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2314" w:h="638" w:hRule="exact" w:wrap="none" w:vAnchor="page" w:hAnchor="page" w:x="35" w:y="1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Dokumentą elektroniniu parašu pasirašė ROMAS,PALIULIS Data: 2023-04-13 12:47:01</w:t>
      </w:r>
    </w:p>
    <w:p>
      <w:pPr>
        <w:pStyle w:val="Style4"/>
        <w:keepNext w:val="0"/>
        <w:keepLines w:val="0"/>
        <w:framePr w:w="11083" w:h="2990" w:hRule="exact" w:wrap="none" w:vAnchor="page" w:hAnchor="page" w:x="548" w:y="170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  <w:b/>
          <w:bCs/>
        </w:rPr>
        <w:t>GIIEGTB</w:t>
      </w:r>
    </w:p>
    <w:p>
      <w:pPr>
        <w:pStyle w:val="Style6"/>
        <w:keepNext w:val="0"/>
        <w:keepLines w:val="0"/>
        <w:framePr w:w="11083" w:h="2990" w:hRule="exact" w:wrap="none" w:vAnchor="page" w:hAnchor="page" w:x="548" w:y="170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7"/>
          <w:b/>
          <w:bCs/>
        </w:rPr>
        <w:t>UŽDAROSIOS AKCINĖS BENDROVĖS</w:t>
        <w:br/>
        <w:t>„GILESTA“</w:t>
      </w:r>
    </w:p>
    <w:p>
      <w:pPr>
        <w:pStyle w:val="Style6"/>
        <w:keepNext w:val="0"/>
        <w:keepLines w:val="0"/>
        <w:framePr w:w="11083" w:h="2990" w:hRule="exact" w:wrap="none" w:vAnchor="page" w:hAnchor="page" w:x="548" w:y="1701"/>
        <w:widowControl w:val="0"/>
        <w:shd w:val="clear" w:color="auto" w:fill="auto"/>
        <w:bidi w:val="0"/>
        <w:spacing w:before="0" w:after="0"/>
        <w:ind w:left="5260" w:right="0" w:firstLine="0"/>
        <w:jc w:val="left"/>
      </w:pPr>
      <w:r>
        <w:rPr>
          <w:rStyle w:val="CharStyle7"/>
          <w:b/>
          <w:bCs/>
        </w:rPr>
        <w:t>Įm. k. 162559093</w:t>
      </w:r>
    </w:p>
    <w:p>
      <w:pPr>
        <w:pStyle w:val="Style6"/>
        <w:keepNext w:val="0"/>
        <w:keepLines w:val="0"/>
        <w:framePr w:w="11083" w:h="2990" w:hRule="exact" w:wrap="none" w:vAnchor="page" w:hAnchor="page" w:x="548" w:y="1701"/>
        <w:widowControl w:val="0"/>
        <w:shd w:val="clear" w:color="auto" w:fill="auto"/>
        <w:bidi w:val="0"/>
        <w:spacing w:before="0" w:after="180"/>
        <w:ind w:left="5360" w:right="0" w:firstLine="0"/>
        <w:jc w:val="left"/>
      </w:pPr>
      <w:r>
        <w:rPr>
          <w:rStyle w:val="CharStyle7"/>
          <w:b/>
          <w:bCs/>
        </w:rPr>
        <w:t>DIREKTORIUS</w:t>
      </w:r>
    </w:p>
    <w:p>
      <w:pPr>
        <w:pStyle w:val="Style6"/>
        <w:keepNext w:val="0"/>
        <w:keepLines w:val="0"/>
        <w:framePr w:w="11083" w:h="2990" w:hRule="exact" w:wrap="none" w:vAnchor="page" w:hAnchor="page" w:x="548" w:y="1701"/>
        <w:widowControl w:val="0"/>
        <w:shd w:val="clear" w:color="auto" w:fill="auto"/>
        <w:bidi w:val="0"/>
        <w:spacing w:before="0" w:after="0"/>
        <w:ind w:left="5360" w:right="0" w:firstLine="0"/>
        <w:jc w:val="left"/>
      </w:pPr>
      <w:r>
        <w:rPr>
          <w:rStyle w:val="CharStyle7"/>
          <w:b/>
          <w:bCs/>
        </w:rPr>
        <w:t xml:space="preserve">ĮGALIOJIMAS </w:t>
      </w:r>
      <w:r>
        <w:rPr>
          <w:rStyle w:val="CharStyle7"/>
          <w:rFonts w:ascii="Times New Roman" w:eastAsia="Times New Roman" w:hAnsi="Times New Roman" w:cs="Times New Roman"/>
          <w:i/>
          <w:iCs/>
          <w:color w:val="151682"/>
        </w:rPr>
        <w:t xml:space="preserve">^ </w:t>
      </w:r>
      <w:r>
        <w:rPr>
          <w:rStyle w:val="CharStyle7"/>
          <w:rFonts w:ascii="Times New Roman" w:eastAsia="Times New Roman" w:hAnsi="Times New Roman" w:cs="Times New Roman"/>
          <w:i/>
          <w:iCs/>
          <w:color w:val="020BBC"/>
        </w:rPr>
        <w:t>W^0k^-O^</w:t>
      </w:r>
    </w:p>
    <w:p>
      <w:pPr>
        <w:pStyle w:val="Style6"/>
        <w:keepNext w:val="0"/>
        <w:keepLines w:val="0"/>
        <w:framePr w:w="11083" w:h="2990" w:hRule="exact" w:wrap="none" w:vAnchor="page" w:hAnchor="page" w:x="548" w:y="1701"/>
        <w:widowControl w:val="0"/>
        <w:shd w:val="clear" w:color="auto" w:fill="auto"/>
        <w:bidi w:val="0"/>
        <w:spacing w:before="0" w:after="0"/>
        <w:ind w:left="5000" w:right="0" w:firstLine="0"/>
        <w:jc w:val="left"/>
      </w:pPr>
      <w:r>
        <w:rPr>
          <w:rStyle w:val="CharStyle7"/>
          <w:b/>
          <w:bCs/>
        </w:rPr>
        <w:t>ATSTOVAUTI ĮMONĘ</w:t>
      </w:r>
    </w:p>
    <w:p>
      <w:pPr>
        <w:pStyle w:val="Style6"/>
        <w:keepNext w:val="0"/>
        <w:keepLines w:val="0"/>
        <w:framePr w:wrap="none" w:vAnchor="page" w:hAnchor="page" w:x="548" w:y="4941"/>
        <w:widowControl w:val="0"/>
        <w:shd w:val="clear" w:color="auto" w:fill="auto"/>
        <w:bidi w:val="0"/>
        <w:spacing w:before="0" w:after="0" w:line="240" w:lineRule="auto"/>
        <w:ind w:left="2680" w:right="0" w:firstLine="0"/>
        <w:jc w:val="left"/>
      </w:pPr>
      <w:r>
        <w:rPr>
          <w:rStyle w:val="CharStyle7"/>
        </w:rPr>
        <w:t>Vilnius, du tūkstančiai dvidešimt trečių metų balandžio trylikta diena</w:t>
      </w:r>
    </w:p>
    <w:p>
      <w:pPr>
        <w:pStyle w:val="Style6"/>
        <w:keepNext w:val="0"/>
        <w:keepLines w:val="0"/>
        <w:framePr w:w="11083" w:h="4051" w:hRule="exact" w:wrap="none" w:vAnchor="page" w:hAnchor="page" w:x="548" w:y="5479"/>
        <w:widowControl w:val="0"/>
        <w:shd w:val="clear" w:color="auto" w:fill="auto"/>
        <w:bidi w:val="0"/>
        <w:spacing w:before="0" w:after="0"/>
        <w:ind w:left="1292" w:right="15" w:firstLine="20"/>
        <w:jc w:val="both"/>
      </w:pPr>
      <w:r>
        <w:rPr>
          <w:rStyle w:val="CharStyle7"/>
          <w:b/>
          <w:bCs/>
        </w:rPr>
        <w:t xml:space="preserve">UAB “Gilesta”, </w:t>
      </w:r>
      <w:r>
        <w:rPr>
          <w:rStyle w:val="CharStyle7"/>
        </w:rPr>
        <w:t>toliau vadinama Bendrove, juridinio asmens kodas 162559093, Bendrovės</w:t>
        <w:br/>
        <w:t xml:space="preserve">buveinės adresas Laisvės pr. 78B, Vilnius, LT-05263, atstovaujama direktoriaus </w:t>
      </w:r>
      <w:r>
        <w:rPr>
          <w:rStyle w:val="CharStyle7"/>
          <w:b/>
          <w:bCs/>
        </w:rPr>
        <w:t>Romo</w:t>
        <w:br/>
        <w:t xml:space="preserve">Paliulio, </w:t>
      </w:r>
      <w:r>
        <w:rPr>
          <w:rStyle w:val="CharStyle7"/>
        </w:rPr>
        <w:t>veikiančio pagal bendrovės įstatus</w:t>
        <w:br/>
      </w:r>
      <w:r>
        <w:rPr>
          <w:rStyle w:val="CharStyle7"/>
          <w:b/>
          <w:bCs/>
        </w:rPr>
        <w:t>įgalioja</w:t>
      </w:r>
    </w:p>
    <w:p>
      <w:pPr>
        <w:pStyle w:val="Style6"/>
        <w:keepNext w:val="0"/>
        <w:keepLines w:val="0"/>
        <w:framePr w:w="11083" w:h="4051" w:hRule="exact" w:wrap="none" w:vAnchor="page" w:hAnchor="page" w:x="548" w:y="5479"/>
        <w:widowControl w:val="0"/>
        <w:shd w:val="clear" w:color="auto" w:fill="auto"/>
        <w:bidi w:val="0"/>
        <w:spacing w:before="0" w:after="0"/>
        <w:ind w:left="1292" w:right="15" w:firstLine="20"/>
        <w:jc w:val="both"/>
      </w:pPr>
      <w:r>
        <w:rPr>
          <w:rStyle w:val="CharStyle7"/>
        </w:rPr>
        <w:t xml:space="preserve">Bendrovės darbuotoją </w:t>
      </w:r>
      <w:r>
        <w:rPr>
          <w:rStyle w:val="CharStyle7"/>
          <w:b/>
          <w:bCs/>
        </w:rPr>
        <w:t xml:space="preserve">Henriką Miciulevičių (a. </w:t>
      </w:r>
      <w:r>
        <w:rPr>
          <w:rStyle w:val="CharStyle7"/>
        </w:rPr>
        <w:t>k. ) atstovauti Bendrovę</w:t>
        <w:br/>
        <w:t>pirkimuose, atliekant visus reikalingus ir būtinus veiksmus, įskaitant, bet neapsiribojant:</w:t>
        <w:br/>
        <w:t>pasirašyti elektroniniu parašu Bendrovės vardu pasiūlymus pirkimui, pasirašyti visus pasiūlyme</w:t>
        <w:br/>
        <w:t>esančius Bendrovės dokumentus, tvirtinti pasiūlyme pateikiamų dokumentų kopijų tikrumą,</w:t>
        <w:br/>
        <w:t>ištaisyti vokų plėšimo procedūros metu nustatytos pasiūlymo trūkumus, pateikti papildomus</w:t>
        <w:br/>
        <w:t>pranešimus, dokumentus, prašymus, pretenzijas, atsakyti į perkančios organizacijos</w:t>
        <w:br/>
        <w:t>(užsakovo) užklausas, derėtis su perkančiąja organizacija (užsakovu), susipažinti su kitų</w:t>
        <w:br/>
        <w:t>konkursų dalyvių pasiūlymais bei atlikti visus kitus su pirkimais susijusius veiksmus.</w:t>
      </w:r>
    </w:p>
    <w:p>
      <w:pPr>
        <w:pStyle w:val="Style6"/>
        <w:keepNext w:val="0"/>
        <w:keepLines w:val="0"/>
        <w:framePr w:w="11083" w:h="4051" w:hRule="exact" w:wrap="none" w:vAnchor="page" w:hAnchor="page" w:x="548" w:y="5479"/>
        <w:widowControl w:val="0"/>
        <w:shd w:val="clear" w:color="auto" w:fill="auto"/>
        <w:bidi w:val="0"/>
        <w:spacing w:before="0" w:after="0"/>
        <w:ind w:left="1280" w:right="15" w:firstLine="20"/>
        <w:jc w:val="both"/>
      </w:pPr>
      <w:r>
        <w:rPr>
          <w:rStyle w:val="CharStyle7"/>
        </w:rPr>
        <w:t>Įgaliojimas išduodamas 12 (dvylikos) mėnesių laikotarpiui nuo jo pasirašymo dienos, be teisės</w:t>
      </w:r>
    </w:p>
    <w:p>
      <w:pPr>
        <w:pStyle w:val="Style6"/>
        <w:keepNext w:val="0"/>
        <w:keepLines w:val="0"/>
        <w:framePr w:w="11083" w:h="4051" w:hRule="exact" w:wrap="none" w:vAnchor="page" w:hAnchor="page" w:x="548" w:y="5479"/>
        <w:widowControl w:val="0"/>
        <w:shd w:val="clear" w:color="auto" w:fill="auto"/>
        <w:bidi w:val="0"/>
        <w:spacing w:before="0" w:after="0"/>
        <w:ind w:left="1292" w:right="4757" w:firstLine="0"/>
        <w:jc w:val="both"/>
      </w:pPr>
      <w:r>
        <w:rPr>
          <w:rStyle w:val="CharStyle7"/>
        </w:rPr>
        <w:t>perįgalioti.</w:t>
      </w:r>
    </w:p>
    <w:p>
      <w:pPr>
        <w:pStyle w:val="Style6"/>
        <w:keepNext w:val="0"/>
        <w:keepLines w:val="0"/>
        <w:framePr w:w="11083" w:h="4051" w:hRule="exact" w:wrap="none" w:vAnchor="page" w:hAnchor="page" w:x="548" w:y="5479"/>
        <w:widowControl w:val="0"/>
        <w:shd w:val="clear" w:color="auto" w:fill="auto"/>
        <w:bidi w:val="0"/>
        <w:spacing w:before="0" w:after="0"/>
        <w:ind w:left="1292" w:right="0" w:firstLine="0"/>
        <w:jc w:val="left"/>
      </w:pPr>
      <w:r>
        <w:rPr>
          <w:rStyle w:val="CharStyle7"/>
        </w:rPr>
        <w:t>Įgaliotojo asmens Henriko Miciulevičiaus parašą</w:t>
      </w:r>
    </w:p>
    <w:p>
      <w:pPr>
        <w:framePr w:wrap="none" w:vAnchor="page" w:hAnchor="page" w:x="7523" w:y="9185"/>
        <w:widowControl w:val="0"/>
        <w:rPr>
          <w:sz w:val="2"/>
          <w:szCs w:val="2"/>
        </w:rPr>
      </w:pPr>
      <w:r>
        <w:drawing>
          <wp:inline>
            <wp:extent cx="1731010" cy="4756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31010" cy="475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framePr w:wrap="none" w:vAnchor="page" w:hAnchor="page" w:x="548" w:y="10049"/>
        <w:widowControl w:val="0"/>
        <w:shd w:val="clear" w:color="auto" w:fill="auto"/>
        <w:bidi w:val="0"/>
        <w:spacing w:before="0" w:after="0" w:line="240" w:lineRule="auto"/>
        <w:ind w:left="1280" w:right="0" w:firstLine="0"/>
        <w:jc w:val="left"/>
      </w:pPr>
      <w:r>
        <w:rPr>
          <w:rStyle w:val="CharStyle7"/>
        </w:rPr>
        <w:t>tvirtinu.</w:t>
      </w:r>
    </w:p>
    <w:p>
      <w:pPr>
        <w:pStyle w:val="Style6"/>
        <w:keepNext w:val="0"/>
        <w:keepLines w:val="0"/>
        <w:framePr w:wrap="none" w:vAnchor="page" w:hAnchor="page" w:x="548" w:y="10860"/>
        <w:widowControl w:val="0"/>
        <w:shd w:val="clear" w:color="auto" w:fill="auto"/>
        <w:bidi w:val="0"/>
        <w:spacing w:before="0" w:after="0" w:line="240" w:lineRule="auto"/>
        <w:ind w:left="1280" w:right="0" w:firstLine="0"/>
        <w:jc w:val="left"/>
      </w:pPr>
      <w:r>
        <w:rPr>
          <w:rStyle w:val="CharStyle7"/>
        </w:rPr>
        <w:t>2022-05-12 įgaliojimą laikyti negaliojančiu.</w:t>
      </w:r>
    </w:p>
    <w:p>
      <w:pPr>
        <w:pStyle w:val="Style11"/>
        <w:keepNext w:val="0"/>
        <w:keepLines w:val="0"/>
        <w:framePr w:w="11083" w:h="1272" w:hRule="exact" w:wrap="none" w:vAnchor="page" w:hAnchor="page" w:x="548" w:y="11911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rStyle w:val="CharStyle12"/>
          <w:b/>
          <w:bCs/>
        </w:rPr>
        <w:t>ROMAS</w:t>
      </w:r>
    </w:p>
    <w:p>
      <w:pPr>
        <w:pStyle w:val="Style13"/>
        <w:keepNext w:val="0"/>
        <w:keepLines w:val="0"/>
        <w:framePr w:w="11083" w:h="1272" w:hRule="exact" w:wrap="none" w:vAnchor="page" w:hAnchor="page" w:x="548" w:y="11911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rStyle w:val="CharStyle14"/>
        </w:rPr>
        <w:t>PALIULIS</w:t>
      </w:r>
    </w:p>
    <w:p>
      <w:pPr>
        <w:pStyle w:val="Style6"/>
        <w:keepNext w:val="0"/>
        <w:keepLines w:val="0"/>
        <w:framePr w:w="11083" w:h="1272" w:hRule="exact" w:wrap="none" w:vAnchor="page" w:hAnchor="page" w:x="548" w:y="11911"/>
        <w:widowControl w:val="0"/>
        <w:shd w:val="clear" w:color="auto" w:fill="auto"/>
        <w:bidi w:val="0"/>
        <w:spacing w:before="0" w:after="0" w:line="240" w:lineRule="auto"/>
        <w:ind w:left="1280" w:right="0" w:firstLine="0"/>
        <w:jc w:val="left"/>
      </w:pPr>
      <w:r>
        <w:rPr>
          <w:rStyle w:val="CharStyle7"/>
        </w:rPr>
        <w:t>Direktorius</w:t>
      </w:r>
    </w:p>
    <w:p>
      <w:pPr>
        <w:pStyle w:val="Style6"/>
        <w:keepNext w:val="0"/>
        <w:keepLines w:val="0"/>
        <w:framePr w:w="2914" w:h="456" w:hRule="exact" w:wrap="none" w:vAnchor="page" w:hAnchor="page" w:x="452" w:y="15761"/>
        <w:widowControl w:val="0"/>
        <w:pBdr>
          <w:top w:val="single" w:sz="0" w:space="0" w:color="A21134"/>
          <w:left w:val="single" w:sz="0" w:space="0" w:color="A21134"/>
          <w:bottom w:val="single" w:sz="0" w:space="0" w:color="A21134"/>
          <w:right w:val="single" w:sz="0" w:space="0" w:color="A21134"/>
        </w:pBdr>
        <w:shd w:val="clear" w:color="auto" w:fill="A21134"/>
        <w:bidi w:val="0"/>
        <w:spacing w:before="0" w:after="0" w:line="110" w:lineRule="exact"/>
        <w:ind w:left="0" w:right="0" w:firstLine="0"/>
        <w:jc w:val="left"/>
        <w:rPr>
          <w:sz w:val="20"/>
          <w:szCs w:val="20"/>
        </w:rPr>
      </w:pPr>
      <w:r>
        <w:rPr>
          <w:rStyle w:val="CharStyle7"/>
          <w:color w:val="FFFFFF"/>
        </w:rPr>
        <w:t xml:space="preserve">“I </w:t>
      </w:r>
      <w:r>
        <w:rPr>
          <w:rStyle w:val="CharStyle7"/>
          <w:color w:val="F6CFDA"/>
        </w:rPr>
        <w:t xml:space="preserve">+370 616 03099 </w:t>
      </w:r>
      <w:r>
        <w:rPr>
          <w:rStyle w:val="CharStyle7"/>
          <w:rFonts w:ascii="Times New Roman" w:eastAsia="Times New Roman" w:hAnsi="Times New Roman" w:cs="Times New Roman"/>
          <w:color w:val="FFFFFF"/>
          <w:sz w:val="20"/>
          <w:szCs w:val="20"/>
        </w:rPr>
        <w:t>u</w:t>
      </w:r>
    </w:p>
    <w:p>
      <w:pPr>
        <w:framePr w:wrap="none" w:vAnchor="page" w:hAnchor="page" w:x="2828" w:y="14157"/>
        <w:widowControl w:val="0"/>
        <w:rPr>
          <w:sz w:val="2"/>
          <w:szCs w:val="2"/>
        </w:rPr>
      </w:pPr>
      <w:r>
        <w:drawing>
          <wp:inline>
            <wp:extent cx="1530350" cy="70104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30350" cy="701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5564" w:y="14153"/>
        <w:widowControl w:val="0"/>
        <w:rPr>
          <w:sz w:val="2"/>
          <w:szCs w:val="2"/>
        </w:rPr>
      </w:pPr>
      <w:r>
        <w:drawing>
          <wp:inline>
            <wp:extent cx="682625" cy="68897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82625" cy="68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framePr w:wrap="none" w:vAnchor="page" w:hAnchor="page" w:x="3745" w:y="15765"/>
        <w:widowControl w:val="0"/>
        <w:pBdr>
          <w:top w:val="single" w:sz="0" w:space="0" w:color="A30D33"/>
          <w:left w:val="single" w:sz="0" w:space="2" w:color="A30D33"/>
          <w:bottom w:val="single" w:sz="0" w:space="0" w:color="A30D33"/>
          <w:right w:val="single" w:sz="0" w:space="2" w:color="A30D33"/>
        </w:pBdr>
        <w:shd w:val="clear" w:color="auto" w:fill="A30D33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color w:val="FFFFFF"/>
          <w:sz w:val="30"/>
          <w:szCs w:val="30"/>
        </w:rPr>
        <w:t xml:space="preserve">S3 </w:t>
      </w:r>
      <w:r>
        <w:fldChar w:fldCharType="begin"/>
      </w:r>
      <w:r>
        <w:rPr/>
        <w:instrText> HYPERLINK "mailto:info@gilesta.lt" </w:instrText>
      </w:r>
      <w:r>
        <w:fldChar w:fldCharType="separate"/>
      </w:r>
      <w:r>
        <w:rPr>
          <w:rStyle w:val="CharStyle7"/>
          <w:color w:val="F6CFDA"/>
          <w:lang w:val="en-US" w:eastAsia="en-US"/>
        </w:rPr>
        <w:t>info@gilesta.lt</w:t>
      </w:r>
      <w:r>
        <w:fldChar w:fldCharType="end"/>
      </w:r>
    </w:p>
    <w:p>
      <w:pPr>
        <w:framePr w:wrap="none" w:vAnchor="page" w:hAnchor="page" w:x="6971" w:y="14129"/>
        <w:widowControl w:val="0"/>
        <w:rPr>
          <w:sz w:val="2"/>
          <w:szCs w:val="2"/>
        </w:rPr>
      </w:pPr>
      <w:r>
        <w:drawing>
          <wp:inline>
            <wp:extent cx="688975" cy="70739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88975" cy="707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8363" w:y="14157"/>
        <w:widowControl w:val="0"/>
        <w:rPr>
          <w:sz w:val="2"/>
          <w:szCs w:val="2"/>
        </w:rPr>
      </w:pPr>
      <w:r>
        <w:drawing>
          <wp:inline>
            <wp:extent cx="743585" cy="70739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43585" cy="707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"/>
        <w:keepNext w:val="0"/>
        <w:keepLines w:val="0"/>
        <w:framePr w:wrap="none" w:vAnchor="page" w:hAnchor="page" w:x="6832" w:y="15770"/>
        <w:widowControl w:val="0"/>
        <w:pBdr>
          <w:top w:val="single" w:sz="0" w:space="0" w:color="A11034"/>
          <w:left w:val="single" w:sz="0" w:space="2" w:color="A11034"/>
          <w:bottom w:val="single" w:sz="0" w:space="0" w:color="A11034"/>
          <w:right w:val="single" w:sz="0" w:space="2" w:color="A11034"/>
        </w:pBdr>
        <w:shd w:val="clear" w:color="auto" w:fill="A11034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color w:val="FFFFFF"/>
          <w:sz w:val="30"/>
          <w:szCs w:val="30"/>
        </w:rPr>
        <w:t xml:space="preserve">Q </w:t>
      </w:r>
      <w:r>
        <w:rPr>
          <w:rStyle w:val="CharStyle7"/>
          <w:color w:val="F6CFDA"/>
        </w:rPr>
        <w:t>Laisvės pr. 78B, LT-05263 Vilnius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lt-LT" w:eastAsia="lt-LT"/>
    </w:rPr>
  </w:style>
  <w:style w:type="character" w:customStyle="1" w:styleId="CharStyle3">
    <w:name w:val="Body text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Body text (4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Body text (5)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4">
    <w:name w:val="Body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Body text (4)"/>
    <w:basedOn w:val="Normal"/>
    <w:link w:val="CharStyle5"/>
    <w:pPr>
      <w:widowControl w:val="0"/>
      <w:shd w:val="clear" w:color="auto" w:fill="auto"/>
      <w:spacing w:after="2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line="254" w:lineRule="auto"/>
      <w:ind w:firstLine="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Body text (5)"/>
    <w:basedOn w:val="Normal"/>
    <w:link w:val="CharStyle12"/>
    <w:pPr>
      <w:widowControl w:val="0"/>
      <w:shd w:val="clear" w:color="auto" w:fill="auto"/>
      <w:ind w:left="1280"/>
    </w:pPr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paragraph" w:customStyle="1" w:styleId="Style13">
    <w:name w:val="Body text (3)"/>
    <w:basedOn w:val="Normal"/>
    <w:link w:val="CharStyle14"/>
    <w:pPr>
      <w:widowControl w:val="0"/>
      <w:shd w:val="clear" w:color="auto" w:fill="auto"/>
      <w:spacing w:after="120"/>
      <w:ind w:left="1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Microsoft Office User</dc:creator>
  <cp:keywords/>
</cp:coreProperties>
</file>