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F82C" w14:textId="77777777" w:rsidR="004534FD" w:rsidRPr="001452BC" w:rsidRDefault="006B6AC3" w:rsidP="00A03966">
      <w:pPr>
        <w:spacing w:before="100" w:beforeAutospacing="1" w:after="100" w:afterAutospacing="1" w:line="360" w:lineRule="auto"/>
        <w:ind w:firstLine="720"/>
        <w:jc w:val="center"/>
        <w:rPr>
          <w:rFonts w:ascii="Times New Roman" w:hAnsi="Times New Roman" w:cs="Times New Roman"/>
          <w:b/>
          <w:bCs/>
          <w:sz w:val="36"/>
          <w:szCs w:val="36"/>
          <w:lang w:eastAsia="lt-LT"/>
        </w:rPr>
      </w:pPr>
      <w:r w:rsidRPr="001452BC">
        <w:rPr>
          <w:rFonts w:ascii="Times New Roman" w:hAnsi="Times New Roman" w:cs="Times New Roman"/>
          <w:b/>
          <w:bCs/>
          <w:sz w:val="36"/>
          <w:szCs w:val="36"/>
          <w:lang w:eastAsia="lt-LT"/>
        </w:rPr>
        <w:t xml:space="preserve">KLAIPĖDOS </w:t>
      </w:r>
      <w:r w:rsidR="001B190A" w:rsidRPr="001452BC">
        <w:rPr>
          <w:rFonts w:ascii="Times New Roman" w:hAnsi="Times New Roman" w:cs="Times New Roman"/>
          <w:b/>
          <w:bCs/>
          <w:sz w:val="36"/>
          <w:szCs w:val="36"/>
          <w:lang w:eastAsia="lt-LT"/>
        </w:rPr>
        <w:t>L</w:t>
      </w:r>
      <w:r w:rsidRPr="001452BC">
        <w:rPr>
          <w:rFonts w:ascii="Times New Roman" w:hAnsi="Times New Roman" w:cs="Times New Roman"/>
          <w:b/>
          <w:bCs/>
          <w:sz w:val="36"/>
          <w:szCs w:val="36"/>
          <w:lang w:eastAsia="lt-LT"/>
        </w:rPr>
        <w:t xml:space="preserve">RK </w:t>
      </w:r>
      <w:r w:rsidR="004534FD" w:rsidRPr="001452BC">
        <w:rPr>
          <w:rFonts w:ascii="Times New Roman" w:hAnsi="Times New Roman" w:cs="Times New Roman"/>
          <w:b/>
          <w:bCs/>
          <w:sz w:val="36"/>
          <w:szCs w:val="36"/>
          <w:lang w:eastAsia="lt-LT"/>
        </w:rPr>
        <w:t xml:space="preserve">GARO KATILO NR.4 PAKUROS, </w:t>
      </w:r>
      <w:r w:rsidR="00642221" w:rsidRPr="001452BC">
        <w:rPr>
          <w:rFonts w:ascii="Times New Roman" w:hAnsi="Times New Roman" w:cs="Times New Roman"/>
          <w:b/>
          <w:bCs/>
          <w:sz w:val="36"/>
          <w:szCs w:val="36"/>
          <w:lang w:eastAsia="lt-LT"/>
        </w:rPr>
        <w:t>NUOTOLINIO RANKINIO VALDYMO</w:t>
      </w:r>
      <w:r w:rsidR="00034174" w:rsidRPr="001452BC">
        <w:rPr>
          <w:rFonts w:ascii="Times New Roman" w:hAnsi="Times New Roman" w:cs="Times New Roman"/>
          <w:b/>
          <w:bCs/>
          <w:sz w:val="36"/>
          <w:szCs w:val="36"/>
          <w:lang w:eastAsia="lt-LT"/>
        </w:rPr>
        <w:t xml:space="preserve"> </w:t>
      </w:r>
      <w:r w:rsidR="00642221" w:rsidRPr="001452BC">
        <w:rPr>
          <w:rFonts w:ascii="Times New Roman" w:hAnsi="Times New Roman" w:cs="Times New Roman"/>
          <w:b/>
          <w:bCs/>
          <w:sz w:val="36"/>
          <w:szCs w:val="36"/>
          <w:lang w:eastAsia="lt-LT"/>
        </w:rPr>
        <w:t xml:space="preserve">KURO UŽDEGIMO </w:t>
      </w:r>
      <w:r w:rsidR="004534FD" w:rsidRPr="001452BC">
        <w:rPr>
          <w:rFonts w:ascii="Times New Roman" w:hAnsi="Times New Roman" w:cs="Times New Roman"/>
          <w:b/>
          <w:bCs/>
          <w:sz w:val="36"/>
          <w:szCs w:val="36"/>
          <w:lang w:eastAsia="lt-LT"/>
        </w:rPr>
        <w:t>SISTEMOS ĮRENGIMO IR PALEIDIMO</w:t>
      </w:r>
    </w:p>
    <w:p w14:paraId="57CD942A" w14:textId="77777777" w:rsidR="006B6AC3" w:rsidRPr="001452BC" w:rsidRDefault="00051457" w:rsidP="0081635D">
      <w:pPr>
        <w:spacing w:before="100" w:beforeAutospacing="1" w:after="100" w:afterAutospacing="1" w:line="360" w:lineRule="auto"/>
        <w:ind w:firstLine="2694"/>
        <w:rPr>
          <w:rFonts w:ascii="Times New Roman" w:hAnsi="Times New Roman" w:cs="Times New Roman"/>
          <w:b/>
          <w:bCs/>
          <w:sz w:val="36"/>
          <w:szCs w:val="36"/>
          <w:lang w:eastAsia="lt-LT"/>
        </w:rPr>
      </w:pPr>
      <w:r w:rsidRPr="001452BC">
        <w:rPr>
          <w:rFonts w:ascii="Times New Roman" w:hAnsi="Times New Roman" w:cs="Times New Roman"/>
          <w:b/>
          <w:bCs/>
          <w:sz w:val="36"/>
          <w:szCs w:val="36"/>
          <w:lang w:eastAsia="lt-LT"/>
        </w:rPr>
        <w:t xml:space="preserve"> TECHNINĖ SPECIFIKACIJA</w:t>
      </w:r>
    </w:p>
    <w:p w14:paraId="04B9E37B" w14:textId="77777777" w:rsidR="007320B4" w:rsidRPr="001452BC" w:rsidRDefault="007320B4">
      <w:pPr>
        <w:pStyle w:val="Antrat1"/>
        <w:tabs>
          <w:tab w:val="left" w:pos="284"/>
        </w:tabs>
        <w:jc w:val="left"/>
        <w:rPr>
          <w:sz w:val="28"/>
          <w:szCs w:val="28"/>
        </w:rPr>
      </w:pPr>
      <w:bookmarkStart w:id="0" w:name="_Toc327531716"/>
      <w:bookmarkStart w:id="1" w:name="_Toc327532383"/>
      <w:bookmarkStart w:id="2" w:name="_Toc327532471"/>
      <w:bookmarkStart w:id="3" w:name="_Toc327532551"/>
      <w:bookmarkStart w:id="4" w:name="_Toc428973450"/>
      <w:r w:rsidRPr="001452BC">
        <w:rPr>
          <w:sz w:val="28"/>
          <w:szCs w:val="28"/>
        </w:rPr>
        <w:t>P</w:t>
      </w:r>
      <w:bookmarkEnd w:id="0"/>
      <w:bookmarkEnd w:id="1"/>
      <w:bookmarkEnd w:id="2"/>
      <w:bookmarkEnd w:id="3"/>
      <w:bookmarkEnd w:id="4"/>
      <w:r w:rsidR="009E5CD2" w:rsidRPr="001452BC">
        <w:rPr>
          <w:sz w:val="28"/>
          <w:szCs w:val="28"/>
        </w:rPr>
        <w:t>ROJEKTO PAVADINIMAS</w:t>
      </w:r>
    </w:p>
    <w:p w14:paraId="6A589F73" w14:textId="77777777" w:rsidR="00F7532F" w:rsidRPr="001452BC" w:rsidRDefault="007320B4" w:rsidP="00C94E4B">
      <w:pPr>
        <w:spacing w:before="120" w:after="120" w:line="240" w:lineRule="auto"/>
        <w:rPr>
          <w:rFonts w:ascii="Times New Roman" w:hAnsi="Times New Roman" w:cs="Times New Roman"/>
          <w:color w:val="000000"/>
          <w:sz w:val="24"/>
          <w:szCs w:val="24"/>
        </w:rPr>
      </w:pPr>
      <w:r w:rsidRPr="001452BC">
        <w:rPr>
          <w:rFonts w:ascii="Times New Roman" w:hAnsi="Times New Roman" w:cs="Times New Roman"/>
          <w:color w:val="000000"/>
          <w:sz w:val="24"/>
          <w:szCs w:val="24"/>
        </w:rPr>
        <w:t xml:space="preserve">Klaipėdos </w:t>
      </w:r>
      <w:r w:rsidR="001B190A" w:rsidRPr="001452BC">
        <w:rPr>
          <w:rFonts w:ascii="Times New Roman" w:hAnsi="Times New Roman" w:cs="Times New Roman"/>
          <w:color w:val="000000"/>
          <w:sz w:val="24"/>
          <w:szCs w:val="24"/>
        </w:rPr>
        <w:t>L</w:t>
      </w:r>
      <w:r w:rsidRPr="001452BC">
        <w:rPr>
          <w:rFonts w:ascii="Times New Roman" w:hAnsi="Times New Roman" w:cs="Times New Roman"/>
          <w:color w:val="000000"/>
          <w:sz w:val="24"/>
          <w:szCs w:val="24"/>
        </w:rPr>
        <w:t xml:space="preserve">RK </w:t>
      </w:r>
      <w:r w:rsidR="004534FD" w:rsidRPr="001452BC">
        <w:rPr>
          <w:rFonts w:ascii="Times New Roman" w:hAnsi="Times New Roman" w:cs="Times New Roman"/>
          <w:color w:val="000000"/>
          <w:sz w:val="24"/>
          <w:szCs w:val="24"/>
        </w:rPr>
        <w:t xml:space="preserve">garo katilo Nr. 4 </w:t>
      </w:r>
      <w:r w:rsidR="00320CBB" w:rsidRPr="001452BC">
        <w:rPr>
          <w:rFonts w:ascii="Times New Roman" w:hAnsi="Times New Roman" w:cs="Times New Roman"/>
          <w:color w:val="000000"/>
          <w:sz w:val="24"/>
          <w:szCs w:val="24"/>
        </w:rPr>
        <w:t xml:space="preserve">biokuro </w:t>
      </w:r>
      <w:r w:rsidR="004534FD" w:rsidRPr="001452BC">
        <w:rPr>
          <w:rFonts w:ascii="Times New Roman" w:hAnsi="Times New Roman" w:cs="Times New Roman"/>
          <w:color w:val="000000"/>
          <w:sz w:val="24"/>
          <w:szCs w:val="24"/>
        </w:rPr>
        <w:t>pakuros, kuro uždegimo sistemos įrengimas ir paleidimas</w:t>
      </w:r>
      <w:r w:rsidR="00320CBB" w:rsidRPr="001452BC">
        <w:rPr>
          <w:rFonts w:ascii="Times New Roman" w:hAnsi="Times New Roman" w:cs="Times New Roman"/>
          <w:color w:val="000000"/>
          <w:sz w:val="24"/>
          <w:szCs w:val="24"/>
        </w:rPr>
        <w:t xml:space="preserve"> į eksploataciją.</w:t>
      </w:r>
    </w:p>
    <w:p w14:paraId="64EA00B3" w14:textId="77777777" w:rsidR="00F7532F" w:rsidRPr="001452BC" w:rsidRDefault="00F7532F">
      <w:pPr>
        <w:pStyle w:val="Antrat1"/>
        <w:tabs>
          <w:tab w:val="left" w:pos="284"/>
        </w:tabs>
        <w:jc w:val="left"/>
        <w:rPr>
          <w:sz w:val="28"/>
          <w:szCs w:val="28"/>
        </w:rPr>
      </w:pPr>
      <w:r w:rsidRPr="001452BC">
        <w:rPr>
          <w:sz w:val="28"/>
          <w:szCs w:val="28"/>
        </w:rPr>
        <w:t>UŽSAKOVAS IR STATYTOJAS</w:t>
      </w:r>
    </w:p>
    <w:p w14:paraId="0029D1E3" w14:textId="77777777" w:rsidR="00F7532F" w:rsidRPr="001452BC" w:rsidRDefault="00F7532F" w:rsidP="00C94E4B">
      <w:pPr>
        <w:spacing w:before="120" w:after="120" w:line="240" w:lineRule="auto"/>
        <w:rPr>
          <w:rFonts w:ascii="Times New Roman" w:hAnsi="Times New Roman" w:cs="Times New Roman"/>
          <w:sz w:val="24"/>
          <w:szCs w:val="24"/>
        </w:rPr>
      </w:pPr>
      <w:r w:rsidRPr="001452BC">
        <w:rPr>
          <w:rFonts w:ascii="Times New Roman" w:hAnsi="Times New Roman" w:cs="Times New Roman"/>
          <w:sz w:val="24"/>
          <w:szCs w:val="24"/>
        </w:rPr>
        <w:t>AB „Klaipėdos energija“</w:t>
      </w:r>
    </w:p>
    <w:p w14:paraId="5F65926F" w14:textId="77777777" w:rsidR="00F7532F" w:rsidRPr="001452BC" w:rsidRDefault="00F7532F">
      <w:pPr>
        <w:pStyle w:val="Antrat1"/>
        <w:tabs>
          <w:tab w:val="left" w:pos="284"/>
        </w:tabs>
        <w:jc w:val="left"/>
        <w:rPr>
          <w:sz w:val="28"/>
          <w:szCs w:val="28"/>
        </w:rPr>
      </w:pPr>
      <w:r w:rsidRPr="001452BC">
        <w:rPr>
          <w:sz w:val="28"/>
          <w:szCs w:val="28"/>
        </w:rPr>
        <w:t>VIETA</w:t>
      </w:r>
    </w:p>
    <w:p w14:paraId="56AF832B" w14:textId="77777777" w:rsidR="00F7532F" w:rsidRPr="001452BC" w:rsidRDefault="00DE0EAB" w:rsidP="00C94E4B">
      <w:pPr>
        <w:spacing w:before="120" w:after="120" w:line="240" w:lineRule="auto"/>
        <w:rPr>
          <w:rFonts w:ascii="Times New Roman" w:hAnsi="Times New Roman" w:cs="Times New Roman"/>
          <w:sz w:val="24"/>
          <w:szCs w:val="24"/>
        </w:rPr>
      </w:pPr>
      <w:r w:rsidRPr="001452BC">
        <w:rPr>
          <w:rFonts w:ascii="Times New Roman" w:hAnsi="Times New Roman" w:cs="Times New Roman"/>
          <w:sz w:val="24"/>
          <w:szCs w:val="24"/>
        </w:rPr>
        <w:t xml:space="preserve">Lypkių rajoninė katilinė, </w:t>
      </w:r>
      <w:r w:rsidR="001B190A" w:rsidRPr="001452BC">
        <w:rPr>
          <w:rFonts w:ascii="Times New Roman" w:hAnsi="Times New Roman" w:cs="Times New Roman"/>
          <w:sz w:val="24"/>
          <w:szCs w:val="24"/>
        </w:rPr>
        <w:t>Lypkių g. 13</w:t>
      </w:r>
      <w:r w:rsidR="00F7532F" w:rsidRPr="001452BC">
        <w:rPr>
          <w:rFonts w:ascii="Times New Roman" w:hAnsi="Times New Roman" w:cs="Times New Roman"/>
          <w:sz w:val="24"/>
          <w:szCs w:val="24"/>
        </w:rPr>
        <w:t>, Klaipėda</w:t>
      </w:r>
    </w:p>
    <w:p w14:paraId="2647DE7E" w14:textId="77777777" w:rsidR="00F7532F" w:rsidRPr="001452BC" w:rsidRDefault="00F7532F">
      <w:pPr>
        <w:pStyle w:val="Antrat1"/>
        <w:tabs>
          <w:tab w:val="left" w:pos="284"/>
        </w:tabs>
        <w:jc w:val="left"/>
        <w:rPr>
          <w:sz w:val="28"/>
          <w:szCs w:val="28"/>
        </w:rPr>
      </w:pPr>
      <w:r w:rsidRPr="001452BC">
        <w:rPr>
          <w:sz w:val="28"/>
          <w:szCs w:val="28"/>
        </w:rPr>
        <w:t>P</w:t>
      </w:r>
      <w:r w:rsidR="009E5CD2" w:rsidRPr="001452BC">
        <w:rPr>
          <w:sz w:val="28"/>
          <w:szCs w:val="28"/>
        </w:rPr>
        <w:t>ROJEKTO TIKSLAS</w:t>
      </w:r>
    </w:p>
    <w:p w14:paraId="2E2F4165" w14:textId="77777777" w:rsidR="00F7532F" w:rsidRPr="001452BC" w:rsidRDefault="004534FD" w:rsidP="00C94E4B">
      <w:pPr>
        <w:spacing w:before="120" w:after="120" w:line="240" w:lineRule="auto"/>
        <w:rPr>
          <w:rFonts w:ascii="Times New Roman" w:hAnsi="Times New Roman" w:cs="Times New Roman"/>
          <w:color w:val="000000"/>
          <w:sz w:val="24"/>
          <w:szCs w:val="24"/>
        </w:rPr>
      </w:pPr>
      <w:r w:rsidRPr="001452BC">
        <w:rPr>
          <w:rFonts w:ascii="Times New Roman" w:hAnsi="Times New Roman" w:cs="Times New Roman"/>
          <w:sz w:val="24"/>
          <w:szCs w:val="24"/>
        </w:rPr>
        <w:t xml:space="preserve">Modernizuoti </w:t>
      </w:r>
      <w:r w:rsidR="00320CBB" w:rsidRPr="001452BC">
        <w:rPr>
          <w:rFonts w:ascii="Times New Roman" w:hAnsi="Times New Roman" w:cs="Times New Roman"/>
          <w:sz w:val="24"/>
          <w:szCs w:val="24"/>
        </w:rPr>
        <w:t xml:space="preserve">garo katilo </w:t>
      </w:r>
      <w:r w:rsidR="00CC6466" w:rsidRPr="001452BC">
        <w:rPr>
          <w:rFonts w:ascii="Times New Roman" w:hAnsi="Times New Roman" w:cs="Times New Roman"/>
          <w:sz w:val="24"/>
          <w:szCs w:val="24"/>
        </w:rPr>
        <w:t xml:space="preserve">HHS-12100 </w:t>
      </w:r>
      <w:r w:rsidR="00320CBB" w:rsidRPr="001452BC">
        <w:rPr>
          <w:rFonts w:ascii="Times New Roman" w:hAnsi="Times New Roman" w:cs="Times New Roman"/>
          <w:sz w:val="24"/>
          <w:szCs w:val="24"/>
        </w:rPr>
        <w:t xml:space="preserve">Nr. 4 </w:t>
      </w:r>
      <w:r w:rsidR="00CC6466" w:rsidRPr="001452BC">
        <w:rPr>
          <w:rFonts w:ascii="Times New Roman" w:hAnsi="Times New Roman" w:cs="Times New Roman"/>
          <w:sz w:val="24"/>
          <w:szCs w:val="24"/>
        </w:rPr>
        <w:t xml:space="preserve">su ardynine pakura CALIDUM EMBER 10000 </w:t>
      </w:r>
      <w:r w:rsidR="00320CBB" w:rsidRPr="001452BC">
        <w:rPr>
          <w:rFonts w:ascii="Times New Roman" w:hAnsi="Times New Roman" w:cs="Times New Roman"/>
          <w:sz w:val="24"/>
          <w:szCs w:val="24"/>
        </w:rPr>
        <w:t>biokuro</w:t>
      </w:r>
      <w:r w:rsidR="00034174" w:rsidRPr="001452BC">
        <w:rPr>
          <w:rFonts w:ascii="Times New Roman" w:hAnsi="Times New Roman" w:cs="Times New Roman"/>
          <w:sz w:val="24"/>
          <w:szCs w:val="24"/>
        </w:rPr>
        <w:t xml:space="preserve"> </w:t>
      </w:r>
      <w:r w:rsidRPr="001452BC">
        <w:rPr>
          <w:rFonts w:ascii="Times New Roman" w:hAnsi="Times New Roman" w:cs="Times New Roman"/>
          <w:color w:val="000000"/>
          <w:sz w:val="24"/>
          <w:szCs w:val="24"/>
        </w:rPr>
        <w:t>uždegimo sistemą</w:t>
      </w:r>
      <w:r w:rsidR="00320CBB" w:rsidRPr="001452BC">
        <w:rPr>
          <w:rFonts w:ascii="Times New Roman" w:hAnsi="Times New Roman" w:cs="Times New Roman"/>
          <w:color w:val="000000"/>
          <w:sz w:val="24"/>
          <w:szCs w:val="24"/>
        </w:rPr>
        <w:t xml:space="preserve"> saugiam užkūrimui.</w:t>
      </w:r>
    </w:p>
    <w:p w14:paraId="65EC8D51" w14:textId="77777777" w:rsidR="00F7532F" w:rsidRPr="001452BC" w:rsidRDefault="00F7532F">
      <w:pPr>
        <w:pStyle w:val="Antrat1"/>
        <w:tabs>
          <w:tab w:val="left" w:pos="284"/>
        </w:tabs>
        <w:jc w:val="left"/>
        <w:rPr>
          <w:sz w:val="28"/>
          <w:szCs w:val="28"/>
        </w:rPr>
      </w:pPr>
      <w:r w:rsidRPr="001452BC">
        <w:rPr>
          <w:sz w:val="28"/>
          <w:szCs w:val="28"/>
        </w:rPr>
        <w:t>ESAMA PADĖTIS</w:t>
      </w:r>
    </w:p>
    <w:p w14:paraId="3EF63D29" w14:textId="7B8437B8" w:rsidR="001B190A" w:rsidRPr="001452BC" w:rsidRDefault="001B190A" w:rsidP="001B190A">
      <w:pPr>
        <w:spacing w:after="0" w:line="240" w:lineRule="auto"/>
        <w:ind w:firstLine="432"/>
        <w:rPr>
          <w:rFonts w:ascii="Times New Roman" w:hAnsi="Times New Roman" w:cs="Times New Roman"/>
          <w:color w:val="000000"/>
          <w:sz w:val="24"/>
          <w:szCs w:val="24"/>
        </w:rPr>
      </w:pPr>
      <w:r w:rsidRPr="001452BC">
        <w:rPr>
          <w:rFonts w:ascii="Times New Roman" w:eastAsia="Calibri" w:hAnsi="Times New Roman" w:cs="Times New Roman"/>
          <w:sz w:val="24"/>
          <w:szCs w:val="24"/>
        </w:rPr>
        <w:t>AB „Klaipėdos energija“ Lypkių rajoninė</w:t>
      </w:r>
      <w:r w:rsidR="004534FD" w:rsidRPr="001452BC">
        <w:rPr>
          <w:rFonts w:ascii="Times New Roman" w:eastAsia="Calibri" w:hAnsi="Times New Roman" w:cs="Times New Roman"/>
          <w:sz w:val="24"/>
          <w:szCs w:val="24"/>
        </w:rPr>
        <w:t>je</w:t>
      </w:r>
      <w:r w:rsidRPr="001452BC">
        <w:rPr>
          <w:rFonts w:ascii="Times New Roman" w:eastAsia="Calibri" w:hAnsi="Times New Roman" w:cs="Times New Roman"/>
          <w:sz w:val="24"/>
          <w:szCs w:val="24"/>
        </w:rPr>
        <w:t xml:space="preserve"> katilinė</w:t>
      </w:r>
      <w:r w:rsidR="004534FD" w:rsidRPr="001452BC">
        <w:rPr>
          <w:rFonts w:ascii="Times New Roman" w:eastAsia="Calibri" w:hAnsi="Times New Roman" w:cs="Times New Roman"/>
          <w:sz w:val="24"/>
          <w:szCs w:val="24"/>
        </w:rPr>
        <w:t>je</w:t>
      </w:r>
      <w:r w:rsidRPr="001452BC">
        <w:rPr>
          <w:rFonts w:ascii="Times New Roman" w:eastAsia="Calibri" w:hAnsi="Times New Roman" w:cs="Times New Roman"/>
          <w:sz w:val="24"/>
          <w:szCs w:val="24"/>
        </w:rPr>
        <w:t xml:space="preserve"> (</w:t>
      </w:r>
      <w:r w:rsidRPr="001452BC">
        <w:rPr>
          <w:rFonts w:ascii="Times New Roman" w:hAnsi="Times New Roman" w:cs="Times New Roman"/>
          <w:sz w:val="24"/>
          <w:szCs w:val="24"/>
        </w:rPr>
        <w:t xml:space="preserve">Lypkių g. 13, </w:t>
      </w:r>
      <w:r w:rsidRPr="001452BC">
        <w:rPr>
          <w:rFonts w:ascii="Times New Roman" w:eastAsia="Calibri" w:hAnsi="Times New Roman" w:cs="Times New Roman"/>
          <w:sz w:val="24"/>
          <w:szCs w:val="24"/>
        </w:rPr>
        <w:t xml:space="preserve">Klaipėda) </w:t>
      </w:r>
      <w:r w:rsidR="004534FD" w:rsidRPr="001452BC">
        <w:rPr>
          <w:rFonts w:ascii="Times New Roman" w:eastAsia="Calibri" w:hAnsi="Times New Roman" w:cs="Times New Roman"/>
          <w:sz w:val="24"/>
          <w:szCs w:val="24"/>
        </w:rPr>
        <w:t>yra sumontuotas 8 MW šiluminės galios, biokurą deginantis garo katilas.</w:t>
      </w:r>
      <w:r w:rsidR="00404504" w:rsidRPr="001452BC">
        <w:rPr>
          <w:rFonts w:ascii="Times New Roman" w:eastAsia="Calibri" w:hAnsi="Times New Roman" w:cs="Times New Roman"/>
          <w:sz w:val="24"/>
          <w:szCs w:val="24"/>
        </w:rPr>
        <w:t xml:space="preserve"> </w:t>
      </w:r>
      <w:r w:rsidR="00522F56" w:rsidRPr="001452BC">
        <w:rPr>
          <w:rFonts w:ascii="Times New Roman" w:hAnsi="Times New Roman" w:cs="Times New Roman"/>
          <w:sz w:val="24"/>
          <w:szCs w:val="24"/>
        </w:rPr>
        <w:t>Katilo paskirtis – garo gamyba garo vartotojų reikmėms  ir šilumokaičių pagalbą šilumą tiekti į miesto centralizuoto šilumos tiekimo tinklą.</w:t>
      </w:r>
      <w:r w:rsidR="008D0FAD" w:rsidRPr="001452BC">
        <w:rPr>
          <w:rFonts w:ascii="Times New Roman" w:hAnsi="Times New Roman" w:cs="Times New Roman"/>
          <w:sz w:val="24"/>
          <w:szCs w:val="24"/>
        </w:rPr>
        <w:t xml:space="preserve"> </w:t>
      </w:r>
      <w:r w:rsidR="004534FD" w:rsidRPr="001452BC">
        <w:rPr>
          <w:rFonts w:ascii="Times New Roman" w:eastAsia="Calibri" w:hAnsi="Times New Roman" w:cs="Times New Roman"/>
          <w:sz w:val="24"/>
          <w:szCs w:val="24"/>
        </w:rPr>
        <w:t xml:space="preserve">Esanti </w:t>
      </w:r>
      <w:r w:rsidR="00522F56" w:rsidRPr="001452BC">
        <w:rPr>
          <w:rFonts w:ascii="Times New Roman" w:eastAsia="Calibri" w:hAnsi="Times New Roman" w:cs="Times New Roman"/>
          <w:sz w:val="24"/>
          <w:szCs w:val="24"/>
        </w:rPr>
        <w:t xml:space="preserve">garo katilo </w:t>
      </w:r>
      <w:r w:rsidR="004534FD" w:rsidRPr="001452BC">
        <w:rPr>
          <w:rFonts w:ascii="Times New Roman" w:eastAsia="Calibri" w:hAnsi="Times New Roman" w:cs="Times New Roman"/>
          <w:sz w:val="24"/>
          <w:szCs w:val="24"/>
        </w:rPr>
        <w:t xml:space="preserve">sistema nėra pritaikyta uždegti biokurą </w:t>
      </w:r>
      <w:r w:rsidR="00320CBB" w:rsidRPr="001452BC">
        <w:rPr>
          <w:rFonts w:ascii="Times New Roman" w:eastAsia="Calibri" w:hAnsi="Times New Roman" w:cs="Times New Roman"/>
          <w:sz w:val="24"/>
          <w:szCs w:val="24"/>
        </w:rPr>
        <w:t>nuotoliniu</w:t>
      </w:r>
      <w:r w:rsidR="004534FD" w:rsidRPr="001452BC">
        <w:rPr>
          <w:rFonts w:ascii="Times New Roman" w:eastAsia="Calibri" w:hAnsi="Times New Roman" w:cs="Times New Roman"/>
          <w:sz w:val="24"/>
          <w:szCs w:val="24"/>
        </w:rPr>
        <w:t xml:space="preserve"> būdu.</w:t>
      </w:r>
      <w:r w:rsidR="00320CBB" w:rsidRPr="001452BC">
        <w:rPr>
          <w:rFonts w:ascii="Times New Roman" w:eastAsia="Calibri" w:hAnsi="Times New Roman" w:cs="Times New Roman"/>
          <w:sz w:val="24"/>
          <w:szCs w:val="24"/>
        </w:rPr>
        <w:t xml:space="preserve"> N</w:t>
      </w:r>
      <w:r w:rsidR="004534FD" w:rsidRPr="001452BC">
        <w:rPr>
          <w:rFonts w:ascii="Times New Roman" w:eastAsia="Calibri" w:hAnsi="Times New Roman" w:cs="Times New Roman"/>
          <w:sz w:val="24"/>
          <w:szCs w:val="24"/>
        </w:rPr>
        <w:t>ormaliomis sąlygomis katile kuras uždegamas katilinės mašinisto pagalba</w:t>
      </w:r>
      <w:r w:rsidR="00320CBB" w:rsidRPr="001452BC">
        <w:rPr>
          <w:rFonts w:ascii="Times New Roman" w:eastAsia="Calibri" w:hAnsi="Times New Roman" w:cs="Times New Roman"/>
          <w:sz w:val="24"/>
          <w:szCs w:val="24"/>
        </w:rPr>
        <w:t xml:space="preserve"> įlindus į kūryklą </w:t>
      </w:r>
      <w:r w:rsidR="004534FD" w:rsidRPr="001452BC">
        <w:rPr>
          <w:rFonts w:ascii="Times New Roman" w:eastAsia="Calibri" w:hAnsi="Times New Roman" w:cs="Times New Roman"/>
          <w:sz w:val="24"/>
          <w:szCs w:val="24"/>
        </w:rPr>
        <w:t xml:space="preserve">. </w:t>
      </w:r>
      <w:r w:rsidRPr="001452BC">
        <w:rPr>
          <w:rFonts w:ascii="Times New Roman" w:eastAsia="Calibri" w:hAnsi="Times New Roman" w:cs="Times New Roman"/>
          <w:sz w:val="24"/>
          <w:szCs w:val="24"/>
        </w:rPr>
        <w:t xml:space="preserve">AB „Klaipėdos energija“ planuoja </w:t>
      </w:r>
      <w:r w:rsidR="00522F56" w:rsidRPr="001452BC">
        <w:rPr>
          <w:rFonts w:ascii="Times New Roman" w:hAnsi="Times New Roman" w:cs="Times New Roman"/>
          <w:color w:val="000000"/>
          <w:sz w:val="24"/>
          <w:szCs w:val="24"/>
        </w:rPr>
        <w:t xml:space="preserve">modernizuoti </w:t>
      </w:r>
      <w:r w:rsidR="00320CBB" w:rsidRPr="001452BC">
        <w:rPr>
          <w:rFonts w:ascii="Times New Roman" w:hAnsi="Times New Roman" w:cs="Times New Roman"/>
          <w:color w:val="000000"/>
          <w:sz w:val="24"/>
          <w:szCs w:val="24"/>
        </w:rPr>
        <w:t xml:space="preserve">ir įrengti saugią užkūrimo </w:t>
      </w:r>
      <w:r w:rsidR="00522F56" w:rsidRPr="001452BC">
        <w:rPr>
          <w:rFonts w:ascii="Times New Roman" w:hAnsi="Times New Roman" w:cs="Times New Roman"/>
          <w:color w:val="000000"/>
          <w:sz w:val="24"/>
          <w:szCs w:val="24"/>
        </w:rPr>
        <w:t>sistemą</w:t>
      </w:r>
      <w:r w:rsidR="00320CBB" w:rsidRPr="001452BC">
        <w:rPr>
          <w:rFonts w:ascii="Times New Roman" w:hAnsi="Times New Roman" w:cs="Times New Roman"/>
          <w:color w:val="000000"/>
          <w:sz w:val="24"/>
          <w:szCs w:val="24"/>
        </w:rPr>
        <w:t xml:space="preserve">, kur biokuras </w:t>
      </w:r>
      <w:r w:rsidR="00522F56" w:rsidRPr="001452BC">
        <w:rPr>
          <w:rFonts w:ascii="Times New Roman" w:hAnsi="Times New Roman" w:cs="Times New Roman"/>
          <w:color w:val="000000"/>
          <w:sz w:val="24"/>
          <w:szCs w:val="24"/>
        </w:rPr>
        <w:t>nuotoliniu būdu uždeg</w:t>
      </w:r>
      <w:r w:rsidR="00320CBB" w:rsidRPr="001452BC">
        <w:rPr>
          <w:rFonts w:ascii="Times New Roman" w:hAnsi="Times New Roman" w:cs="Times New Roman"/>
          <w:color w:val="000000"/>
          <w:sz w:val="24"/>
          <w:szCs w:val="24"/>
        </w:rPr>
        <w:t>amas</w:t>
      </w:r>
      <w:r w:rsidR="00522F56" w:rsidRPr="001452BC">
        <w:rPr>
          <w:rFonts w:ascii="Times New Roman" w:hAnsi="Times New Roman" w:cs="Times New Roman"/>
          <w:color w:val="000000"/>
          <w:sz w:val="24"/>
          <w:szCs w:val="24"/>
        </w:rPr>
        <w:t xml:space="preserve"> iš </w:t>
      </w:r>
      <w:r w:rsidR="001C5DCD" w:rsidRPr="001452BC">
        <w:rPr>
          <w:rFonts w:ascii="Times New Roman" w:hAnsi="Times New Roman" w:cs="Times New Roman"/>
          <w:color w:val="000000"/>
          <w:sz w:val="24"/>
          <w:szCs w:val="24"/>
        </w:rPr>
        <w:t>valdymo spintos šalia</w:t>
      </w:r>
      <w:r w:rsidR="00DB36FC" w:rsidRPr="001452BC">
        <w:rPr>
          <w:rFonts w:ascii="Times New Roman" w:hAnsi="Times New Roman" w:cs="Times New Roman"/>
          <w:color w:val="000000"/>
          <w:sz w:val="24"/>
          <w:szCs w:val="24"/>
        </w:rPr>
        <w:t xml:space="preserve"> pakuros.</w:t>
      </w:r>
    </w:p>
    <w:p w14:paraId="7591F7B0" w14:textId="77777777" w:rsidR="00404504" w:rsidRPr="001452BC" w:rsidRDefault="00404504" w:rsidP="00277FCF">
      <w:pPr>
        <w:spacing w:after="120" w:line="240" w:lineRule="auto"/>
        <w:rPr>
          <w:rFonts w:ascii="Times New Roman" w:hAnsi="Times New Roman" w:cs="Times New Roman"/>
          <w:color w:val="000000"/>
          <w:sz w:val="24"/>
          <w:szCs w:val="24"/>
        </w:rPr>
      </w:pPr>
    </w:p>
    <w:p w14:paraId="7D3F6A34" w14:textId="77777777" w:rsidR="00BC4211" w:rsidRPr="001452BC" w:rsidRDefault="009E5CD2">
      <w:pPr>
        <w:pStyle w:val="Antrat1"/>
        <w:tabs>
          <w:tab w:val="left" w:pos="142"/>
          <w:tab w:val="left" w:pos="284"/>
        </w:tabs>
        <w:spacing w:before="0"/>
        <w:jc w:val="left"/>
        <w:rPr>
          <w:sz w:val="28"/>
          <w:szCs w:val="28"/>
        </w:rPr>
      </w:pPr>
      <w:r w:rsidRPr="001452BC">
        <w:rPr>
          <w:sz w:val="28"/>
          <w:szCs w:val="28"/>
        </w:rPr>
        <w:t>PROJEKTO APIMTIS</w:t>
      </w:r>
    </w:p>
    <w:p w14:paraId="04DA3D96" w14:textId="77777777" w:rsidR="00BC4211" w:rsidRPr="001452BC" w:rsidRDefault="002D54B3">
      <w:pPr>
        <w:pStyle w:val="BodyText1"/>
        <w:numPr>
          <w:ilvl w:val="0"/>
          <w:numId w:val="8"/>
        </w:numPr>
        <w:tabs>
          <w:tab w:val="left" w:pos="142"/>
          <w:tab w:val="left" w:pos="284"/>
        </w:tabs>
        <w:ind w:left="426" w:hanging="426"/>
        <w:rPr>
          <w:b/>
          <w:bCs/>
          <w:sz w:val="26"/>
          <w:szCs w:val="26"/>
        </w:rPr>
      </w:pPr>
      <w:r w:rsidRPr="001452BC">
        <w:rPr>
          <w:b/>
          <w:bCs/>
          <w:sz w:val="26"/>
          <w:szCs w:val="26"/>
        </w:rPr>
        <w:t>Bendrai</w:t>
      </w:r>
    </w:p>
    <w:p w14:paraId="43795E29" w14:textId="3FF568AE" w:rsidR="001B190A" w:rsidRPr="001452BC" w:rsidRDefault="001B190A" w:rsidP="001B190A">
      <w:pPr>
        <w:spacing w:before="120" w:after="120"/>
        <w:rPr>
          <w:rFonts w:ascii="Times New Roman" w:hAnsi="Times New Roman" w:cs="Times New Roman"/>
          <w:strike/>
          <w:sz w:val="24"/>
          <w:szCs w:val="24"/>
        </w:rPr>
      </w:pPr>
      <w:r w:rsidRPr="001452BC">
        <w:rPr>
          <w:rFonts w:ascii="Times New Roman" w:hAnsi="Times New Roman" w:cs="Times New Roman"/>
          <w:sz w:val="24"/>
          <w:szCs w:val="24"/>
        </w:rPr>
        <w:t xml:space="preserve">Naujos </w:t>
      </w:r>
      <w:r w:rsidR="00522F56" w:rsidRPr="001452BC">
        <w:rPr>
          <w:rFonts w:ascii="Times New Roman" w:hAnsi="Times New Roman" w:cs="Times New Roman"/>
          <w:sz w:val="24"/>
          <w:szCs w:val="24"/>
        </w:rPr>
        <w:t>kuro uždegimo</w:t>
      </w:r>
      <w:r w:rsidRPr="001452BC">
        <w:rPr>
          <w:rFonts w:ascii="Times New Roman" w:hAnsi="Times New Roman" w:cs="Times New Roman"/>
          <w:sz w:val="24"/>
          <w:szCs w:val="24"/>
        </w:rPr>
        <w:t xml:space="preserve"> sistemos</w:t>
      </w:r>
      <w:r w:rsidR="00034174" w:rsidRPr="001452BC">
        <w:rPr>
          <w:rFonts w:ascii="Times New Roman" w:hAnsi="Times New Roman" w:cs="Times New Roman"/>
          <w:sz w:val="24"/>
          <w:szCs w:val="24"/>
        </w:rPr>
        <w:t xml:space="preserve"> techninės dokumentacijos </w:t>
      </w:r>
      <w:r w:rsidR="00522F56" w:rsidRPr="001452BC">
        <w:rPr>
          <w:rFonts w:ascii="Times New Roman" w:hAnsi="Times New Roman" w:cs="Times New Roman"/>
          <w:sz w:val="24"/>
          <w:szCs w:val="24"/>
        </w:rPr>
        <w:t>paruošimas</w:t>
      </w:r>
      <w:r w:rsidR="00FC7CB0" w:rsidRPr="001452BC">
        <w:rPr>
          <w:rFonts w:ascii="Times New Roman" w:hAnsi="Times New Roman" w:cs="Times New Roman"/>
          <w:sz w:val="24"/>
          <w:szCs w:val="24"/>
        </w:rPr>
        <w:t xml:space="preserve">, </w:t>
      </w:r>
      <w:r w:rsidR="00433C9F" w:rsidRPr="001452BC">
        <w:rPr>
          <w:rFonts w:ascii="Times New Roman" w:hAnsi="Times New Roman" w:cs="Times New Roman"/>
          <w:sz w:val="24"/>
          <w:szCs w:val="24"/>
        </w:rPr>
        <w:t xml:space="preserve">suprojektuotos įrangos </w:t>
      </w:r>
      <w:r w:rsidR="00FC7CB0" w:rsidRPr="001452BC">
        <w:rPr>
          <w:rFonts w:ascii="Times New Roman" w:hAnsi="Times New Roman" w:cs="Times New Roman"/>
          <w:sz w:val="24"/>
          <w:szCs w:val="24"/>
        </w:rPr>
        <w:t>sumontavimas</w:t>
      </w:r>
      <w:r w:rsidR="00433C9F" w:rsidRPr="001452BC">
        <w:rPr>
          <w:rFonts w:ascii="Times New Roman" w:hAnsi="Times New Roman" w:cs="Times New Roman"/>
          <w:sz w:val="24"/>
          <w:szCs w:val="24"/>
        </w:rPr>
        <w:t xml:space="preserve"> ir įdiegimas į katilo valdymo sistemą, </w:t>
      </w:r>
      <w:r w:rsidRPr="001452BC">
        <w:rPr>
          <w:rFonts w:ascii="Times New Roman" w:hAnsi="Times New Roman" w:cs="Times New Roman"/>
          <w:sz w:val="24"/>
          <w:szCs w:val="24"/>
        </w:rPr>
        <w:t xml:space="preserve">pagal </w:t>
      </w:r>
      <w:r w:rsidR="00DE0EAB" w:rsidRPr="001452BC">
        <w:rPr>
          <w:rFonts w:ascii="Times New Roman" w:hAnsi="Times New Roman" w:cs="Times New Roman"/>
          <w:sz w:val="24"/>
          <w:szCs w:val="24"/>
        </w:rPr>
        <w:t>techninės eksploatacijos taisyklių</w:t>
      </w:r>
      <w:r w:rsidRPr="001452BC">
        <w:rPr>
          <w:rFonts w:ascii="Times New Roman" w:hAnsi="Times New Roman" w:cs="Times New Roman"/>
          <w:sz w:val="24"/>
          <w:szCs w:val="24"/>
        </w:rPr>
        <w:t xml:space="preserve"> reikalavimus</w:t>
      </w:r>
      <w:r w:rsidR="00522F56" w:rsidRPr="001452BC">
        <w:rPr>
          <w:rFonts w:ascii="Times New Roman" w:hAnsi="Times New Roman" w:cs="Times New Roman"/>
          <w:sz w:val="24"/>
          <w:szCs w:val="24"/>
        </w:rPr>
        <w:t>.</w:t>
      </w:r>
      <w:r w:rsidR="00433C9F" w:rsidRPr="001452BC">
        <w:rPr>
          <w:rFonts w:ascii="Times New Roman" w:hAnsi="Times New Roman" w:cs="Times New Roman"/>
          <w:sz w:val="24"/>
          <w:szCs w:val="24"/>
        </w:rPr>
        <w:t xml:space="preserve"> Garo katilo Nr. 4 saugios eksploatavimo instrukcijos </w:t>
      </w:r>
      <w:r w:rsidR="00404504" w:rsidRPr="001452BC">
        <w:rPr>
          <w:rFonts w:ascii="Times New Roman" w:hAnsi="Times New Roman" w:cs="Times New Roman"/>
          <w:sz w:val="24"/>
          <w:szCs w:val="24"/>
        </w:rPr>
        <w:t>papildymas įtraukiant automatinės uždegimo sistemos aprašymą</w:t>
      </w:r>
      <w:r w:rsidR="00433C9F" w:rsidRPr="001452BC">
        <w:rPr>
          <w:rFonts w:ascii="Times New Roman" w:hAnsi="Times New Roman" w:cs="Times New Roman"/>
          <w:sz w:val="24"/>
          <w:szCs w:val="24"/>
        </w:rPr>
        <w:t>.</w:t>
      </w:r>
    </w:p>
    <w:p w14:paraId="70E95F37" w14:textId="43F6C24F" w:rsidR="00064BDF" w:rsidRPr="001452BC" w:rsidRDefault="001B190A" w:rsidP="00064BDF">
      <w:pPr>
        <w:spacing w:before="120" w:after="120"/>
        <w:rPr>
          <w:rFonts w:ascii="Times New Roman" w:hAnsi="Times New Roman" w:cs="Times New Roman"/>
          <w:sz w:val="24"/>
          <w:szCs w:val="24"/>
        </w:rPr>
      </w:pPr>
      <w:r w:rsidRPr="001452BC">
        <w:rPr>
          <w:rFonts w:ascii="Times New Roman" w:hAnsi="Times New Roman" w:cs="Times New Roman"/>
          <w:sz w:val="24"/>
          <w:szCs w:val="24"/>
        </w:rPr>
        <w:t xml:space="preserve">Rangovas turi atlikti </w:t>
      </w:r>
      <w:r w:rsidR="00034174" w:rsidRPr="001452BC">
        <w:rPr>
          <w:rFonts w:ascii="Times New Roman" w:hAnsi="Times New Roman" w:cs="Times New Roman"/>
          <w:sz w:val="24"/>
          <w:szCs w:val="24"/>
        </w:rPr>
        <w:t>techninės dokumentacijos</w:t>
      </w:r>
      <w:r w:rsidR="00793C06" w:rsidRPr="001452BC">
        <w:rPr>
          <w:rFonts w:ascii="Times New Roman" w:hAnsi="Times New Roman" w:cs="Times New Roman"/>
          <w:sz w:val="24"/>
          <w:szCs w:val="24"/>
        </w:rPr>
        <w:t xml:space="preserve"> parengimo,</w:t>
      </w:r>
      <w:r w:rsidRPr="001452BC">
        <w:rPr>
          <w:rFonts w:ascii="Times New Roman" w:hAnsi="Times New Roman" w:cs="Times New Roman"/>
          <w:sz w:val="24"/>
          <w:szCs w:val="24"/>
        </w:rPr>
        <w:t xml:space="preserve"> </w:t>
      </w:r>
      <w:r w:rsidR="00793C06" w:rsidRPr="001452BC">
        <w:rPr>
          <w:rFonts w:ascii="Times New Roman" w:hAnsi="Times New Roman" w:cs="Times New Roman"/>
          <w:sz w:val="24"/>
          <w:szCs w:val="24"/>
        </w:rPr>
        <w:t xml:space="preserve">įrangos </w:t>
      </w:r>
      <w:r w:rsidRPr="001452BC">
        <w:rPr>
          <w:rFonts w:ascii="Times New Roman" w:hAnsi="Times New Roman" w:cs="Times New Roman"/>
          <w:sz w:val="24"/>
          <w:szCs w:val="24"/>
        </w:rPr>
        <w:t>tiekimo, montavimo, bandymo</w:t>
      </w:r>
      <w:r w:rsidR="00EE63AA" w:rsidRPr="001452BC">
        <w:rPr>
          <w:rFonts w:ascii="Times New Roman" w:hAnsi="Times New Roman" w:cs="Times New Roman"/>
          <w:sz w:val="24"/>
          <w:szCs w:val="24"/>
        </w:rPr>
        <w:t xml:space="preserve"> ir </w:t>
      </w:r>
      <w:r w:rsidRPr="001452BC">
        <w:rPr>
          <w:rFonts w:ascii="Times New Roman" w:hAnsi="Times New Roman" w:cs="Times New Roman"/>
          <w:sz w:val="24"/>
          <w:szCs w:val="24"/>
        </w:rPr>
        <w:t>derinimo darbus.</w:t>
      </w:r>
    </w:p>
    <w:p w14:paraId="7E83C1E8" w14:textId="76A15FEC" w:rsidR="00AF4253" w:rsidRPr="001452BC" w:rsidRDefault="00DB36FC">
      <w:pPr>
        <w:pStyle w:val="BodyText1"/>
        <w:numPr>
          <w:ilvl w:val="0"/>
          <w:numId w:val="8"/>
        </w:numPr>
        <w:tabs>
          <w:tab w:val="clear" w:pos="1134"/>
        </w:tabs>
        <w:ind w:left="426" w:hanging="426"/>
        <w:rPr>
          <w:b/>
          <w:bCs/>
          <w:sz w:val="26"/>
          <w:szCs w:val="26"/>
        </w:rPr>
      </w:pPr>
      <w:r w:rsidRPr="001452BC">
        <w:rPr>
          <w:b/>
          <w:bCs/>
          <w:sz w:val="26"/>
          <w:szCs w:val="26"/>
        </w:rPr>
        <w:lastRenderedPageBreak/>
        <w:t>Techninės dokumentacijos d</w:t>
      </w:r>
      <w:r w:rsidR="00793C06" w:rsidRPr="001452BC">
        <w:rPr>
          <w:b/>
          <w:bCs/>
          <w:sz w:val="26"/>
          <w:szCs w:val="26"/>
        </w:rPr>
        <w:t>arbų apimtis</w:t>
      </w:r>
    </w:p>
    <w:p w14:paraId="1FB2DA98" w14:textId="387614A3" w:rsidR="00F25836" w:rsidRPr="001452BC" w:rsidRDefault="00DB36FC">
      <w:pPr>
        <w:pStyle w:val="BodyText1"/>
        <w:numPr>
          <w:ilvl w:val="0"/>
          <w:numId w:val="7"/>
        </w:numPr>
        <w:tabs>
          <w:tab w:val="clear" w:pos="1134"/>
          <w:tab w:val="left" w:pos="567"/>
        </w:tabs>
        <w:spacing w:before="120" w:after="120" w:line="240" w:lineRule="auto"/>
        <w:ind w:left="0" w:firstLine="0"/>
      </w:pPr>
      <w:r w:rsidRPr="001452BC">
        <w:t xml:space="preserve"> </w:t>
      </w:r>
      <w:r w:rsidR="00D70E98" w:rsidRPr="001452BC">
        <w:t>Parengti techninę dokumentaciją, reikalingą tinkamam naujos kuro uždegimo sistemos įrengimui;</w:t>
      </w:r>
    </w:p>
    <w:p w14:paraId="2B78AFB1" w14:textId="256CC24E" w:rsidR="0081635D" w:rsidRPr="001452BC" w:rsidRDefault="0081635D">
      <w:pPr>
        <w:pStyle w:val="BodyText1"/>
        <w:numPr>
          <w:ilvl w:val="0"/>
          <w:numId w:val="7"/>
        </w:numPr>
        <w:tabs>
          <w:tab w:val="clear" w:pos="1134"/>
          <w:tab w:val="left" w:pos="567"/>
        </w:tabs>
        <w:spacing w:before="120" w:after="120" w:line="240" w:lineRule="auto"/>
        <w:ind w:left="0" w:firstLine="0"/>
      </w:pPr>
      <w:r w:rsidRPr="001452BC">
        <w:t xml:space="preserve">Prieš pradedant </w:t>
      </w:r>
      <w:r w:rsidR="00D70E98" w:rsidRPr="001452BC">
        <w:t>darbus</w:t>
      </w:r>
      <w:r w:rsidRPr="001452BC">
        <w:t xml:space="preserve">, </w:t>
      </w:r>
      <w:r w:rsidR="00DB36FC" w:rsidRPr="001452BC">
        <w:t xml:space="preserve">Rangovas turi </w:t>
      </w:r>
      <w:r w:rsidRPr="001452BC">
        <w:t xml:space="preserve">išnagrinėti </w:t>
      </w:r>
      <w:r w:rsidR="00C63B88" w:rsidRPr="001452BC">
        <w:t xml:space="preserve">pakuros </w:t>
      </w:r>
      <w:r w:rsidRPr="001452BC">
        <w:t>konstrukciją;</w:t>
      </w:r>
    </w:p>
    <w:p w14:paraId="4FF8F52A" w14:textId="7B7B8847" w:rsidR="0081635D" w:rsidRPr="001452BC" w:rsidRDefault="00D70E98">
      <w:pPr>
        <w:pStyle w:val="BodyText1"/>
        <w:numPr>
          <w:ilvl w:val="0"/>
          <w:numId w:val="7"/>
        </w:numPr>
        <w:tabs>
          <w:tab w:val="clear" w:pos="1134"/>
          <w:tab w:val="left" w:pos="567"/>
        </w:tabs>
        <w:spacing w:before="120" w:after="120" w:line="240" w:lineRule="auto"/>
        <w:ind w:left="0" w:firstLine="0"/>
      </w:pPr>
      <w:r w:rsidRPr="001452BC">
        <w:t xml:space="preserve">Numatyti </w:t>
      </w:r>
      <w:r w:rsidR="00642221" w:rsidRPr="001452BC">
        <w:t>du karšto oro</w:t>
      </w:r>
      <w:r w:rsidR="0081635D" w:rsidRPr="001452BC">
        <w:t xml:space="preserve"> uždegt</w:t>
      </w:r>
      <w:r w:rsidR="000F791A" w:rsidRPr="001452BC">
        <w:t>u</w:t>
      </w:r>
      <w:r w:rsidR="0081635D" w:rsidRPr="001452BC">
        <w:t>v</w:t>
      </w:r>
      <w:r w:rsidR="00642221" w:rsidRPr="001452BC">
        <w:t>us</w:t>
      </w:r>
      <w:r w:rsidRPr="001452BC">
        <w:t>, po vieną iš abiejų pakuros pusių</w:t>
      </w:r>
      <w:r w:rsidR="0060749C" w:rsidRPr="001452BC">
        <w:t>;</w:t>
      </w:r>
    </w:p>
    <w:p w14:paraId="4D2806D3" w14:textId="76692D17" w:rsidR="00DC4208" w:rsidRPr="001452BC" w:rsidRDefault="00DC4208">
      <w:pPr>
        <w:pStyle w:val="BodyText1"/>
        <w:numPr>
          <w:ilvl w:val="0"/>
          <w:numId w:val="7"/>
        </w:numPr>
        <w:tabs>
          <w:tab w:val="clear" w:pos="1134"/>
          <w:tab w:val="left" w:pos="567"/>
        </w:tabs>
        <w:spacing w:before="120" w:after="120" w:line="240" w:lineRule="auto"/>
        <w:ind w:left="0" w:firstLine="0"/>
      </w:pPr>
      <w:r w:rsidRPr="001452BC">
        <w:t>Karšto oro uždegtuvai turi turėti savo kaitinimo elementą ir oro pūstuvą;</w:t>
      </w:r>
    </w:p>
    <w:p w14:paraId="1C02F6F9" w14:textId="37A43208" w:rsidR="008D0FAD" w:rsidRPr="001452BC" w:rsidRDefault="00DB36FC" w:rsidP="00B65545">
      <w:pPr>
        <w:pStyle w:val="Sraopastraipa"/>
        <w:numPr>
          <w:ilvl w:val="0"/>
          <w:numId w:val="7"/>
        </w:numPr>
        <w:tabs>
          <w:tab w:val="left" w:pos="567"/>
        </w:tabs>
        <w:spacing w:before="120" w:after="120"/>
        <w:ind w:left="0"/>
        <w:contextualSpacing/>
        <w:jc w:val="both"/>
        <w:rPr>
          <w:lang w:val="lt-LT"/>
        </w:rPr>
      </w:pPr>
      <w:r w:rsidRPr="001452BC">
        <w:rPr>
          <w:lang w:val="lt-LT"/>
        </w:rPr>
        <w:t xml:space="preserve"> </w:t>
      </w:r>
      <w:r w:rsidR="00D70E98" w:rsidRPr="001452BC">
        <w:rPr>
          <w:lang w:val="lt-LT"/>
        </w:rPr>
        <w:t>N</w:t>
      </w:r>
      <w:r w:rsidR="0060749C" w:rsidRPr="001452BC">
        <w:rPr>
          <w:lang w:val="lt-LT"/>
        </w:rPr>
        <w:t xml:space="preserve">umatyti galimybę uždegus kurą ištraukti uždegtuvus iš </w:t>
      </w:r>
      <w:r w:rsidR="00D70E98" w:rsidRPr="001452BC">
        <w:rPr>
          <w:lang w:val="lt-LT"/>
        </w:rPr>
        <w:t xml:space="preserve">naujai įrengtų uždegtuvų </w:t>
      </w:r>
      <w:r w:rsidR="007608DB" w:rsidRPr="001452BC">
        <w:rPr>
          <w:lang w:val="lt-LT"/>
        </w:rPr>
        <w:t xml:space="preserve">įdėklų </w:t>
      </w:r>
      <w:r w:rsidR="00D70E98" w:rsidRPr="001452BC">
        <w:rPr>
          <w:lang w:val="lt-LT"/>
        </w:rPr>
        <w:t>pakuroje</w:t>
      </w:r>
      <w:r w:rsidR="00B65545" w:rsidRPr="001452BC">
        <w:rPr>
          <w:lang w:val="lt-LT"/>
        </w:rPr>
        <w:t xml:space="preserve">. </w:t>
      </w:r>
      <w:r w:rsidR="008D0FAD" w:rsidRPr="001452BC">
        <w:rPr>
          <w:lang w:val="lt-LT"/>
        </w:rPr>
        <w:t>Ištraukus uždegtuvą iš įdėklo,</w:t>
      </w:r>
      <w:r w:rsidR="00B65545" w:rsidRPr="001452BC">
        <w:rPr>
          <w:lang w:val="lt-LT"/>
        </w:rPr>
        <w:t xml:space="preserve"> būtina</w:t>
      </w:r>
      <w:r w:rsidR="008D0FAD" w:rsidRPr="001452BC">
        <w:rPr>
          <w:lang w:val="lt-LT"/>
        </w:rPr>
        <w:t xml:space="preserve"> </w:t>
      </w:r>
      <w:r w:rsidR="00B65545" w:rsidRPr="001452BC">
        <w:rPr>
          <w:lang w:val="lt-LT"/>
        </w:rPr>
        <w:t xml:space="preserve">įrengti mobilius </w:t>
      </w:r>
      <w:r w:rsidR="008D0FAD" w:rsidRPr="001452BC">
        <w:rPr>
          <w:lang w:val="lt-LT"/>
        </w:rPr>
        <w:t>karščiui atspar</w:t>
      </w:r>
      <w:r w:rsidR="00B65545" w:rsidRPr="001452BC">
        <w:rPr>
          <w:lang w:val="lt-LT"/>
        </w:rPr>
        <w:t>ius kaiščius angų užsandarinimui.</w:t>
      </w:r>
    </w:p>
    <w:p w14:paraId="42A48BCF" w14:textId="3BF3BF92" w:rsidR="008F1E14" w:rsidRPr="001452BC" w:rsidRDefault="0005636F">
      <w:pPr>
        <w:pStyle w:val="BodyText1"/>
        <w:numPr>
          <w:ilvl w:val="0"/>
          <w:numId w:val="7"/>
        </w:numPr>
        <w:tabs>
          <w:tab w:val="clear" w:pos="1134"/>
          <w:tab w:val="left" w:pos="0"/>
          <w:tab w:val="left" w:pos="567"/>
        </w:tabs>
        <w:spacing w:before="120" w:after="120" w:line="240" w:lineRule="auto"/>
        <w:ind w:left="0" w:firstLine="0"/>
      </w:pPr>
      <w:r w:rsidRPr="001452BC">
        <w:t xml:space="preserve">Vietoje prie </w:t>
      </w:r>
      <w:r w:rsidR="007608DB" w:rsidRPr="001452BC">
        <w:t xml:space="preserve">pakuros </w:t>
      </w:r>
      <w:r w:rsidR="00642221" w:rsidRPr="001452BC">
        <w:t>įrengti karšto oro uždegtuvų valdymo spintą su rankinio valdymo ir šviesinės indikacijos armatūra.</w:t>
      </w:r>
    </w:p>
    <w:p w14:paraId="3D944AEF" w14:textId="11091364" w:rsidR="00A42181" w:rsidRPr="001452BC" w:rsidRDefault="00642221">
      <w:pPr>
        <w:pStyle w:val="BodyText1"/>
        <w:numPr>
          <w:ilvl w:val="0"/>
          <w:numId w:val="7"/>
        </w:numPr>
        <w:tabs>
          <w:tab w:val="clear" w:pos="1134"/>
          <w:tab w:val="left" w:pos="709"/>
        </w:tabs>
        <w:spacing w:before="120" w:after="120" w:line="240" w:lineRule="auto"/>
        <w:ind w:left="0" w:firstLine="0"/>
        <w:jc w:val="left"/>
      </w:pPr>
      <w:r w:rsidRPr="001452BC">
        <w:t xml:space="preserve">Karšto oro uždegtuvų valdymo spintoje suprojektuoti ir sumontuoti karšto oro uždegtuvų oro pūtimo ventiliatorių ir kaitinimo tenų rankinio valdymo raktus </w:t>
      </w:r>
      <w:r w:rsidR="007608DB" w:rsidRPr="001452BC">
        <w:t>„</w:t>
      </w:r>
      <w:r w:rsidRPr="001452BC">
        <w:t>Įjungti/Išjungti</w:t>
      </w:r>
      <w:r w:rsidR="007608DB" w:rsidRPr="001452BC">
        <w:t>“</w:t>
      </w:r>
      <w:r w:rsidRPr="001452BC">
        <w:t>, minėtų įrengini</w:t>
      </w:r>
      <w:r w:rsidR="007608DB" w:rsidRPr="001452BC">
        <w:t>ų</w:t>
      </w:r>
      <w:r w:rsidRPr="001452BC">
        <w:t xml:space="preserve"> darbo ir karšto oro uždegtuvų valdymo spintos įtampos kontrolės grandines ir indikacines lemputes.</w:t>
      </w:r>
    </w:p>
    <w:p w14:paraId="7D0B7848" w14:textId="2969BC9C" w:rsidR="002F0DC6" w:rsidRPr="001452BC" w:rsidRDefault="007608DB">
      <w:pPr>
        <w:pStyle w:val="BodyText1"/>
        <w:numPr>
          <w:ilvl w:val="0"/>
          <w:numId w:val="7"/>
        </w:numPr>
        <w:tabs>
          <w:tab w:val="clear" w:pos="1134"/>
          <w:tab w:val="left" w:pos="709"/>
        </w:tabs>
        <w:spacing w:before="120" w:after="120" w:line="240" w:lineRule="auto"/>
        <w:ind w:left="0" w:firstLine="0"/>
      </w:pPr>
      <w:r w:rsidRPr="001452BC">
        <w:t xml:space="preserve">Parengtą techninę dokumentaciją </w:t>
      </w:r>
      <w:r w:rsidR="0048401E" w:rsidRPr="001452BC">
        <w:t>suderinti su Užsakovu</w:t>
      </w:r>
      <w:r w:rsidR="00DC4208" w:rsidRPr="001452BC">
        <w:t>.</w:t>
      </w:r>
    </w:p>
    <w:p w14:paraId="3C124A9B" w14:textId="77777777" w:rsidR="00A3102E" w:rsidRPr="001452BC" w:rsidRDefault="00A3102E" w:rsidP="00A3102E">
      <w:pPr>
        <w:pStyle w:val="BodyText1"/>
        <w:numPr>
          <w:ilvl w:val="0"/>
          <w:numId w:val="0"/>
        </w:numPr>
        <w:tabs>
          <w:tab w:val="clear" w:pos="1134"/>
          <w:tab w:val="left" w:pos="709"/>
        </w:tabs>
        <w:spacing w:before="120" w:after="120" w:line="240" w:lineRule="auto"/>
        <w:ind w:left="540"/>
      </w:pPr>
    </w:p>
    <w:p w14:paraId="24C4FE3E" w14:textId="16B2EE1D" w:rsidR="0066189D" w:rsidRPr="001452BC" w:rsidRDefault="00822074" w:rsidP="00064BDF">
      <w:pPr>
        <w:pStyle w:val="BodyText1"/>
        <w:numPr>
          <w:ilvl w:val="2"/>
          <w:numId w:val="4"/>
        </w:numPr>
        <w:tabs>
          <w:tab w:val="clear" w:pos="1134"/>
          <w:tab w:val="left" w:pos="426"/>
        </w:tabs>
        <w:rPr>
          <w:b/>
          <w:bCs/>
          <w:strike/>
          <w:sz w:val="26"/>
          <w:szCs w:val="26"/>
        </w:rPr>
      </w:pPr>
      <w:r w:rsidRPr="001452BC">
        <w:rPr>
          <w:b/>
          <w:bCs/>
          <w:sz w:val="26"/>
          <w:szCs w:val="26"/>
        </w:rPr>
        <w:t>Techninės dokumentacijos</w:t>
      </w:r>
      <w:r w:rsidR="00837401" w:rsidRPr="001452BC">
        <w:rPr>
          <w:b/>
          <w:bCs/>
          <w:sz w:val="26"/>
          <w:szCs w:val="26"/>
        </w:rPr>
        <w:t xml:space="preserve"> </w:t>
      </w:r>
      <w:r w:rsidRPr="001452BC">
        <w:rPr>
          <w:b/>
          <w:bCs/>
          <w:sz w:val="26"/>
          <w:szCs w:val="26"/>
        </w:rPr>
        <w:t>apimtis</w:t>
      </w:r>
    </w:p>
    <w:p w14:paraId="345A5383" w14:textId="69658EBF" w:rsidR="00FF0DC8" w:rsidRPr="001452BC" w:rsidRDefault="00822074">
      <w:pPr>
        <w:pStyle w:val="BodyText1"/>
        <w:numPr>
          <w:ilvl w:val="0"/>
          <w:numId w:val="10"/>
        </w:numPr>
        <w:tabs>
          <w:tab w:val="clear" w:pos="1134"/>
          <w:tab w:val="left" w:pos="360"/>
          <w:tab w:val="left" w:pos="567"/>
        </w:tabs>
        <w:spacing w:before="120" w:after="120" w:line="240" w:lineRule="auto"/>
        <w:ind w:hanging="720"/>
      </w:pPr>
      <w:r w:rsidRPr="001452BC">
        <w:t xml:space="preserve">Uždegtuvų tvirtinimo įdėklų </w:t>
      </w:r>
      <w:r w:rsidR="00837401" w:rsidRPr="001452BC">
        <w:t xml:space="preserve">įrengimo </w:t>
      </w:r>
      <w:r w:rsidRPr="001452BC">
        <w:t xml:space="preserve">pakuroje </w:t>
      </w:r>
      <w:r w:rsidR="00837401" w:rsidRPr="001452BC">
        <w:t>montažinis brėžinys ir medžiagų žiniaraštis</w:t>
      </w:r>
      <w:r w:rsidR="00FF0DC8" w:rsidRPr="001452BC">
        <w:t>;</w:t>
      </w:r>
    </w:p>
    <w:p w14:paraId="08428AE8" w14:textId="2D974052" w:rsidR="00E93DED" w:rsidRPr="001452BC" w:rsidRDefault="00DC4208">
      <w:pPr>
        <w:pStyle w:val="BodyText1"/>
        <w:numPr>
          <w:ilvl w:val="0"/>
          <w:numId w:val="10"/>
        </w:numPr>
        <w:tabs>
          <w:tab w:val="clear" w:pos="1134"/>
          <w:tab w:val="left" w:pos="360"/>
          <w:tab w:val="left" w:pos="567"/>
        </w:tabs>
        <w:spacing w:before="120" w:after="120" w:line="240" w:lineRule="auto"/>
        <w:ind w:hanging="720"/>
      </w:pPr>
      <w:r w:rsidRPr="001452BC">
        <w:t xml:space="preserve"> </w:t>
      </w:r>
      <w:r w:rsidR="00837401" w:rsidRPr="001452BC">
        <w:t>Principinė elektrinė uždegtuvų valdymo schema, uždegtuvų valdymo spintos brėžinys ir medžiagų žiniaraštis</w:t>
      </w:r>
      <w:r w:rsidR="00E93DED" w:rsidRPr="001452BC">
        <w:t>;</w:t>
      </w:r>
    </w:p>
    <w:p w14:paraId="354CE4B1" w14:textId="77777777" w:rsidR="00A10ADE" w:rsidRPr="001452BC" w:rsidRDefault="00A10ADE" w:rsidP="009512C0">
      <w:pPr>
        <w:pStyle w:val="BodyText1"/>
        <w:numPr>
          <w:ilvl w:val="0"/>
          <w:numId w:val="0"/>
        </w:numPr>
        <w:tabs>
          <w:tab w:val="clear" w:pos="1134"/>
          <w:tab w:val="left" w:pos="426"/>
        </w:tabs>
        <w:spacing w:before="120" w:after="120" w:line="240" w:lineRule="auto"/>
      </w:pPr>
    </w:p>
    <w:p w14:paraId="61EE2FF1" w14:textId="77777777" w:rsidR="008F7267" w:rsidRPr="001452BC" w:rsidRDefault="00BC4211">
      <w:pPr>
        <w:pStyle w:val="BodyText1"/>
        <w:numPr>
          <w:ilvl w:val="2"/>
          <w:numId w:val="5"/>
        </w:numPr>
        <w:tabs>
          <w:tab w:val="clear" w:pos="1134"/>
          <w:tab w:val="left" w:pos="426"/>
        </w:tabs>
        <w:rPr>
          <w:b/>
          <w:bCs/>
          <w:sz w:val="26"/>
          <w:szCs w:val="26"/>
        </w:rPr>
      </w:pPr>
      <w:r w:rsidRPr="001452BC">
        <w:rPr>
          <w:b/>
          <w:bCs/>
          <w:sz w:val="26"/>
          <w:szCs w:val="26"/>
        </w:rPr>
        <w:t>Statybos ir montavimo darbai</w:t>
      </w:r>
    </w:p>
    <w:p w14:paraId="09B221FF" w14:textId="4D12C74E" w:rsidR="00B1002A" w:rsidRPr="001452BC" w:rsidRDefault="00DC4208">
      <w:pPr>
        <w:pStyle w:val="BodyText1"/>
        <w:numPr>
          <w:ilvl w:val="2"/>
          <w:numId w:val="6"/>
        </w:numPr>
        <w:tabs>
          <w:tab w:val="clear" w:pos="1134"/>
          <w:tab w:val="left" w:pos="567"/>
        </w:tabs>
        <w:spacing w:before="120" w:after="120" w:line="240" w:lineRule="auto"/>
        <w:ind w:left="0" w:firstLine="0"/>
      </w:pPr>
      <w:r w:rsidRPr="001452BC">
        <w:t xml:space="preserve"> </w:t>
      </w:r>
      <w:r w:rsidR="00AD0A8D" w:rsidRPr="001452BC">
        <w:t>N</w:t>
      </w:r>
      <w:r w:rsidR="00642221" w:rsidRPr="001452BC">
        <w:t>uotolinio rankinio valdymo</w:t>
      </w:r>
      <w:r w:rsidR="00837401" w:rsidRPr="001452BC">
        <w:t xml:space="preserve"> </w:t>
      </w:r>
      <w:r w:rsidR="00AD0A8D" w:rsidRPr="001452BC">
        <w:t xml:space="preserve">kuro </w:t>
      </w:r>
      <w:r w:rsidR="00642221" w:rsidRPr="001452BC">
        <w:t xml:space="preserve">uždegimo </w:t>
      </w:r>
      <w:r w:rsidR="00B1002A" w:rsidRPr="001452BC">
        <w:t xml:space="preserve">sistemos darbai atliekami pagal </w:t>
      </w:r>
      <w:r w:rsidR="00837401" w:rsidRPr="001452BC">
        <w:t>suderintą su Užsakovu techninę dokumentaciją</w:t>
      </w:r>
      <w:r w:rsidR="00F94B49" w:rsidRPr="001452BC">
        <w:t>;</w:t>
      </w:r>
    </w:p>
    <w:p w14:paraId="11CEE744" w14:textId="68883980" w:rsidR="008F7267" w:rsidRPr="001452BC" w:rsidRDefault="00DC4208">
      <w:pPr>
        <w:pStyle w:val="BodyText1"/>
        <w:numPr>
          <w:ilvl w:val="2"/>
          <w:numId w:val="6"/>
        </w:numPr>
        <w:tabs>
          <w:tab w:val="clear" w:pos="1134"/>
          <w:tab w:val="left" w:pos="567"/>
        </w:tabs>
        <w:spacing w:before="120" w:after="120" w:line="240" w:lineRule="auto"/>
        <w:ind w:left="0" w:firstLine="0"/>
      </w:pPr>
      <w:r w:rsidRPr="001452BC">
        <w:t xml:space="preserve"> </w:t>
      </w:r>
      <w:r w:rsidR="00EB53AF" w:rsidRPr="001452BC">
        <w:t>Statybvietėje Rangovas privalės užtikrinti darbų saugą ir tvarką. Statybinės atliekos privalės būti priduodamos jas tvarkančiai įmonei, o Rangovas privalės pateikti pažymą apie perduodamų tvarkyti atliekų kiekį</w:t>
      </w:r>
      <w:r w:rsidR="00F94B49" w:rsidRPr="001452BC">
        <w:t>;</w:t>
      </w:r>
    </w:p>
    <w:p w14:paraId="498AD4F3" w14:textId="6474D313" w:rsidR="008F7267" w:rsidRPr="001452BC" w:rsidRDefault="00DC4208">
      <w:pPr>
        <w:pStyle w:val="BodyText1"/>
        <w:numPr>
          <w:ilvl w:val="2"/>
          <w:numId w:val="6"/>
        </w:numPr>
        <w:tabs>
          <w:tab w:val="clear" w:pos="1134"/>
          <w:tab w:val="left" w:pos="567"/>
          <w:tab w:val="left" w:pos="709"/>
        </w:tabs>
        <w:spacing w:before="120" w:after="120" w:line="240" w:lineRule="auto"/>
        <w:ind w:left="0" w:firstLine="0"/>
        <w:rPr>
          <w:b/>
          <w:bCs/>
        </w:rPr>
      </w:pPr>
      <w:r w:rsidRPr="001452BC">
        <w:t xml:space="preserve"> </w:t>
      </w:r>
      <w:r w:rsidR="00DE0EAB" w:rsidRPr="001452BC">
        <w:t>Paruošti pakuros</w:t>
      </w:r>
      <w:r w:rsidR="00F94B49" w:rsidRPr="001452BC">
        <w:t xml:space="preserve"> konstrukcijoje </w:t>
      </w:r>
      <w:r w:rsidR="00DE0EAB" w:rsidRPr="001452BC">
        <w:t xml:space="preserve">angas </w:t>
      </w:r>
      <w:r w:rsidR="00F94B49" w:rsidRPr="001452BC">
        <w:t>uždegtuvų įdėklams;</w:t>
      </w:r>
    </w:p>
    <w:p w14:paraId="04AA80C2" w14:textId="3D2FE0C5" w:rsidR="00064BDF" w:rsidRPr="001452BC" w:rsidRDefault="00221E1C">
      <w:pPr>
        <w:pStyle w:val="BodyText1"/>
        <w:numPr>
          <w:ilvl w:val="2"/>
          <w:numId w:val="6"/>
        </w:numPr>
        <w:tabs>
          <w:tab w:val="clear" w:pos="1134"/>
          <w:tab w:val="left" w:pos="567"/>
          <w:tab w:val="left" w:pos="709"/>
        </w:tabs>
        <w:spacing w:before="120" w:after="120" w:line="240" w:lineRule="auto"/>
        <w:ind w:left="0" w:firstLine="0"/>
        <w:rPr>
          <w:b/>
          <w:bCs/>
        </w:rPr>
      </w:pPr>
      <w:r w:rsidRPr="001452BC">
        <w:t>Paruošti mobilius karščiui atsparius kaiščius angų užsandarinimui;</w:t>
      </w:r>
    </w:p>
    <w:p w14:paraId="6E183F6C" w14:textId="5A980FB2" w:rsidR="008F7267" w:rsidRPr="001452BC" w:rsidRDefault="00DC4208">
      <w:pPr>
        <w:pStyle w:val="BodyText1"/>
        <w:numPr>
          <w:ilvl w:val="2"/>
          <w:numId w:val="6"/>
        </w:numPr>
        <w:tabs>
          <w:tab w:val="clear" w:pos="1134"/>
          <w:tab w:val="left" w:pos="567"/>
          <w:tab w:val="left" w:pos="709"/>
        </w:tabs>
        <w:spacing w:before="120" w:after="120" w:line="240" w:lineRule="auto"/>
        <w:ind w:left="0" w:firstLine="0"/>
        <w:rPr>
          <w:b/>
          <w:bCs/>
        </w:rPr>
      </w:pPr>
      <w:r w:rsidRPr="001452BC">
        <w:t xml:space="preserve"> </w:t>
      </w:r>
      <w:r w:rsidR="00F94B49" w:rsidRPr="001452BC">
        <w:t xml:space="preserve">Įrengti uždegtuvus </w:t>
      </w:r>
      <w:r w:rsidRPr="001452BC">
        <w:t>ir jų pagalbinę įrangą</w:t>
      </w:r>
      <w:r w:rsidR="00F94B49" w:rsidRPr="001452BC">
        <w:t>;</w:t>
      </w:r>
    </w:p>
    <w:p w14:paraId="209D5744" w14:textId="77777777" w:rsidR="002A7ADF" w:rsidRPr="001452BC" w:rsidRDefault="009A1A94">
      <w:pPr>
        <w:pStyle w:val="BodyText1"/>
        <w:numPr>
          <w:ilvl w:val="2"/>
          <w:numId w:val="6"/>
        </w:numPr>
        <w:tabs>
          <w:tab w:val="clear" w:pos="1134"/>
          <w:tab w:val="left" w:pos="567"/>
          <w:tab w:val="left" w:pos="709"/>
        </w:tabs>
        <w:spacing w:before="120" w:after="120" w:line="240" w:lineRule="auto"/>
        <w:ind w:left="0" w:firstLine="0"/>
        <w:rPr>
          <w:b/>
          <w:bCs/>
        </w:rPr>
      </w:pPr>
      <w:r w:rsidRPr="001452BC">
        <w:t>Sumontuot</w:t>
      </w:r>
      <w:r w:rsidR="00F94B49" w:rsidRPr="001452BC">
        <w:t>ą</w:t>
      </w:r>
      <w:r w:rsidR="00974BA2" w:rsidRPr="001452BC">
        <w:t xml:space="preserve"> </w:t>
      </w:r>
      <w:r w:rsidR="00642221" w:rsidRPr="001452BC">
        <w:t>nuotolinio rankinio valdymo</w:t>
      </w:r>
      <w:r w:rsidR="00F94B49" w:rsidRPr="001452BC">
        <w:t xml:space="preserve"> kuro uždegimo sistemą</w:t>
      </w:r>
      <w:r w:rsidR="00974BA2" w:rsidRPr="001452BC">
        <w:t xml:space="preserve"> </w:t>
      </w:r>
      <w:r w:rsidR="00F94B49" w:rsidRPr="001452BC">
        <w:t>s</w:t>
      </w:r>
      <w:r w:rsidRPr="001452BC">
        <w:t>uderinti</w:t>
      </w:r>
      <w:r w:rsidR="00F94B49" w:rsidRPr="001452BC">
        <w:t>, išbandyti</w:t>
      </w:r>
      <w:r w:rsidR="00974BA2" w:rsidRPr="001452BC">
        <w:t xml:space="preserve"> </w:t>
      </w:r>
      <w:r w:rsidR="00D65D12" w:rsidRPr="001452BC">
        <w:t>bei</w:t>
      </w:r>
      <w:r w:rsidRPr="001452BC">
        <w:t xml:space="preserve"> perduoti </w:t>
      </w:r>
      <w:r w:rsidR="00F94B49" w:rsidRPr="001452BC">
        <w:t xml:space="preserve">Užsakovui </w:t>
      </w:r>
      <w:r w:rsidRPr="001452BC">
        <w:t>eksploatacijai</w:t>
      </w:r>
      <w:bookmarkStart w:id="5" w:name="_Toc327531733"/>
      <w:bookmarkStart w:id="6" w:name="_Toc327532401"/>
      <w:bookmarkStart w:id="7" w:name="_Toc327532489"/>
      <w:bookmarkStart w:id="8" w:name="_Toc327532569"/>
      <w:bookmarkStart w:id="9" w:name="_Toc428973468"/>
      <w:r w:rsidR="00816486" w:rsidRPr="001452BC">
        <w:t>.</w:t>
      </w:r>
    </w:p>
    <w:p w14:paraId="4F297C68" w14:textId="169F1022" w:rsidR="000B7BA4" w:rsidRPr="001452BC" w:rsidRDefault="000B7BA4">
      <w:pPr>
        <w:pStyle w:val="BodyText1"/>
        <w:numPr>
          <w:ilvl w:val="2"/>
          <w:numId w:val="6"/>
        </w:numPr>
        <w:tabs>
          <w:tab w:val="left" w:pos="0"/>
          <w:tab w:val="left" w:pos="567"/>
        </w:tabs>
        <w:snapToGrid w:val="0"/>
        <w:spacing w:before="120" w:after="120" w:line="240" w:lineRule="auto"/>
        <w:ind w:left="0" w:firstLine="0"/>
        <w:rPr>
          <w:b/>
          <w:bCs/>
        </w:rPr>
      </w:pPr>
      <w:r w:rsidRPr="001452BC">
        <w:t xml:space="preserve">Užbaigus uždegtuvų montavimo, paleidimo-bandymo darbus turi būti </w:t>
      </w:r>
      <w:r w:rsidR="00974BA2" w:rsidRPr="001452BC">
        <w:t>papildyta esama</w:t>
      </w:r>
      <w:r w:rsidRPr="001452BC">
        <w:t xml:space="preserve"> eksploatavimo instrukcija.</w:t>
      </w:r>
    </w:p>
    <w:bookmarkEnd w:id="5"/>
    <w:bookmarkEnd w:id="6"/>
    <w:bookmarkEnd w:id="7"/>
    <w:bookmarkEnd w:id="8"/>
    <w:bookmarkEnd w:id="9"/>
    <w:p w14:paraId="4E05C0EA" w14:textId="77777777" w:rsidR="00A37777" w:rsidRPr="001452BC" w:rsidRDefault="00A37777" w:rsidP="00A37777">
      <w:pPr>
        <w:overflowPunct w:val="0"/>
        <w:autoSpaceDE w:val="0"/>
        <w:autoSpaceDN w:val="0"/>
        <w:adjustRightInd w:val="0"/>
        <w:spacing w:before="120" w:after="120" w:line="240" w:lineRule="auto"/>
        <w:jc w:val="both"/>
        <w:rPr>
          <w:rFonts w:ascii="Times New Roman" w:hAnsi="Times New Roman" w:cs="Times New Roman"/>
          <w:b/>
          <w:bCs/>
          <w:snapToGrid w:val="0"/>
          <w:sz w:val="26"/>
          <w:szCs w:val="26"/>
        </w:rPr>
      </w:pPr>
    </w:p>
    <w:p w14:paraId="4DC6BEDA" w14:textId="44901AD0" w:rsidR="00A37777" w:rsidRPr="001452BC" w:rsidRDefault="004B419B" w:rsidP="00A37777">
      <w:pPr>
        <w:overflowPunct w:val="0"/>
        <w:autoSpaceDE w:val="0"/>
        <w:autoSpaceDN w:val="0"/>
        <w:adjustRightInd w:val="0"/>
        <w:spacing w:before="120" w:after="120" w:line="240" w:lineRule="auto"/>
        <w:jc w:val="both"/>
        <w:rPr>
          <w:rFonts w:ascii="Times New Roman" w:hAnsi="Times New Roman" w:cs="Times New Roman"/>
          <w:b/>
          <w:bCs/>
          <w:snapToGrid w:val="0"/>
          <w:sz w:val="28"/>
          <w:szCs w:val="28"/>
        </w:rPr>
      </w:pPr>
      <w:r w:rsidRPr="001452BC">
        <w:rPr>
          <w:rFonts w:ascii="Times New Roman" w:hAnsi="Times New Roman" w:cs="Times New Roman"/>
          <w:b/>
          <w:bCs/>
          <w:snapToGrid w:val="0"/>
          <w:sz w:val="28"/>
          <w:szCs w:val="28"/>
        </w:rPr>
        <w:t>7</w:t>
      </w:r>
      <w:r w:rsidR="00A37777" w:rsidRPr="001452BC">
        <w:rPr>
          <w:rFonts w:ascii="Times New Roman" w:hAnsi="Times New Roman" w:cs="Times New Roman"/>
          <w:b/>
          <w:bCs/>
          <w:snapToGrid w:val="0"/>
          <w:sz w:val="28"/>
          <w:szCs w:val="28"/>
        </w:rPr>
        <w:t>. REIKALAVIMAI ELEKTROTECHNINEI DALIAI</w:t>
      </w:r>
    </w:p>
    <w:p w14:paraId="5C9495F9" w14:textId="225F2E62" w:rsidR="00A37777" w:rsidRPr="001452BC" w:rsidRDefault="004B419B" w:rsidP="000F6E7A">
      <w:pPr>
        <w:overflowPunct w:val="0"/>
        <w:autoSpaceDE w:val="0"/>
        <w:autoSpaceDN w:val="0"/>
        <w:adjustRightInd w:val="0"/>
        <w:spacing w:after="0" w:line="240" w:lineRule="auto"/>
        <w:jc w:val="both"/>
        <w:rPr>
          <w:rFonts w:ascii="Times New Roman" w:hAnsi="Times New Roman" w:cs="Times New Roman"/>
          <w:b/>
          <w:bCs/>
          <w:snapToGrid w:val="0"/>
          <w:sz w:val="26"/>
          <w:szCs w:val="26"/>
        </w:rPr>
      </w:pPr>
      <w:r w:rsidRPr="001452BC">
        <w:rPr>
          <w:rFonts w:ascii="Times New Roman" w:hAnsi="Times New Roman" w:cs="Times New Roman"/>
          <w:b/>
          <w:bCs/>
          <w:snapToGrid w:val="0"/>
          <w:sz w:val="26"/>
          <w:szCs w:val="26"/>
        </w:rPr>
        <w:t>7</w:t>
      </w:r>
      <w:r w:rsidR="00A37777" w:rsidRPr="001452BC">
        <w:rPr>
          <w:rFonts w:ascii="Times New Roman" w:hAnsi="Times New Roman" w:cs="Times New Roman"/>
          <w:b/>
          <w:bCs/>
          <w:snapToGrid w:val="0"/>
          <w:sz w:val="26"/>
          <w:szCs w:val="26"/>
        </w:rPr>
        <w:t>.1. Bendri reikalavimai elektrotechninei daliai</w:t>
      </w:r>
    </w:p>
    <w:p w14:paraId="4B4A570F" w14:textId="38833028" w:rsidR="00A37777" w:rsidRPr="001452BC" w:rsidRDefault="00A37777" w:rsidP="000F6E7A">
      <w:pPr>
        <w:overflowPunct w:val="0"/>
        <w:autoSpaceDE w:val="0"/>
        <w:autoSpaceDN w:val="0"/>
        <w:adjustRightInd w:val="0"/>
        <w:spacing w:after="0" w:line="240" w:lineRule="auto"/>
        <w:jc w:val="both"/>
        <w:rPr>
          <w:rFonts w:ascii="Times New Roman" w:hAnsi="Times New Roman" w:cs="Times New Roman"/>
          <w:snapToGrid w:val="0"/>
          <w:sz w:val="24"/>
          <w:szCs w:val="24"/>
        </w:rPr>
      </w:pPr>
      <w:r w:rsidRPr="001452BC">
        <w:rPr>
          <w:rFonts w:ascii="Times New Roman" w:hAnsi="Times New Roman" w:cs="Times New Roman"/>
          <w:snapToGrid w:val="0"/>
          <w:sz w:val="24"/>
          <w:szCs w:val="24"/>
        </w:rPr>
        <w:t xml:space="preserve">Visi darbai pradedami tik suderinus </w:t>
      </w:r>
      <w:r w:rsidR="006C2561" w:rsidRPr="001452BC">
        <w:rPr>
          <w:rFonts w:ascii="Times New Roman" w:hAnsi="Times New Roman" w:cs="Times New Roman"/>
          <w:snapToGrid w:val="0"/>
          <w:sz w:val="24"/>
          <w:szCs w:val="24"/>
        </w:rPr>
        <w:t>Techninę dokumentaciją su U</w:t>
      </w:r>
      <w:r w:rsidRPr="001452BC">
        <w:rPr>
          <w:rFonts w:ascii="Times New Roman" w:hAnsi="Times New Roman" w:cs="Times New Roman"/>
          <w:snapToGrid w:val="0"/>
          <w:sz w:val="24"/>
          <w:szCs w:val="24"/>
        </w:rPr>
        <w:t>žsakovu.</w:t>
      </w:r>
    </w:p>
    <w:p w14:paraId="7DB7040C" w14:textId="6DF7BBAA" w:rsidR="00A37777" w:rsidRPr="00016E6B" w:rsidRDefault="00A37777" w:rsidP="00016E6B">
      <w:pPr>
        <w:overflowPunct w:val="0"/>
        <w:autoSpaceDE w:val="0"/>
        <w:autoSpaceDN w:val="0"/>
        <w:adjustRightInd w:val="0"/>
        <w:spacing w:after="0" w:line="240" w:lineRule="auto"/>
        <w:jc w:val="both"/>
        <w:rPr>
          <w:rFonts w:ascii="Times New Roman" w:hAnsi="Times New Roman" w:cs="Times New Roman"/>
          <w:snapToGrid w:val="0"/>
          <w:sz w:val="24"/>
          <w:szCs w:val="24"/>
        </w:rPr>
      </w:pPr>
      <w:r w:rsidRPr="001452BC">
        <w:rPr>
          <w:rFonts w:ascii="Times New Roman" w:hAnsi="Times New Roman" w:cs="Times New Roman"/>
          <w:snapToGrid w:val="0"/>
          <w:sz w:val="24"/>
          <w:szCs w:val="24"/>
        </w:rPr>
        <w:t xml:space="preserve">Kuro uždegimo sistemos elektros maitinimą numatyti iš 0,4kV III SĮ esančio „Katilo ir pakuros skydo GK-4 JPS“, projektinis žymuo: „=B1W80U1“. Maitinimą kuro uždegimo sistemai numatyti iš skydo „=B1W80U1“ II kategorijos vartotojų dalies, po kirtiklio „-12QS2“ nuo fazinių paskirstymo gnybtų „-12XL2“. Kuro uždegimo sistemos valdymo skydo numatomo pastatymo vieta katilinėje turi būti suderinta su užsakovu. </w:t>
      </w:r>
      <w:r w:rsidR="00016E6B" w:rsidRPr="00016E6B">
        <w:rPr>
          <w:rFonts w:ascii="Times New Roman" w:hAnsi="Times New Roman" w:cs="Times New Roman"/>
          <w:snapToGrid w:val="0"/>
          <w:sz w:val="24"/>
          <w:szCs w:val="24"/>
        </w:rPr>
        <w:t>Kuro uždegimo sistemos maitinimui elektros kabelį ir jo apsaugos aparatą parinkti pagal uždegtuvo sistemos galią atsižvelgiant į reikalavimus išdėstytus</w:t>
      </w:r>
      <w:r w:rsidR="002610E5">
        <w:rPr>
          <w:rFonts w:ascii="Times New Roman" w:hAnsi="Times New Roman" w:cs="Times New Roman"/>
          <w:snapToGrid w:val="0"/>
          <w:sz w:val="24"/>
          <w:szCs w:val="24"/>
        </w:rPr>
        <w:t xml:space="preserve"> </w:t>
      </w:r>
      <w:r w:rsidR="00016E6B" w:rsidRPr="00016E6B">
        <w:rPr>
          <w:rFonts w:ascii="Times New Roman" w:hAnsi="Times New Roman" w:cs="Times New Roman"/>
          <w:snapToGrid w:val="0"/>
          <w:sz w:val="24"/>
          <w:szCs w:val="24"/>
        </w:rPr>
        <w:t xml:space="preserve">p. 7.2. </w:t>
      </w:r>
      <w:r w:rsidR="002610E5">
        <w:rPr>
          <w:rFonts w:ascii="Times New Roman" w:hAnsi="Times New Roman" w:cs="Times New Roman"/>
          <w:snapToGrid w:val="0"/>
          <w:sz w:val="24"/>
          <w:szCs w:val="24"/>
        </w:rPr>
        <w:t>„</w:t>
      </w:r>
      <w:r w:rsidR="00016E6B" w:rsidRPr="00016E6B">
        <w:rPr>
          <w:rFonts w:ascii="Times New Roman" w:hAnsi="Times New Roman" w:cs="Times New Roman"/>
          <w:snapToGrid w:val="0"/>
          <w:sz w:val="24"/>
          <w:szCs w:val="24"/>
        </w:rPr>
        <w:t xml:space="preserve">Automatiniai jungikliai, kurių </w:t>
      </w:r>
      <w:r w:rsidR="00016E6B" w:rsidRPr="00016E6B">
        <w:rPr>
          <w:rFonts w:ascii="Times New Roman" w:hAnsi="Times New Roman" w:cs="Times New Roman"/>
          <w:snapToGrid w:val="0"/>
          <w:sz w:val="24"/>
          <w:szCs w:val="24"/>
        </w:rPr>
        <w:lastRenderedPageBreak/>
        <w:t>vardinės srovės nuo 10A iki 100A turi būti miniatiūrinio tipo (MCCCB) (valdymo grandinių, kurie nejungiami tiesiai prie šynų)</w:t>
      </w:r>
      <w:r w:rsidR="003F63F9">
        <w:rPr>
          <w:rFonts w:ascii="Times New Roman" w:hAnsi="Times New Roman" w:cs="Times New Roman"/>
          <w:snapToGrid w:val="0"/>
          <w:sz w:val="24"/>
          <w:szCs w:val="24"/>
        </w:rPr>
        <w:t>“</w:t>
      </w:r>
      <w:r w:rsidR="00016E6B">
        <w:rPr>
          <w:rFonts w:ascii="Times New Roman" w:hAnsi="Times New Roman" w:cs="Times New Roman"/>
          <w:snapToGrid w:val="0"/>
          <w:sz w:val="24"/>
          <w:szCs w:val="24"/>
        </w:rPr>
        <w:t xml:space="preserve">. </w:t>
      </w:r>
      <w:r w:rsidR="00016E6B" w:rsidRPr="00016E6B">
        <w:rPr>
          <w:rFonts w:ascii="Times New Roman" w:hAnsi="Times New Roman" w:cs="Times New Roman"/>
          <w:snapToGrid w:val="0"/>
          <w:sz w:val="24"/>
          <w:szCs w:val="24"/>
        </w:rPr>
        <w:t xml:space="preserve">Automatinio jungiklio trumpo jungimo geba </w:t>
      </w:r>
      <w:r w:rsidR="002610E5">
        <w:rPr>
          <w:rFonts w:ascii="Times New Roman" w:hAnsi="Times New Roman" w:cs="Times New Roman"/>
          <w:snapToGrid w:val="0"/>
          <w:sz w:val="24"/>
          <w:szCs w:val="24"/>
        </w:rPr>
        <w:t>I</w:t>
      </w:r>
      <w:r w:rsidR="002610E5" w:rsidRPr="002610E5">
        <w:rPr>
          <w:rFonts w:ascii="Times New Roman" w:hAnsi="Times New Roman" w:cs="Times New Roman"/>
          <w:snapToGrid w:val="0"/>
          <w:sz w:val="24"/>
          <w:szCs w:val="24"/>
          <w:vertAlign w:val="subscript"/>
        </w:rPr>
        <w:t>tr</w:t>
      </w:r>
      <w:r w:rsidR="002610E5">
        <w:rPr>
          <w:rFonts w:ascii="Times New Roman" w:hAnsi="Times New Roman" w:cs="Times New Roman"/>
          <w:snapToGrid w:val="0"/>
          <w:sz w:val="24"/>
          <w:szCs w:val="24"/>
        </w:rPr>
        <w:t xml:space="preserve">. </w:t>
      </w:r>
      <w:r w:rsidR="00016E6B" w:rsidRPr="00016E6B">
        <w:rPr>
          <w:rFonts w:ascii="Times New Roman" w:hAnsi="Times New Roman" w:cs="Times New Roman"/>
          <w:snapToGrid w:val="0"/>
          <w:sz w:val="24"/>
          <w:szCs w:val="24"/>
        </w:rPr>
        <w:t xml:space="preserve">ne mažesnė negu </w:t>
      </w:r>
      <w:r w:rsidR="00016E6B">
        <w:rPr>
          <w:rFonts w:ascii="Times New Roman" w:hAnsi="Times New Roman" w:cs="Times New Roman"/>
          <w:snapToGrid w:val="0"/>
          <w:sz w:val="24"/>
          <w:szCs w:val="24"/>
        </w:rPr>
        <w:t xml:space="preserve">15 kA. </w:t>
      </w:r>
      <w:r w:rsidRPr="001452BC">
        <w:rPr>
          <w:rFonts w:ascii="Times New Roman" w:hAnsi="Times New Roman" w:cs="Times New Roman"/>
          <w:sz w:val="24"/>
          <w:szCs w:val="24"/>
        </w:rPr>
        <w:t xml:space="preserve">Elektros </w:t>
      </w:r>
      <w:r w:rsidR="006C2561" w:rsidRPr="001452BC">
        <w:rPr>
          <w:rFonts w:ascii="Times New Roman" w:hAnsi="Times New Roman" w:cs="Times New Roman"/>
          <w:sz w:val="24"/>
          <w:szCs w:val="24"/>
        </w:rPr>
        <w:t xml:space="preserve">kabeliui </w:t>
      </w:r>
      <w:r w:rsidRPr="001452BC">
        <w:rPr>
          <w:rFonts w:ascii="Times New Roman" w:hAnsi="Times New Roman" w:cs="Times New Roman"/>
          <w:sz w:val="24"/>
          <w:szCs w:val="24"/>
        </w:rPr>
        <w:t>nuo 0,4kV III skirstyklos skydo„</w:t>
      </w:r>
      <w:r w:rsidRPr="001452BC">
        <w:rPr>
          <w:rFonts w:ascii="Times New Roman" w:hAnsi="Times New Roman" w:cs="Times New Roman"/>
          <w:snapToGrid w:val="0"/>
          <w:sz w:val="24"/>
          <w:szCs w:val="24"/>
        </w:rPr>
        <w:t xml:space="preserve">=B1W80U1“ </w:t>
      </w:r>
      <w:r w:rsidRPr="001452BC">
        <w:rPr>
          <w:rFonts w:ascii="Times New Roman" w:hAnsi="Times New Roman" w:cs="Times New Roman"/>
          <w:sz w:val="24"/>
          <w:szCs w:val="24"/>
        </w:rPr>
        <w:t xml:space="preserve">iki projektuojamo kuro uždegtuvų valdymo skydo katilinėje </w:t>
      </w:r>
      <w:r w:rsidR="006C2561" w:rsidRPr="001452BC">
        <w:rPr>
          <w:rFonts w:ascii="Times New Roman" w:hAnsi="Times New Roman" w:cs="Times New Roman"/>
          <w:sz w:val="24"/>
          <w:szCs w:val="24"/>
        </w:rPr>
        <w:t>naudoti esamas kabelines konstrukcijas.</w:t>
      </w:r>
      <w:r w:rsidR="004B419B" w:rsidRPr="001452BC">
        <w:rPr>
          <w:rFonts w:ascii="Times New Roman" w:hAnsi="Times New Roman" w:cs="Times New Roman"/>
          <w:sz w:val="24"/>
          <w:szCs w:val="24"/>
        </w:rPr>
        <w:t xml:space="preserve"> </w:t>
      </w:r>
      <w:r w:rsidRPr="001452BC">
        <w:rPr>
          <w:rFonts w:ascii="Times New Roman" w:eastAsia="Calibri" w:hAnsi="Times New Roman" w:cs="Times New Roman"/>
          <w:sz w:val="24"/>
          <w:szCs w:val="24"/>
        </w:rPr>
        <w:t>Naujai projektuojamo elektros skydelio apsaugos klasė turės būti ne mažesnė nei IP54,</w:t>
      </w:r>
      <w:r w:rsidRPr="001452BC">
        <w:rPr>
          <w:rFonts w:ascii="Times New Roman" w:eastAsia="Calibri" w:hAnsi="Times New Roman" w:cs="Times New Roman"/>
          <w:bCs/>
          <w:iCs/>
          <w:sz w:val="24"/>
          <w:szCs w:val="24"/>
          <w:lang w:eastAsia="lt-LT"/>
        </w:rPr>
        <w:t xml:space="preserve"> spalva RAL7035, priešingu atveju derinti su užsakovu.</w:t>
      </w:r>
      <w:r w:rsidR="004B419B" w:rsidRPr="001452BC">
        <w:rPr>
          <w:rFonts w:ascii="Times New Roman" w:eastAsia="Calibri" w:hAnsi="Times New Roman" w:cs="Times New Roman"/>
          <w:bCs/>
          <w:iCs/>
          <w:sz w:val="24"/>
          <w:szCs w:val="24"/>
          <w:lang w:eastAsia="lt-LT"/>
        </w:rPr>
        <w:t xml:space="preserve"> </w:t>
      </w:r>
      <w:r w:rsidRPr="001452BC">
        <w:rPr>
          <w:rFonts w:ascii="Times New Roman" w:eastAsia="Calibri" w:hAnsi="Times New Roman" w:cs="Times New Roman"/>
          <w:bCs/>
          <w:iCs/>
          <w:sz w:val="24"/>
          <w:szCs w:val="24"/>
          <w:lang w:eastAsia="lt-LT"/>
        </w:rPr>
        <w:t>Skirstomasis skydas turi būti įrengiamas prie sienos nugarine dalimi ir aptarnaujamas iš priekinės dalies. Jei skydas įrengiamas ant kolonos, naudoti apkabas, kad negadinti kolonos.</w:t>
      </w:r>
    </w:p>
    <w:p w14:paraId="57AF85F7" w14:textId="3C47CA44" w:rsidR="00A37777" w:rsidRPr="001452BC" w:rsidRDefault="00A37777" w:rsidP="00825BB5">
      <w:pPr>
        <w:tabs>
          <w:tab w:val="left" w:pos="709"/>
        </w:tabs>
        <w:spacing w:after="0"/>
        <w:jc w:val="both"/>
        <w:rPr>
          <w:rFonts w:ascii="Times New Roman" w:hAnsi="Times New Roman" w:cs="Times New Roman"/>
          <w:strike/>
          <w:sz w:val="24"/>
          <w:szCs w:val="24"/>
        </w:rPr>
      </w:pPr>
      <w:r w:rsidRPr="001452BC">
        <w:rPr>
          <w:rFonts w:ascii="Times New Roman" w:hAnsi="Times New Roman" w:cs="Times New Roman"/>
          <w:sz w:val="24"/>
          <w:szCs w:val="24"/>
        </w:rPr>
        <w:t>Kabeliai į naują skydą turi būti užvesti pro skydo apatinę dalį</w:t>
      </w:r>
      <w:r w:rsidR="004B419B" w:rsidRPr="001452BC">
        <w:rPr>
          <w:rFonts w:ascii="Times New Roman" w:hAnsi="Times New Roman" w:cs="Times New Roman"/>
          <w:sz w:val="24"/>
          <w:szCs w:val="24"/>
        </w:rPr>
        <w:t xml:space="preserve">. </w:t>
      </w:r>
      <w:r w:rsidRPr="001452BC">
        <w:rPr>
          <w:rFonts w:ascii="Times New Roman" w:hAnsi="Times New Roman" w:cs="Times New Roman"/>
          <w:sz w:val="24"/>
          <w:szCs w:val="24"/>
        </w:rPr>
        <w:t>Turi būti numatyti atitinkami sandarikliai. Ant skydo bei juose esančių apsauginių bei komutacinių aparatų turi būti nurodytas scheminis užrašas. Skyde privalo būti numatyta principinė elektrinė schema</w:t>
      </w:r>
      <w:r w:rsidR="00825BB5" w:rsidRPr="001452BC">
        <w:rPr>
          <w:rFonts w:ascii="Times New Roman" w:hAnsi="Times New Roman" w:cs="Times New Roman"/>
          <w:sz w:val="24"/>
          <w:szCs w:val="24"/>
        </w:rPr>
        <w:t xml:space="preserve">. </w:t>
      </w:r>
      <w:r w:rsidRPr="001452BC">
        <w:rPr>
          <w:rFonts w:ascii="Times New Roman" w:hAnsi="Times New Roman" w:cs="Times New Roman"/>
          <w:sz w:val="24"/>
          <w:szCs w:val="24"/>
        </w:rPr>
        <w:t xml:space="preserve">Naujas </w:t>
      </w:r>
      <w:r w:rsidR="006C2561" w:rsidRPr="001452BC">
        <w:rPr>
          <w:rFonts w:ascii="Times New Roman" w:hAnsi="Times New Roman" w:cs="Times New Roman"/>
          <w:sz w:val="24"/>
          <w:szCs w:val="24"/>
        </w:rPr>
        <w:t xml:space="preserve">kuro uždegimo sistemos valdymo skydas </w:t>
      </w:r>
      <w:r w:rsidRPr="001452BC">
        <w:rPr>
          <w:rFonts w:ascii="Times New Roman" w:hAnsi="Times New Roman" w:cs="Times New Roman"/>
          <w:sz w:val="24"/>
          <w:szCs w:val="24"/>
        </w:rPr>
        <w:t xml:space="preserve">privalo būti prijungtas prie katilinės esamo įžeminimo kontūro. Įžeminimui numatyti TN-S įžeminimo sistemą. Prijungimui numatyti 5 arba 3 gyslų kabelius. </w:t>
      </w:r>
      <w:r w:rsidR="003F63F9">
        <w:rPr>
          <w:rFonts w:ascii="Times New Roman" w:hAnsi="Times New Roman" w:cs="Times New Roman"/>
          <w:sz w:val="24"/>
          <w:szCs w:val="24"/>
        </w:rPr>
        <w:t>Elektros kabeli</w:t>
      </w:r>
      <w:r w:rsidR="00DB4F9D">
        <w:rPr>
          <w:rFonts w:ascii="Times New Roman" w:hAnsi="Times New Roman" w:cs="Times New Roman"/>
          <w:sz w:val="24"/>
          <w:szCs w:val="24"/>
        </w:rPr>
        <w:t>ų</w:t>
      </w:r>
      <w:r w:rsidR="003F63F9">
        <w:rPr>
          <w:rFonts w:ascii="Times New Roman" w:hAnsi="Times New Roman" w:cs="Times New Roman"/>
          <w:sz w:val="24"/>
          <w:szCs w:val="24"/>
        </w:rPr>
        <w:t xml:space="preserve"> </w:t>
      </w:r>
      <w:r w:rsidR="00B67AA1">
        <w:rPr>
          <w:rFonts w:ascii="Times New Roman" w:hAnsi="Times New Roman" w:cs="Times New Roman"/>
          <w:sz w:val="24"/>
          <w:szCs w:val="24"/>
        </w:rPr>
        <w:t xml:space="preserve">gyslos </w:t>
      </w:r>
      <w:r w:rsidR="00692496">
        <w:rPr>
          <w:rFonts w:ascii="Times New Roman" w:hAnsi="Times New Roman" w:cs="Times New Roman"/>
          <w:sz w:val="24"/>
          <w:szCs w:val="24"/>
        </w:rPr>
        <w:t>iki 35 mm</w:t>
      </w:r>
      <w:r w:rsidR="00692496" w:rsidRPr="00692496">
        <w:rPr>
          <w:rFonts w:ascii="Times New Roman" w:hAnsi="Times New Roman" w:cs="Times New Roman"/>
          <w:sz w:val="24"/>
          <w:szCs w:val="24"/>
          <w:vertAlign w:val="superscript"/>
        </w:rPr>
        <w:t>2</w:t>
      </w:r>
      <w:r w:rsidR="00692496">
        <w:rPr>
          <w:rFonts w:ascii="Times New Roman" w:hAnsi="Times New Roman" w:cs="Times New Roman"/>
          <w:sz w:val="24"/>
          <w:szCs w:val="24"/>
        </w:rPr>
        <w:t xml:space="preserve"> </w:t>
      </w:r>
      <w:r w:rsidR="00B67AA1">
        <w:rPr>
          <w:rFonts w:ascii="Times New Roman" w:hAnsi="Times New Roman" w:cs="Times New Roman"/>
          <w:sz w:val="24"/>
          <w:szCs w:val="24"/>
        </w:rPr>
        <w:t xml:space="preserve">skerspjūvio ploto </w:t>
      </w:r>
      <w:r w:rsidR="003F63F9">
        <w:rPr>
          <w:rFonts w:ascii="Times New Roman" w:hAnsi="Times New Roman" w:cs="Times New Roman"/>
          <w:sz w:val="24"/>
          <w:szCs w:val="24"/>
        </w:rPr>
        <w:t>turi būti varinė</w:t>
      </w:r>
      <w:r w:rsidR="00B67AA1">
        <w:rPr>
          <w:rFonts w:ascii="Times New Roman" w:hAnsi="Times New Roman" w:cs="Times New Roman"/>
          <w:sz w:val="24"/>
          <w:szCs w:val="24"/>
        </w:rPr>
        <w:t>s</w:t>
      </w:r>
      <w:r w:rsidR="003F63F9">
        <w:rPr>
          <w:rFonts w:ascii="Times New Roman" w:hAnsi="Times New Roman" w:cs="Times New Roman"/>
          <w:sz w:val="24"/>
          <w:szCs w:val="24"/>
        </w:rPr>
        <w:t>.</w:t>
      </w:r>
      <w:r w:rsidR="00DB4F9D">
        <w:rPr>
          <w:rFonts w:ascii="Times New Roman" w:hAnsi="Times New Roman" w:cs="Times New Roman"/>
          <w:sz w:val="24"/>
          <w:szCs w:val="24"/>
        </w:rPr>
        <w:t xml:space="preserve"> Kabeliai nuo </w:t>
      </w:r>
      <w:r w:rsidR="00A36026">
        <w:rPr>
          <w:rFonts w:ascii="Times New Roman" w:hAnsi="Times New Roman" w:cs="Times New Roman"/>
          <w:snapToGrid w:val="0"/>
          <w:sz w:val="24"/>
          <w:szCs w:val="24"/>
        </w:rPr>
        <w:t>k</w:t>
      </w:r>
      <w:r w:rsidR="00A36026" w:rsidRPr="001452BC">
        <w:rPr>
          <w:rFonts w:ascii="Times New Roman" w:hAnsi="Times New Roman" w:cs="Times New Roman"/>
          <w:snapToGrid w:val="0"/>
          <w:sz w:val="24"/>
          <w:szCs w:val="24"/>
        </w:rPr>
        <w:t>uro uždegimo sistemos valdymo skydo</w:t>
      </w:r>
      <w:r w:rsidR="00A36026">
        <w:rPr>
          <w:rFonts w:ascii="Times New Roman" w:hAnsi="Times New Roman" w:cs="Times New Roman"/>
          <w:snapToGrid w:val="0"/>
          <w:sz w:val="24"/>
          <w:szCs w:val="24"/>
        </w:rPr>
        <w:t xml:space="preserve"> iki uždegtuvų turi būti lanksčiomis daugiavielėmis gyslomis, </w:t>
      </w:r>
      <w:r w:rsidR="00246BFD">
        <w:rPr>
          <w:rFonts w:ascii="Times New Roman" w:hAnsi="Times New Roman" w:cs="Times New Roman"/>
          <w:snapToGrid w:val="0"/>
          <w:sz w:val="24"/>
          <w:szCs w:val="24"/>
        </w:rPr>
        <w:t>izoliacija</w:t>
      </w:r>
      <w:r w:rsidR="00A36026">
        <w:rPr>
          <w:rFonts w:ascii="Times New Roman" w:hAnsi="Times New Roman" w:cs="Times New Roman"/>
          <w:snapToGrid w:val="0"/>
          <w:sz w:val="24"/>
          <w:szCs w:val="24"/>
        </w:rPr>
        <w:t xml:space="preserve"> turi atitikti</w:t>
      </w:r>
      <w:r w:rsidR="00246BFD">
        <w:rPr>
          <w:rFonts w:ascii="Times New Roman" w:hAnsi="Times New Roman" w:cs="Times New Roman"/>
          <w:snapToGrid w:val="0"/>
          <w:sz w:val="24"/>
          <w:szCs w:val="24"/>
        </w:rPr>
        <w:t xml:space="preserve"> aplinkos sąlygas.</w:t>
      </w:r>
      <w:r w:rsidR="00A36026">
        <w:rPr>
          <w:rFonts w:ascii="Times New Roman" w:hAnsi="Times New Roman" w:cs="Times New Roman"/>
          <w:snapToGrid w:val="0"/>
          <w:sz w:val="24"/>
          <w:szCs w:val="24"/>
        </w:rPr>
        <w:t xml:space="preserve"> </w:t>
      </w:r>
    </w:p>
    <w:p w14:paraId="03B3408E" w14:textId="77777777" w:rsidR="00A37777" w:rsidRPr="001452BC" w:rsidRDefault="00A37777" w:rsidP="00A37777">
      <w:pPr>
        <w:tabs>
          <w:tab w:val="left" w:pos="1200"/>
          <w:tab w:val="left" w:pos="1800"/>
        </w:tabs>
        <w:contextualSpacing/>
        <w:jc w:val="both"/>
        <w:rPr>
          <w:rFonts w:ascii="Times New Roman" w:hAnsi="Times New Roman" w:cs="Times New Roman"/>
          <w:sz w:val="24"/>
          <w:szCs w:val="24"/>
        </w:rPr>
      </w:pPr>
    </w:p>
    <w:p w14:paraId="5A449AA3" w14:textId="67297C5C" w:rsidR="00A37777" w:rsidRPr="001452BC" w:rsidRDefault="00825BB5" w:rsidP="00A37777">
      <w:pPr>
        <w:spacing w:line="271" w:lineRule="auto"/>
        <w:jc w:val="both"/>
        <w:outlineLvl w:val="1"/>
        <w:rPr>
          <w:rFonts w:ascii="Times New Roman" w:eastAsia="Calibri" w:hAnsi="Times New Roman" w:cs="Times New Roman"/>
          <w:b/>
          <w:sz w:val="26"/>
          <w:szCs w:val="26"/>
          <w:lang w:eastAsia="lt-LT"/>
        </w:rPr>
      </w:pPr>
      <w:r w:rsidRPr="001452BC">
        <w:rPr>
          <w:rFonts w:ascii="Times New Roman" w:eastAsia="Calibri" w:hAnsi="Times New Roman" w:cs="Times New Roman"/>
          <w:b/>
          <w:sz w:val="26"/>
          <w:szCs w:val="26"/>
          <w:lang w:eastAsia="lt-LT"/>
        </w:rPr>
        <w:t>7</w:t>
      </w:r>
      <w:r w:rsidR="00A37777" w:rsidRPr="001452BC">
        <w:rPr>
          <w:rFonts w:ascii="Times New Roman" w:eastAsia="Calibri" w:hAnsi="Times New Roman" w:cs="Times New Roman"/>
          <w:b/>
          <w:sz w:val="26"/>
          <w:szCs w:val="26"/>
          <w:lang w:eastAsia="lt-LT"/>
        </w:rPr>
        <w:t>.</w:t>
      </w:r>
      <w:r w:rsidRPr="001452BC">
        <w:rPr>
          <w:rFonts w:ascii="Times New Roman" w:eastAsia="Calibri" w:hAnsi="Times New Roman" w:cs="Times New Roman"/>
          <w:b/>
          <w:sz w:val="26"/>
          <w:szCs w:val="26"/>
          <w:lang w:eastAsia="lt-LT"/>
        </w:rPr>
        <w:t>2</w:t>
      </w:r>
      <w:r w:rsidR="00A37777" w:rsidRPr="001452BC">
        <w:rPr>
          <w:rFonts w:ascii="Times New Roman" w:eastAsia="Calibri" w:hAnsi="Times New Roman" w:cs="Times New Roman"/>
          <w:b/>
          <w:sz w:val="26"/>
          <w:szCs w:val="26"/>
          <w:lang w:eastAsia="lt-LT"/>
        </w:rPr>
        <w:t>. Automatiniai jungikliai, kurių vardinės srovės nuo 10A iki 100A turi būti miniatiūrinio tipo (MCCCB) (valdymo grandinių, kurie nejungiami tiesiai prie šynų)</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820"/>
      </w:tblGrid>
      <w:tr w:rsidR="00A37777" w:rsidRPr="001452BC" w14:paraId="6E1F83D2" w14:textId="77777777" w:rsidTr="00793C06">
        <w:trPr>
          <w:trHeight w:val="20"/>
        </w:trPr>
        <w:tc>
          <w:tcPr>
            <w:tcW w:w="10031" w:type="dxa"/>
            <w:gridSpan w:val="2"/>
            <w:vAlign w:val="center"/>
          </w:tcPr>
          <w:p w14:paraId="14ED493E" w14:textId="77777777" w:rsidR="00A37777" w:rsidRPr="001452BC" w:rsidRDefault="00A37777" w:rsidP="00793C06">
            <w:pPr>
              <w:spacing w:after="0" w:line="240" w:lineRule="auto"/>
              <w:ind w:left="142"/>
              <w:rPr>
                <w:rFonts w:ascii="Times New Roman" w:hAnsi="Times New Roman" w:cs="Times New Roman"/>
                <w:sz w:val="24"/>
                <w:szCs w:val="24"/>
              </w:rPr>
            </w:pPr>
            <w:r w:rsidRPr="001452BC">
              <w:rPr>
                <w:rFonts w:ascii="Times New Roman" w:hAnsi="Times New Roman" w:cs="Times New Roman"/>
                <w:sz w:val="24"/>
                <w:szCs w:val="24"/>
              </w:rPr>
              <w:t>Techniniai parametrai ir reikalavimai</w:t>
            </w:r>
          </w:p>
        </w:tc>
      </w:tr>
      <w:tr w:rsidR="00A37777" w:rsidRPr="001452BC" w14:paraId="386D1CB4" w14:textId="77777777" w:rsidTr="00793C06">
        <w:trPr>
          <w:trHeight w:val="20"/>
        </w:trPr>
        <w:tc>
          <w:tcPr>
            <w:tcW w:w="5211" w:type="dxa"/>
          </w:tcPr>
          <w:p w14:paraId="4A110740"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Standartas (arba lygiavertis)</w:t>
            </w:r>
          </w:p>
        </w:tc>
        <w:tc>
          <w:tcPr>
            <w:tcW w:w="4820" w:type="dxa"/>
          </w:tcPr>
          <w:p w14:paraId="0A4FF4C0"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LST EN 60947-2:2006</w:t>
            </w:r>
          </w:p>
        </w:tc>
      </w:tr>
      <w:tr w:rsidR="00A37777" w:rsidRPr="001452BC" w14:paraId="66DBEC50" w14:textId="77777777" w:rsidTr="00793C06">
        <w:trPr>
          <w:trHeight w:val="20"/>
        </w:trPr>
        <w:tc>
          <w:tcPr>
            <w:tcW w:w="5211" w:type="dxa"/>
          </w:tcPr>
          <w:p w14:paraId="4CF2ECA6"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Automatiniai jungikliai pažymėti ženklu</w:t>
            </w:r>
          </w:p>
        </w:tc>
        <w:tc>
          <w:tcPr>
            <w:tcW w:w="4820" w:type="dxa"/>
          </w:tcPr>
          <w:p w14:paraId="1E6D6C2E"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CE</w:t>
            </w:r>
          </w:p>
        </w:tc>
      </w:tr>
      <w:tr w:rsidR="00A37777" w:rsidRPr="001452BC" w14:paraId="5FCAC1D4" w14:textId="77777777" w:rsidTr="00793C06">
        <w:trPr>
          <w:trHeight w:val="20"/>
        </w:trPr>
        <w:tc>
          <w:tcPr>
            <w:tcW w:w="5211" w:type="dxa"/>
          </w:tcPr>
          <w:p w14:paraId="1E059D78"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Skirtas naudoti</w:t>
            </w:r>
          </w:p>
        </w:tc>
        <w:tc>
          <w:tcPr>
            <w:tcW w:w="4820" w:type="dxa"/>
            <w:vAlign w:val="center"/>
          </w:tcPr>
          <w:p w14:paraId="5876C75B"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Uždaroje nešildomoje patalpoje</w:t>
            </w:r>
          </w:p>
        </w:tc>
      </w:tr>
      <w:tr w:rsidR="00A37777" w:rsidRPr="001452BC" w14:paraId="20BB72AC" w14:textId="77777777" w:rsidTr="00793C06">
        <w:trPr>
          <w:trHeight w:val="20"/>
        </w:trPr>
        <w:tc>
          <w:tcPr>
            <w:tcW w:w="5211" w:type="dxa"/>
          </w:tcPr>
          <w:p w14:paraId="007ABEB5"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Aplinkos temperatūra</w:t>
            </w:r>
          </w:p>
        </w:tc>
        <w:tc>
          <w:tcPr>
            <w:tcW w:w="4820" w:type="dxa"/>
            <w:vAlign w:val="center"/>
          </w:tcPr>
          <w:p w14:paraId="7FF2CD50"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-30°C…+70°C</w:t>
            </w:r>
          </w:p>
        </w:tc>
      </w:tr>
      <w:tr w:rsidR="00A37777" w:rsidRPr="001452BC" w14:paraId="3E9ABE40" w14:textId="77777777" w:rsidTr="00793C06">
        <w:trPr>
          <w:trHeight w:val="20"/>
        </w:trPr>
        <w:tc>
          <w:tcPr>
            <w:tcW w:w="5211" w:type="dxa"/>
          </w:tcPr>
          <w:p w14:paraId="522AF232"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Santykinė oro drėgmė</w:t>
            </w:r>
          </w:p>
        </w:tc>
        <w:tc>
          <w:tcPr>
            <w:tcW w:w="4820" w:type="dxa"/>
            <w:vAlign w:val="center"/>
          </w:tcPr>
          <w:p w14:paraId="549A4D77"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95%-55°C</w:t>
            </w:r>
          </w:p>
        </w:tc>
      </w:tr>
      <w:tr w:rsidR="00A37777" w:rsidRPr="001452BC" w14:paraId="11934FF9" w14:textId="77777777" w:rsidTr="00793C06">
        <w:trPr>
          <w:trHeight w:val="20"/>
        </w:trPr>
        <w:tc>
          <w:tcPr>
            <w:tcW w:w="5211" w:type="dxa"/>
          </w:tcPr>
          <w:p w14:paraId="518165EE"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Pastatymo aukštis virš jūros lygio</w:t>
            </w:r>
          </w:p>
        </w:tc>
        <w:tc>
          <w:tcPr>
            <w:tcW w:w="4820" w:type="dxa"/>
          </w:tcPr>
          <w:p w14:paraId="6C303CA4" w14:textId="77777777" w:rsidR="00A37777" w:rsidRPr="001452BC" w:rsidRDefault="00A37777" w:rsidP="00793C06">
            <w:pPr>
              <w:spacing w:after="0" w:line="240" w:lineRule="auto"/>
              <w:ind w:left="142"/>
              <w:rPr>
                <w:rFonts w:ascii="Times New Roman" w:hAnsi="Times New Roman" w:cs="Times New Roman"/>
                <w:sz w:val="24"/>
                <w:szCs w:val="24"/>
                <w:lang w:eastAsia="ar-SA"/>
              </w:rPr>
            </w:pPr>
            <w:smartTag w:uri="schemas-tilde-lv/tildestengine" w:element="metric">
              <w:smartTagPr>
                <w:attr w:name="metric_text" w:val="m"/>
                <w:attr w:name="metric_value" w:val="1000"/>
              </w:smartTagPr>
              <w:r w:rsidRPr="001452BC">
                <w:rPr>
                  <w:rFonts w:ascii="Times New Roman" w:hAnsi="Times New Roman" w:cs="Times New Roman"/>
                  <w:sz w:val="24"/>
                  <w:szCs w:val="24"/>
                  <w:lang w:eastAsia="ar-SA"/>
                </w:rPr>
                <w:t>1000m</w:t>
              </w:r>
            </w:smartTag>
          </w:p>
        </w:tc>
      </w:tr>
      <w:tr w:rsidR="00A37777" w:rsidRPr="001452BC" w14:paraId="6AD43FB8" w14:textId="77777777" w:rsidTr="00793C06">
        <w:trPr>
          <w:trHeight w:val="20"/>
        </w:trPr>
        <w:tc>
          <w:tcPr>
            <w:tcW w:w="5211" w:type="dxa"/>
          </w:tcPr>
          <w:p w14:paraId="5B6FC89D"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Vardinė įtampa</w:t>
            </w:r>
          </w:p>
        </w:tc>
        <w:tc>
          <w:tcPr>
            <w:tcW w:w="4820" w:type="dxa"/>
            <w:vAlign w:val="center"/>
          </w:tcPr>
          <w:p w14:paraId="6A7021F9"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230V/440VAC</w:t>
            </w:r>
          </w:p>
        </w:tc>
      </w:tr>
      <w:tr w:rsidR="00A37777" w:rsidRPr="001452BC" w14:paraId="51D78243" w14:textId="77777777" w:rsidTr="00793C06">
        <w:trPr>
          <w:trHeight w:val="20"/>
        </w:trPr>
        <w:tc>
          <w:tcPr>
            <w:tcW w:w="5211" w:type="dxa"/>
          </w:tcPr>
          <w:p w14:paraId="6B9D761E"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Maksimalioji įtampa</w:t>
            </w:r>
          </w:p>
        </w:tc>
        <w:tc>
          <w:tcPr>
            <w:tcW w:w="4820" w:type="dxa"/>
            <w:vAlign w:val="center"/>
          </w:tcPr>
          <w:p w14:paraId="12C95BE8"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500V</w:t>
            </w:r>
          </w:p>
        </w:tc>
      </w:tr>
      <w:tr w:rsidR="00A37777" w:rsidRPr="001452BC" w14:paraId="34ADA139" w14:textId="77777777" w:rsidTr="00793C06">
        <w:trPr>
          <w:trHeight w:val="20"/>
        </w:trPr>
        <w:tc>
          <w:tcPr>
            <w:tcW w:w="5211" w:type="dxa"/>
          </w:tcPr>
          <w:p w14:paraId="53AD19E8"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Vardinis dažnis</w:t>
            </w:r>
          </w:p>
        </w:tc>
        <w:tc>
          <w:tcPr>
            <w:tcW w:w="4820" w:type="dxa"/>
            <w:vAlign w:val="center"/>
          </w:tcPr>
          <w:p w14:paraId="32C7C3C1"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50Hz</w:t>
            </w:r>
          </w:p>
        </w:tc>
      </w:tr>
      <w:tr w:rsidR="00A37777" w:rsidRPr="001452BC" w14:paraId="0949C7ED" w14:textId="77777777" w:rsidTr="00793C06">
        <w:trPr>
          <w:trHeight w:val="20"/>
        </w:trPr>
        <w:tc>
          <w:tcPr>
            <w:tcW w:w="5211" w:type="dxa"/>
          </w:tcPr>
          <w:p w14:paraId="040EE6F2"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Vardinė izoliacijos įtampa</w:t>
            </w:r>
          </w:p>
        </w:tc>
        <w:tc>
          <w:tcPr>
            <w:tcW w:w="4820" w:type="dxa"/>
            <w:vAlign w:val="center"/>
          </w:tcPr>
          <w:p w14:paraId="4ABE8038"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690V</w:t>
            </w:r>
          </w:p>
        </w:tc>
      </w:tr>
      <w:tr w:rsidR="00A37777" w:rsidRPr="001452BC" w14:paraId="42B064F4" w14:textId="77777777" w:rsidTr="00793C06">
        <w:trPr>
          <w:trHeight w:val="20"/>
        </w:trPr>
        <w:tc>
          <w:tcPr>
            <w:tcW w:w="5211" w:type="dxa"/>
          </w:tcPr>
          <w:p w14:paraId="6E8791EE"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Vardinė impulsinė įtampa</w:t>
            </w:r>
          </w:p>
        </w:tc>
        <w:tc>
          <w:tcPr>
            <w:tcW w:w="4820" w:type="dxa"/>
            <w:vAlign w:val="center"/>
          </w:tcPr>
          <w:p w14:paraId="61F65890"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8kV</w:t>
            </w:r>
          </w:p>
        </w:tc>
      </w:tr>
      <w:tr w:rsidR="00A37777" w:rsidRPr="001452BC" w14:paraId="44CDAF1E" w14:textId="77777777" w:rsidTr="00793C06">
        <w:trPr>
          <w:trHeight w:val="20"/>
        </w:trPr>
        <w:tc>
          <w:tcPr>
            <w:tcW w:w="5211" w:type="dxa"/>
          </w:tcPr>
          <w:p w14:paraId="041DB9EA"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Vardinė srovė</w:t>
            </w:r>
          </w:p>
        </w:tc>
        <w:tc>
          <w:tcPr>
            <w:tcW w:w="4820" w:type="dxa"/>
            <w:vAlign w:val="center"/>
          </w:tcPr>
          <w:p w14:paraId="0371EE40"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 xml:space="preserve">Nurodomas užsakant: </w:t>
            </w:r>
          </w:p>
        </w:tc>
      </w:tr>
      <w:tr w:rsidR="00A37777" w:rsidRPr="001452BC" w14:paraId="7703AF94" w14:textId="77777777" w:rsidTr="00793C06">
        <w:trPr>
          <w:trHeight w:val="20"/>
        </w:trPr>
        <w:tc>
          <w:tcPr>
            <w:tcW w:w="5211" w:type="dxa"/>
          </w:tcPr>
          <w:p w14:paraId="21C3EFA3"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Atjungimo pajėgumas</w:t>
            </w:r>
          </w:p>
        </w:tc>
        <w:tc>
          <w:tcPr>
            <w:tcW w:w="4820" w:type="dxa"/>
            <w:vAlign w:val="center"/>
          </w:tcPr>
          <w:p w14:paraId="74CCFC9B" w14:textId="7372FD62" w:rsidR="00A37777" w:rsidRPr="001452BC" w:rsidRDefault="00A37777" w:rsidP="006C2561">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 xml:space="preserve">Nurodomas užsakant: </w:t>
            </w:r>
            <w:r w:rsidR="006C2561" w:rsidRPr="001452BC">
              <w:rPr>
                <w:rFonts w:ascii="Times New Roman" w:hAnsi="Times New Roman" w:cs="Times New Roman"/>
                <w:snapToGrid w:val="0"/>
                <w:sz w:val="24"/>
                <w:szCs w:val="24"/>
              </w:rPr>
              <w:t>Pagal esamo skydo =B1W80U1 trumpojo jungimo srovę</w:t>
            </w:r>
          </w:p>
        </w:tc>
      </w:tr>
      <w:tr w:rsidR="00A37777" w:rsidRPr="001452BC" w14:paraId="2E795FD4" w14:textId="77777777" w:rsidTr="00793C06">
        <w:trPr>
          <w:trHeight w:val="20"/>
        </w:trPr>
        <w:tc>
          <w:tcPr>
            <w:tcW w:w="5211" w:type="dxa"/>
          </w:tcPr>
          <w:p w14:paraId="6373C8E9"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Atsparumas susidėvėjimui (darbo ciklų skaičius):</w:t>
            </w:r>
          </w:p>
        </w:tc>
        <w:tc>
          <w:tcPr>
            <w:tcW w:w="4820" w:type="dxa"/>
            <w:vAlign w:val="center"/>
          </w:tcPr>
          <w:p w14:paraId="6BEF6E21"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Elektrinis - 10000;</w:t>
            </w:r>
          </w:p>
          <w:p w14:paraId="5B60DFDF"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Mechaninis - 25000.</w:t>
            </w:r>
          </w:p>
        </w:tc>
      </w:tr>
      <w:tr w:rsidR="00A37777" w:rsidRPr="001452BC" w14:paraId="0EC033BF" w14:textId="77777777" w:rsidTr="00793C06">
        <w:trPr>
          <w:trHeight w:val="20"/>
        </w:trPr>
        <w:tc>
          <w:tcPr>
            <w:tcW w:w="5211" w:type="dxa"/>
          </w:tcPr>
          <w:p w14:paraId="015E1E7D"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Atjungimo charakteristika</w:t>
            </w:r>
          </w:p>
        </w:tc>
        <w:tc>
          <w:tcPr>
            <w:tcW w:w="4820" w:type="dxa"/>
            <w:vAlign w:val="center"/>
          </w:tcPr>
          <w:p w14:paraId="12C4460E"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Nurodoma užsakant: C</w:t>
            </w:r>
          </w:p>
        </w:tc>
      </w:tr>
      <w:tr w:rsidR="00A37777" w:rsidRPr="001452BC" w14:paraId="4576DC37" w14:textId="77777777" w:rsidTr="00793C06">
        <w:trPr>
          <w:trHeight w:val="20"/>
        </w:trPr>
        <w:tc>
          <w:tcPr>
            <w:tcW w:w="5211" w:type="dxa"/>
          </w:tcPr>
          <w:p w14:paraId="7E8DEF40"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Apsaugos laipsnis</w:t>
            </w:r>
          </w:p>
        </w:tc>
        <w:tc>
          <w:tcPr>
            <w:tcW w:w="4820" w:type="dxa"/>
            <w:vAlign w:val="center"/>
          </w:tcPr>
          <w:p w14:paraId="26207009"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IP2X</w:t>
            </w:r>
          </w:p>
        </w:tc>
      </w:tr>
      <w:tr w:rsidR="00A37777" w:rsidRPr="001452BC" w14:paraId="12362195" w14:textId="77777777" w:rsidTr="00793C06">
        <w:trPr>
          <w:trHeight w:val="20"/>
        </w:trPr>
        <w:tc>
          <w:tcPr>
            <w:tcW w:w="5211" w:type="dxa"/>
          </w:tcPr>
          <w:p w14:paraId="7BEB06BD"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Prijungiamo laidininko skerspjūvis (vienoje fazėje)</w:t>
            </w:r>
          </w:p>
          <w:p w14:paraId="026E7BEC"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Monolitinis laidininkas</w:t>
            </w:r>
          </w:p>
          <w:p w14:paraId="6394B891"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Lankstus laidininkas</w:t>
            </w:r>
          </w:p>
        </w:tc>
        <w:tc>
          <w:tcPr>
            <w:tcW w:w="4820" w:type="dxa"/>
            <w:vAlign w:val="center"/>
          </w:tcPr>
          <w:p w14:paraId="5B79767B" w14:textId="77777777" w:rsidR="00A37777" w:rsidRPr="001452BC" w:rsidRDefault="00A37777" w:rsidP="00793C06">
            <w:pPr>
              <w:spacing w:after="0" w:line="240" w:lineRule="auto"/>
              <w:ind w:left="142"/>
              <w:rPr>
                <w:rFonts w:ascii="Times New Roman" w:hAnsi="Times New Roman" w:cs="Times New Roman"/>
                <w:sz w:val="24"/>
                <w:szCs w:val="24"/>
                <w:lang w:eastAsia="ar-SA"/>
              </w:rPr>
            </w:pPr>
          </w:p>
          <w:p w14:paraId="5DC33B6D" w14:textId="77777777" w:rsidR="00A37777" w:rsidRPr="001452BC" w:rsidRDefault="00A37777" w:rsidP="00793C06">
            <w:pPr>
              <w:spacing w:after="0" w:line="240" w:lineRule="auto"/>
              <w:ind w:left="142"/>
              <w:rPr>
                <w:rFonts w:ascii="Times New Roman" w:hAnsi="Times New Roman" w:cs="Times New Roman"/>
                <w:sz w:val="24"/>
                <w:szCs w:val="24"/>
                <w:lang w:eastAsia="ar-SA"/>
              </w:rPr>
            </w:pPr>
          </w:p>
          <w:p w14:paraId="25CBB046"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16mm</w:t>
            </w:r>
            <w:r w:rsidRPr="001452BC">
              <w:rPr>
                <w:rFonts w:ascii="Times New Roman" w:hAnsi="Times New Roman" w:cs="Times New Roman"/>
                <w:sz w:val="24"/>
                <w:szCs w:val="24"/>
                <w:vertAlign w:val="superscript"/>
                <w:lang w:eastAsia="ar-SA"/>
              </w:rPr>
              <w:t>2</w:t>
            </w:r>
            <w:r w:rsidRPr="001452BC">
              <w:rPr>
                <w:rFonts w:ascii="Times New Roman" w:hAnsi="Times New Roman" w:cs="Times New Roman"/>
                <w:sz w:val="24"/>
                <w:szCs w:val="24"/>
                <w:lang w:eastAsia="ar-SA"/>
              </w:rPr>
              <w:t>skerspjūvio ploto laidininkas</w:t>
            </w:r>
          </w:p>
        </w:tc>
      </w:tr>
      <w:tr w:rsidR="00A37777" w:rsidRPr="001452BC" w14:paraId="4AEB25F2" w14:textId="77777777" w:rsidTr="00793C06">
        <w:trPr>
          <w:trHeight w:val="20"/>
        </w:trPr>
        <w:tc>
          <w:tcPr>
            <w:tcW w:w="5211" w:type="dxa"/>
          </w:tcPr>
          <w:p w14:paraId="41B314CA"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Laidininko prijungimas</w:t>
            </w:r>
          </w:p>
        </w:tc>
        <w:tc>
          <w:tcPr>
            <w:tcW w:w="4820" w:type="dxa"/>
            <w:vAlign w:val="center"/>
          </w:tcPr>
          <w:p w14:paraId="0E31640D"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 xml:space="preserve">Nurodoma užsakant: </w:t>
            </w:r>
          </w:p>
          <w:p w14:paraId="17D7F1F6"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 xml:space="preserve">- varžtiniais gnybtais; </w:t>
            </w:r>
          </w:p>
          <w:p w14:paraId="526A166D"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 varžtiniais apkabiniais gnybtais.</w:t>
            </w:r>
          </w:p>
        </w:tc>
      </w:tr>
      <w:tr w:rsidR="00A37777" w:rsidRPr="001452BC" w14:paraId="71C54A82" w14:textId="77777777" w:rsidTr="00793C06">
        <w:trPr>
          <w:trHeight w:val="20"/>
        </w:trPr>
        <w:tc>
          <w:tcPr>
            <w:tcW w:w="5211" w:type="dxa"/>
          </w:tcPr>
          <w:p w14:paraId="3A1B804B"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Varžtiniai gnybtai (varžtiniai apkabinami gnybtai)</w:t>
            </w:r>
          </w:p>
        </w:tc>
        <w:tc>
          <w:tcPr>
            <w:tcW w:w="4820" w:type="dxa"/>
          </w:tcPr>
          <w:p w14:paraId="4C158CBF"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Tinkantys viengysliams ir daugiagysliams laidams</w:t>
            </w:r>
          </w:p>
        </w:tc>
      </w:tr>
      <w:tr w:rsidR="00A37777" w:rsidRPr="001452BC" w14:paraId="58CD489B" w14:textId="77777777" w:rsidTr="00793C06">
        <w:trPr>
          <w:trHeight w:val="20"/>
        </w:trPr>
        <w:tc>
          <w:tcPr>
            <w:tcW w:w="5211" w:type="dxa"/>
          </w:tcPr>
          <w:p w14:paraId="38C8563D"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Atkabiklio poveikis</w:t>
            </w:r>
          </w:p>
        </w:tc>
        <w:tc>
          <w:tcPr>
            <w:tcW w:w="4820" w:type="dxa"/>
            <w:vAlign w:val="center"/>
          </w:tcPr>
          <w:p w14:paraId="78A1231F"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Nurodomas užsakant: nuo šiluminės-elektromagnetinės apsaugos; nuo įžemėjimo (nuotėkio) apsaugos &lt;0,3mA</w:t>
            </w:r>
          </w:p>
        </w:tc>
      </w:tr>
      <w:tr w:rsidR="00A37777" w:rsidRPr="001452BC" w14:paraId="3F0FCFF9" w14:textId="77777777" w:rsidTr="00793C06">
        <w:trPr>
          <w:trHeight w:val="20"/>
        </w:trPr>
        <w:tc>
          <w:tcPr>
            <w:tcW w:w="5211" w:type="dxa"/>
          </w:tcPr>
          <w:p w14:paraId="56675553"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Atkabiklio poveikio reguliatorius</w:t>
            </w:r>
          </w:p>
        </w:tc>
        <w:tc>
          <w:tcPr>
            <w:tcW w:w="4820" w:type="dxa"/>
            <w:vAlign w:val="center"/>
          </w:tcPr>
          <w:p w14:paraId="55412406"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 xml:space="preserve">Be reguliatoriaus; </w:t>
            </w:r>
          </w:p>
        </w:tc>
      </w:tr>
      <w:tr w:rsidR="00A37777" w:rsidRPr="001452BC" w14:paraId="39265CC0" w14:textId="77777777" w:rsidTr="00793C06">
        <w:trPr>
          <w:trHeight w:val="20"/>
        </w:trPr>
        <w:tc>
          <w:tcPr>
            <w:tcW w:w="5211" w:type="dxa"/>
          </w:tcPr>
          <w:p w14:paraId="5CAA5C78"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Polių skaičius</w:t>
            </w:r>
          </w:p>
        </w:tc>
        <w:tc>
          <w:tcPr>
            <w:tcW w:w="4820" w:type="dxa"/>
            <w:vAlign w:val="center"/>
          </w:tcPr>
          <w:p w14:paraId="0EAA5FB5"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Nurodoma užsakant</w:t>
            </w:r>
          </w:p>
        </w:tc>
      </w:tr>
      <w:tr w:rsidR="00A37777" w:rsidRPr="001452BC" w14:paraId="62DBA30B" w14:textId="77777777" w:rsidTr="00793C06">
        <w:trPr>
          <w:trHeight w:val="20"/>
        </w:trPr>
        <w:tc>
          <w:tcPr>
            <w:tcW w:w="5211" w:type="dxa"/>
          </w:tcPr>
          <w:p w14:paraId="0FC0FBDB"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lastRenderedPageBreak/>
              <w:t>Tvirtinimo būdas</w:t>
            </w:r>
          </w:p>
        </w:tc>
        <w:tc>
          <w:tcPr>
            <w:tcW w:w="4820" w:type="dxa"/>
            <w:vAlign w:val="center"/>
          </w:tcPr>
          <w:p w14:paraId="798ACCAF"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Nurodomas užsakant: kaiščių (-io) pagalba ant montažinio DIN bėgelio (šynos); keturiais (dviem) varžtais; specialiomis tvirtinimo detalėmis</w:t>
            </w:r>
          </w:p>
          <w:p w14:paraId="5CDB4464"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Numatyti automatinių jungiklių rakinimo priedus, galimybė užrakinti įjungtoje ir išjungtoje padėtyje.</w:t>
            </w:r>
          </w:p>
        </w:tc>
      </w:tr>
      <w:tr w:rsidR="00A37777" w:rsidRPr="001452BC" w14:paraId="74D189C1" w14:textId="77777777" w:rsidTr="00793C06">
        <w:trPr>
          <w:trHeight w:val="20"/>
        </w:trPr>
        <w:tc>
          <w:tcPr>
            <w:tcW w:w="5211" w:type="dxa"/>
          </w:tcPr>
          <w:p w14:paraId="1F0ABA5C"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Ant automatinio jungiklio turi būti nurodoma</w:t>
            </w:r>
          </w:p>
        </w:tc>
        <w:tc>
          <w:tcPr>
            <w:tcW w:w="4820" w:type="dxa"/>
            <w:vAlign w:val="center"/>
          </w:tcPr>
          <w:p w14:paraId="799C1B55"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Vardinė srovė; kategorija; mnemo schema; įjungimo ir išjungimo padėtys</w:t>
            </w:r>
          </w:p>
        </w:tc>
      </w:tr>
      <w:tr w:rsidR="00A37777" w:rsidRPr="001452BC" w14:paraId="5EC98998" w14:textId="77777777" w:rsidTr="00793C06">
        <w:trPr>
          <w:trHeight w:val="20"/>
        </w:trPr>
        <w:tc>
          <w:tcPr>
            <w:tcW w:w="5211" w:type="dxa"/>
          </w:tcPr>
          <w:p w14:paraId="259EB750"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Tarnavimo laikas</w:t>
            </w:r>
          </w:p>
        </w:tc>
        <w:tc>
          <w:tcPr>
            <w:tcW w:w="4820" w:type="dxa"/>
            <w:vAlign w:val="center"/>
          </w:tcPr>
          <w:p w14:paraId="54EB37D3"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≥25 metai</w:t>
            </w:r>
          </w:p>
        </w:tc>
      </w:tr>
      <w:tr w:rsidR="00A37777" w:rsidRPr="001452BC" w14:paraId="782158E0" w14:textId="77777777" w:rsidTr="00793C06">
        <w:trPr>
          <w:trHeight w:val="20"/>
        </w:trPr>
        <w:tc>
          <w:tcPr>
            <w:tcW w:w="5211" w:type="dxa"/>
          </w:tcPr>
          <w:p w14:paraId="74B0744B"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Garantinis laikas</w:t>
            </w:r>
          </w:p>
        </w:tc>
        <w:tc>
          <w:tcPr>
            <w:tcW w:w="4820" w:type="dxa"/>
            <w:vAlign w:val="center"/>
          </w:tcPr>
          <w:p w14:paraId="306A468D" w14:textId="77777777" w:rsidR="00A37777" w:rsidRPr="001452BC" w:rsidRDefault="00A37777" w:rsidP="00793C06">
            <w:pPr>
              <w:spacing w:after="0" w:line="240" w:lineRule="auto"/>
              <w:ind w:left="142"/>
              <w:rPr>
                <w:rFonts w:ascii="Times New Roman" w:hAnsi="Times New Roman" w:cs="Times New Roman"/>
                <w:sz w:val="24"/>
                <w:szCs w:val="24"/>
                <w:lang w:eastAsia="ar-SA"/>
              </w:rPr>
            </w:pPr>
            <w:r w:rsidRPr="001452BC">
              <w:rPr>
                <w:rFonts w:ascii="Times New Roman" w:hAnsi="Times New Roman" w:cs="Times New Roman"/>
                <w:sz w:val="24"/>
                <w:szCs w:val="24"/>
                <w:lang w:eastAsia="ar-SA"/>
              </w:rPr>
              <w:t>24 mėnesiai (gamintojo).</w:t>
            </w:r>
          </w:p>
        </w:tc>
      </w:tr>
    </w:tbl>
    <w:p w14:paraId="2B6CC4AE" w14:textId="77777777" w:rsidR="000F6E7A" w:rsidRPr="001452BC" w:rsidRDefault="000F6E7A" w:rsidP="000F6E7A">
      <w:pPr>
        <w:spacing w:after="0" w:line="240" w:lineRule="auto"/>
        <w:jc w:val="both"/>
        <w:rPr>
          <w:rFonts w:ascii="Times New Roman" w:hAnsi="Times New Roman" w:cs="Times New Roman"/>
          <w:strike/>
          <w:sz w:val="24"/>
          <w:szCs w:val="24"/>
          <w:shd w:val="clear" w:color="auto" w:fill="FFFFFF"/>
          <w:lang w:eastAsia="lt-LT" w:bidi="lt-LT"/>
        </w:rPr>
      </w:pPr>
    </w:p>
    <w:p w14:paraId="6C1BB564" w14:textId="77777777" w:rsidR="00A37777" w:rsidRPr="001452BC" w:rsidRDefault="00A37777" w:rsidP="007A77BB">
      <w:pPr>
        <w:rPr>
          <w:rFonts w:ascii="Times New Roman" w:hAnsi="Times New Roman" w:cs="Times New Roman"/>
          <w:bCs/>
          <w:sz w:val="24"/>
          <w:szCs w:val="24"/>
        </w:rPr>
      </w:pPr>
    </w:p>
    <w:p w14:paraId="7E0AB3A3" w14:textId="4BA494BC" w:rsidR="0089744E" w:rsidRPr="001452BC" w:rsidRDefault="00825BB5" w:rsidP="00825BB5">
      <w:pPr>
        <w:pStyle w:val="Antrat1"/>
        <w:numPr>
          <w:ilvl w:val="0"/>
          <w:numId w:val="0"/>
        </w:numPr>
        <w:spacing w:before="120" w:after="120" w:line="240" w:lineRule="auto"/>
        <w:ind w:left="432" w:hanging="432"/>
        <w:jc w:val="left"/>
        <w:rPr>
          <w:sz w:val="28"/>
          <w:szCs w:val="28"/>
        </w:rPr>
      </w:pPr>
      <w:r w:rsidRPr="001452BC">
        <w:rPr>
          <w:sz w:val="28"/>
          <w:szCs w:val="28"/>
        </w:rPr>
        <w:t>8</w:t>
      </w:r>
      <w:r w:rsidR="0089744E" w:rsidRPr="001452BC">
        <w:rPr>
          <w:sz w:val="28"/>
          <w:szCs w:val="28"/>
        </w:rPr>
        <w:t xml:space="preserve">. </w:t>
      </w:r>
      <w:r w:rsidR="00CF0B49" w:rsidRPr="001452BC">
        <w:rPr>
          <w:sz w:val="28"/>
          <w:szCs w:val="28"/>
        </w:rPr>
        <w:t xml:space="preserve">BENDRI </w:t>
      </w:r>
      <w:r w:rsidR="0089744E" w:rsidRPr="001452BC">
        <w:rPr>
          <w:sz w:val="28"/>
          <w:szCs w:val="28"/>
        </w:rPr>
        <w:t>REIKALAVIMAI DOKUMENTACIJAI</w:t>
      </w:r>
    </w:p>
    <w:p w14:paraId="7B9A6D39" w14:textId="693905E8" w:rsidR="0004317A" w:rsidRPr="001452BC" w:rsidRDefault="00825BB5" w:rsidP="00825BB5">
      <w:pPr>
        <w:pStyle w:val="Sraopastraipa"/>
        <w:widowControl w:val="0"/>
        <w:tabs>
          <w:tab w:val="left" w:pos="142"/>
          <w:tab w:val="left" w:pos="426"/>
        </w:tabs>
        <w:spacing w:before="120" w:after="120"/>
        <w:ind w:left="0"/>
        <w:contextualSpacing/>
        <w:jc w:val="both"/>
        <w:rPr>
          <w:rFonts w:eastAsia="Arial Unicode MS"/>
          <w:bCs/>
          <w:iCs/>
          <w:lang w:val="lt-LT"/>
        </w:rPr>
      </w:pPr>
      <w:r w:rsidRPr="001452BC">
        <w:rPr>
          <w:rFonts w:eastAsiaTheme="majorEastAsia"/>
          <w:b/>
          <w:bCs/>
          <w:lang w:val="lt-LT"/>
        </w:rPr>
        <w:t>8.1.</w:t>
      </w:r>
      <w:r w:rsidRPr="001452BC">
        <w:rPr>
          <w:rFonts w:eastAsiaTheme="majorEastAsia"/>
          <w:lang w:val="lt-LT"/>
        </w:rPr>
        <w:t xml:space="preserve"> </w:t>
      </w:r>
      <w:r w:rsidR="003E5076" w:rsidRPr="001452BC">
        <w:rPr>
          <w:rFonts w:eastAsiaTheme="majorEastAsia"/>
          <w:lang w:val="lt-LT"/>
        </w:rPr>
        <w:t xml:space="preserve">Rangovas turi </w:t>
      </w:r>
      <w:r w:rsidR="00E157CE" w:rsidRPr="001452BC">
        <w:rPr>
          <w:lang w:val="lt-LT"/>
        </w:rPr>
        <w:t xml:space="preserve">įrengti </w:t>
      </w:r>
      <w:r w:rsidR="007A77BB" w:rsidRPr="001452BC">
        <w:rPr>
          <w:lang w:val="lt-LT"/>
        </w:rPr>
        <w:t>kuro uždegimo</w:t>
      </w:r>
      <w:r w:rsidR="003E5076" w:rsidRPr="001452BC">
        <w:rPr>
          <w:lang w:val="lt-LT"/>
        </w:rPr>
        <w:t xml:space="preserve"> sistemą, kuri užtikrintų techninėse sąlygose pateiktų reikalavimų įgyvendinimą</w:t>
      </w:r>
      <w:r w:rsidR="007A77BB" w:rsidRPr="001452BC">
        <w:rPr>
          <w:lang w:val="lt-LT"/>
        </w:rPr>
        <w:t>.</w:t>
      </w:r>
    </w:p>
    <w:p w14:paraId="3F101DD6" w14:textId="586F101B" w:rsidR="00825BB5" w:rsidRPr="001452BC" w:rsidRDefault="00825BB5" w:rsidP="00825BB5">
      <w:pPr>
        <w:widowControl w:val="0"/>
        <w:tabs>
          <w:tab w:val="left" w:pos="142"/>
          <w:tab w:val="left" w:pos="426"/>
        </w:tabs>
        <w:spacing w:before="120" w:after="120"/>
        <w:contextualSpacing/>
        <w:jc w:val="both"/>
        <w:rPr>
          <w:rFonts w:ascii="Times New Roman" w:hAnsi="Times New Roman" w:cs="Times New Roman"/>
          <w:bCs/>
          <w:sz w:val="24"/>
          <w:szCs w:val="24"/>
        </w:rPr>
      </w:pPr>
      <w:r w:rsidRPr="001452BC">
        <w:rPr>
          <w:rFonts w:ascii="Times New Roman" w:hAnsi="Times New Roman" w:cs="Times New Roman"/>
          <w:b/>
          <w:sz w:val="24"/>
          <w:szCs w:val="24"/>
        </w:rPr>
        <w:t>8.2.</w:t>
      </w:r>
      <w:r w:rsidRPr="001452BC">
        <w:rPr>
          <w:rFonts w:ascii="Times New Roman" w:hAnsi="Times New Roman" w:cs="Times New Roman"/>
          <w:bCs/>
          <w:sz w:val="24"/>
          <w:szCs w:val="24"/>
        </w:rPr>
        <w:t xml:space="preserve"> </w:t>
      </w:r>
      <w:r w:rsidR="00F12676" w:rsidRPr="001452BC">
        <w:rPr>
          <w:rFonts w:ascii="Times New Roman" w:hAnsi="Times New Roman" w:cs="Times New Roman"/>
          <w:bCs/>
          <w:sz w:val="24"/>
          <w:szCs w:val="24"/>
        </w:rPr>
        <w:t xml:space="preserve">Prieš pradedant </w:t>
      </w:r>
      <w:r w:rsidR="00E157CE" w:rsidRPr="001452BC">
        <w:rPr>
          <w:rFonts w:ascii="Times New Roman" w:hAnsi="Times New Roman" w:cs="Times New Roman"/>
          <w:bCs/>
          <w:sz w:val="24"/>
          <w:szCs w:val="24"/>
        </w:rPr>
        <w:t xml:space="preserve">dokumentacijos </w:t>
      </w:r>
      <w:r w:rsidR="00F12676" w:rsidRPr="001452BC">
        <w:rPr>
          <w:rFonts w:ascii="Times New Roman" w:hAnsi="Times New Roman" w:cs="Times New Roman"/>
          <w:bCs/>
          <w:sz w:val="24"/>
          <w:szCs w:val="24"/>
        </w:rPr>
        <w:t>rengimą</w:t>
      </w:r>
      <w:r w:rsidRPr="001452BC">
        <w:rPr>
          <w:rFonts w:ascii="Times New Roman" w:hAnsi="Times New Roman" w:cs="Times New Roman"/>
          <w:bCs/>
          <w:sz w:val="24"/>
          <w:szCs w:val="24"/>
        </w:rPr>
        <w:t xml:space="preserve">, </w:t>
      </w:r>
      <w:r w:rsidR="007A77BB" w:rsidRPr="001452BC">
        <w:rPr>
          <w:rFonts w:ascii="Times New Roman" w:hAnsi="Times New Roman" w:cs="Times New Roman"/>
          <w:bCs/>
          <w:sz w:val="24"/>
          <w:szCs w:val="24"/>
        </w:rPr>
        <w:t>Rangov</w:t>
      </w:r>
      <w:r w:rsidR="00221E1C" w:rsidRPr="001452BC">
        <w:rPr>
          <w:rFonts w:ascii="Times New Roman" w:hAnsi="Times New Roman" w:cs="Times New Roman"/>
          <w:bCs/>
          <w:sz w:val="24"/>
          <w:szCs w:val="24"/>
        </w:rPr>
        <w:t xml:space="preserve">ui rekomenduojama </w:t>
      </w:r>
      <w:r w:rsidR="00F12676" w:rsidRPr="001452BC">
        <w:rPr>
          <w:rFonts w:ascii="Times New Roman" w:hAnsi="Times New Roman" w:cs="Times New Roman"/>
          <w:bCs/>
          <w:sz w:val="24"/>
          <w:szCs w:val="24"/>
        </w:rPr>
        <w:t>apsilankyti pas Užsakovą, susipažinti su esama situacija, išnagrinėti</w:t>
      </w:r>
      <w:r w:rsidR="000B6500" w:rsidRPr="001452BC">
        <w:rPr>
          <w:rFonts w:ascii="Times New Roman" w:hAnsi="Times New Roman" w:cs="Times New Roman"/>
          <w:bCs/>
          <w:sz w:val="24"/>
          <w:szCs w:val="24"/>
        </w:rPr>
        <w:t xml:space="preserve"> pakuros</w:t>
      </w:r>
      <w:r w:rsidR="007A77BB" w:rsidRPr="001452BC">
        <w:rPr>
          <w:rFonts w:ascii="Times New Roman" w:hAnsi="Times New Roman" w:cs="Times New Roman"/>
          <w:bCs/>
          <w:sz w:val="24"/>
          <w:szCs w:val="24"/>
        </w:rPr>
        <w:t xml:space="preserve"> konstrukciją, </w:t>
      </w:r>
      <w:r w:rsidR="00F12676" w:rsidRPr="001452BC">
        <w:rPr>
          <w:rFonts w:ascii="Times New Roman" w:hAnsi="Times New Roman" w:cs="Times New Roman"/>
          <w:bCs/>
          <w:sz w:val="24"/>
          <w:szCs w:val="24"/>
        </w:rPr>
        <w:t>techninį stovį ir numatyti visas pagrindinių ir papildomų medžiagų ir paslaugų apimtis, kurios nenurodytos šiose techninėse sąlygose, bet reikalingos pilnam projekto įvykdymui. Į pasiūlymą turi būti įtraukti visų medžiagų, įrangos ir paslaugų kaštai</w:t>
      </w:r>
      <w:r w:rsidR="007A77BB" w:rsidRPr="001452BC">
        <w:rPr>
          <w:rFonts w:ascii="Times New Roman" w:hAnsi="Times New Roman" w:cs="Times New Roman"/>
          <w:bCs/>
          <w:sz w:val="24"/>
          <w:szCs w:val="24"/>
        </w:rPr>
        <w:t>.</w:t>
      </w:r>
    </w:p>
    <w:p w14:paraId="6C98FECF" w14:textId="77777777" w:rsidR="00825BB5" w:rsidRPr="001452BC" w:rsidRDefault="00825BB5" w:rsidP="00825BB5">
      <w:pPr>
        <w:widowControl w:val="0"/>
        <w:tabs>
          <w:tab w:val="left" w:pos="142"/>
          <w:tab w:val="left" w:pos="426"/>
        </w:tabs>
        <w:spacing w:before="120" w:after="120"/>
        <w:contextualSpacing/>
        <w:jc w:val="both"/>
        <w:rPr>
          <w:rFonts w:ascii="Times New Roman" w:hAnsi="Times New Roman" w:cs="Times New Roman"/>
          <w:strike/>
          <w:snapToGrid w:val="0"/>
          <w:sz w:val="24"/>
          <w:szCs w:val="24"/>
        </w:rPr>
      </w:pPr>
      <w:r w:rsidRPr="001452BC">
        <w:rPr>
          <w:rFonts w:ascii="Times New Roman" w:hAnsi="Times New Roman" w:cs="Times New Roman"/>
          <w:b/>
          <w:sz w:val="24"/>
          <w:szCs w:val="24"/>
        </w:rPr>
        <w:t>8.3.</w:t>
      </w:r>
      <w:r w:rsidRPr="001452BC">
        <w:rPr>
          <w:rFonts w:ascii="Times New Roman" w:hAnsi="Times New Roman" w:cs="Times New Roman"/>
          <w:bCs/>
          <w:sz w:val="24"/>
          <w:szCs w:val="24"/>
        </w:rPr>
        <w:t xml:space="preserve"> </w:t>
      </w:r>
      <w:r w:rsidR="00477D8A" w:rsidRPr="001452BC">
        <w:rPr>
          <w:rFonts w:ascii="Times New Roman" w:hAnsi="Times New Roman" w:cs="Times New Roman"/>
          <w:sz w:val="24"/>
          <w:szCs w:val="24"/>
        </w:rPr>
        <w:t xml:space="preserve">Techninė dokumentacija </w:t>
      </w:r>
      <w:r w:rsidR="00BD22B4" w:rsidRPr="001452BC">
        <w:rPr>
          <w:rFonts w:ascii="Times New Roman" w:hAnsi="Times New Roman" w:cs="Times New Roman"/>
          <w:sz w:val="24"/>
          <w:szCs w:val="24"/>
        </w:rPr>
        <w:t xml:space="preserve">turi būti suderinta su </w:t>
      </w:r>
      <w:r w:rsidR="0056513F" w:rsidRPr="001452BC">
        <w:rPr>
          <w:rFonts w:ascii="Times New Roman" w:hAnsi="Times New Roman" w:cs="Times New Roman"/>
          <w:sz w:val="24"/>
          <w:szCs w:val="24"/>
        </w:rPr>
        <w:t>Užsakovu</w:t>
      </w:r>
      <w:r w:rsidR="00BD22B4" w:rsidRPr="001452BC">
        <w:rPr>
          <w:rFonts w:ascii="Times New Roman" w:hAnsi="Times New Roman" w:cs="Times New Roman"/>
          <w:sz w:val="24"/>
          <w:szCs w:val="24"/>
        </w:rPr>
        <w:t xml:space="preserve">. </w:t>
      </w:r>
    </w:p>
    <w:p w14:paraId="3ECABA63" w14:textId="77777777" w:rsidR="001452BC" w:rsidRPr="001452BC" w:rsidRDefault="00825BB5" w:rsidP="001452BC">
      <w:pPr>
        <w:widowControl w:val="0"/>
        <w:tabs>
          <w:tab w:val="left" w:pos="142"/>
          <w:tab w:val="left" w:pos="426"/>
        </w:tabs>
        <w:spacing w:before="120" w:after="120"/>
        <w:contextualSpacing/>
        <w:jc w:val="both"/>
        <w:rPr>
          <w:rFonts w:ascii="Times New Roman" w:eastAsiaTheme="majorEastAsia" w:hAnsi="Times New Roman" w:cs="Times New Roman"/>
          <w:sz w:val="24"/>
          <w:szCs w:val="24"/>
        </w:rPr>
      </w:pPr>
      <w:r w:rsidRPr="001452BC">
        <w:rPr>
          <w:rFonts w:ascii="Times New Roman" w:hAnsi="Times New Roman" w:cs="Times New Roman"/>
          <w:b/>
          <w:bCs/>
          <w:snapToGrid w:val="0"/>
          <w:sz w:val="24"/>
          <w:szCs w:val="24"/>
        </w:rPr>
        <w:t>8.4.</w:t>
      </w:r>
      <w:r w:rsidRPr="001452BC">
        <w:rPr>
          <w:rFonts w:ascii="Times New Roman" w:hAnsi="Times New Roman" w:cs="Times New Roman"/>
          <w:snapToGrid w:val="0"/>
          <w:sz w:val="24"/>
          <w:szCs w:val="24"/>
        </w:rPr>
        <w:t xml:space="preserve"> </w:t>
      </w:r>
      <w:r w:rsidR="00971A41" w:rsidRPr="001452BC">
        <w:rPr>
          <w:rFonts w:ascii="Times New Roman" w:eastAsiaTheme="majorEastAsia" w:hAnsi="Times New Roman" w:cs="Times New Roman"/>
          <w:sz w:val="24"/>
          <w:szCs w:val="24"/>
        </w:rPr>
        <w:t xml:space="preserve">Rangovas turi atlikti visus </w:t>
      </w:r>
      <w:r w:rsidR="00477D8A" w:rsidRPr="001452BC">
        <w:rPr>
          <w:rFonts w:ascii="Times New Roman" w:eastAsiaTheme="majorEastAsia" w:hAnsi="Times New Roman" w:cs="Times New Roman"/>
          <w:sz w:val="24"/>
          <w:szCs w:val="24"/>
        </w:rPr>
        <w:t>dokumentacijos parengimo</w:t>
      </w:r>
      <w:r w:rsidR="00971A41" w:rsidRPr="001452BC">
        <w:rPr>
          <w:rFonts w:ascii="Times New Roman" w:eastAsiaTheme="majorEastAsia" w:hAnsi="Times New Roman" w:cs="Times New Roman"/>
          <w:sz w:val="24"/>
          <w:szCs w:val="24"/>
        </w:rPr>
        <w:t xml:space="preserve">, įrenginių ir medžiagų tiekimo, sudėtinių dalių tarpusavio </w:t>
      </w:r>
      <w:r w:rsidR="00477D8A" w:rsidRPr="001452BC">
        <w:rPr>
          <w:rFonts w:ascii="Times New Roman" w:eastAsiaTheme="majorEastAsia" w:hAnsi="Times New Roman" w:cs="Times New Roman"/>
          <w:sz w:val="24"/>
          <w:szCs w:val="24"/>
        </w:rPr>
        <w:t>montavimo, paleidimo-derinimo, U</w:t>
      </w:r>
      <w:r w:rsidR="00971A41" w:rsidRPr="001452BC">
        <w:rPr>
          <w:rFonts w:ascii="Times New Roman" w:eastAsiaTheme="majorEastAsia" w:hAnsi="Times New Roman" w:cs="Times New Roman"/>
          <w:sz w:val="24"/>
          <w:szCs w:val="24"/>
        </w:rPr>
        <w:t>žsakovo personalo apmokymo ir pridavimo darbus</w:t>
      </w:r>
      <w:r w:rsidR="007A77BB" w:rsidRPr="001452BC">
        <w:rPr>
          <w:rFonts w:ascii="Times New Roman" w:eastAsiaTheme="majorEastAsia" w:hAnsi="Times New Roman" w:cs="Times New Roman"/>
          <w:sz w:val="24"/>
          <w:szCs w:val="24"/>
        </w:rPr>
        <w:t>.</w:t>
      </w:r>
    </w:p>
    <w:p w14:paraId="4F61A59E" w14:textId="77777777" w:rsidR="001452BC" w:rsidRPr="001452BC" w:rsidRDefault="001452BC" w:rsidP="001452BC">
      <w:pPr>
        <w:widowControl w:val="0"/>
        <w:tabs>
          <w:tab w:val="left" w:pos="142"/>
          <w:tab w:val="left" w:pos="426"/>
        </w:tabs>
        <w:spacing w:before="120" w:after="120"/>
        <w:contextualSpacing/>
        <w:jc w:val="both"/>
        <w:rPr>
          <w:rFonts w:ascii="Times New Roman" w:eastAsiaTheme="majorEastAsia" w:hAnsi="Times New Roman" w:cs="Times New Roman"/>
          <w:sz w:val="24"/>
          <w:szCs w:val="24"/>
        </w:rPr>
      </w:pPr>
    </w:p>
    <w:p w14:paraId="6B61A7FE" w14:textId="77777777" w:rsidR="001452BC" w:rsidRPr="001452BC" w:rsidRDefault="001452BC" w:rsidP="001452BC">
      <w:pPr>
        <w:widowControl w:val="0"/>
        <w:tabs>
          <w:tab w:val="left" w:pos="142"/>
          <w:tab w:val="left" w:pos="426"/>
        </w:tabs>
        <w:spacing w:before="120" w:after="120"/>
        <w:contextualSpacing/>
        <w:jc w:val="both"/>
        <w:rPr>
          <w:rFonts w:ascii="Times New Roman" w:eastAsiaTheme="majorEastAsia" w:hAnsi="Times New Roman" w:cs="Times New Roman"/>
          <w:sz w:val="24"/>
          <w:szCs w:val="24"/>
        </w:rPr>
      </w:pPr>
    </w:p>
    <w:p w14:paraId="58D3B066" w14:textId="4CE4ACE7" w:rsidR="001452BC" w:rsidRPr="001452BC" w:rsidRDefault="001452BC" w:rsidP="001452BC">
      <w:pPr>
        <w:widowControl w:val="0"/>
        <w:tabs>
          <w:tab w:val="left" w:pos="142"/>
          <w:tab w:val="left" w:pos="426"/>
        </w:tabs>
        <w:spacing w:before="120" w:after="120"/>
        <w:contextualSpacing/>
        <w:jc w:val="both"/>
        <w:rPr>
          <w:rFonts w:ascii="Times New Roman" w:eastAsiaTheme="majorEastAsia" w:hAnsi="Times New Roman" w:cs="Times New Roman"/>
          <w:sz w:val="28"/>
          <w:szCs w:val="28"/>
        </w:rPr>
      </w:pPr>
      <w:r w:rsidRPr="001452BC">
        <w:rPr>
          <w:rFonts w:ascii="Times New Roman" w:hAnsi="Times New Roman" w:cs="Times New Roman"/>
          <w:b/>
          <w:bCs/>
          <w:color w:val="000000"/>
          <w:sz w:val="28"/>
          <w:szCs w:val="28"/>
        </w:rPr>
        <w:t>9. PIRKIMUI TAIKOMI APLINKOS APSAUGOS KRITERIJAI</w:t>
      </w:r>
    </w:p>
    <w:p w14:paraId="4C232746" w14:textId="51107F73" w:rsidR="001452BC" w:rsidRPr="001452BC" w:rsidRDefault="00737052" w:rsidP="001452B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Rangovo</w:t>
      </w:r>
      <w:r w:rsidR="001452BC" w:rsidRPr="001452BC">
        <w:rPr>
          <w:rFonts w:ascii="Times New Roman" w:hAnsi="Times New Roman" w:cs="Times New Roman"/>
          <w:sz w:val="24"/>
          <w:szCs w:val="24"/>
        </w:rPr>
        <w:t xml:space="preserve"> aplinkos apsaugos vadybos sistema atitinka LST EN ISO 14001 arba lygiavertės sistemos standartų reikalavimus.</w:t>
      </w:r>
    </w:p>
    <w:p w14:paraId="0C9F5D87" w14:textId="77777777" w:rsidR="001452BC" w:rsidRPr="001452BC" w:rsidRDefault="001452BC" w:rsidP="00825BB5">
      <w:pPr>
        <w:widowControl w:val="0"/>
        <w:tabs>
          <w:tab w:val="left" w:pos="142"/>
          <w:tab w:val="left" w:pos="426"/>
        </w:tabs>
        <w:spacing w:before="120" w:after="120"/>
        <w:contextualSpacing/>
        <w:jc w:val="both"/>
        <w:rPr>
          <w:rFonts w:ascii="Times New Roman" w:eastAsia="Arial Unicode MS" w:hAnsi="Times New Roman" w:cs="Times New Roman"/>
          <w:bCs/>
          <w:iCs/>
          <w:sz w:val="24"/>
          <w:szCs w:val="24"/>
        </w:rPr>
      </w:pPr>
    </w:p>
    <w:p w14:paraId="4078A071" w14:textId="77777777" w:rsidR="00475D3D" w:rsidRPr="001452BC" w:rsidRDefault="00475D3D" w:rsidP="0008205D">
      <w:pPr>
        <w:autoSpaceDE w:val="0"/>
        <w:autoSpaceDN w:val="0"/>
        <w:adjustRightInd w:val="0"/>
        <w:contextualSpacing/>
        <w:jc w:val="both"/>
        <w:rPr>
          <w:rFonts w:ascii="Times New Roman" w:hAnsi="Times New Roman" w:cs="Times New Roman"/>
          <w:snapToGrid w:val="0"/>
          <w:sz w:val="28"/>
          <w:szCs w:val="28"/>
        </w:rPr>
      </w:pPr>
    </w:p>
    <w:p w14:paraId="6EAFD69B" w14:textId="6CF6C60C" w:rsidR="0089744E" w:rsidRPr="001452BC" w:rsidRDefault="001452BC" w:rsidP="007A77BB">
      <w:pPr>
        <w:pStyle w:val="Antrat1"/>
        <w:numPr>
          <w:ilvl w:val="0"/>
          <w:numId w:val="0"/>
        </w:numPr>
        <w:spacing w:before="120" w:after="120" w:line="240" w:lineRule="auto"/>
        <w:ind w:left="431" w:hanging="431"/>
        <w:jc w:val="left"/>
        <w:rPr>
          <w:sz w:val="28"/>
          <w:szCs w:val="28"/>
        </w:rPr>
      </w:pPr>
      <w:r w:rsidRPr="001452BC">
        <w:rPr>
          <w:sz w:val="28"/>
          <w:szCs w:val="28"/>
        </w:rPr>
        <w:t>10</w:t>
      </w:r>
      <w:r w:rsidR="0089744E" w:rsidRPr="001452BC">
        <w:rPr>
          <w:sz w:val="28"/>
          <w:szCs w:val="28"/>
        </w:rPr>
        <w:t>. KITI REIKALAVIMAI</w:t>
      </w:r>
    </w:p>
    <w:p w14:paraId="6AC8E40E" w14:textId="77777777" w:rsidR="00F20E5A" w:rsidRPr="001452BC" w:rsidRDefault="00D64FE5">
      <w:pPr>
        <w:pStyle w:val="Sraopastraipa"/>
        <w:numPr>
          <w:ilvl w:val="1"/>
          <w:numId w:val="14"/>
        </w:numPr>
        <w:tabs>
          <w:tab w:val="left" w:pos="142"/>
        </w:tabs>
        <w:autoSpaceDE w:val="0"/>
        <w:autoSpaceDN w:val="0"/>
        <w:adjustRightInd w:val="0"/>
        <w:spacing w:before="120" w:after="120"/>
        <w:contextualSpacing/>
        <w:jc w:val="both"/>
        <w:rPr>
          <w:lang w:val="lt-LT"/>
        </w:rPr>
      </w:pPr>
      <w:r w:rsidRPr="001452BC">
        <w:rPr>
          <w:lang w:val="lt-LT"/>
        </w:rPr>
        <w:t xml:space="preserve">Visi darbai atliekami pagal Lietuvos Respublikoje galiojančius standartus, normas ir taisykles. </w:t>
      </w:r>
    </w:p>
    <w:p w14:paraId="37E1CEB8" w14:textId="77777777" w:rsidR="002C4CF0" w:rsidRPr="001452BC" w:rsidRDefault="002C4CF0">
      <w:pPr>
        <w:pStyle w:val="Sraopastraipa"/>
        <w:widowControl w:val="0"/>
        <w:numPr>
          <w:ilvl w:val="1"/>
          <w:numId w:val="14"/>
        </w:numPr>
        <w:tabs>
          <w:tab w:val="left" w:pos="0"/>
          <w:tab w:val="left" w:pos="142"/>
          <w:tab w:val="left" w:pos="567"/>
        </w:tabs>
        <w:spacing w:before="120" w:after="120"/>
        <w:ind w:left="0" w:firstLine="0"/>
        <w:contextualSpacing/>
        <w:jc w:val="both"/>
        <w:rPr>
          <w:rFonts w:eastAsia="Arial Unicode MS"/>
          <w:bCs/>
          <w:iCs/>
          <w:lang w:val="lt-LT"/>
        </w:rPr>
      </w:pPr>
      <w:r w:rsidRPr="001452BC">
        <w:rPr>
          <w:lang w:val="lt-LT"/>
        </w:rPr>
        <w:t xml:space="preserve">Rangovas privalo užtikrinti, kad instaliuota sistema neturės įtakos katilo </w:t>
      </w:r>
      <w:r w:rsidR="00C06307" w:rsidRPr="001452BC">
        <w:rPr>
          <w:lang w:val="lt-LT"/>
        </w:rPr>
        <w:t>efektyviam darbui</w:t>
      </w:r>
      <w:r w:rsidRPr="001452BC">
        <w:rPr>
          <w:lang w:val="lt-LT"/>
        </w:rPr>
        <w:t xml:space="preserve"> ilgalaikėje perspektyvoje.</w:t>
      </w:r>
    </w:p>
    <w:p w14:paraId="6CC43664" w14:textId="6C7EB5AE" w:rsidR="000B7BA4" w:rsidRPr="001452BC" w:rsidRDefault="000B7BA4">
      <w:pPr>
        <w:pStyle w:val="Sraopastraipa"/>
        <w:widowControl w:val="0"/>
        <w:numPr>
          <w:ilvl w:val="1"/>
          <w:numId w:val="14"/>
        </w:numPr>
        <w:tabs>
          <w:tab w:val="left" w:pos="0"/>
          <w:tab w:val="left" w:pos="142"/>
          <w:tab w:val="left" w:pos="567"/>
        </w:tabs>
        <w:spacing w:before="120" w:after="120"/>
        <w:ind w:left="0" w:firstLine="0"/>
        <w:contextualSpacing/>
        <w:jc w:val="both"/>
        <w:rPr>
          <w:rFonts w:eastAsia="Arial Unicode MS"/>
          <w:bCs/>
          <w:iCs/>
          <w:lang w:val="lt-LT"/>
        </w:rPr>
      </w:pPr>
      <w:r w:rsidRPr="001452BC">
        <w:rPr>
          <w:lang w:val="lt-LT"/>
        </w:rPr>
        <w:t>Rangovas privalo užtikrinti, kad uždegtuva</w:t>
      </w:r>
      <w:r w:rsidR="00685B13" w:rsidRPr="001452BC">
        <w:rPr>
          <w:lang w:val="lt-LT"/>
        </w:rPr>
        <w:t>i</w:t>
      </w:r>
      <w:r w:rsidRPr="001452BC">
        <w:rPr>
          <w:lang w:val="lt-LT"/>
        </w:rPr>
        <w:t xml:space="preserve"> uždegs </w:t>
      </w:r>
      <w:r w:rsidR="00216BAB" w:rsidRPr="001452BC">
        <w:rPr>
          <w:lang w:val="lt-LT"/>
        </w:rPr>
        <w:t>SM2, SM3 tipo biokurą.</w:t>
      </w:r>
      <w:r w:rsidR="00844372" w:rsidRPr="001452BC">
        <w:rPr>
          <w:lang w:val="lt-LT"/>
        </w:rPr>
        <w:t xml:space="preserve"> </w:t>
      </w:r>
    </w:p>
    <w:p w14:paraId="3E679A75" w14:textId="77777777" w:rsidR="00F20E5A" w:rsidRPr="001452BC" w:rsidRDefault="008E0E00">
      <w:pPr>
        <w:pStyle w:val="Sraopastraipa"/>
        <w:numPr>
          <w:ilvl w:val="1"/>
          <w:numId w:val="14"/>
        </w:numPr>
        <w:tabs>
          <w:tab w:val="left" w:pos="0"/>
          <w:tab w:val="left" w:pos="567"/>
        </w:tabs>
        <w:autoSpaceDE w:val="0"/>
        <w:autoSpaceDN w:val="0"/>
        <w:adjustRightInd w:val="0"/>
        <w:spacing w:before="120" w:after="120"/>
        <w:ind w:left="0" w:firstLine="0"/>
        <w:contextualSpacing/>
        <w:jc w:val="both"/>
        <w:rPr>
          <w:lang w:val="lt-LT"/>
        </w:rPr>
      </w:pPr>
      <w:r w:rsidRPr="001452BC">
        <w:rPr>
          <w:lang w:val="lt-LT"/>
        </w:rPr>
        <w:t>Darbams atlikti naudojamos Lietuvos Respublikoje ir ES šalyse sertifikuotos medžiagos, gaminiai ir konstrukcijos.</w:t>
      </w:r>
    </w:p>
    <w:p w14:paraId="279D455C" w14:textId="63D8485A" w:rsidR="00F20E5A" w:rsidRPr="001452BC" w:rsidRDefault="0036458F">
      <w:pPr>
        <w:pStyle w:val="Sraopastraipa"/>
        <w:numPr>
          <w:ilvl w:val="1"/>
          <w:numId w:val="14"/>
        </w:numPr>
        <w:tabs>
          <w:tab w:val="left" w:pos="0"/>
          <w:tab w:val="left" w:pos="567"/>
        </w:tabs>
        <w:autoSpaceDE w:val="0"/>
        <w:autoSpaceDN w:val="0"/>
        <w:adjustRightInd w:val="0"/>
        <w:spacing w:before="120" w:after="120"/>
        <w:ind w:left="0" w:firstLine="0"/>
        <w:contextualSpacing/>
        <w:jc w:val="both"/>
        <w:rPr>
          <w:lang w:val="lt-LT"/>
        </w:rPr>
      </w:pPr>
      <w:r w:rsidRPr="001452BC">
        <w:rPr>
          <w:color w:val="000000"/>
          <w:lang w:val="lt-LT" w:eastAsia="lt-LT"/>
        </w:rPr>
        <w:t xml:space="preserve">Rangovas privalo užtikrinti sklandų darbų įvykdymą per sutartą darbų atlikimo terminą ir užbaigtų darbų perdavimą Užsakovui. Darbų </w:t>
      </w:r>
      <w:r w:rsidRPr="001452BC">
        <w:rPr>
          <w:lang w:val="lt-LT" w:eastAsia="lt-LT"/>
        </w:rPr>
        <w:t>terminas –</w:t>
      </w:r>
      <w:r w:rsidR="00825BB5" w:rsidRPr="001452BC">
        <w:rPr>
          <w:lang w:val="lt-LT" w:eastAsia="lt-LT"/>
        </w:rPr>
        <w:t xml:space="preserve"> </w:t>
      </w:r>
      <w:r w:rsidR="00216BAB" w:rsidRPr="001452BC">
        <w:rPr>
          <w:bCs/>
          <w:lang w:val="lt-LT" w:eastAsia="lt-LT"/>
        </w:rPr>
        <w:t>1</w:t>
      </w:r>
      <w:r w:rsidR="00094BD3" w:rsidRPr="001452BC">
        <w:rPr>
          <w:bCs/>
          <w:lang w:val="lt-LT" w:eastAsia="lt-LT"/>
        </w:rPr>
        <w:t>0</w:t>
      </w:r>
      <w:r w:rsidR="00216BAB" w:rsidRPr="001452BC">
        <w:rPr>
          <w:bCs/>
          <w:lang w:val="lt-LT" w:eastAsia="lt-LT"/>
        </w:rPr>
        <w:t xml:space="preserve"> mėnesių</w:t>
      </w:r>
      <w:r w:rsidR="00477D8A" w:rsidRPr="001452BC">
        <w:rPr>
          <w:lang w:val="lt-LT" w:eastAsia="lt-LT"/>
        </w:rPr>
        <w:t xml:space="preserve"> po </w:t>
      </w:r>
      <w:r w:rsidR="00477D8A" w:rsidRPr="001452BC">
        <w:rPr>
          <w:color w:val="000000"/>
          <w:lang w:val="lt-LT" w:eastAsia="lt-LT"/>
        </w:rPr>
        <w:t>R</w:t>
      </w:r>
      <w:r w:rsidRPr="001452BC">
        <w:rPr>
          <w:color w:val="000000"/>
          <w:lang w:val="lt-LT" w:eastAsia="lt-LT"/>
        </w:rPr>
        <w:t xml:space="preserve">angos darbų sutarties įsigaliojimo. </w:t>
      </w:r>
    </w:p>
    <w:p w14:paraId="577A9F81" w14:textId="77777777" w:rsidR="009250D9" w:rsidRPr="001452BC" w:rsidRDefault="009250D9">
      <w:pPr>
        <w:pStyle w:val="Sraopastraipa"/>
        <w:numPr>
          <w:ilvl w:val="1"/>
          <w:numId w:val="14"/>
        </w:numPr>
        <w:tabs>
          <w:tab w:val="left" w:pos="0"/>
          <w:tab w:val="left" w:pos="567"/>
        </w:tabs>
        <w:autoSpaceDE w:val="0"/>
        <w:autoSpaceDN w:val="0"/>
        <w:adjustRightInd w:val="0"/>
        <w:spacing w:before="120" w:after="120"/>
        <w:ind w:left="0" w:firstLine="0"/>
        <w:contextualSpacing/>
        <w:jc w:val="both"/>
        <w:rPr>
          <w:lang w:val="lt-LT"/>
        </w:rPr>
      </w:pPr>
      <w:r w:rsidRPr="001452BC">
        <w:rPr>
          <w:lang w:val="lt-LT"/>
        </w:rPr>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p>
    <w:p w14:paraId="164603D6" w14:textId="77777777" w:rsidR="009250D9" w:rsidRPr="001452BC" w:rsidRDefault="009250D9">
      <w:pPr>
        <w:pStyle w:val="Sraopastraipa"/>
        <w:numPr>
          <w:ilvl w:val="0"/>
          <w:numId w:val="12"/>
        </w:numPr>
        <w:autoSpaceDN w:val="0"/>
        <w:spacing w:before="120" w:after="120"/>
        <w:ind w:left="142" w:hanging="142"/>
        <w:contextualSpacing/>
        <w:rPr>
          <w:lang w:val="lt-LT"/>
        </w:rPr>
      </w:pPr>
      <w:r w:rsidRPr="001452BC">
        <w:rPr>
          <w:lang w:val="lt-LT"/>
        </w:rPr>
        <w:t>Darbų vadovas – vardas, pavardė, pareigos, atestato Nr.</w:t>
      </w:r>
    </w:p>
    <w:p w14:paraId="170DF8C5" w14:textId="77777777" w:rsidR="009250D9" w:rsidRPr="001452BC" w:rsidRDefault="009250D9">
      <w:pPr>
        <w:pStyle w:val="Sraopastraipa"/>
        <w:numPr>
          <w:ilvl w:val="0"/>
          <w:numId w:val="12"/>
        </w:numPr>
        <w:autoSpaceDN w:val="0"/>
        <w:spacing w:before="120" w:after="120"/>
        <w:ind w:left="142" w:hanging="142"/>
        <w:contextualSpacing/>
        <w:rPr>
          <w:lang w:val="lt-LT"/>
        </w:rPr>
      </w:pPr>
      <w:r w:rsidRPr="001452BC">
        <w:rPr>
          <w:lang w:val="lt-LT"/>
        </w:rPr>
        <w:t>Darbų vykdytojas – vardas, pavardė, pareigos, atestato Nr.</w:t>
      </w:r>
    </w:p>
    <w:p w14:paraId="0E0D50BF" w14:textId="77777777" w:rsidR="00F20E5A" w:rsidRPr="001452BC" w:rsidRDefault="009250D9">
      <w:pPr>
        <w:pStyle w:val="Sraopastraipa"/>
        <w:numPr>
          <w:ilvl w:val="0"/>
          <w:numId w:val="12"/>
        </w:numPr>
        <w:autoSpaceDN w:val="0"/>
        <w:spacing w:before="120" w:after="120"/>
        <w:ind w:left="142" w:hanging="142"/>
        <w:contextualSpacing/>
        <w:rPr>
          <w:lang w:val="lt-LT"/>
        </w:rPr>
      </w:pPr>
      <w:r w:rsidRPr="001452BC">
        <w:rPr>
          <w:lang w:val="lt-LT"/>
        </w:rPr>
        <w:t xml:space="preserve">Brigados nariai – vardas, pavardė, pareigos, atestato Nr. </w:t>
      </w:r>
    </w:p>
    <w:p w14:paraId="2FDF6530" w14:textId="77777777" w:rsidR="00F20E5A" w:rsidRPr="001452BC" w:rsidRDefault="00D64FE5">
      <w:pPr>
        <w:pStyle w:val="Sraopastraipa"/>
        <w:numPr>
          <w:ilvl w:val="1"/>
          <w:numId w:val="14"/>
        </w:numPr>
        <w:tabs>
          <w:tab w:val="left" w:pos="567"/>
        </w:tabs>
        <w:autoSpaceDN w:val="0"/>
        <w:spacing w:before="120" w:after="120"/>
        <w:ind w:left="0" w:firstLine="0"/>
        <w:contextualSpacing/>
        <w:rPr>
          <w:lang w:val="lt-LT"/>
        </w:rPr>
      </w:pPr>
      <w:r w:rsidRPr="001452BC">
        <w:rPr>
          <w:lang w:val="lt-LT"/>
        </w:rPr>
        <w:t>Visi Tiekėjo darbuotojai turi dėvėti spec. rūbus su atstovaujamos kompanijos skiriamaisiais ženklais ir nešioti Darbo pažymėjimą, kuriame nurodyta pavardė ir pareigos. Tiekėjo darbuotojai turi laikytis AB „Klaipėdos energija“ vidaus darbo tvarkos taisyklių.</w:t>
      </w:r>
    </w:p>
    <w:p w14:paraId="2839A5F3" w14:textId="672CE85E" w:rsidR="00F20E5A" w:rsidRPr="001452BC" w:rsidRDefault="004A28F6">
      <w:pPr>
        <w:pStyle w:val="Sraopastraipa"/>
        <w:numPr>
          <w:ilvl w:val="1"/>
          <w:numId w:val="14"/>
        </w:numPr>
        <w:tabs>
          <w:tab w:val="left" w:pos="567"/>
        </w:tabs>
        <w:autoSpaceDN w:val="0"/>
        <w:spacing w:before="120" w:after="120"/>
        <w:ind w:left="0" w:firstLine="0"/>
        <w:contextualSpacing/>
        <w:rPr>
          <w:lang w:val="lt-LT"/>
        </w:rPr>
      </w:pPr>
      <w:r w:rsidRPr="001452BC">
        <w:rPr>
          <w:lang w:val="lt-LT" w:eastAsia="lt-LT"/>
        </w:rPr>
        <w:lastRenderedPageBreak/>
        <w:t>Rangovas turi būti apsirūpinęs būtina technika, patalpomis, transportu, ryšio priemonėmis, visa kita pagal gerąją tarptautinę praktiką Darbų atlikimui būtina įranga, medžiagomis ir kitais resursais.</w:t>
      </w:r>
      <w:r w:rsidR="00221E1C" w:rsidRPr="001452BC">
        <w:rPr>
          <w:lang w:val="lt-LT" w:eastAsia="lt-LT"/>
        </w:rPr>
        <w:t xml:space="preserve"> </w:t>
      </w:r>
      <w:r w:rsidRPr="001452BC">
        <w:rPr>
          <w:lang w:val="lt-LT" w:eastAsia="lt-LT"/>
        </w:rPr>
        <w:t>Užsakovas Rangovui nesuteiks jokių techninių priemonių, transporto, ryšio ar kitų priemonių ir mechanizmų, reikalingų Sutarties vykdymui.</w:t>
      </w:r>
    </w:p>
    <w:p w14:paraId="46A02801" w14:textId="77777777" w:rsidR="00F20E5A" w:rsidRPr="001452BC" w:rsidRDefault="003669BE">
      <w:pPr>
        <w:pStyle w:val="Sraopastraipa"/>
        <w:numPr>
          <w:ilvl w:val="1"/>
          <w:numId w:val="14"/>
        </w:numPr>
        <w:tabs>
          <w:tab w:val="left" w:pos="567"/>
        </w:tabs>
        <w:autoSpaceDN w:val="0"/>
        <w:spacing w:before="120" w:after="120"/>
        <w:ind w:left="0" w:firstLine="0"/>
        <w:contextualSpacing/>
        <w:rPr>
          <w:lang w:val="lt-LT"/>
        </w:rPr>
      </w:pPr>
      <w:r w:rsidRPr="001452BC">
        <w:rPr>
          <w:lang w:val="lt-LT"/>
        </w:rPr>
        <w:t>Rangovas privalo turėti technines galimybes kokybiškai atlikti darbus, nurodytus minėtuose dokumentuose.</w:t>
      </w:r>
    </w:p>
    <w:p w14:paraId="092B8835" w14:textId="77777777" w:rsidR="00F20E5A" w:rsidRPr="001452BC" w:rsidRDefault="008E0E00">
      <w:pPr>
        <w:pStyle w:val="Sraopastraipa"/>
        <w:numPr>
          <w:ilvl w:val="1"/>
          <w:numId w:val="14"/>
        </w:numPr>
        <w:tabs>
          <w:tab w:val="left" w:pos="567"/>
          <w:tab w:val="left" w:pos="709"/>
        </w:tabs>
        <w:autoSpaceDN w:val="0"/>
        <w:spacing w:before="120" w:after="120"/>
        <w:ind w:left="0" w:firstLine="0"/>
        <w:contextualSpacing/>
        <w:rPr>
          <w:lang w:val="lt-LT"/>
        </w:rPr>
      </w:pPr>
      <w:r w:rsidRPr="001452BC">
        <w:rPr>
          <w:lang w:val="lt-LT"/>
        </w:rPr>
        <w:t>Darbų zona turi būti iš anksto suderinta su Užsakovu.</w:t>
      </w:r>
      <w:r w:rsidR="009250D9" w:rsidRPr="001452BC">
        <w:rPr>
          <w:lang w:val="lt-LT"/>
        </w:rPr>
        <w:t xml:space="preserve"> Darbų zona iki darbų pradžios turi būti aptverta laikina tvora su įspėjamaisiais ženklais.</w:t>
      </w:r>
      <w:r w:rsidR="007E7867" w:rsidRPr="001452BC">
        <w:rPr>
          <w:lang w:val="lt-LT"/>
        </w:rPr>
        <w:t xml:space="preserve"> Už darbo zonos švarą atsako Rangovas.</w:t>
      </w:r>
    </w:p>
    <w:p w14:paraId="6615048F" w14:textId="77777777" w:rsidR="00F20E5A" w:rsidRPr="001452BC" w:rsidRDefault="003669BE">
      <w:pPr>
        <w:pStyle w:val="Sraopastraipa"/>
        <w:numPr>
          <w:ilvl w:val="1"/>
          <w:numId w:val="14"/>
        </w:numPr>
        <w:tabs>
          <w:tab w:val="left" w:pos="-142"/>
          <w:tab w:val="left" w:pos="709"/>
        </w:tabs>
        <w:autoSpaceDN w:val="0"/>
        <w:spacing w:before="120" w:after="120"/>
        <w:ind w:left="-142" w:firstLine="142"/>
        <w:contextualSpacing/>
        <w:rPr>
          <w:lang w:val="lt-LT"/>
        </w:rPr>
      </w:pPr>
      <w:r w:rsidRPr="001452BC">
        <w:rPr>
          <w:lang w:val="lt-LT"/>
        </w:rPr>
        <w:t>Darbai, kuriuos rangovas turėjo ir galėjo numatyti, bus atliekami rangovo sąskaita.</w:t>
      </w:r>
    </w:p>
    <w:p w14:paraId="4F5CE1B4" w14:textId="0D68CB0E" w:rsidR="00F20E5A" w:rsidRPr="001452BC" w:rsidRDefault="004C59E3">
      <w:pPr>
        <w:pStyle w:val="Sraopastraipa"/>
        <w:numPr>
          <w:ilvl w:val="1"/>
          <w:numId w:val="14"/>
        </w:numPr>
        <w:tabs>
          <w:tab w:val="left" w:pos="0"/>
          <w:tab w:val="left" w:pos="709"/>
        </w:tabs>
        <w:autoSpaceDN w:val="0"/>
        <w:spacing w:before="120" w:after="120"/>
        <w:ind w:left="0" w:firstLine="0"/>
        <w:contextualSpacing/>
        <w:rPr>
          <w:lang w:val="lt-LT"/>
        </w:rPr>
      </w:pPr>
      <w:r w:rsidRPr="001452BC">
        <w:rPr>
          <w:color w:val="000000"/>
          <w:lang w:val="lt-LT" w:eastAsia="lt-LT"/>
        </w:rPr>
        <w:t xml:space="preserve">Užsakovas turi teisę nurodyti Rangovui atlikti pakeitimus sutarties vykdymo metu, pakoreguoti, papildyti ar išbraukti, su sąlyga, jeigu tokie pakeitimai patenka į bendrą darbų apimtį ir nėra papildomas bei techniškai neįgyvendinimas darbas. Darbų pakeitimai nesuteikia teisės pailginti darbų ir paslaugų atlikimo ir suteikimo laiką. Visus pakeitimus ir kainas Rangovas ir </w:t>
      </w:r>
      <w:r w:rsidR="00221E1C" w:rsidRPr="001452BC">
        <w:rPr>
          <w:color w:val="000000"/>
          <w:lang w:val="lt-LT" w:eastAsia="lt-LT"/>
        </w:rPr>
        <w:t>Užsakovas</w:t>
      </w:r>
      <w:r w:rsidRPr="001452BC">
        <w:rPr>
          <w:color w:val="000000"/>
          <w:lang w:val="lt-LT" w:eastAsia="lt-LT"/>
        </w:rPr>
        <w:t xml:space="preserve"> turi suderinti iš anksto raštu.</w:t>
      </w:r>
    </w:p>
    <w:p w14:paraId="1A073D26" w14:textId="77777777" w:rsidR="00F20E5A" w:rsidRPr="001452BC" w:rsidRDefault="003669BE">
      <w:pPr>
        <w:pStyle w:val="Sraopastraipa"/>
        <w:numPr>
          <w:ilvl w:val="1"/>
          <w:numId w:val="14"/>
        </w:numPr>
        <w:tabs>
          <w:tab w:val="left" w:pos="709"/>
        </w:tabs>
        <w:autoSpaceDN w:val="0"/>
        <w:spacing w:before="120" w:after="120"/>
        <w:ind w:left="0" w:firstLine="0"/>
        <w:contextualSpacing/>
        <w:rPr>
          <w:lang w:val="lt-LT"/>
        </w:rPr>
      </w:pPr>
      <w:r w:rsidRPr="001452BC">
        <w:rPr>
          <w:lang w:val="lt-LT"/>
        </w:rPr>
        <w:t>Už darbų saugą, darbininkų higienines-sanitarines sąlygas, socialines bei draudimines garantijas, darbų organizavimą atsako Rangovas.</w:t>
      </w:r>
      <w:r w:rsidR="00477D8A" w:rsidRPr="001452BC">
        <w:rPr>
          <w:lang w:val="lt-LT"/>
        </w:rPr>
        <w:t xml:space="preserve"> </w:t>
      </w:r>
      <w:r w:rsidR="003E3CB1" w:rsidRPr="001452BC">
        <w:rPr>
          <w:lang w:val="lt-LT" w:eastAsia="lt-LT"/>
        </w:rPr>
        <w:t xml:space="preserve">Taip pat atsako </w:t>
      </w:r>
      <w:r w:rsidR="003E3CB1" w:rsidRPr="001452BC">
        <w:rPr>
          <w:shd w:val="clear" w:color="auto" w:fill="FFFFFF"/>
          <w:lang w:val="lt-LT"/>
        </w:rPr>
        <w:t>gaisrinę saugą reglamentuojančių teisės aktų reikalavimų užtikinimą.</w:t>
      </w:r>
    </w:p>
    <w:p w14:paraId="22C19553" w14:textId="77777777" w:rsidR="003E3CB1" w:rsidRPr="001452BC" w:rsidRDefault="003E3CB1">
      <w:pPr>
        <w:pStyle w:val="Sraopastraipa"/>
        <w:numPr>
          <w:ilvl w:val="1"/>
          <w:numId w:val="14"/>
        </w:numPr>
        <w:tabs>
          <w:tab w:val="left" w:pos="709"/>
        </w:tabs>
        <w:autoSpaceDN w:val="0"/>
        <w:spacing w:before="120" w:after="120"/>
        <w:ind w:left="0" w:firstLine="0"/>
        <w:contextualSpacing/>
        <w:rPr>
          <w:lang w:val="lt-LT"/>
        </w:rPr>
      </w:pPr>
      <w:r w:rsidRPr="001452BC">
        <w:rPr>
          <w:lang w:val="lt-LT"/>
        </w:rPr>
        <w:t>Užsakovas turi teisę bet kada sustabdyti Rangovo vykdomus darbus, pastebėjęs šiurkščius darbų saugos pažeidimus, kurie kelia pavojų darbuotojų ir/ar aplinkinių sveikatai, gyvybei bei įrangos, darbų zonoje esančių statinių būklei.</w:t>
      </w:r>
    </w:p>
    <w:p w14:paraId="778A65AB" w14:textId="77777777" w:rsidR="008B03CF" w:rsidRPr="001452BC" w:rsidRDefault="008B03CF" w:rsidP="0056502F">
      <w:pPr>
        <w:tabs>
          <w:tab w:val="left" w:pos="142"/>
          <w:tab w:val="left" w:pos="1200"/>
          <w:tab w:val="left" w:pos="1800"/>
        </w:tabs>
        <w:spacing w:before="120" w:after="120" w:line="240" w:lineRule="auto"/>
        <w:jc w:val="both"/>
        <w:rPr>
          <w:rFonts w:ascii="Times New Roman" w:eastAsia="Times New Roman" w:hAnsi="Times New Roman" w:cs="Times New Roman"/>
          <w:sz w:val="24"/>
          <w:szCs w:val="24"/>
        </w:rPr>
      </w:pPr>
    </w:p>
    <w:p w14:paraId="136B4D21" w14:textId="77777777" w:rsidR="00C65BCD" w:rsidRPr="001452BC" w:rsidRDefault="00C65BCD" w:rsidP="00FF142F">
      <w:pPr>
        <w:tabs>
          <w:tab w:val="left" w:pos="1200"/>
          <w:tab w:val="left" w:pos="1800"/>
        </w:tabs>
        <w:spacing w:after="0" w:line="240" w:lineRule="auto"/>
        <w:jc w:val="both"/>
        <w:rPr>
          <w:rFonts w:ascii="Times New Roman" w:eastAsia="Times New Roman" w:hAnsi="Times New Roman" w:cs="Times New Roman"/>
          <w:sz w:val="24"/>
          <w:szCs w:val="24"/>
        </w:rPr>
      </w:pPr>
    </w:p>
    <w:p w14:paraId="167AB625" w14:textId="77777777" w:rsidR="004E4FB6" w:rsidRPr="001452BC" w:rsidRDefault="004A2BCF" w:rsidP="004A2BCF">
      <w:pPr>
        <w:rPr>
          <w:rFonts w:ascii="Times New Roman" w:hAnsi="Times New Roman" w:cs="Times New Roman"/>
          <w:b/>
          <w:bCs/>
          <w:color w:val="000000" w:themeColor="text1"/>
          <w:sz w:val="24"/>
          <w:szCs w:val="24"/>
        </w:rPr>
      </w:pPr>
      <w:r w:rsidRPr="001452BC">
        <w:rPr>
          <w:rFonts w:ascii="Times New Roman" w:hAnsi="Times New Roman" w:cs="Times New Roman"/>
          <w:b/>
          <w:bCs/>
          <w:color w:val="000000" w:themeColor="text1"/>
          <w:sz w:val="24"/>
          <w:szCs w:val="24"/>
        </w:rPr>
        <w:t>Technines sąlygas ruošė:</w:t>
      </w:r>
    </w:p>
    <w:p w14:paraId="7CAA6408" w14:textId="77777777" w:rsidR="005F01C0" w:rsidRPr="001452BC" w:rsidRDefault="004A2BCF">
      <w:pPr>
        <w:rPr>
          <w:rFonts w:ascii="Times New Roman" w:hAnsi="Times New Roman" w:cs="Times New Roman"/>
          <w:color w:val="000000" w:themeColor="text1"/>
          <w:sz w:val="24"/>
          <w:szCs w:val="24"/>
        </w:rPr>
      </w:pPr>
      <w:r w:rsidRPr="001452BC">
        <w:rPr>
          <w:rFonts w:ascii="Times New Roman" w:hAnsi="Times New Roman" w:cs="Times New Roman"/>
          <w:color w:val="000000" w:themeColor="text1"/>
          <w:sz w:val="24"/>
          <w:szCs w:val="24"/>
        </w:rPr>
        <w:t>EGT viršininko pavaduotojas</w:t>
      </w:r>
      <w:r w:rsidRPr="001452BC">
        <w:rPr>
          <w:rFonts w:ascii="Times New Roman" w:hAnsi="Times New Roman" w:cs="Times New Roman"/>
          <w:color w:val="000000" w:themeColor="text1"/>
          <w:sz w:val="24"/>
          <w:szCs w:val="24"/>
        </w:rPr>
        <w:tab/>
      </w:r>
      <w:r w:rsidR="0034520F" w:rsidRPr="001452BC">
        <w:rPr>
          <w:rFonts w:ascii="Times New Roman" w:hAnsi="Times New Roman" w:cs="Times New Roman"/>
          <w:color w:val="000000" w:themeColor="text1"/>
          <w:sz w:val="24"/>
          <w:szCs w:val="24"/>
        </w:rPr>
        <w:tab/>
      </w:r>
      <w:r w:rsidRPr="001452BC">
        <w:rPr>
          <w:rFonts w:ascii="Times New Roman" w:hAnsi="Times New Roman" w:cs="Times New Roman"/>
          <w:color w:val="000000" w:themeColor="text1"/>
          <w:sz w:val="24"/>
          <w:szCs w:val="24"/>
        </w:rPr>
        <w:t>Julius Ambraziūnas</w:t>
      </w:r>
    </w:p>
    <w:p w14:paraId="2FCC88C2" w14:textId="77777777" w:rsidR="009801D6" w:rsidRPr="001452BC" w:rsidRDefault="009801D6">
      <w:pPr>
        <w:rPr>
          <w:rFonts w:ascii="Times New Roman" w:hAnsi="Times New Roman" w:cs="Times New Roman"/>
          <w:color w:val="000000" w:themeColor="text1"/>
          <w:sz w:val="24"/>
          <w:szCs w:val="24"/>
        </w:rPr>
      </w:pPr>
    </w:p>
    <w:p w14:paraId="54A74C13" w14:textId="77777777" w:rsidR="009801D6" w:rsidRPr="001452BC" w:rsidRDefault="009801D6">
      <w:pPr>
        <w:rPr>
          <w:rFonts w:ascii="Times New Roman" w:hAnsi="Times New Roman" w:cs="Times New Roman"/>
          <w:b/>
          <w:bCs/>
          <w:color w:val="000000" w:themeColor="text1"/>
          <w:sz w:val="24"/>
          <w:szCs w:val="24"/>
        </w:rPr>
      </w:pPr>
      <w:r w:rsidRPr="001452BC">
        <w:rPr>
          <w:rFonts w:ascii="Times New Roman" w:hAnsi="Times New Roman" w:cs="Times New Roman"/>
          <w:b/>
          <w:bCs/>
          <w:color w:val="000000" w:themeColor="text1"/>
          <w:sz w:val="24"/>
          <w:szCs w:val="24"/>
        </w:rPr>
        <w:t>Derino:</w:t>
      </w:r>
    </w:p>
    <w:p w14:paraId="311E4753" w14:textId="77777777" w:rsidR="009801D6" w:rsidRPr="001452BC" w:rsidRDefault="009801D6">
      <w:pPr>
        <w:rPr>
          <w:rFonts w:ascii="Times New Roman" w:hAnsi="Times New Roman" w:cs="Times New Roman"/>
          <w:color w:val="000000" w:themeColor="text1"/>
          <w:sz w:val="24"/>
          <w:szCs w:val="24"/>
        </w:rPr>
      </w:pPr>
      <w:r w:rsidRPr="001452BC">
        <w:rPr>
          <w:rFonts w:ascii="Times New Roman" w:hAnsi="Times New Roman" w:cs="Times New Roman"/>
          <w:color w:val="000000" w:themeColor="text1"/>
          <w:sz w:val="24"/>
          <w:szCs w:val="24"/>
        </w:rPr>
        <w:t>EGT viršininkas</w:t>
      </w:r>
      <w:r w:rsidRPr="001452BC">
        <w:rPr>
          <w:rFonts w:ascii="Times New Roman" w:hAnsi="Times New Roman" w:cs="Times New Roman"/>
          <w:color w:val="000000" w:themeColor="text1"/>
          <w:sz w:val="24"/>
          <w:szCs w:val="24"/>
        </w:rPr>
        <w:tab/>
      </w:r>
      <w:r w:rsidRPr="001452BC">
        <w:rPr>
          <w:rFonts w:ascii="Times New Roman" w:hAnsi="Times New Roman" w:cs="Times New Roman"/>
          <w:color w:val="000000" w:themeColor="text1"/>
          <w:sz w:val="24"/>
          <w:szCs w:val="24"/>
        </w:rPr>
        <w:tab/>
      </w:r>
      <w:r w:rsidR="0034520F" w:rsidRPr="001452BC">
        <w:rPr>
          <w:rFonts w:ascii="Times New Roman" w:hAnsi="Times New Roman" w:cs="Times New Roman"/>
          <w:color w:val="000000" w:themeColor="text1"/>
          <w:sz w:val="24"/>
          <w:szCs w:val="24"/>
        </w:rPr>
        <w:tab/>
      </w:r>
      <w:r w:rsidRPr="001452BC">
        <w:rPr>
          <w:rFonts w:ascii="Times New Roman" w:hAnsi="Times New Roman" w:cs="Times New Roman"/>
          <w:color w:val="000000" w:themeColor="text1"/>
          <w:sz w:val="24"/>
          <w:szCs w:val="24"/>
        </w:rPr>
        <w:t>Erlandas Kidolius</w:t>
      </w:r>
    </w:p>
    <w:p w14:paraId="71A30D7F" w14:textId="77777777" w:rsidR="009801D6" w:rsidRPr="001452BC" w:rsidRDefault="009801D6" w:rsidP="009801D6">
      <w:pPr>
        <w:rPr>
          <w:rFonts w:ascii="Times New Roman" w:hAnsi="Times New Roman" w:cs="Times New Roman"/>
          <w:color w:val="000000" w:themeColor="text1"/>
          <w:sz w:val="24"/>
          <w:szCs w:val="24"/>
        </w:rPr>
      </w:pPr>
      <w:r w:rsidRPr="001452BC">
        <w:rPr>
          <w:rFonts w:ascii="Times New Roman" w:hAnsi="Times New Roman" w:cs="Times New Roman"/>
          <w:color w:val="000000" w:themeColor="text1"/>
          <w:sz w:val="24"/>
          <w:szCs w:val="24"/>
        </w:rPr>
        <w:t>AT viršininkas</w:t>
      </w:r>
      <w:r w:rsidRPr="001452BC">
        <w:rPr>
          <w:rFonts w:ascii="Times New Roman" w:hAnsi="Times New Roman" w:cs="Times New Roman"/>
          <w:color w:val="000000" w:themeColor="text1"/>
          <w:sz w:val="24"/>
          <w:szCs w:val="24"/>
        </w:rPr>
        <w:tab/>
      </w:r>
      <w:r w:rsidRPr="001452BC">
        <w:rPr>
          <w:rFonts w:ascii="Times New Roman" w:hAnsi="Times New Roman" w:cs="Times New Roman"/>
          <w:color w:val="000000" w:themeColor="text1"/>
          <w:sz w:val="24"/>
          <w:szCs w:val="24"/>
        </w:rPr>
        <w:tab/>
      </w:r>
      <w:r w:rsidR="0034520F" w:rsidRPr="001452BC">
        <w:rPr>
          <w:rFonts w:ascii="Times New Roman" w:hAnsi="Times New Roman" w:cs="Times New Roman"/>
          <w:color w:val="000000" w:themeColor="text1"/>
          <w:sz w:val="24"/>
          <w:szCs w:val="24"/>
        </w:rPr>
        <w:tab/>
      </w:r>
      <w:r w:rsidRPr="001452BC">
        <w:rPr>
          <w:rFonts w:ascii="Times New Roman" w:hAnsi="Times New Roman" w:cs="Times New Roman"/>
          <w:color w:val="000000" w:themeColor="text1"/>
          <w:sz w:val="24"/>
          <w:szCs w:val="24"/>
        </w:rPr>
        <w:t>Artūras Antulis</w:t>
      </w:r>
    </w:p>
    <w:p w14:paraId="1749B2E1" w14:textId="77777777" w:rsidR="0034520F" w:rsidRPr="001452BC" w:rsidRDefault="009801D6" w:rsidP="009801D6">
      <w:pPr>
        <w:rPr>
          <w:rFonts w:ascii="Times New Roman" w:hAnsi="Times New Roman" w:cs="Times New Roman"/>
          <w:color w:val="000000" w:themeColor="text1"/>
          <w:sz w:val="24"/>
          <w:szCs w:val="24"/>
        </w:rPr>
      </w:pPr>
      <w:r w:rsidRPr="001452BC">
        <w:rPr>
          <w:rFonts w:ascii="Times New Roman" w:hAnsi="Times New Roman" w:cs="Times New Roman"/>
          <w:color w:val="000000" w:themeColor="text1"/>
          <w:sz w:val="24"/>
          <w:szCs w:val="24"/>
        </w:rPr>
        <w:t>ET viršininkas</w:t>
      </w:r>
      <w:r w:rsidRPr="001452BC">
        <w:rPr>
          <w:rFonts w:ascii="Times New Roman" w:hAnsi="Times New Roman" w:cs="Times New Roman"/>
          <w:color w:val="000000" w:themeColor="text1"/>
          <w:sz w:val="24"/>
          <w:szCs w:val="24"/>
        </w:rPr>
        <w:tab/>
      </w:r>
      <w:r w:rsidRPr="001452BC">
        <w:rPr>
          <w:rFonts w:ascii="Times New Roman" w:hAnsi="Times New Roman" w:cs="Times New Roman"/>
          <w:color w:val="000000" w:themeColor="text1"/>
          <w:sz w:val="24"/>
          <w:szCs w:val="24"/>
        </w:rPr>
        <w:tab/>
      </w:r>
      <w:r w:rsidR="0034520F" w:rsidRPr="001452BC">
        <w:rPr>
          <w:rFonts w:ascii="Times New Roman" w:hAnsi="Times New Roman" w:cs="Times New Roman"/>
          <w:color w:val="000000" w:themeColor="text1"/>
          <w:sz w:val="24"/>
          <w:szCs w:val="24"/>
        </w:rPr>
        <w:tab/>
      </w:r>
      <w:r w:rsidRPr="001452BC">
        <w:rPr>
          <w:rFonts w:ascii="Times New Roman" w:hAnsi="Times New Roman" w:cs="Times New Roman"/>
          <w:color w:val="000000" w:themeColor="text1"/>
          <w:sz w:val="24"/>
          <w:szCs w:val="24"/>
        </w:rPr>
        <w:t>Aidas Kazėnas</w:t>
      </w:r>
    </w:p>
    <w:p w14:paraId="01603164" w14:textId="77777777" w:rsidR="0034520F" w:rsidRPr="001452BC" w:rsidRDefault="0034520F" w:rsidP="009801D6">
      <w:pPr>
        <w:rPr>
          <w:rFonts w:ascii="Times New Roman" w:hAnsi="Times New Roman" w:cs="Times New Roman"/>
          <w:color w:val="000000" w:themeColor="text1"/>
          <w:sz w:val="24"/>
          <w:szCs w:val="24"/>
        </w:rPr>
      </w:pPr>
      <w:r w:rsidRPr="001452BC">
        <w:rPr>
          <w:rFonts w:ascii="Times New Roman" w:hAnsi="Times New Roman" w:cs="Times New Roman"/>
          <w:color w:val="000000" w:themeColor="text1"/>
          <w:sz w:val="24"/>
          <w:szCs w:val="24"/>
        </w:rPr>
        <w:t>LRK katilinės įrenginių inžinierius</w:t>
      </w:r>
      <w:r w:rsidRPr="001452BC">
        <w:rPr>
          <w:rFonts w:ascii="Times New Roman" w:hAnsi="Times New Roman" w:cs="Times New Roman"/>
          <w:color w:val="000000" w:themeColor="text1"/>
          <w:sz w:val="24"/>
          <w:szCs w:val="24"/>
        </w:rPr>
        <w:tab/>
      </w:r>
      <w:r w:rsidRPr="001452BC">
        <w:rPr>
          <w:rFonts w:ascii="Times New Roman" w:hAnsi="Times New Roman" w:cs="Times New Roman"/>
          <w:color w:val="000000" w:themeColor="text1"/>
          <w:sz w:val="24"/>
          <w:szCs w:val="24"/>
        </w:rPr>
        <w:tab/>
        <w:t>Robertas Paulauskas</w:t>
      </w:r>
    </w:p>
    <w:p w14:paraId="62538006" w14:textId="77777777" w:rsidR="00481BC7" w:rsidRPr="001452BC" w:rsidRDefault="00481BC7" w:rsidP="009801D6">
      <w:pPr>
        <w:rPr>
          <w:rFonts w:ascii="Times New Roman" w:hAnsi="Times New Roman" w:cs="Times New Roman"/>
          <w:color w:val="000000" w:themeColor="text1"/>
          <w:sz w:val="24"/>
          <w:szCs w:val="24"/>
        </w:rPr>
      </w:pPr>
      <w:r w:rsidRPr="001452BC">
        <w:rPr>
          <w:rFonts w:ascii="Times New Roman" w:hAnsi="Times New Roman" w:cs="Times New Roman"/>
          <w:color w:val="000000" w:themeColor="text1"/>
          <w:sz w:val="24"/>
          <w:szCs w:val="24"/>
        </w:rPr>
        <w:t>Vyresnysis inžinierius</w:t>
      </w:r>
      <w:r w:rsidRPr="001452BC">
        <w:rPr>
          <w:rFonts w:ascii="Times New Roman" w:hAnsi="Times New Roman" w:cs="Times New Roman"/>
          <w:color w:val="000000" w:themeColor="text1"/>
          <w:sz w:val="24"/>
          <w:szCs w:val="24"/>
        </w:rPr>
        <w:tab/>
      </w:r>
      <w:r w:rsidRPr="001452BC">
        <w:rPr>
          <w:rFonts w:ascii="Times New Roman" w:hAnsi="Times New Roman" w:cs="Times New Roman"/>
          <w:color w:val="000000" w:themeColor="text1"/>
          <w:sz w:val="24"/>
          <w:szCs w:val="24"/>
        </w:rPr>
        <w:tab/>
      </w:r>
      <w:r w:rsidRPr="001452BC">
        <w:rPr>
          <w:rFonts w:ascii="Times New Roman" w:hAnsi="Times New Roman" w:cs="Times New Roman"/>
          <w:color w:val="000000" w:themeColor="text1"/>
          <w:sz w:val="24"/>
          <w:szCs w:val="24"/>
        </w:rPr>
        <w:tab/>
        <w:t>A</w:t>
      </w:r>
      <w:r w:rsidR="00977706" w:rsidRPr="001452BC">
        <w:rPr>
          <w:rFonts w:ascii="Times New Roman" w:hAnsi="Times New Roman" w:cs="Times New Roman"/>
          <w:color w:val="000000" w:themeColor="text1"/>
          <w:sz w:val="24"/>
          <w:szCs w:val="24"/>
        </w:rPr>
        <w:t xml:space="preserve">lgirdas </w:t>
      </w:r>
      <w:r w:rsidRPr="001452BC">
        <w:rPr>
          <w:rFonts w:ascii="Times New Roman" w:hAnsi="Times New Roman" w:cs="Times New Roman"/>
          <w:color w:val="000000" w:themeColor="text1"/>
          <w:sz w:val="24"/>
          <w:szCs w:val="24"/>
        </w:rPr>
        <w:t>Jurevičius</w:t>
      </w:r>
    </w:p>
    <w:p w14:paraId="386356F3" w14:textId="77777777" w:rsidR="00793C06" w:rsidRPr="001452BC" w:rsidRDefault="00793C06">
      <w:pPr>
        <w:rPr>
          <w:rFonts w:ascii="Times New Roman" w:hAnsi="Times New Roman" w:cs="Times New Roman"/>
          <w:color w:val="000000" w:themeColor="text1"/>
          <w:sz w:val="24"/>
          <w:szCs w:val="24"/>
        </w:rPr>
      </w:pPr>
    </w:p>
    <w:p w14:paraId="560B7561" w14:textId="77777777" w:rsidR="00477D8A" w:rsidRPr="001452BC" w:rsidRDefault="00477D8A">
      <w:pPr>
        <w:rPr>
          <w:rFonts w:ascii="Times New Roman" w:hAnsi="Times New Roman" w:cs="Times New Roman"/>
          <w:color w:val="000000" w:themeColor="text1"/>
          <w:sz w:val="24"/>
          <w:szCs w:val="24"/>
        </w:rPr>
      </w:pPr>
    </w:p>
    <w:p w14:paraId="10A2E08F" w14:textId="77777777" w:rsidR="00477D8A" w:rsidRPr="001452BC" w:rsidRDefault="00477D8A">
      <w:pPr>
        <w:rPr>
          <w:rFonts w:ascii="Times New Roman" w:hAnsi="Times New Roman" w:cs="Times New Roman"/>
          <w:color w:val="000000" w:themeColor="text1"/>
          <w:sz w:val="24"/>
          <w:szCs w:val="24"/>
        </w:rPr>
      </w:pPr>
    </w:p>
    <w:p w14:paraId="751A9FDC" w14:textId="77777777" w:rsidR="00F27E36" w:rsidRPr="001452BC" w:rsidRDefault="00F27E36" w:rsidP="00F27E36">
      <w:pPr>
        <w:rPr>
          <w:rFonts w:ascii="Times New Roman" w:eastAsia="Times New Roman" w:hAnsi="Times New Roman" w:cs="Times New Roman"/>
          <w:sz w:val="24"/>
          <w:szCs w:val="24"/>
        </w:rPr>
      </w:pPr>
    </w:p>
    <w:p w14:paraId="1973BBE0" w14:textId="77777777" w:rsidR="00F27E36" w:rsidRPr="001452BC" w:rsidRDefault="00F27E36" w:rsidP="00F27E36">
      <w:pPr>
        <w:rPr>
          <w:rFonts w:ascii="Times New Roman" w:eastAsia="Times New Roman" w:hAnsi="Times New Roman" w:cs="Times New Roman"/>
          <w:sz w:val="24"/>
          <w:szCs w:val="24"/>
        </w:rPr>
      </w:pPr>
    </w:p>
    <w:p w14:paraId="07FB4B15" w14:textId="77777777" w:rsidR="00477D8A" w:rsidRPr="001452BC" w:rsidRDefault="00477D8A">
      <w:pPr>
        <w:rPr>
          <w:rFonts w:ascii="Times New Roman" w:eastAsia="Times New Roman" w:hAnsi="Times New Roman" w:cs="Times New Roman"/>
          <w:sz w:val="24"/>
          <w:szCs w:val="24"/>
        </w:rPr>
      </w:pPr>
    </w:p>
    <w:sectPr w:rsidR="00477D8A" w:rsidRPr="001452BC" w:rsidSect="00C5108F">
      <w:footerReference w:type="default" r:id="rId8"/>
      <w:headerReference w:type="first" r:id="rId9"/>
      <w:footerReference w:type="first" r:id="rId10"/>
      <w:pgSz w:w="11906" w:h="16838"/>
      <w:pgMar w:top="851" w:right="851"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A42D" w14:textId="77777777" w:rsidR="00F919C0" w:rsidRDefault="00F919C0" w:rsidP="00482620">
      <w:pPr>
        <w:spacing w:after="0" w:line="240" w:lineRule="auto"/>
      </w:pPr>
      <w:r>
        <w:separator/>
      </w:r>
    </w:p>
  </w:endnote>
  <w:endnote w:type="continuationSeparator" w:id="0">
    <w:p w14:paraId="738DF5CC" w14:textId="77777777" w:rsidR="00F919C0" w:rsidRDefault="00F919C0" w:rsidP="0048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riam">
    <w:charset w:val="B1"/>
    <w:family w:val="swiss"/>
    <w:pitch w:val="variable"/>
    <w:sig w:usb0="00000803" w:usb1="00000000" w:usb2="00000000" w:usb3="00000000" w:csb0="00000021" w:csb1="00000000"/>
  </w:font>
  <w:font w:name="Candara">
    <w:panose1 w:val="020E0502030303020204"/>
    <w:charset w:val="BA"/>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1B64" w14:textId="77777777" w:rsidR="00793C06" w:rsidRDefault="00692DFB">
    <w:pPr>
      <w:pStyle w:val="Porat"/>
      <w:jc w:val="right"/>
    </w:pPr>
    <w:r>
      <w:fldChar w:fldCharType="begin"/>
    </w:r>
    <w:r>
      <w:instrText xml:space="preserve"> PAGE   \* MERGEFORMAT </w:instrText>
    </w:r>
    <w:r>
      <w:fldChar w:fldCharType="separate"/>
    </w:r>
    <w:r w:rsidR="00685B13">
      <w:rPr>
        <w:noProof/>
      </w:rPr>
      <w:t>14</w:t>
    </w:r>
    <w:r>
      <w:rPr>
        <w:noProof/>
      </w:rPr>
      <w:fldChar w:fldCharType="end"/>
    </w:r>
  </w:p>
  <w:p w14:paraId="2FCD955C" w14:textId="77777777" w:rsidR="00793C06" w:rsidRDefault="00793C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B0B0" w14:textId="77777777" w:rsidR="00793C06" w:rsidRDefault="00692DFB">
    <w:pPr>
      <w:pStyle w:val="Porat"/>
      <w:jc w:val="right"/>
    </w:pPr>
    <w:r>
      <w:fldChar w:fldCharType="begin"/>
    </w:r>
    <w:r>
      <w:instrText xml:space="preserve"> PAGE   \* MERGEFORMAT </w:instrText>
    </w:r>
    <w:r>
      <w:fldChar w:fldCharType="separate"/>
    </w:r>
    <w:r w:rsidR="00793C06">
      <w:rPr>
        <w:noProof/>
      </w:rPr>
      <w:t>2</w:t>
    </w:r>
    <w:r>
      <w:rPr>
        <w:noProof/>
      </w:rPr>
      <w:fldChar w:fldCharType="end"/>
    </w:r>
  </w:p>
  <w:p w14:paraId="02872057" w14:textId="77777777" w:rsidR="00793C06" w:rsidRDefault="00793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1D4B" w14:textId="77777777" w:rsidR="00F919C0" w:rsidRDefault="00F919C0" w:rsidP="00482620">
      <w:pPr>
        <w:spacing w:after="0" w:line="240" w:lineRule="auto"/>
      </w:pPr>
      <w:r>
        <w:separator/>
      </w:r>
    </w:p>
  </w:footnote>
  <w:footnote w:type="continuationSeparator" w:id="0">
    <w:p w14:paraId="0B8B5451" w14:textId="77777777" w:rsidR="00F919C0" w:rsidRDefault="00F919C0" w:rsidP="0048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B3B4" w14:textId="77777777" w:rsidR="00793C06" w:rsidRDefault="00793C06">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 w15:restartNumberingAfterBreak="0">
    <w:nsid w:val="02BF137E"/>
    <w:multiLevelType w:val="multilevel"/>
    <w:tmpl w:val="9B3CE150"/>
    <w:lvl w:ilvl="0">
      <w:start w:val="15"/>
      <w:numFmt w:val="decimal"/>
      <w:lvlText w:val="%1."/>
      <w:lvlJc w:val="left"/>
      <w:pPr>
        <w:ind w:left="480" w:hanging="480"/>
      </w:pPr>
      <w:rPr>
        <w:rFonts w:hint="default"/>
      </w:rPr>
    </w:lvl>
    <w:lvl w:ilvl="1">
      <w:start w:val="1"/>
      <w:numFmt w:val="decimal"/>
      <w:lvlText w:val="10.%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5674FF"/>
    <w:multiLevelType w:val="multilevel"/>
    <w:tmpl w:val="71A8D646"/>
    <w:lvl w:ilvl="0">
      <w:start w:val="14"/>
      <w:numFmt w:val="decimal"/>
      <w:lvlText w:val="%1."/>
      <w:lvlJc w:val="left"/>
      <w:pPr>
        <w:ind w:left="480" w:hanging="480"/>
      </w:pPr>
      <w:rPr>
        <w:rFonts w:eastAsiaTheme="majorEastAsia" w:hint="default"/>
      </w:rPr>
    </w:lvl>
    <w:lvl w:ilvl="1">
      <w:start w:val="1"/>
      <w:numFmt w:val="decimal"/>
      <w:lvlText w:val="9.%2."/>
      <w:lvlJc w:val="left"/>
      <w:pPr>
        <w:ind w:left="480" w:hanging="480"/>
      </w:pPr>
      <w:rPr>
        <w:rFonts w:eastAsiaTheme="majorEastAsia" w:hint="default"/>
        <w:b/>
        <w:bCs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8413D94"/>
    <w:multiLevelType w:val="hybridMultilevel"/>
    <w:tmpl w:val="51B60754"/>
    <w:lvl w:ilvl="0" w:tplc="D0224BBE">
      <w:start w:val="1"/>
      <w:numFmt w:val="decimal"/>
      <w:lvlText w:val="6.%1."/>
      <w:lvlJc w:val="left"/>
      <w:pPr>
        <w:ind w:left="16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952FDB"/>
    <w:multiLevelType w:val="hybridMultilevel"/>
    <w:tmpl w:val="75385AB6"/>
    <w:lvl w:ilvl="0" w:tplc="EE46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8759EA"/>
    <w:multiLevelType w:val="hybridMultilevel"/>
    <w:tmpl w:val="D2606A52"/>
    <w:lvl w:ilvl="0" w:tplc="2D522512">
      <w:start w:val="1"/>
      <w:numFmt w:val="decimal"/>
      <w:lvlText w:val="6.2.%1."/>
      <w:lvlJc w:val="left"/>
      <w:rPr>
        <w:rFonts w:hint="default"/>
        <w:b/>
        <w:bCs/>
        <w:strike w:val="0"/>
        <w:color w:val="auto"/>
      </w:rPr>
    </w:lvl>
    <w:lvl w:ilvl="1" w:tplc="04270019">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2FAD4413"/>
    <w:multiLevelType w:val="multilevel"/>
    <w:tmpl w:val="22E65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003D8E"/>
    <w:multiLevelType w:val="hybridMultilevel"/>
    <w:tmpl w:val="EB12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A0BB9"/>
    <w:multiLevelType w:val="multilevel"/>
    <w:tmpl w:val="450E9DE8"/>
    <w:lvl w:ilvl="0">
      <w:start w:val="6"/>
      <w:numFmt w:val="none"/>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6.4.%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AC65CE"/>
    <w:multiLevelType w:val="multilevel"/>
    <w:tmpl w:val="3FBA1F42"/>
    <w:lvl w:ilvl="0">
      <w:start w:val="6"/>
      <w:numFmt w:val="none"/>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6.%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80052F"/>
    <w:multiLevelType w:val="multilevel"/>
    <w:tmpl w:val="7BBC4E40"/>
    <w:lvl w:ilvl="0">
      <w:start w:val="1"/>
      <w:numFmt w:val="decimal"/>
      <w:pStyle w:val="Antrat1"/>
      <w:lvlText w:val="%1."/>
      <w:lvlJc w:val="left"/>
      <w:pPr>
        <w:ind w:left="432" w:hanging="432"/>
      </w:pPr>
      <w:rPr>
        <w:rFonts w:hint="default"/>
      </w:rPr>
    </w:lvl>
    <w:lvl w:ilvl="1">
      <w:start w:val="1"/>
      <w:numFmt w:val="lowerLetter"/>
      <w:pStyle w:val="Antrat2"/>
      <w:lvlText w:val="%1.%2."/>
      <w:lvlJc w:val="left"/>
      <w:pPr>
        <w:ind w:left="576" w:hanging="576"/>
      </w:pPr>
      <w:rPr>
        <w:rFonts w:hint="default"/>
      </w:rPr>
    </w:lvl>
    <w:lvl w:ilvl="2">
      <w:start w:val="1"/>
      <w:numFmt w:val="decimal"/>
      <w:pStyle w:val="BodyText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0DB7223"/>
    <w:multiLevelType w:val="hybridMultilevel"/>
    <w:tmpl w:val="5A70CC56"/>
    <w:lvl w:ilvl="0" w:tplc="813697C6">
      <w:start w:val="1"/>
      <w:numFmt w:val="decimal"/>
      <w:lvlText w:val="6.3.%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680BB4"/>
    <w:multiLevelType w:val="hybridMultilevel"/>
    <w:tmpl w:val="5782AF4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65EC6849"/>
    <w:multiLevelType w:val="multilevel"/>
    <w:tmpl w:val="0427001F"/>
    <w:styleLink w:val="111111"/>
    <w:lvl w:ilvl="0">
      <w:start w:val="5"/>
      <w:numFmt w:val="decimal"/>
      <w:lvlText w:val="%1."/>
      <w:lvlJc w:val="left"/>
      <w:pPr>
        <w:tabs>
          <w:tab w:val="num" w:pos="360"/>
        </w:tabs>
        <w:ind w:left="360" w:hanging="360"/>
      </w:pPr>
    </w:lvl>
    <w:lvl w:ilvl="1">
      <w:start w:val="5"/>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64B5C10"/>
    <w:multiLevelType w:val="multilevel"/>
    <w:tmpl w:val="21844E0E"/>
    <w:lvl w:ilvl="0">
      <w:start w:val="1"/>
      <w:numFmt w:val="decimal"/>
      <w:lvlText w:val="%1."/>
      <w:lvlJc w:val="left"/>
      <w:pPr>
        <w:ind w:left="360" w:hanging="360"/>
      </w:pPr>
    </w:lvl>
    <w:lvl w:ilvl="1">
      <w:start w:val="1"/>
      <w:numFmt w:val="decimal"/>
      <w:pStyle w:val="ReqNo"/>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7A95349"/>
    <w:multiLevelType w:val="hybridMultilevel"/>
    <w:tmpl w:val="CA1A006E"/>
    <w:lvl w:ilvl="0" w:tplc="B13E2E5E">
      <w:start w:val="1"/>
      <w:numFmt w:val="bullet"/>
      <w:lvlText w:val=""/>
      <w:lvlJc w:val="left"/>
      <w:pPr>
        <w:ind w:left="1559" w:hanging="360"/>
      </w:pPr>
      <w:rPr>
        <w:rFonts w:ascii="Symbol" w:hAnsi="Symbol" w:cs="Symbol" w:hint="default"/>
      </w:rPr>
    </w:lvl>
    <w:lvl w:ilvl="1" w:tplc="04270003">
      <w:start w:val="1"/>
      <w:numFmt w:val="bullet"/>
      <w:lvlText w:val="o"/>
      <w:lvlJc w:val="left"/>
      <w:pPr>
        <w:ind w:left="2279" w:hanging="360"/>
      </w:pPr>
      <w:rPr>
        <w:rFonts w:ascii="Courier New" w:hAnsi="Courier New" w:cs="Courier New" w:hint="default"/>
      </w:rPr>
    </w:lvl>
    <w:lvl w:ilvl="2" w:tplc="04270005">
      <w:start w:val="1"/>
      <w:numFmt w:val="bullet"/>
      <w:lvlText w:val=""/>
      <w:lvlJc w:val="left"/>
      <w:pPr>
        <w:ind w:left="2999" w:hanging="360"/>
      </w:pPr>
      <w:rPr>
        <w:rFonts w:ascii="Wingdings" w:hAnsi="Wingdings" w:cs="Wingdings" w:hint="default"/>
      </w:rPr>
    </w:lvl>
    <w:lvl w:ilvl="3" w:tplc="04270001">
      <w:start w:val="1"/>
      <w:numFmt w:val="bullet"/>
      <w:lvlText w:val=""/>
      <w:lvlJc w:val="left"/>
      <w:pPr>
        <w:ind w:left="3719" w:hanging="360"/>
      </w:pPr>
      <w:rPr>
        <w:rFonts w:ascii="Symbol" w:hAnsi="Symbol" w:cs="Symbol" w:hint="default"/>
      </w:rPr>
    </w:lvl>
    <w:lvl w:ilvl="4" w:tplc="04270003">
      <w:start w:val="1"/>
      <w:numFmt w:val="bullet"/>
      <w:lvlText w:val="o"/>
      <w:lvlJc w:val="left"/>
      <w:pPr>
        <w:ind w:left="4439" w:hanging="360"/>
      </w:pPr>
      <w:rPr>
        <w:rFonts w:ascii="Courier New" w:hAnsi="Courier New" w:cs="Courier New" w:hint="default"/>
      </w:rPr>
    </w:lvl>
    <w:lvl w:ilvl="5" w:tplc="04270005">
      <w:start w:val="1"/>
      <w:numFmt w:val="bullet"/>
      <w:lvlText w:val=""/>
      <w:lvlJc w:val="left"/>
      <w:pPr>
        <w:ind w:left="5159" w:hanging="360"/>
      </w:pPr>
      <w:rPr>
        <w:rFonts w:ascii="Wingdings" w:hAnsi="Wingdings" w:cs="Wingdings" w:hint="default"/>
      </w:rPr>
    </w:lvl>
    <w:lvl w:ilvl="6" w:tplc="04270001">
      <w:start w:val="1"/>
      <w:numFmt w:val="bullet"/>
      <w:lvlText w:val=""/>
      <w:lvlJc w:val="left"/>
      <w:pPr>
        <w:ind w:left="5879" w:hanging="360"/>
      </w:pPr>
      <w:rPr>
        <w:rFonts w:ascii="Symbol" w:hAnsi="Symbol" w:cs="Symbol" w:hint="default"/>
      </w:rPr>
    </w:lvl>
    <w:lvl w:ilvl="7" w:tplc="04270003">
      <w:start w:val="1"/>
      <w:numFmt w:val="bullet"/>
      <w:lvlText w:val="o"/>
      <w:lvlJc w:val="left"/>
      <w:pPr>
        <w:ind w:left="6599" w:hanging="360"/>
      </w:pPr>
      <w:rPr>
        <w:rFonts w:ascii="Courier New" w:hAnsi="Courier New" w:cs="Courier New" w:hint="default"/>
      </w:rPr>
    </w:lvl>
    <w:lvl w:ilvl="8" w:tplc="04270005">
      <w:start w:val="1"/>
      <w:numFmt w:val="bullet"/>
      <w:lvlText w:val=""/>
      <w:lvlJc w:val="left"/>
      <w:pPr>
        <w:ind w:left="7319" w:hanging="360"/>
      </w:pPr>
      <w:rPr>
        <w:rFonts w:ascii="Wingdings" w:hAnsi="Wingdings" w:cs="Wingdings" w:hint="default"/>
      </w:rPr>
    </w:lvl>
  </w:abstractNum>
  <w:num w:numId="1" w16cid:durableId="1269196599">
    <w:abstractNumId w:val="10"/>
  </w:num>
  <w:num w:numId="2" w16cid:durableId="1955477533">
    <w:abstractNumId w:val="13"/>
  </w:num>
  <w:num w:numId="3" w16cid:durableId="1937246976">
    <w:abstractNumId w:val="6"/>
    <w:lvlOverride w:ilvl="0">
      <w:lvl w:ilvl="0">
        <w:start w:val="6"/>
        <w:numFmt w:val="none"/>
        <w:lvlText w:val="7."/>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3)"/>
        <w:lvlJc w:val="left"/>
        <w:pPr>
          <w:ind w:left="720" w:hanging="720"/>
        </w:pPr>
        <w:rPr>
          <w:rFonts w:ascii="Times New Roman" w:eastAsia="Calibri" w:hAnsi="Times New Roman" w:cs="Times New Roman"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 w16cid:durableId="763382108">
    <w:abstractNumId w:val="9"/>
    <w:lvlOverride w:ilvl="0">
      <w:lvl w:ilvl="0">
        <w:start w:val="6"/>
        <w:numFmt w:val="none"/>
        <w:lvlText w:val="6.3."/>
        <w:lvlJc w:val="left"/>
        <w:pPr>
          <w:ind w:left="540" w:hanging="540"/>
        </w:pPr>
        <w:rPr>
          <w:rFonts w:hint="default"/>
        </w:rPr>
      </w:lvl>
    </w:lvlOverride>
    <w:lvlOverride w:ilvl="1">
      <w:lvl w:ilvl="1">
        <w:start w:val="2"/>
        <w:numFmt w:val="none"/>
        <w:lvlText w:val="6.3.1."/>
        <w:lvlJc w:val="left"/>
        <w:pPr>
          <w:ind w:left="540" w:hanging="540"/>
        </w:pPr>
        <w:rPr>
          <w:rFonts w:hint="default"/>
        </w:rPr>
      </w:lvl>
    </w:lvlOverride>
    <w:lvlOverride w:ilvl="2">
      <w:lvl w:ilvl="2">
        <w:start w:val="1"/>
        <w:numFmt w:val="none"/>
        <w:lvlText w:val="6.3."/>
        <w:lvlJc w:val="left"/>
        <w:pPr>
          <w:ind w:left="720" w:hanging="720"/>
        </w:pPr>
        <w:rPr>
          <w:rFonts w:hint="default"/>
          <w:b/>
          <w:bCs/>
          <w:strike w:val="0"/>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 w16cid:durableId="1976255538">
    <w:abstractNumId w:val="9"/>
    <w:lvlOverride w:ilvl="0">
      <w:lvl w:ilvl="0">
        <w:start w:val="6"/>
        <w:numFmt w:val="none"/>
        <w:lvlText w:val="6.3."/>
        <w:lvlJc w:val="left"/>
        <w:pPr>
          <w:ind w:left="540" w:hanging="540"/>
        </w:pPr>
        <w:rPr>
          <w:rFonts w:hint="default"/>
        </w:rPr>
      </w:lvl>
    </w:lvlOverride>
    <w:lvlOverride w:ilvl="1">
      <w:lvl w:ilvl="1">
        <w:start w:val="2"/>
        <w:numFmt w:val="none"/>
        <w:lvlText w:val="6.3.1."/>
        <w:lvlJc w:val="left"/>
        <w:pPr>
          <w:ind w:left="540" w:hanging="540"/>
        </w:pPr>
        <w:rPr>
          <w:rFonts w:hint="default"/>
        </w:rPr>
      </w:lvl>
    </w:lvlOverride>
    <w:lvlOverride w:ilvl="2">
      <w:lvl w:ilvl="2">
        <w:start w:val="1"/>
        <w:numFmt w:val="none"/>
        <w:lvlText w:val="6.4."/>
        <w:lvlJc w:val="left"/>
        <w:pPr>
          <w:ind w:left="720" w:hanging="720"/>
        </w:pPr>
        <w:rPr>
          <w:rFonts w:hint="default"/>
          <w:b/>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16cid:durableId="65811300">
    <w:abstractNumId w:val="8"/>
  </w:num>
  <w:num w:numId="7" w16cid:durableId="413163298">
    <w:abstractNumId w:val="5"/>
  </w:num>
  <w:num w:numId="8" w16cid:durableId="300233176">
    <w:abstractNumId w:val="3"/>
  </w:num>
  <w:num w:numId="9" w16cid:durableId="99226562">
    <w:abstractNumId w:val="15"/>
  </w:num>
  <w:num w:numId="10" w16cid:durableId="10644987">
    <w:abstractNumId w:val="11"/>
  </w:num>
  <w:num w:numId="11" w16cid:durableId="1195002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2673625">
    <w:abstractNumId w:val="12"/>
  </w:num>
  <w:num w:numId="13" w16cid:durableId="1671566225">
    <w:abstractNumId w:val="2"/>
  </w:num>
  <w:num w:numId="14" w16cid:durableId="1345015613">
    <w:abstractNumId w:val="1"/>
  </w:num>
  <w:num w:numId="15" w16cid:durableId="104543342">
    <w:abstractNumId w:val="7"/>
  </w:num>
  <w:num w:numId="16" w16cid:durableId="14039889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54"/>
    <w:rsid w:val="0000169F"/>
    <w:rsid w:val="0000221B"/>
    <w:rsid w:val="00002741"/>
    <w:rsid w:val="00004918"/>
    <w:rsid w:val="00006C69"/>
    <w:rsid w:val="00011685"/>
    <w:rsid w:val="00015211"/>
    <w:rsid w:val="00016E6B"/>
    <w:rsid w:val="000176F2"/>
    <w:rsid w:val="00020A42"/>
    <w:rsid w:val="00020D77"/>
    <w:rsid w:val="0002390D"/>
    <w:rsid w:val="00030F2E"/>
    <w:rsid w:val="00034174"/>
    <w:rsid w:val="00042A9D"/>
    <w:rsid w:val="0004317A"/>
    <w:rsid w:val="000473FB"/>
    <w:rsid w:val="00051457"/>
    <w:rsid w:val="000547E6"/>
    <w:rsid w:val="000561E6"/>
    <w:rsid w:val="0005636F"/>
    <w:rsid w:val="0006439B"/>
    <w:rsid w:val="00064A5F"/>
    <w:rsid w:val="00064BDF"/>
    <w:rsid w:val="00065491"/>
    <w:rsid w:val="00070ED2"/>
    <w:rsid w:val="00073A89"/>
    <w:rsid w:val="00077490"/>
    <w:rsid w:val="00080160"/>
    <w:rsid w:val="0008205D"/>
    <w:rsid w:val="0008268C"/>
    <w:rsid w:val="00084E09"/>
    <w:rsid w:val="00091F65"/>
    <w:rsid w:val="00094BD3"/>
    <w:rsid w:val="00094D59"/>
    <w:rsid w:val="000B0664"/>
    <w:rsid w:val="000B6500"/>
    <w:rsid w:val="000B7BA4"/>
    <w:rsid w:val="000C479B"/>
    <w:rsid w:val="000C5FD5"/>
    <w:rsid w:val="000D2A01"/>
    <w:rsid w:val="000D7033"/>
    <w:rsid w:val="000E3431"/>
    <w:rsid w:val="000E4916"/>
    <w:rsid w:val="000E7DCD"/>
    <w:rsid w:val="000F22C7"/>
    <w:rsid w:val="000F6E7A"/>
    <w:rsid w:val="000F75E3"/>
    <w:rsid w:val="000F791A"/>
    <w:rsid w:val="001011AF"/>
    <w:rsid w:val="00103D81"/>
    <w:rsid w:val="00113BA5"/>
    <w:rsid w:val="00131F8C"/>
    <w:rsid w:val="0014135A"/>
    <w:rsid w:val="001452BC"/>
    <w:rsid w:val="00146645"/>
    <w:rsid w:val="00156499"/>
    <w:rsid w:val="001622DC"/>
    <w:rsid w:val="00163F23"/>
    <w:rsid w:val="00173E85"/>
    <w:rsid w:val="00180604"/>
    <w:rsid w:val="00180643"/>
    <w:rsid w:val="00182A8E"/>
    <w:rsid w:val="00190073"/>
    <w:rsid w:val="0019244B"/>
    <w:rsid w:val="001A123B"/>
    <w:rsid w:val="001A15A5"/>
    <w:rsid w:val="001A36EE"/>
    <w:rsid w:val="001A4D1D"/>
    <w:rsid w:val="001B190A"/>
    <w:rsid w:val="001B4797"/>
    <w:rsid w:val="001B6F9A"/>
    <w:rsid w:val="001C35B6"/>
    <w:rsid w:val="001C3D45"/>
    <w:rsid w:val="001C49BB"/>
    <w:rsid w:val="001C4B75"/>
    <w:rsid w:val="001C5DCD"/>
    <w:rsid w:val="001D4492"/>
    <w:rsid w:val="001D7E9A"/>
    <w:rsid w:val="001E01E5"/>
    <w:rsid w:val="001E3E24"/>
    <w:rsid w:val="001E4E16"/>
    <w:rsid w:val="001F1E00"/>
    <w:rsid w:val="001F3940"/>
    <w:rsid w:val="00201A1F"/>
    <w:rsid w:val="002023AE"/>
    <w:rsid w:val="0021001C"/>
    <w:rsid w:val="0021085F"/>
    <w:rsid w:val="002142D8"/>
    <w:rsid w:val="00216BAB"/>
    <w:rsid w:val="00216E4E"/>
    <w:rsid w:val="00217ACC"/>
    <w:rsid w:val="00221E1C"/>
    <w:rsid w:val="00223AB0"/>
    <w:rsid w:val="00241F98"/>
    <w:rsid w:val="00246BFD"/>
    <w:rsid w:val="0025159A"/>
    <w:rsid w:val="00257187"/>
    <w:rsid w:val="002610E5"/>
    <w:rsid w:val="0026409F"/>
    <w:rsid w:val="00264C8C"/>
    <w:rsid w:val="00267BAD"/>
    <w:rsid w:val="002702FC"/>
    <w:rsid w:val="002748EB"/>
    <w:rsid w:val="00277FCF"/>
    <w:rsid w:val="00280B6E"/>
    <w:rsid w:val="002827A4"/>
    <w:rsid w:val="00285EE9"/>
    <w:rsid w:val="00291186"/>
    <w:rsid w:val="00291E82"/>
    <w:rsid w:val="00292E9C"/>
    <w:rsid w:val="002941DC"/>
    <w:rsid w:val="002A65DF"/>
    <w:rsid w:val="002A7ADF"/>
    <w:rsid w:val="002B35C5"/>
    <w:rsid w:val="002C0F5A"/>
    <w:rsid w:val="002C3BE5"/>
    <w:rsid w:val="002C431C"/>
    <w:rsid w:val="002C4CF0"/>
    <w:rsid w:val="002D54B3"/>
    <w:rsid w:val="002F002E"/>
    <w:rsid w:val="002F0DC6"/>
    <w:rsid w:val="002F1919"/>
    <w:rsid w:val="002F4B7F"/>
    <w:rsid w:val="003002E5"/>
    <w:rsid w:val="00300C03"/>
    <w:rsid w:val="00306DBF"/>
    <w:rsid w:val="00312D88"/>
    <w:rsid w:val="003149AA"/>
    <w:rsid w:val="0032008D"/>
    <w:rsid w:val="00320CBB"/>
    <w:rsid w:val="003347ED"/>
    <w:rsid w:val="0033524E"/>
    <w:rsid w:val="003413EC"/>
    <w:rsid w:val="00341DD8"/>
    <w:rsid w:val="0034520F"/>
    <w:rsid w:val="00351B92"/>
    <w:rsid w:val="00353652"/>
    <w:rsid w:val="00354212"/>
    <w:rsid w:val="0035503D"/>
    <w:rsid w:val="0036458F"/>
    <w:rsid w:val="0036665A"/>
    <w:rsid w:val="003669BE"/>
    <w:rsid w:val="0037126B"/>
    <w:rsid w:val="003827C0"/>
    <w:rsid w:val="00383FC4"/>
    <w:rsid w:val="003933E1"/>
    <w:rsid w:val="003C6B00"/>
    <w:rsid w:val="003C7F40"/>
    <w:rsid w:val="003E07BE"/>
    <w:rsid w:val="003E3CB1"/>
    <w:rsid w:val="003E5076"/>
    <w:rsid w:val="003E7189"/>
    <w:rsid w:val="003F63F9"/>
    <w:rsid w:val="004011A9"/>
    <w:rsid w:val="0040163C"/>
    <w:rsid w:val="00403B32"/>
    <w:rsid w:val="004040F8"/>
    <w:rsid w:val="00404504"/>
    <w:rsid w:val="004049FA"/>
    <w:rsid w:val="0040533B"/>
    <w:rsid w:val="00407BFB"/>
    <w:rsid w:val="004221A7"/>
    <w:rsid w:val="00424C93"/>
    <w:rsid w:val="00425408"/>
    <w:rsid w:val="004310C6"/>
    <w:rsid w:val="0043274B"/>
    <w:rsid w:val="00433C9F"/>
    <w:rsid w:val="00444439"/>
    <w:rsid w:val="00445E64"/>
    <w:rsid w:val="004473FD"/>
    <w:rsid w:val="004478BC"/>
    <w:rsid w:val="00452F29"/>
    <w:rsid w:val="004534FD"/>
    <w:rsid w:val="004603A4"/>
    <w:rsid w:val="00462466"/>
    <w:rsid w:val="00462592"/>
    <w:rsid w:val="00463725"/>
    <w:rsid w:val="004736BC"/>
    <w:rsid w:val="00475D3D"/>
    <w:rsid w:val="00477D8A"/>
    <w:rsid w:val="00481BC7"/>
    <w:rsid w:val="00482620"/>
    <w:rsid w:val="0048401E"/>
    <w:rsid w:val="00487675"/>
    <w:rsid w:val="004A28F6"/>
    <w:rsid w:val="004A2BCF"/>
    <w:rsid w:val="004B1FC2"/>
    <w:rsid w:val="004B419B"/>
    <w:rsid w:val="004B45AB"/>
    <w:rsid w:val="004C0C72"/>
    <w:rsid w:val="004C59E3"/>
    <w:rsid w:val="004C6DC3"/>
    <w:rsid w:val="004D28F1"/>
    <w:rsid w:val="004D2A25"/>
    <w:rsid w:val="004D6A80"/>
    <w:rsid w:val="004E1854"/>
    <w:rsid w:val="004E4FB6"/>
    <w:rsid w:val="004E70BC"/>
    <w:rsid w:val="004F1F5F"/>
    <w:rsid w:val="004F2DAB"/>
    <w:rsid w:val="004F5818"/>
    <w:rsid w:val="004F7633"/>
    <w:rsid w:val="005149DD"/>
    <w:rsid w:val="00521DAC"/>
    <w:rsid w:val="00522F56"/>
    <w:rsid w:val="00533D0D"/>
    <w:rsid w:val="00534663"/>
    <w:rsid w:val="005352F2"/>
    <w:rsid w:val="00535706"/>
    <w:rsid w:val="005417B5"/>
    <w:rsid w:val="005525EC"/>
    <w:rsid w:val="00554CD7"/>
    <w:rsid w:val="00556773"/>
    <w:rsid w:val="00556A6B"/>
    <w:rsid w:val="00561E1D"/>
    <w:rsid w:val="0056502F"/>
    <w:rsid w:val="0056513F"/>
    <w:rsid w:val="00567D7F"/>
    <w:rsid w:val="0057337D"/>
    <w:rsid w:val="00581C38"/>
    <w:rsid w:val="00583F05"/>
    <w:rsid w:val="00597C95"/>
    <w:rsid w:val="005A04C0"/>
    <w:rsid w:val="005A39BC"/>
    <w:rsid w:val="005B07F1"/>
    <w:rsid w:val="005C0B85"/>
    <w:rsid w:val="005C1A1C"/>
    <w:rsid w:val="005C44A5"/>
    <w:rsid w:val="005C7B80"/>
    <w:rsid w:val="005D2B98"/>
    <w:rsid w:val="005D55BF"/>
    <w:rsid w:val="005D719C"/>
    <w:rsid w:val="005E34FC"/>
    <w:rsid w:val="005E3CE6"/>
    <w:rsid w:val="005E5940"/>
    <w:rsid w:val="005F01C0"/>
    <w:rsid w:val="005F1FB5"/>
    <w:rsid w:val="005F31B0"/>
    <w:rsid w:val="005F338F"/>
    <w:rsid w:val="005F37E0"/>
    <w:rsid w:val="005F39D8"/>
    <w:rsid w:val="005F798E"/>
    <w:rsid w:val="006018AD"/>
    <w:rsid w:val="0060222C"/>
    <w:rsid w:val="0060749C"/>
    <w:rsid w:val="00607D92"/>
    <w:rsid w:val="006137C9"/>
    <w:rsid w:val="006139F7"/>
    <w:rsid w:val="0061465D"/>
    <w:rsid w:val="00615033"/>
    <w:rsid w:val="00622424"/>
    <w:rsid w:val="00622F9F"/>
    <w:rsid w:val="006231B8"/>
    <w:rsid w:val="0062484B"/>
    <w:rsid w:val="00624D38"/>
    <w:rsid w:val="0062749D"/>
    <w:rsid w:val="00630272"/>
    <w:rsid w:val="0063089A"/>
    <w:rsid w:val="00631826"/>
    <w:rsid w:val="0063595E"/>
    <w:rsid w:val="00635C2C"/>
    <w:rsid w:val="00641074"/>
    <w:rsid w:val="00642221"/>
    <w:rsid w:val="00650C5A"/>
    <w:rsid w:val="0065201B"/>
    <w:rsid w:val="00655CC1"/>
    <w:rsid w:val="0066189D"/>
    <w:rsid w:val="006628B2"/>
    <w:rsid w:val="00664342"/>
    <w:rsid w:val="00664EB7"/>
    <w:rsid w:val="00667027"/>
    <w:rsid w:val="00671E11"/>
    <w:rsid w:val="00676865"/>
    <w:rsid w:val="00682BE6"/>
    <w:rsid w:val="00685B13"/>
    <w:rsid w:val="00692496"/>
    <w:rsid w:val="00692DFB"/>
    <w:rsid w:val="006937A7"/>
    <w:rsid w:val="00693FCC"/>
    <w:rsid w:val="0069420F"/>
    <w:rsid w:val="006A13B4"/>
    <w:rsid w:val="006A1DAB"/>
    <w:rsid w:val="006B0CA7"/>
    <w:rsid w:val="006B50FC"/>
    <w:rsid w:val="006B54C4"/>
    <w:rsid w:val="006B59FE"/>
    <w:rsid w:val="006B6AC3"/>
    <w:rsid w:val="006B6D1B"/>
    <w:rsid w:val="006C1C70"/>
    <w:rsid w:val="006C2561"/>
    <w:rsid w:val="006C3315"/>
    <w:rsid w:val="006C6E42"/>
    <w:rsid w:val="006D0265"/>
    <w:rsid w:val="006D259D"/>
    <w:rsid w:val="006E1A6A"/>
    <w:rsid w:val="006F3A43"/>
    <w:rsid w:val="006F51E6"/>
    <w:rsid w:val="006F705E"/>
    <w:rsid w:val="006F7577"/>
    <w:rsid w:val="00701D6D"/>
    <w:rsid w:val="0070216B"/>
    <w:rsid w:val="00702225"/>
    <w:rsid w:val="00726B0B"/>
    <w:rsid w:val="00726DA9"/>
    <w:rsid w:val="007276C5"/>
    <w:rsid w:val="007320B4"/>
    <w:rsid w:val="00732DC3"/>
    <w:rsid w:val="00737052"/>
    <w:rsid w:val="007406BE"/>
    <w:rsid w:val="00740841"/>
    <w:rsid w:val="00740A0C"/>
    <w:rsid w:val="00741FBA"/>
    <w:rsid w:val="0074203D"/>
    <w:rsid w:val="00755040"/>
    <w:rsid w:val="007608DB"/>
    <w:rsid w:val="0077518E"/>
    <w:rsid w:val="00781CB7"/>
    <w:rsid w:val="00787374"/>
    <w:rsid w:val="0079076B"/>
    <w:rsid w:val="007925DF"/>
    <w:rsid w:val="00792888"/>
    <w:rsid w:val="00793C06"/>
    <w:rsid w:val="007A34D0"/>
    <w:rsid w:val="007A47ED"/>
    <w:rsid w:val="007A6D62"/>
    <w:rsid w:val="007A77BB"/>
    <w:rsid w:val="007B526E"/>
    <w:rsid w:val="007B5833"/>
    <w:rsid w:val="007B5C0B"/>
    <w:rsid w:val="007D5280"/>
    <w:rsid w:val="007D6194"/>
    <w:rsid w:val="007D77E6"/>
    <w:rsid w:val="007E4097"/>
    <w:rsid w:val="007E57F5"/>
    <w:rsid w:val="007E5E46"/>
    <w:rsid w:val="007E6E00"/>
    <w:rsid w:val="007E7867"/>
    <w:rsid w:val="007F1182"/>
    <w:rsid w:val="007F5328"/>
    <w:rsid w:val="007F5E30"/>
    <w:rsid w:val="007F7C57"/>
    <w:rsid w:val="00800566"/>
    <w:rsid w:val="00800965"/>
    <w:rsid w:val="00801753"/>
    <w:rsid w:val="008022D5"/>
    <w:rsid w:val="00810774"/>
    <w:rsid w:val="00812F77"/>
    <w:rsid w:val="00814222"/>
    <w:rsid w:val="008142FF"/>
    <w:rsid w:val="008153D2"/>
    <w:rsid w:val="0081635D"/>
    <w:rsid w:val="00816486"/>
    <w:rsid w:val="00822074"/>
    <w:rsid w:val="00825BB5"/>
    <w:rsid w:val="00825CE5"/>
    <w:rsid w:val="00830E99"/>
    <w:rsid w:val="00831E23"/>
    <w:rsid w:val="00837401"/>
    <w:rsid w:val="00844372"/>
    <w:rsid w:val="008508E8"/>
    <w:rsid w:val="00852126"/>
    <w:rsid w:val="00852667"/>
    <w:rsid w:val="0086058E"/>
    <w:rsid w:val="00862AD8"/>
    <w:rsid w:val="00863BD2"/>
    <w:rsid w:val="00866DC6"/>
    <w:rsid w:val="0087224C"/>
    <w:rsid w:val="0087279A"/>
    <w:rsid w:val="00872898"/>
    <w:rsid w:val="00872BEE"/>
    <w:rsid w:val="0087646A"/>
    <w:rsid w:val="00882E2E"/>
    <w:rsid w:val="00883181"/>
    <w:rsid w:val="00884420"/>
    <w:rsid w:val="008849B1"/>
    <w:rsid w:val="00885833"/>
    <w:rsid w:val="008878A0"/>
    <w:rsid w:val="008905D0"/>
    <w:rsid w:val="00891A61"/>
    <w:rsid w:val="008938B3"/>
    <w:rsid w:val="00895F0F"/>
    <w:rsid w:val="00896877"/>
    <w:rsid w:val="0089744E"/>
    <w:rsid w:val="008A104C"/>
    <w:rsid w:val="008A1060"/>
    <w:rsid w:val="008A45B2"/>
    <w:rsid w:val="008A55E5"/>
    <w:rsid w:val="008A6D7D"/>
    <w:rsid w:val="008B03CF"/>
    <w:rsid w:val="008B244F"/>
    <w:rsid w:val="008B3D71"/>
    <w:rsid w:val="008C356F"/>
    <w:rsid w:val="008C7AAC"/>
    <w:rsid w:val="008D0FAD"/>
    <w:rsid w:val="008E0E00"/>
    <w:rsid w:val="008E1743"/>
    <w:rsid w:val="008E3E1F"/>
    <w:rsid w:val="008E404D"/>
    <w:rsid w:val="008E5971"/>
    <w:rsid w:val="008F04F1"/>
    <w:rsid w:val="008F1815"/>
    <w:rsid w:val="008F1E14"/>
    <w:rsid w:val="008F7267"/>
    <w:rsid w:val="00911B82"/>
    <w:rsid w:val="00921421"/>
    <w:rsid w:val="00921AA4"/>
    <w:rsid w:val="00922CEE"/>
    <w:rsid w:val="009250D9"/>
    <w:rsid w:val="009346B6"/>
    <w:rsid w:val="009404CF"/>
    <w:rsid w:val="00941C62"/>
    <w:rsid w:val="00943015"/>
    <w:rsid w:val="00943950"/>
    <w:rsid w:val="00946DD8"/>
    <w:rsid w:val="00947171"/>
    <w:rsid w:val="00947280"/>
    <w:rsid w:val="00950570"/>
    <w:rsid w:val="009512C0"/>
    <w:rsid w:val="00956CB0"/>
    <w:rsid w:val="00956E8A"/>
    <w:rsid w:val="0096677D"/>
    <w:rsid w:val="00967ACF"/>
    <w:rsid w:val="00971A41"/>
    <w:rsid w:val="00974759"/>
    <w:rsid w:val="00974BA2"/>
    <w:rsid w:val="00974F5B"/>
    <w:rsid w:val="0097686E"/>
    <w:rsid w:val="00977706"/>
    <w:rsid w:val="00977A6B"/>
    <w:rsid w:val="009801D6"/>
    <w:rsid w:val="00984F19"/>
    <w:rsid w:val="00991488"/>
    <w:rsid w:val="009939FA"/>
    <w:rsid w:val="00995ACF"/>
    <w:rsid w:val="009A1A94"/>
    <w:rsid w:val="009A3914"/>
    <w:rsid w:val="009A6DA9"/>
    <w:rsid w:val="009B490D"/>
    <w:rsid w:val="009B6154"/>
    <w:rsid w:val="009B7F61"/>
    <w:rsid w:val="009D19AE"/>
    <w:rsid w:val="009D2CC5"/>
    <w:rsid w:val="009E07C7"/>
    <w:rsid w:val="009E4613"/>
    <w:rsid w:val="009E5CD2"/>
    <w:rsid w:val="009F0B3C"/>
    <w:rsid w:val="009F25E1"/>
    <w:rsid w:val="009F5B94"/>
    <w:rsid w:val="009F611C"/>
    <w:rsid w:val="00A02853"/>
    <w:rsid w:val="00A0340E"/>
    <w:rsid w:val="00A03966"/>
    <w:rsid w:val="00A041AA"/>
    <w:rsid w:val="00A04846"/>
    <w:rsid w:val="00A0504D"/>
    <w:rsid w:val="00A06B87"/>
    <w:rsid w:val="00A06E48"/>
    <w:rsid w:val="00A0762D"/>
    <w:rsid w:val="00A10ADE"/>
    <w:rsid w:val="00A13DCA"/>
    <w:rsid w:val="00A15E64"/>
    <w:rsid w:val="00A16178"/>
    <w:rsid w:val="00A231E2"/>
    <w:rsid w:val="00A25CFD"/>
    <w:rsid w:val="00A27A54"/>
    <w:rsid w:val="00A27A62"/>
    <w:rsid w:val="00A3102E"/>
    <w:rsid w:val="00A3142A"/>
    <w:rsid w:val="00A36026"/>
    <w:rsid w:val="00A37777"/>
    <w:rsid w:val="00A42181"/>
    <w:rsid w:val="00A521F7"/>
    <w:rsid w:val="00A53258"/>
    <w:rsid w:val="00A6734A"/>
    <w:rsid w:val="00A676E7"/>
    <w:rsid w:val="00A716EF"/>
    <w:rsid w:val="00A731A3"/>
    <w:rsid w:val="00A76C7C"/>
    <w:rsid w:val="00A76D7F"/>
    <w:rsid w:val="00A77BF5"/>
    <w:rsid w:val="00A85E97"/>
    <w:rsid w:val="00A87B71"/>
    <w:rsid w:val="00A9023C"/>
    <w:rsid w:val="00A92160"/>
    <w:rsid w:val="00A957A3"/>
    <w:rsid w:val="00AA076B"/>
    <w:rsid w:val="00AA08DA"/>
    <w:rsid w:val="00AA247A"/>
    <w:rsid w:val="00AA42BC"/>
    <w:rsid w:val="00AA6535"/>
    <w:rsid w:val="00AA746D"/>
    <w:rsid w:val="00AC0268"/>
    <w:rsid w:val="00AC3E6A"/>
    <w:rsid w:val="00AD0A8D"/>
    <w:rsid w:val="00AD6FE6"/>
    <w:rsid w:val="00AE239F"/>
    <w:rsid w:val="00AE5E43"/>
    <w:rsid w:val="00AE683D"/>
    <w:rsid w:val="00AF15F7"/>
    <w:rsid w:val="00AF4253"/>
    <w:rsid w:val="00AF54FA"/>
    <w:rsid w:val="00AF69F4"/>
    <w:rsid w:val="00AF6DEE"/>
    <w:rsid w:val="00B051C9"/>
    <w:rsid w:val="00B058AE"/>
    <w:rsid w:val="00B1002A"/>
    <w:rsid w:val="00B167CC"/>
    <w:rsid w:val="00B22020"/>
    <w:rsid w:val="00B23FBD"/>
    <w:rsid w:val="00B26FE0"/>
    <w:rsid w:val="00B27C3A"/>
    <w:rsid w:val="00B32840"/>
    <w:rsid w:val="00B35215"/>
    <w:rsid w:val="00B46520"/>
    <w:rsid w:val="00B5263F"/>
    <w:rsid w:val="00B54379"/>
    <w:rsid w:val="00B56747"/>
    <w:rsid w:val="00B64DE5"/>
    <w:rsid w:val="00B65545"/>
    <w:rsid w:val="00B65DB3"/>
    <w:rsid w:val="00B67416"/>
    <w:rsid w:val="00B67AA1"/>
    <w:rsid w:val="00B70FB6"/>
    <w:rsid w:val="00B73A0B"/>
    <w:rsid w:val="00B74871"/>
    <w:rsid w:val="00B772AF"/>
    <w:rsid w:val="00B81D0D"/>
    <w:rsid w:val="00B8331C"/>
    <w:rsid w:val="00B85A96"/>
    <w:rsid w:val="00B8787E"/>
    <w:rsid w:val="00BA176D"/>
    <w:rsid w:val="00BA3445"/>
    <w:rsid w:val="00BB54EA"/>
    <w:rsid w:val="00BC1FF8"/>
    <w:rsid w:val="00BC4211"/>
    <w:rsid w:val="00BC6C3B"/>
    <w:rsid w:val="00BD22B4"/>
    <w:rsid w:val="00BD26F8"/>
    <w:rsid w:val="00BD5990"/>
    <w:rsid w:val="00BE1844"/>
    <w:rsid w:val="00BE61D0"/>
    <w:rsid w:val="00BE7A64"/>
    <w:rsid w:val="00BF29B2"/>
    <w:rsid w:val="00C06307"/>
    <w:rsid w:val="00C067A8"/>
    <w:rsid w:val="00C0776C"/>
    <w:rsid w:val="00C1490D"/>
    <w:rsid w:val="00C15DA5"/>
    <w:rsid w:val="00C15DF2"/>
    <w:rsid w:val="00C2343D"/>
    <w:rsid w:val="00C24DD0"/>
    <w:rsid w:val="00C302C5"/>
    <w:rsid w:val="00C32098"/>
    <w:rsid w:val="00C33798"/>
    <w:rsid w:val="00C342CB"/>
    <w:rsid w:val="00C3463A"/>
    <w:rsid w:val="00C37398"/>
    <w:rsid w:val="00C37B19"/>
    <w:rsid w:val="00C42F8B"/>
    <w:rsid w:val="00C5108F"/>
    <w:rsid w:val="00C57874"/>
    <w:rsid w:val="00C62BEE"/>
    <w:rsid w:val="00C63B88"/>
    <w:rsid w:val="00C65BCD"/>
    <w:rsid w:val="00C67E8C"/>
    <w:rsid w:val="00C75C4F"/>
    <w:rsid w:val="00C77856"/>
    <w:rsid w:val="00C82754"/>
    <w:rsid w:val="00C84E2E"/>
    <w:rsid w:val="00C908DF"/>
    <w:rsid w:val="00C91AAD"/>
    <w:rsid w:val="00C91EC3"/>
    <w:rsid w:val="00C94165"/>
    <w:rsid w:val="00C94E4B"/>
    <w:rsid w:val="00C94ECE"/>
    <w:rsid w:val="00CA29CC"/>
    <w:rsid w:val="00CA5051"/>
    <w:rsid w:val="00CA745D"/>
    <w:rsid w:val="00CB23A1"/>
    <w:rsid w:val="00CB240B"/>
    <w:rsid w:val="00CB539C"/>
    <w:rsid w:val="00CC2025"/>
    <w:rsid w:val="00CC3C5D"/>
    <w:rsid w:val="00CC5909"/>
    <w:rsid w:val="00CC6466"/>
    <w:rsid w:val="00CD0515"/>
    <w:rsid w:val="00CD697C"/>
    <w:rsid w:val="00CD6CE4"/>
    <w:rsid w:val="00CE0EE0"/>
    <w:rsid w:val="00CE25E6"/>
    <w:rsid w:val="00CF0B49"/>
    <w:rsid w:val="00CF1A14"/>
    <w:rsid w:val="00CF1DE9"/>
    <w:rsid w:val="00CF4805"/>
    <w:rsid w:val="00CF761C"/>
    <w:rsid w:val="00D02915"/>
    <w:rsid w:val="00D043C4"/>
    <w:rsid w:val="00D138A8"/>
    <w:rsid w:val="00D21ACF"/>
    <w:rsid w:val="00D22D2D"/>
    <w:rsid w:val="00D31463"/>
    <w:rsid w:val="00D3536E"/>
    <w:rsid w:val="00D372B9"/>
    <w:rsid w:val="00D44591"/>
    <w:rsid w:val="00D61879"/>
    <w:rsid w:val="00D64FE5"/>
    <w:rsid w:val="00D65862"/>
    <w:rsid w:val="00D65D12"/>
    <w:rsid w:val="00D70E98"/>
    <w:rsid w:val="00D7428A"/>
    <w:rsid w:val="00D81DD6"/>
    <w:rsid w:val="00D82424"/>
    <w:rsid w:val="00DA1D41"/>
    <w:rsid w:val="00DB1828"/>
    <w:rsid w:val="00DB1CBB"/>
    <w:rsid w:val="00DB36FC"/>
    <w:rsid w:val="00DB4F9D"/>
    <w:rsid w:val="00DB7896"/>
    <w:rsid w:val="00DC0F30"/>
    <w:rsid w:val="00DC1E03"/>
    <w:rsid w:val="00DC2BC9"/>
    <w:rsid w:val="00DC4208"/>
    <w:rsid w:val="00DC5189"/>
    <w:rsid w:val="00DC64FE"/>
    <w:rsid w:val="00DD013D"/>
    <w:rsid w:val="00DD1897"/>
    <w:rsid w:val="00DD2F92"/>
    <w:rsid w:val="00DE0EAB"/>
    <w:rsid w:val="00DE2F54"/>
    <w:rsid w:val="00DE7829"/>
    <w:rsid w:val="00DF26B6"/>
    <w:rsid w:val="00DF40FA"/>
    <w:rsid w:val="00E04C36"/>
    <w:rsid w:val="00E0530E"/>
    <w:rsid w:val="00E05664"/>
    <w:rsid w:val="00E07A53"/>
    <w:rsid w:val="00E157CE"/>
    <w:rsid w:val="00E15D0D"/>
    <w:rsid w:val="00E21864"/>
    <w:rsid w:val="00E22BC0"/>
    <w:rsid w:val="00E26163"/>
    <w:rsid w:val="00E3502E"/>
    <w:rsid w:val="00E42995"/>
    <w:rsid w:val="00E44F2C"/>
    <w:rsid w:val="00E45B99"/>
    <w:rsid w:val="00E45CF9"/>
    <w:rsid w:val="00E467AD"/>
    <w:rsid w:val="00E54700"/>
    <w:rsid w:val="00E60DE9"/>
    <w:rsid w:val="00E62790"/>
    <w:rsid w:val="00E70E12"/>
    <w:rsid w:val="00E72304"/>
    <w:rsid w:val="00E72B73"/>
    <w:rsid w:val="00E779B1"/>
    <w:rsid w:val="00E82041"/>
    <w:rsid w:val="00E828D2"/>
    <w:rsid w:val="00E84CBD"/>
    <w:rsid w:val="00E863AC"/>
    <w:rsid w:val="00E87C95"/>
    <w:rsid w:val="00E9386A"/>
    <w:rsid w:val="00E93DED"/>
    <w:rsid w:val="00E97E83"/>
    <w:rsid w:val="00EA0A5F"/>
    <w:rsid w:val="00EA36B7"/>
    <w:rsid w:val="00EA4148"/>
    <w:rsid w:val="00EB1503"/>
    <w:rsid w:val="00EB53AF"/>
    <w:rsid w:val="00EB7459"/>
    <w:rsid w:val="00EB771A"/>
    <w:rsid w:val="00EC707B"/>
    <w:rsid w:val="00EC7A4E"/>
    <w:rsid w:val="00ED1878"/>
    <w:rsid w:val="00EE273D"/>
    <w:rsid w:val="00EE63AA"/>
    <w:rsid w:val="00EE7ACB"/>
    <w:rsid w:val="00EF0A3F"/>
    <w:rsid w:val="00EF4AFA"/>
    <w:rsid w:val="00EF591E"/>
    <w:rsid w:val="00EF7154"/>
    <w:rsid w:val="00F12676"/>
    <w:rsid w:val="00F12A9B"/>
    <w:rsid w:val="00F14442"/>
    <w:rsid w:val="00F20E5A"/>
    <w:rsid w:val="00F2166F"/>
    <w:rsid w:val="00F23DFC"/>
    <w:rsid w:val="00F247DE"/>
    <w:rsid w:val="00F25836"/>
    <w:rsid w:val="00F2642E"/>
    <w:rsid w:val="00F27791"/>
    <w:rsid w:val="00F27E36"/>
    <w:rsid w:val="00F336A2"/>
    <w:rsid w:val="00F37C9B"/>
    <w:rsid w:val="00F402A3"/>
    <w:rsid w:val="00F408DE"/>
    <w:rsid w:val="00F41751"/>
    <w:rsid w:val="00F51F8B"/>
    <w:rsid w:val="00F539F5"/>
    <w:rsid w:val="00F612C8"/>
    <w:rsid w:val="00F651F5"/>
    <w:rsid w:val="00F65A6E"/>
    <w:rsid w:val="00F66690"/>
    <w:rsid w:val="00F667A8"/>
    <w:rsid w:val="00F741E4"/>
    <w:rsid w:val="00F7532F"/>
    <w:rsid w:val="00F81C81"/>
    <w:rsid w:val="00F84B92"/>
    <w:rsid w:val="00F90941"/>
    <w:rsid w:val="00F919C0"/>
    <w:rsid w:val="00F94B49"/>
    <w:rsid w:val="00F95A98"/>
    <w:rsid w:val="00FB0633"/>
    <w:rsid w:val="00FB5816"/>
    <w:rsid w:val="00FC63E6"/>
    <w:rsid w:val="00FC6E7F"/>
    <w:rsid w:val="00FC7CB0"/>
    <w:rsid w:val="00FD1055"/>
    <w:rsid w:val="00FD441F"/>
    <w:rsid w:val="00FD6751"/>
    <w:rsid w:val="00FF0DC8"/>
    <w:rsid w:val="00FF142F"/>
  </w:rsids>
  <m:mathPr>
    <m:mathFont m:val="Cambria Math"/>
    <m:brkBin m:val="before"/>
    <m:brkBinSub m:val="--"/>
    <m:smallFrac/>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4:docId w14:val="1724F2F8"/>
  <w15:docId w15:val="{D58091D6-9776-435E-8E0B-C76A4C62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002E"/>
  </w:style>
  <w:style w:type="paragraph" w:styleId="Antrat1">
    <w:name w:val="heading 1"/>
    <w:aliases w:val="TES_Skyrius 1,Kap.1,A1,TES Heading"/>
    <w:basedOn w:val="prastasis"/>
    <w:next w:val="prastasis"/>
    <w:link w:val="Antrat1Diagrama"/>
    <w:qFormat/>
    <w:rsid w:val="007320B4"/>
    <w:pPr>
      <w:numPr>
        <w:numId w:val="1"/>
      </w:numPr>
      <w:spacing w:before="480" w:after="0" w:line="360" w:lineRule="auto"/>
      <w:contextualSpacing/>
      <w:jc w:val="center"/>
      <w:outlineLvl w:val="0"/>
    </w:pPr>
    <w:rPr>
      <w:rFonts w:ascii="Times New Roman" w:eastAsia="Calibri" w:hAnsi="Times New Roman" w:cs="Times New Roman"/>
      <w:b/>
      <w:smallCaps/>
      <w:spacing w:val="5"/>
      <w:sz w:val="26"/>
      <w:szCs w:val="26"/>
    </w:rPr>
  </w:style>
  <w:style w:type="paragraph" w:styleId="Antrat2">
    <w:name w:val="heading 2"/>
    <w:aliases w:val="TES_Skyrius 1.1.,Kap.1.1,A2,TES Heading 2"/>
    <w:basedOn w:val="prastasis"/>
    <w:next w:val="prastasis"/>
    <w:link w:val="Antrat2Diagrama"/>
    <w:unhideWhenUsed/>
    <w:qFormat/>
    <w:rsid w:val="007320B4"/>
    <w:pPr>
      <w:numPr>
        <w:ilvl w:val="1"/>
        <w:numId w:val="1"/>
      </w:numPr>
      <w:spacing w:before="200" w:after="0" w:line="271" w:lineRule="auto"/>
      <w:outlineLvl w:val="1"/>
    </w:pPr>
    <w:rPr>
      <w:rFonts w:ascii="Times New Roman" w:eastAsia="Calibri" w:hAnsi="Times New Roman" w:cs="Times New Roman"/>
      <w:b/>
      <w:sz w:val="24"/>
      <w:szCs w:val="24"/>
    </w:rPr>
  </w:style>
  <w:style w:type="paragraph" w:styleId="Antrat3">
    <w:name w:val="heading 3"/>
    <w:aliases w:val="TES_Skyrius 1.1.1.,Kap.1.1.1 Char,Kap.1.1.1,A3"/>
    <w:basedOn w:val="prastasis"/>
    <w:link w:val="Antrat3Diagrama"/>
    <w:unhideWhenUsed/>
    <w:qFormat/>
    <w:rsid w:val="00921AA4"/>
    <w:pPr>
      <w:keepNext/>
      <w:keepLines/>
      <w:tabs>
        <w:tab w:val="left" w:pos="993"/>
      </w:tabs>
      <w:spacing w:after="0" w:line="240" w:lineRule="auto"/>
      <w:ind w:left="720" w:hanging="720"/>
      <w:jc w:val="both"/>
      <w:outlineLvl w:val="2"/>
    </w:pPr>
    <w:rPr>
      <w:rFonts w:ascii="Calibri" w:eastAsia="MS Gothic" w:hAnsi="Calibri" w:cs="Times New Roman"/>
      <w:kern w:val="36"/>
      <w:sz w:val="24"/>
      <w:szCs w:val="20"/>
    </w:rPr>
  </w:style>
  <w:style w:type="paragraph" w:styleId="Antrat4">
    <w:name w:val="heading 4"/>
    <w:aliases w:val="TES_Skyrelis"/>
    <w:basedOn w:val="prastasis"/>
    <w:next w:val="prastasis"/>
    <w:link w:val="Antrat4Diagrama"/>
    <w:unhideWhenUsed/>
    <w:qFormat/>
    <w:rsid w:val="00921AA4"/>
    <w:pPr>
      <w:keepNext/>
      <w:keepLines/>
      <w:spacing w:before="360" w:after="360" w:line="240" w:lineRule="auto"/>
      <w:ind w:left="864" w:hanging="864"/>
      <w:outlineLvl w:val="3"/>
    </w:pPr>
    <w:rPr>
      <w:rFonts w:ascii="Calibri" w:eastAsia="MS Gothic" w:hAnsi="Calibri" w:cs="Times New Roman"/>
      <w:kern w:val="36"/>
      <w:sz w:val="28"/>
      <w:szCs w:val="24"/>
      <w:u w:val="single" w:color="EA0D00"/>
      <w:lang w:val="en-US"/>
    </w:rPr>
  </w:style>
  <w:style w:type="paragraph" w:styleId="Antrat5">
    <w:name w:val="heading 5"/>
    <w:aliases w:val="Lentelems"/>
    <w:basedOn w:val="prastasis"/>
    <w:next w:val="prastasis"/>
    <w:link w:val="Antrat5Diagrama"/>
    <w:unhideWhenUsed/>
    <w:qFormat/>
    <w:rsid w:val="00921AA4"/>
    <w:pPr>
      <w:keepNext/>
      <w:keepLines/>
      <w:spacing w:before="200" w:after="0" w:line="240" w:lineRule="auto"/>
      <w:ind w:left="1008" w:hanging="1008"/>
      <w:jc w:val="both"/>
      <w:outlineLvl w:val="4"/>
    </w:pPr>
    <w:rPr>
      <w:rFonts w:ascii="Calibri" w:eastAsia="MS Gothic" w:hAnsi="Calibri" w:cs="Times New Roman"/>
      <w:color w:val="740615"/>
      <w:kern w:val="36"/>
      <w:sz w:val="23"/>
      <w:szCs w:val="20"/>
      <w:lang w:val="en-US"/>
    </w:rPr>
  </w:style>
  <w:style w:type="paragraph" w:styleId="Antrat6">
    <w:name w:val="heading 6"/>
    <w:aliases w:val="Paveikslams"/>
    <w:basedOn w:val="prastasis"/>
    <w:next w:val="prastasis"/>
    <w:link w:val="Antrat6Diagrama"/>
    <w:unhideWhenUsed/>
    <w:qFormat/>
    <w:rsid w:val="00921AA4"/>
    <w:pPr>
      <w:keepNext/>
      <w:keepLines/>
      <w:spacing w:before="200" w:after="0" w:line="240" w:lineRule="auto"/>
      <w:ind w:left="1152" w:hanging="1152"/>
      <w:jc w:val="both"/>
      <w:outlineLvl w:val="5"/>
    </w:pPr>
    <w:rPr>
      <w:rFonts w:ascii="Calibri" w:eastAsia="MS Gothic" w:hAnsi="Calibri" w:cs="Times New Roman"/>
      <w:i/>
      <w:iCs/>
      <w:color w:val="740615"/>
      <w:kern w:val="36"/>
      <w:sz w:val="23"/>
      <w:szCs w:val="20"/>
      <w:lang w:val="en-US"/>
    </w:rPr>
  </w:style>
  <w:style w:type="paragraph" w:styleId="Antrat7">
    <w:name w:val="heading 7"/>
    <w:basedOn w:val="prastasis"/>
    <w:next w:val="prastasis"/>
    <w:link w:val="Antrat7Diagrama"/>
    <w:unhideWhenUsed/>
    <w:qFormat/>
    <w:rsid w:val="00921AA4"/>
    <w:pPr>
      <w:keepNext/>
      <w:keepLines/>
      <w:spacing w:before="200" w:after="0" w:line="240" w:lineRule="auto"/>
      <w:ind w:left="1296" w:hanging="1296"/>
      <w:jc w:val="both"/>
      <w:outlineLvl w:val="6"/>
    </w:pPr>
    <w:rPr>
      <w:rFonts w:ascii="Calibri" w:eastAsia="MS Gothic" w:hAnsi="Calibri" w:cs="Times New Roman"/>
      <w:i/>
      <w:iCs/>
      <w:color w:val="737373"/>
      <w:kern w:val="36"/>
      <w:sz w:val="23"/>
      <w:szCs w:val="20"/>
      <w:lang w:val="en-US"/>
    </w:rPr>
  </w:style>
  <w:style w:type="paragraph" w:styleId="Antrat8">
    <w:name w:val="heading 8"/>
    <w:basedOn w:val="prastasis"/>
    <w:next w:val="prastasis"/>
    <w:link w:val="Antrat8Diagrama"/>
    <w:unhideWhenUsed/>
    <w:qFormat/>
    <w:rsid w:val="00921AA4"/>
    <w:pPr>
      <w:keepNext/>
      <w:keepLines/>
      <w:spacing w:before="200" w:after="0" w:line="240" w:lineRule="auto"/>
      <w:ind w:left="1440" w:hanging="1440"/>
      <w:jc w:val="both"/>
      <w:outlineLvl w:val="7"/>
    </w:pPr>
    <w:rPr>
      <w:rFonts w:ascii="Calibri" w:eastAsia="MS Gothic" w:hAnsi="Calibri" w:cs="Times New Roman"/>
      <w:color w:val="737373"/>
      <w:kern w:val="36"/>
      <w:sz w:val="20"/>
      <w:szCs w:val="20"/>
      <w:lang w:val="en-US"/>
    </w:rPr>
  </w:style>
  <w:style w:type="paragraph" w:styleId="Antrat9">
    <w:name w:val="heading 9"/>
    <w:basedOn w:val="prastasis"/>
    <w:next w:val="prastasis"/>
    <w:link w:val="Antrat9Diagrama"/>
    <w:unhideWhenUsed/>
    <w:qFormat/>
    <w:rsid w:val="00921AA4"/>
    <w:pPr>
      <w:keepNext/>
      <w:keepLines/>
      <w:spacing w:before="200" w:after="0" w:line="240" w:lineRule="auto"/>
      <w:ind w:left="1584" w:hanging="1584"/>
      <w:jc w:val="both"/>
      <w:outlineLvl w:val="8"/>
    </w:pPr>
    <w:rPr>
      <w:rFonts w:ascii="Calibri" w:eastAsia="MS Gothic" w:hAnsi="Calibri" w:cs="Times New Roman"/>
      <w:i/>
      <w:iCs/>
      <w:color w:val="737373"/>
      <w:kern w:val="36"/>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26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620"/>
  </w:style>
  <w:style w:type="paragraph" w:styleId="Porat">
    <w:name w:val="footer"/>
    <w:basedOn w:val="prastasis"/>
    <w:link w:val="PoratDiagrama"/>
    <w:uiPriority w:val="99"/>
    <w:unhideWhenUsed/>
    <w:rsid w:val="004826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2620"/>
  </w:style>
  <w:style w:type="paragraph" w:styleId="Pavadinimas">
    <w:name w:val="Title"/>
    <w:basedOn w:val="prastasis"/>
    <w:link w:val="PavadinimasDiagrama"/>
    <w:qFormat/>
    <w:rsid w:val="00482620"/>
    <w:pPr>
      <w:spacing w:after="0" w:line="240" w:lineRule="auto"/>
      <w:jc w:val="center"/>
      <w:outlineLvl w:val="0"/>
    </w:pPr>
    <w:rPr>
      <w:rFonts w:ascii="Times New Roman" w:eastAsia="Times New Roman" w:hAnsi="Times New Roman" w:cs="Times New Roman"/>
      <w:b/>
      <w:bCs/>
      <w:color w:val="000000"/>
      <w:sz w:val="28"/>
      <w:szCs w:val="28"/>
    </w:rPr>
  </w:style>
  <w:style w:type="character" w:customStyle="1" w:styleId="PavadinimasDiagrama">
    <w:name w:val="Pavadinimas Diagrama"/>
    <w:basedOn w:val="Numatytasispastraiposriftas"/>
    <w:link w:val="Pavadinimas"/>
    <w:rsid w:val="00482620"/>
    <w:rPr>
      <w:rFonts w:ascii="Times New Roman" w:eastAsia="Times New Roman" w:hAnsi="Times New Roman" w:cs="Times New Roman"/>
      <w:b/>
      <w:bCs/>
      <w:color w:val="00000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DC1E03"/>
    <w:pPr>
      <w:spacing w:after="0" w:line="240" w:lineRule="auto"/>
      <w:ind w:left="1296"/>
    </w:pPr>
    <w:rPr>
      <w:rFonts w:ascii="Times New Roman" w:eastAsia="Times New Roman" w:hAnsi="Times New Roman" w:cs="Times New Roman"/>
      <w:sz w:val="24"/>
      <w:szCs w:val="24"/>
      <w:lang w:val="en-GB"/>
    </w:rPr>
  </w:style>
  <w:style w:type="character" w:customStyle="1" w:styleId="Antrat1Diagrama">
    <w:name w:val="Antraštė 1 Diagrama"/>
    <w:aliases w:val="TES_Skyrius 1 Diagrama,Kap.1 Diagrama,A1 Diagrama,TES Heading Diagrama"/>
    <w:basedOn w:val="Numatytasispastraiposriftas"/>
    <w:link w:val="Antrat1"/>
    <w:rsid w:val="007320B4"/>
    <w:rPr>
      <w:rFonts w:ascii="Times New Roman" w:eastAsia="Calibri" w:hAnsi="Times New Roman" w:cs="Times New Roman"/>
      <w:b/>
      <w:smallCaps/>
      <w:spacing w:val="5"/>
      <w:sz w:val="26"/>
      <w:szCs w:val="26"/>
    </w:rPr>
  </w:style>
  <w:style w:type="character" w:customStyle="1" w:styleId="Antrat2Diagrama">
    <w:name w:val="Antraštė 2 Diagrama"/>
    <w:aliases w:val="TES_Skyrius 1.1. Diagrama,Kap.1.1 Diagrama,A2 Diagrama,TES Heading 2 Diagrama"/>
    <w:basedOn w:val="Numatytasispastraiposriftas"/>
    <w:link w:val="Antrat2"/>
    <w:rsid w:val="007320B4"/>
    <w:rPr>
      <w:rFonts w:ascii="Times New Roman" w:eastAsia="Calibri" w:hAnsi="Times New Roman" w:cs="Times New Roman"/>
      <w:b/>
      <w:sz w:val="24"/>
      <w:szCs w:val="24"/>
    </w:rPr>
  </w:style>
  <w:style w:type="paragraph" w:customStyle="1" w:styleId="BodyText1">
    <w:name w:val="Body Text1"/>
    <w:rsid w:val="007320B4"/>
    <w:pPr>
      <w:numPr>
        <w:ilvl w:val="2"/>
        <w:numId w:val="1"/>
      </w:numPr>
      <w:tabs>
        <w:tab w:val="left" w:pos="1134"/>
      </w:tabs>
      <w:spacing w:after="0" w:line="276" w:lineRule="auto"/>
      <w:jc w:val="both"/>
    </w:pPr>
    <w:rPr>
      <w:rFonts w:ascii="Times New Roman" w:eastAsia="Calibri" w:hAnsi="Times New Roman" w:cs="Times New Roman"/>
      <w:snapToGrid w:val="0"/>
      <w:sz w:val="24"/>
      <w:szCs w:val="24"/>
    </w:rPr>
  </w:style>
  <w:style w:type="numbering" w:styleId="111111">
    <w:name w:val="Outline List 2"/>
    <w:basedOn w:val="Sraonra"/>
    <w:rsid w:val="00F7532F"/>
    <w:pPr>
      <w:numPr>
        <w:numId w:val="2"/>
      </w:numPr>
    </w:pPr>
  </w:style>
  <w:style w:type="table" w:styleId="Lentelstinklelis">
    <w:name w:val="Table Grid"/>
    <w:basedOn w:val="prastojilentel"/>
    <w:rsid w:val="00BC421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1E1D"/>
    <w:rPr>
      <w:rFonts w:ascii="Times New Roman" w:eastAsia="Times New Roman" w:hAnsi="Times New Roman" w:cs="Times New Roman"/>
      <w:sz w:val="24"/>
      <w:szCs w:val="24"/>
      <w:lang w:val="en-GB"/>
    </w:rPr>
  </w:style>
  <w:style w:type="paragraph" w:styleId="Betarp">
    <w:name w:val="No Spacing"/>
    <w:uiPriority w:val="1"/>
    <w:qFormat/>
    <w:rsid w:val="00561E1D"/>
    <w:pPr>
      <w:spacing w:after="0" w:line="240" w:lineRule="auto"/>
    </w:pPr>
  </w:style>
  <w:style w:type="character" w:customStyle="1" w:styleId="Antrat3Diagrama">
    <w:name w:val="Antraštė 3 Diagrama"/>
    <w:aliases w:val="TES_Skyrius 1.1.1. Diagrama,Kap.1.1.1 Char Diagrama,Kap.1.1.1 Diagrama,A3 Diagrama"/>
    <w:basedOn w:val="Numatytasispastraiposriftas"/>
    <w:link w:val="Antrat3"/>
    <w:rsid w:val="00921AA4"/>
    <w:rPr>
      <w:rFonts w:ascii="Calibri" w:eastAsia="MS Gothic" w:hAnsi="Calibri" w:cs="Times New Roman"/>
      <w:kern w:val="36"/>
      <w:sz w:val="24"/>
      <w:szCs w:val="20"/>
    </w:rPr>
  </w:style>
  <w:style w:type="character" w:customStyle="1" w:styleId="Antrat4Diagrama">
    <w:name w:val="Antraštė 4 Diagrama"/>
    <w:aliases w:val="TES_Skyrelis Diagrama"/>
    <w:basedOn w:val="Numatytasispastraiposriftas"/>
    <w:link w:val="Antrat4"/>
    <w:rsid w:val="00921AA4"/>
    <w:rPr>
      <w:rFonts w:ascii="Calibri" w:eastAsia="MS Gothic" w:hAnsi="Calibri" w:cs="Times New Roman"/>
      <w:kern w:val="36"/>
      <w:sz w:val="28"/>
      <w:szCs w:val="24"/>
      <w:u w:val="single" w:color="EA0D00"/>
      <w:lang w:val="en-US"/>
    </w:rPr>
  </w:style>
  <w:style w:type="character" w:customStyle="1" w:styleId="Antrat5Diagrama">
    <w:name w:val="Antraštė 5 Diagrama"/>
    <w:aliases w:val="Lentelems Diagrama"/>
    <w:basedOn w:val="Numatytasispastraiposriftas"/>
    <w:link w:val="Antrat5"/>
    <w:rsid w:val="00921AA4"/>
    <w:rPr>
      <w:rFonts w:ascii="Calibri" w:eastAsia="MS Gothic" w:hAnsi="Calibri" w:cs="Times New Roman"/>
      <w:color w:val="740615"/>
      <w:kern w:val="36"/>
      <w:sz w:val="23"/>
      <w:szCs w:val="20"/>
      <w:lang w:val="en-US"/>
    </w:rPr>
  </w:style>
  <w:style w:type="character" w:customStyle="1" w:styleId="Antrat6Diagrama">
    <w:name w:val="Antraštė 6 Diagrama"/>
    <w:aliases w:val="Paveikslams Diagrama"/>
    <w:basedOn w:val="Numatytasispastraiposriftas"/>
    <w:link w:val="Antrat6"/>
    <w:rsid w:val="00921AA4"/>
    <w:rPr>
      <w:rFonts w:ascii="Calibri" w:eastAsia="MS Gothic" w:hAnsi="Calibri" w:cs="Times New Roman"/>
      <w:i/>
      <w:iCs/>
      <w:color w:val="740615"/>
      <w:kern w:val="36"/>
      <w:sz w:val="23"/>
      <w:szCs w:val="20"/>
      <w:lang w:val="en-US"/>
    </w:rPr>
  </w:style>
  <w:style w:type="character" w:customStyle="1" w:styleId="Antrat7Diagrama">
    <w:name w:val="Antraštė 7 Diagrama"/>
    <w:basedOn w:val="Numatytasispastraiposriftas"/>
    <w:link w:val="Antrat7"/>
    <w:rsid w:val="00921AA4"/>
    <w:rPr>
      <w:rFonts w:ascii="Calibri" w:eastAsia="MS Gothic" w:hAnsi="Calibri" w:cs="Times New Roman"/>
      <w:i/>
      <w:iCs/>
      <w:color w:val="737373"/>
      <w:kern w:val="36"/>
      <w:sz w:val="23"/>
      <w:szCs w:val="20"/>
      <w:lang w:val="en-US"/>
    </w:rPr>
  </w:style>
  <w:style w:type="character" w:customStyle="1" w:styleId="Antrat8Diagrama">
    <w:name w:val="Antraštė 8 Diagrama"/>
    <w:basedOn w:val="Numatytasispastraiposriftas"/>
    <w:link w:val="Antrat8"/>
    <w:rsid w:val="00921AA4"/>
    <w:rPr>
      <w:rFonts w:ascii="Calibri" w:eastAsia="MS Gothic" w:hAnsi="Calibri" w:cs="Times New Roman"/>
      <w:color w:val="737373"/>
      <w:kern w:val="36"/>
      <w:sz w:val="20"/>
      <w:szCs w:val="20"/>
      <w:lang w:val="en-US"/>
    </w:rPr>
  </w:style>
  <w:style w:type="character" w:customStyle="1" w:styleId="Antrat9Diagrama">
    <w:name w:val="Antraštė 9 Diagrama"/>
    <w:basedOn w:val="Numatytasispastraiposriftas"/>
    <w:link w:val="Antrat9"/>
    <w:rsid w:val="00921AA4"/>
    <w:rPr>
      <w:rFonts w:ascii="Calibri" w:eastAsia="MS Gothic" w:hAnsi="Calibri" w:cs="Times New Roman"/>
      <w:i/>
      <w:iCs/>
      <w:color w:val="737373"/>
      <w:kern w:val="36"/>
      <w:sz w:val="20"/>
      <w:szCs w:val="20"/>
      <w:lang w:val="en-US"/>
    </w:rPr>
  </w:style>
  <w:style w:type="character" w:styleId="Emfaz">
    <w:name w:val="Emphasis"/>
    <w:uiPriority w:val="20"/>
    <w:qFormat/>
    <w:rsid w:val="00921AA4"/>
    <w:rPr>
      <w:rFonts w:ascii="Times New Roman" w:hAnsi="Times New Roman" w:cs="Times New Roman" w:hint="default"/>
      <w:i/>
      <w:iCs/>
    </w:rPr>
  </w:style>
  <w:style w:type="character" w:customStyle="1" w:styleId="Antrat1Diagrama1">
    <w:name w:val="Antraštė 1 Diagrama1"/>
    <w:aliases w:val="TES_Skyrius 1 Diagrama1,Kap.1 Diagrama1,A1 Diagrama1,TES Heading Diagrama1"/>
    <w:basedOn w:val="Numatytasispastraiposriftas"/>
    <w:rsid w:val="00921AA4"/>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ES_Skyrius 1.1. Diagrama1,Kap.1.1 Diagrama1,A2 Diagrama1,TES Heading 2 Diagrama1"/>
    <w:basedOn w:val="Numatytasispastraiposriftas"/>
    <w:semiHidden/>
    <w:rsid w:val="00921AA4"/>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TES_Skyrius 1.1.1. Diagrama1,Kap.1.1.1 Char Diagrama1,Kap.1.1.1 Diagrama1,A3 Diagrama1"/>
    <w:basedOn w:val="Numatytasispastraiposriftas"/>
    <w:semiHidden/>
    <w:rsid w:val="00921AA4"/>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TES_Skyrelis Diagrama1"/>
    <w:basedOn w:val="Numatytasispastraiposriftas"/>
    <w:semiHidden/>
    <w:rsid w:val="00921AA4"/>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aliases w:val="Lentelems Diagrama1"/>
    <w:basedOn w:val="Numatytasispastraiposriftas"/>
    <w:semiHidden/>
    <w:rsid w:val="00921AA4"/>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aliases w:val="Paveikslams Diagrama1"/>
    <w:basedOn w:val="Numatytasispastraiposriftas"/>
    <w:semiHidden/>
    <w:rsid w:val="00921AA4"/>
    <w:rPr>
      <w:rFonts w:asciiTheme="majorHAnsi" w:eastAsiaTheme="majorEastAsia" w:hAnsiTheme="majorHAnsi" w:cstheme="majorBidi"/>
      <w:color w:val="1F3763" w:themeColor="accent1" w:themeShade="7F"/>
      <w:sz w:val="22"/>
      <w:szCs w:val="22"/>
    </w:rPr>
  </w:style>
  <w:style w:type="paragraph" w:customStyle="1" w:styleId="msonormal0">
    <w:name w:val="msonormal"/>
    <w:basedOn w:val="prastasis"/>
    <w:rsid w:val="00921A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921A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21AA4"/>
    <w:rPr>
      <w:sz w:val="20"/>
      <w:szCs w:val="20"/>
    </w:rPr>
  </w:style>
  <w:style w:type="paragraph" w:styleId="Komentarotema">
    <w:name w:val="annotation subject"/>
    <w:basedOn w:val="Komentarotekstas"/>
    <w:next w:val="Komentarotekstas"/>
    <w:link w:val="KomentarotemaDiagrama"/>
    <w:uiPriority w:val="99"/>
    <w:semiHidden/>
    <w:unhideWhenUsed/>
    <w:rsid w:val="00921AA4"/>
    <w:rPr>
      <w:b/>
      <w:bCs/>
    </w:rPr>
  </w:style>
  <w:style w:type="character" w:customStyle="1" w:styleId="KomentarotemaDiagrama">
    <w:name w:val="Komentaro tema Diagrama"/>
    <w:basedOn w:val="KomentarotekstasDiagrama"/>
    <w:link w:val="Komentarotema"/>
    <w:uiPriority w:val="99"/>
    <w:semiHidden/>
    <w:rsid w:val="00921AA4"/>
    <w:rPr>
      <w:b/>
      <w:bCs/>
      <w:sz w:val="20"/>
      <w:szCs w:val="20"/>
    </w:rPr>
  </w:style>
  <w:style w:type="paragraph" w:styleId="Debesliotekstas">
    <w:name w:val="Balloon Text"/>
    <w:basedOn w:val="prastasis"/>
    <w:link w:val="DebesliotekstasDiagrama"/>
    <w:uiPriority w:val="99"/>
    <w:semiHidden/>
    <w:unhideWhenUsed/>
    <w:rsid w:val="00921AA4"/>
    <w:pPr>
      <w:widowControl w:val="0"/>
      <w:spacing w:after="0" w:line="240" w:lineRule="auto"/>
    </w:pPr>
    <w:rPr>
      <w:rFonts w:ascii="Segoe UI" w:eastAsia="Arial Unicode MS"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921AA4"/>
    <w:rPr>
      <w:rFonts w:ascii="Segoe UI" w:eastAsia="Arial Unicode MS" w:hAnsi="Segoe UI" w:cs="Segoe UI"/>
      <w:color w:val="000000"/>
      <w:sz w:val="18"/>
      <w:szCs w:val="18"/>
      <w:lang w:eastAsia="lt-LT" w:bidi="lt-LT"/>
    </w:rPr>
  </w:style>
  <w:style w:type="character" w:customStyle="1" w:styleId="PicturecaptionExact">
    <w:name w:val="Picture caption Exact"/>
    <w:basedOn w:val="Numatytasispastraiposriftas"/>
    <w:link w:val="Picturecaption"/>
    <w:locked/>
    <w:rsid w:val="00921AA4"/>
    <w:rPr>
      <w:rFonts w:ascii="Times New Roman" w:eastAsia="Times New Roman" w:hAnsi="Times New Roman" w:cs="Times New Roman"/>
      <w:i/>
      <w:iCs/>
      <w:sz w:val="15"/>
      <w:szCs w:val="15"/>
      <w:shd w:val="clear" w:color="auto" w:fill="FFFFFF"/>
    </w:rPr>
  </w:style>
  <w:style w:type="paragraph" w:customStyle="1" w:styleId="Picturecaption">
    <w:name w:val="Picture caption"/>
    <w:basedOn w:val="prastasis"/>
    <w:link w:val="PicturecaptionExact"/>
    <w:rsid w:val="00921AA4"/>
    <w:pPr>
      <w:widowControl w:val="0"/>
      <w:shd w:val="clear" w:color="auto" w:fill="FFFFFF"/>
      <w:spacing w:after="0" w:line="168" w:lineRule="exact"/>
      <w:jc w:val="both"/>
    </w:pPr>
    <w:rPr>
      <w:rFonts w:ascii="Times New Roman" w:eastAsia="Times New Roman" w:hAnsi="Times New Roman" w:cs="Times New Roman"/>
      <w:i/>
      <w:iCs/>
      <w:sz w:val="15"/>
      <w:szCs w:val="15"/>
    </w:rPr>
  </w:style>
  <w:style w:type="character" w:customStyle="1" w:styleId="Heading1">
    <w:name w:val="Heading #1_"/>
    <w:basedOn w:val="Numatytasispastraiposriftas"/>
    <w:link w:val="Heading10"/>
    <w:locked/>
    <w:rsid w:val="00921AA4"/>
    <w:rPr>
      <w:rFonts w:ascii="Times New Roman" w:eastAsia="Times New Roman" w:hAnsi="Times New Roman" w:cs="Times New Roman"/>
      <w:color w:val="000000"/>
      <w:sz w:val="40"/>
      <w:szCs w:val="40"/>
      <w:shd w:val="clear" w:color="auto" w:fill="FFFFFF"/>
    </w:rPr>
  </w:style>
  <w:style w:type="paragraph" w:customStyle="1" w:styleId="Heading10">
    <w:name w:val="Heading #1"/>
    <w:basedOn w:val="prastasis"/>
    <w:link w:val="Heading1"/>
    <w:rsid w:val="00921AA4"/>
    <w:pPr>
      <w:widowControl w:val="0"/>
      <w:shd w:val="clear" w:color="auto" w:fill="FFFFFF"/>
      <w:spacing w:before="420" w:after="120" w:line="0" w:lineRule="atLeast"/>
      <w:jc w:val="center"/>
      <w:outlineLvl w:val="0"/>
    </w:pPr>
    <w:rPr>
      <w:rFonts w:ascii="Times New Roman" w:eastAsia="Times New Roman" w:hAnsi="Times New Roman" w:cs="Times New Roman"/>
      <w:color w:val="000000"/>
      <w:sz w:val="40"/>
      <w:szCs w:val="40"/>
    </w:rPr>
  </w:style>
  <w:style w:type="character" w:customStyle="1" w:styleId="Heading3">
    <w:name w:val="Heading #3_"/>
    <w:basedOn w:val="Numatytasispastraiposriftas"/>
    <w:link w:val="Heading30"/>
    <w:uiPriority w:val="99"/>
    <w:locked/>
    <w:rsid w:val="00921AA4"/>
    <w:rPr>
      <w:rFonts w:ascii="Times New Roman" w:eastAsia="Times New Roman" w:hAnsi="Times New Roman" w:cs="Times New Roman"/>
      <w:b/>
      <w:bCs/>
      <w:shd w:val="clear" w:color="auto" w:fill="FFFFFF"/>
    </w:rPr>
  </w:style>
  <w:style w:type="paragraph" w:customStyle="1" w:styleId="Heading30">
    <w:name w:val="Heading #3"/>
    <w:basedOn w:val="prastasis"/>
    <w:link w:val="Heading3"/>
    <w:uiPriority w:val="99"/>
    <w:rsid w:val="00921AA4"/>
    <w:pPr>
      <w:widowControl w:val="0"/>
      <w:shd w:val="clear" w:color="auto" w:fill="FFFFFF"/>
      <w:spacing w:after="0" w:line="0" w:lineRule="atLeast"/>
      <w:outlineLvl w:val="2"/>
    </w:pPr>
    <w:rPr>
      <w:rFonts w:ascii="Times New Roman" w:eastAsia="Times New Roman" w:hAnsi="Times New Roman" w:cs="Times New Roman"/>
      <w:b/>
      <w:bCs/>
    </w:rPr>
  </w:style>
  <w:style w:type="character" w:customStyle="1" w:styleId="Tablecaption">
    <w:name w:val="Table caption_"/>
    <w:basedOn w:val="Numatytasispastraiposriftas"/>
    <w:link w:val="Tablecaption0"/>
    <w:locked/>
    <w:rsid w:val="00921AA4"/>
    <w:rPr>
      <w:rFonts w:ascii="Times New Roman" w:eastAsia="Times New Roman" w:hAnsi="Times New Roman" w:cs="Times New Roman"/>
      <w:i/>
      <w:iCs/>
      <w:sz w:val="20"/>
      <w:szCs w:val="20"/>
      <w:shd w:val="clear" w:color="auto" w:fill="FFFFFF"/>
    </w:rPr>
  </w:style>
  <w:style w:type="paragraph" w:customStyle="1" w:styleId="Tablecaption0">
    <w:name w:val="Table caption"/>
    <w:basedOn w:val="prastasis"/>
    <w:link w:val="Tablecaption"/>
    <w:rsid w:val="00921AA4"/>
    <w:pPr>
      <w:widowControl w:val="0"/>
      <w:shd w:val="clear" w:color="auto" w:fill="FFFFFF"/>
      <w:spacing w:after="0" w:line="0" w:lineRule="atLeast"/>
    </w:pPr>
    <w:rPr>
      <w:rFonts w:ascii="Times New Roman" w:eastAsia="Times New Roman" w:hAnsi="Times New Roman" w:cs="Times New Roman"/>
      <w:i/>
      <w:iCs/>
      <w:sz w:val="20"/>
      <w:szCs w:val="20"/>
    </w:rPr>
  </w:style>
  <w:style w:type="character" w:customStyle="1" w:styleId="Bodytext6">
    <w:name w:val="Body text (6)_"/>
    <w:basedOn w:val="Numatytasispastraiposriftas"/>
    <w:link w:val="Bodytext60"/>
    <w:locked/>
    <w:rsid w:val="00921AA4"/>
    <w:rPr>
      <w:rFonts w:ascii="Times New Roman" w:eastAsia="Times New Roman" w:hAnsi="Times New Roman" w:cs="Times New Roman"/>
      <w:b/>
      <w:bCs/>
      <w:shd w:val="clear" w:color="auto" w:fill="FFFFFF"/>
    </w:rPr>
  </w:style>
  <w:style w:type="paragraph" w:customStyle="1" w:styleId="Bodytext60">
    <w:name w:val="Body text (6)"/>
    <w:basedOn w:val="prastasis"/>
    <w:link w:val="Bodytext6"/>
    <w:rsid w:val="00921AA4"/>
    <w:pPr>
      <w:widowControl w:val="0"/>
      <w:shd w:val="clear" w:color="auto" w:fill="FFFFFF"/>
      <w:spacing w:after="0" w:line="672" w:lineRule="exact"/>
    </w:pPr>
    <w:rPr>
      <w:rFonts w:ascii="Times New Roman" w:eastAsia="Times New Roman" w:hAnsi="Times New Roman" w:cs="Times New Roman"/>
      <w:b/>
      <w:bCs/>
    </w:rPr>
  </w:style>
  <w:style w:type="character" w:customStyle="1" w:styleId="Bodytext10">
    <w:name w:val="Body text (10)_"/>
    <w:basedOn w:val="Numatytasispastraiposriftas"/>
    <w:link w:val="Bodytext100"/>
    <w:locked/>
    <w:rsid w:val="00921AA4"/>
    <w:rPr>
      <w:rFonts w:ascii="Times New Roman" w:eastAsia="Times New Roman" w:hAnsi="Times New Roman" w:cs="Times New Roman"/>
      <w:shd w:val="clear" w:color="auto" w:fill="FFFFFF"/>
    </w:rPr>
  </w:style>
  <w:style w:type="paragraph" w:customStyle="1" w:styleId="Bodytext100">
    <w:name w:val="Body text (10)"/>
    <w:basedOn w:val="prastasis"/>
    <w:link w:val="Bodytext10"/>
    <w:rsid w:val="00921AA4"/>
    <w:pPr>
      <w:widowControl w:val="0"/>
      <w:shd w:val="clear" w:color="auto" w:fill="FFFFFF"/>
      <w:spacing w:before="300" w:after="420" w:line="0" w:lineRule="atLeast"/>
      <w:ind w:hanging="580"/>
      <w:jc w:val="both"/>
    </w:pPr>
    <w:rPr>
      <w:rFonts w:ascii="Times New Roman" w:eastAsia="Times New Roman" w:hAnsi="Times New Roman" w:cs="Times New Roman"/>
    </w:rPr>
  </w:style>
  <w:style w:type="paragraph" w:customStyle="1" w:styleId="TESpaveikslopavadinimas">
    <w:name w:val="TES_paveikslo pavadinimas"/>
    <w:basedOn w:val="prastasis"/>
    <w:next w:val="prastasis"/>
    <w:qFormat/>
    <w:rsid w:val="00921AA4"/>
    <w:pPr>
      <w:spacing w:before="240" w:after="240" w:line="240" w:lineRule="auto"/>
      <w:jc w:val="center"/>
    </w:pPr>
    <w:rPr>
      <w:rFonts w:ascii="Calibri" w:hAnsi="Calibri" w:cs="Miriam"/>
      <w:b/>
      <w:iCs/>
      <w:color w:val="6B7487"/>
      <w:sz w:val="20"/>
      <w:szCs w:val="18"/>
    </w:rPr>
  </w:style>
  <w:style w:type="paragraph" w:customStyle="1" w:styleId="ReqNo">
    <w:name w:val="ReqNo"/>
    <w:basedOn w:val="prastasis"/>
    <w:autoRedefine/>
    <w:rsid w:val="00921AA4"/>
    <w:pPr>
      <w:numPr>
        <w:ilvl w:val="1"/>
        <w:numId w:val="11"/>
      </w:numPr>
      <w:spacing w:after="0" w:line="240" w:lineRule="auto"/>
      <w:ind w:left="360" w:right="33"/>
      <w:jc w:val="center"/>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21AA4"/>
    <w:rPr>
      <w:sz w:val="16"/>
      <w:szCs w:val="16"/>
    </w:rPr>
  </w:style>
  <w:style w:type="character" w:customStyle="1" w:styleId="PicturecaptionNotItalicExact">
    <w:name w:val="Picture caption + Not Italic Exact"/>
    <w:basedOn w:val="PicturecaptionExact"/>
    <w:rsid w:val="00921AA4"/>
    <w:rPr>
      <w:rFonts w:ascii="Times New Roman" w:eastAsia="Times New Roman" w:hAnsi="Times New Roman" w:cs="Times New Roman"/>
      <w:i/>
      <w:iCs/>
      <w:color w:val="000000"/>
      <w:sz w:val="15"/>
      <w:szCs w:val="15"/>
      <w:shd w:val="clear" w:color="auto" w:fill="FFFFFF"/>
    </w:rPr>
  </w:style>
  <w:style w:type="character" w:customStyle="1" w:styleId="Bodytext2Bold">
    <w:name w:val="Body text (2) + Bold"/>
    <w:basedOn w:val="Numatytasispastraiposriftas"/>
    <w:rsid w:val="00921AA4"/>
    <w:rPr>
      <w:rFonts w:ascii="Times New Roman" w:eastAsia="Times New Roman" w:hAnsi="Times New Roman" w:cs="Times New Roman" w:hint="default"/>
      <w:b/>
      <w:bCs/>
      <w:i/>
      <w:iCs/>
      <w:color w:val="000000"/>
      <w:spacing w:val="0"/>
      <w:w w:val="100"/>
      <w:position w:val="0"/>
      <w:sz w:val="24"/>
      <w:szCs w:val="24"/>
      <w:shd w:val="clear" w:color="auto" w:fill="FFFFFF"/>
      <w:lang w:val="lt-LT" w:eastAsia="lt-LT" w:bidi="lt-LT"/>
    </w:rPr>
  </w:style>
  <w:style w:type="character" w:customStyle="1" w:styleId="Bodytext2">
    <w:name w:val="Body text (2)"/>
    <w:basedOn w:val="Numatytasispastraiposriftas"/>
    <w:rsid w:val="00921AA4"/>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Bodytext29">
    <w:name w:val="Body text (2) + 9"/>
    <w:aliases w:val="5 pt,Bold"/>
    <w:basedOn w:val="Numatytasispastraiposriftas"/>
    <w:rsid w:val="00921AA4"/>
    <w:rPr>
      <w:rFonts w:ascii="Times New Roman" w:eastAsia="Times New Roman" w:hAnsi="Times New Roman" w:cs="Times New Roman" w:hint="default"/>
      <w:color w:val="000000"/>
      <w:spacing w:val="0"/>
      <w:w w:val="100"/>
      <w:position w:val="0"/>
      <w:sz w:val="23"/>
      <w:szCs w:val="23"/>
      <w:shd w:val="clear" w:color="auto" w:fill="FFFFFF"/>
      <w:lang w:val="lt-LT" w:eastAsia="lt-LT" w:bidi="lt-LT"/>
    </w:rPr>
  </w:style>
  <w:style w:type="character" w:customStyle="1" w:styleId="Bodytext28pt">
    <w:name w:val="Body text (2) + 8 pt"/>
    <w:basedOn w:val="Numatytasispastraiposriftas"/>
    <w:rsid w:val="00921AA4"/>
    <w:rPr>
      <w:rFonts w:ascii="Times New Roman" w:eastAsia="Times New Roman" w:hAnsi="Times New Roman" w:cs="Times New Roman" w:hint="default"/>
      <w:b/>
      <w:bCs/>
      <w:color w:val="000000"/>
      <w:spacing w:val="0"/>
      <w:w w:val="100"/>
      <w:position w:val="0"/>
      <w:sz w:val="16"/>
      <w:szCs w:val="16"/>
      <w:shd w:val="clear" w:color="auto" w:fill="FFFFFF"/>
      <w:lang w:val="lt-LT" w:eastAsia="lt-LT" w:bidi="lt-LT"/>
    </w:rPr>
  </w:style>
  <w:style w:type="character" w:customStyle="1" w:styleId="Bodytext1012pt">
    <w:name w:val="Body text (10) + 12 pt"/>
    <w:basedOn w:val="Bodytext10"/>
    <w:rsid w:val="00921AA4"/>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Bodytext10SmallCaps">
    <w:name w:val="Body text (10) + Small Caps"/>
    <w:basedOn w:val="Bodytext10"/>
    <w:rsid w:val="00921AA4"/>
    <w:rPr>
      <w:rFonts w:ascii="Times New Roman" w:eastAsia="Times New Roman" w:hAnsi="Times New Roman" w:cs="Times New Roman"/>
      <w:smallCaps/>
      <w:color w:val="000000"/>
      <w:spacing w:val="0"/>
      <w:w w:val="100"/>
      <w:position w:val="0"/>
      <w:shd w:val="clear" w:color="auto" w:fill="FFFFFF"/>
      <w:lang w:val="lt-LT" w:eastAsia="lt-LT" w:bidi="lt-LT"/>
    </w:rPr>
  </w:style>
  <w:style w:type="character" w:customStyle="1" w:styleId="Bodytext1112pt">
    <w:name w:val="Body text (11) + 12 pt"/>
    <w:basedOn w:val="Numatytasispastraiposriftas"/>
    <w:rsid w:val="00921AA4"/>
    <w:rPr>
      <w:rFonts w:ascii="Times New Roman" w:eastAsia="Times New Roman" w:hAnsi="Times New Roman" w:cs="Times New Roman" w:hint="default"/>
      <w:i w:val="0"/>
      <w:iCs w:val="0"/>
      <w:color w:val="000000"/>
      <w:spacing w:val="0"/>
      <w:w w:val="100"/>
      <w:position w:val="0"/>
      <w:sz w:val="24"/>
      <w:szCs w:val="24"/>
      <w:shd w:val="clear" w:color="auto" w:fill="FFFFFF"/>
      <w:lang w:val="lt-LT" w:eastAsia="lt-LT" w:bidi="lt-LT"/>
    </w:rPr>
  </w:style>
  <w:style w:type="character" w:customStyle="1" w:styleId="Bodytext11SmallCaps">
    <w:name w:val="Body text (11) + Small Caps"/>
    <w:basedOn w:val="Numatytasispastraiposriftas"/>
    <w:rsid w:val="00921AA4"/>
    <w:rPr>
      <w:rFonts w:ascii="Times New Roman" w:eastAsia="Times New Roman" w:hAnsi="Times New Roman" w:cs="Times New Roman" w:hint="default"/>
      <w:i w:val="0"/>
      <w:iCs w:val="0"/>
      <w:smallCaps/>
      <w:color w:val="000000"/>
      <w:spacing w:val="0"/>
      <w:w w:val="100"/>
      <w:position w:val="0"/>
      <w:sz w:val="22"/>
      <w:szCs w:val="22"/>
      <w:shd w:val="clear" w:color="auto" w:fill="FFFFFF"/>
      <w:lang w:val="lt-LT" w:eastAsia="lt-LT" w:bidi="lt-LT"/>
    </w:rPr>
  </w:style>
  <w:style w:type="character" w:customStyle="1" w:styleId="Bodytext2SmallCaps">
    <w:name w:val="Body text (2) + Small Caps"/>
    <w:basedOn w:val="Numatytasispastraiposriftas"/>
    <w:rsid w:val="00921AA4"/>
    <w:rPr>
      <w:rFonts w:ascii="Times New Roman" w:eastAsia="Times New Roman" w:hAnsi="Times New Roman" w:cs="Times New Roman" w:hint="default"/>
      <w:smallCaps/>
      <w:color w:val="000000"/>
      <w:spacing w:val="0"/>
      <w:w w:val="100"/>
      <w:position w:val="0"/>
      <w:sz w:val="24"/>
      <w:szCs w:val="24"/>
      <w:shd w:val="clear" w:color="auto" w:fill="FFFFFF"/>
      <w:lang w:val="lt-LT" w:eastAsia="lt-LT" w:bidi="lt-LT"/>
    </w:rPr>
  </w:style>
  <w:style w:type="character" w:customStyle="1" w:styleId="hps">
    <w:name w:val="hps"/>
    <w:rsid w:val="00921AA4"/>
    <w:rPr>
      <w:rFonts w:ascii="Times New Roman" w:hAnsi="Times New Roman" w:cs="Times New Roman" w:hint="default"/>
    </w:rPr>
  </w:style>
  <w:style w:type="character" w:customStyle="1" w:styleId="shorttext">
    <w:name w:val="short_text"/>
    <w:rsid w:val="00921AA4"/>
    <w:rPr>
      <w:rFonts w:ascii="Times New Roman" w:hAnsi="Times New Roman" w:cs="Times New Roman" w:hint="default"/>
    </w:rPr>
  </w:style>
  <w:style w:type="character" w:styleId="Vietosrezervavimoenklotekstas">
    <w:name w:val="Placeholder Text"/>
    <w:basedOn w:val="Numatytasispastraiposriftas"/>
    <w:uiPriority w:val="99"/>
    <w:semiHidden/>
    <w:rsid w:val="00F66690"/>
    <w:rPr>
      <w:color w:val="808080"/>
    </w:rPr>
  </w:style>
  <w:style w:type="character" w:customStyle="1" w:styleId="Bodytext295ptBold">
    <w:name w:val="Body text (2) + 9;5 pt;Bold"/>
    <w:basedOn w:val="Numatytasispastraiposriftas"/>
    <w:rsid w:val="00F408DE"/>
    <w:rPr>
      <w:rFonts w:ascii="Times New Roman" w:eastAsia="Times New Roman" w:hAnsi="Times New Roman" w:cs="Times New Roman"/>
      <w:b/>
      <w:bCs/>
      <w:color w:val="000000"/>
      <w:spacing w:val="0"/>
      <w:w w:val="100"/>
      <w:position w:val="0"/>
      <w:sz w:val="19"/>
      <w:szCs w:val="19"/>
      <w:shd w:val="clear" w:color="auto" w:fill="FFFFFF"/>
      <w:lang w:val="lt-LT" w:eastAsia="lt-LT" w:bidi="lt-LT"/>
    </w:rPr>
  </w:style>
  <w:style w:type="character" w:customStyle="1" w:styleId="Bodytext2BoldItalic">
    <w:name w:val="Body text (2) + Bold;Italic"/>
    <w:basedOn w:val="Numatytasispastraiposriftas"/>
    <w:rsid w:val="00F408DE"/>
    <w:rPr>
      <w:rFonts w:ascii="Times New Roman" w:eastAsia="Times New Roman" w:hAnsi="Times New Roman" w:cs="Times New Roman"/>
      <w:b/>
      <w:bCs/>
      <w:i/>
      <w:iCs/>
      <w:color w:val="000000"/>
      <w:spacing w:val="0"/>
      <w:w w:val="100"/>
      <w:position w:val="0"/>
      <w:sz w:val="24"/>
      <w:szCs w:val="24"/>
      <w:shd w:val="clear" w:color="auto" w:fill="FFFFFF"/>
      <w:lang w:val="lt-LT" w:eastAsia="lt-LT" w:bidi="lt-LT"/>
    </w:rPr>
  </w:style>
  <w:style w:type="character" w:customStyle="1" w:styleId="Bodytext2Candara105pt">
    <w:name w:val="Body text (2) + Candara;10;5 pt"/>
    <w:basedOn w:val="Numatytasispastraiposriftas"/>
    <w:rsid w:val="00F408DE"/>
    <w:rPr>
      <w:rFonts w:ascii="Candara" w:eastAsia="Candara" w:hAnsi="Candara" w:cs="Candara"/>
      <w:b/>
      <w:bCs/>
      <w:color w:val="000000"/>
      <w:spacing w:val="0"/>
      <w:w w:val="100"/>
      <w:position w:val="0"/>
      <w:sz w:val="21"/>
      <w:szCs w:val="21"/>
      <w:shd w:val="clear" w:color="auto" w:fill="FFFFFF"/>
      <w:lang w:val="lt-LT" w:eastAsia="lt-LT" w:bidi="lt-LT"/>
    </w:rPr>
  </w:style>
  <w:style w:type="character" w:customStyle="1" w:styleId="Bodytext2115pt">
    <w:name w:val="Body text (2) + 11;5 pt"/>
    <w:basedOn w:val="Numatytasispastraiposriftas"/>
    <w:rsid w:val="00F408DE"/>
    <w:rPr>
      <w:rFonts w:ascii="Times New Roman" w:eastAsia="Times New Roman" w:hAnsi="Times New Roman" w:cs="Times New Roman"/>
      <w:color w:val="000000"/>
      <w:spacing w:val="0"/>
      <w:w w:val="100"/>
      <w:position w:val="0"/>
      <w:sz w:val="23"/>
      <w:szCs w:val="23"/>
      <w:shd w:val="clear" w:color="auto" w:fill="FFFFFF"/>
      <w:lang w:val="lt-LT" w:eastAsia="lt-LT" w:bidi="lt-LT"/>
    </w:rPr>
  </w:style>
  <w:style w:type="paragraph" w:styleId="Pagrindinistekstas">
    <w:name w:val="Body Text"/>
    <w:basedOn w:val="prastasis"/>
    <w:link w:val="PagrindinistekstasDiagrama"/>
    <w:uiPriority w:val="99"/>
    <w:rsid w:val="00F408DE"/>
    <w:pPr>
      <w:tabs>
        <w:tab w:val="left" w:pos="119"/>
        <w:tab w:val="left" w:pos="970"/>
        <w:tab w:val="left" w:pos="1821"/>
        <w:tab w:val="left" w:pos="2670"/>
      </w:tabs>
      <w:suppressAutoHyphens/>
      <w:spacing w:after="0" w:line="285" w:lineRule="auto"/>
      <w:ind w:right="590"/>
      <w:jc w:val="both"/>
    </w:pPr>
    <w:rPr>
      <w:rFonts w:ascii="Times New Roman" w:eastAsia="Times New Roman" w:hAnsi="Times New Roman" w:cs="Times New Roman"/>
      <w:sz w:val="24"/>
      <w:szCs w:val="20"/>
      <w:lang w:val="en-GB" w:eastAsia="ar-SA"/>
    </w:rPr>
  </w:style>
  <w:style w:type="character" w:customStyle="1" w:styleId="PagrindinistekstasDiagrama">
    <w:name w:val="Pagrindinis tekstas Diagrama"/>
    <w:basedOn w:val="Numatytasispastraiposriftas"/>
    <w:link w:val="Pagrindinistekstas"/>
    <w:uiPriority w:val="99"/>
    <w:rsid w:val="00F408DE"/>
    <w:rPr>
      <w:rFonts w:ascii="Times New Roman" w:eastAsia="Times New Roman" w:hAnsi="Times New Roman" w:cs="Times New Roman"/>
      <w:sz w:val="24"/>
      <w:szCs w:val="20"/>
      <w:lang w:val="en-GB" w:eastAsia="ar-SA"/>
    </w:rPr>
  </w:style>
  <w:style w:type="paragraph" w:customStyle="1" w:styleId="Pagrindinistekstas2">
    <w:name w:val="Pagrindinis tekstas2"/>
    <w:basedOn w:val="prastasis"/>
    <w:uiPriority w:val="99"/>
    <w:rsid w:val="00F408DE"/>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Default">
    <w:name w:val="Default"/>
    <w:rsid w:val="0002390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847">
      <w:bodyDiv w:val="1"/>
      <w:marLeft w:val="0"/>
      <w:marRight w:val="0"/>
      <w:marTop w:val="0"/>
      <w:marBottom w:val="0"/>
      <w:divBdr>
        <w:top w:val="none" w:sz="0" w:space="0" w:color="auto"/>
        <w:left w:val="none" w:sz="0" w:space="0" w:color="auto"/>
        <w:bottom w:val="none" w:sz="0" w:space="0" w:color="auto"/>
        <w:right w:val="none" w:sz="0" w:space="0" w:color="auto"/>
      </w:divBdr>
    </w:div>
    <w:div w:id="54134704">
      <w:bodyDiv w:val="1"/>
      <w:marLeft w:val="0"/>
      <w:marRight w:val="0"/>
      <w:marTop w:val="0"/>
      <w:marBottom w:val="0"/>
      <w:divBdr>
        <w:top w:val="none" w:sz="0" w:space="0" w:color="auto"/>
        <w:left w:val="none" w:sz="0" w:space="0" w:color="auto"/>
        <w:bottom w:val="none" w:sz="0" w:space="0" w:color="auto"/>
        <w:right w:val="none" w:sz="0" w:space="0" w:color="auto"/>
      </w:divBdr>
    </w:div>
    <w:div w:id="285622035">
      <w:bodyDiv w:val="1"/>
      <w:marLeft w:val="0"/>
      <w:marRight w:val="0"/>
      <w:marTop w:val="0"/>
      <w:marBottom w:val="0"/>
      <w:divBdr>
        <w:top w:val="none" w:sz="0" w:space="0" w:color="auto"/>
        <w:left w:val="none" w:sz="0" w:space="0" w:color="auto"/>
        <w:bottom w:val="none" w:sz="0" w:space="0" w:color="auto"/>
        <w:right w:val="none" w:sz="0" w:space="0" w:color="auto"/>
      </w:divBdr>
    </w:div>
    <w:div w:id="398869781">
      <w:bodyDiv w:val="1"/>
      <w:marLeft w:val="0"/>
      <w:marRight w:val="0"/>
      <w:marTop w:val="0"/>
      <w:marBottom w:val="0"/>
      <w:divBdr>
        <w:top w:val="none" w:sz="0" w:space="0" w:color="auto"/>
        <w:left w:val="none" w:sz="0" w:space="0" w:color="auto"/>
        <w:bottom w:val="none" w:sz="0" w:space="0" w:color="auto"/>
        <w:right w:val="none" w:sz="0" w:space="0" w:color="auto"/>
      </w:divBdr>
    </w:div>
    <w:div w:id="423762971">
      <w:bodyDiv w:val="1"/>
      <w:marLeft w:val="0"/>
      <w:marRight w:val="0"/>
      <w:marTop w:val="0"/>
      <w:marBottom w:val="0"/>
      <w:divBdr>
        <w:top w:val="none" w:sz="0" w:space="0" w:color="auto"/>
        <w:left w:val="none" w:sz="0" w:space="0" w:color="auto"/>
        <w:bottom w:val="none" w:sz="0" w:space="0" w:color="auto"/>
        <w:right w:val="none" w:sz="0" w:space="0" w:color="auto"/>
      </w:divBdr>
    </w:div>
    <w:div w:id="534732010">
      <w:bodyDiv w:val="1"/>
      <w:marLeft w:val="0"/>
      <w:marRight w:val="0"/>
      <w:marTop w:val="0"/>
      <w:marBottom w:val="0"/>
      <w:divBdr>
        <w:top w:val="none" w:sz="0" w:space="0" w:color="auto"/>
        <w:left w:val="none" w:sz="0" w:space="0" w:color="auto"/>
        <w:bottom w:val="none" w:sz="0" w:space="0" w:color="auto"/>
        <w:right w:val="none" w:sz="0" w:space="0" w:color="auto"/>
      </w:divBdr>
    </w:div>
    <w:div w:id="592588090">
      <w:bodyDiv w:val="1"/>
      <w:marLeft w:val="0"/>
      <w:marRight w:val="0"/>
      <w:marTop w:val="0"/>
      <w:marBottom w:val="0"/>
      <w:divBdr>
        <w:top w:val="none" w:sz="0" w:space="0" w:color="auto"/>
        <w:left w:val="none" w:sz="0" w:space="0" w:color="auto"/>
        <w:bottom w:val="none" w:sz="0" w:space="0" w:color="auto"/>
        <w:right w:val="none" w:sz="0" w:space="0" w:color="auto"/>
      </w:divBdr>
      <w:divsChild>
        <w:div w:id="1493721443">
          <w:marLeft w:val="0"/>
          <w:marRight w:val="0"/>
          <w:marTop w:val="0"/>
          <w:marBottom w:val="0"/>
          <w:divBdr>
            <w:top w:val="none" w:sz="0" w:space="0" w:color="auto"/>
            <w:left w:val="none" w:sz="0" w:space="0" w:color="auto"/>
            <w:bottom w:val="none" w:sz="0" w:space="0" w:color="auto"/>
            <w:right w:val="none" w:sz="0" w:space="0" w:color="auto"/>
          </w:divBdr>
        </w:div>
        <w:div w:id="666637666">
          <w:marLeft w:val="0"/>
          <w:marRight w:val="0"/>
          <w:marTop w:val="0"/>
          <w:marBottom w:val="0"/>
          <w:divBdr>
            <w:top w:val="none" w:sz="0" w:space="0" w:color="auto"/>
            <w:left w:val="none" w:sz="0" w:space="0" w:color="auto"/>
            <w:bottom w:val="none" w:sz="0" w:space="0" w:color="auto"/>
            <w:right w:val="none" w:sz="0" w:space="0" w:color="auto"/>
          </w:divBdr>
        </w:div>
        <w:div w:id="184632806">
          <w:marLeft w:val="0"/>
          <w:marRight w:val="0"/>
          <w:marTop w:val="0"/>
          <w:marBottom w:val="0"/>
          <w:divBdr>
            <w:top w:val="none" w:sz="0" w:space="0" w:color="auto"/>
            <w:left w:val="none" w:sz="0" w:space="0" w:color="auto"/>
            <w:bottom w:val="none" w:sz="0" w:space="0" w:color="auto"/>
            <w:right w:val="none" w:sz="0" w:space="0" w:color="auto"/>
          </w:divBdr>
          <w:divsChild>
            <w:div w:id="1443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1534">
      <w:bodyDiv w:val="1"/>
      <w:marLeft w:val="0"/>
      <w:marRight w:val="0"/>
      <w:marTop w:val="0"/>
      <w:marBottom w:val="0"/>
      <w:divBdr>
        <w:top w:val="none" w:sz="0" w:space="0" w:color="auto"/>
        <w:left w:val="none" w:sz="0" w:space="0" w:color="auto"/>
        <w:bottom w:val="none" w:sz="0" w:space="0" w:color="auto"/>
        <w:right w:val="none" w:sz="0" w:space="0" w:color="auto"/>
      </w:divBdr>
    </w:div>
    <w:div w:id="783109868">
      <w:bodyDiv w:val="1"/>
      <w:marLeft w:val="0"/>
      <w:marRight w:val="0"/>
      <w:marTop w:val="0"/>
      <w:marBottom w:val="0"/>
      <w:divBdr>
        <w:top w:val="none" w:sz="0" w:space="0" w:color="auto"/>
        <w:left w:val="none" w:sz="0" w:space="0" w:color="auto"/>
        <w:bottom w:val="none" w:sz="0" w:space="0" w:color="auto"/>
        <w:right w:val="none" w:sz="0" w:space="0" w:color="auto"/>
      </w:divBdr>
    </w:div>
    <w:div w:id="812990968">
      <w:bodyDiv w:val="1"/>
      <w:marLeft w:val="0"/>
      <w:marRight w:val="0"/>
      <w:marTop w:val="0"/>
      <w:marBottom w:val="0"/>
      <w:divBdr>
        <w:top w:val="none" w:sz="0" w:space="0" w:color="auto"/>
        <w:left w:val="none" w:sz="0" w:space="0" w:color="auto"/>
        <w:bottom w:val="none" w:sz="0" w:space="0" w:color="auto"/>
        <w:right w:val="none" w:sz="0" w:space="0" w:color="auto"/>
      </w:divBdr>
    </w:div>
    <w:div w:id="879513146">
      <w:bodyDiv w:val="1"/>
      <w:marLeft w:val="0"/>
      <w:marRight w:val="0"/>
      <w:marTop w:val="0"/>
      <w:marBottom w:val="0"/>
      <w:divBdr>
        <w:top w:val="none" w:sz="0" w:space="0" w:color="auto"/>
        <w:left w:val="none" w:sz="0" w:space="0" w:color="auto"/>
        <w:bottom w:val="none" w:sz="0" w:space="0" w:color="auto"/>
        <w:right w:val="none" w:sz="0" w:space="0" w:color="auto"/>
      </w:divBdr>
    </w:div>
    <w:div w:id="1030036507">
      <w:bodyDiv w:val="1"/>
      <w:marLeft w:val="0"/>
      <w:marRight w:val="0"/>
      <w:marTop w:val="0"/>
      <w:marBottom w:val="0"/>
      <w:divBdr>
        <w:top w:val="none" w:sz="0" w:space="0" w:color="auto"/>
        <w:left w:val="none" w:sz="0" w:space="0" w:color="auto"/>
        <w:bottom w:val="none" w:sz="0" w:space="0" w:color="auto"/>
        <w:right w:val="none" w:sz="0" w:space="0" w:color="auto"/>
      </w:divBdr>
    </w:div>
    <w:div w:id="1087308299">
      <w:bodyDiv w:val="1"/>
      <w:marLeft w:val="0"/>
      <w:marRight w:val="0"/>
      <w:marTop w:val="0"/>
      <w:marBottom w:val="0"/>
      <w:divBdr>
        <w:top w:val="none" w:sz="0" w:space="0" w:color="auto"/>
        <w:left w:val="none" w:sz="0" w:space="0" w:color="auto"/>
        <w:bottom w:val="none" w:sz="0" w:space="0" w:color="auto"/>
        <w:right w:val="none" w:sz="0" w:space="0" w:color="auto"/>
      </w:divBdr>
    </w:div>
    <w:div w:id="1193496813">
      <w:bodyDiv w:val="1"/>
      <w:marLeft w:val="0"/>
      <w:marRight w:val="0"/>
      <w:marTop w:val="0"/>
      <w:marBottom w:val="0"/>
      <w:divBdr>
        <w:top w:val="none" w:sz="0" w:space="0" w:color="auto"/>
        <w:left w:val="none" w:sz="0" w:space="0" w:color="auto"/>
        <w:bottom w:val="none" w:sz="0" w:space="0" w:color="auto"/>
        <w:right w:val="none" w:sz="0" w:space="0" w:color="auto"/>
      </w:divBdr>
    </w:div>
    <w:div w:id="1198733388">
      <w:bodyDiv w:val="1"/>
      <w:marLeft w:val="0"/>
      <w:marRight w:val="0"/>
      <w:marTop w:val="0"/>
      <w:marBottom w:val="0"/>
      <w:divBdr>
        <w:top w:val="none" w:sz="0" w:space="0" w:color="auto"/>
        <w:left w:val="none" w:sz="0" w:space="0" w:color="auto"/>
        <w:bottom w:val="none" w:sz="0" w:space="0" w:color="auto"/>
        <w:right w:val="none" w:sz="0" w:space="0" w:color="auto"/>
      </w:divBdr>
    </w:div>
    <w:div w:id="1312903037">
      <w:bodyDiv w:val="1"/>
      <w:marLeft w:val="0"/>
      <w:marRight w:val="0"/>
      <w:marTop w:val="0"/>
      <w:marBottom w:val="0"/>
      <w:divBdr>
        <w:top w:val="none" w:sz="0" w:space="0" w:color="auto"/>
        <w:left w:val="none" w:sz="0" w:space="0" w:color="auto"/>
        <w:bottom w:val="none" w:sz="0" w:space="0" w:color="auto"/>
        <w:right w:val="none" w:sz="0" w:space="0" w:color="auto"/>
      </w:divBdr>
    </w:div>
    <w:div w:id="1388644049">
      <w:bodyDiv w:val="1"/>
      <w:marLeft w:val="0"/>
      <w:marRight w:val="0"/>
      <w:marTop w:val="0"/>
      <w:marBottom w:val="0"/>
      <w:divBdr>
        <w:top w:val="none" w:sz="0" w:space="0" w:color="auto"/>
        <w:left w:val="none" w:sz="0" w:space="0" w:color="auto"/>
        <w:bottom w:val="none" w:sz="0" w:space="0" w:color="auto"/>
        <w:right w:val="none" w:sz="0" w:space="0" w:color="auto"/>
      </w:divBdr>
    </w:div>
    <w:div w:id="1542546374">
      <w:bodyDiv w:val="1"/>
      <w:marLeft w:val="0"/>
      <w:marRight w:val="0"/>
      <w:marTop w:val="0"/>
      <w:marBottom w:val="0"/>
      <w:divBdr>
        <w:top w:val="none" w:sz="0" w:space="0" w:color="auto"/>
        <w:left w:val="none" w:sz="0" w:space="0" w:color="auto"/>
        <w:bottom w:val="none" w:sz="0" w:space="0" w:color="auto"/>
        <w:right w:val="none" w:sz="0" w:space="0" w:color="auto"/>
      </w:divBdr>
    </w:div>
    <w:div w:id="1605916044">
      <w:bodyDiv w:val="1"/>
      <w:marLeft w:val="0"/>
      <w:marRight w:val="0"/>
      <w:marTop w:val="0"/>
      <w:marBottom w:val="0"/>
      <w:divBdr>
        <w:top w:val="none" w:sz="0" w:space="0" w:color="auto"/>
        <w:left w:val="none" w:sz="0" w:space="0" w:color="auto"/>
        <w:bottom w:val="none" w:sz="0" w:space="0" w:color="auto"/>
        <w:right w:val="none" w:sz="0" w:space="0" w:color="auto"/>
      </w:divBdr>
    </w:div>
    <w:div w:id="1669207121">
      <w:bodyDiv w:val="1"/>
      <w:marLeft w:val="0"/>
      <w:marRight w:val="0"/>
      <w:marTop w:val="0"/>
      <w:marBottom w:val="0"/>
      <w:divBdr>
        <w:top w:val="none" w:sz="0" w:space="0" w:color="auto"/>
        <w:left w:val="none" w:sz="0" w:space="0" w:color="auto"/>
        <w:bottom w:val="none" w:sz="0" w:space="0" w:color="auto"/>
        <w:right w:val="none" w:sz="0" w:space="0" w:color="auto"/>
      </w:divBdr>
    </w:div>
    <w:div w:id="196149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651D-C8E3-4030-B496-F27F5B4A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7590</Words>
  <Characters>4327</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Ambraziūnas</dc:creator>
  <cp:keywords/>
  <dc:description/>
  <cp:lastModifiedBy>Lina Dulinskienė</cp:lastModifiedBy>
  <cp:revision>2</cp:revision>
  <cp:lastPrinted>2022-11-28T06:19:00Z</cp:lastPrinted>
  <dcterms:created xsi:type="dcterms:W3CDTF">2024-01-02T11:28:00Z</dcterms:created>
  <dcterms:modified xsi:type="dcterms:W3CDTF">2024-01-02T11:28:00Z</dcterms:modified>
</cp:coreProperties>
</file>