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1360640" w:rsidR="00F372C9" w:rsidRPr="00D9406C" w:rsidRDefault="001C6072"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C6072">
              <w:rPr>
                <w:rFonts w:ascii="Calibri Light" w:eastAsia="Times New Roman" w:hAnsi="Calibri Light" w:cs="Calibri Light"/>
                <w:b/>
                <w:szCs w:val="24"/>
              </w:rPr>
              <w:t>INTEGRUOTO SIENŲ VALDYMO SISTEMŲ VEIKLA IR TECHNINĖ PRIEŽIŪRA I ETAPAS (PPR-1455)</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639DF806" w14:textId="1050447E" w:rsidR="00DF1152" w:rsidRPr="00BB7A16" w:rsidRDefault="00001AE6"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E2C1F">
        <w:rPr>
          <w:rFonts w:ascii="Times New Roman" w:eastAsia="Calibri" w:hAnsi="Times New Roman" w:cs="Times New Roman"/>
          <w:szCs w:val="18"/>
          <w:u w:val="single"/>
        </w:rPr>
        <w:t>UAB „Asseco Lietuva“</w:t>
      </w:r>
      <w:r w:rsidRPr="00BE2C1F">
        <w:rPr>
          <w:rFonts w:ascii="Times New Roman" w:eastAsia="Calibri" w:hAnsi="Times New Roman" w:cs="Times New Roman"/>
          <w:szCs w:val="18"/>
        </w:rPr>
        <w:t xml:space="preserve"> </w:t>
      </w:r>
      <w:r>
        <w:rPr>
          <w:rFonts w:ascii="Times New Roman" w:eastAsia="Calibri" w:hAnsi="Times New Roman" w:cs="Times New Roman"/>
          <w:sz w:val="24"/>
          <w:szCs w:val="20"/>
        </w:rPr>
        <w:br/>
      </w:r>
      <w:r w:rsidR="00DF1152" w:rsidRPr="00BB7A16">
        <w:rPr>
          <w:rFonts w:ascii="Times New Roman" w:eastAsia="Times New Roman" w:hAnsi="Times New Roman" w:cs="Times New Roman"/>
          <w:sz w:val="20"/>
          <w:szCs w:val="20"/>
        </w:rPr>
        <w:t>(</w:t>
      </w:r>
      <w:r w:rsidR="00DF1152" w:rsidRPr="00BB7A16">
        <w:rPr>
          <w:rFonts w:ascii="Times New Roman" w:eastAsia="Times New Roman" w:hAnsi="Times New Roman" w:cs="Times New Roman"/>
          <w:i/>
          <w:iCs/>
          <w:sz w:val="20"/>
          <w:szCs w:val="20"/>
        </w:rPr>
        <w:t>tiekėjo pavadinimas</w:t>
      </w:r>
      <w:r w:rsidR="00DF1152"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4C23AD53" w14:textId="77777777"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Turto valdymo ir ūkio departamentui</w:t>
      </w:r>
    </w:p>
    <w:p w14:paraId="0FBD3427" w14:textId="77777777"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prie Lietuvos Respublikos 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4F83D5F1"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w:t>
      </w:r>
      <w:r w:rsidR="00210B2E">
        <w:rPr>
          <w:rFonts w:asciiTheme="majorHAnsi" w:hAnsiTheme="majorHAnsi" w:cstheme="majorHAnsi"/>
          <w:bCs/>
        </w:rPr>
        <w:t>24</w:t>
      </w:r>
      <w:r w:rsidRPr="00955588">
        <w:rPr>
          <w:rFonts w:asciiTheme="majorHAnsi" w:hAnsiTheme="majorHAnsi" w:cstheme="majorHAnsi"/>
          <w:bCs/>
        </w:rPr>
        <w:t xml:space="preserve"> m.</w:t>
      </w:r>
      <w:r w:rsidR="00210B2E">
        <w:rPr>
          <w:rFonts w:asciiTheme="majorHAnsi" w:hAnsiTheme="majorHAnsi" w:cstheme="majorHAnsi"/>
          <w:bCs/>
        </w:rPr>
        <w:t xml:space="preserve"> vasario 28</w:t>
      </w:r>
      <w:r w:rsidRPr="00955588">
        <w:rPr>
          <w:rFonts w:asciiTheme="majorHAnsi" w:hAnsiTheme="majorHAnsi" w:cstheme="majorHAnsi"/>
          <w:bCs/>
        </w:rPr>
        <w:t xml:space="preserve"> d. </w:t>
      </w:r>
      <w:r w:rsidRPr="00DA4E2D">
        <w:rPr>
          <w:rFonts w:asciiTheme="majorHAnsi" w:hAnsiTheme="majorHAnsi" w:cstheme="majorHAnsi"/>
          <w:bCs/>
        </w:rPr>
        <w:t>Nr. ______</w:t>
      </w:r>
    </w:p>
    <w:p w14:paraId="1331B0EB" w14:textId="29DB0EDF" w:rsidR="00DB3615" w:rsidRPr="00955588" w:rsidRDefault="00210B2E" w:rsidP="00DB3615">
      <w:pPr>
        <w:spacing w:after="0" w:line="240" w:lineRule="auto"/>
        <w:jc w:val="center"/>
        <w:rPr>
          <w:rFonts w:asciiTheme="majorHAnsi" w:hAnsiTheme="majorHAnsi" w:cstheme="majorHAnsi"/>
          <w:bCs/>
        </w:rPr>
      </w:pPr>
      <w:r w:rsidRPr="00210B2E">
        <w:rPr>
          <w:rFonts w:asciiTheme="majorHAnsi" w:hAnsiTheme="majorHAnsi" w:cstheme="majorHAnsi"/>
          <w:bCs/>
          <w:u w:val="single"/>
        </w:rPr>
        <w:t xml:space="preserve">Vilnius </w:t>
      </w:r>
      <w:r>
        <w:rPr>
          <w:rFonts w:asciiTheme="majorHAnsi" w:hAnsiTheme="majorHAnsi" w:cstheme="majorHAnsi"/>
          <w:bCs/>
        </w:rPr>
        <w:br/>
      </w:r>
      <w:r w:rsidR="00DB3615"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56DA3608" w:rsidR="003C73F8" w:rsidRPr="00D9406C" w:rsidRDefault="000C708A" w:rsidP="000C708A">
      <w:pPr>
        <w:spacing w:after="0" w:line="240" w:lineRule="auto"/>
        <w:ind w:right="-613"/>
        <w:rPr>
          <w:rFonts w:asciiTheme="majorHAnsi" w:eastAsia="Calibri" w:hAnsiTheme="majorHAnsi" w:cstheme="majorHAnsi"/>
        </w:rPr>
      </w:pPr>
      <w:r>
        <w:rPr>
          <w:rFonts w:asciiTheme="majorHAnsi" w:eastAsia="Calibri" w:hAnsiTheme="majorHAnsi" w:cstheme="majorHAnsi"/>
        </w:rPr>
        <w:t xml:space="preserve">                              </w:t>
      </w:r>
      <w:r w:rsidR="003C73F8" w:rsidRPr="00D9406C">
        <w:rPr>
          <w:rFonts w:asciiTheme="majorHAnsi" w:eastAsia="Calibri" w:hAnsiTheme="majorHAnsi" w:cstheme="majorHAnsi"/>
        </w:rPr>
        <w:t>Aš</w:t>
      </w:r>
      <w:r w:rsidR="002B0C0E" w:rsidRPr="00D9406C">
        <w:rPr>
          <w:rFonts w:asciiTheme="majorHAnsi" w:eastAsia="Calibri" w:hAnsiTheme="majorHAnsi" w:cstheme="majorHAnsi"/>
        </w:rPr>
        <w:t>*</w:t>
      </w:r>
      <w:r w:rsidR="003C73F8" w:rsidRPr="00D9406C">
        <w:rPr>
          <w:rFonts w:asciiTheme="majorHAnsi" w:eastAsia="Calibri" w:hAnsiTheme="majorHAnsi" w:cstheme="majorHAnsi"/>
        </w:rPr>
        <w:t xml:space="preserve">, </w:t>
      </w:r>
      <w:r w:rsidRPr="000C708A">
        <w:rPr>
          <w:rFonts w:asciiTheme="majorHAnsi" w:eastAsia="Calibri" w:hAnsiTheme="majorHAnsi" w:cstheme="majorHAnsi"/>
          <w:u w:val="single"/>
        </w:rPr>
        <w:t xml:space="preserve">generalinis direktorius </w:t>
      </w:r>
    </w:p>
    <w:p w14:paraId="37DBF7E5" w14:textId="5852C3D4" w:rsidR="003C73F8" w:rsidRPr="00CA16B8" w:rsidRDefault="000C708A" w:rsidP="000C708A">
      <w:pPr>
        <w:spacing w:after="0" w:line="240" w:lineRule="auto"/>
        <w:ind w:left="1296" w:right="-613" w:hanging="1012"/>
        <w:rPr>
          <w:rFonts w:asciiTheme="majorHAnsi" w:eastAsia="Calibri" w:hAnsiTheme="majorHAnsi" w:cstheme="majorHAnsi"/>
          <w:sz w:val="20"/>
          <w:szCs w:val="20"/>
        </w:rPr>
      </w:pPr>
      <w:r>
        <w:rPr>
          <w:rFonts w:asciiTheme="majorHAnsi" w:eastAsia="Calibri" w:hAnsiTheme="majorHAnsi" w:cstheme="majorHAnsi"/>
          <w:i/>
          <w:sz w:val="20"/>
          <w:szCs w:val="20"/>
        </w:rPr>
        <w:t xml:space="preserve">                                   </w:t>
      </w:r>
      <w:r w:rsidR="003C73F8"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22C8BA5" w:rsidR="003C73F8" w:rsidRPr="00D9406C" w:rsidRDefault="00546615" w:rsidP="0032580A">
      <w:pPr>
        <w:spacing w:after="0" w:line="240" w:lineRule="auto"/>
        <w:ind w:right="1"/>
        <w:rPr>
          <w:rFonts w:asciiTheme="majorHAnsi" w:eastAsia="Calibri" w:hAnsiTheme="majorHAnsi" w:cstheme="majorHAnsi"/>
          <w:i/>
        </w:rPr>
      </w:pPr>
      <w:r w:rsidRPr="007D03F1">
        <w:rPr>
          <w:rFonts w:asciiTheme="majorHAnsi" w:eastAsia="Calibri" w:hAnsiTheme="majorHAnsi" w:cstheme="majorHAnsi"/>
          <w:b/>
        </w:rPr>
        <w:t xml:space="preserve">1. </w:t>
      </w:r>
      <w:r w:rsidR="003C73F8" w:rsidRPr="007D03F1">
        <w:rPr>
          <w:rFonts w:asciiTheme="majorHAnsi" w:eastAsia="Calibri" w:hAnsiTheme="majorHAnsi" w:cstheme="majorHAnsi"/>
          <w:b/>
        </w:rPr>
        <w:t>deklaruoju</w:t>
      </w:r>
      <w:r w:rsidR="003C73F8" w:rsidRPr="007D03F1">
        <w:rPr>
          <w:rFonts w:asciiTheme="majorHAnsi" w:eastAsia="Calibri" w:hAnsiTheme="majorHAnsi" w:cstheme="majorHAnsi"/>
        </w:rPr>
        <w:t xml:space="preserve">, kad </w:t>
      </w:r>
      <w:r w:rsidR="00BC7275" w:rsidRPr="007D03F1">
        <w:rPr>
          <w:rFonts w:asciiTheme="majorHAnsi" w:eastAsia="Calibri" w:hAnsiTheme="majorHAnsi" w:cstheme="majorHAnsi"/>
        </w:rPr>
        <w:t xml:space="preserve">pasiūlymo pateikimo dieną </w:t>
      </w:r>
      <w:r w:rsidR="003C73F8" w:rsidRPr="007D03F1">
        <w:rPr>
          <w:rFonts w:asciiTheme="majorHAnsi" w:eastAsia="Calibri" w:hAnsiTheme="majorHAnsi" w:cstheme="majorHAnsi"/>
        </w:rPr>
        <w:t xml:space="preserve">mano </w:t>
      </w:r>
      <w:r w:rsidR="003C73F8" w:rsidRPr="000C708A">
        <w:rPr>
          <w:rFonts w:asciiTheme="majorHAnsi" w:eastAsia="Calibri" w:hAnsiTheme="majorHAnsi" w:cstheme="majorHAnsi"/>
          <w:u w:val="single"/>
        </w:rPr>
        <w:t>vadovaujamo (-os)</w:t>
      </w:r>
      <w:r w:rsidR="003C73F8" w:rsidRPr="000C708A">
        <w:rPr>
          <w:rFonts w:asciiTheme="majorHAnsi" w:eastAsia="Calibri" w:hAnsiTheme="majorHAnsi" w:cstheme="majorHAnsi"/>
        </w:rPr>
        <w:t>/(</w:t>
      </w:r>
      <w:r w:rsidR="003C73F8" w:rsidRPr="007D03F1">
        <w:rPr>
          <w:rFonts w:asciiTheme="majorHAnsi" w:eastAsia="Calibri" w:hAnsiTheme="majorHAnsi" w:cstheme="majorHAnsi"/>
        </w:rPr>
        <w:t>atstovaujamo (-os)</w:t>
      </w:r>
      <w:r w:rsidR="003C73F8" w:rsidRPr="007D03F1">
        <w:rPr>
          <w:rFonts w:asciiTheme="majorHAnsi" w:eastAsia="Calibri" w:hAnsiTheme="majorHAnsi" w:cstheme="majorHAnsi"/>
          <w:i/>
        </w:rPr>
        <w:t xml:space="preserve"> </w:t>
      </w:r>
      <w:r w:rsidR="000C708A" w:rsidRPr="000C708A">
        <w:rPr>
          <w:rFonts w:asciiTheme="majorHAnsi" w:eastAsia="Calibri" w:hAnsiTheme="majorHAnsi" w:cstheme="majorHAnsi"/>
          <w:i/>
          <w:u w:val="single"/>
        </w:rPr>
        <w:t>UAB „Asseco Lietuva“</w:t>
      </w:r>
    </w:p>
    <w:p w14:paraId="3D176174" w14:textId="1C42D4A7"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0C708A">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33BA3DDC"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 Vadovas </w:t>
            </w:r>
            <w:r w:rsidR="000C708A" w:rsidRPr="000C708A">
              <w:rPr>
                <w:rFonts w:asciiTheme="majorHAnsi" w:eastAsia="Calibri" w:hAnsiTheme="majorHAnsi" w:cstheme="majorHAnsi"/>
                <w:b/>
              </w:rPr>
              <w:t>Albertas Šermokas</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Pr="00DA4E2D" w:rsidRDefault="00CA16B8" w:rsidP="00CA16B8">
            <w:pPr>
              <w:ind w:right="-613"/>
              <w:rPr>
                <w:rFonts w:asciiTheme="majorHAnsi" w:eastAsia="Calibri" w:hAnsiTheme="majorHAnsi" w:cstheme="majorHAnsi"/>
                <w:b/>
              </w:rPr>
            </w:pPr>
            <w:r w:rsidRPr="00DA4E2D">
              <w:rPr>
                <w:rFonts w:asciiTheme="majorHAnsi" w:eastAsia="Calibri" w:hAnsiTheme="majorHAnsi" w:cstheme="majorHAnsi"/>
                <w:b/>
              </w:rPr>
              <w:t xml:space="preserve">II. Valdymo ar priežiūros organo narys (nariai) ar kitas (kiti) asmuo (asmenys), turintis (turintys) teisę atstovauti </w:t>
            </w:r>
          </w:p>
          <w:p w14:paraId="5DB68977" w14:textId="6213E6C0" w:rsidR="00CA16B8" w:rsidRPr="00DA4E2D" w:rsidRDefault="00CA16B8" w:rsidP="00CA16B8">
            <w:pPr>
              <w:ind w:right="-613"/>
              <w:rPr>
                <w:rFonts w:asciiTheme="majorHAnsi" w:eastAsia="Calibri" w:hAnsiTheme="majorHAnsi" w:cstheme="majorHAnsi"/>
                <w:b/>
              </w:rPr>
            </w:pPr>
            <w:r w:rsidRPr="00DA4E2D">
              <w:rPr>
                <w:rFonts w:asciiTheme="majorHAnsi" w:eastAsia="Calibri" w:hAnsiTheme="majorHAnsi" w:cstheme="majorHAnsi"/>
                <w:b/>
              </w:rPr>
              <w:t xml:space="preserve">tiekėjui ar jį kontroliuoti, jo vardu priimti sprendimą, sudaryti sandorį (yra/nėra) </w:t>
            </w:r>
            <w:r w:rsidR="00DA4E2D" w:rsidRPr="00DA4E2D">
              <w:rPr>
                <w:rFonts w:asciiTheme="majorHAnsi" w:eastAsia="Calibri" w:hAnsiTheme="majorHAnsi" w:cstheme="majorHAnsi"/>
                <w:b/>
              </w:rPr>
              <w:t xml:space="preserve">yra </w:t>
            </w:r>
            <w:r w:rsidRPr="00DA4E2D">
              <w:rPr>
                <w:rFonts w:asciiTheme="majorHAnsi" w:eastAsia="Calibri" w:hAnsiTheme="majorHAnsi" w:cstheme="majorHAnsi"/>
                <w:b/>
              </w:rPr>
              <w:t>(įrašyti)</w:t>
            </w:r>
          </w:p>
          <w:p w14:paraId="3EC4798A" w14:textId="3375E86A" w:rsidR="00CA16B8" w:rsidRPr="00DA4E2D" w:rsidRDefault="00CA16B8" w:rsidP="00CA16B8">
            <w:pPr>
              <w:ind w:right="-613"/>
              <w:rPr>
                <w:rFonts w:asciiTheme="majorHAnsi" w:eastAsia="Calibri" w:hAnsiTheme="majorHAnsi" w:cstheme="majorHAnsi"/>
                <w:i/>
                <w:sz w:val="20"/>
                <w:szCs w:val="20"/>
              </w:rPr>
            </w:pPr>
            <w:r w:rsidRPr="00DA4E2D">
              <w:rPr>
                <w:rFonts w:asciiTheme="majorHAnsi" w:eastAsia="Calibri" w:hAnsiTheme="majorHAnsi" w:cstheme="majorHAnsi"/>
                <w:i/>
                <w:sz w:val="20"/>
                <w:szCs w:val="20"/>
              </w:rPr>
              <w:t>Jeigu yra, nurodyti visus tiek fizinius, tiek juridinius asmenis (vardas, pavardė, pavadinimas) ir jų statusą:</w:t>
            </w:r>
          </w:p>
          <w:p w14:paraId="11B83E62" w14:textId="77777777" w:rsidR="00CA16B8" w:rsidRDefault="00095A3B" w:rsidP="00DA4E2D">
            <w:pPr>
              <w:pStyle w:val="Sraopastraipa"/>
              <w:numPr>
                <w:ilvl w:val="0"/>
                <w:numId w:val="43"/>
              </w:numPr>
              <w:jc w:val="left"/>
              <w:rPr>
                <w:rFonts w:asciiTheme="majorHAnsi" w:hAnsiTheme="majorHAnsi" w:cstheme="majorHAnsi"/>
                <w:bCs/>
              </w:rPr>
            </w:pPr>
            <w:r>
              <w:rPr>
                <w:rFonts w:asciiTheme="majorHAnsi" w:hAnsiTheme="majorHAnsi" w:cstheme="majorHAnsi"/>
                <w:bCs/>
              </w:rPr>
              <w:t xml:space="preserve"> </w:t>
            </w:r>
          </w:p>
          <w:p w14:paraId="34BD4844" w14:textId="77777777" w:rsidR="00095A3B" w:rsidRDefault="00095A3B" w:rsidP="00DA4E2D">
            <w:pPr>
              <w:pStyle w:val="Sraopastraipa"/>
              <w:numPr>
                <w:ilvl w:val="0"/>
                <w:numId w:val="43"/>
              </w:numPr>
              <w:jc w:val="left"/>
              <w:rPr>
                <w:rFonts w:asciiTheme="majorHAnsi" w:hAnsiTheme="majorHAnsi" w:cstheme="majorHAnsi"/>
                <w:bCs/>
              </w:rPr>
            </w:pPr>
            <w:r>
              <w:rPr>
                <w:rFonts w:asciiTheme="majorHAnsi" w:hAnsiTheme="majorHAnsi" w:cstheme="majorHAnsi"/>
                <w:bCs/>
              </w:rPr>
              <w:t xml:space="preserve"> </w:t>
            </w:r>
          </w:p>
          <w:p w14:paraId="063A8F67" w14:textId="77777777" w:rsidR="00095A3B" w:rsidRDefault="00095A3B" w:rsidP="00DA4E2D">
            <w:pPr>
              <w:pStyle w:val="Sraopastraipa"/>
              <w:numPr>
                <w:ilvl w:val="0"/>
                <w:numId w:val="43"/>
              </w:numPr>
              <w:jc w:val="left"/>
              <w:rPr>
                <w:rFonts w:asciiTheme="majorHAnsi" w:hAnsiTheme="majorHAnsi" w:cstheme="majorHAnsi"/>
                <w:bCs/>
              </w:rPr>
            </w:pPr>
            <w:r>
              <w:rPr>
                <w:rFonts w:asciiTheme="majorHAnsi" w:hAnsiTheme="majorHAnsi" w:cstheme="majorHAnsi"/>
                <w:bCs/>
              </w:rPr>
              <w:t xml:space="preserve"> </w:t>
            </w:r>
          </w:p>
          <w:p w14:paraId="4DF1FF93" w14:textId="77777777" w:rsidR="00095A3B" w:rsidRDefault="00095A3B" w:rsidP="00DA4E2D">
            <w:pPr>
              <w:pStyle w:val="Sraopastraipa"/>
              <w:numPr>
                <w:ilvl w:val="0"/>
                <w:numId w:val="43"/>
              </w:numPr>
              <w:jc w:val="left"/>
              <w:rPr>
                <w:rFonts w:asciiTheme="majorHAnsi" w:hAnsiTheme="majorHAnsi" w:cstheme="majorHAnsi"/>
                <w:bCs/>
              </w:rPr>
            </w:pPr>
            <w:r>
              <w:rPr>
                <w:rFonts w:asciiTheme="majorHAnsi" w:hAnsiTheme="majorHAnsi" w:cstheme="majorHAnsi"/>
                <w:bCs/>
              </w:rPr>
              <w:t xml:space="preserve"> </w:t>
            </w:r>
          </w:p>
          <w:p w14:paraId="0FA7382B" w14:textId="57E69938" w:rsidR="00095A3B" w:rsidRPr="00DA4E2D" w:rsidRDefault="00095A3B" w:rsidP="00DA4E2D">
            <w:pPr>
              <w:pStyle w:val="Sraopastraipa"/>
              <w:numPr>
                <w:ilvl w:val="0"/>
                <w:numId w:val="43"/>
              </w:numPr>
              <w:jc w:val="left"/>
              <w:rPr>
                <w:rFonts w:asciiTheme="majorHAnsi" w:hAnsiTheme="majorHAnsi" w:cstheme="majorHAnsi"/>
                <w:bCs/>
              </w:rPr>
            </w:pPr>
            <w:r>
              <w:rPr>
                <w:rFonts w:asciiTheme="majorHAnsi" w:hAnsiTheme="majorHAnsi" w:cstheme="majorHAnsi"/>
                <w:bCs/>
              </w:rPr>
              <w:t xml:space="preserve"> </w:t>
            </w:r>
          </w:p>
        </w:tc>
      </w:tr>
      <w:tr w:rsidR="00CA16B8" w14:paraId="122E5D5C" w14:textId="77777777" w:rsidTr="00CA16B8">
        <w:tc>
          <w:tcPr>
            <w:tcW w:w="10339" w:type="dxa"/>
          </w:tcPr>
          <w:p w14:paraId="419DE7A2" w14:textId="007B97F0"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w:t>
            </w:r>
            <w:r w:rsidR="000C708A">
              <w:rPr>
                <w:rFonts w:asciiTheme="majorHAnsi" w:eastAsia="Calibri" w:hAnsiTheme="majorHAnsi" w:cstheme="majorHAnsi"/>
                <w:b/>
              </w:rPr>
              <w:t>:</w:t>
            </w:r>
          </w:p>
          <w:p w14:paraId="20F84BA9" w14:textId="4490EBFC" w:rsidR="000C708A" w:rsidRPr="000C708A" w:rsidRDefault="000C708A" w:rsidP="000C708A">
            <w:pPr>
              <w:ind w:right="-613" w:firstLine="567"/>
              <w:rPr>
                <w:rFonts w:asciiTheme="majorHAnsi" w:eastAsia="Calibri" w:hAnsiTheme="majorHAnsi" w:cstheme="majorHAnsi"/>
              </w:rPr>
            </w:pPr>
            <w:r w:rsidRPr="000C708A">
              <w:rPr>
                <w:rFonts w:asciiTheme="majorHAnsi" w:eastAsia="Calibri" w:hAnsiTheme="majorHAnsi" w:cstheme="majorHAnsi"/>
              </w:rPr>
              <w:t xml:space="preserve">1. generalinis direktorius </w:t>
            </w:r>
          </w:p>
          <w:p w14:paraId="51BB1C02" w14:textId="06B9F8F1" w:rsidR="00CA16B8" w:rsidRPr="003A16E5" w:rsidRDefault="000C708A" w:rsidP="000C708A">
            <w:pPr>
              <w:ind w:right="-613"/>
              <w:rPr>
                <w:rFonts w:asciiTheme="majorHAnsi" w:eastAsia="Calibri" w:hAnsiTheme="majorHAnsi" w:cstheme="majorHAnsi"/>
              </w:rPr>
            </w:pPr>
            <w:r>
              <w:rPr>
                <w:rFonts w:asciiTheme="majorHAnsi" w:eastAsia="Calibri" w:hAnsiTheme="majorHAnsi" w:cstheme="majorHAnsi"/>
              </w:rPr>
              <w:t xml:space="preserve">           </w:t>
            </w:r>
            <w:r w:rsidRPr="000C708A">
              <w:rPr>
                <w:rFonts w:asciiTheme="majorHAnsi" w:eastAsia="Calibri" w:hAnsiTheme="majorHAnsi" w:cstheme="majorHAnsi"/>
              </w:rPr>
              <w:t xml:space="preserve">2. finansų direktorė </w:t>
            </w:r>
          </w:p>
        </w:tc>
      </w:tr>
    </w:tbl>
    <w:p w14:paraId="315DF9BF" w14:textId="77777777" w:rsidR="002911B7" w:rsidRDefault="002911B7" w:rsidP="00D9406C">
      <w:pPr>
        <w:shd w:val="clear" w:color="auto" w:fill="FFFFFF"/>
        <w:spacing w:after="0" w:line="240" w:lineRule="auto"/>
        <w:rPr>
          <w:rFonts w:asciiTheme="majorHAnsi" w:eastAsia="Calibri" w:hAnsiTheme="majorHAnsi" w:cstheme="majorHAnsi"/>
          <w:b/>
          <w:i/>
          <w:color w:val="000000"/>
          <w:lang w:eastAsia="lt-LT"/>
        </w:rPr>
      </w:pPr>
    </w:p>
    <w:p w14:paraId="0E4C7A86" w14:textId="278FF996" w:rsidR="001475BE" w:rsidRPr="001475BE" w:rsidRDefault="001475BE" w:rsidP="00D9406C">
      <w:pPr>
        <w:shd w:val="clear" w:color="auto" w:fill="FFFFFF"/>
        <w:spacing w:after="0" w:line="240" w:lineRule="auto"/>
        <w:rPr>
          <w:rFonts w:asciiTheme="majorHAnsi" w:eastAsia="Calibri" w:hAnsiTheme="majorHAnsi" w:cstheme="majorHAnsi"/>
          <w:bCs/>
          <w:iCs/>
          <w:color w:val="000000"/>
          <w:lang w:eastAsia="lt-LT"/>
        </w:rPr>
      </w:pPr>
      <w:r w:rsidRPr="001475BE">
        <w:rPr>
          <w:rFonts w:asciiTheme="majorHAnsi" w:eastAsia="Calibri" w:hAnsiTheme="majorHAnsi" w:cstheme="majorHAnsi"/>
          <w:bCs/>
          <w:iCs/>
          <w:color w:val="000000"/>
          <w:lang w:eastAsia="lt-LT"/>
        </w:rPr>
        <w:t>Generalinis direktorius</w:t>
      </w:r>
      <w:r>
        <w:rPr>
          <w:rFonts w:asciiTheme="majorHAnsi" w:eastAsia="Calibri" w:hAnsiTheme="majorHAnsi" w:cstheme="majorHAnsi"/>
          <w:bCs/>
          <w:iCs/>
          <w:color w:val="000000"/>
          <w:lang w:eastAsia="lt-LT"/>
        </w:rPr>
        <w:t xml:space="preserve">                                                                                                                       </w:t>
      </w: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541EA6AF"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lastRenderedPageBreak/>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(-ių)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(-ių)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7D03F1">
        <w:rPr>
          <w:rFonts w:asciiTheme="majorHAnsi" w:eastAsia="Times New Roman" w:hAnsiTheme="majorHAnsi" w:cstheme="majorHAnsi"/>
          <w:b/>
          <w:u w:val="single"/>
          <w:lang w:eastAsia="lt-LT"/>
        </w:rPr>
        <w:t>Jeigu subtiekėjui (-ams), kurio (-ių) pajėgumais tiekėjas nesiremia</w:t>
      </w:r>
      <w:r w:rsidR="0045722B" w:rsidRPr="007D03F1">
        <w:rPr>
          <w:rFonts w:asciiTheme="majorHAnsi" w:eastAsia="Times New Roman" w:hAnsiTheme="majorHAnsi" w:cstheme="majorHAnsi"/>
          <w:b/>
          <w:u w:val="single"/>
          <w:lang w:eastAsia="lt-LT"/>
        </w:rPr>
        <w:t>,</w:t>
      </w:r>
      <w:r w:rsidR="0052647B" w:rsidRPr="007D03F1">
        <w:rPr>
          <w:rFonts w:asciiTheme="majorHAnsi" w:eastAsia="Times New Roman" w:hAnsiTheme="majorHAnsi" w:cstheme="majorHAnsi"/>
          <w:b/>
          <w:u w:val="single"/>
          <w:lang w:eastAsia="lt-LT"/>
        </w:rPr>
        <w:t xml:space="preserve"> netaikomas reikalavimas dėl pašalinimo pagrindų nebuvimo, pateikiami tik duomenys apie jį kontroliuojančius fizinius</w:t>
      </w:r>
      <w:r w:rsidR="00573939" w:rsidRPr="007D03F1">
        <w:rPr>
          <w:rFonts w:asciiTheme="majorHAnsi" w:eastAsia="Times New Roman" w:hAnsiTheme="majorHAnsi" w:cstheme="majorHAnsi"/>
          <w:b/>
          <w:u w:val="single"/>
          <w:lang w:eastAsia="lt-LT"/>
        </w:rPr>
        <w:t xml:space="preserve"> ir juridinius asmenis</w:t>
      </w:r>
      <w:r w:rsidR="00490D74" w:rsidRPr="007D03F1">
        <w:rPr>
          <w:rFonts w:asciiTheme="majorHAnsi" w:eastAsia="Times New Roman" w:hAnsiTheme="majorHAnsi" w:cstheme="majorHAnsi"/>
          <w:b/>
          <w:u w:val="single"/>
          <w:lang w:eastAsia="lt-LT"/>
        </w:rPr>
        <w:t xml:space="preserve">, </w:t>
      </w:r>
      <w:r w:rsidR="00490D74" w:rsidRPr="007D03F1">
        <w:rPr>
          <w:rFonts w:asciiTheme="majorHAnsi" w:eastAsia="Calibri" w:hAnsiTheme="majorHAnsi" w:cstheme="majorHAnsi"/>
          <w:b/>
        </w:rPr>
        <w:t xml:space="preserve"> </w:t>
      </w:r>
      <w:r w:rsidR="0045722B" w:rsidRPr="007D03F1">
        <w:rPr>
          <w:rFonts w:asciiTheme="majorHAnsi" w:eastAsia="Calibri" w:hAnsiTheme="majorHAnsi" w:cstheme="majorHAnsi"/>
          <w:b/>
        </w:rPr>
        <w:t xml:space="preserve"> </w:t>
      </w:r>
      <w:r w:rsidR="00490D74" w:rsidRPr="007D03F1">
        <w:rPr>
          <w:rFonts w:asciiTheme="majorHAnsi" w:hAnsiTheme="majorHAnsi" w:cstheme="majorHAnsi"/>
          <w:b/>
        </w:rPr>
        <w:t>vadovaujantis Viešųjų pirkimų įstatymo 2 str. 15</w:t>
      </w:r>
      <w:r w:rsidR="00490D74" w:rsidRPr="007D03F1">
        <w:rPr>
          <w:rFonts w:asciiTheme="majorHAnsi" w:hAnsiTheme="majorHAnsi" w:cstheme="majorHAnsi"/>
          <w:b/>
          <w:vertAlign w:val="superscript"/>
        </w:rPr>
        <w:t>1</w:t>
      </w:r>
      <w:r w:rsidR="00490D74" w:rsidRPr="007D03F1">
        <w:rPr>
          <w:rFonts w:asciiTheme="majorHAnsi" w:hAnsiTheme="majorHAnsi" w:cstheme="majorHAnsi"/>
          <w:b/>
        </w:rPr>
        <w:t xml:space="preserve"> dalimi </w:t>
      </w:r>
      <w:r w:rsidR="005D4E5C" w:rsidRPr="007D03F1">
        <w:rPr>
          <w:rFonts w:asciiTheme="majorHAnsi" w:eastAsia="Times New Roman" w:hAnsiTheme="majorHAnsi" w:cstheme="majorHAnsi"/>
          <w:b/>
          <w:u w:val="single"/>
          <w:lang w:eastAsia="lt-LT"/>
        </w:rPr>
        <w:t xml:space="preserve">(t. y. </w:t>
      </w:r>
      <w:r w:rsidR="0045722B" w:rsidRPr="007D03F1">
        <w:rPr>
          <w:rFonts w:asciiTheme="majorHAnsi" w:eastAsia="Times New Roman" w:hAnsiTheme="majorHAnsi" w:cstheme="majorHAnsi"/>
          <w:b/>
          <w:u w:val="single"/>
          <w:lang w:eastAsia="lt-LT"/>
        </w:rPr>
        <w:t xml:space="preserve">pasitelktas subtiekėjas, kurio pajėgumais tiekėjas nesiremia, </w:t>
      </w:r>
      <w:r w:rsidR="005D4E5C" w:rsidRPr="007D03F1">
        <w:rPr>
          <w:rFonts w:asciiTheme="majorHAnsi" w:eastAsia="Times New Roman" w:hAnsiTheme="majorHAnsi" w:cstheme="majorHAnsi"/>
          <w:b/>
          <w:u w:val="single"/>
          <w:lang w:eastAsia="lt-LT"/>
        </w:rPr>
        <w:t xml:space="preserve">pildo tik </w:t>
      </w:r>
      <w:r w:rsidR="0045722B" w:rsidRPr="007D03F1">
        <w:rPr>
          <w:rFonts w:asciiTheme="majorHAnsi" w:eastAsia="Times New Roman" w:hAnsiTheme="majorHAnsi" w:cstheme="majorHAnsi"/>
          <w:b/>
          <w:u w:val="single"/>
          <w:lang w:eastAsia="lt-LT"/>
        </w:rPr>
        <w:t xml:space="preserve">lentelės II </w:t>
      </w:r>
      <w:r w:rsidR="005D4E5C" w:rsidRPr="007D03F1">
        <w:rPr>
          <w:rFonts w:asciiTheme="majorHAnsi" w:eastAsia="Times New Roman" w:hAnsiTheme="majorHAnsi" w:cstheme="majorHAnsi"/>
          <w:b/>
          <w:u w:val="single"/>
          <w:lang w:eastAsia="lt-LT"/>
        </w:rPr>
        <w:t xml:space="preserve"> skilt</w:t>
      </w:r>
      <w:r w:rsidR="0045722B" w:rsidRPr="007D03F1">
        <w:rPr>
          <w:rFonts w:asciiTheme="majorHAnsi" w:eastAsia="Times New Roman" w:hAnsiTheme="majorHAnsi" w:cstheme="majorHAnsi"/>
          <w:b/>
          <w:u w:val="single"/>
          <w:lang w:eastAsia="lt-LT"/>
        </w:rPr>
        <w:t>į ir joje nurodo tik kontroliuojančius asmenis</w:t>
      </w:r>
      <w:r w:rsidR="005D4E5C" w:rsidRPr="007D03F1">
        <w:rPr>
          <w:rFonts w:asciiTheme="majorHAnsi" w:eastAsia="Times New Roman" w:hAnsiTheme="majorHAnsi" w:cstheme="majorHAnsi"/>
          <w:b/>
          <w:u w:val="single"/>
          <w:lang w:eastAsia="lt-LT"/>
        </w:rPr>
        <w:t>)</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Pr="007D03F1" w:rsidRDefault="00EA6C90" w:rsidP="00D9406C">
      <w:pPr>
        <w:spacing w:after="0" w:line="240" w:lineRule="auto"/>
        <w:ind w:firstLine="567"/>
        <w:rPr>
          <w:rFonts w:asciiTheme="majorHAnsi" w:eastAsia="Times New Roman" w:hAnsiTheme="majorHAnsi" w:cstheme="majorHAnsi"/>
          <w:bCs/>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ED7D57A" w:rsidR="00E262F5" w:rsidRPr="007D03F1" w:rsidRDefault="007D03F1" w:rsidP="007D03F1">
      <w:pPr>
        <w:spacing w:after="0" w:line="240" w:lineRule="auto"/>
        <w:ind w:firstLine="567"/>
        <w:jc w:val="center"/>
        <w:rPr>
          <w:rFonts w:asciiTheme="majorHAnsi" w:eastAsia="Times New Roman" w:hAnsiTheme="majorHAnsi" w:cstheme="majorHAnsi"/>
          <w:bCs/>
          <w:i/>
          <w:iCs/>
          <w:lang w:eastAsia="lt-LT"/>
        </w:rPr>
      </w:pPr>
      <w:r w:rsidRPr="007D03F1">
        <w:rPr>
          <w:rFonts w:asciiTheme="majorHAnsi" w:eastAsia="Times New Roman" w:hAnsiTheme="majorHAnsi" w:cstheme="majorHAnsi"/>
          <w:bCs/>
          <w:i/>
          <w:iCs/>
          <w:lang w:eastAsia="lt-LT"/>
        </w:rPr>
        <w:t>_________________</w:t>
      </w:r>
    </w:p>
    <w:p w14:paraId="2FAF35C8" w14:textId="4577FF58" w:rsidR="003C73F8" w:rsidRPr="007D03F1" w:rsidRDefault="003C73F8" w:rsidP="00C41642">
      <w:pPr>
        <w:spacing w:after="0" w:line="240" w:lineRule="auto"/>
        <w:rPr>
          <w:rFonts w:asciiTheme="majorHAnsi" w:hAnsiTheme="majorHAnsi" w:cstheme="majorHAnsi"/>
          <w:bCs/>
        </w:rPr>
      </w:pPr>
      <w:bookmarkStart w:id="16" w:name="part_7ca657e27bcc4b4d803c62cceb87cbd0"/>
      <w:bookmarkStart w:id="17" w:name="part_01442e03a4944843837ae786a649b0d1"/>
      <w:bookmarkEnd w:id="16"/>
      <w:bookmarkEnd w:id="17"/>
    </w:p>
    <w:sectPr w:rsidR="003C73F8" w:rsidRPr="007D03F1" w:rsidSect="0062478E">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1687" w14:textId="77777777" w:rsidR="00A34B8E" w:rsidRDefault="00A34B8E">
      <w:pPr>
        <w:spacing w:after="0" w:line="240" w:lineRule="auto"/>
      </w:pPr>
      <w:r>
        <w:separator/>
      </w:r>
    </w:p>
  </w:endnote>
  <w:endnote w:type="continuationSeparator" w:id="0">
    <w:p w14:paraId="1F918876" w14:textId="77777777" w:rsidR="00A34B8E" w:rsidRDefault="00A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B2FAB" w14:textId="77777777" w:rsidR="00A34B8E" w:rsidRDefault="00A34B8E">
      <w:pPr>
        <w:spacing w:after="0" w:line="240" w:lineRule="auto"/>
      </w:pPr>
      <w:r>
        <w:separator/>
      </w:r>
    </w:p>
  </w:footnote>
  <w:footnote w:type="continuationSeparator" w:id="0">
    <w:p w14:paraId="23692ECB" w14:textId="77777777" w:rsidR="00A34B8E" w:rsidRDefault="00A3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339"/>
    </w:tblGrid>
    <w:tr w:rsidR="00CC5562" w:rsidRPr="00F946E3" w14:paraId="508F4584" w14:textId="77777777" w:rsidTr="007D1B1F">
      <w:trPr>
        <w:trHeight w:val="274"/>
      </w:trPr>
      <w:tc>
        <w:tcPr>
          <w:tcW w:w="5000" w:type="pct"/>
          <w:tcBorders>
            <w:top w:val="single" w:sz="4" w:space="0" w:color="5B9BD5"/>
            <w:left w:val="single" w:sz="4" w:space="0" w:color="5B9BD5"/>
            <w:bottom w:val="single" w:sz="4" w:space="0" w:color="5B9BD5"/>
            <w:right w:val="single" w:sz="4" w:space="0" w:color="5B9BD5"/>
          </w:tcBorders>
          <w:shd w:val="clear" w:color="auto" w:fill="5B9BD5"/>
          <w:vAlign w:val="center"/>
          <w:hideMark/>
        </w:tcPr>
        <w:p w14:paraId="7A2AA1D4" w14:textId="66DF2A81" w:rsidR="00CC5562" w:rsidRPr="00F946E3" w:rsidRDefault="00CC5562" w:rsidP="006C4C79">
          <w:pPr>
            <w:jc w:val="left"/>
            <w:rPr>
              <w:rFonts w:ascii="Calibri Light" w:hAnsi="Calibri Light" w:cs="Calibri Light"/>
              <w:b/>
              <w:sz w:val="20"/>
              <w:szCs w:val="20"/>
            </w:rPr>
          </w:pPr>
          <w:r w:rsidRPr="007D1B1F">
            <w:rPr>
              <w:rFonts w:ascii="Calibri Light" w:hAnsi="Calibri Light" w:cs="Calibri Light"/>
              <w:b/>
              <w:color w:val="FFFFFF"/>
              <w:sz w:val="20"/>
              <w:szCs w:val="20"/>
            </w:rPr>
            <w:t xml:space="preserve">TVŪD &gt; PIRKIMO DOKUMENTAI (PD) &gt; </w:t>
          </w:r>
          <w:r w:rsidR="006C4C79" w:rsidRPr="007D1B1F">
            <w:rPr>
              <w:rFonts w:ascii="Calibri Light" w:hAnsi="Calibri Light" w:cs="Calibri Light"/>
              <w:b/>
              <w:color w:val="FFFFFF"/>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4AD3A90"/>
    <w:multiLevelType w:val="hybridMultilevel"/>
    <w:tmpl w:val="C980C2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784492814">
    <w:abstractNumId w:val="4"/>
  </w:num>
  <w:num w:numId="2" w16cid:durableId="1234005898">
    <w:abstractNumId w:val="3"/>
  </w:num>
  <w:num w:numId="3" w16cid:durableId="1410539158">
    <w:abstractNumId w:val="2"/>
  </w:num>
  <w:num w:numId="4" w16cid:durableId="1296066671">
    <w:abstractNumId w:val="1"/>
  </w:num>
  <w:num w:numId="5" w16cid:durableId="2088068939">
    <w:abstractNumId w:val="0"/>
  </w:num>
  <w:num w:numId="6" w16cid:durableId="694116183">
    <w:abstractNumId w:val="13"/>
  </w:num>
  <w:num w:numId="7" w16cid:durableId="1442921799">
    <w:abstractNumId w:val="20"/>
  </w:num>
  <w:num w:numId="8" w16cid:durableId="956522397">
    <w:abstractNumId w:val="16"/>
  </w:num>
  <w:num w:numId="9" w16cid:durableId="160315872">
    <w:abstractNumId w:val="22"/>
  </w:num>
  <w:num w:numId="10" w16cid:durableId="1169979623">
    <w:abstractNumId w:val="9"/>
  </w:num>
  <w:num w:numId="11" w16cid:durableId="410658522">
    <w:abstractNumId w:val="27"/>
  </w:num>
  <w:num w:numId="12" w16cid:durableId="1361738813">
    <w:abstractNumId w:val="10"/>
  </w:num>
  <w:num w:numId="13" w16cid:durableId="63573490">
    <w:abstractNumId w:val="35"/>
  </w:num>
  <w:num w:numId="14" w16cid:durableId="1619218549">
    <w:abstractNumId w:val="17"/>
  </w:num>
  <w:num w:numId="15" w16cid:durableId="1659727740">
    <w:abstractNumId w:val="41"/>
  </w:num>
  <w:num w:numId="16" w16cid:durableId="1747259618">
    <w:abstractNumId w:val="14"/>
  </w:num>
  <w:num w:numId="17" w16cid:durableId="1229147555">
    <w:abstractNumId w:val="32"/>
  </w:num>
  <w:num w:numId="18" w16cid:durableId="1880824724">
    <w:abstractNumId w:val="24"/>
  </w:num>
  <w:num w:numId="19" w16cid:durableId="463350497">
    <w:abstractNumId w:val="19"/>
  </w:num>
  <w:num w:numId="20" w16cid:durableId="1588421804">
    <w:abstractNumId w:val="26"/>
  </w:num>
  <w:num w:numId="21" w16cid:durableId="641692869">
    <w:abstractNumId w:val="37"/>
  </w:num>
  <w:num w:numId="22" w16cid:durableId="1298027112">
    <w:abstractNumId w:val="39"/>
  </w:num>
  <w:num w:numId="23" w16cid:durableId="1291009725">
    <w:abstractNumId w:val="11"/>
  </w:num>
  <w:num w:numId="24" w16cid:durableId="1396079017">
    <w:abstractNumId w:val="34"/>
  </w:num>
  <w:num w:numId="25" w16cid:durableId="1918859865">
    <w:abstractNumId w:val="12"/>
  </w:num>
  <w:num w:numId="26" w16cid:durableId="576596308">
    <w:abstractNumId w:val="28"/>
  </w:num>
  <w:num w:numId="27" w16cid:durableId="1574700381">
    <w:abstractNumId w:val="42"/>
  </w:num>
  <w:num w:numId="28" w16cid:durableId="2054961239">
    <w:abstractNumId w:val="8"/>
  </w:num>
  <w:num w:numId="29" w16cid:durableId="1380279823">
    <w:abstractNumId w:val="18"/>
  </w:num>
  <w:num w:numId="30" w16cid:durableId="1237789228">
    <w:abstractNumId w:val="43"/>
  </w:num>
  <w:num w:numId="31" w16cid:durableId="96752000">
    <w:abstractNumId w:val="29"/>
  </w:num>
  <w:num w:numId="32" w16cid:durableId="730349355">
    <w:abstractNumId w:val="6"/>
  </w:num>
  <w:num w:numId="33" w16cid:durableId="1470707332">
    <w:abstractNumId w:val="38"/>
  </w:num>
  <w:num w:numId="34" w16cid:durableId="2054183933">
    <w:abstractNumId w:val="7"/>
  </w:num>
  <w:num w:numId="35" w16cid:durableId="815952054">
    <w:abstractNumId w:val="25"/>
  </w:num>
  <w:num w:numId="36" w16cid:durableId="362243007">
    <w:abstractNumId w:val="40"/>
  </w:num>
  <w:num w:numId="37" w16cid:durableId="2014915043">
    <w:abstractNumId w:val="15"/>
  </w:num>
  <w:num w:numId="38" w16cid:durableId="2012175669">
    <w:abstractNumId w:val="30"/>
  </w:num>
  <w:num w:numId="39" w16cid:durableId="1582984663">
    <w:abstractNumId w:val="21"/>
  </w:num>
  <w:num w:numId="40" w16cid:durableId="1138112851">
    <w:abstractNumId w:val="23"/>
  </w:num>
  <w:num w:numId="41" w16cid:durableId="1417510303">
    <w:abstractNumId w:val="36"/>
  </w:num>
  <w:num w:numId="42" w16cid:durableId="1041052197">
    <w:abstractNumId w:val="33"/>
  </w:num>
  <w:num w:numId="43" w16cid:durableId="1021516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1AE6"/>
    <w:rsid w:val="00017A3A"/>
    <w:rsid w:val="00021989"/>
    <w:rsid w:val="00026A54"/>
    <w:rsid w:val="00026FAF"/>
    <w:rsid w:val="0003366F"/>
    <w:rsid w:val="00036DBB"/>
    <w:rsid w:val="0004685E"/>
    <w:rsid w:val="00067A77"/>
    <w:rsid w:val="000712DE"/>
    <w:rsid w:val="00082AB8"/>
    <w:rsid w:val="000836FC"/>
    <w:rsid w:val="00084F44"/>
    <w:rsid w:val="0009047A"/>
    <w:rsid w:val="00095A3B"/>
    <w:rsid w:val="000960B3"/>
    <w:rsid w:val="00097241"/>
    <w:rsid w:val="000A23D3"/>
    <w:rsid w:val="000B0A6A"/>
    <w:rsid w:val="000B1DA8"/>
    <w:rsid w:val="000B3C7E"/>
    <w:rsid w:val="000C708A"/>
    <w:rsid w:val="000D7500"/>
    <w:rsid w:val="000F2E59"/>
    <w:rsid w:val="000F554D"/>
    <w:rsid w:val="0014465A"/>
    <w:rsid w:val="001475BE"/>
    <w:rsid w:val="0015224A"/>
    <w:rsid w:val="00153F22"/>
    <w:rsid w:val="001555AC"/>
    <w:rsid w:val="0016225E"/>
    <w:rsid w:val="0016304D"/>
    <w:rsid w:val="00165468"/>
    <w:rsid w:val="00165519"/>
    <w:rsid w:val="00171C82"/>
    <w:rsid w:val="0018021B"/>
    <w:rsid w:val="00191E4E"/>
    <w:rsid w:val="001C6072"/>
    <w:rsid w:val="001D7398"/>
    <w:rsid w:val="001E050F"/>
    <w:rsid w:val="001E72B5"/>
    <w:rsid w:val="001F3F23"/>
    <w:rsid w:val="0020401E"/>
    <w:rsid w:val="0020650A"/>
    <w:rsid w:val="002101D9"/>
    <w:rsid w:val="00210B2E"/>
    <w:rsid w:val="00216CC3"/>
    <w:rsid w:val="00230C9A"/>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23BB"/>
    <w:rsid w:val="003D3BE3"/>
    <w:rsid w:val="003D5439"/>
    <w:rsid w:val="003E3438"/>
    <w:rsid w:val="003F2E3F"/>
    <w:rsid w:val="003F6C42"/>
    <w:rsid w:val="00416A54"/>
    <w:rsid w:val="0042600F"/>
    <w:rsid w:val="00430A6E"/>
    <w:rsid w:val="00435AD3"/>
    <w:rsid w:val="00440087"/>
    <w:rsid w:val="00443697"/>
    <w:rsid w:val="0044557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133DC"/>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478E"/>
    <w:rsid w:val="0062594A"/>
    <w:rsid w:val="0062688A"/>
    <w:rsid w:val="0063093F"/>
    <w:rsid w:val="006413DF"/>
    <w:rsid w:val="006550A4"/>
    <w:rsid w:val="00671C08"/>
    <w:rsid w:val="00692BC9"/>
    <w:rsid w:val="006A2DF1"/>
    <w:rsid w:val="006A3EAA"/>
    <w:rsid w:val="006B2576"/>
    <w:rsid w:val="006B5389"/>
    <w:rsid w:val="006C070D"/>
    <w:rsid w:val="006C1866"/>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03F1"/>
    <w:rsid w:val="007D1B1F"/>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9123C2"/>
    <w:rsid w:val="0095386F"/>
    <w:rsid w:val="00957A69"/>
    <w:rsid w:val="009616C1"/>
    <w:rsid w:val="00974023"/>
    <w:rsid w:val="00974C48"/>
    <w:rsid w:val="0098678C"/>
    <w:rsid w:val="0099199E"/>
    <w:rsid w:val="00993F3E"/>
    <w:rsid w:val="009A1B87"/>
    <w:rsid w:val="009B26D3"/>
    <w:rsid w:val="009C1CD8"/>
    <w:rsid w:val="009C3BD8"/>
    <w:rsid w:val="009C66D2"/>
    <w:rsid w:val="009D0B8C"/>
    <w:rsid w:val="009E185E"/>
    <w:rsid w:val="009F47E6"/>
    <w:rsid w:val="009F6EAF"/>
    <w:rsid w:val="00A1109D"/>
    <w:rsid w:val="00A12041"/>
    <w:rsid w:val="00A122D6"/>
    <w:rsid w:val="00A16C57"/>
    <w:rsid w:val="00A25093"/>
    <w:rsid w:val="00A33D41"/>
    <w:rsid w:val="00A34B8E"/>
    <w:rsid w:val="00A34BF3"/>
    <w:rsid w:val="00A436FD"/>
    <w:rsid w:val="00A5617A"/>
    <w:rsid w:val="00A660A0"/>
    <w:rsid w:val="00A67D57"/>
    <w:rsid w:val="00A72069"/>
    <w:rsid w:val="00A831DB"/>
    <w:rsid w:val="00A86D21"/>
    <w:rsid w:val="00A90AB3"/>
    <w:rsid w:val="00A91815"/>
    <w:rsid w:val="00A9338B"/>
    <w:rsid w:val="00AA4D33"/>
    <w:rsid w:val="00AA5953"/>
    <w:rsid w:val="00AC6597"/>
    <w:rsid w:val="00AC69A7"/>
    <w:rsid w:val="00B00BCD"/>
    <w:rsid w:val="00B065CB"/>
    <w:rsid w:val="00B1115A"/>
    <w:rsid w:val="00B16711"/>
    <w:rsid w:val="00B20BFE"/>
    <w:rsid w:val="00B2421F"/>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2C1F"/>
    <w:rsid w:val="00BE7109"/>
    <w:rsid w:val="00BF7E4E"/>
    <w:rsid w:val="00C0184B"/>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29C1"/>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42909"/>
    <w:rsid w:val="00D52AB2"/>
    <w:rsid w:val="00D62C94"/>
    <w:rsid w:val="00D805D4"/>
    <w:rsid w:val="00D92A1E"/>
    <w:rsid w:val="00D9406C"/>
    <w:rsid w:val="00DA4E2D"/>
    <w:rsid w:val="00DB2CC7"/>
    <w:rsid w:val="00DB3615"/>
    <w:rsid w:val="00DB640E"/>
    <w:rsid w:val="00DC06DE"/>
    <w:rsid w:val="00DC3964"/>
    <w:rsid w:val="00DC4FBD"/>
    <w:rsid w:val="00DD2695"/>
    <w:rsid w:val="00DD4FC1"/>
    <w:rsid w:val="00DE6355"/>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1457594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1</Pages>
  <Words>2475</Words>
  <Characters>1412</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4</cp:revision>
  <cp:lastPrinted>2021-01-19T12:06:00Z</cp:lastPrinted>
  <dcterms:created xsi:type="dcterms:W3CDTF">2024-06-20T10:36:00Z</dcterms:created>
  <dcterms:modified xsi:type="dcterms:W3CDTF">2024-06-20T10:53:00Z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