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BF24" w14:textId="05982218" w:rsidR="0086685A" w:rsidRPr="0038622B" w:rsidRDefault="0086685A" w:rsidP="00047974">
      <w:pPr>
        <w:tabs>
          <w:tab w:val="left" w:pos="2355"/>
        </w:tabs>
      </w:pPr>
    </w:p>
    <w:p w14:paraId="19CA6DB4" w14:textId="77777777" w:rsidR="00BF67F6" w:rsidRPr="0038622B" w:rsidRDefault="00BF67F6" w:rsidP="00BF67F6">
      <w:pPr>
        <w:pStyle w:val="Body2"/>
        <w:rPr>
          <w:rFonts w:cs="Times New Roman"/>
          <w:color w:val="auto"/>
          <w:sz w:val="24"/>
          <w:szCs w:val="24"/>
          <w:lang w:val="lt-LT"/>
        </w:rPr>
      </w:pPr>
    </w:p>
    <w:p w14:paraId="7F155AEF" w14:textId="2AC8E44B" w:rsidR="009D32F8" w:rsidRPr="0038622B" w:rsidRDefault="00747040" w:rsidP="00461A70">
      <w:pPr>
        <w:pStyle w:val="Heading"/>
        <w:jc w:val="center"/>
        <w:rPr>
          <w:rFonts w:cs="Times New Roman"/>
          <w:color w:val="auto"/>
          <w:sz w:val="24"/>
          <w:szCs w:val="24"/>
          <w:lang w:val="lt-LT"/>
        </w:rPr>
      </w:pPr>
      <w:r>
        <w:rPr>
          <w:rFonts w:cs="Times New Roman"/>
          <w:color w:val="auto"/>
          <w:sz w:val="24"/>
          <w:szCs w:val="24"/>
          <w:lang w:val="lt-LT"/>
        </w:rPr>
        <w:t>PASLAUGŲ PIRKIMO–</w:t>
      </w:r>
      <w:r w:rsidR="009D32F8" w:rsidRPr="0038622B">
        <w:rPr>
          <w:rFonts w:cs="Times New Roman"/>
          <w:color w:val="auto"/>
          <w:sz w:val="24"/>
          <w:szCs w:val="24"/>
          <w:lang w:val="lt-LT"/>
        </w:rPr>
        <w:t>PARDAVIMO SUTARTI</w:t>
      </w:r>
      <w:r w:rsidR="00047974">
        <w:rPr>
          <w:rFonts w:cs="Times New Roman"/>
          <w:color w:val="auto"/>
          <w:sz w:val="24"/>
          <w:szCs w:val="24"/>
          <w:lang w:val="lt-LT"/>
        </w:rPr>
        <w:t>s</w:t>
      </w:r>
      <w:r w:rsidR="00AA78B9" w:rsidRPr="0038622B">
        <w:rPr>
          <w:rFonts w:cs="Times New Roman"/>
          <w:color w:val="auto"/>
          <w:sz w:val="24"/>
          <w:szCs w:val="24"/>
          <w:lang w:val="lt-LT"/>
        </w:rPr>
        <w:t xml:space="preserve"> </w:t>
      </w:r>
    </w:p>
    <w:p w14:paraId="1302FEED" w14:textId="77777777" w:rsidR="00461A70" w:rsidRPr="0038622B" w:rsidRDefault="00461A70" w:rsidP="00461A70">
      <w:pPr>
        <w:pStyle w:val="Body2"/>
        <w:rPr>
          <w:rFonts w:cs="Times New Roman"/>
          <w:color w:val="auto"/>
          <w:sz w:val="24"/>
          <w:szCs w:val="24"/>
          <w:lang w:val="lt-LT"/>
        </w:rPr>
      </w:pPr>
    </w:p>
    <w:p w14:paraId="714E9169" w14:textId="3A2A7F60" w:rsidR="009D32F8" w:rsidRPr="0038622B" w:rsidRDefault="00064BD6" w:rsidP="00064BD6">
      <w:pPr>
        <w:pStyle w:val="Body2"/>
        <w:spacing w:after="0"/>
        <w:ind w:left="2880" w:firstLine="720"/>
        <w:jc w:val="left"/>
        <w:rPr>
          <w:rFonts w:cs="Times New Roman"/>
          <w:color w:val="auto"/>
          <w:sz w:val="24"/>
          <w:szCs w:val="24"/>
          <w:lang w:val="lt-LT"/>
        </w:rPr>
      </w:pPr>
      <w:r w:rsidRPr="0038622B">
        <w:rPr>
          <w:rFonts w:cs="Times New Roman"/>
          <w:color w:val="auto"/>
          <w:sz w:val="24"/>
          <w:szCs w:val="24"/>
          <w:lang w:val="lt-LT"/>
        </w:rPr>
        <w:t>202</w:t>
      </w:r>
      <w:r w:rsidR="00496134" w:rsidRPr="0038622B">
        <w:rPr>
          <w:rFonts w:cs="Times New Roman"/>
          <w:color w:val="auto"/>
          <w:sz w:val="24"/>
          <w:szCs w:val="24"/>
          <w:lang w:val="lt-LT"/>
        </w:rPr>
        <w:t>4</w:t>
      </w:r>
      <w:r w:rsidRPr="0038622B">
        <w:rPr>
          <w:rFonts w:cs="Times New Roman"/>
          <w:color w:val="auto"/>
          <w:sz w:val="24"/>
          <w:szCs w:val="24"/>
          <w:lang w:val="lt-LT"/>
        </w:rPr>
        <w:t xml:space="preserve"> m.                      d.</w:t>
      </w:r>
    </w:p>
    <w:p w14:paraId="6E2D5C75" w14:textId="50C00AF8" w:rsidR="009D32F8" w:rsidRPr="0038622B" w:rsidRDefault="007A64C1" w:rsidP="009D32F8">
      <w:pPr>
        <w:pStyle w:val="Body2"/>
        <w:spacing w:after="0"/>
        <w:jc w:val="center"/>
        <w:rPr>
          <w:rFonts w:cs="Times New Roman"/>
          <w:color w:val="auto"/>
          <w:sz w:val="24"/>
          <w:szCs w:val="24"/>
          <w:lang w:val="lt-LT"/>
        </w:rPr>
      </w:pPr>
      <w:r w:rsidRPr="0038622B">
        <w:rPr>
          <w:rFonts w:cs="Times New Roman"/>
          <w:color w:val="auto"/>
          <w:sz w:val="24"/>
          <w:szCs w:val="24"/>
          <w:lang w:val="lt-LT"/>
        </w:rPr>
        <w:t>Šilalė</w:t>
      </w:r>
    </w:p>
    <w:p w14:paraId="5D40E352" w14:textId="77777777" w:rsidR="009D32F8" w:rsidRPr="0038622B" w:rsidRDefault="009D32F8" w:rsidP="009D32F8">
      <w:pPr>
        <w:pStyle w:val="Body2"/>
        <w:spacing w:after="0"/>
        <w:jc w:val="center"/>
        <w:rPr>
          <w:rFonts w:cs="Times New Roman"/>
          <w:color w:val="auto"/>
          <w:sz w:val="24"/>
          <w:szCs w:val="24"/>
          <w:lang w:val="lt-LT"/>
        </w:rPr>
      </w:pPr>
    </w:p>
    <w:p w14:paraId="479EB9B0" w14:textId="03F48112" w:rsidR="002915B5" w:rsidRPr="0038622B" w:rsidRDefault="00047974" w:rsidP="00AA78B9">
      <w:pPr>
        <w:autoSpaceDE w:val="0"/>
        <w:autoSpaceDN w:val="0"/>
        <w:ind w:firstLine="709"/>
        <w:jc w:val="both"/>
      </w:pPr>
      <w:r w:rsidRPr="00F73D08">
        <w:rPr>
          <w:b/>
          <w:iCs/>
        </w:rPr>
        <w:t>Šilalės rajono savivaldybės administracija</w:t>
      </w:r>
      <w:r w:rsidR="00AA78B9" w:rsidRPr="0038622B">
        <w:rPr>
          <w:color w:val="00000A"/>
        </w:rPr>
        <w:t>, juridinio asmens kodas</w:t>
      </w:r>
      <w:r w:rsidR="00AA78B9" w:rsidRPr="00047974">
        <w:rPr>
          <w:color w:val="00000A"/>
        </w:rPr>
        <w:t xml:space="preserve"> </w:t>
      </w:r>
      <w:r w:rsidRPr="00047974">
        <w:rPr>
          <w:color w:val="00000A"/>
        </w:rPr>
        <w:t>188773720</w:t>
      </w:r>
      <w:r w:rsidR="00AA78B9" w:rsidRPr="00047974">
        <w:rPr>
          <w:color w:val="00000A"/>
        </w:rPr>
        <w:t>, kurios buveinė įregistruota adresu</w:t>
      </w:r>
      <w:r w:rsidR="00747040">
        <w:rPr>
          <w:color w:val="00000A"/>
        </w:rPr>
        <w:t>:</w:t>
      </w:r>
      <w:r w:rsidR="00AA78B9" w:rsidRPr="00047974">
        <w:rPr>
          <w:color w:val="00000A"/>
        </w:rPr>
        <w:t xml:space="preserve"> </w:t>
      </w:r>
      <w:r w:rsidRPr="00047974">
        <w:rPr>
          <w:color w:val="00000A"/>
        </w:rPr>
        <w:t xml:space="preserve">J. Basanavičiaus g. 2-1, 75138 Šilalė, </w:t>
      </w:r>
      <w:r w:rsidR="00AA78B9" w:rsidRPr="00047974">
        <w:rPr>
          <w:color w:val="00000A"/>
        </w:rPr>
        <w:t xml:space="preserve">kuriai atstovauja </w:t>
      </w:r>
      <w:r w:rsidRPr="00047974">
        <w:rPr>
          <w:color w:val="00000A"/>
        </w:rPr>
        <w:t xml:space="preserve">Šilalės rajono savivaldybės administracijos direktorius Andrius </w:t>
      </w:r>
      <w:proofErr w:type="spellStart"/>
      <w:r w:rsidRPr="00047974">
        <w:rPr>
          <w:color w:val="00000A"/>
        </w:rPr>
        <w:t>Jančausk</w:t>
      </w:r>
      <w:r w:rsidR="00F73D08">
        <w:rPr>
          <w:color w:val="00000A"/>
        </w:rPr>
        <w:t>as</w:t>
      </w:r>
      <w:proofErr w:type="spellEnd"/>
      <w:r w:rsidR="00747040">
        <w:rPr>
          <w:color w:val="00000A"/>
        </w:rPr>
        <w:t>,</w:t>
      </w:r>
      <w:r w:rsidRPr="00047974">
        <w:rPr>
          <w:color w:val="00000A"/>
        </w:rPr>
        <w:t xml:space="preserve"> </w:t>
      </w:r>
      <w:r w:rsidR="00AA78B9" w:rsidRPr="00047974">
        <w:rPr>
          <w:color w:val="00000A"/>
        </w:rPr>
        <w:t xml:space="preserve">veikiantis pagal </w:t>
      </w:r>
      <w:r w:rsidRPr="00047974">
        <w:rPr>
          <w:color w:val="00000A"/>
        </w:rPr>
        <w:t>Šilalės rajono savivaldybės administracijos nuostatus</w:t>
      </w:r>
      <w:r w:rsidR="00AA78B9" w:rsidRPr="00047974">
        <w:rPr>
          <w:color w:val="00000A"/>
        </w:rPr>
        <w:t xml:space="preserve"> </w:t>
      </w:r>
      <w:r w:rsidR="009D32F8" w:rsidRPr="0038622B">
        <w:t xml:space="preserve">(toliau </w:t>
      </w:r>
      <w:r w:rsidR="009C21F7" w:rsidRPr="0038622B">
        <w:t>–</w:t>
      </w:r>
      <w:r w:rsidR="009D32F8" w:rsidRPr="0038622B">
        <w:t xml:space="preserve"> Pirkėjas), ir</w:t>
      </w:r>
    </w:p>
    <w:p w14:paraId="2EBC393A" w14:textId="60A871B2" w:rsidR="009D32F8" w:rsidRPr="0038622B" w:rsidRDefault="009D32F8" w:rsidP="00AA78B9">
      <w:pPr>
        <w:autoSpaceDE w:val="0"/>
        <w:autoSpaceDN w:val="0"/>
        <w:ind w:firstLine="709"/>
        <w:jc w:val="both"/>
      </w:pPr>
      <w:r w:rsidRPr="0038622B">
        <w:t xml:space="preserve"> </w:t>
      </w:r>
      <w:r w:rsidR="00047974" w:rsidRPr="00047974">
        <w:rPr>
          <w:b/>
        </w:rPr>
        <w:t>UAB „Eurointegracijos projektai“</w:t>
      </w:r>
      <w:r w:rsidR="00047974" w:rsidRPr="00747040">
        <w:t xml:space="preserve">, </w:t>
      </w:r>
      <w:r w:rsidRPr="0038622B">
        <w:t xml:space="preserve">juridinio asmens </w:t>
      </w:r>
      <w:r w:rsidR="00586A8D" w:rsidRPr="0038622B">
        <w:t xml:space="preserve">kodas </w:t>
      </w:r>
      <w:r w:rsidR="003512EE" w:rsidRPr="003512EE">
        <w:t>142122047</w:t>
      </w:r>
      <w:r w:rsidR="003512EE">
        <w:t xml:space="preserve">, </w:t>
      </w:r>
      <w:r w:rsidRPr="0038622B">
        <w:t xml:space="preserve">kurios </w:t>
      </w:r>
      <w:r w:rsidR="00586A8D" w:rsidRPr="0038622B">
        <w:t xml:space="preserve">registruota </w:t>
      </w:r>
      <w:r w:rsidRPr="0038622B">
        <w:t xml:space="preserve">buveinė yra </w:t>
      </w:r>
      <w:r w:rsidR="003512EE" w:rsidRPr="003512EE">
        <w:t>Vilniaus g. 4, Vilnius</w:t>
      </w:r>
      <w:r w:rsidR="003512EE">
        <w:t xml:space="preserve">, </w:t>
      </w:r>
      <w:r w:rsidRPr="0038622B">
        <w:t xml:space="preserve">duomenys apie </w:t>
      </w:r>
      <w:r w:rsidR="009C21F7" w:rsidRPr="0038622B">
        <w:t xml:space="preserve">įmonę </w:t>
      </w:r>
      <w:r w:rsidRPr="0038622B">
        <w:t>kaupiami ir saugomi Lietuvos Respublikos juridinių asmenų registre, atstovaujama</w:t>
      </w:r>
      <w:r w:rsidR="00D647B7">
        <w:t xml:space="preserve"> </w:t>
      </w:r>
      <w:r w:rsidR="00F555C2">
        <w:t>.....</w:t>
      </w:r>
      <w:r w:rsidR="00747040">
        <w:t>,</w:t>
      </w:r>
      <w:r w:rsidR="00D647B7">
        <w:t xml:space="preserve"> veikiančios pagal </w:t>
      </w:r>
      <w:r w:rsidR="00F47635">
        <w:t>2023</w:t>
      </w:r>
      <w:r w:rsidR="00747040">
        <w:t xml:space="preserve"> m.</w:t>
      </w:r>
      <w:r w:rsidR="00F47635">
        <w:t xml:space="preserve"> birželio 28 d. </w:t>
      </w:r>
      <w:r w:rsidR="00D647B7">
        <w:t xml:space="preserve"> </w:t>
      </w:r>
      <w:r w:rsidR="00747040">
        <w:t xml:space="preserve">įgaliojimą </w:t>
      </w:r>
      <w:r w:rsidR="00D647B7">
        <w:t>Nr.</w:t>
      </w:r>
      <w:r w:rsidR="00747040">
        <w:t xml:space="preserve"> </w:t>
      </w:r>
      <w:r w:rsidR="00D647B7">
        <w:t xml:space="preserve">EPĮG23/06/28 </w:t>
      </w:r>
      <w:r w:rsidRPr="0038622B">
        <w:t>(toliau –</w:t>
      </w:r>
      <w:r w:rsidR="009C21F7" w:rsidRPr="0038622B">
        <w:t xml:space="preserve"> </w:t>
      </w:r>
      <w:r w:rsidR="001B0EDF" w:rsidRPr="0038622B">
        <w:t>Paslaugų teikėjas</w:t>
      </w:r>
      <w:r w:rsidRPr="0038622B">
        <w:t>),</w:t>
      </w:r>
      <w:r w:rsidR="00DC1715" w:rsidRPr="0038622B">
        <w:t xml:space="preserve"> </w:t>
      </w:r>
      <w:r w:rsidR="009C21F7" w:rsidRPr="0038622B">
        <w:t>toli</w:t>
      </w:r>
      <w:r w:rsidR="00747040">
        <w:t>au kartu šioje paslaugų pirkimo–</w:t>
      </w:r>
      <w:r w:rsidR="009C21F7" w:rsidRPr="0038622B">
        <w:t>pardavimo</w:t>
      </w:r>
      <w:r w:rsidR="00A60B12" w:rsidRPr="0038622B">
        <w:t xml:space="preserve"> sutartyje vadinam</w:t>
      </w:r>
      <w:r w:rsidR="00747040">
        <w:t>os</w:t>
      </w:r>
      <w:r w:rsidR="00A60B12" w:rsidRPr="0038622B">
        <w:t xml:space="preserve"> Šalimis</w:t>
      </w:r>
      <w:r w:rsidR="00DC1715" w:rsidRPr="0038622B">
        <w:t xml:space="preserve">, o kiekviena atskirai – Šalimi, </w:t>
      </w:r>
      <w:r w:rsidRPr="0038622B">
        <w:t xml:space="preserve">sudarė šią </w:t>
      </w:r>
      <w:r w:rsidR="00DC1715" w:rsidRPr="0038622B">
        <w:t xml:space="preserve">paslaugų </w:t>
      </w:r>
      <w:r w:rsidRPr="0038622B">
        <w:t>pirkimo–pardavimo sutartį, toliau vadinam</w:t>
      </w:r>
      <w:r w:rsidR="00DC1715" w:rsidRPr="0038622B">
        <w:t>ą Sutartimi, ir susitarė dėl toliau išvardintų sąlygų.</w:t>
      </w:r>
    </w:p>
    <w:p w14:paraId="39D98D51" w14:textId="77777777" w:rsidR="00F369FB" w:rsidRPr="0038622B" w:rsidRDefault="00F369FB" w:rsidP="00AA78B9">
      <w:pPr>
        <w:autoSpaceDE w:val="0"/>
        <w:autoSpaceDN w:val="0"/>
        <w:ind w:firstLine="709"/>
        <w:jc w:val="both"/>
        <w:rPr>
          <w:color w:val="00000A"/>
          <w:sz w:val="22"/>
          <w:szCs w:val="22"/>
        </w:rPr>
      </w:pPr>
    </w:p>
    <w:p w14:paraId="4F7A0C10" w14:textId="231B5F19" w:rsidR="009D32F8" w:rsidRPr="0038622B" w:rsidRDefault="009D32F8" w:rsidP="00F369FB">
      <w:pPr>
        <w:pStyle w:val="Heading"/>
        <w:jc w:val="center"/>
        <w:rPr>
          <w:rFonts w:cs="Times New Roman"/>
          <w:color w:val="auto"/>
          <w:sz w:val="24"/>
          <w:szCs w:val="24"/>
          <w:lang w:val="lt-LT"/>
        </w:rPr>
      </w:pPr>
      <w:r w:rsidRPr="0038622B">
        <w:rPr>
          <w:rFonts w:cs="Times New Roman"/>
          <w:color w:val="auto"/>
          <w:sz w:val="24"/>
          <w:szCs w:val="24"/>
          <w:lang w:val="lt-LT"/>
        </w:rPr>
        <w:t xml:space="preserve">1. SUTARTIES </w:t>
      </w:r>
      <w:r w:rsidR="003D0AE2" w:rsidRPr="0038622B">
        <w:rPr>
          <w:rFonts w:cs="Times New Roman"/>
          <w:color w:val="auto"/>
          <w:sz w:val="24"/>
          <w:szCs w:val="24"/>
          <w:lang w:val="lt-LT"/>
        </w:rPr>
        <w:t>OBJEKTAS</w:t>
      </w:r>
    </w:p>
    <w:p w14:paraId="299F1CFF" w14:textId="661F47DB" w:rsidR="000B141B" w:rsidRPr="0038622B" w:rsidRDefault="001D40E4" w:rsidP="00F369FB">
      <w:pPr>
        <w:pStyle w:val="Body2"/>
        <w:numPr>
          <w:ilvl w:val="1"/>
          <w:numId w:val="1"/>
        </w:numPr>
        <w:spacing w:after="0"/>
        <w:ind w:left="0" w:firstLine="709"/>
        <w:rPr>
          <w:rFonts w:cs="Times New Roman"/>
          <w:color w:val="auto"/>
          <w:sz w:val="24"/>
          <w:szCs w:val="24"/>
          <w:lang w:val="lt-LT"/>
        </w:rPr>
      </w:pPr>
      <w:r w:rsidRPr="0038622B">
        <w:rPr>
          <w:rFonts w:cs="Times New Roman"/>
          <w:color w:val="auto"/>
          <w:sz w:val="24"/>
          <w:szCs w:val="24"/>
          <w:lang w:val="lt-LT"/>
        </w:rPr>
        <w:t>Sutarties objektas</w:t>
      </w:r>
      <w:r w:rsidR="00AA7596" w:rsidRPr="0038622B">
        <w:rPr>
          <w:rFonts w:cs="Times New Roman"/>
          <w:color w:val="auto"/>
          <w:sz w:val="24"/>
          <w:szCs w:val="24"/>
          <w:lang w:val="lt-LT"/>
        </w:rPr>
        <w:t xml:space="preserve"> </w:t>
      </w:r>
      <w:r w:rsidR="00EF3093" w:rsidRPr="0038622B">
        <w:rPr>
          <w:rFonts w:cs="Times New Roman"/>
          <w:color w:val="auto"/>
          <w:sz w:val="24"/>
          <w:szCs w:val="24"/>
          <w:lang w:val="lt-LT"/>
        </w:rPr>
        <w:t xml:space="preserve">– </w:t>
      </w:r>
      <w:r w:rsidR="00CD2203" w:rsidRPr="0038622B">
        <w:rPr>
          <w:rFonts w:cs="Times New Roman"/>
          <w:color w:val="auto"/>
          <w:sz w:val="24"/>
          <w:szCs w:val="24"/>
          <w:lang w:val="lt-LT"/>
        </w:rPr>
        <w:t>Tūkstantmečio</w:t>
      </w:r>
      <w:r w:rsidR="003B7665" w:rsidRPr="0038622B">
        <w:rPr>
          <w:rFonts w:cs="Times New Roman"/>
          <w:color w:val="auto"/>
          <w:sz w:val="24"/>
          <w:szCs w:val="24"/>
          <w:lang w:val="lt-LT"/>
        </w:rPr>
        <w:t xml:space="preserve"> mokyklų</w:t>
      </w:r>
      <w:r w:rsidR="00CD2203" w:rsidRPr="0038622B">
        <w:rPr>
          <w:rFonts w:cs="Times New Roman"/>
          <w:color w:val="auto"/>
          <w:sz w:val="24"/>
          <w:szCs w:val="24"/>
          <w:lang w:val="lt-LT"/>
        </w:rPr>
        <w:t xml:space="preserve"> programos</w:t>
      </w:r>
      <w:r w:rsidR="00655C97" w:rsidRPr="0038622B">
        <w:rPr>
          <w:rFonts w:cs="Times New Roman"/>
          <w:color w:val="auto"/>
          <w:sz w:val="24"/>
          <w:szCs w:val="24"/>
          <w:lang w:val="lt-LT"/>
        </w:rPr>
        <w:t xml:space="preserve"> mokymų ir ugdymo</w:t>
      </w:r>
      <w:r w:rsidR="00655C97" w:rsidRPr="0038622B">
        <w:rPr>
          <w:rFonts w:cs="Times New Roman"/>
          <w:sz w:val="24"/>
          <w:szCs w:val="24"/>
          <w:lang w:val="lt-LT"/>
        </w:rPr>
        <w:t xml:space="preserve"> veiklų ir užsiėmimų organizavimas</w:t>
      </w:r>
      <w:r w:rsidR="00655C97" w:rsidRPr="0038622B">
        <w:rPr>
          <w:rFonts w:cs="Times New Roman"/>
          <w:color w:val="auto"/>
          <w:sz w:val="24"/>
          <w:szCs w:val="24"/>
          <w:lang w:val="lt-LT"/>
        </w:rPr>
        <w:t xml:space="preserve"> paslaugos </w:t>
      </w:r>
      <w:r w:rsidR="00E53262" w:rsidRPr="0038622B">
        <w:rPr>
          <w:rFonts w:cs="Times New Roman"/>
          <w:color w:val="auto"/>
          <w:sz w:val="24"/>
          <w:szCs w:val="24"/>
          <w:lang w:val="lt-LT"/>
        </w:rPr>
        <w:t>(toliau – paslaug</w:t>
      </w:r>
      <w:r w:rsidR="008606D0" w:rsidRPr="0038622B">
        <w:rPr>
          <w:rFonts w:cs="Times New Roman"/>
          <w:color w:val="auto"/>
          <w:sz w:val="24"/>
          <w:szCs w:val="24"/>
          <w:lang w:val="lt-LT"/>
        </w:rPr>
        <w:t>os</w:t>
      </w:r>
      <w:r w:rsidR="00E53262" w:rsidRPr="0038622B">
        <w:rPr>
          <w:rFonts w:cs="Times New Roman"/>
          <w:color w:val="auto"/>
          <w:sz w:val="24"/>
          <w:szCs w:val="24"/>
          <w:lang w:val="lt-LT"/>
        </w:rPr>
        <w:t>)</w:t>
      </w:r>
      <w:r w:rsidR="002975AE" w:rsidRPr="0038622B">
        <w:rPr>
          <w:rFonts w:cs="Times New Roman"/>
          <w:color w:val="auto"/>
          <w:sz w:val="24"/>
          <w:szCs w:val="24"/>
          <w:lang w:val="lt-LT"/>
        </w:rPr>
        <w:t>.</w:t>
      </w:r>
      <w:r w:rsidRPr="0038622B">
        <w:rPr>
          <w:rFonts w:cs="Times New Roman"/>
          <w:color w:val="auto"/>
          <w:sz w:val="24"/>
          <w:szCs w:val="24"/>
          <w:lang w:val="lt-LT"/>
        </w:rPr>
        <w:t xml:space="preserve"> Sutarties objektas skaidomas į dalis:</w:t>
      </w:r>
    </w:p>
    <w:p w14:paraId="2033905A" w14:textId="3B9D8DEB" w:rsidR="001B37FC" w:rsidRPr="00F73D08" w:rsidRDefault="001D40E4" w:rsidP="00464811">
      <w:pPr>
        <w:pStyle w:val="Stilius3"/>
        <w:spacing w:before="0"/>
        <w:ind w:right="34" w:firstLine="567"/>
        <w:rPr>
          <w:rFonts w:eastAsia="Times New Roman"/>
          <w:sz w:val="24"/>
          <w:szCs w:val="24"/>
          <w:bdr w:val="none" w:sz="0" w:space="0" w:color="auto"/>
          <w:lang w:eastAsia="lt-LT"/>
        </w:rPr>
      </w:pPr>
      <w:r w:rsidRPr="00F73D08">
        <w:rPr>
          <w:sz w:val="24"/>
          <w:szCs w:val="24"/>
        </w:rPr>
        <w:t xml:space="preserve">1.1.1. </w:t>
      </w:r>
      <w:r w:rsidR="00464811" w:rsidRPr="00F73D08">
        <w:rPr>
          <w:rFonts w:eastAsia="Times New Roman"/>
          <w:sz w:val="24"/>
          <w:szCs w:val="24"/>
          <w:bdr w:val="none" w:sz="0" w:space="0" w:color="auto"/>
        </w:rPr>
        <w:t>Mokyklų darbuotojų vadybos ir lyderystės kompetencijų stiprinimas mokymų paslaugos;</w:t>
      </w:r>
    </w:p>
    <w:p w14:paraId="4938D967" w14:textId="6CF59703" w:rsidR="001B37FC" w:rsidRPr="00F73D08" w:rsidRDefault="001D40E4" w:rsidP="00C63D81">
      <w:pPr>
        <w:pStyle w:val="Body2"/>
        <w:spacing w:after="0"/>
        <w:ind w:firstLine="567"/>
        <w:rPr>
          <w:rFonts w:eastAsia="Times New Roman" w:cs="Times New Roman"/>
          <w:color w:val="auto"/>
          <w:sz w:val="24"/>
          <w:szCs w:val="24"/>
          <w:lang w:val="lt-LT" w:eastAsia="en-GB"/>
        </w:rPr>
      </w:pPr>
      <w:r w:rsidRPr="00F73D08">
        <w:rPr>
          <w:rFonts w:cs="Times New Roman"/>
          <w:color w:val="auto"/>
          <w:sz w:val="24"/>
          <w:szCs w:val="24"/>
          <w:lang w:val="lt-LT"/>
        </w:rPr>
        <w:t xml:space="preserve">1.1.2. </w:t>
      </w:r>
      <w:r w:rsidR="00C63D81" w:rsidRPr="00F73D08">
        <w:rPr>
          <w:rFonts w:eastAsia="Times New Roman" w:cs="Times New Roman"/>
          <w:color w:val="auto"/>
          <w:sz w:val="24"/>
          <w:szCs w:val="24"/>
          <w:lang w:val="lt-LT" w:eastAsia="en-GB"/>
        </w:rPr>
        <w:t>Mokyklų darbuotojų kompetencijų stiprinimas įtraukiojo ugdymo srityje mokymų paslaugos;</w:t>
      </w:r>
    </w:p>
    <w:p w14:paraId="6974C2ED" w14:textId="45E85E4D" w:rsidR="001B37FC" w:rsidRPr="00F73D08" w:rsidRDefault="001D40E4" w:rsidP="00780DC7">
      <w:pPr>
        <w:pStyle w:val="Body2"/>
        <w:spacing w:after="0"/>
        <w:ind w:firstLine="567"/>
        <w:rPr>
          <w:rFonts w:eastAsia="Times New Roman" w:cs="Times New Roman"/>
          <w:color w:val="auto"/>
          <w:sz w:val="24"/>
          <w:szCs w:val="24"/>
          <w:lang w:val="lt-LT" w:eastAsia="en-GB"/>
        </w:rPr>
      </w:pPr>
      <w:r w:rsidRPr="00F73D08">
        <w:rPr>
          <w:rFonts w:cs="Times New Roman"/>
          <w:color w:val="auto"/>
          <w:sz w:val="24"/>
          <w:szCs w:val="24"/>
          <w:lang w:val="lt-LT"/>
        </w:rPr>
        <w:t>1.1.</w:t>
      </w:r>
      <w:r w:rsidR="00D647B7" w:rsidRPr="00F73D08">
        <w:rPr>
          <w:rFonts w:cs="Times New Roman"/>
          <w:color w:val="auto"/>
          <w:sz w:val="24"/>
          <w:szCs w:val="24"/>
          <w:lang w:val="lt-LT"/>
        </w:rPr>
        <w:t>3</w:t>
      </w:r>
      <w:r w:rsidRPr="00F73D08">
        <w:rPr>
          <w:rFonts w:cs="Times New Roman"/>
          <w:color w:val="auto"/>
          <w:sz w:val="24"/>
          <w:szCs w:val="24"/>
          <w:lang w:val="lt-LT"/>
        </w:rPr>
        <w:t xml:space="preserve">. </w:t>
      </w:r>
      <w:r w:rsidR="00780DC7" w:rsidRPr="00F73D08">
        <w:rPr>
          <w:rFonts w:eastAsia="Times New Roman" w:cs="Times New Roman"/>
          <w:color w:val="auto"/>
          <w:sz w:val="24"/>
          <w:szCs w:val="24"/>
          <w:lang w:val="lt-LT" w:eastAsia="en-GB"/>
        </w:rPr>
        <w:t xml:space="preserve">Mokyklų darbuotojų kompetencijų </w:t>
      </w:r>
      <w:proofErr w:type="spellStart"/>
      <w:r w:rsidR="00780DC7" w:rsidRPr="00F73D08">
        <w:rPr>
          <w:rFonts w:eastAsia="Times New Roman" w:cs="Times New Roman"/>
          <w:color w:val="auto"/>
          <w:sz w:val="24"/>
          <w:szCs w:val="24"/>
          <w:lang w:val="lt-LT" w:eastAsia="en-GB"/>
        </w:rPr>
        <w:t>STEAM</w:t>
      </w:r>
      <w:proofErr w:type="spellEnd"/>
      <w:r w:rsidR="00780DC7" w:rsidRPr="00F73D08">
        <w:rPr>
          <w:rFonts w:eastAsia="Times New Roman" w:cs="Times New Roman"/>
          <w:color w:val="auto"/>
          <w:sz w:val="24"/>
          <w:szCs w:val="24"/>
          <w:lang w:val="lt-LT" w:eastAsia="en-GB"/>
        </w:rPr>
        <w:t xml:space="preserve"> ugdymo srityje stiprinimas mokymų paslaugos;</w:t>
      </w:r>
    </w:p>
    <w:p w14:paraId="6AACBC8E" w14:textId="7E1731DE" w:rsidR="002975AE" w:rsidRPr="0038622B" w:rsidRDefault="002975AE" w:rsidP="00AA78B9">
      <w:pPr>
        <w:pStyle w:val="Body2"/>
        <w:numPr>
          <w:ilvl w:val="1"/>
          <w:numId w:val="1"/>
        </w:numPr>
        <w:tabs>
          <w:tab w:val="left" w:pos="1134"/>
        </w:tabs>
        <w:spacing w:after="0"/>
        <w:ind w:left="0" w:firstLine="709"/>
        <w:rPr>
          <w:rFonts w:cs="Times New Roman"/>
          <w:color w:val="auto"/>
          <w:sz w:val="24"/>
          <w:szCs w:val="24"/>
          <w:lang w:val="lt-LT"/>
        </w:rPr>
      </w:pPr>
      <w:r w:rsidRPr="0038622B">
        <w:rPr>
          <w:rFonts w:cs="Times New Roman"/>
          <w:color w:val="auto"/>
          <w:sz w:val="24"/>
          <w:szCs w:val="24"/>
          <w:lang w:val="lt-LT"/>
        </w:rPr>
        <w:t>Teikiam</w:t>
      </w:r>
      <w:r w:rsidR="00E53262" w:rsidRPr="0038622B">
        <w:rPr>
          <w:rFonts w:cs="Times New Roman"/>
          <w:color w:val="auto"/>
          <w:sz w:val="24"/>
          <w:szCs w:val="24"/>
          <w:lang w:val="lt-LT"/>
        </w:rPr>
        <w:t>ų</w:t>
      </w:r>
      <w:r w:rsidRPr="0038622B">
        <w:rPr>
          <w:rFonts w:cs="Times New Roman"/>
          <w:color w:val="auto"/>
          <w:sz w:val="24"/>
          <w:szCs w:val="24"/>
          <w:lang w:val="lt-LT"/>
        </w:rPr>
        <w:t xml:space="preserve"> paslaug</w:t>
      </w:r>
      <w:r w:rsidR="00E53262" w:rsidRPr="0038622B">
        <w:rPr>
          <w:rFonts w:cs="Times New Roman"/>
          <w:color w:val="auto"/>
          <w:sz w:val="24"/>
          <w:szCs w:val="24"/>
          <w:lang w:val="lt-LT"/>
        </w:rPr>
        <w:t>ų</w:t>
      </w:r>
      <w:r w:rsidRPr="0038622B">
        <w:rPr>
          <w:rFonts w:cs="Times New Roman"/>
          <w:color w:val="auto"/>
          <w:sz w:val="24"/>
          <w:szCs w:val="24"/>
          <w:lang w:val="lt-LT"/>
        </w:rPr>
        <w:t xml:space="preserve"> apimtys</w:t>
      </w:r>
      <w:r w:rsidR="001D40E4" w:rsidRPr="0038622B">
        <w:rPr>
          <w:rFonts w:cs="Times New Roman"/>
          <w:color w:val="auto"/>
          <w:sz w:val="24"/>
          <w:szCs w:val="24"/>
          <w:lang w:val="lt-LT"/>
        </w:rPr>
        <w:t xml:space="preserve"> kiti reikalavimai ir</w:t>
      </w:r>
      <w:r w:rsidRPr="0038622B">
        <w:rPr>
          <w:rFonts w:cs="Times New Roman"/>
          <w:color w:val="auto"/>
          <w:sz w:val="24"/>
          <w:szCs w:val="24"/>
          <w:lang w:val="lt-LT"/>
        </w:rPr>
        <w:t xml:space="preserve"> savybės </w:t>
      </w:r>
      <w:r w:rsidR="001D40E4" w:rsidRPr="0038622B">
        <w:rPr>
          <w:rFonts w:cs="Times New Roman"/>
          <w:color w:val="auto"/>
          <w:sz w:val="24"/>
          <w:szCs w:val="24"/>
          <w:lang w:val="lt-LT"/>
        </w:rPr>
        <w:t>nurodytos</w:t>
      </w:r>
      <w:r w:rsidRPr="0038622B">
        <w:rPr>
          <w:rFonts w:cs="Times New Roman"/>
          <w:color w:val="auto"/>
          <w:sz w:val="24"/>
          <w:szCs w:val="24"/>
          <w:lang w:val="lt-LT"/>
        </w:rPr>
        <w:t xml:space="preserve"> Sutarties </w:t>
      </w:r>
      <w:r w:rsidR="007E5563" w:rsidRPr="0038622B">
        <w:rPr>
          <w:rFonts w:cs="Times New Roman"/>
          <w:color w:val="auto"/>
          <w:sz w:val="24"/>
          <w:szCs w:val="24"/>
          <w:lang w:val="lt-LT"/>
        </w:rPr>
        <w:t>1</w:t>
      </w:r>
      <w:r w:rsidR="003B58AF" w:rsidRPr="0038622B">
        <w:rPr>
          <w:rFonts w:cs="Times New Roman"/>
          <w:color w:val="auto"/>
          <w:sz w:val="24"/>
          <w:szCs w:val="24"/>
          <w:lang w:val="lt-LT"/>
        </w:rPr>
        <w:t xml:space="preserve"> </w:t>
      </w:r>
      <w:r w:rsidRPr="0038622B">
        <w:rPr>
          <w:rFonts w:cs="Times New Roman"/>
          <w:color w:val="auto"/>
          <w:sz w:val="24"/>
          <w:szCs w:val="24"/>
          <w:lang w:val="lt-LT"/>
        </w:rPr>
        <w:t xml:space="preserve">priede </w:t>
      </w:r>
      <w:r w:rsidR="00ED282F" w:rsidRPr="0038622B">
        <w:rPr>
          <w:rFonts w:cs="Times New Roman"/>
          <w:color w:val="auto"/>
          <w:sz w:val="24"/>
          <w:szCs w:val="24"/>
          <w:lang w:val="lt-LT"/>
        </w:rPr>
        <w:t>„T</w:t>
      </w:r>
      <w:r w:rsidR="008606D0" w:rsidRPr="0038622B">
        <w:rPr>
          <w:rFonts w:cs="Times New Roman"/>
          <w:color w:val="auto"/>
          <w:sz w:val="24"/>
          <w:szCs w:val="24"/>
          <w:lang w:val="lt-LT"/>
        </w:rPr>
        <w:t>echninėje specifikacijoje</w:t>
      </w:r>
      <w:r w:rsidR="00F73D08">
        <w:rPr>
          <w:rFonts w:cs="Times New Roman"/>
          <w:color w:val="auto"/>
          <w:sz w:val="24"/>
          <w:szCs w:val="24"/>
          <w:lang w:val="lt-LT"/>
        </w:rPr>
        <w:t>“</w:t>
      </w:r>
      <w:r w:rsidR="00496134" w:rsidRPr="0038622B">
        <w:rPr>
          <w:rFonts w:cs="Times New Roman"/>
          <w:color w:val="auto"/>
          <w:sz w:val="24"/>
          <w:szCs w:val="24"/>
          <w:lang w:val="lt-LT"/>
        </w:rPr>
        <w:t xml:space="preserve"> </w:t>
      </w:r>
      <w:r w:rsidRPr="0038622B">
        <w:rPr>
          <w:rFonts w:cs="Times New Roman"/>
          <w:color w:val="auto"/>
          <w:sz w:val="24"/>
          <w:szCs w:val="24"/>
          <w:lang w:val="lt-LT"/>
        </w:rPr>
        <w:t>(toliau – techninė specifikacija).</w:t>
      </w:r>
      <w:r w:rsidR="001D40E4" w:rsidRPr="0038622B">
        <w:rPr>
          <w:rFonts w:cs="Times New Roman"/>
          <w:color w:val="auto"/>
          <w:sz w:val="24"/>
          <w:szCs w:val="24"/>
          <w:lang w:val="lt-LT"/>
        </w:rPr>
        <w:t xml:space="preserve"> </w:t>
      </w:r>
    </w:p>
    <w:p w14:paraId="55D1957F" w14:textId="06B86C38" w:rsidR="00A10F2E" w:rsidRPr="0038622B" w:rsidRDefault="00A10F2E" w:rsidP="00AA78B9">
      <w:pPr>
        <w:pStyle w:val="Body2"/>
        <w:numPr>
          <w:ilvl w:val="1"/>
          <w:numId w:val="1"/>
        </w:numPr>
        <w:tabs>
          <w:tab w:val="left" w:pos="1134"/>
        </w:tabs>
        <w:spacing w:after="0"/>
        <w:ind w:left="0" w:firstLine="709"/>
        <w:rPr>
          <w:rFonts w:cs="Times New Roman"/>
          <w:color w:val="auto"/>
          <w:sz w:val="24"/>
          <w:szCs w:val="24"/>
          <w:lang w:val="lt-LT"/>
        </w:rPr>
      </w:pPr>
      <w:r w:rsidRPr="0038622B">
        <w:rPr>
          <w:rFonts w:cs="Times New Roman"/>
          <w:color w:val="auto"/>
          <w:sz w:val="24"/>
          <w:szCs w:val="24"/>
          <w:lang w:val="lt-LT"/>
        </w:rPr>
        <w:t>Paslaugų teikėj</w:t>
      </w:r>
      <w:r w:rsidR="00AA400B" w:rsidRPr="0038622B">
        <w:rPr>
          <w:rFonts w:cs="Times New Roman"/>
          <w:color w:val="auto"/>
          <w:sz w:val="24"/>
          <w:szCs w:val="24"/>
          <w:lang w:val="lt-LT"/>
        </w:rPr>
        <w:t>as</w:t>
      </w:r>
      <w:r w:rsidRPr="0038622B">
        <w:rPr>
          <w:rFonts w:cs="Times New Roman"/>
          <w:color w:val="auto"/>
          <w:sz w:val="24"/>
          <w:szCs w:val="24"/>
          <w:lang w:val="lt-LT"/>
        </w:rPr>
        <w:t xml:space="preserve"> </w:t>
      </w:r>
      <w:r w:rsidR="00AA400B" w:rsidRPr="0038622B">
        <w:rPr>
          <w:rFonts w:cs="Times New Roman"/>
          <w:sz w:val="24"/>
          <w:szCs w:val="24"/>
          <w:lang w:val="lt-LT"/>
        </w:rPr>
        <w:t xml:space="preserve">Paslaugas organizuoja pagal su </w:t>
      </w:r>
      <w:r w:rsidR="002915B5" w:rsidRPr="0038622B">
        <w:rPr>
          <w:rFonts w:cs="Times New Roman"/>
          <w:sz w:val="24"/>
          <w:szCs w:val="24"/>
          <w:lang w:val="lt-LT"/>
        </w:rPr>
        <w:t>Pirkėjų</w:t>
      </w:r>
      <w:r w:rsidR="00AA400B" w:rsidRPr="0038622B">
        <w:rPr>
          <w:rFonts w:cs="Times New Roman"/>
          <w:sz w:val="24"/>
          <w:szCs w:val="24"/>
          <w:lang w:val="lt-LT"/>
        </w:rPr>
        <w:t xml:space="preserve"> iš anksto suderintą Tvarkaraštį</w:t>
      </w:r>
      <w:r w:rsidR="00ED282F" w:rsidRPr="0038622B">
        <w:rPr>
          <w:rFonts w:cs="Times New Roman"/>
          <w:sz w:val="24"/>
          <w:szCs w:val="24"/>
          <w:lang w:val="lt-LT"/>
        </w:rPr>
        <w:t xml:space="preserve">, kaip </w:t>
      </w:r>
      <w:r w:rsidR="00EE4CFA" w:rsidRPr="0038622B">
        <w:rPr>
          <w:rFonts w:cs="Times New Roman"/>
          <w:sz w:val="24"/>
          <w:szCs w:val="24"/>
          <w:lang w:val="lt-LT"/>
        </w:rPr>
        <w:t xml:space="preserve">numatyta šios </w:t>
      </w:r>
      <w:r w:rsidR="00EE4CFA" w:rsidRPr="0038622B">
        <w:rPr>
          <w:rFonts w:cs="Times New Roman"/>
          <w:color w:val="auto"/>
          <w:sz w:val="24"/>
          <w:szCs w:val="24"/>
          <w:lang w:val="lt-LT"/>
        </w:rPr>
        <w:t xml:space="preserve">Sutarties </w:t>
      </w:r>
      <w:r w:rsidR="007E5563" w:rsidRPr="0038622B">
        <w:rPr>
          <w:rFonts w:cs="Times New Roman"/>
          <w:color w:val="auto"/>
          <w:sz w:val="24"/>
          <w:szCs w:val="24"/>
          <w:lang w:val="lt-LT"/>
        </w:rPr>
        <w:t>1</w:t>
      </w:r>
      <w:r w:rsidR="00F73D08">
        <w:rPr>
          <w:rFonts w:cs="Times New Roman"/>
          <w:color w:val="auto"/>
          <w:sz w:val="24"/>
          <w:szCs w:val="24"/>
          <w:lang w:val="lt-LT"/>
        </w:rPr>
        <w:t xml:space="preserve"> priedo „</w:t>
      </w:r>
      <w:r w:rsidR="00EE4CFA" w:rsidRPr="0038622B">
        <w:rPr>
          <w:rFonts w:cs="Times New Roman"/>
          <w:color w:val="auto"/>
          <w:sz w:val="24"/>
          <w:szCs w:val="24"/>
          <w:lang w:val="lt-LT"/>
        </w:rPr>
        <w:t>Techninė specifikacija” 3.1.1.1 punkte.</w:t>
      </w:r>
    </w:p>
    <w:p w14:paraId="47761937" w14:textId="77777777" w:rsidR="0035512F" w:rsidRPr="0038622B" w:rsidRDefault="0035512F" w:rsidP="0035512F">
      <w:pPr>
        <w:pStyle w:val="Body2"/>
        <w:tabs>
          <w:tab w:val="left" w:pos="1134"/>
        </w:tabs>
        <w:spacing w:after="0"/>
        <w:ind w:left="709"/>
        <w:rPr>
          <w:rFonts w:cs="Times New Roman"/>
          <w:color w:val="auto"/>
          <w:sz w:val="24"/>
          <w:szCs w:val="24"/>
          <w:lang w:val="lt-LT"/>
        </w:rPr>
      </w:pPr>
    </w:p>
    <w:p w14:paraId="39D3E08F" w14:textId="7EC0E4EE" w:rsidR="009D32F8" w:rsidRPr="0038622B" w:rsidRDefault="009D32F8" w:rsidP="00F369FB">
      <w:pPr>
        <w:pStyle w:val="Heading"/>
        <w:jc w:val="center"/>
        <w:rPr>
          <w:rFonts w:cs="Times New Roman"/>
          <w:color w:val="auto"/>
          <w:sz w:val="24"/>
          <w:szCs w:val="24"/>
          <w:lang w:val="lt-LT"/>
        </w:rPr>
      </w:pPr>
      <w:r w:rsidRPr="0038622B">
        <w:rPr>
          <w:rFonts w:cs="Times New Roman"/>
          <w:color w:val="auto"/>
          <w:sz w:val="24"/>
          <w:szCs w:val="24"/>
          <w:lang w:val="lt-LT"/>
        </w:rPr>
        <w:t xml:space="preserve">2. </w:t>
      </w:r>
      <w:r w:rsidR="00E73AC2" w:rsidRPr="0038622B">
        <w:rPr>
          <w:rFonts w:cs="Times New Roman"/>
          <w:color w:val="auto"/>
          <w:sz w:val="24"/>
          <w:szCs w:val="24"/>
          <w:lang w:val="lt-LT"/>
        </w:rPr>
        <w:t>SUTARTIES VYKDYMO PRADŽIA IR terminai</w:t>
      </w:r>
    </w:p>
    <w:p w14:paraId="254B0DF3" w14:textId="77777777" w:rsidR="00427A16" w:rsidRPr="0038622B" w:rsidRDefault="009D32F8" w:rsidP="00427A16">
      <w:pPr>
        <w:pStyle w:val="Body2"/>
        <w:spacing w:after="0"/>
        <w:ind w:firstLine="720"/>
        <w:rPr>
          <w:rFonts w:eastAsia="Calibri" w:cs="Times New Roman"/>
          <w:color w:val="auto"/>
          <w:sz w:val="24"/>
          <w:szCs w:val="24"/>
          <w:lang w:val="lt-LT"/>
        </w:rPr>
      </w:pPr>
      <w:r w:rsidRPr="0038622B">
        <w:rPr>
          <w:rFonts w:cs="Times New Roman"/>
          <w:color w:val="auto"/>
          <w:sz w:val="24"/>
          <w:szCs w:val="24"/>
          <w:lang w:val="lt-LT"/>
        </w:rPr>
        <w:t xml:space="preserve">2.1. </w:t>
      </w:r>
      <w:r w:rsidR="00E15EA0" w:rsidRPr="0038622B">
        <w:rPr>
          <w:rFonts w:eastAsia="Calibri" w:cs="Times New Roman"/>
          <w:color w:val="auto"/>
          <w:sz w:val="24"/>
          <w:szCs w:val="24"/>
          <w:lang w:val="lt-LT"/>
        </w:rPr>
        <w:t>Sutartis įsigalioja šalims ją pasirašius bei Paslaugų teikėjui pateikus sutarties įvykdymo užtikrinimą 5 skyriuje nustatyta tvarka ir galioja iki visiško šalių įsipareigojimų įvykdym</w:t>
      </w:r>
      <w:r w:rsidR="00EE4CFA" w:rsidRPr="0038622B">
        <w:rPr>
          <w:rFonts w:eastAsia="Calibri" w:cs="Times New Roman"/>
          <w:color w:val="auto"/>
          <w:sz w:val="24"/>
          <w:szCs w:val="24"/>
          <w:lang w:val="lt-LT"/>
        </w:rPr>
        <w:t>o.</w:t>
      </w:r>
    </w:p>
    <w:p w14:paraId="0B8137FC" w14:textId="7FF6E70D" w:rsidR="00E7631A" w:rsidRPr="00EA6603" w:rsidRDefault="00042F3F" w:rsidP="003A68B9">
      <w:pPr>
        <w:pStyle w:val="Body2"/>
        <w:spacing w:after="0"/>
        <w:ind w:firstLine="567"/>
        <w:rPr>
          <w:rFonts w:eastAsia="Times New Roman" w:cs="Times New Roman"/>
          <w:color w:val="auto"/>
          <w:sz w:val="24"/>
          <w:szCs w:val="24"/>
          <w:lang w:val="lt-LT" w:eastAsia="en-GB"/>
        </w:rPr>
      </w:pPr>
      <w:r w:rsidRPr="0038622B">
        <w:rPr>
          <w:rFonts w:cs="Times New Roman"/>
          <w:color w:val="auto"/>
          <w:sz w:val="24"/>
          <w:szCs w:val="24"/>
          <w:lang w:val="lt-LT"/>
        </w:rPr>
        <w:t xml:space="preserve">2.2. </w:t>
      </w:r>
      <w:r w:rsidR="00427A16" w:rsidRPr="00EA6603">
        <w:rPr>
          <w:sz w:val="24"/>
          <w:szCs w:val="24"/>
          <w:lang w:val="lt-LT"/>
        </w:rPr>
        <w:t>Paslaugos turi būti suteiktos pagal su Paslaugų gavėju iš anksto suderintą tvarkaraštį</w:t>
      </w:r>
      <w:r w:rsidR="002C060A" w:rsidRPr="00EA6603">
        <w:rPr>
          <w:sz w:val="24"/>
          <w:szCs w:val="24"/>
          <w:lang w:val="lt-LT"/>
        </w:rPr>
        <w:t xml:space="preserve"> (</w:t>
      </w:r>
      <w:r w:rsidR="002C060A" w:rsidRPr="00EA6603">
        <w:rPr>
          <w:sz w:val="24"/>
          <w:szCs w:val="24"/>
          <w:u w:val="single"/>
          <w:lang w:val="lt-LT"/>
        </w:rPr>
        <w:t>paslaugų datos ir laikas derinamas su Šilalės rajono savivaldybės</w:t>
      </w:r>
      <w:r w:rsidR="00DE7402" w:rsidRPr="00EA6603">
        <w:rPr>
          <w:sz w:val="24"/>
          <w:szCs w:val="24"/>
          <w:u w:val="single"/>
          <w:lang w:val="lt-LT"/>
        </w:rPr>
        <w:t xml:space="preserve"> administracijos</w:t>
      </w:r>
      <w:r w:rsidR="0038622B" w:rsidRPr="00EA6603">
        <w:rPr>
          <w:sz w:val="24"/>
          <w:szCs w:val="24"/>
          <w:u w:val="single"/>
          <w:lang w:val="lt-LT"/>
        </w:rPr>
        <w:t xml:space="preserve"> Švietimo, kultūros ir sporto skyriumi</w:t>
      </w:r>
      <w:r w:rsidR="0038622B" w:rsidRPr="00EA6603">
        <w:rPr>
          <w:sz w:val="24"/>
          <w:szCs w:val="24"/>
          <w:lang w:val="lt-LT"/>
        </w:rPr>
        <w:t>)</w:t>
      </w:r>
      <w:r w:rsidR="00427A16" w:rsidRPr="00EA6603">
        <w:rPr>
          <w:sz w:val="24"/>
          <w:szCs w:val="24"/>
          <w:lang w:val="lt-LT"/>
        </w:rPr>
        <w:t xml:space="preserve">, bet ne vėliau negu </w:t>
      </w:r>
      <w:r w:rsidR="00427A16" w:rsidRPr="00EA6603">
        <w:rPr>
          <w:b/>
          <w:bCs/>
          <w:sz w:val="24"/>
          <w:szCs w:val="24"/>
          <w:lang w:val="lt-LT"/>
        </w:rPr>
        <w:t xml:space="preserve">iki 2026 m. kovo 30 d. </w:t>
      </w:r>
      <w:r w:rsidR="003A68B9" w:rsidRPr="00EA6603">
        <w:rPr>
          <w:rFonts w:eastAsia="Times New Roman" w:cs="Times New Roman"/>
          <w:color w:val="auto"/>
          <w:sz w:val="24"/>
          <w:szCs w:val="24"/>
          <w:lang w:val="lt-LT" w:eastAsia="en-GB"/>
        </w:rPr>
        <w:t>Pirkimo sutarties vykdymo metu dėl ne nuo tiekėjo priklausiančių aplinkybių gali būti pratęstas paslaugų teikimo terminas, bet ne ilgiau kaip 6 (šešiems) mėn., su sąlyga, jeigu bus pratęsta projekto „Tūkstantmečio mokyklos II“ finansavimo sutartis, pagal kurią teikiamas finansavimas pirkimo sutarčiai vykdyti.</w:t>
      </w:r>
    </w:p>
    <w:p w14:paraId="5D77E446" w14:textId="31376A2D" w:rsidR="00543931" w:rsidRPr="0038622B" w:rsidRDefault="00543931" w:rsidP="00543931">
      <w:pPr>
        <w:pStyle w:val="Body2"/>
        <w:spacing w:after="0"/>
        <w:ind w:firstLine="567"/>
        <w:rPr>
          <w:color w:val="auto"/>
          <w:sz w:val="24"/>
          <w:szCs w:val="24"/>
          <w:lang w:val="lt-LT"/>
        </w:rPr>
      </w:pPr>
      <w:r w:rsidRPr="00EA6603">
        <w:rPr>
          <w:color w:val="auto"/>
          <w:sz w:val="24"/>
          <w:szCs w:val="24"/>
          <w:lang w:val="lt-LT"/>
        </w:rPr>
        <w:t xml:space="preserve">2.3. Sutarties galiojimo trukmė yra </w:t>
      </w:r>
      <w:r w:rsidR="00847EA8" w:rsidRPr="00EA6603">
        <w:rPr>
          <w:color w:val="auto"/>
          <w:sz w:val="24"/>
          <w:szCs w:val="24"/>
          <w:lang w:val="lt-LT"/>
        </w:rPr>
        <w:t>21</w:t>
      </w:r>
      <w:r w:rsidRPr="00EA6603">
        <w:rPr>
          <w:color w:val="auto"/>
          <w:sz w:val="24"/>
          <w:szCs w:val="24"/>
          <w:lang w:val="lt-LT"/>
        </w:rPr>
        <w:t xml:space="preserve"> (</w:t>
      </w:r>
      <w:r w:rsidR="00847EA8" w:rsidRPr="00EA6603">
        <w:rPr>
          <w:color w:val="auto"/>
          <w:sz w:val="24"/>
          <w:szCs w:val="24"/>
          <w:lang w:val="lt-LT"/>
        </w:rPr>
        <w:t>dvidešimt vienas</w:t>
      </w:r>
      <w:r w:rsidRPr="00EA6603">
        <w:rPr>
          <w:color w:val="auto"/>
          <w:sz w:val="24"/>
          <w:szCs w:val="24"/>
          <w:lang w:val="lt-LT"/>
        </w:rPr>
        <w:t>) mėnesi</w:t>
      </w:r>
      <w:r w:rsidR="00C56FB9" w:rsidRPr="00EA6603">
        <w:rPr>
          <w:color w:val="auto"/>
          <w:sz w:val="24"/>
          <w:szCs w:val="24"/>
          <w:lang w:val="lt-LT"/>
        </w:rPr>
        <w:t>s</w:t>
      </w:r>
      <w:r w:rsidRPr="00EA6603">
        <w:rPr>
          <w:color w:val="auto"/>
          <w:sz w:val="24"/>
          <w:szCs w:val="24"/>
          <w:lang w:val="lt-LT"/>
        </w:rPr>
        <w:t xml:space="preserve">  nuo sutarties įsigaliojimo dienos</w:t>
      </w:r>
      <w:r w:rsidR="00747040">
        <w:rPr>
          <w:color w:val="auto"/>
          <w:sz w:val="24"/>
          <w:szCs w:val="24"/>
          <w:lang w:val="lt-LT"/>
        </w:rPr>
        <w:t xml:space="preserve">  </w:t>
      </w:r>
      <w:r w:rsidR="00484441" w:rsidRPr="00EA6603">
        <w:rPr>
          <w:color w:val="auto"/>
          <w:sz w:val="24"/>
          <w:szCs w:val="24"/>
          <w:lang w:val="lt-LT"/>
        </w:rPr>
        <w:t>arba iki visiško sutartinių įsipareigojimų įvykdymo.</w:t>
      </w:r>
    </w:p>
    <w:p w14:paraId="14729B41" w14:textId="66CD95A0" w:rsidR="00181EC6" w:rsidRPr="0038622B" w:rsidRDefault="00181EC6" w:rsidP="00543931">
      <w:pPr>
        <w:pStyle w:val="Body2"/>
        <w:spacing w:after="0"/>
        <w:ind w:firstLine="567"/>
        <w:rPr>
          <w:rFonts w:cs="Times New Roman"/>
          <w:color w:val="auto"/>
          <w:sz w:val="24"/>
          <w:szCs w:val="24"/>
          <w:lang w:val="lt-LT"/>
        </w:rPr>
      </w:pPr>
      <w:r w:rsidRPr="0038622B">
        <w:rPr>
          <w:rFonts w:cs="Times New Roman"/>
          <w:color w:val="auto"/>
          <w:sz w:val="24"/>
          <w:szCs w:val="24"/>
          <w:lang w:val="lt-LT"/>
        </w:rPr>
        <w:t>2.</w:t>
      </w:r>
      <w:r w:rsidR="00543931" w:rsidRPr="0038622B">
        <w:rPr>
          <w:rFonts w:cs="Times New Roman"/>
          <w:color w:val="auto"/>
          <w:sz w:val="24"/>
          <w:szCs w:val="24"/>
          <w:lang w:val="lt-LT"/>
        </w:rPr>
        <w:t>4</w:t>
      </w:r>
      <w:r w:rsidRPr="0038622B">
        <w:rPr>
          <w:rFonts w:cs="Times New Roman"/>
          <w:color w:val="auto"/>
          <w:sz w:val="24"/>
          <w:szCs w:val="24"/>
          <w:lang w:val="lt-LT"/>
        </w:rPr>
        <w:t>. Nesute</w:t>
      </w:r>
      <w:r w:rsidR="00E15EA0" w:rsidRPr="0038622B">
        <w:rPr>
          <w:rFonts w:cs="Times New Roman"/>
          <w:color w:val="auto"/>
          <w:sz w:val="24"/>
          <w:szCs w:val="24"/>
          <w:lang w:val="lt-LT"/>
        </w:rPr>
        <w:t>i</w:t>
      </w:r>
      <w:r w:rsidR="00A10F2E" w:rsidRPr="0038622B">
        <w:rPr>
          <w:rFonts w:cs="Times New Roman"/>
          <w:color w:val="auto"/>
          <w:sz w:val="24"/>
          <w:szCs w:val="24"/>
          <w:lang w:val="lt-LT"/>
        </w:rPr>
        <w:t>kus paslaugos nustatytais terminais, bus laikoma, kad tai yra esminis Sutarties pažeidimas.</w:t>
      </w:r>
    </w:p>
    <w:p w14:paraId="11256048" w14:textId="3B172BFE" w:rsidR="009D32F8" w:rsidRPr="0038622B" w:rsidRDefault="009D32F8" w:rsidP="00F369FB">
      <w:pPr>
        <w:pStyle w:val="Heading"/>
        <w:spacing w:before="360"/>
        <w:jc w:val="center"/>
        <w:rPr>
          <w:rFonts w:cs="Times New Roman"/>
          <w:color w:val="auto"/>
          <w:sz w:val="24"/>
          <w:szCs w:val="24"/>
          <w:lang w:val="lt-LT"/>
        </w:rPr>
      </w:pPr>
      <w:r w:rsidRPr="0038622B">
        <w:rPr>
          <w:rFonts w:cs="Times New Roman"/>
          <w:color w:val="auto"/>
          <w:sz w:val="24"/>
          <w:szCs w:val="24"/>
          <w:lang w:val="lt-LT"/>
        </w:rPr>
        <w:t xml:space="preserve">3. </w:t>
      </w:r>
      <w:r w:rsidR="00C16AFF" w:rsidRPr="0038622B">
        <w:rPr>
          <w:rFonts w:cs="Times New Roman"/>
          <w:color w:val="auto"/>
          <w:sz w:val="24"/>
          <w:szCs w:val="24"/>
          <w:lang w:val="lt-LT"/>
        </w:rPr>
        <w:t>PASL</w:t>
      </w:r>
      <w:r w:rsidR="00667E63" w:rsidRPr="0038622B">
        <w:rPr>
          <w:rFonts w:cs="Times New Roman"/>
          <w:color w:val="auto"/>
          <w:sz w:val="24"/>
          <w:szCs w:val="24"/>
          <w:lang w:val="lt-LT"/>
        </w:rPr>
        <w:t>A</w:t>
      </w:r>
      <w:r w:rsidR="00C16AFF" w:rsidRPr="0038622B">
        <w:rPr>
          <w:rFonts w:cs="Times New Roman"/>
          <w:color w:val="auto"/>
          <w:sz w:val="24"/>
          <w:szCs w:val="24"/>
          <w:lang w:val="lt-LT"/>
        </w:rPr>
        <w:t xml:space="preserve">UGŲ </w:t>
      </w:r>
      <w:r w:rsidRPr="0038622B">
        <w:rPr>
          <w:rFonts w:cs="Times New Roman"/>
          <w:color w:val="auto"/>
          <w:sz w:val="24"/>
          <w:szCs w:val="24"/>
          <w:lang w:val="lt-LT"/>
        </w:rPr>
        <w:t>KAINA</w:t>
      </w:r>
      <w:r w:rsidR="00C72B92" w:rsidRPr="0038622B">
        <w:rPr>
          <w:rFonts w:cs="Times New Roman"/>
          <w:color w:val="auto"/>
          <w:sz w:val="24"/>
          <w:szCs w:val="24"/>
          <w:lang w:val="lt-LT"/>
        </w:rPr>
        <w:t xml:space="preserve"> </w:t>
      </w:r>
      <w:r w:rsidR="00C16AFF" w:rsidRPr="0038622B">
        <w:rPr>
          <w:rFonts w:cs="Times New Roman"/>
          <w:color w:val="auto"/>
          <w:sz w:val="24"/>
          <w:szCs w:val="24"/>
          <w:lang w:val="lt-LT"/>
        </w:rPr>
        <w:t xml:space="preserve">IR </w:t>
      </w:r>
      <w:r w:rsidR="00C72B92" w:rsidRPr="0038622B">
        <w:rPr>
          <w:rFonts w:cs="Times New Roman"/>
          <w:color w:val="auto"/>
          <w:sz w:val="24"/>
          <w:szCs w:val="24"/>
          <w:lang w:val="lt-LT"/>
        </w:rPr>
        <w:t>KAINODAROS TAISYKLĖS</w:t>
      </w:r>
    </w:p>
    <w:p w14:paraId="7511FDDC" w14:textId="2DE4C936" w:rsidR="00C16685" w:rsidRPr="0038622B" w:rsidRDefault="009D32F8" w:rsidP="00F369FB">
      <w:pPr>
        <w:pStyle w:val="Body2"/>
        <w:spacing w:after="0"/>
        <w:ind w:firstLine="720"/>
        <w:rPr>
          <w:rFonts w:cs="Times New Roman"/>
          <w:color w:val="auto"/>
          <w:sz w:val="24"/>
          <w:szCs w:val="24"/>
          <w:lang w:val="lt-LT"/>
        </w:rPr>
      </w:pPr>
      <w:r w:rsidRPr="0038622B">
        <w:rPr>
          <w:rFonts w:cs="Times New Roman"/>
          <w:color w:val="auto"/>
          <w:sz w:val="24"/>
          <w:szCs w:val="24"/>
          <w:lang w:val="lt-LT"/>
        </w:rPr>
        <w:t>3.1</w:t>
      </w:r>
      <w:r w:rsidR="00FD483A" w:rsidRPr="0038622B">
        <w:rPr>
          <w:rFonts w:cs="Times New Roman"/>
          <w:color w:val="auto"/>
          <w:sz w:val="24"/>
          <w:szCs w:val="24"/>
          <w:lang w:val="lt-LT"/>
        </w:rPr>
        <w:t xml:space="preserve">. </w:t>
      </w:r>
      <w:r w:rsidR="00C16685" w:rsidRPr="0038622B">
        <w:rPr>
          <w:rFonts w:cs="Times New Roman"/>
          <w:color w:val="auto"/>
          <w:sz w:val="24"/>
          <w:szCs w:val="24"/>
          <w:lang w:val="lt-LT"/>
        </w:rPr>
        <w:t>Sutarčiai taikoma fiksuoto</w:t>
      </w:r>
      <w:r w:rsidR="0043602A" w:rsidRPr="0038622B">
        <w:rPr>
          <w:rFonts w:cs="Times New Roman"/>
          <w:color w:val="auto"/>
          <w:sz w:val="24"/>
          <w:szCs w:val="24"/>
          <w:lang w:val="lt-LT"/>
        </w:rPr>
        <w:t xml:space="preserve"> įkainio </w:t>
      </w:r>
      <w:r w:rsidR="00C16685" w:rsidRPr="0038622B">
        <w:rPr>
          <w:rFonts w:cs="Times New Roman"/>
          <w:color w:val="auto"/>
          <w:sz w:val="24"/>
          <w:szCs w:val="24"/>
          <w:lang w:val="lt-LT"/>
        </w:rPr>
        <w:t>kainodara.</w:t>
      </w:r>
    </w:p>
    <w:p w14:paraId="18DA1C53" w14:textId="5D568DDB" w:rsidR="002C36B1" w:rsidRPr="0038622B" w:rsidRDefault="00C16685" w:rsidP="00F06FD2">
      <w:pPr>
        <w:pStyle w:val="Body2"/>
        <w:spacing w:after="0"/>
        <w:ind w:firstLine="720"/>
        <w:rPr>
          <w:rFonts w:cs="Times New Roman"/>
          <w:color w:val="auto"/>
          <w:sz w:val="24"/>
          <w:szCs w:val="24"/>
          <w:lang w:val="lt-LT"/>
        </w:rPr>
      </w:pPr>
      <w:r w:rsidRPr="0038622B">
        <w:rPr>
          <w:rFonts w:cs="Times New Roman"/>
          <w:color w:val="auto"/>
          <w:sz w:val="24"/>
          <w:szCs w:val="24"/>
          <w:lang w:val="lt-LT"/>
        </w:rPr>
        <w:t xml:space="preserve">3.2. </w:t>
      </w:r>
      <w:r w:rsidR="00047C0F" w:rsidRPr="0038622B">
        <w:rPr>
          <w:rFonts w:cs="Times New Roman"/>
          <w:color w:val="auto"/>
          <w:sz w:val="24"/>
          <w:szCs w:val="24"/>
          <w:lang w:val="lt-LT"/>
        </w:rPr>
        <w:t>Į paslaugų teikimo kainą</w:t>
      </w:r>
      <w:r w:rsidR="00747040">
        <w:rPr>
          <w:rFonts w:cs="Times New Roman"/>
          <w:color w:val="auto"/>
          <w:sz w:val="24"/>
          <w:szCs w:val="24"/>
          <w:lang w:val="lt-LT"/>
        </w:rPr>
        <w:t xml:space="preserve"> </w:t>
      </w:r>
      <w:r w:rsidR="004E0F3F" w:rsidRPr="0038622B">
        <w:rPr>
          <w:rFonts w:cs="Times New Roman"/>
          <w:color w:val="auto"/>
          <w:sz w:val="24"/>
          <w:szCs w:val="24"/>
          <w:lang w:val="lt-LT"/>
        </w:rPr>
        <w:t>/</w:t>
      </w:r>
      <w:r w:rsidR="00747040">
        <w:rPr>
          <w:rFonts w:cs="Times New Roman"/>
          <w:color w:val="auto"/>
          <w:sz w:val="24"/>
          <w:szCs w:val="24"/>
          <w:lang w:val="lt-LT"/>
        </w:rPr>
        <w:t xml:space="preserve"> </w:t>
      </w:r>
      <w:r w:rsidR="0043602A" w:rsidRPr="0038622B">
        <w:rPr>
          <w:rFonts w:cs="Times New Roman"/>
          <w:color w:val="auto"/>
          <w:sz w:val="24"/>
          <w:szCs w:val="24"/>
          <w:lang w:val="lt-LT"/>
        </w:rPr>
        <w:t xml:space="preserve">įkainį </w:t>
      </w:r>
      <w:r w:rsidR="00047C0F" w:rsidRPr="0038622B">
        <w:rPr>
          <w:rFonts w:cs="Times New Roman"/>
          <w:color w:val="auto"/>
          <w:sz w:val="24"/>
          <w:szCs w:val="24"/>
          <w:lang w:val="lt-LT"/>
        </w:rPr>
        <w:t xml:space="preserve">įskaičiuojamos visos išlaidos pagal techninę specifikaciją bei </w:t>
      </w:r>
      <w:r w:rsidR="00047C0F" w:rsidRPr="0038622B">
        <w:rPr>
          <w:rStyle w:val="cf01"/>
          <w:rFonts w:ascii="Times New Roman" w:eastAsia="Calibri" w:hAnsi="Times New Roman" w:cs="Times New Roman"/>
          <w:color w:val="auto"/>
          <w:sz w:val="24"/>
          <w:szCs w:val="24"/>
          <w:lang w:val="lt-LT"/>
        </w:rPr>
        <w:t>įskaičiuojamas visų duomenų surinkimas, visa informacija ar medžiagos, kurios reikalingos Paslaugoms suteikti, išlaidos ir visi mokesčiai bei visos sutarčiai įvykdyti reikalingos sąnaudos</w:t>
      </w:r>
      <w:r w:rsidR="003376E8" w:rsidRPr="0038622B">
        <w:rPr>
          <w:rStyle w:val="cf01"/>
          <w:rFonts w:ascii="Times New Roman" w:eastAsia="Calibri" w:hAnsi="Times New Roman" w:cs="Times New Roman"/>
          <w:color w:val="auto"/>
          <w:sz w:val="24"/>
          <w:szCs w:val="24"/>
          <w:lang w:val="lt-LT"/>
        </w:rPr>
        <w:t xml:space="preserve">, </w:t>
      </w:r>
      <w:r w:rsidRPr="0038622B">
        <w:rPr>
          <w:rFonts w:cs="Times New Roman"/>
          <w:color w:val="auto"/>
          <w:sz w:val="24"/>
          <w:szCs w:val="24"/>
          <w:lang w:val="lt-LT" w:eastAsia="lt-LT"/>
        </w:rPr>
        <w:t>kurias Tiekėjas patirs (gali patirti) vykdydamas Sutartį.</w:t>
      </w:r>
      <w:r w:rsidRPr="0038622B">
        <w:rPr>
          <w:rFonts w:eastAsia="Lucida Sans Unicode" w:cs="Times New Roman"/>
          <w:color w:val="auto"/>
          <w:kern w:val="2"/>
          <w:sz w:val="24"/>
          <w:szCs w:val="24"/>
          <w:lang w:val="lt-LT" w:eastAsia="zh-CN"/>
        </w:rPr>
        <w:t xml:space="preserve"> </w:t>
      </w:r>
    </w:p>
    <w:p w14:paraId="2F9C6B27" w14:textId="48F01F44" w:rsidR="002C36B1" w:rsidRPr="0038622B" w:rsidRDefault="002C36B1" w:rsidP="00FD483A">
      <w:pPr>
        <w:pStyle w:val="Body2"/>
        <w:spacing w:after="0"/>
        <w:ind w:firstLine="720"/>
        <w:rPr>
          <w:rFonts w:cs="Times New Roman"/>
          <w:color w:val="auto"/>
          <w:sz w:val="24"/>
          <w:szCs w:val="24"/>
          <w:lang w:val="lt-LT"/>
        </w:rPr>
      </w:pPr>
      <w:r w:rsidRPr="0038622B">
        <w:rPr>
          <w:rFonts w:cs="Times New Roman"/>
          <w:color w:val="auto"/>
          <w:sz w:val="24"/>
          <w:szCs w:val="24"/>
          <w:lang w:val="lt-LT"/>
        </w:rPr>
        <w:t xml:space="preserve">Jei suma skaičiais </w:t>
      </w:r>
      <w:r w:rsidR="008D50F2" w:rsidRPr="0038622B">
        <w:rPr>
          <w:rFonts w:cs="Times New Roman"/>
          <w:color w:val="auto"/>
          <w:sz w:val="24"/>
          <w:szCs w:val="24"/>
          <w:lang w:val="lt-LT"/>
        </w:rPr>
        <w:t>neatitinka sumos žodžiais, teisinga laikoma suma žodžiais.</w:t>
      </w:r>
    </w:p>
    <w:p w14:paraId="3C8E8BDA" w14:textId="3919C59A" w:rsidR="00C16685" w:rsidRPr="0038622B" w:rsidRDefault="009D32F8" w:rsidP="00C16685">
      <w:pPr>
        <w:suppressAutoHyphens/>
        <w:autoSpaceDN w:val="0"/>
        <w:ind w:firstLine="709"/>
        <w:jc w:val="both"/>
        <w:textAlignment w:val="baseline"/>
        <w:rPr>
          <w:rFonts w:eastAsia="Times New Roman"/>
          <w:i/>
          <w:iCs/>
          <w:bdr w:val="none" w:sz="0" w:space="0" w:color="auto"/>
        </w:rPr>
      </w:pPr>
      <w:r w:rsidRPr="0038622B">
        <w:t>3.</w:t>
      </w:r>
      <w:r w:rsidR="009A2541" w:rsidRPr="0038622B">
        <w:t>3</w:t>
      </w:r>
      <w:r w:rsidRPr="0038622B">
        <w:t>.</w:t>
      </w:r>
      <w:r w:rsidR="00C16685" w:rsidRPr="0038622B">
        <w:rPr>
          <w:rFonts w:eastAsia="Times New Roman"/>
          <w:bdr w:val="none" w:sz="0" w:space="0" w:color="auto"/>
        </w:rPr>
        <w:t xml:space="preserve"> Sutarties kainą</w:t>
      </w:r>
      <w:r w:rsidR="004E0F3F" w:rsidRPr="0038622B">
        <w:rPr>
          <w:rFonts w:eastAsia="Times New Roman"/>
          <w:bdr w:val="none" w:sz="0" w:space="0" w:color="auto"/>
        </w:rPr>
        <w:t>/</w:t>
      </w:r>
      <w:r w:rsidR="0043602A" w:rsidRPr="0038622B">
        <w:rPr>
          <w:rFonts w:eastAsia="Times New Roman"/>
          <w:bdr w:val="none" w:sz="0" w:space="0" w:color="auto"/>
        </w:rPr>
        <w:t xml:space="preserve">įkainį </w:t>
      </w:r>
      <w:r w:rsidR="00C16685" w:rsidRPr="0038622B">
        <w:rPr>
          <w:rFonts w:eastAsia="Times New Roman"/>
          <w:bdr w:val="none" w:sz="0" w:space="0" w:color="auto"/>
        </w:rPr>
        <w:t>sudaro</w:t>
      </w:r>
      <w:r w:rsidR="00C16685" w:rsidRPr="0038622B">
        <w:rPr>
          <w:rFonts w:eastAsia="Times New Roman"/>
          <w:i/>
          <w:iCs/>
          <w:bdr w:val="none" w:sz="0" w:space="0" w:color="auto"/>
        </w:rPr>
        <w:t>:</w:t>
      </w:r>
    </w:p>
    <w:p w14:paraId="4A6C01A4" w14:textId="59DA6BFF" w:rsidR="00BF34AD" w:rsidRPr="0038622B" w:rsidRDefault="00C16685" w:rsidP="00BF34AD">
      <w:pPr>
        <w:ind w:firstLine="567"/>
        <w:jc w:val="both"/>
        <w:rPr>
          <w:rFonts w:eastAsia="Calibri"/>
          <w:b/>
          <w:bCs/>
          <w:i/>
          <w:iCs/>
          <w:lang w:eastAsia="lt-LT"/>
        </w:rPr>
      </w:pPr>
      <w:r w:rsidRPr="0038622B">
        <w:lastRenderedPageBreak/>
        <w:t>3.3.1</w:t>
      </w:r>
      <w:r w:rsidR="008A15BF" w:rsidRPr="0038622B">
        <w:t>.</w:t>
      </w:r>
      <w:r w:rsidRPr="0038622B">
        <w:rPr>
          <w:b/>
          <w:bCs/>
        </w:rPr>
        <w:t xml:space="preserve"> </w:t>
      </w:r>
      <w:r w:rsidR="00F43E69" w:rsidRPr="0038622B">
        <w:rPr>
          <w:b/>
          <w:bCs/>
        </w:rPr>
        <w:t xml:space="preserve"> </w:t>
      </w:r>
      <w:r w:rsidR="00BF34AD" w:rsidRPr="0038622B">
        <w:rPr>
          <w:rFonts w:eastAsia="Calibri"/>
          <w:b/>
          <w:bCs/>
          <w:i/>
          <w:iCs/>
          <w:lang w:eastAsia="lt-LT"/>
        </w:rPr>
        <w:t xml:space="preserve">I pirkimo objekto dalis – </w:t>
      </w:r>
      <w:r w:rsidR="00BF34AD" w:rsidRPr="0038622B">
        <w:t>Mokyklų darbuotojų vadybos ir lyd</w:t>
      </w:r>
      <w:r w:rsidR="00747040">
        <w:t>erystės kompetencijų stiprinimo</w:t>
      </w:r>
      <w:r w:rsidR="00BF34AD" w:rsidRPr="0038622B">
        <w:t xml:space="preserve"> mokymų paslaugos</w:t>
      </w:r>
      <w:r w:rsidR="007A37AA" w:rsidRPr="0038622B">
        <w:t xml:space="preserve"> </w:t>
      </w:r>
      <w:bookmarkStart w:id="0" w:name="_Hlk175252180"/>
      <w:r w:rsidR="00F73D08">
        <w:t xml:space="preserve">– </w:t>
      </w:r>
      <w:r w:rsidR="007A37AA" w:rsidRPr="0038622B">
        <w:t>sutarties</w:t>
      </w:r>
      <w:r w:rsidR="00F73D08">
        <w:t xml:space="preserve"> </w:t>
      </w:r>
      <w:r w:rsidR="007A37AA" w:rsidRPr="0038622B">
        <w:t>vertė sutarties galiojimo laikotarpiu –</w:t>
      </w:r>
      <w:r w:rsidR="00F73D08">
        <w:t xml:space="preserve"> 34953,20</w:t>
      </w:r>
      <w:r w:rsidR="007A37AA" w:rsidRPr="0038622B">
        <w:t xml:space="preserve"> EUR</w:t>
      </w:r>
      <w:r w:rsidR="00F73D08">
        <w:t xml:space="preserve"> (trisdešimt keturi tūkstančiai devyni šimtai penkiasdešimt trys eurai 20 ct) </w:t>
      </w:r>
      <w:r w:rsidR="007A37AA" w:rsidRPr="0038622B">
        <w:t xml:space="preserve"> be PVM,  </w:t>
      </w:r>
      <w:r w:rsidR="00F73D08">
        <w:t>PVM netaikomas</w:t>
      </w:r>
      <w:r w:rsidR="007A37AA" w:rsidRPr="0038622B">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4"/>
        <w:gridCol w:w="710"/>
        <w:gridCol w:w="992"/>
        <w:gridCol w:w="564"/>
        <w:gridCol w:w="1134"/>
        <w:gridCol w:w="1134"/>
        <w:gridCol w:w="709"/>
        <w:gridCol w:w="1155"/>
      </w:tblGrid>
      <w:tr w:rsidR="00F859F9" w:rsidRPr="0038622B" w14:paraId="1B375B7B"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vAlign w:val="center"/>
            <w:hideMark/>
          </w:tcPr>
          <w:bookmarkEnd w:id="0"/>
          <w:p w14:paraId="2C87DDFA" w14:textId="77777777" w:rsidR="00BF34AD" w:rsidRPr="0038622B" w:rsidRDefault="00BF34AD"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Paslaugų pavadinimas</w:t>
            </w:r>
          </w:p>
        </w:tc>
        <w:tc>
          <w:tcPr>
            <w:tcW w:w="530" w:type="pct"/>
            <w:tcBorders>
              <w:top w:val="single" w:sz="4" w:space="0" w:color="auto"/>
              <w:left w:val="single" w:sz="4" w:space="0" w:color="auto"/>
              <w:bottom w:val="single" w:sz="4" w:space="0" w:color="auto"/>
              <w:right w:val="single" w:sz="4" w:space="0" w:color="auto"/>
            </w:tcBorders>
          </w:tcPr>
          <w:p w14:paraId="735B7AC9" w14:textId="456C2813" w:rsidR="00BF34AD" w:rsidRPr="0038622B" w:rsidRDefault="002E2D9D" w:rsidP="00F73D08">
            <w:pPr>
              <w:jc w:val="center"/>
              <w:rPr>
                <w:rFonts w:eastAsia="Calibri"/>
                <w:b/>
                <w:bCs/>
                <w:sz w:val="20"/>
                <w:szCs w:val="20"/>
                <w:lang w:eastAsia="lt-LT"/>
              </w:rPr>
            </w:pPr>
            <w:r w:rsidRPr="0038622B">
              <w:rPr>
                <w:rFonts w:eastAsia="Calibri"/>
                <w:b/>
                <w:bCs/>
                <w:sz w:val="20"/>
                <w:szCs w:val="20"/>
              </w:rPr>
              <w:t xml:space="preserve">Preliminarus </w:t>
            </w:r>
            <w:r w:rsidR="00BF34AD" w:rsidRPr="0038622B">
              <w:rPr>
                <w:rFonts w:eastAsia="Calibri"/>
                <w:b/>
                <w:bCs/>
                <w:sz w:val="20"/>
                <w:szCs w:val="20"/>
              </w:rPr>
              <w:t>dalyvių skaičius /grupių skaičius</w:t>
            </w:r>
          </w:p>
        </w:tc>
        <w:tc>
          <w:tcPr>
            <w:tcW w:w="379" w:type="pct"/>
            <w:tcBorders>
              <w:top w:val="single" w:sz="4" w:space="0" w:color="auto"/>
              <w:left w:val="single" w:sz="4" w:space="0" w:color="auto"/>
              <w:bottom w:val="single" w:sz="4" w:space="0" w:color="auto"/>
              <w:right w:val="single" w:sz="4" w:space="0" w:color="auto"/>
            </w:tcBorders>
          </w:tcPr>
          <w:p w14:paraId="17826F5A" w14:textId="77777777" w:rsidR="00BF34AD" w:rsidRPr="0038622B" w:rsidRDefault="00BF34AD" w:rsidP="00F73D08">
            <w:pPr>
              <w:jc w:val="center"/>
              <w:rPr>
                <w:rFonts w:eastAsia="Calibri"/>
                <w:b/>
                <w:bCs/>
                <w:sz w:val="20"/>
                <w:szCs w:val="20"/>
                <w:lang w:eastAsia="lt-LT"/>
              </w:rPr>
            </w:pPr>
            <w:r w:rsidRPr="0038622B">
              <w:rPr>
                <w:rFonts w:eastAsia="Calibri"/>
                <w:b/>
                <w:bCs/>
                <w:sz w:val="20"/>
                <w:szCs w:val="20"/>
              </w:rPr>
              <w:t>Mokymų trukmė</w:t>
            </w:r>
          </w:p>
        </w:tc>
        <w:tc>
          <w:tcPr>
            <w:tcW w:w="529" w:type="pct"/>
            <w:tcBorders>
              <w:top w:val="single" w:sz="4" w:space="0" w:color="auto"/>
              <w:left w:val="single" w:sz="4" w:space="0" w:color="auto"/>
              <w:bottom w:val="single" w:sz="4" w:space="0" w:color="auto"/>
              <w:right w:val="single" w:sz="4" w:space="0" w:color="auto"/>
            </w:tcBorders>
            <w:vAlign w:val="center"/>
            <w:hideMark/>
          </w:tcPr>
          <w:p w14:paraId="01F68CC4" w14:textId="77777777" w:rsidR="00BF34AD" w:rsidRPr="0038622B" w:rsidRDefault="00BF34AD" w:rsidP="00F73D08">
            <w:pPr>
              <w:jc w:val="center"/>
              <w:rPr>
                <w:rFonts w:eastAsia="Calibri"/>
                <w:b/>
                <w:bCs/>
                <w:sz w:val="20"/>
                <w:szCs w:val="20"/>
                <w:lang w:eastAsia="lt-LT"/>
              </w:rPr>
            </w:pPr>
            <w:r w:rsidRPr="0038622B">
              <w:rPr>
                <w:rFonts w:eastAsia="Calibri"/>
                <w:b/>
                <w:bCs/>
                <w:sz w:val="20"/>
                <w:szCs w:val="20"/>
                <w:lang w:eastAsia="lt-LT"/>
              </w:rPr>
              <w:t>1 akad.</w:t>
            </w:r>
          </w:p>
          <w:p w14:paraId="6A82F01A" w14:textId="77777777" w:rsidR="00BF34AD" w:rsidRPr="0038622B" w:rsidRDefault="00BF34AD" w:rsidP="00F73D08">
            <w:pPr>
              <w:jc w:val="center"/>
              <w:rPr>
                <w:rFonts w:eastAsia="Calibri"/>
                <w:b/>
                <w:bCs/>
                <w:sz w:val="20"/>
                <w:szCs w:val="20"/>
                <w:lang w:eastAsia="lt-LT"/>
              </w:rPr>
            </w:pPr>
            <w:r w:rsidRPr="0038622B">
              <w:rPr>
                <w:rFonts w:eastAsia="Calibri"/>
                <w:b/>
                <w:bCs/>
                <w:sz w:val="20"/>
                <w:szCs w:val="20"/>
                <w:lang w:eastAsia="lt-LT"/>
              </w:rPr>
              <w:t>val.</w:t>
            </w:r>
          </w:p>
          <w:p w14:paraId="3C41F86E" w14:textId="77777777" w:rsidR="00BF34AD" w:rsidRPr="0038622B" w:rsidRDefault="00BF34AD" w:rsidP="00F73D08">
            <w:pPr>
              <w:jc w:val="center"/>
              <w:rPr>
                <w:rFonts w:eastAsia="Times New Roman"/>
                <w:b/>
                <w:bCs/>
                <w:color w:val="000000"/>
                <w:sz w:val="20"/>
                <w:szCs w:val="20"/>
                <w:lang w:eastAsia="lt-LT"/>
              </w:rPr>
            </w:pPr>
            <w:r w:rsidRPr="0038622B">
              <w:rPr>
                <w:rFonts w:eastAsia="Calibri"/>
                <w:b/>
                <w:bCs/>
                <w:sz w:val="20"/>
                <w:szCs w:val="20"/>
                <w:lang w:eastAsia="lt-LT"/>
              </w:rPr>
              <w:t>kaina, Eur be PVM</w:t>
            </w:r>
          </w:p>
        </w:tc>
        <w:tc>
          <w:tcPr>
            <w:tcW w:w="301" w:type="pct"/>
            <w:tcBorders>
              <w:top w:val="single" w:sz="4" w:space="0" w:color="auto"/>
              <w:left w:val="single" w:sz="4" w:space="0" w:color="auto"/>
              <w:bottom w:val="single" w:sz="4" w:space="0" w:color="auto"/>
              <w:right w:val="single" w:sz="4" w:space="0" w:color="auto"/>
            </w:tcBorders>
            <w:vAlign w:val="center"/>
            <w:hideMark/>
          </w:tcPr>
          <w:p w14:paraId="49E45C6B" w14:textId="77777777" w:rsidR="00BF34AD" w:rsidRPr="0038622B" w:rsidRDefault="00BF34AD"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 Eur</w:t>
            </w:r>
          </w:p>
        </w:tc>
        <w:tc>
          <w:tcPr>
            <w:tcW w:w="605" w:type="pct"/>
            <w:tcBorders>
              <w:top w:val="single" w:sz="4" w:space="0" w:color="auto"/>
              <w:left w:val="single" w:sz="4" w:space="0" w:color="auto"/>
              <w:bottom w:val="single" w:sz="4" w:space="0" w:color="auto"/>
              <w:right w:val="single" w:sz="4" w:space="0" w:color="auto"/>
            </w:tcBorders>
            <w:vAlign w:val="center"/>
            <w:hideMark/>
          </w:tcPr>
          <w:p w14:paraId="58BA4126" w14:textId="77777777" w:rsidR="00BF34AD" w:rsidRPr="0038622B" w:rsidRDefault="00BF34AD" w:rsidP="00F73D08">
            <w:pPr>
              <w:jc w:val="center"/>
              <w:rPr>
                <w:rFonts w:eastAsia="Calibri"/>
                <w:b/>
                <w:bCs/>
                <w:sz w:val="20"/>
                <w:szCs w:val="20"/>
                <w:lang w:eastAsia="lt-LT"/>
              </w:rPr>
            </w:pPr>
            <w:r w:rsidRPr="0038622B">
              <w:rPr>
                <w:rFonts w:eastAsia="Calibri"/>
                <w:b/>
                <w:bCs/>
                <w:sz w:val="20"/>
                <w:szCs w:val="20"/>
                <w:lang w:eastAsia="lt-LT"/>
              </w:rPr>
              <w:t>1 akad.</w:t>
            </w:r>
          </w:p>
          <w:p w14:paraId="7C622532" w14:textId="77777777" w:rsidR="00BF34AD" w:rsidRPr="0038622B" w:rsidRDefault="00BF34AD" w:rsidP="00F73D08">
            <w:pPr>
              <w:jc w:val="center"/>
              <w:rPr>
                <w:rFonts w:eastAsia="Calibri"/>
                <w:b/>
                <w:bCs/>
                <w:sz w:val="20"/>
                <w:szCs w:val="20"/>
                <w:lang w:eastAsia="lt-LT"/>
              </w:rPr>
            </w:pPr>
            <w:r w:rsidRPr="0038622B">
              <w:rPr>
                <w:rFonts w:eastAsia="Calibri"/>
                <w:b/>
                <w:bCs/>
                <w:sz w:val="20"/>
                <w:szCs w:val="20"/>
                <w:lang w:eastAsia="lt-LT"/>
              </w:rPr>
              <w:t>val.</w:t>
            </w:r>
          </w:p>
          <w:p w14:paraId="5C39D990" w14:textId="77777777" w:rsidR="00BF34AD" w:rsidRPr="0038622B" w:rsidRDefault="00BF34AD" w:rsidP="00F73D08">
            <w:pPr>
              <w:jc w:val="center"/>
              <w:rPr>
                <w:rFonts w:eastAsia="Times New Roman"/>
                <w:b/>
                <w:bCs/>
                <w:color w:val="000000"/>
                <w:sz w:val="20"/>
                <w:szCs w:val="20"/>
                <w:lang w:eastAsia="lt-LT"/>
              </w:rPr>
            </w:pPr>
            <w:r w:rsidRPr="0038622B">
              <w:rPr>
                <w:rFonts w:eastAsia="Calibri"/>
                <w:b/>
                <w:bCs/>
                <w:sz w:val="20"/>
                <w:szCs w:val="20"/>
                <w:lang w:eastAsia="lt-LT"/>
              </w:rPr>
              <w:t>kaina, Eur su PVM</w:t>
            </w:r>
          </w:p>
        </w:tc>
        <w:tc>
          <w:tcPr>
            <w:tcW w:w="605" w:type="pct"/>
            <w:tcBorders>
              <w:top w:val="single" w:sz="4" w:space="0" w:color="auto"/>
              <w:left w:val="single" w:sz="4" w:space="0" w:color="auto"/>
              <w:bottom w:val="single" w:sz="4" w:space="0" w:color="auto"/>
              <w:right w:val="single" w:sz="4" w:space="0" w:color="auto"/>
            </w:tcBorders>
          </w:tcPr>
          <w:p w14:paraId="325C4075" w14:textId="77777777" w:rsidR="00BF34AD" w:rsidRPr="0038622B" w:rsidRDefault="00BF34AD"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18218580" w14:textId="77777777" w:rsidR="00BF34AD" w:rsidRPr="0038622B" w:rsidRDefault="00BF34AD" w:rsidP="00F73D08">
            <w:pPr>
              <w:jc w:val="center"/>
              <w:rPr>
                <w:rFonts w:eastAsia="Times New Roman"/>
                <w:b/>
                <w:bCs/>
                <w:color w:val="000000"/>
                <w:sz w:val="20"/>
                <w:szCs w:val="20"/>
                <w:lang w:eastAsia="lt-LT"/>
              </w:rPr>
            </w:pPr>
            <w:r w:rsidRPr="0038622B">
              <w:rPr>
                <w:rFonts w:eastAsia="Calibri"/>
                <w:b/>
                <w:bCs/>
                <w:sz w:val="20"/>
                <w:szCs w:val="20"/>
                <w:lang w:eastAsia="lt-LT"/>
              </w:rPr>
              <w:t>Eur be PVM</w:t>
            </w:r>
          </w:p>
        </w:tc>
        <w:tc>
          <w:tcPr>
            <w:tcW w:w="378" w:type="pct"/>
            <w:tcBorders>
              <w:top w:val="single" w:sz="4" w:space="0" w:color="auto"/>
              <w:left w:val="single" w:sz="4" w:space="0" w:color="auto"/>
              <w:bottom w:val="single" w:sz="4" w:space="0" w:color="auto"/>
              <w:right w:val="single" w:sz="4" w:space="0" w:color="auto"/>
            </w:tcBorders>
          </w:tcPr>
          <w:p w14:paraId="590B2D6E" w14:textId="77777777" w:rsidR="00BF34AD" w:rsidRPr="0038622B" w:rsidRDefault="00BF34AD"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w:t>
            </w:r>
          </w:p>
        </w:tc>
        <w:tc>
          <w:tcPr>
            <w:tcW w:w="616" w:type="pct"/>
            <w:tcBorders>
              <w:top w:val="single" w:sz="4" w:space="0" w:color="auto"/>
              <w:left w:val="single" w:sz="4" w:space="0" w:color="auto"/>
              <w:bottom w:val="single" w:sz="4" w:space="0" w:color="auto"/>
              <w:right w:val="single" w:sz="4" w:space="0" w:color="auto"/>
            </w:tcBorders>
          </w:tcPr>
          <w:p w14:paraId="1CDABC11" w14:textId="77777777" w:rsidR="00BF34AD" w:rsidRPr="0038622B" w:rsidRDefault="00BF34AD"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0E6D8942" w14:textId="77777777" w:rsidR="00BF34AD" w:rsidRPr="0038622B" w:rsidRDefault="00BF34AD" w:rsidP="00F73D08">
            <w:pPr>
              <w:jc w:val="center"/>
              <w:rPr>
                <w:rFonts w:eastAsia="Times New Roman"/>
                <w:b/>
                <w:bCs/>
                <w:color w:val="000000"/>
                <w:sz w:val="20"/>
                <w:szCs w:val="20"/>
                <w:lang w:eastAsia="lt-LT"/>
              </w:rPr>
            </w:pPr>
            <w:r w:rsidRPr="0038622B">
              <w:rPr>
                <w:rFonts w:eastAsia="Calibri"/>
                <w:b/>
                <w:bCs/>
                <w:sz w:val="20"/>
                <w:szCs w:val="20"/>
                <w:lang w:eastAsia="lt-LT"/>
              </w:rPr>
              <w:t>Eur su PVM</w:t>
            </w:r>
          </w:p>
        </w:tc>
      </w:tr>
      <w:tr w:rsidR="00F859F9" w:rsidRPr="0038622B" w14:paraId="6CFFA4B4"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vAlign w:val="center"/>
            <w:hideMark/>
          </w:tcPr>
          <w:p w14:paraId="35BD417F"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1</w:t>
            </w:r>
          </w:p>
        </w:tc>
        <w:tc>
          <w:tcPr>
            <w:tcW w:w="530" w:type="pct"/>
            <w:tcBorders>
              <w:top w:val="single" w:sz="4" w:space="0" w:color="auto"/>
              <w:left w:val="single" w:sz="4" w:space="0" w:color="auto"/>
              <w:bottom w:val="single" w:sz="4" w:space="0" w:color="auto"/>
              <w:right w:val="single" w:sz="4" w:space="0" w:color="auto"/>
            </w:tcBorders>
            <w:vAlign w:val="center"/>
          </w:tcPr>
          <w:p w14:paraId="38866760"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2</w:t>
            </w:r>
          </w:p>
        </w:tc>
        <w:tc>
          <w:tcPr>
            <w:tcW w:w="379" w:type="pct"/>
            <w:tcBorders>
              <w:top w:val="single" w:sz="4" w:space="0" w:color="auto"/>
              <w:left w:val="single" w:sz="4" w:space="0" w:color="auto"/>
              <w:bottom w:val="single" w:sz="4" w:space="0" w:color="auto"/>
              <w:right w:val="single" w:sz="4" w:space="0" w:color="auto"/>
            </w:tcBorders>
            <w:vAlign w:val="center"/>
          </w:tcPr>
          <w:p w14:paraId="1738973C"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3</w:t>
            </w:r>
          </w:p>
        </w:tc>
        <w:tc>
          <w:tcPr>
            <w:tcW w:w="529" w:type="pct"/>
            <w:tcBorders>
              <w:top w:val="single" w:sz="4" w:space="0" w:color="auto"/>
              <w:left w:val="single" w:sz="4" w:space="0" w:color="auto"/>
              <w:bottom w:val="single" w:sz="4" w:space="0" w:color="auto"/>
              <w:right w:val="single" w:sz="4" w:space="0" w:color="auto"/>
            </w:tcBorders>
            <w:vAlign w:val="center"/>
          </w:tcPr>
          <w:p w14:paraId="710E859A"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4</w:t>
            </w:r>
          </w:p>
        </w:tc>
        <w:tc>
          <w:tcPr>
            <w:tcW w:w="301" w:type="pct"/>
            <w:tcBorders>
              <w:top w:val="single" w:sz="4" w:space="0" w:color="auto"/>
              <w:left w:val="single" w:sz="4" w:space="0" w:color="auto"/>
              <w:bottom w:val="single" w:sz="4" w:space="0" w:color="auto"/>
              <w:right w:val="single" w:sz="4" w:space="0" w:color="auto"/>
            </w:tcBorders>
            <w:vAlign w:val="center"/>
          </w:tcPr>
          <w:p w14:paraId="5528569C"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5</w:t>
            </w:r>
          </w:p>
        </w:tc>
        <w:tc>
          <w:tcPr>
            <w:tcW w:w="605" w:type="pct"/>
            <w:tcBorders>
              <w:top w:val="single" w:sz="4" w:space="0" w:color="auto"/>
              <w:left w:val="single" w:sz="4" w:space="0" w:color="auto"/>
              <w:bottom w:val="single" w:sz="4" w:space="0" w:color="auto"/>
              <w:right w:val="single" w:sz="4" w:space="0" w:color="auto"/>
            </w:tcBorders>
            <w:vAlign w:val="center"/>
          </w:tcPr>
          <w:p w14:paraId="078F8DA5"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6</w:t>
            </w:r>
          </w:p>
        </w:tc>
        <w:tc>
          <w:tcPr>
            <w:tcW w:w="605" w:type="pct"/>
            <w:tcBorders>
              <w:top w:val="single" w:sz="4" w:space="0" w:color="auto"/>
              <w:left w:val="single" w:sz="4" w:space="0" w:color="auto"/>
              <w:bottom w:val="single" w:sz="4" w:space="0" w:color="auto"/>
              <w:right w:val="single" w:sz="4" w:space="0" w:color="auto"/>
            </w:tcBorders>
          </w:tcPr>
          <w:p w14:paraId="2939A6CB"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7=3x4</w:t>
            </w:r>
          </w:p>
        </w:tc>
        <w:tc>
          <w:tcPr>
            <w:tcW w:w="378" w:type="pct"/>
            <w:tcBorders>
              <w:top w:val="single" w:sz="4" w:space="0" w:color="auto"/>
              <w:left w:val="single" w:sz="4" w:space="0" w:color="auto"/>
              <w:bottom w:val="single" w:sz="4" w:space="0" w:color="auto"/>
              <w:right w:val="single" w:sz="4" w:space="0" w:color="auto"/>
            </w:tcBorders>
          </w:tcPr>
          <w:p w14:paraId="23C087E6"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8</w:t>
            </w:r>
          </w:p>
        </w:tc>
        <w:tc>
          <w:tcPr>
            <w:tcW w:w="616" w:type="pct"/>
            <w:tcBorders>
              <w:top w:val="single" w:sz="4" w:space="0" w:color="auto"/>
              <w:left w:val="single" w:sz="4" w:space="0" w:color="auto"/>
              <w:bottom w:val="single" w:sz="4" w:space="0" w:color="auto"/>
              <w:right w:val="single" w:sz="4" w:space="0" w:color="auto"/>
            </w:tcBorders>
          </w:tcPr>
          <w:p w14:paraId="2C2A4757" w14:textId="77777777" w:rsidR="00BF34AD" w:rsidRPr="0038622B" w:rsidRDefault="00BF34AD"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9=3x6</w:t>
            </w:r>
          </w:p>
        </w:tc>
      </w:tr>
      <w:tr w:rsidR="00F859F9" w:rsidRPr="0038622B" w14:paraId="4E3A9495"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6DE6" w14:textId="77777777" w:rsidR="00BF34AD" w:rsidRPr="0038622B" w:rsidRDefault="00BF34AD" w:rsidP="00F73D08">
            <w:pPr>
              <w:spacing w:after="160" w:line="259" w:lineRule="auto"/>
              <w:rPr>
                <w:rFonts w:eastAsia="Times New Roman"/>
                <w:kern w:val="2"/>
                <w14:ligatures w14:val="standardContextual"/>
              </w:rPr>
            </w:pPr>
            <w:r w:rsidRPr="0038622B">
              <w:rPr>
                <w:rFonts w:eastAsia="Times New Roman"/>
                <w:sz w:val="22"/>
                <w:szCs w:val="22"/>
              </w:rPr>
              <w:t>Mokymai pasidalytosios lyderystės tema (komandos formavimas, kolegialus mokymasis, atsakomybių prisiėmimas ir pasidalinimas)</w:t>
            </w:r>
          </w:p>
        </w:tc>
        <w:tc>
          <w:tcPr>
            <w:tcW w:w="530" w:type="pct"/>
            <w:tcBorders>
              <w:top w:val="single" w:sz="4" w:space="0" w:color="auto"/>
              <w:left w:val="single" w:sz="4" w:space="0" w:color="auto"/>
              <w:bottom w:val="single" w:sz="4" w:space="0" w:color="auto"/>
              <w:right w:val="single" w:sz="4" w:space="0" w:color="auto"/>
            </w:tcBorders>
          </w:tcPr>
          <w:p w14:paraId="0FAAE899"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2AA9F978"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p>
        </w:tc>
        <w:tc>
          <w:tcPr>
            <w:tcW w:w="379" w:type="pct"/>
            <w:tcBorders>
              <w:top w:val="single" w:sz="4" w:space="0" w:color="auto"/>
              <w:left w:val="single" w:sz="4" w:space="0" w:color="auto"/>
              <w:bottom w:val="single" w:sz="4" w:space="0" w:color="auto"/>
              <w:right w:val="single" w:sz="4" w:space="0" w:color="auto"/>
            </w:tcBorders>
          </w:tcPr>
          <w:p w14:paraId="55D439CC"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49BA32B5" w14:textId="06EED1D2"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127,41</w:t>
            </w:r>
          </w:p>
        </w:tc>
        <w:tc>
          <w:tcPr>
            <w:tcW w:w="301" w:type="pct"/>
            <w:tcBorders>
              <w:top w:val="single" w:sz="4" w:space="0" w:color="auto"/>
              <w:left w:val="single" w:sz="4" w:space="0" w:color="auto"/>
              <w:bottom w:val="single" w:sz="4" w:space="0" w:color="auto"/>
              <w:right w:val="single" w:sz="4" w:space="0" w:color="auto"/>
            </w:tcBorders>
          </w:tcPr>
          <w:p w14:paraId="07381D4E" w14:textId="12F4220F"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5" w:type="pct"/>
            <w:tcBorders>
              <w:top w:val="single" w:sz="4" w:space="0" w:color="auto"/>
              <w:left w:val="single" w:sz="4" w:space="0" w:color="auto"/>
              <w:bottom w:val="single" w:sz="4" w:space="0" w:color="auto"/>
              <w:right w:val="single" w:sz="4" w:space="0" w:color="auto"/>
            </w:tcBorders>
          </w:tcPr>
          <w:p w14:paraId="0EC8DAC2" w14:textId="55B7CDD5"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127,41</w:t>
            </w:r>
          </w:p>
        </w:tc>
        <w:tc>
          <w:tcPr>
            <w:tcW w:w="605" w:type="pct"/>
            <w:tcBorders>
              <w:top w:val="single" w:sz="4" w:space="0" w:color="auto"/>
              <w:left w:val="single" w:sz="4" w:space="0" w:color="auto"/>
              <w:bottom w:val="single" w:sz="4" w:space="0" w:color="auto"/>
              <w:right w:val="single" w:sz="4" w:space="0" w:color="auto"/>
            </w:tcBorders>
          </w:tcPr>
          <w:p w14:paraId="4A7CF867" w14:textId="2C1652AE"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5096,40</w:t>
            </w:r>
          </w:p>
        </w:tc>
        <w:tc>
          <w:tcPr>
            <w:tcW w:w="378" w:type="pct"/>
            <w:tcBorders>
              <w:top w:val="single" w:sz="4" w:space="0" w:color="auto"/>
              <w:left w:val="single" w:sz="4" w:space="0" w:color="auto"/>
              <w:bottom w:val="single" w:sz="4" w:space="0" w:color="auto"/>
              <w:right w:val="single" w:sz="4" w:space="0" w:color="auto"/>
            </w:tcBorders>
          </w:tcPr>
          <w:p w14:paraId="37525C8A" w14:textId="6F6E9568"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6DB4DACB" w14:textId="5F2653D6" w:rsidR="00BF34AD" w:rsidRPr="0038622B" w:rsidRDefault="00D647B7"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5096,40</w:t>
            </w:r>
          </w:p>
        </w:tc>
      </w:tr>
      <w:tr w:rsidR="00F859F9" w:rsidRPr="0038622B" w14:paraId="18FA3DD4"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2F544" w14:textId="77777777" w:rsidR="00BF34AD" w:rsidRPr="0038622B" w:rsidRDefault="00BF34AD" w:rsidP="00F73D08">
            <w:pPr>
              <w:spacing w:after="160" w:line="259" w:lineRule="auto"/>
              <w:rPr>
                <w:rFonts w:eastAsia="Times New Roman"/>
                <w:kern w:val="2"/>
                <w14:ligatures w14:val="standardContextual"/>
              </w:rPr>
            </w:pPr>
            <w:r w:rsidRPr="0038622B">
              <w:rPr>
                <w:rFonts w:eastAsia="Times New Roman"/>
                <w:sz w:val="22"/>
                <w:szCs w:val="22"/>
              </w:rPr>
              <w:t>Lyderystės kompetencijų tobulinimas per praktinius mokymus</w:t>
            </w:r>
          </w:p>
        </w:tc>
        <w:tc>
          <w:tcPr>
            <w:tcW w:w="530" w:type="pct"/>
            <w:tcBorders>
              <w:top w:val="single" w:sz="4" w:space="0" w:color="auto"/>
              <w:left w:val="single" w:sz="4" w:space="0" w:color="auto"/>
              <w:bottom w:val="single" w:sz="4" w:space="0" w:color="auto"/>
              <w:right w:val="single" w:sz="4" w:space="0" w:color="auto"/>
            </w:tcBorders>
          </w:tcPr>
          <w:p w14:paraId="47680313"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7C4AD3C7"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p>
        </w:tc>
        <w:tc>
          <w:tcPr>
            <w:tcW w:w="379" w:type="pct"/>
            <w:tcBorders>
              <w:top w:val="single" w:sz="4" w:space="0" w:color="auto"/>
              <w:left w:val="single" w:sz="4" w:space="0" w:color="auto"/>
              <w:bottom w:val="single" w:sz="4" w:space="0" w:color="auto"/>
              <w:right w:val="single" w:sz="4" w:space="0" w:color="auto"/>
            </w:tcBorders>
          </w:tcPr>
          <w:p w14:paraId="5DAB7E5D"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171BA668" w14:textId="09FA1111"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125,63</w:t>
            </w:r>
          </w:p>
        </w:tc>
        <w:tc>
          <w:tcPr>
            <w:tcW w:w="301" w:type="pct"/>
            <w:tcBorders>
              <w:top w:val="single" w:sz="4" w:space="0" w:color="auto"/>
              <w:left w:val="single" w:sz="4" w:space="0" w:color="auto"/>
              <w:bottom w:val="single" w:sz="4" w:space="0" w:color="auto"/>
              <w:right w:val="single" w:sz="4" w:space="0" w:color="auto"/>
            </w:tcBorders>
          </w:tcPr>
          <w:p w14:paraId="1ACB977C" w14:textId="596D74AB"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5" w:type="pct"/>
            <w:tcBorders>
              <w:top w:val="single" w:sz="4" w:space="0" w:color="auto"/>
              <w:left w:val="single" w:sz="4" w:space="0" w:color="auto"/>
              <w:bottom w:val="single" w:sz="4" w:space="0" w:color="auto"/>
              <w:right w:val="single" w:sz="4" w:space="0" w:color="auto"/>
            </w:tcBorders>
          </w:tcPr>
          <w:p w14:paraId="0F7F3044" w14:textId="4839A528"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125,63</w:t>
            </w:r>
          </w:p>
        </w:tc>
        <w:tc>
          <w:tcPr>
            <w:tcW w:w="605" w:type="pct"/>
            <w:tcBorders>
              <w:top w:val="single" w:sz="4" w:space="0" w:color="auto"/>
              <w:left w:val="single" w:sz="4" w:space="0" w:color="auto"/>
              <w:bottom w:val="single" w:sz="4" w:space="0" w:color="auto"/>
              <w:right w:val="single" w:sz="4" w:space="0" w:color="auto"/>
            </w:tcBorders>
          </w:tcPr>
          <w:p w14:paraId="1D6B475E" w14:textId="20A19D1F"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5025,20</w:t>
            </w:r>
          </w:p>
        </w:tc>
        <w:tc>
          <w:tcPr>
            <w:tcW w:w="378" w:type="pct"/>
            <w:tcBorders>
              <w:top w:val="single" w:sz="4" w:space="0" w:color="auto"/>
              <w:left w:val="single" w:sz="4" w:space="0" w:color="auto"/>
              <w:bottom w:val="single" w:sz="4" w:space="0" w:color="auto"/>
              <w:right w:val="single" w:sz="4" w:space="0" w:color="auto"/>
            </w:tcBorders>
          </w:tcPr>
          <w:p w14:paraId="379DB080" w14:textId="73155EE3"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3788DFB0" w14:textId="6306E54B"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5025,20</w:t>
            </w:r>
          </w:p>
        </w:tc>
      </w:tr>
      <w:tr w:rsidR="00F859F9" w:rsidRPr="0038622B" w14:paraId="3C0BFD8F"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2AE27" w14:textId="77777777" w:rsidR="00BF34AD" w:rsidRPr="0038622B" w:rsidRDefault="00BF34AD" w:rsidP="00F73D08">
            <w:pPr>
              <w:rPr>
                <w:rFonts w:eastAsia="Calibri"/>
                <w:bCs/>
                <w:lang w:eastAsia="lt-LT"/>
              </w:rPr>
            </w:pPr>
            <w:r w:rsidRPr="0038622B">
              <w:rPr>
                <w:rFonts w:eastAsia="Times New Roman"/>
                <w:sz w:val="22"/>
                <w:szCs w:val="22"/>
              </w:rPr>
              <w:t>Stažuotės pedagogams Lietuvoje ir užsienyje </w:t>
            </w:r>
          </w:p>
        </w:tc>
        <w:tc>
          <w:tcPr>
            <w:tcW w:w="530" w:type="pct"/>
            <w:tcBorders>
              <w:top w:val="single" w:sz="4" w:space="0" w:color="auto"/>
              <w:left w:val="single" w:sz="4" w:space="0" w:color="auto"/>
              <w:bottom w:val="single" w:sz="4" w:space="0" w:color="auto"/>
              <w:right w:val="single" w:sz="4" w:space="0" w:color="auto"/>
            </w:tcBorders>
          </w:tcPr>
          <w:p w14:paraId="747FFA96"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6CBD4653"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p>
        </w:tc>
        <w:tc>
          <w:tcPr>
            <w:tcW w:w="379" w:type="pct"/>
            <w:tcBorders>
              <w:top w:val="single" w:sz="4" w:space="0" w:color="auto"/>
              <w:left w:val="single" w:sz="4" w:space="0" w:color="auto"/>
              <w:bottom w:val="single" w:sz="4" w:space="0" w:color="auto"/>
              <w:right w:val="single" w:sz="4" w:space="0" w:color="auto"/>
            </w:tcBorders>
          </w:tcPr>
          <w:p w14:paraId="343FC57B" w14:textId="77777777" w:rsidR="00BF34AD" w:rsidRPr="0038622B" w:rsidRDefault="00BF34AD"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0D87C5BF" w14:textId="3719DB4A"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620,79</w:t>
            </w:r>
          </w:p>
        </w:tc>
        <w:tc>
          <w:tcPr>
            <w:tcW w:w="301" w:type="pct"/>
            <w:tcBorders>
              <w:top w:val="single" w:sz="4" w:space="0" w:color="auto"/>
              <w:left w:val="single" w:sz="4" w:space="0" w:color="auto"/>
              <w:bottom w:val="single" w:sz="4" w:space="0" w:color="auto"/>
              <w:right w:val="single" w:sz="4" w:space="0" w:color="auto"/>
            </w:tcBorders>
          </w:tcPr>
          <w:p w14:paraId="2CB9DD7F" w14:textId="75FE6C50"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5" w:type="pct"/>
            <w:tcBorders>
              <w:top w:val="single" w:sz="4" w:space="0" w:color="auto"/>
              <w:left w:val="single" w:sz="4" w:space="0" w:color="auto"/>
              <w:bottom w:val="single" w:sz="4" w:space="0" w:color="auto"/>
              <w:right w:val="single" w:sz="4" w:space="0" w:color="auto"/>
            </w:tcBorders>
          </w:tcPr>
          <w:p w14:paraId="717311F2" w14:textId="413340AD"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620,79</w:t>
            </w:r>
          </w:p>
        </w:tc>
        <w:tc>
          <w:tcPr>
            <w:tcW w:w="605" w:type="pct"/>
            <w:tcBorders>
              <w:top w:val="single" w:sz="4" w:space="0" w:color="auto"/>
              <w:left w:val="single" w:sz="4" w:space="0" w:color="auto"/>
              <w:bottom w:val="single" w:sz="4" w:space="0" w:color="auto"/>
              <w:right w:val="single" w:sz="4" w:space="0" w:color="auto"/>
            </w:tcBorders>
          </w:tcPr>
          <w:p w14:paraId="668475AF" w14:textId="3A7CCB2C"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24831,60</w:t>
            </w:r>
          </w:p>
        </w:tc>
        <w:tc>
          <w:tcPr>
            <w:tcW w:w="378" w:type="pct"/>
            <w:tcBorders>
              <w:top w:val="single" w:sz="4" w:space="0" w:color="auto"/>
              <w:left w:val="single" w:sz="4" w:space="0" w:color="auto"/>
              <w:bottom w:val="single" w:sz="4" w:space="0" w:color="auto"/>
              <w:right w:val="single" w:sz="4" w:space="0" w:color="auto"/>
            </w:tcBorders>
          </w:tcPr>
          <w:p w14:paraId="02A3B5AF" w14:textId="608B3491"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5D7DBEC2" w14:textId="6C8811C0"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24831,60</w:t>
            </w:r>
          </w:p>
        </w:tc>
      </w:tr>
      <w:tr w:rsidR="00F859F9" w:rsidRPr="0038622B" w14:paraId="1450EDEF"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tcPr>
          <w:p w14:paraId="330B22B4" w14:textId="4234B017" w:rsidR="00BF34AD" w:rsidRPr="0038622B" w:rsidRDefault="00747040" w:rsidP="00F73D08">
            <w:pPr>
              <w:jc w:val="right"/>
              <w:rPr>
                <w:rFonts w:eastAsia="Calibri"/>
                <w:b/>
                <w:lang w:eastAsia="lt-LT"/>
              </w:rPr>
            </w:pPr>
            <w:r>
              <w:rPr>
                <w:rFonts w:eastAsia="Calibri"/>
                <w:b/>
                <w:lang w:eastAsia="lt-LT"/>
              </w:rPr>
              <w:t xml:space="preserve">IŠ </w:t>
            </w:r>
            <w:r w:rsidR="00BF34AD" w:rsidRPr="0038622B">
              <w:rPr>
                <w:rFonts w:eastAsia="Calibri"/>
                <w:b/>
                <w:lang w:eastAsia="lt-LT"/>
              </w:rPr>
              <w:t>VISO:</w:t>
            </w:r>
          </w:p>
        </w:tc>
        <w:tc>
          <w:tcPr>
            <w:tcW w:w="530" w:type="pct"/>
            <w:tcBorders>
              <w:top w:val="single" w:sz="4" w:space="0" w:color="auto"/>
              <w:left w:val="single" w:sz="4" w:space="0" w:color="auto"/>
              <w:bottom w:val="single" w:sz="4" w:space="0" w:color="auto"/>
              <w:right w:val="single" w:sz="4" w:space="0" w:color="auto"/>
            </w:tcBorders>
          </w:tcPr>
          <w:p w14:paraId="4D3F1F5E"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79" w:type="pct"/>
            <w:tcBorders>
              <w:top w:val="single" w:sz="4" w:space="0" w:color="auto"/>
              <w:left w:val="single" w:sz="4" w:space="0" w:color="auto"/>
              <w:bottom w:val="single" w:sz="4" w:space="0" w:color="auto"/>
              <w:right w:val="single" w:sz="4" w:space="0" w:color="auto"/>
            </w:tcBorders>
          </w:tcPr>
          <w:p w14:paraId="09A33A09"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529" w:type="pct"/>
            <w:tcBorders>
              <w:top w:val="single" w:sz="4" w:space="0" w:color="auto"/>
              <w:left w:val="single" w:sz="4" w:space="0" w:color="auto"/>
              <w:bottom w:val="single" w:sz="4" w:space="0" w:color="auto"/>
              <w:right w:val="single" w:sz="4" w:space="0" w:color="auto"/>
            </w:tcBorders>
          </w:tcPr>
          <w:p w14:paraId="55F6196D"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01" w:type="pct"/>
            <w:tcBorders>
              <w:top w:val="single" w:sz="4" w:space="0" w:color="auto"/>
              <w:left w:val="single" w:sz="4" w:space="0" w:color="auto"/>
              <w:bottom w:val="single" w:sz="4" w:space="0" w:color="auto"/>
              <w:right w:val="single" w:sz="4" w:space="0" w:color="auto"/>
            </w:tcBorders>
          </w:tcPr>
          <w:p w14:paraId="5D3A403D"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605" w:type="pct"/>
            <w:tcBorders>
              <w:top w:val="single" w:sz="4" w:space="0" w:color="auto"/>
              <w:left w:val="single" w:sz="4" w:space="0" w:color="auto"/>
              <w:bottom w:val="single" w:sz="4" w:space="0" w:color="auto"/>
              <w:right w:val="single" w:sz="4" w:space="0" w:color="auto"/>
            </w:tcBorders>
          </w:tcPr>
          <w:p w14:paraId="1EBF559B" w14:textId="77777777" w:rsidR="00BF34AD" w:rsidRPr="0038622B" w:rsidRDefault="00BF34AD" w:rsidP="00F73D08">
            <w:pPr>
              <w:widowControl w:val="0"/>
              <w:tabs>
                <w:tab w:val="left" w:pos="7545"/>
              </w:tabs>
              <w:autoSpaceDE w:val="0"/>
              <w:autoSpaceDN w:val="0"/>
              <w:adjustRightInd w:val="0"/>
              <w:spacing w:line="276" w:lineRule="auto"/>
              <w:ind w:right="6"/>
              <w:rPr>
                <w:rFonts w:eastAsia="Times New Roman"/>
                <w:lang w:eastAsia="lt-LT"/>
              </w:rPr>
            </w:pPr>
          </w:p>
        </w:tc>
        <w:tc>
          <w:tcPr>
            <w:tcW w:w="605" w:type="pct"/>
            <w:tcBorders>
              <w:top w:val="single" w:sz="4" w:space="0" w:color="auto"/>
              <w:left w:val="single" w:sz="4" w:space="0" w:color="auto"/>
              <w:bottom w:val="single" w:sz="4" w:space="0" w:color="auto"/>
              <w:right w:val="single" w:sz="4" w:space="0" w:color="auto"/>
            </w:tcBorders>
          </w:tcPr>
          <w:p w14:paraId="2D43CEF0" w14:textId="22A1C4A7"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34953,20</w:t>
            </w:r>
          </w:p>
        </w:tc>
        <w:tc>
          <w:tcPr>
            <w:tcW w:w="378" w:type="pct"/>
            <w:tcBorders>
              <w:top w:val="single" w:sz="4" w:space="0" w:color="auto"/>
              <w:left w:val="single" w:sz="4" w:space="0" w:color="auto"/>
              <w:bottom w:val="single" w:sz="4" w:space="0" w:color="auto"/>
              <w:right w:val="single" w:sz="4" w:space="0" w:color="auto"/>
            </w:tcBorders>
          </w:tcPr>
          <w:p w14:paraId="1D66866F" w14:textId="3301FDE1"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0140217A" w14:textId="2DA88625" w:rsidR="00BF34AD"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34953,20</w:t>
            </w:r>
          </w:p>
        </w:tc>
      </w:tr>
      <w:tr w:rsidR="00F859F9" w:rsidRPr="0038622B" w14:paraId="684EF0C9"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tcPr>
          <w:p w14:paraId="7FC4AE88" w14:textId="77777777" w:rsidR="00BF34AD" w:rsidRPr="0038622B" w:rsidRDefault="00BF34AD" w:rsidP="00F73D08">
            <w:pPr>
              <w:jc w:val="right"/>
              <w:rPr>
                <w:rFonts w:eastAsia="Calibri"/>
                <w:b/>
                <w:lang w:eastAsia="lt-LT"/>
              </w:rPr>
            </w:pPr>
          </w:p>
        </w:tc>
        <w:tc>
          <w:tcPr>
            <w:tcW w:w="530" w:type="pct"/>
            <w:tcBorders>
              <w:top w:val="single" w:sz="4" w:space="0" w:color="auto"/>
              <w:left w:val="single" w:sz="4" w:space="0" w:color="auto"/>
              <w:bottom w:val="single" w:sz="4" w:space="0" w:color="auto"/>
              <w:right w:val="single" w:sz="4" w:space="0" w:color="auto"/>
            </w:tcBorders>
          </w:tcPr>
          <w:p w14:paraId="37689267"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79" w:type="pct"/>
            <w:tcBorders>
              <w:top w:val="single" w:sz="4" w:space="0" w:color="auto"/>
              <w:left w:val="single" w:sz="4" w:space="0" w:color="auto"/>
              <w:bottom w:val="single" w:sz="4" w:space="0" w:color="auto"/>
              <w:right w:val="single" w:sz="4" w:space="0" w:color="auto"/>
            </w:tcBorders>
          </w:tcPr>
          <w:p w14:paraId="41C5465F"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529" w:type="pct"/>
            <w:tcBorders>
              <w:top w:val="single" w:sz="4" w:space="0" w:color="auto"/>
              <w:left w:val="single" w:sz="4" w:space="0" w:color="auto"/>
              <w:bottom w:val="single" w:sz="4" w:space="0" w:color="auto"/>
              <w:right w:val="single" w:sz="4" w:space="0" w:color="auto"/>
            </w:tcBorders>
          </w:tcPr>
          <w:p w14:paraId="482972E4"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01" w:type="pct"/>
            <w:tcBorders>
              <w:top w:val="single" w:sz="4" w:space="0" w:color="auto"/>
              <w:left w:val="single" w:sz="4" w:space="0" w:color="auto"/>
              <w:bottom w:val="single" w:sz="4" w:space="0" w:color="auto"/>
              <w:right w:val="single" w:sz="4" w:space="0" w:color="auto"/>
            </w:tcBorders>
          </w:tcPr>
          <w:p w14:paraId="7929807F" w14:textId="77777777" w:rsidR="00BF34AD" w:rsidRPr="0038622B" w:rsidRDefault="00BF34AD"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605" w:type="pct"/>
            <w:tcBorders>
              <w:top w:val="single" w:sz="4" w:space="0" w:color="auto"/>
              <w:left w:val="single" w:sz="4" w:space="0" w:color="auto"/>
              <w:bottom w:val="single" w:sz="4" w:space="0" w:color="auto"/>
              <w:right w:val="single" w:sz="4" w:space="0" w:color="auto"/>
            </w:tcBorders>
          </w:tcPr>
          <w:p w14:paraId="48338903" w14:textId="77777777" w:rsidR="00BF34AD" w:rsidRPr="0038622B" w:rsidRDefault="00BF34AD" w:rsidP="00F73D08">
            <w:pPr>
              <w:widowControl w:val="0"/>
              <w:tabs>
                <w:tab w:val="left" w:pos="7545"/>
              </w:tabs>
              <w:autoSpaceDE w:val="0"/>
              <w:autoSpaceDN w:val="0"/>
              <w:adjustRightInd w:val="0"/>
              <w:spacing w:line="276" w:lineRule="auto"/>
              <w:ind w:right="6"/>
              <w:rPr>
                <w:rFonts w:eastAsia="Times New Roman"/>
                <w:lang w:eastAsia="lt-LT"/>
              </w:rPr>
            </w:pPr>
          </w:p>
        </w:tc>
        <w:tc>
          <w:tcPr>
            <w:tcW w:w="605" w:type="pct"/>
            <w:tcBorders>
              <w:top w:val="single" w:sz="4" w:space="0" w:color="auto"/>
              <w:left w:val="single" w:sz="4" w:space="0" w:color="auto"/>
              <w:bottom w:val="single" w:sz="4" w:space="0" w:color="auto"/>
              <w:right w:val="single" w:sz="4" w:space="0" w:color="auto"/>
            </w:tcBorders>
          </w:tcPr>
          <w:p w14:paraId="7C1C221C" w14:textId="77777777" w:rsidR="00BF34AD" w:rsidRPr="0038622B" w:rsidRDefault="00BF34AD" w:rsidP="00F73D08">
            <w:pPr>
              <w:widowControl w:val="0"/>
              <w:tabs>
                <w:tab w:val="left" w:pos="7545"/>
              </w:tabs>
              <w:autoSpaceDE w:val="0"/>
              <w:autoSpaceDN w:val="0"/>
              <w:adjustRightInd w:val="0"/>
              <w:spacing w:line="276" w:lineRule="auto"/>
              <w:ind w:right="6"/>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5E558D32" w14:textId="77777777" w:rsidR="00BF34AD" w:rsidRPr="0038622B" w:rsidRDefault="00BF34AD" w:rsidP="00F73D08">
            <w:pPr>
              <w:widowControl w:val="0"/>
              <w:tabs>
                <w:tab w:val="left" w:pos="7545"/>
              </w:tabs>
              <w:autoSpaceDE w:val="0"/>
              <w:autoSpaceDN w:val="0"/>
              <w:adjustRightInd w:val="0"/>
              <w:spacing w:line="276" w:lineRule="auto"/>
              <w:ind w:right="6"/>
              <w:rPr>
                <w:rFonts w:eastAsia="Times New Roman"/>
                <w:lang w:eastAsia="lt-LT"/>
              </w:rPr>
            </w:pPr>
          </w:p>
        </w:tc>
        <w:tc>
          <w:tcPr>
            <w:tcW w:w="616" w:type="pct"/>
            <w:tcBorders>
              <w:top w:val="single" w:sz="4" w:space="0" w:color="auto"/>
              <w:left w:val="single" w:sz="4" w:space="0" w:color="auto"/>
              <w:bottom w:val="single" w:sz="4" w:space="0" w:color="auto"/>
              <w:right w:val="single" w:sz="4" w:space="0" w:color="auto"/>
            </w:tcBorders>
          </w:tcPr>
          <w:p w14:paraId="1316AF47" w14:textId="77777777" w:rsidR="00BF34AD" w:rsidRPr="0038622B" w:rsidRDefault="00BF34AD" w:rsidP="00F73D08">
            <w:pPr>
              <w:widowControl w:val="0"/>
              <w:tabs>
                <w:tab w:val="left" w:pos="7545"/>
              </w:tabs>
              <w:autoSpaceDE w:val="0"/>
              <w:autoSpaceDN w:val="0"/>
              <w:adjustRightInd w:val="0"/>
              <w:spacing w:line="276" w:lineRule="auto"/>
              <w:ind w:right="6"/>
              <w:rPr>
                <w:rFonts w:eastAsia="Times New Roman"/>
                <w:lang w:eastAsia="lt-LT"/>
              </w:rPr>
            </w:pPr>
          </w:p>
        </w:tc>
      </w:tr>
    </w:tbl>
    <w:p w14:paraId="5E264712" w14:textId="37783F7D" w:rsidR="004E7E7A" w:rsidRPr="0038622B" w:rsidRDefault="004E7E7A" w:rsidP="002975B6">
      <w:pPr>
        <w:ind w:firstLine="851"/>
        <w:rPr>
          <w:b/>
          <w:bCs/>
        </w:rPr>
      </w:pPr>
    </w:p>
    <w:p w14:paraId="0A05185C" w14:textId="6E0CA68C" w:rsidR="007A37AA" w:rsidRPr="0038622B" w:rsidRDefault="004E7E7A" w:rsidP="007A37AA">
      <w:pPr>
        <w:ind w:firstLine="567"/>
        <w:jc w:val="both"/>
        <w:rPr>
          <w:rFonts w:eastAsia="Calibri"/>
          <w:b/>
          <w:bCs/>
          <w:i/>
          <w:iCs/>
          <w:lang w:eastAsia="lt-LT"/>
        </w:rPr>
      </w:pPr>
      <w:r w:rsidRPr="0038622B">
        <w:t>3.3.2</w:t>
      </w:r>
      <w:r w:rsidR="008A15BF" w:rsidRPr="0038622B">
        <w:t>.</w:t>
      </w:r>
      <w:r w:rsidRPr="0038622B">
        <w:rPr>
          <w:b/>
          <w:bCs/>
        </w:rPr>
        <w:t xml:space="preserve"> </w:t>
      </w:r>
      <w:r w:rsidR="008A15BF" w:rsidRPr="0038622B">
        <w:rPr>
          <w:rFonts w:eastAsia="Calibri"/>
          <w:b/>
          <w:bCs/>
          <w:i/>
          <w:iCs/>
          <w:lang w:eastAsia="lt-LT"/>
        </w:rPr>
        <w:t xml:space="preserve">II pirkimo objekto dalis – </w:t>
      </w:r>
      <w:r w:rsidR="008A15BF" w:rsidRPr="0038622B">
        <w:t>Mokyklų darbuotojų kompetencijų stiprinimas įtraukiojo ugdymo srityje mokymų paslaugos</w:t>
      </w:r>
      <w:r w:rsidR="00747040">
        <w:t xml:space="preserve"> – </w:t>
      </w:r>
      <w:r w:rsidR="007A37AA" w:rsidRPr="0038622B">
        <w:t>sutarties vertė sutarties galiojimo laikotarpiu –</w:t>
      </w:r>
      <w:r w:rsidR="00F73D08">
        <w:t xml:space="preserve"> 31400,00 EUR (trisdešimt vienas tūkstantis keturi šimtai eurų 0 ct) be PVM, PVM netaikomas.</w:t>
      </w:r>
    </w:p>
    <w:p w14:paraId="1517E60E" w14:textId="008440F7" w:rsidR="008A15BF" w:rsidRPr="0038622B" w:rsidRDefault="008A15BF" w:rsidP="008A15BF">
      <w:pPr>
        <w:ind w:firstLine="567"/>
        <w:jc w:val="both"/>
        <w:rPr>
          <w:b/>
          <w:bCs/>
          <w:i/>
          <w:iCs/>
        </w:rPr>
      </w:pP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3"/>
        <w:gridCol w:w="709"/>
        <w:gridCol w:w="992"/>
        <w:gridCol w:w="566"/>
        <w:gridCol w:w="1136"/>
        <w:gridCol w:w="1132"/>
        <w:gridCol w:w="709"/>
        <w:gridCol w:w="1155"/>
      </w:tblGrid>
      <w:tr w:rsidR="00F859F9" w:rsidRPr="0038622B" w14:paraId="3307806E"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vAlign w:val="center"/>
            <w:hideMark/>
          </w:tcPr>
          <w:p w14:paraId="50E168F2" w14:textId="77777777" w:rsidR="008A15BF" w:rsidRPr="0038622B" w:rsidRDefault="008A15BF" w:rsidP="00F73D08">
            <w:pPr>
              <w:jc w:val="center"/>
              <w:rPr>
                <w:rFonts w:eastAsia="Times New Roman"/>
                <w:b/>
                <w:bCs/>
                <w:color w:val="000000"/>
                <w:sz w:val="22"/>
                <w:szCs w:val="22"/>
                <w:lang w:eastAsia="lt-LT"/>
              </w:rPr>
            </w:pPr>
            <w:r w:rsidRPr="0038622B">
              <w:rPr>
                <w:rFonts w:eastAsia="Times New Roman"/>
                <w:b/>
                <w:bCs/>
                <w:color w:val="000000"/>
                <w:sz w:val="22"/>
                <w:szCs w:val="22"/>
                <w:lang w:eastAsia="lt-LT"/>
              </w:rPr>
              <w:t>Paslaugų pavadinimas</w:t>
            </w:r>
          </w:p>
        </w:tc>
        <w:tc>
          <w:tcPr>
            <w:tcW w:w="530" w:type="pct"/>
            <w:tcBorders>
              <w:top w:val="single" w:sz="4" w:space="0" w:color="auto"/>
              <w:left w:val="single" w:sz="4" w:space="0" w:color="auto"/>
              <w:bottom w:val="single" w:sz="4" w:space="0" w:color="auto"/>
              <w:right w:val="single" w:sz="4" w:space="0" w:color="auto"/>
            </w:tcBorders>
          </w:tcPr>
          <w:p w14:paraId="7283FF27" w14:textId="46043CE4" w:rsidR="008A15BF" w:rsidRPr="0038622B" w:rsidRDefault="002E2D9D" w:rsidP="00F73D08">
            <w:pPr>
              <w:jc w:val="center"/>
              <w:rPr>
                <w:rFonts w:eastAsia="Calibri"/>
                <w:b/>
                <w:bCs/>
                <w:sz w:val="20"/>
                <w:szCs w:val="20"/>
                <w:lang w:eastAsia="lt-LT"/>
              </w:rPr>
            </w:pPr>
            <w:r w:rsidRPr="0038622B">
              <w:rPr>
                <w:rFonts w:eastAsia="Calibri"/>
                <w:b/>
                <w:bCs/>
                <w:sz w:val="20"/>
                <w:szCs w:val="20"/>
              </w:rPr>
              <w:t xml:space="preserve">Preliminarus </w:t>
            </w:r>
            <w:r w:rsidR="008A15BF" w:rsidRPr="0038622B">
              <w:rPr>
                <w:rFonts w:eastAsia="Calibri"/>
                <w:b/>
                <w:bCs/>
                <w:sz w:val="20"/>
                <w:szCs w:val="20"/>
              </w:rPr>
              <w:t>dalyvių skaičius /grupių skaičius</w:t>
            </w:r>
          </w:p>
        </w:tc>
        <w:tc>
          <w:tcPr>
            <w:tcW w:w="378" w:type="pct"/>
            <w:tcBorders>
              <w:top w:val="single" w:sz="4" w:space="0" w:color="auto"/>
              <w:left w:val="single" w:sz="4" w:space="0" w:color="auto"/>
              <w:bottom w:val="single" w:sz="4" w:space="0" w:color="auto"/>
              <w:right w:val="single" w:sz="4" w:space="0" w:color="auto"/>
            </w:tcBorders>
          </w:tcPr>
          <w:p w14:paraId="4CE062F1" w14:textId="77777777" w:rsidR="008A15BF" w:rsidRPr="0038622B" w:rsidRDefault="008A15BF" w:rsidP="00F73D08">
            <w:pPr>
              <w:jc w:val="center"/>
              <w:rPr>
                <w:rFonts w:eastAsia="Calibri"/>
                <w:b/>
                <w:bCs/>
                <w:sz w:val="20"/>
                <w:szCs w:val="20"/>
                <w:lang w:eastAsia="lt-LT"/>
              </w:rPr>
            </w:pPr>
            <w:r w:rsidRPr="0038622B">
              <w:rPr>
                <w:rFonts w:eastAsia="Calibri"/>
                <w:b/>
                <w:bCs/>
                <w:sz w:val="20"/>
                <w:szCs w:val="20"/>
              </w:rPr>
              <w:t>Mokymų trukmė</w:t>
            </w:r>
          </w:p>
        </w:tc>
        <w:tc>
          <w:tcPr>
            <w:tcW w:w="529" w:type="pct"/>
            <w:tcBorders>
              <w:top w:val="single" w:sz="4" w:space="0" w:color="auto"/>
              <w:left w:val="single" w:sz="4" w:space="0" w:color="auto"/>
              <w:bottom w:val="single" w:sz="4" w:space="0" w:color="auto"/>
              <w:right w:val="single" w:sz="4" w:space="0" w:color="auto"/>
            </w:tcBorders>
            <w:vAlign w:val="center"/>
            <w:hideMark/>
          </w:tcPr>
          <w:p w14:paraId="5740A76B" w14:textId="77777777" w:rsidR="008A15BF" w:rsidRPr="0038622B" w:rsidRDefault="008A15BF" w:rsidP="00F73D08">
            <w:pPr>
              <w:jc w:val="center"/>
              <w:rPr>
                <w:rFonts w:eastAsia="Calibri"/>
                <w:b/>
                <w:bCs/>
                <w:sz w:val="20"/>
                <w:szCs w:val="20"/>
                <w:lang w:eastAsia="lt-LT"/>
              </w:rPr>
            </w:pPr>
            <w:r w:rsidRPr="0038622B">
              <w:rPr>
                <w:rFonts w:eastAsia="Calibri"/>
                <w:b/>
                <w:bCs/>
                <w:sz w:val="20"/>
                <w:szCs w:val="20"/>
                <w:lang w:eastAsia="lt-LT"/>
              </w:rPr>
              <w:t>1 akad.</w:t>
            </w:r>
          </w:p>
          <w:p w14:paraId="666394FA" w14:textId="77777777" w:rsidR="008A15BF" w:rsidRPr="0038622B" w:rsidRDefault="008A15BF" w:rsidP="00F73D08">
            <w:pPr>
              <w:jc w:val="center"/>
              <w:rPr>
                <w:rFonts w:eastAsia="Calibri"/>
                <w:b/>
                <w:bCs/>
                <w:sz w:val="20"/>
                <w:szCs w:val="20"/>
                <w:lang w:eastAsia="lt-LT"/>
              </w:rPr>
            </w:pPr>
            <w:r w:rsidRPr="0038622B">
              <w:rPr>
                <w:rFonts w:eastAsia="Calibri"/>
                <w:b/>
                <w:bCs/>
                <w:sz w:val="20"/>
                <w:szCs w:val="20"/>
                <w:lang w:eastAsia="lt-LT"/>
              </w:rPr>
              <w:t>val.</w:t>
            </w:r>
          </w:p>
          <w:p w14:paraId="1557243F" w14:textId="77777777" w:rsidR="008A15BF" w:rsidRPr="0038622B" w:rsidRDefault="008A15BF" w:rsidP="00F73D08">
            <w:pPr>
              <w:jc w:val="center"/>
              <w:rPr>
                <w:rFonts w:eastAsia="Times New Roman"/>
                <w:b/>
                <w:bCs/>
                <w:color w:val="000000"/>
                <w:sz w:val="20"/>
                <w:szCs w:val="20"/>
                <w:lang w:eastAsia="lt-LT"/>
              </w:rPr>
            </w:pPr>
            <w:r w:rsidRPr="0038622B">
              <w:rPr>
                <w:rFonts w:eastAsia="Calibri"/>
                <w:b/>
                <w:bCs/>
                <w:sz w:val="20"/>
                <w:szCs w:val="20"/>
                <w:lang w:eastAsia="lt-LT"/>
              </w:rPr>
              <w:t>kaina, Eur be PVM</w:t>
            </w:r>
          </w:p>
        </w:tc>
        <w:tc>
          <w:tcPr>
            <w:tcW w:w="302" w:type="pct"/>
            <w:tcBorders>
              <w:top w:val="single" w:sz="4" w:space="0" w:color="auto"/>
              <w:left w:val="single" w:sz="4" w:space="0" w:color="auto"/>
              <w:bottom w:val="single" w:sz="4" w:space="0" w:color="auto"/>
              <w:right w:val="single" w:sz="4" w:space="0" w:color="auto"/>
            </w:tcBorders>
            <w:vAlign w:val="center"/>
            <w:hideMark/>
          </w:tcPr>
          <w:p w14:paraId="4B164E2B" w14:textId="77777777" w:rsidR="008A15BF" w:rsidRPr="0038622B" w:rsidRDefault="008A15BF"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 Eur</w:t>
            </w:r>
          </w:p>
        </w:tc>
        <w:tc>
          <w:tcPr>
            <w:tcW w:w="606" w:type="pct"/>
            <w:tcBorders>
              <w:top w:val="single" w:sz="4" w:space="0" w:color="auto"/>
              <w:left w:val="single" w:sz="4" w:space="0" w:color="auto"/>
              <w:bottom w:val="single" w:sz="4" w:space="0" w:color="auto"/>
              <w:right w:val="single" w:sz="4" w:space="0" w:color="auto"/>
            </w:tcBorders>
            <w:vAlign w:val="center"/>
            <w:hideMark/>
          </w:tcPr>
          <w:p w14:paraId="31C193D3" w14:textId="77777777" w:rsidR="008A15BF" w:rsidRPr="0038622B" w:rsidRDefault="008A15BF" w:rsidP="00F73D08">
            <w:pPr>
              <w:jc w:val="center"/>
              <w:rPr>
                <w:rFonts w:eastAsia="Calibri"/>
                <w:b/>
                <w:bCs/>
                <w:sz w:val="20"/>
                <w:szCs w:val="20"/>
                <w:lang w:eastAsia="lt-LT"/>
              </w:rPr>
            </w:pPr>
            <w:r w:rsidRPr="0038622B">
              <w:rPr>
                <w:rFonts w:eastAsia="Calibri"/>
                <w:b/>
                <w:bCs/>
                <w:sz w:val="20"/>
                <w:szCs w:val="20"/>
                <w:lang w:eastAsia="lt-LT"/>
              </w:rPr>
              <w:t>1 akad.</w:t>
            </w:r>
          </w:p>
          <w:p w14:paraId="6A50D513" w14:textId="77777777" w:rsidR="008A15BF" w:rsidRPr="0038622B" w:rsidRDefault="008A15BF" w:rsidP="00F73D08">
            <w:pPr>
              <w:jc w:val="center"/>
              <w:rPr>
                <w:rFonts w:eastAsia="Calibri"/>
                <w:b/>
                <w:bCs/>
                <w:sz w:val="20"/>
                <w:szCs w:val="20"/>
                <w:lang w:eastAsia="lt-LT"/>
              </w:rPr>
            </w:pPr>
            <w:r w:rsidRPr="0038622B">
              <w:rPr>
                <w:rFonts w:eastAsia="Calibri"/>
                <w:b/>
                <w:bCs/>
                <w:sz w:val="20"/>
                <w:szCs w:val="20"/>
                <w:lang w:eastAsia="lt-LT"/>
              </w:rPr>
              <w:t>val.</w:t>
            </w:r>
          </w:p>
          <w:p w14:paraId="3A0B286C" w14:textId="77777777" w:rsidR="008A15BF" w:rsidRPr="0038622B" w:rsidRDefault="008A15BF" w:rsidP="00F73D08">
            <w:pPr>
              <w:jc w:val="center"/>
              <w:rPr>
                <w:rFonts w:eastAsia="Times New Roman"/>
                <w:b/>
                <w:bCs/>
                <w:color w:val="000000"/>
                <w:sz w:val="20"/>
                <w:szCs w:val="20"/>
                <w:lang w:eastAsia="lt-LT"/>
              </w:rPr>
            </w:pPr>
            <w:r w:rsidRPr="0038622B">
              <w:rPr>
                <w:rFonts w:eastAsia="Calibri"/>
                <w:b/>
                <w:bCs/>
                <w:sz w:val="20"/>
                <w:szCs w:val="20"/>
                <w:lang w:eastAsia="lt-LT"/>
              </w:rPr>
              <w:t>kaina, Eur su PVM</w:t>
            </w:r>
          </w:p>
        </w:tc>
        <w:tc>
          <w:tcPr>
            <w:tcW w:w="604" w:type="pct"/>
            <w:tcBorders>
              <w:top w:val="single" w:sz="4" w:space="0" w:color="auto"/>
              <w:left w:val="single" w:sz="4" w:space="0" w:color="auto"/>
              <w:bottom w:val="single" w:sz="4" w:space="0" w:color="auto"/>
              <w:right w:val="single" w:sz="4" w:space="0" w:color="auto"/>
            </w:tcBorders>
          </w:tcPr>
          <w:p w14:paraId="591A8E00" w14:textId="77777777" w:rsidR="008A15BF" w:rsidRPr="0038622B" w:rsidRDefault="008A15BF"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6AC67CE0" w14:textId="77777777" w:rsidR="008A15BF" w:rsidRPr="0038622B" w:rsidRDefault="008A15BF" w:rsidP="00F73D08">
            <w:pPr>
              <w:jc w:val="center"/>
              <w:rPr>
                <w:rFonts w:eastAsia="Times New Roman"/>
                <w:b/>
                <w:bCs/>
                <w:color w:val="000000"/>
                <w:sz w:val="20"/>
                <w:szCs w:val="20"/>
                <w:lang w:eastAsia="lt-LT"/>
              </w:rPr>
            </w:pPr>
            <w:r w:rsidRPr="0038622B">
              <w:rPr>
                <w:rFonts w:eastAsia="Calibri"/>
                <w:b/>
                <w:bCs/>
                <w:sz w:val="20"/>
                <w:szCs w:val="20"/>
                <w:lang w:eastAsia="lt-LT"/>
              </w:rPr>
              <w:t>Eur be PVM</w:t>
            </w:r>
          </w:p>
        </w:tc>
        <w:tc>
          <w:tcPr>
            <w:tcW w:w="378" w:type="pct"/>
            <w:tcBorders>
              <w:top w:val="single" w:sz="4" w:space="0" w:color="auto"/>
              <w:left w:val="single" w:sz="4" w:space="0" w:color="auto"/>
              <w:bottom w:val="single" w:sz="4" w:space="0" w:color="auto"/>
              <w:right w:val="single" w:sz="4" w:space="0" w:color="auto"/>
            </w:tcBorders>
          </w:tcPr>
          <w:p w14:paraId="5BB18646" w14:textId="77777777" w:rsidR="008A15BF" w:rsidRPr="0038622B" w:rsidRDefault="008A15BF"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w:t>
            </w:r>
          </w:p>
        </w:tc>
        <w:tc>
          <w:tcPr>
            <w:tcW w:w="616" w:type="pct"/>
            <w:tcBorders>
              <w:top w:val="single" w:sz="4" w:space="0" w:color="auto"/>
              <w:left w:val="single" w:sz="4" w:space="0" w:color="auto"/>
              <w:bottom w:val="single" w:sz="4" w:space="0" w:color="auto"/>
              <w:right w:val="single" w:sz="4" w:space="0" w:color="auto"/>
            </w:tcBorders>
          </w:tcPr>
          <w:p w14:paraId="447910A8" w14:textId="77777777" w:rsidR="008A15BF" w:rsidRPr="0038622B" w:rsidRDefault="008A15BF"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7380E614" w14:textId="77777777" w:rsidR="008A15BF" w:rsidRPr="0038622B" w:rsidRDefault="008A15BF" w:rsidP="00F73D08">
            <w:pPr>
              <w:jc w:val="center"/>
              <w:rPr>
                <w:rFonts w:eastAsia="Times New Roman"/>
                <w:b/>
                <w:bCs/>
                <w:color w:val="000000"/>
                <w:sz w:val="20"/>
                <w:szCs w:val="20"/>
                <w:lang w:eastAsia="lt-LT"/>
              </w:rPr>
            </w:pPr>
            <w:r w:rsidRPr="0038622B">
              <w:rPr>
                <w:rFonts w:eastAsia="Calibri"/>
                <w:b/>
                <w:bCs/>
                <w:sz w:val="20"/>
                <w:szCs w:val="20"/>
                <w:lang w:eastAsia="lt-LT"/>
              </w:rPr>
              <w:t>Eur su PVM</w:t>
            </w:r>
          </w:p>
        </w:tc>
      </w:tr>
      <w:tr w:rsidR="00F859F9" w:rsidRPr="0038622B" w14:paraId="19905DDD"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vAlign w:val="center"/>
          </w:tcPr>
          <w:p w14:paraId="41D6DCD8"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1</w:t>
            </w:r>
          </w:p>
        </w:tc>
        <w:tc>
          <w:tcPr>
            <w:tcW w:w="530" w:type="pct"/>
            <w:tcBorders>
              <w:top w:val="single" w:sz="4" w:space="0" w:color="auto"/>
              <w:left w:val="single" w:sz="4" w:space="0" w:color="auto"/>
              <w:bottom w:val="single" w:sz="4" w:space="0" w:color="auto"/>
              <w:right w:val="single" w:sz="4" w:space="0" w:color="auto"/>
            </w:tcBorders>
            <w:vAlign w:val="center"/>
          </w:tcPr>
          <w:p w14:paraId="6AE31EFC"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2</w:t>
            </w:r>
          </w:p>
        </w:tc>
        <w:tc>
          <w:tcPr>
            <w:tcW w:w="378" w:type="pct"/>
            <w:tcBorders>
              <w:top w:val="single" w:sz="4" w:space="0" w:color="auto"/>
              <w:left w:val="single" w:sz="4" w:space="0" w:color="auto"/>
              <w:bottom w:val="single" w:sz="4" w:space="0" w:color="auto"/>
              <w:right w:val="single" w:sz="4" w:space="0" w:color="auto"/>
            </w:tcBorders>
            <w:vAlign w:val="center"/>
          </w:tcPr>
          <w:p w14:paraId="2628A58E"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3</w:t>
            </w:r>
          </w:p>
        </w:tc>
        <w:tc>
          <w:tcPr>
            <w:tcW w:w="529" w:type="pct"/>
            <w:tcBorders>
              <w:top w:val="single" w:sz="4" w:space="0" w:color="auto"/>
              <w:left w:val="single" w:sz="4" w:space="0" w:color="auto"/>
              <w:bottom w:val="single" w:sz="4" w:space="0" w:color="auto"/>
              <w:right w:val="single" w:sz="4" w:space="0" w:color="auto"/>
            </w:tcBorders>
            <w:vAlign w:val="center"/>
          </w:tcPr>
          <w:p w14:paraId="006403BE"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4</w:t>
            </w:r>
          </w:p>
        </w:tc>
        <w:tc>
          <w:tcPr>
            <w:tcW w:w="302" w:type="pct"/>
            <w:tcBorders>
              <w:top w:val="single" w:sz="4" w:space="0" w:color="auto"/>
              <w:left w:val="single" w:sz="4" w:space="0" w:color="auto"/>
              <w:bottom w:val="single" w:sz="4" w:space="0" w:color="auto"/>
              <w:right w:val="single" w:sz="4" w:space="0" w:color="auto"/>
            </w:tcBorders>
            <w:vAlign w:val="center"/>
          </w:tcPr>
          <w:p w14:paraId="17F04A9F"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5</w:t>
            </w:r>
          </w:p>
        </w:tc>
        <w:tc>
          <w:tcPr>
            <w:tcW w:w="606" w:type="pct"/>
            <w:tcBorders>
              <w:top w:val="single" w:sz="4" w:space="0" w:color="auto"/>
              <w:left w:val="single" w:sz="4" w:space="0" w:color="auto"/>
              <w:bottom w:val="single" w:sz="4" w:space="0" w:color="auto"/>
              <w:right w:val="single" w:sz="4" w:space="0" w:color="auto"/>
            </w:tcBorders>
            <w:vAlign w:val="center"/>
          </w:tcPr>
          <w:p w14:paraId="786B6AE2"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6</w:t>
            </w:r>
          </w:p>
        </w:tc>
        <w:tc>
          <w:tcPr>
            <w:tcW w:w="604" w:type="pct"/>
            <w:tcBorders>
              <w:top w:val="single" w:sz="4" w:space="0" w:color="auto"/>
              <w:left w:val="single" w:sz="4" w:space="0" w:color="auto"/>
              <w:bottom w:val="single" w:sz="4" w:space="0" w:color="auto"/>
              <w:right w:val="single" w:sz="4" w:space="0" w:color="auto"/>
            </w:tcBorders>
          </w:tcPr>
          <w:p w14:paraId="4BF0665B"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7=3x4</w:t>
            </w:r>
          </w:p>
        </w:tc>
        <w:tc>
          <w:tcPr>
            <w:tcW w:w="378" w:type="pct"/>
            <w:tcBorders>
              <w:top w:val="single" w:sz="4" w:space="0" w:color="auto"/>
              <w:left w:val="single" w:sz="4" w:space="0" w:color="auto"/>
              <w:bottom w:val="single" w:sz="4" w:space="0" w:color="auto"/>
              <w:right w:val="single" w:sz="4" w:space="0" w:color="auto"/>
            </w:tcBorders>
          </w:tcPr>
          <w:p w14:paraId="60937FA8"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8</w:t>
            </w:r>
          </w:p>
        </w:tc>
        <w:tc>
          <w:tcPr>
            <w:tcW w:w="616" w:type="pct"/>
            <w:tcBorders>
              <w:top w:val="single" w:sz="4" w:space="0" w:color="auto"/>
              <w:left w:val="single" w:sz="4" w:space="0" w:color="auto"/>
              <w:bottom w:val="single" w:sz="4" w:space="0" w:color="auto"/>
              <w:right w:val="single" w:sz="4" w:space="0" w:color="auto"/>
            </w:tcBorders>
          </w:tcPr>
          <w:p w14:paraId="15953EA1" w14:textId="77777777" w:rsidR="008A15BF" w:rsidRPr="0038622B" w:rsidRDefault="008A15BF"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9=3x6</w:t>
            </w:r>
          </w:p>
        </w:tc>
      </w:tr>
      <w:tr w:rsidR="00F859F9" w:rsidRPr="0038622B" w14:paraId="09C779D4" w14:textId="77777777" w:rsidTr="00747040">
        <w:trPr>
          <w:trHeight w:val="845"/>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DA3AD" w14:textId="77777777" w:rsidR="00F859F9" w:rsidRPr="0038622B" w:rsidRDefault="00F859F9" w:rsidP="00F859F9">
            <w:pPr>
              <w:spacing w:after="160"/>
              <w:rPr>
                <w:rFonts w:eastAsia="Times New Roman"/>
                <w:kern w:val="2"/>
                <w:sz w:val="22"/>
                <w:szCs w:val="22"/>
                <w14:ligatures w14:val="standardContextual"/>
              </w:rPr>
            </w:pPr>
            <w:r w:rsidRPr="0038622B">
              <w:rPr>
                <w:rFonts w:eastAsia="Times New Roman"/>
                <w:sz w:val="22"/>
                <w:szCs w:val="22"/>
              </w:rPr>
              <w:t xml:space="preserve">Mokytojų, švietimo pagalbos specialistų kompetencijos stiprinimas, skatinant naudoti inovatyvius ir modernius mokymo metodus, pasinaudojant </w:t>
            </w:r>
            <w:r w:rsidRPr="0038622B">
              <w:rPr>
                <w:rFonts w:eastAsia="Times New Roman"/>
                <w:sz w:val="22"/>
                <w:szCs w:val="22"/>
              </w:rPr>
              <w:lastRenderedPageBreak/>
              <w:t>išmaniomis mokymo priemonėmis</w:t>
            </w:r>
          </w:p>
        </w:tc>
        <w:tc>
          <w:tcPr>
            <w:tcW w:w="530" w:type="pct"/>
            <w:tcBorders>
              <w:top w:val="single" w:sz="4" w:space="0" w:color="auto"/>
              <w:left w:val="single" w:sz="4" w:space="0" w:color="auto"/>
              <w:bottom w:val="single" w:sz="4" w:space="0" w:color="auto"/>
              <w:right w:val="single" w:sz="4" w:space="0" w:color="auto"/>
            </w:tcBorders>
          </w:tcPr>
          <w:p w14:paraId="532D0D1F"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lastRenderedPageBreak/>
              <w:t>25 / 1</w:t>
            </w:r>
          </w:p>
          <w:p w14:paraId="025D3FF9"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4E6BE18A"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1BB839D0" w14:textId="1F836143"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sidRPr="007404C4">
              <w:t>146, 66</w:t>
            </w:r>
          </w:p>
        </w:tc>
        <w:tc>
          <w:tcPr>
            <w:tcW w:w="302" w:type="pct"/>
            <w:tcBorders>
              <w:top w:val="single" w:sz="4" w:space="0" w:color="auto"/>
              <w:left w:val="single" w:sz="4" w:space="0" w:color="auto"/>
              <w:bottom w:val="single" w:sz="4" w:space="0" w:color="auto"/>
              <w:right w:val="single" w:sz="4" w:space="0" w:color="auto"/>
            </w:tcBorders>
          </w:tcPr>
          <w:p w14:paraId="058EA068" w14:textId="661787F4"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6" w:type="pct"/>
            <w:tcBorders>
              <w:top w:val="single" w:sz="4" w:space="0" w:color="auto"/>
              <w:left w:val="single" w:sz="4" w:space="0" w:color="auto"/>
              <w:bottom w:val="single" w:sz="4" w:space="0" w:color="auto"/>
              <w:right w:val="single" w:sz="4" w:space="0" w:color="auto"/>
            </w:tcBorders>
          </w:tcPr>
          <w:p w14:paraId="4BAC5FF7" w14:textId="6DD97A40"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sidRPr="007404C4">
              <w:t>146, 66</w:t>
            </w:r>
          </w:p>
        </w:tc>
        <w:tc>
          <w:tcPr>
            <w:tcW w:w="604" w:type="pct"/>
            <w:tcBorders>
              <w:top w:val="single" w:sz="4" w:space="0" w:color="auto"/>
              <w:left w:val="single" w:sz="4" w:space="0" w:color="auto"/>
              <w:bottom w:val="single" w:sz="4" w:space="0" w:color="auto"/>
              <w:right w:val="single" w:sz="4" w:space="0" w:color="auto"/>
            </w:tcBorders>
          </w:tcPr>
          <w:p w14:paraId="2EEA6AB0" w14:textId="4CEB2EBB"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5866,40</w:t>
            </w:r>
          </w:p>
        </w:tc>
        <w:tc>
          <w:tcPr>
            <w:tcW w:w="378" w:type="pct"/>
            <w:tcBorders>
              <w:top w:val="single" w:sz="4" w:space="0" w:color="auto"/>
              <w:left w:val="single" w:sz="4" w:space="0" w:color="auto"/>
              <w:bottom w:val="single" w:sz="4" w:space="0" w:color="auto"/>
              <w:right w:val="single" w:sz="4" w:space="0" w:color="auto"/>
            </w:tcBorders>
          </w:tcPr>
          <w:p w14:paraId="720BA140" w14:textId="756C9CE3"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433600BF" w14:textId="3A47FF40"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5866,40</w:t>
            </w:r>
          </w:p>
        </w:tc>
      </w:tr>
      <w:tr w:rsidR="00F859F9" w:rsidRPr="0038622B" w14:paraId="7B41FB29"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976B5" w14:textId="77777777" w:rsidR="00F859F9" w:rsidRPr="0038622B" w:rsidRDefault="00F859F9" w:rsidP="00F859F9">
            <w:pPr>
              <w:rPr>
                <w:rFonts w:eastAsia="Calibri"/>
                <w:bCs/>
                <w:sz w:val="22"/>
                <w:szCs w:val="22"/>
                <w:lang w:eastAsia="lt-LT"/>
              </w:rPr>
            </w:pPr>
            <w:r w:rsidRPr="0038622B">
              <w:rPr>
                <w:rFonts w:eastAsia="Times New Roman"/>
                <w:sz w:val="22"/>
                <w:szCs w:val="22"/>
              </w:rPr>
              <w:t>Integruoto turinio kūrimas: teorija ir praktika</w:t>
            </w:r>
          </w:p>
        </w:tc>
        <w:tc>
          <w:tcPr>
            <w:tcW w:w="530" w:type="pct"/>
            <w:tcBorders>
              <w:top w:val="single" w:sz="4" w:space="0" w:color="auto"/>
              <w:left w:val="single" w:sz="4" w:space="0" w:color="auto"/>
              <w:bottom w:val="single" w:sz="4" w:space="0" w:color="auto"/>
              <w:right w:val="single" w:sz="4" w:space="0" w:color="auto"/>
            </w:tcBorders>
          </w:tcPr>
          <w:p w14:paraId="4E6BDC8A"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20 / 1</w:t>
            </w:r>
          </w:p>
          <w:p w14:paraId="1AF86B5C"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473B5800" w14:textId="77777777" w:rsidR="00F859F9" w:rsidRPr="0038622B" w:rsidRDefault="00F859F9" w:rsidP="00F859F9">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60</w:t>
            </w:r>
          </w:p>
        </w:tc>
        <w:tc>
          <w:tcPr>
            <w:tcW w:w="529" w:type="pct"/>
            <w:tcBorders>
              <w:top w:val="single" w:sz="4" w:space="0" w:color="auto"/>
              <w:left w:val="single" w:sz="4" w:space="0" w:color="auto"/>
              <w:bottom w:val="single" w:sz="4" w:space="0" w:color="auto"/>
              <w:right w:val="single" w:sz="4" w:space="0" w:color="auto"/>
            </w:tcBorders>
          </w:tcPr>
          <w:p w14:paraId="4AABDEF3" w14:textId="2D2DFFF8"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120,50</w:t>
            </w:r>
          </w:p>
        </w:tc>
        <w:tc>
          <w:tcPr>
            <w:tcW w:w="302" w:type="pct"/>
            <w:tcBorders>
              <w:top w:val="single" w:sz="4" w:space="0" w:color="auto"/>
              <w:left w:val="single" w:sz="4" w:space="0" w:color="auto"/>
              <w:bottom w:val="single" w:sz="4" w:space="0" w:color="auto"/>
              <w:right w:val="single" w:sz="4" w:space="0" w:color="auto"/>
            </w:tcBorders>
          </w:tcPr>
          <w:p w14:paraId="3E950025" w14:textId="58C189C9"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6" w:type="pct"/>
            <w:tcBorders>
              <w:top w:val="single" w:sz="4" w:space="0" w:color="auto"/>
              <w:left w:val="single" w:sz="4" w:space="0" w:color="auto"/>
              <w:bottom w:val="single" w:sz="4" w:space="0" w:color="auto"/>
              <w:right w:val="single" w:sz="4" w:space="0" w:color="auto"/>
            </w:tcBorders>
          </w:tcPr>
          <w:p w14:paraId="75336C8C" w14:textId="56018980"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120,50</w:t>
            </w:r>
          </w:p>
        </w:tc>
        <w:tc>
          <w:tcPr>
            <w:tcW w:w="604" w:type="pct"/>
            <w:tcBorders>
              <w:top w:val="single" w:sz="4" w:space="0" w:color="auto"/>
              <w:left w:val="single" w:sz="4" w:space="0" w:color="auto"/>
              <w:bottom w:val="single" w:sz="4" w:space="0" w:color="auto"/>
              <w:right w:val="single" w:sz="4" w:space="0" w:color="auto"/>
            </w:tcBorders>
          </w:tcPr>
          <w:p w14:paraId="50D82048" w14:textId="0A33C5BE"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7230,00</w:t>
            </w:r>
          </w:p>
        </w:tc>
        <w:tc>
          <w:tcPr>
            <w:tcW w:w="378" w:type="pct"/>
            <w:tcBorders>
              <w:top w:val="single" w:sz="4" w:space="0" w:color="auto"/>
              <w:left w:val="single" w:sz="4" w:space="0" w:color="auto"/>
              <w:bottom w:val="single" w:sz="4" w:space="0" w:color="auto"/>
              <w:right w:val="single" w:sz="4" w:space="0" w:color="auto"/>
            </w:tcBorders>
          </w:tcPr>
          <w:p w14:paraId="0E5B59E1" w14:textId="7F35C86F"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6193B98B" w14:textId="6DC3D7AD" w:rsidR="00F859F9" w:rsidRPr="0038622B" w:rsidRDefault="00F859F9" w:rsidP="00F859F9">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7230,00</w:t>
            </w:r>
          </w:p>
        </w:tc>
      </w:tr>
      <w:tr w:rsidR="00F859F9" w:rsidRPr="0038622B" w14:paraId="34F79D90"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D42CA" w14:textId="77777777" w:rsidR="008A15BF" w:rsidRPr="0038622B" w:rsidRDefault="008A15BF" w:rsidP="00F73D08">
            <w:pPr>
              <w:spacing w:after="160" w:line="259" w:lineRule="auto"/>
              <w:rPr>
                <w:rFonts w:eastAsia="Times New Roman"/>
                <w:kern w:val="2"/>
                <w:sz w:val="22"/>
                <w:szCs w:val="22"/>
                <w14:ligatures w14:val="standardContextual"/>
              </w:rPr>
            </w:pPr>
            <w:r w:rsidRPr="0038622B">
              <w:rPr>
                <w:rFonts w:eastAsia="Times New Roman"/>
                <w:sz w:val="22"/>
                <w:szCs w:val="22"/>
              </w:rPr>
              <w:t>Gabių vaikų ugdymas ir aukšto intelektinio potencialo išnaudojimas: įvertinimas (atpažinimas), modeliai ir  praktinis pritaikomumas</w:t>
            </w:r>
          </w:p>
        </w:tc>
        <w:tc>
          <w:tcPr>
            <w:tcW w:w="530" w:type="pct"/>
            <w:tcBorders>
              <w:top w:val="single" w:sz="4" w:space="0" w:color="auto"/>
              <w:left w:val="single" w:sz="4" w:space="0" w:color="auto"/>
              <w:bottom w:val="single" w:sz="4" w:space="0" w:color="auto"/>
              <w:right w:val="single" w:sz="4" w:space="0" w:color="auto"/>
            </w:tcBorders>
          </w:tcPr>
          <w:p w14:paraId="080812A2"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38BF7CC3"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25220940"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25C9AFDF" w14:textId="3A0603D3"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146,66</w:t>
            </w:r>
          </w:p>
        </w:tc>
        <w:tc>
          <w:tcPr>
            <w:tcW w:w="302" w:type="pct"/>
            <w:tcBorders>
              <w:top w:val="single" w:sz="4" w:space="0" w:color="auto"/>
              <w:left w:val="single" w:sz="4" w:space="0" w:color="auto"/>
              <w:bottom w:val="single" w:sz="4" w:space="0" w:color="auto"/>
              <w:right w:val="single" w:sz="4" w:space="0" w:color="auto"/>
            </w:tcBorders>
          </w:tcPr>
          <w:p w14:paraId="456CCCC3" w14:textId="13CD7E90"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6" w:type="pct"/>
            <w:tcBorders>
              <w:top w:val="single" w:sz="4" w:space="0" w:color="auto"/>
              <w:left w:val="single" w:sz="4" w:space="0" w:color="auto"/>
              <w:bottom w:val="single" w:sz="4" w:space="0" w:color="auto"/>
              <w:right w:val="single" w:sz="4" w:space="0" w:color="auto"/>
            </w:tcBorders>
          </w:tcPr>
          <w:p w14:paraId="79F82B01" w14:textId="6BA0C8A4"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146,66</w:t>
            </w:r>
          </w:p>
        </w:tc>
        <w:tc>
          <w:tcPr>
            <w:tcW w:w="604" w:type="pct"/>
            <w:tcBorders>
              <w:top w:val="single" w:sz="4" w:space="0" w:color="auto"/>
              <w:left w:val="single" w:sz="4" w:space="0" w:color="auto"/>
              <w:bottom w:val="single" w:sz="4" w:space="0" w:color="auto"/>
              <w:right w:val="single" w:sz="4" w:space="0" w:color="auto"/>
            </w:tcBorders>
          </w:tcPr>
          <w:p w14:paraId="4096C138" w14:textId="0ED5A4B8"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5866,40</w:t>
            </w:r>
          </w:p>
        </w:tc>
        <w:tc>
          <w:tcPr>
            <w:tcW w:w="378" w:type="pct"/>
            <w:tcBorders>
              <w:top w:val="single" w:sz="4" w:space="0" w:color="auto"/>
              <w:left w:val="single" w:sz="4" w:space="0" w:color="auto"/>
              <w:bottom w:val="single" w:sz="4" w:space="0" w:color="auto"/>
              <w:right w:val="single" w:sz="4" w:space="0" w:color="auto"/>
            </w:tcBorders>
          </w:tcPr>
          <w:p w14:paraId="727F64EC" w14:textId="351CCEEE"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1C4F9AF0" w14:textId="565EB7E5"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5866,40</w:t>
            </w:r>
          </w:p>
        </w:tc>
      </w:tr>
      <w:tr w:rsidR="00F859F9" w:rsidRPr="0038622B" w14:paraId="12B145BB"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475E1" w14:textId="77777777" w:rsidR="008A15BF" w:rsidRPr="0038622B" w:rsidRDefault="008A15BF" w:rsidP="008A15BF">
            <w:pPr>
              <w:rPr>
                <w:rFonts w:eastAsia="Calibri"/>
                <w:bCs/>
                <w:sz w:val="22"/>
                <w:szCs w:val="22"/>
                <w:lang w:eastAsia="lt-LT"/>
              </w:rPr>
            </w:pPr>
            <w:r w:rsidRPr="0038622B">
              <w:rPr>
                <w:rFonts w:eastAsia="Times New Roman"/>
                <w:sz w:val="22"/>
                <w:szCs w:val="22"/>
              </w:rPr>
              <w:t>Mokymai / metodika vadovams, pedagogams ir pagalbos mokiniui specialistams, kaip kurti bendradarbiavimo, savitarpio pagalbos kultūrą mokykloje, stiprinti komandinį darbą, tėvų gebėjimą priimti pagalbą</w:t>
            </w:r>
          </w:p>
        </w:tc>
        <w:tc>
          <w:tcPr>
            <w:tcW w:w="530" w:type="pct"/>
            <w:tcBorders>
              <w:top w:val="single" w:sz="4" w:space="0" w:color="auto"/>
              <w:left w:val="single" w:sz="4" w:space="0" w:color="auto"/>
              <w:bottom w:val="single" w:sz="4" w:space="0" w:color="auto"/>
              <w:right w:val="single" w:sz="4" w:space="0" w:color="auto"/>
            </w:tcBorders>
          </w:tcPr>
          <w:p w14:paraId="1B0B070A"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1119DD5B"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284DB3EB"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47FBF944" w14:textId="12BF66DF"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145,98</w:t>
            </w:r>
          </w:p>
        </w:tc>
        <w:tc>
          <w:tcPr>
            <w:tcW w:w="302" w:type="pct"/>
            <w:tcBorders>
              <w:top w:val="single" w:sz="4" w:space="0" w:color="auto"/>
              <w:left w:val="single" w:sz="4" w:space="0" w:color="auto"/>
              <w:bottom w:val="single" w:sz="4" w:space="0" w:color="auto"/>
              <w:right w:val="single" w:sz="4" w:space="0" w:color="auto"/>
            </w:tcBorders>
          </w:tcPr>
          <w:p w14:paraId="289676B4" w14:textId="53DA28BD"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6" w:type="pct"/>
            <w:tcBorders>
              <w:top w:val="single" w:sz="4" w:space="0" w:color="auto"/>
              <w:left w:val="single" w:sz="4" w:space="0" w:color="auto"/>
              <w:bottom w:val="single" w:sz="4" w:space="0" w:color="auto"/>
              <w:right w:val="single" w:sz="4" w:space="0" w:color="auto"/>
            </w:tcBorders>
          </w:tcPr>
          <w:p w14:paraId="2F54986E" w14:textId="5276B8EF"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145-98</w:t>
            </w:r>
          </w:p>
        </w:tc>
        <w:tc>
          <w:tcPr>
            <w:tcW w:w="604" w:type="pct"/>
            <w:tcBorders>
              <w:top w:val="single" w:sz="4" w:space="0" w:color="auto"/>
              <w:left w:val="single" w:sz="4" w:space="0" w:color="auto"/>
              <w:bottom w:val="single" w:sz="4" w:space="0" w:color="auto"/>
              <w:right w:val="single" w:sz="4" w:space="0" w:color="auto"/>
            </w:tcBorders>
          </w:tcPr>
          <w:p w14:paraId="5B6880E9" w14:textId="2B68D49B"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5839,20</w:t>
            </w:r>
          </w:p>
        </w:tc>
        <w:tc>
          <w:tcPr>
            <w:tcW w:w="378" w:type="pct"/>
            <w:tcBorders>
              <w:top w:val="single" w:sz="4" w:space="0" w:color="auto"/>
              <w:left w:val="single" w:sz="4" w:space="0" w:color="auto"/>
              <w:bottom w:val="single" w:sz="4" w:space="0" w:color="auto"/>
              <w:right w:val="single" w:sz="4" w:space="0" w:color="auto"/>
            </w:tcBorders>
          </w:tcPr>
          <w:p w14:paraId="53265963" w14:textId="6FB1166C"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014016A4" w14:textId="0774BD61"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5839,20</w:t>
            </w:r>
          </w:p>
        </w:tc>
      </w:tr>
      <w:tr w:rsidR="00F859F9" w:rsidRPr="0038622B" w14:paraId="56917C0C" w14:textId="77777777" w:rsidTr="00F859F9">
        <w:trPr>
          <w:trHeight w:val="284"/>
          <w:jc w:val="center"/>
        </w:trPr>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CDA99" w14:textId="77777777" w:rsidR="008A15BF" w:rsidRPr="0038622B" w:rsidRDefault="008A15BF" w:rsidP="008A15BF">
            <w:pPr>
              <w:rPr>
                <w:rFonts w:eastAsia="Calibri"/>
                <w:bCs/>
                <w:sz w:val="22"/>
                <w:szCs w:val="22"/>
                <w:lang w:eastAsia="lt-LT"/>
              </w:rPr>
            </w:pPr>
            <w:r w:rsidRPr="0038622B">
              <w:rPr>
                <w:rFonts w:eastAsia="Times New Roman"/>
                <w:sz w:val="22"/>
                <w:szCs w:val="22"/>
              </w:rPr>
              <w:t>Mokymai dėl sensorinių priemonių panaudojimo galimybių ugdymo procese</w:t>
            </w:r>
          </w:p>
        </w:tc>
        <w:tc>
          <w:tcPr>
            <w:tcW w:w="530" w:type="pct"/>
            <w:tcBorders>
              <w:top w:val="single" w:sz="4" w:space="0" w:color="auto"/>
              <w:left w:val="single" w:sz="4" w:space="0" w:color="auto"/>
              <w:bottom w:val="single" w:sz="4" w:space="0" w:color="auto"/>
              <w:right w:val="single" w:sz="4" w:space="0" w:color="auto"/>
            </w:tcBorders>
          </w:tcPr>
          <w:p w14:paraId="0EEADF63"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25 / 1</w:t>
            </w:r>
          </w:p>
          <w:p w14:paraId="638892CF"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0974F1BC" w14:textId="77777777" w:rsidR="008A15BF" w:rsidRPr="0038622B" w:rsidRDefault="008A15BF"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29" w:type="pct"/>
            <w:tcBorders>
              <w:top w:val="single" w:sz="4" w:space="0" w:color="auto"/>
              <w:left w:val="single" w:sz="4" w:space="0" w:color="auto"/>
              <w:bottom w:val="single" w:sz="4" w:space="0" w:color="auto"/>
              <w:right w:val="single" w:sz="4" w:space="0" w:color="auto"/>
            </w:tcBorders>
          </w:tcPr>
          <w:p w14:paraId="666A674D" w14:textId="35682F8B"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164,95</w:t>
            </w:r>
          </w:p>
        </w:tc>
        <w:tc>
          <w:tcPr>
            <w:tcW w:w="302" w:type="pct"/>
            <w:tcBorders>
              <w:top w:val="single" w:sz="4" w:space="0" w:color="auto"/>
              <w:left w:val="single" w:sz="4" w:space="0" w:color="auto"/>
              <w:bottom w:val="single" w:sz="4" w:space="0" w:color="auto"/>
              <w:right w:val="single" w:sz="4" w:space="0" w:color="auto"/>
            </w:tcBorders>
          </w:tcPr>
          <w:p w14:paraId="1B09E30B" w14:textId="78F4CAD9"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06" w:type="pct"/>
            <w:tcBorders>
              <w:top w:val="single" w:sz="4" w:space="0" w:color="auto"/>
              <w:left w:val="single" w:sz="4" w:space="0" w:color="auto"/>
              <w:bottom w:val="single" w:sz="4" w:space="0" w:color="auto"/>
              <w:right w:val="single" w:sz="4" w:space="0" w:color="auto"/>
            </w:tcBorders>
          </w:tcPr>
          <w:p w14:paraId="6557F050" w14:textId="686CD493"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164,95</w:t>
            </w:r>
          </w:p>
        </w:tc>
        <w:tc>
          <w:tcPr>
            <w:tcW w:w="604" w:type="pct"/>
            <w:tcBorders>
              <w:top w:val="single" w:sz="4" w:space="0" w:color="auto"/>
              <w:left w:val="single" w:sz="4" w:space="0" w:color="auto"/>
              <w:bottom w:val="single" w:sz="4" w:space="0" w:color="auto"/>
              <w:right w:val="single" w:sz="4" w:space="0" w:color="auto"/>
            </w:tcBorders>
          </w:tcPr>
          <w:p w14:paraId="79AB2CAA" w14:textId="2E47D38A"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6598,00</w:t>
            </w:r>
          </w:p>
        </w:tc>
        <w:tc>
          <w:tcPr>
            <w:tcW w:w="378" w:type="pct"/>
            <w:tcBorders>
              <w:top w:val="single" w:sz="4" w:space="0" w:color="auto"/>
              <w:left w:val="single" w:sz="4" w:space="0" w:color="auto"/>
              <w:bottom w:val="single" w:sz="4" w:space="0" w:color="auto"/>
              <w:right w:val="single" w:sz="4" w:space="0" w:color="auto"/>
            </w:tcBorders>
          </w:tcPr>
          <w:p w14:paraId="36DD5C69" w14:textId="148B180C"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652EFC49" w14:textId="0FE39642"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6598,00</w:t>
            </w:r>
          </w:p>
        </w:tc>
      </w:tr>
      <w:tr w:rsidR="00F859F9" w:rsidRPr="0038622B" w14:paraId="6AD60FCF" w14:textId="77777777" w:rsidTr="00F859F9">
        <w:trPr>
          <w:trHeight w:val="284"/>
          <w:jc w:val="center"/>
        </w:trPr>
        <w:tc>
          <w:tcPr>
            <w:tcW w:w="1056" w:type="pct"/>
            <w:tcBorders>
              <w:top w:val="single" w:sz="4" w:space="0" w:color="auto"/>
              <w:left w:val="single" w:sz="4" w:space="0" w:color="auto"/>
              <w:bottom w:val="single" w:sz="4" w:space="0" w:color="auto"/>
              <w:right w:val="single" w:sz="4" w:space="0" w:color="auto"/>
            </w:tcBorders>
          </w:tcPr>
          <w:p w14:paraId="2650B80B" w14:textId="70A0E32E" w:rsidR="008A15BF" w:rsidRPr="0038622B" w:rsidRDefault="00747040" w:rsidP="00F73D08">
            <w:pPr>
              <w:jc w:val="right"/>
              <w:rPr>
                <w:rFonts w:eastAsia="Calibri"/>
                <w:b/>
                <w:lang w:eastAsia="lt-LT"/>
              </w:rPr>
            </w:pPr>
            <w:r>
              <w:rPr>
                <w:rFonts w:eastAsia="Calibri"/>
                <w:b/>
                <w:lang w:eastAsia="lt-LT"/>
              </w:rPr>
              <w:t xml:space="preserve">IŠ </w:t>
            </w:r>
            <w:r w:rsidR="008A15BF" w:rsidRPr="0038622B">
              <w:rPr>
                <w:rFonts w:eastAsia="Calibri"/>
                <w:b/>
                <w:lang w:eastAsia="lt-LT"/>
              </w:rPr>
              <w:t>VISO:</w:t>
            </w:r>
          </w:p>
        </w:tc>
        <w:tc>
          <w:tcPr>
            <w:tcW w:w="530" w:type="pct"/>
            <w:tcBorders>
              <w:top w:val="single" w:sz="4" w:space="0" w:color="auto"/>
              <w:left w:val="single" w:sz="4" w:space="0" w:color="auto"/>
              <w:bottom w:val="single" w:sz="4" w:space="0" w:color="auto"/>
              <w:right w:val="single" w:sz="4" w:space="0" w:color="auto"/>
            </w:tcBorders>
          </w:tcPr>
          <w:p w14:paraId="01B1561E" w14:textId="77777777" w:rsidR="008A15BF" w:rsidRPr="0038622B" w:rsidRDefault="008A15BF"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0B416164" w14:textId="77777777" w:rsidR="008A15BF" w:rsidRPr="0038622B" w:rsidRDefault="008A15BF"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529" w:type="pct"/>
            <w:tcBorders>
              <w:top w:val="single" w:sz="4" w:space="0" w:color="auto"/>
              <w:left w:val="single" w:sz="4" w:space="0" w:color="auto"/>
              <w:bottom w:val="single" w:sz="4" w:space="0" w:color="auto"/>
              <w:right w:val="single" w:sz="4" w:space="0" w:color="auto"/>
            </w:tcBorders>
          </w:tcPr>
          <w:p w14:paraId="6641FE6A" w14:textId="77777777" w:rsidR="008A15BF" w:rsidRPr="0038622B" w:rsidRDefault="008A15BF"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02" w:type="pct"/>
            <w:tcBorders>
              <w:top w:val="single" w:sz="4" w:space="0" w:color="auto"/>
              <w:left w:val="single" w:sz="4" w:space="0" w:color="auto"/>
              <w:bottom w:val="single" w:sz="4" w:space="0" w:color="auto"/>
              <w:right w:val="single" w:sz="4" w:space="0" w:color="auto"/>
            </w:tcBorders>
          </w:tcPr>
          <w:p w14:paraId="0CCA051D" w14:textId="77777777" w:rsidR="008A15BF" w:rsidRPr="0038622B" w:rsidRDefault="008A15BF"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606" w:type="pct"/>
            <w:tcBorders>
              <w:top w:val="single" w:sz="4" w:space="0" w:color="auto"/>
              <w:left w:val="single" w:sz="4" w:space="0" w:color="auto"/>
              <w:bottom w:val="single" w:sz="4" w:space="0" w:color="auto"/>
              <w:right w:val="single" w:sz="4" w:space="0" w:color="auto"/>
            </w:tcBorders>
          </w:tcPr>
          <w:p w14:paraId="3D32E135" w14:textId="77777777" w:rsidR="008A15BF" w:rsidRPr="0038622B" w:rsidRDefault="008A15BF" w:rsidP="00F73D08">
            <w:pPr>
              <w:widowControl w:val="0"/>
              <w:tabs>
                <w:tab w:val="left" w:pos="7545"/>
              </w:tabs>
              <w:autoSpaceDE w:val="0"/>
              <w:autoSpaceDN w:val="0"/>
              <w:adjustRightInd w:val="0"/>
              <w:spacing w:line="276" w:lineRule="auto"/>
              <w:ind w:right="6"/>
              <w:rPr>
                <w:rFonts w:eastAsia="Times New Roman"/>
                <w:lang w:eastAsia="lt-LT"/>
              </w:rPr>
            </w:pPr>
          </w:p>
        </w:tc>
        <w:tc>
          <w:tcPr>
            <w:tcW w:w="604" w:type="pct"/>
            <w:tcBorders>
              <w:top w:val="single" w:sz="4" w:space="0" w:color="auto"/>
              <w:left w:val="single" w:sz="4" w:space="0" w:color="auto"/>
              <w:bottom w:val="single" w:sz="4" w:space="0" w:color="auto"/>
              <w:right w:val="single" w:sz="4" w:space="0" w:color="auto"/>
            </w:tcBorders>
          </w:tcPr>
          <w:p w14:paraId="63F68684" w14:textId="5C745E92"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31400,00</w:t>
            </w:r>
          </w:p>
        </w:tc>
        <w:tc>
          <w:tcPr>
            <w:tcW w:w="378" w:type="pct"/>
            <w:tcBorders>
              <w:top w:val="single" w:sz="4" w:space="0" w:color="auto"/>
              <w:left w:val="single" w:sz="4" w:space="0" w:color="auto"/>
              <w:bottom w:val="single" w:sz="4" w:space="0" w:color="auto"/>
              <w:right w:val="single" w:sz="4" w:space="0" w:color="auto"/>
            </w:tcBorders>
          </w:tcPr>
          <w:p w14:paraId="0393751C" w14:textId="775CFB8D"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4B007003" w14:textId="21C41A44" w:rsidR="008A15BF"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31400,00</w:t>
            </w:r>
          </w:p>
        </w:tc>
      </w:tr>
    </w:tbl>
    <w:p w14:paraId="631ED8F9" w14:textId="2BB8CDB8" w:rsidR="001D022C" w:rsidRPr="0038622B" w:rsidRDefault="001D022C" w:rsidP="00F859F9">
      <w:pPr>
        <w:jc w:val="both"/>
        <w:rPr>
          <w:b/>
          <w:bCs/>
          <w:i/>
          <w:iCs/>
        </w:rPr>
      </w:pPr>
    </w:p>
    <w:p w14:paraId="5F9A9A72" w14:textId="5AECE3EF" w:rsidR="00470A21" w:rsidRPr="0038622B" w:rsidRDefault="00470A21" w:rsidP="00C4551E">
      <w:pPr>
        <w:jc w:val="both"/>
      </w:pPr>
    </w:p>
    <w:p w14:paraId="5F1B06AB" w14:textId="49AFA5A2" w:rsidR="007A37AA" w:rsidRPr="0038622B" w:rsidRDefault="004E7E7A" w:rsidP="007A37AA">
      <w:pPr>
        <w:ind w:firstLine="567"/>
        <w:jc w:val="both"/>
        <w:rPr>
          <w:rFonts w:eastAsia="Calibri"/>
          <w:b/>
          <w:bCs/>
          <w:i/>
          <w:iCs/>
          <w:lang w:eastAsia="lt-LT"/>
        </w:rPr>
      </w:pPr>
      <w:r w:rsidRPr="0038622B">
        <w:t>3.3.4</w:t>
      </w:r>
      <w:r w:rsidR="008A15BF" w:rsidRPr="0038622B">
        <w:rPr>
          <w:b/>
          <w:bCs/>
        </w:rPr>
        <w:t>.</w:t>
      </w:r>
      <w:r w:rsidR="001D022C" w:rsidRPr="0038622B">
        <w:rPr>
          <w:b/>
          <w:bCs/>
        </w:rPr>
        <w:t xml:space="preserve"> </w:t>
      </w:r>
      <w:r w:rsidR="00A338F1" w:rsidRPr="0038622B">
        <w:rPr>
          <w:rFonts w:eastAsia="Calibri"/>
          <w:b/>
          <w:bCs/>
          <w:i/>
          <w:iCs/>
          <w:lang w:eastAsia="lt-LT"/>
        </w:rPr>
        <w:t xml:space="preserve">IV pirkimo objekto dalis – </w:t>
      </w:r>
      <w:r w:rsidR="00A338F1" w:rsidRPr="0038622B">
        <w:t xml:space="preserve">Mokyklų darbuotojų kompetencijų </w:t>
      </w:r>
      <w:proofErr w:type="spellStart"/>
      <w:r w:rsidR="00A338F1" w:rsidRPr="0038622B">
        <w:t>STEAM</w:t>
      </w:r>
      <w:proofErr w:type="spellEnd"/>
      <w:r w:rsidR="00A338F1" w:rsidRPr="0038622B">
        <w:t xml:space="preserve"> ugdymo srityje stiprinimas mokymų paslaugos</w:t>
      </w:r>
      <w:r w:rsidR="00747040">
        <w:t xml:space="preserve"> – </w:t>
      </w:r>
      <w:r w:rsidR="007A37AA" w:rsidRPr="0038622B">
        <w:t xml:space="preserve">sutarties vertė sutarties galiojimo laikotarpiu – </w:t>
      </w:r>
      <w:r w:rsidR="00F73D08">
        <w:t xml:space="preserve">6896,00 </w:t>
      </w:r>
      <w:r w:rsidR="007A37AA" w:rsidRPr="0038622B">
        <w:t>EUR</w:t>
      </w:r>
      <w:r w:rsidR="00F73D08">
        <w:t xml:space="preserve"> (šeši tūkstančiai aštuoni šimtai devyniasdešimt šeši eurai 0 ct) </w:t>
      </w:r>
      <w:r w:rsidR="007A37AA" w:rsidRPr="0038622B">
        <w:t xml:space="preserve">be PVM,  </w:t>
      </w:r>
      <w:r w:rsidR="00F73D08">
        <w:t>PVM netaikomas.</w:t>
      </w:r>
    </w:p>
    <w:p w14:paraId="27FF3012" w14:textId="2ADBAE1B" w:rsidR="00A338F1" w:rsidRPr="0038622B" w:rsidRDefault="00A338F1" w:rsidP="00A338F1">
      <w:pPr>
        <w:ind w:firstLine="567"/>
        <w:jc w:val="both"/>
        <w:rPr>
          <w:b/>
          <w:bCs/>
          <w:i/>
          <w:iCs/>
        </w:rPr>
      </w:pP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993"/>
        <w:gridCol w:w="709"/>
        <w:gridCol w:w="993"/>
        <w:gridCol w:w="570"/>
        <w:gridCol w:w="992"/>
        <w:gridCol w:w="1275"/>
        <w:gridCol w:w="710"/>
        <w:gridCol w:w="1155"/>
      </w:tblGrid>
      <w:tr w:rsidR="00844568" w:rsidRPr="0038622B" w14:paraId="081CE6EB" w14:textId="77777777" w:rsidTr="00844568">
        <w:trPr>
          <w:trHeight w:val="284"/>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03E3E29B" w14:textId="77777777" w:rsidR="00A338F1" w:rsidRPr="0038622B" w:rsidRDefault="00A338F1"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Paslaugų pavadinimas</w:t>
            </w:r>
          </w:p>
        </w:tc>
        <w:tc>
          <w:tcPr>
            <w:tcW w:w="530" w:type="pct"/>
            <w:tcBorders>
              <w:top w:val="single" w:sz="4" w:space="0" w:color="auto"/>
              <w:left w:val="single" w:sz="4" w:space="0" w:color="auto"/>
              <w:bottom w:val="single" w:sz="4" w:space="0" w:color="auto"/>
              <w:right w:val="single" w:sz="4" w:space="0" w:color="auto"/>
            </w:tcBorders>
          </w:tcPr>
          <w:p w14:paraId="58791366" w14:textId="19E984AC" w:rsidR="00A338F1" w:rsidRPr="0038622B" w:rsidRDefault="002E2D9D" w:rsidP="00F73D08">
            <w:pPr>
              <w:jc w:val="center"/>
              <w:rPr>
                <w:rFonts w:eastAsia="Calibri"/>
                <w:b/>
                <w:bCs/>
                <w:sz w:val="20"/>
                <w:szCs w:val="20"/>
                <w:lang w:eastAsia="lt-LT"/>
              </w:rPr>
            </w:pPr>
            <w:r w:rsidRPr="0038622B">
              <w:rPr>
                <w:rFonts w:eastAsia="Calibri"/>
                <w:b/>
                <w:bCs/>
                <w:sz w:val="20"/>
                <w:szCs w:val="20"/>
              </w:rPr>
              <w:t xml:space="preserve">Preliminarus </w:t>
            </w:r>
            <w:r w:rsidR="00A338F1" w:rsidRPr="0038622B">
              <w:rPr>
                <w:rFonts w:eastAsia="Calibri"/>
                <w:b/>
                <w:bCs/>
                <w:sz w:val="20"/>
                <w:szCs w:val="20"/>
              </w:rPr>
              <w:t>dalyvių skaičius /grupių skaičius</w:t>
            </w:r>
          </w:p>
        </w:tc>
        <w:tc>
          <w:tcPr>
            <w:tcW w:w="378" w:type="pct"/>
            <w:tcBorders>
              <w:top w:val="single" w:sz="4" w:space="0" w:color="auto"/>
              <w:left w:val="single" w:sz="4" w:space="0" w:color="auto"/>
              <w:bottom w:val="single" w:sz="4" w:space="0" w:color="auto"/>
              <w:right w:val="single" w:sz="4" w:space="0" w:color="auto"/>
            </w:tcBorders>
          </w:tcPr>
          <w:p w14:paraId="37EA07A6" w14:textId="77777777" w:rsidR="00A338F1" w:rsidRPr="0038622B" w:rsidRDefault="00A338F1" w:rsidP="00F73D08">
            <w:pPr>
              <w:jc w:val="center"/>
              <w:rPr>
                <w:rFonts w:eastAsia="Calibri"/>
                <w:b/>
                <w:bCs/>
                <w:sz w:val="20"/>
                <w:szCs w:val="20"/>
                <w:lang w:eastAsia="lt-LT"/>
              </w:rPr>
            </w:pPr>
            <w:r w:rsidRPr="0038622B">
              <w:rPr>
                <w:rFonts w:eastAsia="Calibri"/>
                <w:b/>
                <w:bCs/>
                <w:sz w:val="20"/>
                <w:szCs w:val="20"/>
              </w:rPr>
              <w:t>Mokymų trukmė</w:t>
            </w:r>
          </w:p>
        </w:tc>
        <w:tc>
          <w:tcPr>
            <w:tcW w:w="530" w:type="pct"/>
            <w:tcBorders>
              <w:top w:val="single" w:sz="4" w:space="0" w:color="auto"/>
              <w:left w:val="single" w:sz="4" w:space="0" w:color="auto"/>
              <w:bottom w:val="single" w:sz="4" w:space="0" w:color="auto"/>
              <w:right w:val="single" w:sz="4" w:space="0" w:color="auto"/>
            </w:tcBorders>
            <w:vAlign w:val="center"/>
            <w:hideMark/>
          </w:tcPr>
          <w:p w14:paraId="28342BBF" w14:textId="77777777" w:rsidR="00A338F1" w:rsidRPr="0038622B" w:rsidRDefault="00A338F1" w:rsidP="00F73D08">
            <w:pPr>
              <w:jc w:val="center"/>
              <w:rPr>
                <w:rFonts w:eastAsia="Calibri"/>
                <w:b/>
                <w:bCs/>
                <w:sz w:val="20"/>
                <w:szCs w:val="20"/>
                <w:lang w:eastAsia="lt-LT"/>
              </w:rPr>
            </w:pPr>
            <w:r w:rsidRPr="0038622B">
              <w:rPr>
                <w:rFonts w:eastAsia="Calibri"/>
                <w:b/>
                <w:bCs/>
                <w:sz w:val="20"/>
                <w:szCs w:val="20"/>
                <w:lang w:eastAsia="lt-LT"/>
              </w:rPr>
              <w:t>1 akad.</w:t>
            </w:r>
          </w:p>
          <w:p w14:paraId="747EF9F4" w14:textId="77777777" w:rsidR="00A338F1" w:rsidRPr="0038622B" w:rsidRDefault="00A338F1" w:rsidP="00F73D08">
            <w:pPr>
              <w:jc w:val="center"/>
              <w:rPr>
                <w:rFonts w:eastAsia="Calibri"/>
                <w:b/>
                <w:bCs/>
                <w:sz w:val="20"/>
                <w:szCs w:val="20"/>
                <w:lang w:eastAsia="lt-LT"/>
              </w:rPr>
            </w:pPr>
            <w:r w:rsidRPr="0038622B">
              <w:rPr>
                <w:rFonts w:eastAsia="Calibri"/>
                <w:b/>
                <w:bCs/>
                <w:sz w:val="20"/>
                <w:szCs w:val="20"/>
                <w:lang w:eastAsia="lt-LT"/>
              </w:rPr>
              <w:t>val.</w:t>
            </w:r>
          </w:p>
          <w:p w14:paraId="4647EEFD" w14:textId="77777777" w:rsidR="00A338F1" w:rsidRPr="0038622B" w:rsidRDefault="00A338F1" w:rsidP="00F73D08">
            <w:pPr>
              <w:jc w:val="center"/>
              <w:rPr>
                <w:rFonts w:eastAsia="Times New Roman"/>
                <w:b/>
                <w:bCs/>
                <w:color w:val="000000"/>
                <w:sz w:val="20"/>
                <w:szCs w:val="20"/>
                <w:lang w:eastAsia="lt-LT"/>
              </w:rPr>
            </w:pPr>
            <w:r w:rsidRPr="0038622B">
              <w:rPr>
                <w:rFonts w:eastAsia="Calibri"/>
                <w:b/>
                <w:bCs/>
                <w:sz w:val="20"/>
                <w:szCs w:val="20"/>
                <w:lang w:eastAsia="lt-LT"/>
              </w:rPr>
              <w:t>kaina, Eur be PVM</w:t>
            </w:r>
          </w:p>
        </w:tc>
        <w:tc>
          <w:tcPr>
            <w:tcW w:w="304" w:type="pct"/>
            <w:tcBorders>
              <w:top w:val="single" w:sz="4" w:space="0" w:color="auto"/>
              <w:left w:val="single" w:sz="4" w:space="0" w:color="auto"/>
              <w:bottom w:val="single" w:sz="4" w:space="0" w:color="auto"/>
              <w:right w:val="single" w:sz="4" w:space="0" w:color="auto"/>
            </w:tcBorders>
            <w:vAlign w:val="center"/>
            <w:hideMark/>
          </w:tcPr>
          <w:p w14:paraId="50A848BC" w14:textId="77777777" w:rsidR="00A338F1" w:rsidRPr="0038622B" w:rsidRDefault="00A338F1"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 Eur</w:t>
            </w:r>
          </w:p>
        </w:tc>
        <w:tc>
          <w:tcPr>
            <w:tcW w:w="529" w:type="pct"/>
            <w:tcBorders>
              <w:top w:val="single" w:sz="4" w:space="0" w:color="auto"/>
              <w:left w:val="single" w:sz="4" w:space="0" w:color="auto"/>
              <w:bottom w:val="single" w:sz="4" w:space="0" w:color="auto"/>
              <w:right w:val="single" w:sz="4" w:space="0" w:color="auto"/>
            </w:tcBorders>
            <w:vAlign w:val="center"/>
            <w:hideMark/>
          </w:tcPr>
          <w:p w14:paraId="62FB328E" w14:textId="77777777" w:rsidR="00A338F1" w:rsidRPr="0038622B" w:rsidRDefault="00A338F1" w:rsidP="00F73D08">
            <w:pPr>
              <w:jc w:val="center"/>
              <w:rPr>
                <w:rFonts w:eastAsia="Calibri"/>
                <w:b/>
                <w:bCs/>
                <w:sz w:val="20"/>
                <w:szCs w:val="20"/>
                <w:lang w:eastAsia="lt-LT"/>
              </w:rPr>
            </w:pPr>
            <w:r w:rsidRPr="0038622B">
              <w:rPr>
                <w:rFonts w:eastAsia="Calibri"/>
                <w:b/>
                <w:bCs/>
                <w:sz w:val="20"/>
                <w:szCs w:val="20"/>
                <w:lang w:eastAsia="lt-LT"/>
              </w:rPr>
              <w:t>1 akad.</w:t>
            </w:r>
          </w:p>
          <w:p w14:paraId="59CF5EC1" w14:textId="77777777" w:rsidR="00A338F1" w:rsidRPr="0038622B" w:rsidRDefault="00A338F1" w:rsidP="00F73D08">
            <w:pPr>
              <w:jc w:val="center"/>
              <w:rPr>
                <w:rFonts w:eastAsia="Calibri"/>
                <w:b/>
                <w:bCs/>
                <w:sz w:val="20"/>
                <w:szCs w:val="20"/>
                <w:lang w:eastAsia="lt-LT"/>
              </w:rPr>
            </w:pPr>
            <w:r w:rsidRPr="0038622B">
              <w:rPr>
                <w:rFonts w:eastAsia="Calibri"/>
                <w:b/>
                <w:bCs/>
                <w:sz w:val="20"/>
                <w:szCs w:val="20"/>
                <w:lang w:eastAsia="lt-LT"/>
              </w:rPr>
              <w:t>val.</w:t>
            </w:r>
          </w:p>
          <w:p w14:paraId="037304E8" w14:textId="77777777" w:rsidR="00A338F1" w:rsidRPr="0038622B" w:rsidRDefault="00A338F1" w:rsidP="00F73D08">
            <w:pPr>
              <w:jc w:val="center"/>
              <w:rPr>
                <w:rFonts w:eastAsia="Times New Roman"/>
                <w:b/>
                <w:bCs/>
                <w:color w:val="000000"/>
                <w:sz w:val="20"/>
                <w:szCs w:val="20"/>
                <w:lang w:eastAsia="lt-LT"/>
              </w:rPr>
            </w:pPr>
            <w:r w:rsidRPr="0038622B">
              <w:rPr>
                <w:rFonts w:eastAsia="Calibri"/>
                <w:b/>
                <w:bCs/>
                <w:sz w:val="20"/>
                <w:szCs w:val="20"/>
                <w:lang w:eastAsia="lt-LT"/>
              </w:rPr>
              <w:t>kaina, Eur su PVM</w:t>
            </w:r>
          </w:p>
        </w:tc>
        <w:tc>
          <w:tcPr>
            <w:tcW w:w="680" w:type="pct"/>
            <w:tcBorders>
              <w:top w:val="single" w:sz="4" w:space="0" w:color="auto"/>
              <w:left w:val="single" w:sz="4" w:space="0" w:color="auto"/>
              <w:bottom w:val="single" w:sz="4" w:space="0" w:color="auto"/>
              <w:right w:val="single" w:sz="4" w:space="0" w:color="auto"/>
            </w:tcBorders>
          </w:tcPr>
          <w:p w14:paraId="6E8FF63F" w14:textId="77777777" w:rsidR="00A338F1" w:rsidRPr="0038622B" w:rsidRDefault="00A338F1"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23E6B10B" w14:textId="77777777" w:rsidR="00A338F1" w:rsidRPr="0038622B" w:rsidRDefault="00A338F1" w:rsidP="00F73D08">
            <w:pPr>
              <w:jc w:val="center"/>
              <w:rPr>
                <w:rFonts w:eastAsia="Times New Roman"/>
                <w:b/>
                <w:bCs/>
                <w:color w:val="000000"/>
                <w:sz w:val="20"/>
                <w:szCs w:val="20"/>
                <w:lang w:eastAsia="lt-LT"/>
              </w:rPr>
            </w:pPr>
            <w:r w:rsidRPr="0038622B">
              <w:rPr>
                <w:rFonts w:eastAsia="Calibri"/>
                <w:b/>
                <w:bCs/>
                <w:sz w:val="20"/>
                <w:szCs w:val="20"/>
                <w:lang w:eastAsia="lt-LT"/>
              </w:rPr>
              <w:t>Eur be PVM</w:t>
            </w:r>
          </w:p>
        </w:tc>
        <w:tc>
          <w:tcPr>
            <w:tcW w:w="379" w:type="pct"/>
            <w:tcBorders>
              <w:top w:val="single" w:sz="4" w:space="0" w:color="auto"/>
              <w:left w:val="single" w:sz="4" w:space="0" w:color="auto"/>
              <w:bottom w:val="single" w:sz="4" w:space="0" w:color="auto"/>
              <w:right w:val="single" w:sz="4" w:space="0" w:color="auto"/>
            </w:tcBorders>
          </w:tcPr>
          <w:p w14:paraId="6422CB09" w14:textId="77777777" w:rsidR="00A338F1" w:rsidRPr="0038622B" w:rsidRDefault="00A338F1"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PVM</w:t>
            </w:r>
          </w:p>
        </w:tc>
        <w:tc>
          <w:tcPr>
            <w:tcW w:w="616" w:type="pct"/>
            <w:tcBorders>
              <w:top w:val="single" w:sz="4" w:space="0" w:color="auto"/>
              <w:left w:val="single" w:sz="4" w:space="0" w:color="auto"/>
              <w:bottom w:val="single" w:sz="4" w:space="0" w:color="auto"/>
              <w:right w:val="single" w:sz="4" w:space="0" w:color="auto"/>
            </w:tcBorders>
          </w:tcPr>
          <w:p w14:paraId="25D40285" w14:textId="77777777" w:rsidR="00A338F1" w:rsidRPr="0038622B" w:rsidRDefault="00A338F1" w:rsidP="00F73D08">
            <w:pPr>
              <w:jc w:val="center"/>
              <w:rPr>
                <w:rFonts w:eastAsia="Times New Roman"/>
                <w:b/>
                <w:bCs/>
                <w:color w:val="000000"/>
                <w:sz w:val="20"/>
                <w:szCs w:val="20"/>
                <w:lang w:eastAsia="lt-LT"/>
              </w:rPr>
            </w:pPr>
            <w:r w:rsidRPr="0038622B">
              <w:rPr>
                <w:rFonts w:eastAsia="Times New Roman"/>
                <w:b/>
                <w:bCs/>
                <w:color w:val="000000"/>
                <w:sz w:val="20"/>
                <w:szCs w:val="20"/>
                <w:lang w:eastAsia="lt-LT"/>
              </w:rPr>
              <w:t xml:space="preserve">Suma </w:t>
            </w:r>
          </w:p>
          <w:p w14:paraId="51717185" w14:textId="77777777" w:rsidR="00A338F1" w:rsidRPr="0038622B" w:rsidRDefault="00A338F1" w:rsidP="00F73D08">
            <w:pPr>
              <w:jc w:val="center"/>
              <w:rPr>
                <w:rFonts w:eastAsia="Times New Roman"/>
                <w:b/>
                <w:bCs/>
                <w:color w:val="000000"/>
                <w:sz w:val="20"/>
                <w:szCs w:val="20"/>
                <w:lang w:eastAsia="lt-LT"/>
              </w:rPr>
            </w:pPr>
            <w:r w:rsidRPr="0038622B">
              <w:rPr>
                <w:rFonts w:eastAsia="Calibri"/>
                <w:b/>
                <w:bCs/>
                <w:sz w:val="20"/>
                <w:szCs w:val="20"/>
                <w:lang w:eastAsia="lt-LT"/>
              </w:rPr>
              <w:t>Eur su PVM</w:t>
            </w:r>
          </w:p>
        </w:tc>
      </w:tr>
      <w:tr w:rsidR="00844568" w:rsidRPr="0038622B" w14:paraId="6442C1D9" w14:textId="77777777" w:rsidTr="00844568">
        <w:trPr>
          <w:trHeight w:val="284"/>
          <w:jc w:val="center"/>
        </w:trPr>
        <w:tc>
          <w:tcPr>
            <w:tcW w:w="1054" w:type="pct"/>
            <w:tcBorders>
              <w:top w:val="single" w:sz="4" w:space="0" w:color="auto"/>
              <w:left w:val="single" w:sz="4" w:space="0" w:color="auto"/>
              <w:bottom w:val="single" w:sz="4" w:space="0" w:color="auto"/>
              <w:right w:val="single" w:sz="4" w:space="0" w:color="auto"/>
            </w:tcBorders>
            <w:vAlign w:val="center"/>
          </w:tcPr>
          <w:p w14:paraId="57D3728D"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1</w:t>
            </w:r>
          </w:p>
        </w:tc>
        <w:tc>
          <w:tcPr>
            <w:tcW w:w="530" w:type="pct"/>
            <w:tcBorders>
              <w:top w:val="single" w:sz="4" w:space="0" w:color="auto"/>
              <w:left w:val="single" w:sz="4" w:space="0" w:color="auto"/>
              <w:bottom w:val="single" w:sz="4" w:space="0" w:color="auto"/>
              <w:right w:val="single" w:sz="4" w:space="0" w:color="auto"/>
            </w:tcBorders>
            <w:vAlign w:val="center"/>
          </w:tcPr>
          <w:p w14:paraId="65DE795E"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2</w:t>
            </w:r>
          </w:p>
        </w:tc>
        <w:tc>
          <w:tcPr>
            <w:tcW w:w="378" w:type="pct"/>
            <w:tcBorders>
              <w:top w:val="single" w:sz="4" w:space="0" w:color="auto"/>
              <w:left w:val="single" w:sz="4" w:space="0" w:color="auto"/>
              <w:bottom w:val="single" w:sz="4" w:space="0" w:color="auto"/>
              <w:right w:val="single" w:sz="4" w:space="0" w:color="auto"/>
            </w:tcBorders>
            <w:vAlign w:val="center"/>
          </w:tcPr>
          <w:p w14:paraId="22E2E570"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3</w:t>
            </w:r>
          </w:p>
        </w:tc>
        <w:tc>
          <w:tcPr>
            <w:tcW w:w="530" w:type="pct"/>
            <w:tcBorders>
              <w:top w:val="single" w:sz="4" w:space="0" w:color="auto"/>
              <w:left w:val="single" w:sz="4" w:space="0" w:color="auto"/>
              <w:bottom w:val="single" w:sz="4" w:space="0" w:color="auto"/>
              <w:right w:val="single" w:sz="4" w:space="0" w:color="auto"/>
            </w:tcBorders>
            <w:vAlign w:val="center"/>
          </w:tcPr>
          <w:p w14:paraId="7588CECE"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4</w:t>
            </w:r>
          </w:p>
        </w:tc>
        <w:tc>
          <w:tcPr>
            <w:tcW w:w="304" w:type="pct"/>
            <w:tcBorders>
              <w:top w:val="single" w:sz="4" w:space="0" w:color="auto"/>
              <w:left w:val="single" w:sz="4" w:space="0" w:color="auto"/>
              <w:bottom w:val="single" w:sz="4" w:space="0" w:color="auto"/>
              <w:right w:val="single" w:sz="4" w:space="0" w:color="auto"/>
            </w:tcBorders>
            <w:vAlign w:val="center"/>
          </w:tcPr>
          <w:p w14:paraId="1C729BDD"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5</w:t>
            </w:r>
          </w:p>
        </w:tc>
        <w:tc>
          <w:tcPr>
            <w:tcW w:w="529" w:type="pct"/>
            <w:tcBorders>
              <w:top w:val="single" w:sz="4" w:space="0" w:color="auto"/>
              <w:left w:val="single" w:sz="4" w:space="0" w:color="auto"/>
              <w:bottom w:val="single" w:sz="4" w:space="0" w:color="auto"/>
              <w:right w:val="single" w:sz="4" w:space="0" w:color="auto"/>
            </w:tcBorders>
            <w:vAlign w:val="center"/>
          </w:tcPr>
          <w:p w14:paraId="73D23DD5"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6</w:t>
            </w:r>
          </w:p>
        </w:tc>
        <w:tc>
          <w:tcPr>
            <w:tcW w:w="680" w:type="pct"/>
            <w:tcBorders>
              <w:top w:val="single" w:sz="4" w:space="0" w:color="auto"/>
              <w:left w:val="single" w:sz="4" w:space="0" w:color="auto"/>
              <w:bottom w:val="single" w:sz="4" w:space="0" w:color="auto"/>
              <w:right w:val="single" w:sz="4" w:space="0" w:color="auto"/>
            </w:tcBorders>
          </w:tcPr>
          <w:p w14:paraId="639AF855"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7=3x4</w:t>
            </w:r>
          </w:p>
        </w:tc>
        <w:tc>
          <w:tcPr>
            <w:tcW w:w="379" w:type="pct"/>
            <w:tcBorders>
              <w:top w:val="single" w:sz="4" w:space="0" w:color="auto"/>
              <w:left w:val="single" w:sz="4" w:space="0" w:color="auto"/>
              <w:bottom w:val="single" w:sz="4" w:space="0" w:color="auto"/>
              <w:right w:val="single" w:sz="4" w:space="0" w:color="auto"/>
            </w:tcBorders>
          </w:tcPr>
          <w:p w14:paraId="4B35BAB5"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8</w:t>
            </w:r>
          </w:p>
        </w:tc>
        <w:tc>
          <w:tcPr>
            <w:tcW w:w="616" w:type="pct"/>
            <w:tcBorders>
              <w:top w:val="single" w:sz="4" w:space="0" w:color="auto"/>
              <w:left w:val="single" w:sz="4" w:space="0" w:color="auto"/>
              <w:bottom w:val="single" w:sz="4" w:space="0" w:color="auto"/>
              <w:right w:val="single" w:sz="4" w:space="0" w:color="auto"/>
            </w:tcBorders>
          </w:tcPr>
          <w:p w14:paraId="674885D2" w14:textId="77777777" w:rsidR="00A338F1" w:rsidRPr="0038622B" w:rsidRDefault="00A338F1" w:rsidP="00F73D08">
            <w:pPr>
              <w:jc w:val="center"/>
              <w:rPr>
                <w:rFonts w:eastAsia="Times New Roman"/>
                <w:b/>
                <w:bCs/>
                <w:i/>
                <w:color w:val="000000"/>
                <w:sz w:val="20"/>
                <w:szCs w:val="20"/>
                <w:lang w:eastAsia="lt-LT"/>
              </w:rPr>
            </w:pPr>
            <w:r w:rsidRPr="0038622B">
              <w:rPr>
                <w:rFonts w:eastAsia="Times New Roman"/>
                <w:b/>
                <w:bCs/>
                <w:i/>
                <w:color w:val="000000"/>
                <w:sz w:val="20"/>
                <w:szCs w:val="20"/>
                <w:lang w:eastAsia="lt-LT"/>
              </w:rPr>
              <w:t>9=3x6</w:t>
            </w:r>
          </w:p>
        </w:tc>
      </w:tr>
      <w:tr w:rsidR="00844568" w:rsidRPr="0038622B" w14:paraId="7395AEE7" w14:textId="77777777" w:rsidTr="00844568">
        <w:trPr>
          <w:trHeight w:val="284"/>
          <w:jc w:val="center"/>
        </w:trPr>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385A2" w14:textId="1FEF0484" w:rsidR="00A338F1" w:rsidRPr="0038622B" w:rsidRDefault="00A338F1" w:rsidP="00F73D08">
            <w:pPr>
              <w:spacing w:after="160" w:line="259" w:lineRule="auto"/>
              <w:rPr>
                <w:rFonts w:eastAsia="Times New Roman"/>
                <w:kern w:val="2"/>
                <w:sz w:val="22"/>
                <w:szCs w:val="22"/>
                <w14:ligatures w14:val="standardContextual"/>
              </w:rPr>
            </w:pPr>
            <w:r w:rsidRPr="0038622B">
              <w:rPr>
                <w:rFonts w:eastAsia="Times New Roman"/>
                <w:sz w:val="22"/>
                <w:szCs w:val="22"/>
              </w:rPr>
              <w:t xml:space="preserve">Vadovų ir pedagogų </w:t>
            </w:r>
            <w:proofErr w:type="spellStart"/>
            <w:r w:rsidRPr="0038622B">
              <w:rPr>
                <w:rFonts w:eastAsia="Times New Roman"/>
                <w:sz w:val="22"/>
                <w:szCs w:val="22"/>
              </w:rPr>
              <w:t>STEAM</w:t>
            </w:r>
            <w:proofErr w:type="spellEnd"/>
            <w:r w:rsidRPr="0038622B">
              <w:rPr>
                <w:rFonts w:eastAsia="Times New Roman"/>
                <w:sz w:val="22"/>
                <w:szCs w:val="22"/>
              </w:rPr>
              <w:t xml:space="preserve"> kompetencijų tobulinimas</w:t>
            </w:r>
            <w:r w:rsidR="00747040">
              <w:rPr>
                <w:rFonts w:eastAsia="Times New Roman"/>
                <w:sz w:val="22"/>
                <w:szCs w:val="22"/>
              </w:rPr>
              <w:t xml:space="preserve"> </w:t>
            </w:r>
            <w:r w:rsidRPr="0038622B">
              <w:rPr>
                <w:rFonts w:eastAsia="Times New Roman"/>
                <w:sz w:val="22"/>
                <w:szCs w:val="22"/>
              </w:rPr>
              <w:t>/</w:t>
            </w:r>
            <w:r w:rsidR="00747040">
              <w:rPr>
                <w:rFonts w:eastAsia="Times New Roman"/>
                <w:sz w:val="22"/>
                <w:szCs w:val="22"/>
              </w:rPr>
              <w:t xml:space="preserve"> </w:t>
            </w:r>
            <w:r w:rsidRPr="0038622B">
              <w:rPr>
                <w:rFonts w:eastAsia="Times New Roman"/>
                <w:sz w:val="22"/>
                <w:szCs w:val="22"/>
              </w:rPr>
              <w:lastRenderedPageBreak/>
              <w:t xml:space="preserve">stiprinimas, kvalifikacijos kėlimas, mokymai įrengtose laboratorijose (dėl įrangos ir jos panaudojimo galimybių) </w:t>
            </w:r>
          </w:p>
        </w:tc>
        <w:tc>
          <w:tcPr>
            <w:tcW w:w="530" w:type="pct"/>
            <w:tcBorders>
              <w:top w:val="single" w:sz="4" w:space="0" w:color="auto"/>
              <w:left w:val="single" w:sz="4" w:space="0" w:color="auto"/>
              <w:bottom w:val="single" w:sz="4" w:space="0" w:color="auto"/>
              <w:right w:val="single" w:sz="4" w:space="0" w:color="auto"/>
            </w:tcBorders>
          </w:tcPr>
          <w:p w14:paraId="37FA95F5" w14:textId="77777777" w:rsidR="00A338F1" w:rsidRPr="0038622B" w:rsidRDefault="00A338F1"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lastRenderedPageBreak/>
              <w:t>25 / 1</w:t>
            </w:r>
          </w:p>
          <w:p w14:paraId="2357A675" w14:textId="77777777" w:rsidR="00A338F1" w:rsidRPr="0038622B" w:rsidRDefault="00A338F1" w:rsidP="00F73D08">
            <w:pPr>
              <w:widowControl w:val="0"/>
              <w:tabs>
                <w:tab w:val="left" w:pos="7545"/>
              </w:tabs>
              <w:autoSpaceDE w:val="0"/>
              <w:autoSpaceDN w:val="0"/>
              <w:adjustRightInd w:val="0"/>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749990CC" w14:textId="77777777" w:rsidR="00A338F1" w:rsidRPr="0038622B" w:rsidRDefault="00A338F1" w:rsidP="00F73D08">
            <w:pPr>
              <w:widowControl w:val="0"/>
              <w:tabs>
                <w:tab w:val="left" w:pos="7545"/>
              </w:tabs>
              <w:autoSpaceDE w:val="0"/>
              <w:autoSpaceDN w:val="0"/>
              <w:adjustRightInd w:val="0"/>
              <w:ind w:right="6"/>
              <w:jc w:val="center"/>
              <w:rPr>
                <w:rFonts w:eastAsia="Times New Roman"/>
                <w:lang w:eastAsia="lt-LT"/>
              </w:rPr>
            </w:pPr>
            <w:r w:rsidRPr="0038622B">
              <w:rPr>
                <w:rFonts w:eastAsia="Times New Roman"/>
                <w:lang w:eastAsia="lt-LT"/>
              </w:rPr>
              <w:t>40</w:t>
            </w:r>
          </w:p>
        </w:tc>
        <w:tc>
          <w:tcPr>
            <w:tcW w:w="530" w:type="pct"/>
            <w:tcBorders>
              <w:top w:val="single" w:sz="4" w:space="0" w:color="auto"/>
              <w:left w:val="single" w:sz="4" w:space="0" w:color="auto"/>
              <w:bottom w:val="single" w:sz="4" w:space="0" w:color="auto"/>
              <w:right w:val="single" w:sz="4" w:space="0" w:color="auto"/>
            </w:tcBorders>
          </w:tcPr>
          <w:p w14:paraId="4254C816" w14:textId="03A97F18"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172,40</w:t>
            </w:r>
          </w:p>
        </w:tc>
        <w:tc>
          <w:tcPr>
            <w:tcW w:w="304" w:type="pct"/>
            <w:tcBorders>
              <w:top w:val="single" w:sz="4" w:space="0" w:color="auto"/>
              <w:left w:val="single" w:sz="4" w:space="0" w:color="auto"/>
              <w:bottom w:val="single" w:sz="4" w:space="0" w:color="auto"/>
              <w:right w:val="single" w:sz="4" w:space="0" w:color="auto"/>
            </w:tcBorders>
          </w:tcPr>
          <w:p w14:paraId="498CD613" w14:textId="187D6D06"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529" w:type="pct"/>
            <w:tcBorders>
              <w:top w:val="single" w:sz="4" w:space="0" w:color="auto"/>
              <w:left w:val="single" w:sz="4" w:space="0" w:color="auto"/>
              <w:bottom w:val="single" w:sz="4" w:space="0" w:color="auto"/>
              <w:right w:val="single" w:sz="4" w:space="0" w:color="auto"/>
            </w:tcBorders>
          </w:tcPr>
          <w:p w14:paraId="3AFD67D3" w14:textId="26117F64"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172,40</w:t>
            </w:r>
          </w:p>
        </w:tc>
        <w:tc>
          <w:tcPr>
            <w:tcW w:w="680" w:type="pct"/>
            <w:tcBorders>
              <w:top w:val="single" w:sz="4" w:space="0" w:color="auto"/>
              <w:left w:val="single" w:sz="4" w:space="0" w:color="auto"/>
              <w:bottom w:val="single" w:sz="4" w:space="0" w:color="auto"/>
              <w:right w:val="single" w:sz="4" w:space="0" w:color="auto"/>
            </w:tcBorders>
          </w:tcPr>
          <w:p w14:paraId="2684EA16" w14:textId="69BCCA0B"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6896,00</w:t>
            </w:r>
          </w:p>
        </w:tc>
        <w:tc>
          <w:tcPr>
            <w:tcW w:w="379" w:type="pct"/>
            <w:tcBorders>
              <w:top w:val="single" w:sz="4" w:space="0" w:color="auto"/>
              <w:left w:val="single" w:sz="4" w:space="0" w:color="auto"/>
              <w:bottom w:val="single" w:sz="4" w:space="0" w:color="auto"/>
              <w:right w:val="single" w:sz="4" w:space="0" w:color="auto"/>
            </w:tcBorders>
          </w:tcPr>
          <w:p w14:paraId="54151F10" w14:textId="0AA006A1"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4955972E" w14:textId="145C3AFD"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6896,00</w:t>
            </w:r>
          </w:p>
        </w:tc>
      </w:tr>
      <w:tr w:rsidR="00844568" w:rsidRPr="0038622B" w14:paraId="78FF1937" w14:textId="77777777" w:rsidTr="00844568">
        <w:trPr>
          <w:trHeight w:val="284"/>
          <w:jc w:val="center"/>
        </w:trPr>
        <w:tc>
          <w:tcPr>
            <w:tcW w:w="1054" w:type="pct"/>
            <w:tcBorders>
              <w:top w:val="single" w:sz="4" w:space="0" w:color="auto"/>
              <w:left w:val="single" w:sz="4" w:space="0" w:color="auto"/>
              <w:bottom w:val="single" w:sz="4" w:space="0" w:color="auto"/>
              <w:right w:val="single" w:sz="4" w:space="0" w:color="auto"/>
            </w:tcBorders>
          </w:tcPr>
          <w:p w14:paraId="5063C309" w14:textId="092C8AB7" w:rsidR="00A338F1" w:rsidRPr="0038622B" w:rsidRDefault="00747040" w:rsidP="00F73D08">
            <w:pPr>
              <w:jc w:val="right"/>
              <w:rPr>
                <w:rFonts w:eastAsia="Calibri"/>
                <w:b/>
                <w:lang w:eastAsia="lt-LT"/>
              </w:rPr>
            </w:pPr>
            <w:r>
              <w:rPr>
                <w:rFonts w:eastAsia="Calibri"/>
                <w:b/>
                <w:lang w:eastAsia="lt-LT"/>
              </w:rPr>
              <w:t xml:space="preserve">IŠ </w:t>
            </w:r>
            <w:r w:rsidR="00A338F1" w:rsidRPr="0038622B">
              <w:rPr>
                <w:rFonts w:eastAsia="Calibri"/>
                <w:b/>
                <w:lang w:eastAsia="lt-LT"/>
              </w:rPr>
              <w:t>VISO:</w:t>
            </w:r>
          </w:p>
        </w:tc>
        <w:tc>
          <w:tcPr>
            <w:tcW w:w="530" w:type="pct"/>
            <w:tcBorders>
              <w:top w:val="single" w:sz="4" w:space="0" w:color="auto"/>
              <w:left w:val="single" w:sz="4" w:space="0" w:color="auto"/>
              <w:bottom w:val="single" w:sz="4" w:space="0" w:color="auto"/>
              <w:right w:val="single" w:sz="4" w:space="0" w:color="auto"/>
            </w:tcBorders>
          </w:tcPr>
          <w:p w14:paraId="1E3E187F" w14:textId="77777777" w:rsidR="00A338F1" w:rsidRPr="0038622B" w:rsidRDefault="00A338F1"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78" w:type="pct"/>
            <w:tcBorders>
              <w:top w:val="single" w:sz="4" w:space="0" w:color="auto"/>
              <w:left w:val="single" w:sz="4" w:space="0" w:color="auto"/>
              <w:bottom w:val="single" w:sz="4" w:space="0" w:color="auto"/>
              <w:right w:val="single" w:sz="4" w:space="0" w:color="auto"/>
            </w:tcBorders>
          </w:tcPr>
          <w:p w14:paraId="4F3E8D03" w14:textId="77777777" w:rsidR="00A338F1" w:rsidRPr="0038622B" w:rsidRDefault="00A338F1"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530" w:type="pct"/>
            <w:tcBorders>
              <w:top w:val="single" w:sz="4" w:space="0" w:color="auto"/>
              <w:left w:val="single" w:sz="4" w:space="0" w:color="auto"/>
              <w:bottom w:val="single" w:sz="4" w:space="0" w:color="auto"/>
              <w:right w:val="single" w:sz="4" w:space="0" w:color="auto"/>
            </w:tcBorders>
          </w:tcPr>
          <w:p w14:paraId="2DB493DE" w14:textId="77777777" w:rsidR="00A338F1" w:rsidRPr="0038622B" w:rsidRDefault="00A338F1"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304" w:type="pct"/>
            <w:tcBorders>
              <w:top w:val="single" w:sz="4" w:space="0" w:color="auto"/>
              <w:left w:val="single" w:sz="4" w:space="0" w:color="auto"/>
              <w:bottom w:val="single" w:sz="4" w:space="0" w:color="auto"/>
              <w:right w:val="single" w:sz="4" w:space="0" w:color="auto"/>
            </w:tcBorders>
          </w:tcPr>
          <w:p w14:paraId="03997515" w14:textId="77777777" w:rsidR="00A338F1" w:rsidRPr="0038622B" w:rsidRDefault="00A338F1" w:rsidP="00F73D08">
            <w:pPr>
              <w:widowControl w:val="0"/>
              <w:tabs>
                <w:tab w:val="left" w:pos="7545"/>
              </w:tabs>
              <w:autoSpaceDE w:val="0"/>
              <w:autoSpaceDN w:val="0"/>
              <w:adjustRightInd w:val="0"/>
              <w:spacing w:line="276" w:lineRule="auto"/>
              <w:ind w:right="6"/>
              <w:jc w:val="center"/>
              <w:rPr>
                <w:rFonts w:eastAsia="Times New Roman"/>
                <w:lang w:eastAsia="lt-LT"/>
              </w:rPr>
            </w:pPr>
          </w:p>
        </w:tc>
        <w:tc>
          <w:tcPr>
            <w:tcW w:w="529" w:type="pct"/>
            <w:tcBorders>
              <w:top w:val="single" w:sz="4" w:space="0" w:color="auto"/>
              <w:left w:val="single" w:sz="4" w:space="0" w:color="auto"/>
              <w:bottom w:val="single" w:sz="4" w:space="0" w:color="auto"/>
              <w:right w:val="single" w:sz="4" w:space="0" w:color="auto"/>
            </w:tcBorders>
          </w:tcPr>
          <w:p w14:paraId="312D5A68" w14:textId="77777777" w:rsidR="00A338F1" w:rsidRPr="0038622B" w:rsidRDefault="00A338F1" w:rsidP="00F73D08">
            <w:pPr>
              <w:widowControl w:val="0"/>
              <w:tabs>
                <w:tab w:val="left" w:pos="7545"/>
              </w:tabs>
              <w:autoSpaceDE w:val="0"/>
              <w:autoSpaceDN w:val="0"/>
              <w:adjustRightInd w:val="0"/>
              <w:spacing w:line="276" w:lineRule="auto"/>
              <w:ind w:right="6"/>
              <w:rPr>
                <w:rFonts w:eastAsia="Times New Roman"/>
                <w:lang w:eastAsia="lt-LT"/>
              </w:rPr>
            </w:pPr>
          </w:p>
        </w:tc>
        <w:tc>
          <w:tcPr>
            <w:tcW w:w="680" w:type="pct"/>
            <w:tcBorders>
              <w:top w:val="single" w:sz="4" w:space="0" w:color="auto"/>
              <w:left w:val="single" w:sz="4" w:space="0" w:color="auto"/>
              <w:bottom w:val="single" w:sz="4" w:space="0" w:color="auto"/>
              <w:right w:val="single" w:sz="4" w:space="0" w:color="auto"/>
            </w:tcBorders>
          </w:tcPr>
          <w:p w14:paraId="33F20EF7" w14:textId="3944712A"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6896,00</w:t>
            </w:r>
          </w:p>
        </w:tc>
        <w:tc>
          <w:tcPr>
            <w:tcW w:w="379" w:type="pct"/>
            <w:tcBorders>
              <w:top w:val="single" w:sz="4" w:space="0" w:color="auto"/>
              <w:left w:val="single" w:sz="4" w:space="0" w:color="auto"/>
              <w:bottom w:val="single" w:sz="4" w:space="0" w:color="auto"/>
              <w:right w:val="single" w:sz="4" w:space="0" w:color="auto"/>
            </w:tcBorders>
          </w:tcPr>
          <w:p w14:paraId="6834E2A2" w14:textId="11B62A75"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w:t>
            </w:r>
          </w:p>
        </w:tc>
        <w:tc>
          <w:tcPr>
            <w:tcW w:w="616" w:type="pct"/>
            <w:tcBorders>
              <w:top w:val="single" w:sz="4" w:space="0" w:color="auto"/>
              <w:left w:val="single" w:sz="4" w:space="0" w:color="auto"/>
              <w:bottom w:val="single" w:sz="4" w:space="0" w:color="auto"/>
              <w:right w:val="single" w:sz="4" w:space="0" w:color="auto"/>
            </w:tcBorders>
          </w:tcPr>
          <w:p w14:paraId="4FE756F0" w14:textId="2C991A4D" w:rsidR="00A338F1" w:rsidRPr="0038622B" w:rsidRDefault="00F859F9" w:rsidP="00F73D08">
            <w:pPr>
              <w:widowControl w:val="0"/>
              <w:tabs>
                <w:tab w:val="left" w:pos="7545"/>
              </w:tabs>
              <w:autoSpaceDE w:val="0"/>
              <w:autoSpaceDN w:val="0"/>
              <w:adjustRightInd w:val="0"/>
              <w:spacing w:line="276" w:lineRule="auto"/>
              <w:ind w:right="6"/>
              <w:rPr>
                <w:rFonts w:eastAsia="Times New Roman"/>
                <w:lang w:eastAsia="lt-LT"/>
              </w:rPr>
            </w:pPr>
            <w:r>
              <w:rPr>
                <w:rFonts w:eastAsia="Times New Roman"/>
                <w:lang w:eastAsia="lt-LT"/>
              </w:rPr>
              <w:t>6896,00</w:t>
            </w:r>
          </w:p>
        </w:tc>
      </w:tr>
    </w:tbl>
    <w:p w14:paraId="72FDF853" w14:textId="6D773FA0" w:rsidR="00D55547" w:rsidRPr="0038622B" w:rsidRDefault="00D55547" w:rsidP="002975B6">
      <w:pPr>
        <w:ind w:firstLine="851"/>
      </w:pPr>
    </w:p>
    <w:p w14:paraId="06BD937E" w14:textId="55819438" w:rsidR="00BA6355" w:rsidRPr="0038622B" w:rsidRDefault="009D32F8" w:rsidP="00880CD3">
      <w:pPr>
        <w:ind w:firstLine="567"/>
        <w:jc w:val="both"/>
      </w:pPr>
      <w:r w:rsidRPr="009B6F01">
        <w:t>3.</w:t>
      </w:r>
      <w:r w:rsidR="00890A77" w:rsidRPr="009B6F01">
        <w:t>4</w:t>
      </w:r>
      <w:r w:rsidRPr="009B6F01">
        <w:t xml:space="preserve">. </w:t>
      </w:r>
      <w:r w:rsidR="00B85620" w:rsidRPr="009B6F01">
        <w:t>Sutarties k</w:t>
      </w:r>
      <w:r w:rsidRPr="009B6F01">
        <w:t>ain</w:t>
      </w:r>
      <w:r w:rsidR="00622ED7" w:rsidRPr="009B6F01">
        <w:t>a</w:t>
      </w:r>
      <w:r w:rsidR="009670E6" w:rsidRPr="009B6F01">
        <w:t xml:space="preserve"> </w:t>
      </w:r>
      <w:r w:rsidR="004E0F3F" w:rsidRPr="009B6F01">
        <w:t>/</w:t>
      </w:r>
      <w:r w:rsidR="009670E6" w:rsidRPr="009B6F01">
        <w:t>įkainis</w:t>
      </w:r>
      <w:r w:rsidRPr="009B6F01">
        <w:t xml:space="preserve"> </w:t>
      </w:r>
      <w:r w:rsidR="00622ED7" w:rsidRPr="009B6F01">
        <w:t xml:space="preserve">gali būti </w:t>
      </w:r>
      <w:r w:rsidR="004E0BE9" w:rsidRPr="009B6F01">
        <w:t>peržiūr</w:t>
      </w:r>
      <w:r w:rsidR="00622ED7" w:rsidRPr="009B6F01">
        <w:t>ėta</w:t>
      </w:r>
      <w:r w:rsidR="004E0BE9" w:rsidRPr="009B6F01">
        <w:t xml:space="preserve"> žemiau</w:t>
      </w:r>
      <w:r w:rsidR="004E0BE9" w:rsidRPr="0038622B">
        <w:t xml:space="preserve"> nurodytu atveju:</w:t>
      </w:r>
    </w:p>
    <w:p w14:paraId="26EE3FEE" w14:textId="0F8E31E8" w:rsidR="00B9515B" w:rsidRPr="0038622B" w:rsidRDefault="00B9515B" w:rsidP="00AA78B9">
      <w:pPr>
        <w:ind w:firstLine="567"/>
        <w:jc w:val="both"/>
        <w:rPr>
          <w:lang w:eastAsia="lt-LT"/>
        </w:rPr>
      </w:pPr>
      <w:r w:rsidRPr="0038622B">
        <w:rPr>
          <w:rFonts w:eastAsia="Times New Roman"/>
          <w:lang w:eastAsia="ro-RO"/>
        </w:rPr>
        <w:t>3.</w:t>
      </w:r>
      <w:r w:rsidR="004E0BE9" w:rsidRPr="0038622B">
        <w:rPr>
          <w:rFonts w:eastAsia="Times New Roman"/>
          <w:lang w:eastAsia="ro-RO"/>
        </w:rPr>
        <w:t>4</w:t>
      </w:r>
      <w:r w:rsidRPr="0038622B">
        <w:rPr>
          <w:rFonts w:eastAsia="Times New Roman"/>
          <w:lang w:eastAsia="ro-RO"/>
        </w:rPr>
        <w:t>.</w:t>
      </w:r>
      <w:r w:rsidR="004E0BE9" w:rsidRPr="0038622B">
        <w:rPr>
          <w:rFonts w:eastAsia="Times New Roman"/>
          <w:lang w:eastAsia="ro-RO"/>
        </w:rPr>
        <w:t>1.</w:t>
      </w:r>
      <w:r w:rsidRPr="0038622B">
        <w:rPr>
          <w:rFonts w:eastAsia="Times New Roman"/>
          <w:lang w:eastAsia="ro-RO"/>
        </w:rPr>
        <w:t xml:space="preserve"> </w:t>
      </w:r>
      <w:r w:rsidR="005B4414" w:rsidRPr="0038622B">
        <w:rPr>
          <w:lang w:eastAsia="lt-LT"/>
        </w:rPr>
        <w:t>b</w:t>
      </w:r>
      <w:r w:rsidRPr="0038622B">
        <w:rPr>
          <w:lang w:eastAsia="lt-LT"/>
        </w:rPr>
        <w:t>et kuri Sutarties Šalis Sutarties galiojimo metu turi teisę inicijuoti Sutartyje numatytos kainos perskaičiavimą (keitimą) ne anksčiau kaip po 6 (šešių) mėnesių nuo Sutarties įsigaliojimo dienos (</w:t>
      </w:r>
      <w:r w:rsidRPr="0038622B">
        <w:rPr>
          <w:iCs/>
          <w:lang w:eastAsia="lt-LT"/>
        </w:rPr>
        <w:t>jeigu perskaičiavimas jau buvo atliktas – nuo paskutinio perskaičiavimo pagal šį punktą dienos</w:t>
      </w:r>
      <w:r w:rsidRPr="0038622B">
        <w:rPr>
          <w:lang w:eastAsia="lt-LT"/>
        </w:rPr>
        <w:t>), jeigu Vartojimo prekių ir paslaugų kainų pokytis (k), apskaičiuotas kaip nustatyta 3.</w:t>
      </w:r>
      <w:r w:rsidR="005B4414" w:rsidRPr="0038622B">
        <w:rPr>
          <w:lang w:eastAsia="lt-LT"/>
        </w:rPr>
        <w:t>5</w:t>
      </w:r>
      <w:r w:rsidRPr="0038622B">
        <w:rPr>
          <w:lang w:eastAsia="lt-LT"/>
        </w:rPr>
        <w:t xml:space="preserve"> punkte, </w:t>
      </w:r>
      <w:r w:rsidR="00AD6634" w:rsidRPr="0038622B">
        <w:rPr>
          <w:lang w:eastAsia="lt-LT"/>
        </w:rPr>
        <w:t xml:space="preserve">padidėja arba sumažėja </w:t>
      </w:r>
      <w:r w:rsidRPr="0038622B">
        <w:rPr>
          <w:lang w:eastAsia="lt-LT"/>
        </w:rPr>
        <w:t>5 (penki</w:t>
      </w:r>
      <w:r w:rsidR="00AD6634" w:rsidRPr="0038622B">
        <w:rPr>
          <w:lang w:eastAsia="lt-LT"/>
        </w:rPr>
        <w:t>ai</w:t>
      </w:r>
      <w:r w:rsidRPr="0038622B">
        <w:rPr>
          <w:lang w:eastAsia="lt-LT"/>
        </w:rPr>
        <w:t xml:space="preserve">s) </w:t>
      </w:r>
      <w:r w:rsidR="00AD6634" w:rsidRPr="0038622B">
        <w:rPr>
          <w:lang w:eastAsia="lt-LT"/>
        </w:rPr>
        <w:t>procentais</w:t>
      </w:r>
      <w:r w:rsidRPr="0038622B">
        <w:rPr>
          <w:lang w:eastAsia="lt-LT"/>
        </w:rPr>
        <w:t xml:space="preserve">. Atlikdamos perskaičiavimą, Šalys vadovaujasi </w:t>
      </w:r>
      <w:r w:rsidR="00622ED7" w:rsidRPr="0038622B">
        <w:rPr>
          <w:lang w:eastAsia="lt-LT"/>
        </w:rPr>
        <w:t>Valstybės duomenų agentūros</w:t>
      </w:r>
      <w:r w:rsidRPr="0038622B">
        <w:rPr>
          <w:lang w:eastAsia="lt-LT"/>
        </w:rPr>
        <w:t xml:space="preserve"> viešai Oficialiosios statistikos portale paskelbtais Rodiklių duomenų bazės duomenimis</w:t>
      </w:r>
      <w:r w:rsidR="00622ED7" w:rsidRPr="0038622B">
        <w:rPr>
          <w:lang w:eastAsia="lt-LT"/>
        </w:rPr>
        <w:t xml:space="preserve"> ir Lietuvos Respublikos teisės aktais</w:t>
      </w:r>
      <w:r w:rsidRPr="0038622B">
        <w:rPr>
          <w:lang w:eastAsia="lt-LT"/>
        </w:rPr>
        <w:t xml:space="preserve">, iš kitos Šalies nereikalaudamos pateikti oficialaus </w:t>
      </w:r>
      <w:r w:rsidR="00622ED7" w:rsidRPr="0038622B">
        <w:rPr>
          <w:lang w:eastAsia="lt-LT"/>
        </w:rPr>
        <w:t>Valstybės duomenų agentūros</w:t>
      </w:r>
      <w:r w:rsidRPr="0038622B">
        <w:rPr>
          <w:lang w:eastAsia="lt-LT"/>
        </w:rPr>
        <w:t xml:space="preserve"> ar kitos institucijos išduoto dokumento ar patvirtinimo</w:t>
      </w:r>
      <w:bookmarkStart w:id="1" w:name="part_7d74c6091a0d42ffaa6ca2ab98cb7429"/>
      <w:bookmarkEnd w:id="1"/>
      <w:r w:rsidR="005B4414" w:rsidRPr="0038622B">
        <w:rPr>
          <w:lang w:eastAsia="lt-LT"/>
        </w:rPr>
        <w:t>;</w:t>
      </w:r>
    </w:p>
    <w:p w14:paraId="1D175ED6" w14:textId="2AEA41ED" w:rsidR="00B9515B" w:rsidRPr="0038622B" w:rsidRDefault="00B9515B" w:rsidP="00AA78B9">
      <w:pPr>
        <w:ind w:firstLine="567"/>
        <w:jc w:val="both"/>
        <w:rPr>
          <w:lang w:eastAsia="lt-LT"/>
        </w:rPr>
      </w:pPr>
      <w:r w:rsidRPr="0038622B">
        <w:rPr>
          <w:lang w:eastAsia="lt-LT"/>
        </w:rPr>
        <w:t>3.</w:t>
      </w:r>
      <w:r w:rsidR="005B4414" w:rsidRPr="0038622B">
        <w:rPr>
          <w:lang w:eastAsia="lt-LT"/>
        </w:rPr>
        <w:t>4</w:t>
      </w:r>
      <w:r w:rsidRPr="0038622B">
        <w:rPr>
          <w:lang w:eastAsia="lt-LT"/>
        </w:rPr>
        <w:t>.</w:t>
      </w:r>
      <w:r w:rsidR="005B4414" w:rsidRPr="0038622B">
        <w:rPr>
          <w:lang w:eastAsia="lt-LT"/>
        </w:rPr>
        <w:t>2</w:t>
      </w:r>
      <w:r w:rsidRPr="0038622B">
        <w:rPr>
          <w:lang w:eastAsia="lt-LT"/>
        </w:rPr>
        <w:t>. Šalys privalo susitarime nurodyti indekso reikšmę laikotarpio pradžioje ir jos nustatymo datą, indekso reikšmę laikotarpio pabaigoje ir jos nustatymo datą, kainų pokytį (k), perskaičiuotą kainą, perskaičiuotą Pradinės sutarties vertę</w:t>
      </w:r>
      <w:bookmarkStart w:id="2" w:name="part_1268a9fcfb544f6388ef52cf27ca1ea6"/>
      <w:bookmarkEnd w:id="2"/>
      <w:r w:rsidR="005B4414" w:rsidRPr="0038622B">
        <w:rPr>
          <w:lang w:eastAsia="lt-LT"/>
        </w:rPr>
        <w:t>;</w:t>
      </w:r>
    </w:p>
    <w:p w14:paraId="249DF543" w14:textId="299C0172" w:rsidR="00B9515B" w:rsidRPr="0038622B" w:rsidRDefault="00B9515B" w:rsidP="00AA78B9">
      <w:pPr>
        <w:ind w:firstLine="567"/>
        <w:jc w:val="both"/>
        <w:rPr>
          <w:lang w:eastAsia="lt-LT"/>
        </w:rPr>
      </w:pPr>
      <w:r w:rsidRPr="0038622B">
        <w:rPr>
          <w:lang w:eastAsia="lt-LT"/>
        </w:rPr>
        <w:t>3.</w:t>
      </w:r>
      <w:r w:rsidR="005B4414" w:rsidRPr="0038622B">
        <w:rPr>
          <w:lang w:eastAsia="lt-LT"/>
        </w:rPr>
        <w:t>4</w:t>
      </w:r>
      <w:r w:rsidRPr="0038622B">
        <w:rPr>
          <w:lang w:eastAsia="lt-LT"/>
        </w:rPr>
        <w:t>.</w:t>
      </w:r>
      <w:r w:rsidR="005B4414" w:rsidRPr="0038622B">
        <w:rPr>
          <w:lang w:eastAsia="lt-LT"/>
        </w:rPr>
        <w:t>3</w:t>
      </w:r>
      <w:r w:rsidRPr="0038622B">
        <w:rPr>
          <w:lang w:eastAsia="lt-LT"/>
        </w:rPr>
        <w:t xml:space="preserve">. </w:t>
      </w:r>
      <w:r w:rsidR="005B4414" w:rsidRPr="0038622B">
        <w:rPr>
          <w:lang w:eastAsia="lt-LT"/>
        </w:rPr>
        <w:t>p</w:t>
      </w:r>
      <w:r w:rsidRPr="0038622B">
        <w:rPr>
          <w:lang w:eastAsia="lt-LT"/>
        </w:rPr>
        <w:t>erskaičiuotoji kaina taikoma paslaugoms teikiamoms po to, kai Šalys sudaro susitarimą dėl kainos perskaičiavimo.</w:t>
      </w:r>
      <w:bookmarkStart w:id="3" w:name="part_d78c7060085e413abbad530599ae8198"/>
      <w:bookmarkEnd w:id="3"/>
    </w:p>
    <w:p w14:paraId="5AD6C3AF" w14:textId="67D95E2F" w:rsidR="00B9515B" w:rsidRPr="0038622B" w:rsidRDefault="00B9515B" w:rsidP="00AA78B9">
      <w:pPr>
        <w:ind w:firstLine="567"/>
        <w:jc w:val="both"/>
        <w:rPr>
          <w:lang w:eastAsia="lt-LT"/>
        </w:rPr>
      </w:pPr>
      <w:r w:rsidRPr="0038622B">
        <w:rPr>
          <w:lang w:eastAsia="lt-LT"/>
        </w:rPr>
        <w:t>3.</w:t>
      </w:r>
      <w:r w:rsidR="005B4414" w:rsidRPr="0038622B">
        <w:rPr>
          <w:lang w:eastAsia="lt-LT"/>
        </w:rPr>
        <w:t>5</w:t>
      </w:r>
      <w:r w:rsidRPr="0038622B">
        <w:rPr>
          <w:lang w:eastAsia="lt-LT"/>
        </w:rPr>
        <w:t>. Nauja kaina</w:t>
      </w:r>
      <w:r w:rsidR="004E0F3F" w:rsidRPr="0038622B">
        <w:rPr>
          <w:lang w:eastAsia="lt-LT"/>
        </w:rPr>
        <w:t>/</w:t>
      </w:r>
      <w:r w:rsidR="009670E6" w:rsidRPr="0038622B">
        <w:rPr>
          <w:lang w:eastAsia="lt-LT"/>
        </w:rPr>
        <w:t xml:space="preserve">įkainis </w:t>
      </w:r>
      <w:r w:rsidRPr="0038622B">
        <w:rPr>
          <w:lang w:eastAsia="lt-LT"/>
        </w:rPr>
        <w:t xml:space="preserve"> apskaičiuojama pagal formulę:</w:t>
      </w:r>
    </w:p>
    <w:p w14:paraId="7C1E0130" w14:textId="77777777" w:rsidR="00B9515B" w:rsidRPr="0038622B" w:rsidRDefault="00000000" w:rsidP="00AA78B9">
      <w:pPr>
        <w:ind w:firstLine="720"/>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B9515B" w:rsidRPr="0038622B">
        <w:rPr>
          <w:rFonts w:eastAsiaTheme="minorEastAsia"/>
          <w:i/>
        </w:rPr>
        <w:t>, kur</w:t>
      </w:r>
    </w:p>
    <w:p w14:paraId="26208EDE" w14:textId="6E8624CE" w:rsidR="00B9515B" w:rsidRPr="0038622B" w:rsidRDefault="00B9515B" w:rsidP="00AA78B9">
      <w:pPr>
        <w:ind w:firstLine="720"/>
        <w:jc w:val="both"/>
      </w:pPr>
      <w:r w:rsidRPr="0038622B">
        <w:t>a – kaina (Eur be PVM)) (jei ji jau buvo perskaičiuota, tai po paskutinio perskaičiavimo).</w:t>
      </w:r>
    </w:p>
    <w:p w14:paraId="4A159B03" w14:textId="77777777" w:rsidR="00B9515B" w:rsidRPr="0038622B" w:rsidRDefault="00B9515B" w:rsidP="00AA78B9">
      <w:pPr>
        <w:ind w:firstLine="720"/>
        <w:jc w:val="both"/>
      </w:pPr>
      <w:r w:rsidRPr="0038622B">
        <w:t>a</w:t>
      </w:r>
      <w:r w:rsidRPr="0038622B">
        <w:rPr>
          <w:vertAlign w:val="subscript"/>
        </w:rPr>
        <w:t>1</w:t>
      </w:r>
      <w:r w:rsidRPr="0038622B">
        <w:t xml:space="preserve"> – perskaičiuota (pakeista) kaina (Eur be PVM)</w:t>
      </w:r>
    </w:p>
    <w:p w14:paraId="39E89D0E" w14:textId="4E5CE61B" w:rsidR="00B9515B" w:rsidRPr="0038622B" w:rsidRDefault="00B9515B" w:rsidP="00AA78B9">
      <w:pPr>
        <w:ind w:firstLine="720"/>
        <w:jc w:val="both"/>
      </w:pPr>
      <w:r w:rsidRPr="0038622B">
        <w:t xml:space="preserve">k – Pagal </w:t>
      </w:r>
      <w:r w:rsidR="00D51218" w:rsidRPr="0038622B">
        <w:t>V</w:t>
      </w:r>
      <w:r w:rsidRPr="0038622B">
        <w:t xml:space="preserve">artotojų kainų indeksą </w:t>
      </w:r>
      <w:r w:rsidRPr="0038622B">
        <w:rPr>
          <w:i/>
          <w:iCs/>
          <w:lang w:eastAsia="lt-LT"/>
        </w:rPr>
        <w:t>(</w:t>
      </w:r>
      <w:r w:rsidR="00D51218" w:rsidRPr="0038622B">
        <w:rPr>
          <w:i/>
          <w:iCs/>
          <w:lang w:eastAsia="lt-LT"/>
        </w:rPr>
        <w:t xml:space="preserve">10 švietimas) </w:t>
      </w:r>
      <w:r w:rsidRPr="0038622B">
        <w:t>apskaičiuotas Varto</w:t>
      </w:r>
      <w:r w:rsidR="00D51218" w:rsidRPr="0038622B">
        <w:t xml:space="preserve">tojų kainų </w:t>
      </w:r>
      <w:r w:rsidRPr="0038622B">
        <w:t xml:space="preserve">pokytis (padidėjimas arba sumažėjimas) (%). „k“ reikšmė skaičiuojama pagal formulę: </w:t>
      </w:r>
    </w:p>
    <w:p w14:paraId="2BDDE932" w14:textId="77777777" w:rsidR="00B9515B" w:rsidRPr="0038622B" w:rsidRDefault="00B9515B" w:rsidP="00AA78B9">
      <w:pPr>
        <w:ind w:firstLine="720"/>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38622B">
        <w:rPr>
          <w:rFonts w:eastAsiaTheme="minorEastAsia"/>
        </w:rPr>
        <w:t>, (proc.) kur</w:t>
      </w:r>
    </w:p>
    <w:p w14:paraId="102CEA4B" w14:textId="77358B2D" w:rsidR="00B9515B" w:rsidRPr="0038622B" w:rsidRDefault="00B9515B" w:rsidP="00AA78B9">
      <w:pPr>
        <w:ind w:firstLine="720"/>
        <w:jc w:val="both"/>
        <w:rPr>
          <w:lang w:eastAsia="lt-LT"/>
        </w:rPr>
      </w:pPr>
      <w:proofErr w:type="spellStart"/>
      <w:r w:rsidRPr="0038622B">
        <w:t>Ind</w:t>
      </w:r>
      <w:r w:rsidRPr="0038622B">
        <w:rPr>
          <w:vertAlign w:val="subscript"/>
        </w:rPr>
        <w:t>naujausias</w:t>
      </w:r>
      <w:proofErr w:type="spellEnd"/>
      <w:r w:rsidRPr="0038622B">
        <w:t xml:space="preserve"> – kreipimosi dėl kainos perskaičiavimo išsiuntimo kitai </w:t>
      </w:r>
      <w:r w:rsidR="00D51218" w:rsidRPr="0038622B">
        <w:t>Š</w:t>
      </w:r>
      <w:r w:rsidRPr="0038622B">
        <w:t xml:space="preserve">aliai datą naujausias paskelbtas </w:t>
      </w:r>
      <w:r w:rsidR="00D51218" w:rsidRPr="0038622B">
        <w:t>V</w:t>
      </w:r>
      <w:r w:rsidRPr="0038622B">
        <w:t>art</w:t>
      </w:r>
      <w:r w:rsidR="00D51218" w:rsidRPr="0038622B">
        <w:t>otojų kainų indeksas (10 švietimas);</w:t>
      </w:r>
    </w:p>
    <w:p w14:paraId="2624FC9D" w14:textId="5D9E18BE" w:rsidR="00B9515B" w:rsidRPr="0038622B" w:rsidRDefault="00B9515B" w:rsidP="00AA78B9">
      <w:pPr>
        <w:ind w:firstLine="720"/>
        <w:jc w:val="both"/>
      </w:pPr>
      <w:proofErr w:type="spellStart"/>
      <w:r w:rsidRPr="0038622B">
        <w:t>Ind</w:t>
      </w:r>
      <w:r w:rsidRPr="0038622B">
        <w:rPr>
          <w:vertAlign w:val="subscript"/>
        </w:rPr>
        <w:t>pradžia</w:t>
      </w:r>
      <w:proofErr w:type="spellEnd"/>
      <w:r w:rsidRPr="0038622B">
        <w:t xml:space="preserve"> – laikotarpio pradžios datos (mėnesio) </w:t>
      </w:r>
      <w:r w:rsidR="00D51218" w:rsidRPr="0038622B">
        <w:t>Vartotojų kainų indeksas (10 švietimas)</w:t>
      </w:r>
      <w:r w:rsidR="00CF578A" w:rsidRPr="0038622B">
        <w:t xml:space="preserve">. </w:t>
      </w:r>
      <w:r w:rsidRPr="0038622B">
        <w:t>Pirmojo perskaičiavimo atveju laikotarpio pradžia (mėn</w:t>
      </w:r>
      <w:r w:rsidR="00CF578A" w:rsidRPr="0038622B">
        <w:t>esis</w:t>
      </w:r>
      <w:r w:rsidRPr="0038622B">
        <w:t xml:space="preserve">) yra Sutarties </w:t>
      </w:r>
      <w:r w:rsidR="00CF578A" w:rsidRPr="0038622B">
        <w:t>įsigaliojimo</w:t>
      </w:r>
      <w:r w:rsidRPr="0038622B">
        <w:t xml:space="preserve"> dienos</w:t>
      </w:r>
      <w:r w:rsidR="00CF578A" w:rsidRPr="0038622B">
        <w:t xml:space="preserve"> metų</w:t>
      </w:r>
      <w:r w:rsidRPr="0038622B">
        <w:t xml:space="preserve"> mėn</w:t>
      </w:r>
      <w:r w:rsidR="00CF578A" w:rsidRPr="0038622B">
        <w:t>esio</w:t>
      </w:r>
      <w:r w:rsidRPr="0038622B">
        <w:t>. Antrojo ir vėlesnių perskaičiavimų atveju laikotarpio pradžia (mėnuo) yra paskutinio perskaičiavimo metu naudotos paskelbto atitinkamo indekso reikšmės</w:t>
      </w:r>
      <w:r w:rsidR="00CF578A" w:rsidRPr="0038622B">
        <w:t xml:space="preserve"> metų</w:t>
      </w:r>
      <w:r w:rsidRPr="0038622B">
        <w:t xml:space="preserve"> mėnuo</w:t>
      </w:r>
      <w:r w:rsidR="00CF578A" w:rsidRPr="0038622B">
        <w:t>;</w:t>
      </w:r>
    </w:p>
    <w:p w14:paraId="73FBE3CE" w14:textId="02EB9E3F" w:rsidR="00B9515B" w:rsidRPr="0038622B" w:rsidRDefault="00B9515B" w:rsidP="00AA78B9">
      <w:pPr>
        <w:ind w:firstLine="567"/>
        <w:jc w:val="both"/>
      </w:pPr>
      <w:r w:rsidRPr="0038622B">
        <w:t>3.</w:t>
      </w:r>
      <w:r w:rsidR="00CF578A" w:rsidRPr="0038622B">
        <w:t>5</w:t>
      </w:r>
      <w:r w:rsidRPr="0038622B">
        <w:t xml:space="preserve">.1. </w:t>
      </w:r>
      <w:r w:rsidR="00A5453A" w:rsidRPr="0038622B">
        <w:t>s</w:t>
      </w:r>
      <w:r w:rsidRPr="0038622B">
        <w:t xml:space="preserve">kaičiavimams </w:t>
      </w:r>
      <w:r w:rsidR="00CF578A" w:rsidRPr="0038622B">
        <w:t xml:space="preserve">Vartotojų kainų </w:t>
      </w:r>
      <w:r w:rsidRPr="0038622B">
        <w:t xml:space="preserve">indeksų reikšmės imamos </w:t>
      </w:r>
      <w:r w:rsidRPr="0038622B">
        <w:rPr>
          <w:b/>
          <w:bCs/>
        </w:rPr>
        <w:t>keturių</w:t>
      </w:r>
      <w:r w:rsidRPr="0038622B">
        <w:t xml:space="preserve"> skaitmenų po kablelio tikslumu. Apskaičiuotas pokytis (k) tolimesniems skaičiavimams naudojamas suapvalinus iki </w:t>
      </w:r>
      <w:r w:rsidRPr="0038622B">
        <w:rPr>
          <w:b/>
          <w:bCs/>
        </w:rPr>
        <w:t>vieno</w:t>
      </w:r>
      <w:r w:rsidRPr="0038622B">
        <w:rPr>
          <w:i/>
          <w:iCs/>
        </w:rPr>
        <w:t xml:space="preserve"> </w:t>
      </w:r>
      <w:r w:rsidRPr="0038622B">
        <w:t>skaitmens po kablelio, o apskaičiuota kain</w:t>
      </w:r>
      <w:r w:rsidR="00A5453A" w:rsidRPr="0038622B">
        <w:t>a</w:t>
      </w:r>
      <w:r w:rsidRPr="0038622B">
        <w:t xml:space="preserve"> „a“ suapvalinama iki </w:t>
      </w:r>
      <w:r w:rsidRPr="0038622B">
        <w:rPr>
          <w:b/>
          <w:bCs/>
        </w:rPr>
        <w:t>dviejų</w:t>
      </w:r>
      <w:r w:rsidRPr="0038622B">
        <w:t xml:space="preserve"> skaitmenų po kablelio</w:t>
      </w:r>
      <w:r w:rsidR="00A5453A" w:rsidRPr="0038622B">
        <w:t>;</w:t>
      </w:r>
    </w:p>
    <w:p w14:paraId="215F4EB3" w14:textId="5C3142D0" w:rsidR="00B9515B" w:rsidRPr="0038622B" w:rsidRDefault="00B9515B" w:rsidP="00AA78B9">
      <w:pPr>
        <w:ind w:firstLine="567"/>
        <w:jc w:val="both"/>
        <w:rPr>
          <w:lang w:eastAsia="lt-LT"/>
        </w:rPr>
      </w:pPr>
      <w:r w:rsidRPr="0038622B">
        <w:t>3.</w:t>
      </w:r>
      <w:r w:rsidR="00A5453A" w:rsidRPr="0038622B">
        <w:t>5</w:t>
      </w:r>
      <w:r w:rsidRPr="0038622B">
        <w:t xml:space="preserve">.2. </w:t>
      </w:r>
      <w:r w:rsidR="00A5453A" w:rsidRPr="0038622B">
        <w:t>v</w:t>
      </w:r>
      <w:r w:rsidRPr="0038622B">
        <w:t>ėlesnis kainų arba įkainių perskaičiavimas negali apimti laikotarpio, už kurį jau buvo atliktas perskaičiavimas</w:t>
      </w:r>
      <w:bookmarkStart w:id="4" w:name="part_e03a60f103a74bac82b50af4ab718f93"/>
      <w:bookmarkEnd w:id="4"/>
      <w:r w:rsidRPr="0038622B">
        <w:rPr>
          <w:lang w:eastAsia="lt-LT"/>
        </w:rPr>
        <w:t>.</w:t>
      </w:r>
    </w:p>
    <w:p w14:paraId="605ADC0D" w14:textId="35ABD5E3" w:rsidR="00B9515B" w:rsidRPr="0038622B" w:rsidRDefault="00B9515B" w:rsidP="00AA78B9">
      <w:pPr>
        <w:pStyle w:val="Body2"/>
        <w:spacing w:after="0"/>
        <w:ind w:firstLine="567"/>
        <w:rPr>
          <w:rFonts w:cs="Times New Roman"/>
          <w:color w:val="auto"/>
          <w:sz w:val="24"/>
          <w:szCs w:val="24"/>
          <w:lang w:val="lt-LT"/>
        </w:rPr>
      </w:pPr>
      <w:r w:rsidRPr="0038622B">
        <w:rPr>
          <w:rFonts w:cs="Times New Roman"/>
          <w:color w:val="auto"/>
          <w:sz w:val="24"/>
          <w:szCs w:val="24"/>
          <w:lang w:val="lt-LT"/>
        </w:rPr>
        <w:t>3.</w:t>
      </w:r>
      <w:r w:rsidR="00A5453A" w:rsidRPr="0038622B">
        <w:rPr>
          <w:rFonts w:cs="Times New Roman"/>
          <w:color w:val="auto"/>
          <w:sz w:val="24"/>
          <w:szCs w:val="24"/>
          <w:lang w:val="lt-LT"/>
        </w:rPr>
        <w:t>6</w:t>
      </w:r>
      <w:r w:rsidRPr="0038622B">
        <w:rPr>
          <w:rFonts w:cs="Times New Roman"/>
          <w:color w:val="auto"/>
          <w:sz w:val="24"/>
          <w:szCs w:val="24"/>
          <w:lang w:val="lt-LT"/>
        </w:rPr>
        <w:t>. Vėlesnėms peržiūroms pirmosios peržiūros terminas netaikomas ir peržiūros dažnumas nėra ribojamas.</w:t>
      </w:r>
    </w:p>
    <w:p w14:paraId="16BB6B79" w14:textId="5CC5D8F0" w:rsidR="00C338BA" w:rsidRPr="0038622B" w:rsidRDefault="00C338BA" w:rsidP="00AA78B9">
      <w:pPr>
        <w:autoSpaceDE w:val="0"/>
        <w:adjustRightInd w:val="0"/>
        <w:spacing w:line="20" w:lineRule="atLeast"/>
        <w:ind w:firstLine="567"/>
        <w:jc w:val="both"/>
      </w:pPr>
      <w:r w:rsidRPr="0038622B">
        <w:t>3.7. Padidėjus arba sumažėjus pridėtinės vertės mokesčio (PVM) tarifui Sutarties</w:t>
      </w:r>
      <w:r w:rsidR="00747040">
        <w:t xml:space="preserve"> paslaugų</w:t>
      </w:r>
      <w:r w:rsidRPr="0038622B">
        <w:t xml:space="preserve"> kaina </w:t>
      </w:r>
      <w:r w:rsidR="004E0F3F" w:rsidRPr="0038622B">
        <w:t>/</w:t>
      </w:r>
      <w:r w:rsidR="009670E6" w:rsidRPr="0038622B">
        <w:t>įkainis</w:t>
      </w:r>
      <w:r w:rsidR="004E0F3F" w:rsidRPr="0038622B">
        <w:t xml:space="preserve"> </w:t>
      </w:r>
      <w:r w:rsidRPr="0038622B">
        <w:t xml:space="preserve">gali būti atitinkamai didinama arba mažinama. Perskaičiavimas atliekamas įsigaliojus Lietuvos Respublikos pridėtinės vertės mokesčio įstatymo pakeitimui, kuriuo keičiamas mokesčio tarifas, Šalims pasirašant raštu papildomą susitarimą prie Sutarties. PVM tarifas nesuteiktoms Paslaugoms keičiamas (mažinamas ar didinamas) pagal Lietuvos Respublikos teisės aktus. Perskaičiuota Sutarties kaina pradedama taikyti nuo Lietuvos Respublikos pridėtinės vertės mokesčio įstatymo pakeitimo, kuriuo keičiamas šio mokesčio tarifas, nurodyto tarifo įsigaliojimo dienos. </w:t>
      </w:r>
      <w:r w:rsidRPr="0038622B">
        <w:lastRenderedPageBreak/>
        <w:t>Paslaugų teikėjas praranda teisę reikalauti perskaičiuoti Paslaugų, kurias jis dėl savo kaltės vėlavo (vėluoja) pateikti, kainą. Sutarties kainos perskaičiavimo formulė pasikeitus PVM tarifui:</w:t>
      </w:r>
    </w:p>
    <w:p w14:paraId="2F16CA9D" w14:textId="77777777" w:rsidR="00C338BA" w:rsidRPr="0038622B" w:rsidRDefault="00C338BA" w:rsidP="00C338BA">
      <w:pPr>
        <w:pStyle w:val="Stilius3"/>
        <w:spacing w:before="0" w:line="20" w:lineRule="atLeast"/>
        <w:ind w:left="2585"/>
        <w:rPr>
          <w:sz w:val="24"/>
          <w:szCs w:val="24"/>
        </w:rPr>
      </w:pPr>
      <w:r w:rsidRPr="0038622B">
        <w:rPr>
          <w:position w:val="-56"/>
          <w:sz w:val="24"/>
          <w:szCs w:val="24"/>
        </w:rPr>
        <w:object w:dxaOrig="2940" w:dyaOrig="990" w14:anchorId="4C5C1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54pt" o:ole="">
            <v:imagedata r:id="rId8" o:title=""/>
          </v:shape>
          <o:OLEObject Type="Embed" ProgID="Equation.3" ShapeID="_x0000_i1025" DrawAspect="Content" ObjectID="_1793778799" r:id="rId9"/>
        </w:object>
      </w:r>
    </w:p>
    <w:p w14:paraId="1867B1B8" w14:textId="0010A104" w:rsidR="00C338BA" w:rsidRPr="0038622B" w:rsidRDefault="00C338BA" w:rsidP="00C338BA">
      <w:pPr>
        <w:pStyle w:val="Stilius3"/>
        <w:spacing w:before="0" w:line="20" w:lineRule="atLeast"/>
        <w:ind w:left="1332"/>
        <w:rPr>
          <w:sz w:val="24"/>
          <w:szCs w:val="24"/>
        </w:rPr>
      </w:pPr>
      <w:r w:rsidRPr="0038622B">
        <w:rPr>
          <w:sz w:val="24"/>
          <w:szCs w:val="24"/>
        </w:rPr>
        <w:tab/>
      </w:r>
      <w:r w:rsidRPr="0038622B">
        <w:rPr>
          <w:position w:val="-12"/>
          <w:sz w:val="24"/>
          <w:szCs w:val="24"/>
        </w:rPr>
        <w:object w:dxaOrig="330" w:dyaOrig="390" w14:anchorId="0336CFB2">
          <v:shape id="_x0000_i1026" type="#_x0000_t75" style="width:18.5pt;height:18pt" o:ole="">
            <v:imagedata r:id="rId10" o:title=""/>
          </v:shape>
          <o:OLEObject Type="Embed" ProgID="Equation.3" ShapeID="_x0000_i1026" DrawAspect="Content" ObjectID="_1793778800" r:id="rId11"/>
        </w:object>
      </w:r>
      <w:r w:rsidRPr="0038622B">
        <w:rPr>
          <w:sz w:val="24"/>
          <w:szCs w:val="24"/>
        </w:rPr>
        <w:t xml:space="preserve"> - Perskaičiuota Sutarties</w:t>
      </w:r>
      <w:r w:rsidR="00747040">
        <w:rPr>
          <w:sz w:val="24"/>
          <w:szCs w:val="24"/>
        </w:rPr>
        <w:t xml:space="preserve"> paslaugų</w:t>
      </w:r>
      <w:r w:rsidRPr="0038622B">
        <w:rPr>
          <w:sz w:val="24"/>
          <w:szCs w:val="24"/>
        </w:rPr>
        <w:t xml:space="preserve"> kaina</w:t>
      </w:r>
      <w:r w:rsidR="00632363" w:rsidRPr="0038622B">
        <w:rPr>
          <w:sz w:val="24"/>
          <w:szCs w:val="24"/>
        </w:rPr>
        <w:t xml:space="preserve"> </w:t>
      </w:r>
      <w:r w:rsidR="004E0F3F" w:rsidRPr="0038622B">
        <w:rPr>
          <w:sz w:val="24"/>
          <w:szCs w:val="24"/>
        </w:rPr>
        <w:t>/</w:t>
      </w:r>
      <w:r w:rsidR="00632363" w:rsidRPr="0038622B">
        <w:rPr>
          <w:sz w:val="24"/>
          <w:szCs w:val="24"/>
        </w:rPr>
        <w:t xml:space="preserve">įkainis </w:t>
      </w:r>
      <w:r w:rsidRPr="0038622B">
        <w:rPr>
          <w:sz w:val="24"/>
          <w:szCs w:val="24"/>
        </w:rPr>
        <w:t xml:space="preserve"> (su PVM)</w:t>
      </w:r>
    </w:p>
    <w:p w14:paraId="5D199AA9" w14:textId="193F1E7C" w:rsidR="00C338BA" w:rsidRPr="0038622B" w:rsidRDefault="00C338BA" w:rsidP="00C338BA">
      <w:pPr>
        <w:pStyle w:val="Stilius3"/>
        <w:spacing w:before="0" w:line="20" w:lineRule="atLeast"/>
        <w:ind w:left="1332"/>
        <w:rPr>
          <w:sz w:val="24"/>
          <w:szCs w:val="24"/>
        </w:rPr>
      </w:pPr>
      <w:r w:rsidRPr="0038622B">
        <w:rPr>
          <w:sz w:val="24"/>
          <w:szCs w:val="24"/>
        </w:rPr>
        <w:tab/>
      </w:r>
      <w:r w:rsidRPr="0038622B">
        <w:rPr>
          <w:position w:val="-12"/>
          <w:sz w:val="24"/>
          <w:szCs w:val="24"/>
        </w:rPr>
        <w:object w:dxaOrig="300" w:dyaOrig="390" w14:anchorId="68CA8A39">
          <v:shape id="_x0000_i1027" type="#_x0000_t75" style="width:19pt;height:18pt" o:ole="">
            <v:imagedata r:id="rId12" o:title=""/>
          </v:shape>
          <o:OLEObject Type="Embed" ProgID="Equation.3" ShapeID="_x0000_i1027" DrawAspect="Content" ObjectID="_1793778801" r:id="rId13"/>
        </w:object>
      </w:r>
      <w:r w:rsidRPr="0038622B">
        <w:rPr>
          <w:sz w:val="24"/>
          <w:szCs w:val="24"/>
        </w:rPr>
        <w:t xml:space="preserve"> - Sutarties </w:t>
      </w:r>
      <w:r w:rsidR="00747040">
        <w:rPr>
          <w:sz w:val="24"/>
          <w:szCs w:val="24"/>
        </w:rPr>
        <w:t xml:space="preserve">paslaugų </w:t>
      </w:r>
      <w:r w:rsidRPr="0038622B">
        <w:rPr>
          <w:sz w:val="24"/>
          <w:szCs w:val="24"/>
        </w:rPr>
        <w:t xml:space="preserve">kaina </w:t>
      </w:r>
      <w:r w:rsidR="004E0F3F" w:rsidRPr="0038622B">
        <w:rPr>
          <w:sz w:val="24"/>
          <w:szCs w:val="24"/>
        </w:rPr>
        <w:t>/</w:t>
      </w:r>
      <w:r w:rsidR="00632363" w:rsidRPr="0038622B">
        <w:rPr>
          <w:sz w:val="24"/>
          <w:szCs w:val="24"/>
        </w:rPr>
        <w:t xml:space="preserve">įkainis  </w:t>
      </w:r>
      <w:r w:rsidRPr="0038622B">
        <w:rPr>
          <w:sz w:val="24"/>
          <w:szCs w:val="24"/>
        </w:rPr>
        <w:t>(su PVM) iki perskaičiavimo</w:t>
      </w:r>
    </w:p>
    <w:p w14:paraId="3A4F35CA" w14:textId="3911D919" w:rsidR="00C338BA" w:rsidRPr="0038622B" w:rsidRDefault="00C338BA" w:rsidP="00C338BA">
      <w:pPr>
        <w:pStyle w:val="Stilius3"/>
        <w:spacing w:before="0" w:line="20" w:lineRule="atLeast"/>
        <w:ind w:left="1332"/>
        <w:rPr>
          <w:sz w:val="24"/>
          <w:szCs w:val="24"/>
        </w:rPr>
      </w:pPr>
      <w:r w:rsidRPr="0038622B">
        <w:rPr>
          <w:sz w:val="24"/>
          <w:szCs w:val="24"/>
        </w:rPr>
        <w:tab/>
        <w:t>A – Suteiktų prekių kaina</w:t>
      </w:r>
      <w:r w:rsidR="004E0F3F" w:rsidRPr="0038622B">
        <w:rPr>
          <w:sz w:val="24"/>
          <w:szCs w:val="24"/>
        </w:rPr>
        <w:t>/</w:t>
      </w:r>
      <w:r w:rsidR="00632363" w:rsidRPr="0038622B">
        <w:rPr>
          <w:sz w:val="24"/>
          <w:szCs w:val="24"/>
        </w:rPr>
        <w:t xml:space="preserve">įkainis  </w:t>
      </w:r>
      <w:r w:rsidRPr="0038622B">
        <w:rPr>
          <w:sz w:val="24"/>
          <w:szCs w:val="24"/>
        </w:rPr>
        <w:t>(su PVM) iki perskaičiavimo</w:t>
      </w:r>
    </w:p>
    <w:p w14:paraId="0BCF4B8C" w14:textId="77777777" w:rsidR="00C338BA" w:rsidRPr="0038622B" w:rsidRDefault="00C338BA" w:rsidP="00C338BA">
      <w:pPr>
        <w:pStyle w:val="Stilius3"/>
        <w:spacing w:before="0" w:line="20" w:lineRule="atLeast"/>
        <w:ind w:left="1332"/>
        <w:rPr>
          <w:sz w:val="24"/>
          <w:szCs w:val="24"/>
        </w:rPr>
      </w:pPr>
      <w:r w:rsidRPr="0038622B">
        <w:rPr>
          <w:sz w:val="24"/>
          <w:szCs w:val="24"/>
        </w:rPr>
        <w:tab/>
      </w:r>
      <w:r w:rsidRPr="0038622B">
        <w:rPr>
          <w:position w:val="-12"/>
          <w:sz w:val="24"/>
          <w:szCs w:val="24"/>
        </w:rPr>
        <w:object w:dxaOrig="300" w:dyaOrig="390" w14:anchorId="3D258D25">
          <v:shape id="_x0000_i1028" type="#_x0000_t75" style="width:19pt;height:18pt" o:ole="">
            <v:imagedata r:id="rId14" o:title=""/>
          </v:shape>
          <o:OLEObject Type="Embed" ProgID="Equation.3" ShapeID="_x0000_i1028" DrawAspect="Content" ObjectID="_1793778802" r:id="rId15"/>
        </w:object>
      </w:r>
      <w:r w:rsidRPr="0038622B">
        <w:rPr>
          <w:sz w:val="24"/>
          <w:szCs w:val="24"/>
        </w:rPr>
        <w:t xml:space="preserve"> - senas PVM tarifas (procentais)</w:t>
      </w:r>
    </w:p>
    <w:p w14:paraId="2A91E013" w14:textId="77777777" w:rsidR="00C338BA" w:rsidRPr="0038622B" w:rsidRDefault="00C338BA" w:rsidP="00C338BA">
      <w:pPr>
        <w:pStyle w:val="Stilius3"/>
        <w:spacing w:before="0" w:line="20" w:lineRule="atLeast"/>
        <w:ind w:left="1332"/>
        <w:rPr>
          <w:sz w:val="24"/>
          <w:szCs w:val="24"/>
        </w:rPr>
      </w:pPr>
      <w:r w:rsidRPr="0038622B">
        <w:rPr>
          <w:sz w:val="24"/>
          <w:szCs w:val="24"/>
        </w:rPr>
        <w:tab/>
      </w:r>
      <w:r w:rsidRPr="0038622B">
        <w:rPr>
          <w:sz w:val="24"/>
          <w:szCs w:val="24"/>
        </w:rPr>
        <w:object w:dxaOrig="330" w:dyaOrig="390" w14:anchorId="64A48627">
          <v:shape id="_x0000_i1029" type="#_x0000_t75" style="width:18.5pt;height:18pt" o:ole="">
            <v:imagedata r:id="rId16" o:title=""/>
          </v:shape>
          <o:OLEObject Type="Embed" ProgID="Equation.3" ShapeID="_x0000_i1029" DrawAspect="Content" ObjectID="_1793778803" r:id="rId17"/>
        </w:object>
      </w:r>
      <w:r w:rsidRPr="0038622B">
        <w:rPr>
          <w:sz w:val="24"/>
          <w:szCs w:val="24"/>
        </w:rPr>
        <w:t xml:space="preserve"> - naujas PVM tarifas (procentais)</w:t>
      </w:r>
    </w:p>
    <w:p w14:paraId="647EDE18" w14:textId="46F10905" w:rsidR="003376E8" w:rsidRPr="0038622B" w:rsidRDefault="00C338BA" w:rsidP="00C338BA">
      <w:pPr>
        <w:pStyle w:val="Body2"/>
        <w:spacing w:after="0"/>
        <w:ind w:firstLine="567"/>
        <w:rPr>
          <w:rFonts w:cs="Times New Roman"/>
          <w:color w:val="auto"/>
          <w:sz w:val="24"/>
          <w:szCs w:val="24"/>
          <w:lang w:val="lt-LT"/>
        </w:rPr>
      </w:pPr>
      <w:r w:rsidRPr="0038622B">
        <w:rPr>
          <w:rFonts w:cs="Times New Roman"/>
          <w:color w:val="auto"/>
          <w:sz w:val="24"/>
          <w:szCs w:val="24"/>
          <w:lang w:val="lt-LT"/>
        </w:rPr>
        <w:t xml:space="preserve">3.8. Dėl kitų mokesčių pasikeitimų Paslaugų kaina </w:t>
      </w:r>
      <w:r w:rsidR="004E0F3F" w:rsidRPr="0038622B">
        <w:rPr>
          <w:rFonts w:cs="Times New Roman"/>
          <w:color w:val="auto"/>
          <w:sz w:val="24"/>
          <w:szCs w:val="24"/>
          <w:lang w:val="lt-LT"/>
        </w:rPr>
        <w:t>/</w:t>
      </w:r>
      <w:r w:rsidR="009670E6" w:rsidRPr="0038622B">
        <w:rPr>
          <w:rFonts w:cs="Times New Roman"/>
          <w:color w:val="auto"/>
          <w:sz w:val="24"/>
          <w:szCs w:val="24"/>
          <w:lang w:val="lt-LT"/>
        </w:rPr>
        <w:t xml:space="preserve">įkainis </w:t>
      </w:r>
      <w:r w:rsidRPr="0038622B">
        <w:rPr>
          <w:rFonts w:cs="Times New Roman"/>
          <w:color w:val="auto"/>
          <w:sz w:val="24"/>
          <w:szCs w:val="24"/>
          <w:lang w:val="lt-LT"/>
        </w:rPr>
        <w:t xml:space="preserve">keičiama nebus. Paslaugų kainai </w:t>
      </w:r>
      <w:r w:rsidR="004E0F3F" w:rsidRPr="0038622B">
        <w:rPr>
          <w:rFonts w:cs="Times New Roman"/>
          <w:color w:val="auto"/>
          <w:sz w:val="24"/>
          <w:szCs w:val="24"/>
          <w:lang w:val="lt-LT"/>
        </w:rPr>
        <w:t>/</w:t>
      </w:r>
      <w:r w:rsidR="009670E6" w:rsidRPr="0038622B">
        <w:rPr>
          <w:rFonts w:cs="Times New Roman"/>
          <w:color w:val="auto"/>
          <w:sz w:val="24"/>
          <w:szCs w:val="24"/>
          <w:lang w:val="lt-LT"/>
        </w:rPr>
        <w:t>įkainiui</w:t>
      </w:r>
      <w:r w:rsidR="004E0F3F" w:rsidRPr="0038622B">
        <w:rPr>
          <w:rFonts w:cs="Times New Roman"/>
          <w:color w:val="auto"/>
          <w:sz w:val="24"/>
          <w:szCs w:val="24"/>
          <w:lang w:val="lt-LT"/>
        </w:rPr>
        <w:t xml:space="preserve"> </w:t>
      </w:r>
      <w:r w:rsidR="009670E6" w:rsidRPr="0038622B">
        <w:rPr>
          <w:rFonts w:cs="Times New Roman"/>
          <w:color w:val="auto"/>
          <w:sz w:val="24"/>
          <w:szCs w:val="24"/>
          <w:lang w:val="lt-LT"/>
        </w:rPr>
        <w:t xml:space="preserve"> </w:t>
      </w:r>
      <w:r w:rsidRPr="0038622B">
        <w:rPr>
          <w:rFonts w:cs="Times New Roman"/>
          <w:color w:val="auto"/>
          <w:sz w:val="24"/>
          <w:szCs w:val="24"/>
          <w:lang w:val="lt-LT"/>
        </w:rPr>
        <w:t>įtakos negali turėti terminų pažeidimas, darbo užmokesčio ir kitų panašių išlaidų išaugimas</w:t>
      </w:r>
      <w:r w:rsidR="001F169C" w:rsidRPr="0038622B">
        <w:rPr>
          <w:rFonts w:cs="Times New Roman"/>
          <w:color w:val="auto"/>
          <w:sz w:val="24"/>
          <w:szCs w:val="24"/>
          <w:lang w:val="lt-LT"/>
        </w:rPr>
        <w:t>.</w:t>
      </w:r>
    </w:p>
    <w:p w14:paraId="5BD7AE6B" w14:textId="1686DF6C" w:rsidR="001F169C" w:rsidRPr="0038622B" w:rsidRDefault="001F169C" w:rsidP="00C338BA">
      <w:pPr>
        <w:pStyle w:val="Body2"/>
        <w:spacing w:after="0"/>
        <w:ind w:firstLine="567"/>
        <w:rPr>
          <w:rFonts w:cs="Times New Roman"/>
          <w:color w:val="auto"/>
          <w:sz w:val="24"/>
          <w:szCs w:val="24"/>
          <w:lang w:val="lt-LT"/>
        </w:rPr>
      </w:pPr>
      <w:r w:rsidRPr="0038622B">
        <w:rPr>
          <w:rFonts w:cs="Times New Roman"/>
          <w:color w:val="auto"/>
          <w:sz w:val="24"/>
          <w:szCs w:val="24"/>
          <w:lang w:val="lt-LT"/>
        </w:rPr>
        <w:t>3.9. Paslaugų teikėjui</w:t>
      </w:r>
      <w:r w:rsidRPr="0038622B">
        <w:rPr>
          <w:color w:val="auto"/>
          <w:sz w:val="24"/>
          <w:szCs w:val="24"/>
          <w:lang w:val="lt-LT"/>
        </w:rPr>
        <w:t xml:space="preserve"> už tinkamai suteiktas paslaugas bus mokama pagal faktiškai suteiktas paslaugas pagal Paslaugų teikėjo  pasiūlyme nurodytus įkainius.</w:t>
      </w:r>
    </w:p>
    <w:p w14:paraId="182C1120" w14:textId="77777777" w:rsidR="00FA1D2C" w:rsidRPr="0038622B" w:rsidRDefault="00FA1D2C" w:rsidP="00C338BA">
      <w:pPr>
        <w:pStyle w:val="Body2"/>
        <w:spacing w:after="0"/>
        <w:ind w:firstLine="567"/>
        <w:rPr>
          <w:rFonts w:cs="Times New Roman"/>
          <w:color w:val="auto"/>
          <w:sz w:val="24"/>
          <w:szCs w:val="24"/>
          <w:lang w:val="lt-LT"/>
        </w:rPr>
      </w:pPr>
    </w:p>
    <w:p w14:paraId="1091B182" w14:textId="36B4AAD2" w:rsidR="002D2F0C" w:rsidRPr="0038622B" w:rsidRDefault="006C47E1" w:rsidP="00FA1D2C">
      <w:pPr>
        <w:pStyle w:val="Heading"/>
        <w:jc w:val="center"/>
        <w:rPr>
          <w:rFonts w:cs="Times New Roman"/>
          <w:color w:val="auto"/>
          <w:sz w:val="24"/>
          <w:szCs w:val="24"/>
          <w:lang w:val="lt-LT"/>
        </w:rPr>
      </w:pPr>
      <w:r w:rsidRPr="0038622B">
        <w:rPr>
          <w:rFonts w:cs="Times New Roman"/>
          <w:color w:val="auto"/>
          <w:sz w:val="24"/>
          <w:szCs w:val="24"/>
          <w:lang w:val="lt-LT"/>
        </w:rPr>
        <w:t xml:space="preserve">4. </w:t>
      </w:r>
      <w:r w:rsidR="00747040">
        <w:rPr>
          <w:rFonts w:cs="Times New Roman"/>
          <w:color w:val="auto"/>
          <w:sz w:val="24"/>
          <w:szCs w:val="24"/>
          <w:lang w:val="lt-LT"/>
        </w:rPr>
        <w:t xml:space="preserve">PASLAUGŲ </w:t>
      </w:r>
      <w:proofErr w:type="spellStart"/>
      <w:r w:rsidR="00747040">
        <w:rPr>
          <w:rFonts w:cs="Times New Roman"/>
          <w:color w:val="auto"/>
          <w:sz w:val="24"/>
          <w:szCs w:val="24"/>
          <w:lang w:val="lt-LT"/>
        </w:rPr>
        <w:t>PIĖMIMO</w:t>
      </w:r>
      <w:proofErr w:type="spellEnd"/>
      <w:r w:rsidR="00747040">
        <w:rPr>
          <w:rFonts w:cs="Times New Roman"/>
          <w:color w:val="auto"/>
          <w:sz w:val="24"/>
          <w:szCs w:val="24"/>
          <w:lang w:val="lt-LT"/>
        </w:rPr>
        <w:t>–</w:t>
      </w:r>
      <w:r w:rsidR="00BC1C26" w:rsidRPr="0038622B">
        <w:rPr>
          <w:rFonts w:cs="Times New Roman"/>
          <w:color w:val="auto"/>
          <w:sz w:val="24"/>
          <w:szCs w:val="24"/>
          <w:lang w:val="lt-LT"/>
        </w:rPr>
        <w:t xml:space="preserve">PERDAVIMO ir APMOKĖJIMO </w:t>
      </w:r>
      <w:r w:rsidRPr="0038622B">
        <w:rPr>
          <w:rFonts w:cs="Times New Roman"/>
          <w:color w:val="auto"/>
          <w:sz w:val="24"/>
          <w:szCs w:val="24"/>
          <w:lang w:val="lt-LT"/>
        </w:rPr>
        <w:t>TVARKA</w:t>
      </w:r>
    </w:p>
    <w:p w14:paraId="5C2DEC0A" w14:textId="6B9CA438" w:rsidR="00BC1C26" w:rsidRPr="0038622B" w:rsidRDefault="006C47E1" w:rsidP="00FA1D2C">
      <w:pPr>
        <w:pStyle w:val="Body2"/>
        <w:spacing w:after="0"/>
        <w:ind w:firstLine="567"/>
        <w:rPr>
          <w:rFonts w:cs="Times New Roman"/>
          <w:color w:val="auto"/>
          <w:sz w:val="24"/>
          <w:szCs w:val="24"/>
          <w:lang w:val="lt-LT"/>
        </w:rPr>
      </w:pPr>
      <w:r w:rsidRPr="0038622B">
        <w:rPr>
          <w:rFonts w:cs="Times New Roman"/>
          <w:color w:val="auto"/>
          <w:sz w:val="24"/>
          <w:szCs w:val="24"/>
          <w:lang w:val="lt-LT"/>
        </w:rPr>
        <w:t xml:space="preserve">4.1. </w:t>
      </w:r>
      <w:r w:rsidR="00BD67F1" w:rsidRPr="0038622B">
        <w:rPr>
          <w:rFonts w:cs="Times New Roman"/>
          <w:color w:val="auto"/>
          <w:sz w:val="24"/>
          <w:szCs w:val="24"/>
          <w:lang w:val="lt-LT"/>
        </w:rPr>
        <w:t>Paslaugų perdavimas ir priėmimas įforminamas Paslaugų perdavimo–priėmimo aktu</w:t>
      </w:r>
      <w:r w:rsidR="00387251" w:rsidRPr="0038622B">
        <w:rPr>
          <w:rFonts w:cs="Times New Roman"/>
          <w:color w:val="auto"/>
          <w:sz w:val="24"/>
          <w:szCs w:val="24"/>
          <w:lang w:val="lt-LT"/>
        </w:rPr>
        <w:t xml:space="preserve"> (Sutarties Priedas Nr.3)</w:t>
      </w:r>
      <w:r w:rsidR="00BD67F1" w:rsidRPr="0038622B">
        <w:rPr>
          <w:rFonts w:cs="Times New Roman"/>
          <w:color w:val="auto"/>
          <w:sz w:val="24"/>
          <w:szCs w:val="24"/>
          <w:lang w:val="lt-LT"/>
        </w:rPr>
        <w:t xml:space="preserve">, kuris pasirašomas Paslaugų teikėjo ir Pirkėjo įgaliotų atstovų. </w:t>
      </w:r>
      <w:r w:rsidR="00BC1C26" w:rsidRPr="0038622B">
        <w:rPr>
          <w:rFonts w:cs="Times New Roman"/>
          <w:color w:val="auto"/>
          <w:sz w:val="24"/>
          <w:szCs w:val="24"/>
          <w:lang w:val="lt-LT"/>
        </w:rPr>
        <w:t>Pirkėjas per 5 (penkias) darbo dienas nuo paslaugų perdavimo</w:t>
      </w:r>
      <w:r w:rsidR="00747040">
        <w:rPr>
          <w:rFonts w:cs="Times New Roman"/>
          <w:color w:val="auto"/>
          <w:sz w:val="24"/>
          <w:szCs w:val="24"/>
          <w:lang w:val="lt-LT"/>
        </w:rPr>
        <w:t>–</w:t>
      </w:r>
      <w:r w:rsidR="00BC1C26" w:rsidRPr="0038622B">
        <w:rPr>
          <w:rFonts w:cs="Times New Roman"/>
          <w:color w:val="auto"/>
          <w:sz w:val="24"/>
          <w:szCs w:val="24"/>
          <w:lang w:val="lt-LT"/>
        </w:rPr>
        <w:t>priėmimo akto pateikimo ja</w:t>
      </w:r>
      <w:r w:rsidR="001C0FAF" w:rsidRPr="0038622B">
        <w:rPr>
          <w:rFonts w:cs="Times New Roman"/>
          <w:color w:val="auto"/>
          <w:sz w:val="24"/>
          <w:szCs w:val="24"/>
          <w:lang w:val="lt-LT"/>
        </w:rPr>
        <w:t>m</w:t>
      </w:r>
      <w:r w:rsidR="00BC1C26" w:rsidRPr="0038622B">
        <w:rPr>
          <w:rFonts w:cs="Times New Roman"/>
          <w:color w:val="auto"/>
          <w:sz w:val="24"/>
          <w:szCs w:val="24"/>
          <w:lang w:val="lt-LT"/>
        </w:rPr>
        <w:t xml:space="preserve"> dienos pasirašo šį aktą. Jei šio akto Pirkėjas per 5 (penkias) darbo dienas nepasirašo ir per šį terminą raštu nepateikia </w:t>
      </w:r>
      <w:r w:rsidR="00A53CF6" w:rsidRPr="0038622B">
        <w:rPr>
          <w:rFonts w:cs="Times New Roman"/>
          <w:color w:val="auto"/>
          <w:sz w:val="24"/>
          <w:szCs w:val="24"/>
          <w:lang w:val="lt-LT"/>
        </w:rPr>
        <w:t>Paslaugų teikėjui</w:t>
      </w:r>
      <w:r w:rsidR="00EE3BEB" w:rsidRPr="0038622B">
        <w:rPr>
          <w:rFonts w:cs="Times New Roman"/>
          <w:color w:val="auto"/>
          <w:sz w:val="24"/>
          <w:szCs w:val="24"/>
          <w:lang w:val="lt-LT"/>
        </w:rPr>
        <w:t xml:space="preserve"> </w:t>
      </w:r>
      <w:r w:rsidR="00BC1C26" w:rsidRPr="0038622B">
        <w:rPr>
          <w:rFonts w:cs="Times New Roman"/>
          <w:color w:val="auto"/>
          <w:sz w:val="24"/>
          <w:szCs w:val="24"/>
          <w:lang w:val="lt-LT"/>
        </w:rPr>
        <w:t xml:space="preserve">motyvuotų pretenzijų dėl </w:t>
      </w:r>
      <w:r w:rsidR="00A53CF6" w:rsidRPr="0038622B">
        <w:rPr>
          <w:rFonts w:cs="Times New Roman"/>
          <w:color w:val="auto"/>
          <w:sz w:val="24"/>
          <w:szCs w:val="24"/>
          <w:lang w:val="lt-LT"/>
        </w:rPr>
        <w:t>suteiktų</w:t>
      </w:r>
      <w:r w:rsidR="00BC1C26" w:rsidRPr="0038622B">
        <w:rPr>
          <w:rFonts w:cs="Times New Roman"/>
          <w:color w:val="auto"/>
          <w:sz w:val="24"/>
          <w:szCs w:val="24"/>
          <w:lang w:val="lt-LT"/>
        </w:rPr>
        <w:t xml:space="preserve"> paslaugų, laikoma, kad paslaugos suteiktos tinkamai ir akte nurodyta apimtimi, Pirkėjo priimtos ir Pirkėjas neturi jokių pretenzijų dėl jų, o </w:t>
      </w:r>
      <w:r w:rsidR="00A53CF6" w:rsidRPr="0038622B">
        <w:rPr>
          <w:rFonts w:cs="Times New Roman"/>
          <w:color w:val="auto"/>
          <w:sz w:val="24"/>
          <w:szCs w:val="24"/>
          <w:lang w:val="lt-LT"/>
        </w:rPr>
        <w:t>Paslaugų teikėjas</w:t>
      </w:r>
      <w:r w:rsidR="00BC1C26" w:rsidRPr="0038622B">
        <w:rPr>
          <w:rFonts w:cs="Times New Roman"/>
          <w:color w:val="auto"/>
          <w:sz w:val="24"/>
          <w:szCs w:val="24"/>
          <w:lang w:val="lt-LT"/>
        </w:rPr>
        <w:t xml:space="preserve"> įgyja teisę į apmokėjimą už </w:t>
      </w:r>
      <w:r w:rsidR="00EE3BEB" w:rsidRPr="0038622B">
        <w:rPr>
          <w:rFonts w:cs="Times New Roman"/>
          <w:color w:val="auto"/>
          <w:sz w:val="24"/>
          <w:szCs w:val="24"/>
          <w:lang w:val="lt-LT"/>
        </w:rPr>
        <w:t>suteiktas</w:t>
      </w:r>
      <w:r w:rsidR="00BC1C26" w:rsidRPr="0038622B">
        <w:rPr>
          <w:rFonts w:cs="Times New Roman"/>
          <w:color w:val="auto"/>
          <w:sz w:val="24"/>
          <w:szCs w:val="24"/>
          <w:lang w:val="lt-LT"/>
        </w:rPr>
        <w:t xml:space="preserve"> paslaugas.</w:t>
      </w:r>
    </w:p>
    <w:p w14:paraId="474A2D41" w14:textId="7A798D53" w:rsidR="009E120E" w:rsidRPr="0038622B" w:rsidRDefault="009E120E" w:rsidP="002C0556">
      <w:pPr>
        <w:pStyle w:val="Body2"/>
        <w:spacing w:after="0"/>
        <w:ind w:firstLine="567"/>
        <w:rPr>
          <w:rFonts w:cs="Times New Roman"/>
          <w:color w:val="auto"/>
          <w:sz w:val="24"/>
          <w:szCs w:val="24"/>
          <w:u w:val="single"/>
          <w:lang w:val="lt-LT"/>
        </w:rPr>
      </w:pPr>
      <w:r w:rsidRPr="0038622B">
        <w:rPr>
          <w:rFonts w:cs="Times New Roman"/>
          <w:color w:val="auto"/>
          <w:sz w:val="24"/>
          <w:szCs w:val="24"/>
          <w:lang w:val="lt-LT"/>
        </w:rPr>
        <w:t>4.</w:t>
      </w:r>
      <w:r w:rsidR="00B5418B" w:rsidRPr="0038622B">
        <w:rPr>
          <w:rFonts w:cs="Times New Roman"/>
          <w:color w:val="auto"/>
          <w:sz w:val="24"/>
          <w:szCs w:val="24"/>
          <w:lang w:val="lt-LT"/>
        </w:rPr>
        <w:t>2.</w:t>
      </w:r>
      <w:r w:rsidR="00240091" w:rsidRPr="0038622B">
        <w:rPr>
          <w:rFonts w:cs="Times New Roman"/>
          <w:color w:val="auto"/>
          <w:sz w:val="24"/>
          <w:szCs w:val="24"/>
          <w:lang w:val="lt-LT"/>
        </w:rPr>
        <w:t xml:space="preserve"> Pasl</w:t>
      </w:r>
      <w:r w:rsidR="001E75AE" w:rsidRPr="0038622B">
        <w:rPr>
          <w:rFonts w:cs="Times New Roman"/>
          <w:color w:val="auto"/>
          <w:sz w:val="24"/>
          <w:szCs w:val="24"/>
          <w:lang w:val="lt-LT"/>
        </w:rPr>
        <w:t>augų</w:t>
      </w:r>
      <w:r w:rsidR="00240091" w:rsidRPr="0038622B">
        <w:rPr>
          <w:rFonts w:cs="Times New Roman"/>
          <w:color w:val="auto"/>
          <w:sz w:val="24"/>
          <w:szCs w:val="24"/>
          <w:lang w:val="lt-LT"/>
        </w:rPr>
        <w:t xml:space="preserve"> perdavimas ir priėmimas gali būti vykdomas </w:t>
      </w:r>
      <w:r w:rsidR="00240091" w:rsidRPr="0038622B">
        <w:rPr>
          <w:rFonts w:cs="Times New Roman"/>
          <w:b/>
          <w:bCs/>
          <w:color w:val="auto"/>
          <w:sz w:val="24"/>
          <w:szCs w:val="24"/>
          <w:lang w:val="lt-LT"/>
        </w:rPr>
        <w:t>už faktiškai atliktas</w:t>
      </w:r>
      <w:r w:rsidR="00240091" w:rsidRPr="0038622B">
        <w:rPr>
          <w:rFonts w:cs="Times New Roman"/>
          <w:color w:val="auto"/>
          <w:sz w:val="24"/>
          <w:szCs w:val="24"/>
          <w:lang w:val="lt-LT"/>
        </w:rPr>
        <w:t xml:space="preserve"> Pa</w:t>
      </w:r>
      <w:r w:rsidR="001E75AE" w:rsidRPr="0038622B">
        <w:rPr>
          <w:rFonts w:cs="Times New Roman"/>
          <w:color w:val="auto"/>
          <w:sz w:val="24"/>
          <w:szCs w:val="24"/>
          <w:lang w:val="lt-LT"/>
        </w:rPr>
        <w:t>sl</w:t>
      </w:r>
      <w:r w:rsidR="00240091" w:rsidRPr="0038622B">
        <w:rPr>
          <w:rFonts w:cs="Times New Roman"/>
          <w:color w:val="auto"/>
          <w:sz w:val="24"/>
          <w:szCs w:val="24"/>
          <w:lang w:val="lt-LT"/>
        </w:rPr>
        <w:t>augas</w:t>
      </w:r>
      <w:r w:rsidR="004E02D0" w:rsidRPr="0038622B">
        <w:rPr>
          <w:rFonts w:cs="Times New Roman"/>
          <w:color w:val="auto"/>
          <w:sz w:val="24"/>
          <w:szCs w:val="24"/>
          <w:lang w:val="lt-LT"/>
        </w:rPr>
        <w:t xml:space="preserve"> </w:t>
      </w:r>
      <w:r w:rsidR="004E02D0" w:rsidRPr="0038622B">
        <w:rPr>
          <w:rFonts w:cs="Times New Roman"/>
          <w:b/>
          <w:bCs/>
          <w:color w:val="auto"/>
          <w:sz w:val="24"/>
          <w:szCs w:val="24"/>
          <w:lang w:val="lt-LT"/>
        </w:rPr>
        <w:t>dalimis</w:t>
      </w:r>
      <w:r w:rsidR="00240091" w:rsidRPr="0038622B">
        <w:rPr>
          <w:rFonts w:cs="Times New Roman"/>
          <w:color w:val="auto"/>
          <w:sz w:val="24"/>
          <w:szCs w:val="24"/>
          <w:lang w:val="lt-LT"/>
        </w:rPr>
        <w:t xml:space="preserve">, </w:t>
      </w:r>
      <w:r w:rsidR="00FC1780" w:rsidRPr="0038622B">
        <w:rPr>
          <w:rFonts w:cs="Times New Roman"/>
          <w:color w:val="auto"/>
          <w:sz w:val="24"/>
          <w:szCs w:val="24"/>
          <w:lang w:val="lt-LT"/>
        </w:rPr>
        <w:t xml:space="preserve">kaip numatyta šios </w:t>
      </w:r>
      <w:r w:rsidR="008F75FE" w:rsidRPr="0038622B">
        <w:rPr>
          <w:rFonts w:cs="Times New Roman"/>
          <w:color w:val="auto"/>
          <w:sz w:val="24"/>
          <w:szCs w:val="24"/>
          <w:lang w:val="lt-LT"/>
        </w:rPr>
        <w:t xml:space="preserve">Sutarties </w:t>
      </w:r>
      <w:r w:rsidR="003A49AA" w:rsidRPr="0038622B">
        <w:rPr>
          <w:rFonts w:cs="Times New Roman"/>
          <w:color w:val="auto"/>
          <w:sz w:val="24"/>
          <w:szCs w:val="24"/>
          <w:lang w:val="lt-LT"/>
        </w:rPr>
        <w:t>1</w:t>
      </w:r>
      <w:r w:rsidR="00F73D08">
        <w:rPr>
          <w:rFonts w:cs="Times New Roman"/>
          <w:color w:val="auto"/>
          <w:sz w:val="24"/>
          <w:szCs w:val="24"/>
          <w:lang w:val="lt-LT"/>
        </w:rPr>
        <w:t xml:space="preserve"> priedo „</w:t>
      </w:r>
      <w:r w:rsidR="008F75FE" w:rsidRPr="0038622B">
        <w:rPr>
          <w:rFonts w:cs="Times New Roman"/>
          <w:color w:val="auto"/>
          <w:sz w:val="24"/>
          <w:szCs w:val="24"/>
          <w:lang w:val="lt-LT"/>
        </w:rPr>
        <w:t>Techninė specifikacija”</w:t>
      </w:r>
      <w:r w:rsidR="00800934" w:rsidRPr="0038622B">
        <w:rPr>
          <w:rFonts w:cs="Times New Roman"/>
          <w:color w:val="auto"/>
          <w:sz w:val="24"/>
          <w:szCs w:val="24"/>
          <w:lang w:val="lt-LT"/>
        </w:rPr>
        <w:t xml:space="preserve"> 3.1.1.1 punkte</w:t>
      </w:r>
      <w:r w:rsidR="00D3409D" w:rsidRPr="0038622B">
        <w:rPr>
          <w:rFonts w:cs="Times New Roman"/>
          <w:color w:val="auto"/>
          <w:sz w:val="24"/>
          <w:szCs w:val="24"/>
          <w:lang w:val="lt-LT"/>
        </w:rPr>
        <w:t>.</w:t>
      </w:r>
    </w:p>
    <w:p w14:paraId="68C51266" w14:textId="35F7E2B3" w:rsidR="002D2F0C" w:rsidRPr="0038622B" w:rsidRDefault="00BC1C26" w:rsidP="002C0556">
      <w:pPr>
        <w:pStyle w:val="Body2"/>
        <w:spacing w:after="0"/>
        <w:ind w:firstLine="567"/>
        <w:rPr>
          <w:rFonts w:cs="Times New Roman"/>
          <w:color w:val="auto"/>
          <w:sz w:val="24"/>
          <w:szCs w:val="24"/>
          <w:lang w:val="lt-LT"/>
        </w:rPr>
      </w:pPr>
      <w:r w:rsidRPr="0038622B">
        <w:rPr>
          <w:rFonts w:cs="Times New Roman"/>
          <w:color w:val="auto"/>
          <w:sz w:val="24"/>
          <w:szCs w:val="24"/>
          <w:lang w:val="lt-LT"/>
        </w:rPr>
        <w:t>4.</w:t>
      </w:r>
      <w:r w:rsidR="00B5418B" w:rsidRPr="0038622B">
        <w:rPr>
          <w:rFonts w:cs="Times New Roman"/>
          <w:color w:val="auto"/>
          <w:sz w:val="24"/>
          <w:szCs w:val="24"/>
          <w:lang w:val="lt-LT"/>
        </w:rPr>
        <w:t>3</w:t>
      </w:r>
      <w:r w:rsidRPr="0038622B">
        <w:rPr>
          <w:rFonts w:cs="Times New Roman"/>
          <w:color w:val="auto"/>
          <w:sz w:val="24"/>
          <w:szCs w:val="24"/>
          <w:lang w:val="lt-LT"/>
        </w:rPr>
        <w:t xml:space="preserve">. </w:t>
      </w:r>
      <w:r w:rsidR="00F80201" w:rsidRPr="0038622B">
        <w:rPr>
          <w:rFonts w:cs="Times New Roman"/>
          <w:color w:val="auto"/>
          <w:sz w:val="24"/>
          <w:szCs w:val="24"/>
          <w:lang w:val="lt-LT"/>
        </w:rPr>
        <w:t>Sutartį numatoma finansuoti iš Ekonomikos gaivinimo ir atsparumo didinimo priemonės</w:t>
      </w:r>
      <w:r w:rsidR="00902047" w:rsidRPr="0038622B">
        <w:rPr>
          <w:rFonts w:cs="Times New Roman"/>
          <w:color w:val="auto"/>
          <w:sz w:val="24"/>
          <w:szCs w:val="24"/>
          <w:lang w:val="lt-LT"/>
        </w:rPr>
        <w:t xml:space="preserve"> (</w:t>
      </w:r>
      <w:proofErr w:type="spellStart"/>
      <w:r w:rsidR="00902047" w:rsidRPr="0038622B">
        <w:rPr>
          <w:rFonts w:cs="Times New Roman"/>
          <w:color w:val="auto"/>
          <w:sz w:val="24"/>
          <w:szCs w:val="24"/>
          <w:lang w:val="lt-LT"/>
        </w:rPr>
        <w:t>EGADP</w:t>
      </w:r>
      <w:proofErr w:type="spellEnd"/>
      <w:r w:rsidR="00902047" w:rsidRPr="0038622B">
        <w:rPr>
          <w:rFonts w:cs="Times New Roman"/>
          <w:color w:val="auto"/>
          <w:sz w:val="24"/>
          <w:szCs w:val="24"/>
          <w:lang w:val="lt-LT"/>
        </w:rPr>
        <w:t xml:space="preserve">) bei Lietuvos Respublikos valstybės biudžeto </w:t>
      </w:r>
      <w:r w:rsidR="00F80201" w:rsidRPr="0038622B">
        <w:rPr>
          <w:rFonts w:cs="Times New Roman"/>
          <w:color w:val="auto"/>
          <w:sz w:val="24"/>
          <w:szCs w:val="24"/>
          <w:lang w:val="lt-LT"/>
        </w:rPr>
        <w:t>lėšų (projektas „Tūkstantmečio mokyklos I</w:t>
      </w:r>
      <w:r w:rsidR="00A32550" w:rsidRPr="0038622B">
        <w:rPr>
          <w:rFonts w:cs="Times New Roman"/>
          <w:color w:val="auto"/>
          <w:sz w:val="24"/>
          <w:szCs w:val="24"/>
          <w:lang w:val="lt-LT"/>
        </w:rPr>
        <w:t>I</w:t>
      </w:r>
      <w:r w:rsidR="00F80201" w:rsidRPr="0038622B">
        <w:rPr>
          <w:rFonts w:cs="Times New Roman"/>
          <w:color w:val="auto"/>
          <w:sz w:val="24"/>
          <w:szCs w:val="24"/>
          <w:lang w:val="lt-LT"/>
        </w:rPr>
        <w:t xml:space="preserve">“), kuriai reikalingi ilgesni nei 30 d. apmokėjimo terminai. Todėl numatoma, kad </w:t>
      </w:r>
      <w:r w:rsidR="00AC4FC5" w:rsidRPr="0038622B">
        <w:rPr>
          <w:rFonts w:cs="Times New Roman"/>
          <w:color w:val="auto"/>
          <w:sz w:val="24"/>
          <w:szCs w:val="24"/>
          <w:lang w:val="lt-LT"/>
        </w:rPr>
        <w:t>Pirkėjas</w:t>
      </w:r>
      <w:r w:rsidR="006C47E1" w:rsidRPr="0038622B">
        <w:rPr>
          <w:rFonts w:cs="Times New Roman"/>
          <w:color w:val="auto"/>
          <w:sz w:val="24"/>
          <w:szCs w:val="24"/>
          <w:lang w:val="lt-LT"/>
        </w:rPr>
        <w:t xml:space="preserve"> </w:t>
      </w:r>
      <w:r w:rsidR="00F80201" w:rsidRPr="0038622B">
        <w:rPr>
          <w:rFonts w:cs="Times New Roman"/>
          <w:color w:val="auto"/>
          <w:sz w:val="24"/>
          <w:szCs w:val="24"/>
          <w:lang w:val="lt-LT"/>
        </w:rPr>
        <w:t xml:space="preserve">privalo mokėti </w:t>
      </w:r>
      <w:r w:rsidR="00D636A5" w:rsidRPr="0038622B">
        <w:rPr>
          <w:rFonts w:cs="Times New Roman"/>
          <w:color w:val="auto"/>
          <w:sz w:val="24"/>
          <w:szCs w:val="24"/>
          <w:lang w:val="lt-LT"/>
        </w:rPr>
        <w:t>Paslaugų teikėjui</w:t>
      </w:r>
      <w:r w:rsidR="006C47E1" w:rsidRPr="0038622B">
        <w:rPr>
          <w:rFonts w:cs="Times New Roman"/>
          <w:color w:val="auto"/>
          <w:sz w:val="24"/>
          <w:szCs w:val="24"/>
          <w:lang w:val="lt-LT"/>
        </w:rPr>
        <w:t xml:space="preserve"> </w:t>
      </w:r>
      <w:r w:rsidR="00F80201" w:rsidRPr="0038622B">
        <w:rPr>
          <w:rFonts w:cs="Times New Roman"/>
          <w:color w:val="auto"/>
          <w:sz w:val="24"/>
          <w:szCs w:val="24"/>
          <w:lang w:val="lt-LT"/>
        </w:rPr>
        <w:t>sumą, patvirtintą P</w:t>
      </w:r>
      <w:r w:rsidR="006E53AC" w:rsidRPr="0038622B">
        <w:rPr>
          <w:rFonts w:cs="Times New Roman"/>
          <w:color w:val="auto"/>
          <w:sz w:val="24"/>
          <w:szCs w:val="24"/>
          <w:lang w:val="lt-LT"/>
        </w:rPr>
        <w:t xml:space="preserve">aslaugų teikėjo pateiktuose mokėjimo dokumentuose ne </w:t>
      </w:r>
      <w:r w:rsidR="006C47E1" w:rsidRPr="0038622B">
        <w:rPr>
          <w:rFonts w:cs="Times New Roman"/>
          <w:color w:val="auto"/>
          <w:sz w:val="24"/>
          <w:szCs w:val="24"/>
          <w:lang w:val="lt-LT"/>
        </w:rPr>
        <w:t xml:space="preserve">vėliau kaip per </w:t>
      </w:r>
      <w:r w:rsidR="00F303FB" w:rsidRPr="0038622B">
        <w:rPr>
          <w:rFonts w:cs="Times New Roman"/>
          <w:color w:val="auto"/>
          <w:sz w:val="24"/>
          <w:szCs w:val="24"/>
          <w:lang w:val="lt-LT"/>
        </w:rPr>
        <w:t>60</w:t>
      </w:r>
      <w:r w:rsidR="006C47E1" w:rsidRPr="0038622B">
        <w:rPr>
          <w:rFonts w:cs="Times New Roman"/>
          <w:color w:val="auto"/>
          <w:sz w:val="24"/>
          <w:szCs w:val="24"/>
          <w:lang w:val="lt-LT"/>
        </w:rPr>
        <w:t xml:space="preserve"> </w:t>
      </w:r>
      <w:r w:rsidR="006E53AC" w:rsidRPr="0038622B">
        <w:rPr>
          <w:rFonts w:cs="Times New Roman"/>
          <w:color w:val="auto"/>
          <w:sz w:val="24"/>
          <w:szCs w:val="24"/>
          <w:lang w:val="lt-LT"/>
        </w:rPr>
        <w:t>(šešiasdešimt)</w:t>
      </w:r>
      <w:r w:rsidR="006C47E1" w:rsidRPr="0038622B">
        <w:rPr>
          <w:rFonts w:cs="Times New Roman"/>
          <w:color w:val="auto"/>
          <w:sz w:val="24"/>
          <w:szCs w:val="24"/>
          <w:lang w:val="lt-LT"/>
        </w:rPr>
        <w:t xml:space="preserve"> dienų nuo </w:t>
      </w:r>
      <w:r w:rsidR="006E53AC" w:rsidRPr="0038622B">
        <w:rPr>
          <w:rFonts w:cs="Times New Roman"/>
          <w:color w:val="auto"/>
          <w:sz w:val="24"/>
          <w:szCs w:val="24"/>
          <w:lang w:val="lt-LT"/>
        </w:rPr>
        <w:t>tinkamų mokėjimo dokumentų</w:t>
      </w:r>
      <w:r w:rsidRPr="0038622B">
        <w:rPr>
          <w:rFonts w:cs="Times New Roman"/>
          <w:color w:val="auto"/>
          <w:sz w:val="24"/>
          <w:szCs w:val="24"/>
          <w:lang w:val="lt-LT"/>
        </w:rPr>
        <w:t xml:space="preserve"> </w:t>
      </w:r>
      <w:r w:rsidR="001C0FAF" w:rsidRPr="0038622B">
        <w:rPr>
          <w:rFonts w:cs="Times New Roman"/>
          <w:color w:val="auto"/>
          <w:sz w:val="24"/>
          <w:szCs w:val="24"/>
          <w:lang w:val="lt-LT"/>
        </w:rPr>
        <w:t>gavimo</w:t>
      </w:r>
      <w:r w:rsidRPr="0038622B">
        <w:rPr>
          <w:rFonts w:cs="Times New Roman"/>
          <w:color w:val="auto"/>
          <w:sz w:val="24"/>
          <w:szCs w:val="24"/>
          <w:lang w:val="lt-LT"/>
        </w:rPr>
        <w:t xml:space="preserve"> dienos</w:t>
      </w:r>
      <w:r w:rsidR="00101B87" w:rsidRPr="0038622B">
        <w:rPr>
          <w:rFonts w:cs="Times New Roman"/>
          <w:color w:val="auto"/>
          <w:sz w:val="24"/>
          <w:szCs w:val="24"/>
          <w:lang w:val="lt-LT"/>
        </w:rPr>
        <w:t xml:space="preserve">. </w:t>
      </w:r>
      <w:r w:rsidR="00D636A5" w:rsidRPr="0038622B">
        <w:rPr>
          <w:rFonts w:cs="Times New Roman"/>
          <w:color w:val="auto"/>
          <w:sz w:val="24"/>
          <w:szCs w:val="24"/>
          <w:lang w:val="lt-LT"/>
        </w:rPr>
        <w:t>Paslaugų teikėjo</w:t>
      </w:r>
      <w:r w:rsidR="006C47E1" w:rsidRPr="0038622B">
        <w:rPr>
          <w:rFonts w:cs="Times New Roman"/>
          <w:color w:val="auto"/>
          <w:sz w:val="24"/>
          <w:szCs w:val="24"/>
          <w:lang w:val="lt-LT"/>
        </w:rPr>
        <w:t xml:space="preserve"> pateiktoje sąskaitoje-faktūroje turi būti nurodoma Sutarties data ir numeris.</w:t>
      </w:r>
    </w:p>
    <w:p w14:paraId="73E63937" w14:textId="532D47CC" w:rsidR="00B85E60" w:rsidRPr="0038622B" w:rsidRDefault="006C47E1" w:rsidP="009670E6">
      <w:pPr>
        <w:ind w:firstLine="567"/>
        <w:jc w:val="both"/>
        <w:rPr>
          <w:rFonts w:eastAsia="Times New Roman"/>
          <w:szCs w:val="20"/>
        </w:rPr>
      </w:pPr>
      <w:r w:rsidRPr="0038622B">
        <w:t>4.</w:t>
      </w:r>
      <w:r w:rsidR="00B5418B" w:rsidRPr="0038622B">
        <w:t>4</w:t>
      </w:r>
      <w:r w:rsidRPr="0038622B">
        <w:t>.</w:t>
      </w:r>
      <w:r w:rsidR="00EE3BEB" w:rsidRPr="0038622B">
        <w:t xml:space="preserve"> </w:t>
      </w:r>
      <w:r w:rsidR="00834D46" w:rsidRPr="0038622B">
        <w:t xml:space="preserve">Vykdant pirkimo Sutartį </w:t>
      </w:r>
      <w:r w:rsidR="00B85E60" w:rsidRPr="0038622B">
        <w:rPr>
          <w:lang w:eastAsia="en-GB"/>
        </w:rPr>
        <w:t>pridėtinės vertės mokesčio sąskaitos faktūros, sąskaitos faktūros, kreditiniai ir debetiniai dokumentai bei avansinės sąskaitos turi būti teikiami naudojantis informacinės sistemos „</w:t>
      </w:r>
      <w:proofErr w:type="spellStart"/>
      <w:r w:rsidR="007A37AA" w:rsidRPr="0038622B">
        <w:rPr>
          <w:lang w:eastAsia="en-GB"/>
        </w:rPr>
        <w:t>SABIS</w:t>
      </w:r>
      <w:proofErr w:type="spellEnd"/>
      <w:r w:rsidR="00B85E60" w:rsidRPr="0038622B">
        <w:rPr>
          <w:lang w:eastAsia="en-GB"/>
        </w:rPr>
        <w:t>“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00B85E60" w:rsidRPr="0038622B">
        <w:rPr>
          <w:lang w:eastAsia="en-GB"/>
        </w:rPr>
        <w:t>OL</w:t>
      </w:r>
      <w:proofErr w:type="spellEnd"/>
      <w:r w:rsidR="00B85E60" w:rsidRPr="0038622B">
        <w:rPr>
          <w:lang w:eastAsia="en-GB"/>
        </w:rPr>
        <w:t xml:space="preserve"> 2017 L 266, p. 19). Paslaugos apmokėjimo tvarką nustato Lietuvos Respublikos finansų ministerija.</w:t>
      </w:r>
      <w:r w:rsidR="009670E6" w:rsidRPr="0038622B">
        <w:rPr>
          <w:rFonts w:eastAsia="Times New Roman"/>
          <w:szCs w:val="20"/>
        </w:rPr>
        <w:t xml:space="preserve"> Elektroninių sąskaitų faktūrų pateikimo išlaidas apmoka Paslaugų  teikėjas. </w:t>
      </w:r>
    </w:p>
    <w:p w14:paraId="526CC85C" w14:textId="4DF8EA9D" w:rsidR="002D2F0C" w:rsidRPr="0038622B" w:rsidRDefault="006C47E1" w:rsidP="002C0556">
      <w:pPr>
        <w:pStyle w:val="Body2"/>
        <w:spacing w:after="0"/>
        <w:ind w:firstLine="567"/>
        <w:rPr>
          <w:rFonts w:cs="Times New Roman"/>
          <w:color w:val="auto"/>
          <w:sz w:val="24"/>
          <w:szCs w:val="24"/>
          <w:lang w:val="lt-LT"/>
        </w:rPr>
      </w:pPr>
      <w:r w:rsidRPr="0038622B">
        <w:rPr>
          <w:rFonts w:cs="Times New Roman"/>
          <w:color w:val="auto"/>
          <w:sz w:val="24"/>
          <w:szCs w:val="24"/>
          <w:lang w:val="lt-LT"/>
        </w:rPr>
        <w:t>4.</w:t>
      </w:r>
      <w:r w:rsidR="00B5418B" w:rsidRPr="0038622B">
        <w:rPr>
          <w:rFonts w:cs="Times New Roman"/>
          <w:color w:val="auto"/>
          <w:sz w:val="24"/>
          <w:szCs w:val="24"/>
          <w:lang w:val="lt-LT"/>
        </w:rPr>
        <w:t>5</w:t>
      </w:r>
      <w:r w:rsidRPr="0038622B">
        <w:rPr>
          <w:rFonts w:cs="Times New Roman"/>
          <w:color w:val="auto"/>
          <w:sz w:val="24"/>
          <w:szCs w:val="24"/>
          <w:lang w:val="lt-LT"/>
        </w:rPr>
        <w:t xml:space="preserve">. </w:t>
      </w:r>
      <w:r w:rsidR="00AC4FC5" w:rsidRPr="0038622B">
        <w:rPr>
          <w:rFonts w:cs="Times New Roman"/>
          <w:color w:val="auto"/>
          <w:sz w:val="24"/>
          <w:szCs w:val="24"/>
          <w:lang w:val="lt-LT"/>
        </w:rPr>
        <w:t>Pirkėjas</w:t>
      </w:r>
      <w:r w:rsidRPr="0038622B">
        <w:rPr>
          <w:rFonts w:cs="Times New Roman"/>
          <w:color w:val="auto"/>
          <w:sz w:val="24"/>
          <w:szCs w:val="24"/>
          <w:lang w:val="lt-LT"/>
        </w:rPr>
        <w:t xml:space="preserve"> visas mokėtinas sumas moka pavedimu į Sutartyje nurodytą </w:t>
      </w:r>
      <w:r w:rsidR="00A53CF6" w:rsidRPr="0038622B">
        <w:rPr>
          <w:rFonts w:cs="Times New Roman"/>
          <w:color w:val="auto"/>
          <w:sz w:val="24"/>
          <w:szCs w:val="24"/>
          <w:lang w:val="lt-LT"/>
        </w:rPr>
        <w:t>Paslaugų teikėjo</w:t>
      </w:r>
      <w:r w:rsidRPr="0038622B">
        <w:rPr>
          <w:rFonts w:cs="Times New Roman"/>
          <w:color w:val="auto"/>
          <w:sz w:val="24"/>
          <w:szCs w:val="24"/>
          <w:lang w:val="lt-LT"/>
        </w:rPr>
        <w:t xml:space="preserve"> banko sąskaitą.</w:t>
      </w:r>
    </w:p>
    <w:p w14:paraId="324F56A7" w14:textId="6830FC05" w:rsidR="002D2F0C" w:rsidRPr="0038622B" w:rsidRDefault="006C47E1" w:rsidP="002C0556">
      <w:pPr>
        <w:pStyle w:val="Body2"/>
        <w:spacing w:after="0"/>
        <w:ind w:firstLine="567"/>
        <w:rPr>
          <w:rFonts w:cs="Times New Roman"/>
          <w:color w:val="auto"/>
          <w:sz w:val="24"/>
          <w:szCs w:val="24"/>
          <w:lang w:val="lt-LT"/>
        </w:rPr>
      </w:pPr>
      <w:r w:rsidRPr="0038622B">
        <w:rPr>
          <w:rFonts w:cs="Times New Roman"/>
          <w:color w:val="auto"/>
          <w:sz w:val="24"/>
          <w:szCs w:val="24"/>
          <w:lang w:val="lt-LT"/>
        </w:rPr>
        <w:t>4.</w:t>
      </w:r>
      <w:r w:rsidR="00B5418B" w:rsidRPr="0038622B">
        <w:rPr>
          <w:rFonts w:cs="Times New Roman"/>
          <w:color w:val="auto"/>
          <w:sz w:val="24"/>
          <w:szCs w:val="24"/>
          <w:lang w:val="lt-LT"/>
        </w:rPr>
        <w:t>6</w:t>
      </w:r>
      <w:r w:rsidRPr="0038622B">
        <w:rPr>
          <w:rFonts w:cs="Times New Roman"/>
          <w:color w:val="auto"/>
          <w:sz w:val="24"/>
          <w:szCs w:val="24"/>
          <w:lang w:val="lt-LT"/>
        </w:rPr>
        <w:t xml:space="preserve">. </w:t>
      </w:r>
      <w:r w:rsidR="00AC4FC5" w:rsidRPr="0038622B">
        <w:rPr>
          <w:rFonts w:cs="Times New Roman"/>
          <w:color w:val="auto"/>
          <w:sz w:val="24"/>
          <w:szCs w:val="24"/>
          <w:lang w:val="lt-LT"/>
        </w:rPr>
        <w:t>Pirkėjas</w:t>
      </w:r>
      <w:r w:rsidRPr="0038622B">
        <w:rPr>
          <w:rFonts w:cs="Times New Roman"/>
          <w:color w:val="auto"/>
          <w:sz w:val="24"/>
          <w:szCs w:val="24"/>
          <w:lang w:val="lt-LT"/>
        </w:rPr>
        <w:t xml:space="preserve"> numato tiesioginio atsiskaitymo su subtiekėjais </w:t>
      </w:r>
      <w:r w:rsidR="007C7342" w:rsidRPr="0038622B">
        <w:rPr>
          <w:rFonts w:cs="Times New Roman"/>
          <w:color w:val="auto"/>
          <w:sz w:val="24"/>
          <w:szCs w:val="24"/>
          <w:lang w:val="lt-LT"/>
        </w:rPr>
        <w:t xml:space="preserve">(jeigu jie pasitelkiami) </w:t>
      </w:r>
      <w:r w:rsidRPr="0038622B">
        <w:rPr>
          <w:rFonts w:cs="Times New Roman"/>
          <w:color w:val="auto"/>
          <w:sz w:val="24"/>
          <w:szCs w:val="24"/>
          <w:lang w:val="lt-LT"/>
        </w:rPr>
        <w:t xml:space="preserve">galimybę, vadovaujantis šiame punkte nustatyta tvarka. </w:t>
      </w:r>
      <w:r w:rsidR="00AC4FC5" w:rsidRPr="0038622B">
        <w:rPr>
          <w:rFonts w:cs="Times New Roman"/>
          <w:color w:val="auto"/>
          <w:sz w:val="24"/>
          <w:szCs w:val="24"/>
          <w:lang w:val="lt-LT"/>
        </w:rPr>
        <w:t>Pirkėjas</w:t>
      </w:r>
      <w:r w:rsidRPr="0038622B">
        <w:rPr>
          <w:rFonts w:cs="Times New Roman"/>
          <w:color w:val="auto"/>
          <w:sz w:val="24"/>
          <w:szCs w:val="24"/>
          <w:lang w:val="lt-LT"/>
        </w:rPr>
        <w:t xml:space="preserve"> ne vėliau kaip per 3 darbo dienas nuo šios Sutarties </w:t>
      </w:r>
      <w:r w:rsidR="00C501CD" w:rsidRPr="0038622B">
        <w:rPr>
          <w:rFonts w:cs="Times New Roman"/>
          <w:color w:val="auto"/>
          <w:sz w:val="24"/>
          <w:szCs w:val="24"/>
          <w:lang w:val="lt-LT"/>
        </w:rPr>
        <w:t>7</w:t>
      </w:r>
      <w:r w:rsidRPr="0038622B">
        <w:rPr>
          <w:rFonts w:cs="Times New Roman"/>
          <w:color w:val="auto"/>
          <w:sz w:val="24"/>
          <w:szCs w:val="24"/>
          <w:lang w:val="lt-LT"/>
        </w:rPr>
        <w:t xml:space="preserve">.1 punkte nurodytos informacijos gavimo raštu informuoja subtiekėjus apie tiesioginio atsiskaitymo galimybę, o subtiekėjas, norėdamas pasinaudoti tokia galimybe, raštu pateikia prašymą </w:t>
      </w:r>
      <w:r w:rsidR="00AC4FC5" w:rsidRPr="0038622B">
        <w:rPr>
          <w:rFonts w:cs="Times New Roman"/>
          <w:color w:val="auto"/>
          <w:sz w:val="24"/>
          <w:szCs w:val="24"/>
          <w:lang w:val="lt-LT"/>
        </w:rPr>
        <w:t>Pirkėjui</w:t>
      </w:r>
      <w:r w:rsidRPr="0038622B">
        <w:rPr>
          <w:rFonts w:cs="Times New Roman"/>
          <w:color w:val="auto"/>
          <w:sz w:val="24"/>
          <w:szCs w:val="24"/>
          <w:lang w:val="lt-LT"/>
        </w:rPr>
        <w:t xml:space="preserve">. Tais atvejais, kai subtiekėjas išreiškia norą pasinaudoti tiesioginio atsiskaitymo galimybe, turi būti sudaroma trišalė sutartis tarp </w:t>
      </w:r>
      <w:r w:rsidR="00AC4FC5" w:rsidRPr="0038622B">
        <w:rPr>
          <w:rFonts w:cs="Times New Roman"/>
          <w:color w:val="auto"/>
          <w:sz w:val="24"/>
          <w:szCs w:val="24"/>
          <w:lang w:val="lt-LT"/>
        </w:rPr>
        <w:t>Pirkėjo</w:t>
      </w:r>
      <w:r w:rsidRPr="0038622B">
        <w:rPr>
          <w:rFonts w:cs="Times New Roman"/>
          <w:color w:val="auto"/>
          <w:sz w:val="24"/>
          <w:szCs w:val="24"/>
          <w:lang w:val="lt-LT"/>
        </w:rPr>
        <w:t xml:space="preserve">, </w:t>
      </w:r>
      <w:r w:rsidR="007B53F2" w:rsidRPr="0038622B">
        <w:rPr>
          <w:rFonts w:cs="Times New Roman"/>
          <w:color w:val="auto"/>
          <w:sz w:val="24"/>
          <w:szCs w:val="24"/>
          <w:lang w:val="lt-LT"/>
        </w:rPr>
        <w:t>Paslaugų teikėjo</w:t>
      </w:r>
      <w:r w:rsidRPr="0038622B">
        <w:rPr>
          <w:rFonts w:cs="Times New Roman"/>
          <w:color w:val="auto"/>
          <w:sz w:val="24"/>
          <w:szCs w:val="24"/>
          <w:lang w:val="lt-LT"/>
        </w:rPr>
        <w:t xml:space="preserve"> ir jo subtiekėjo, kurioje aprašoma tiesioginio atsiskaitymo su subtiekėju tvarka, kurioje numatoma teisė </w:t>
      </w:r>
      <w:r w:rsidR="007B53F2" w:rsidRPr="0038622B">
        <w:rPr>
          <w:rFonts w:cs="Times New Roman"/>
          <w:color w:val="auto"/>
          <w:sz w:val="24"/>
          <w:szCs w:val="24"/>
          <w:lang w:val="lt-LT"/>
        </w:rPr>
        <w:t>Paslaugų teikėjui</w:t>
      </w:r>
      <w:r w:rsidRPr="0038622B">
        <w:rPr>
          <w:rFonts w:cs="Times New Roman"/>
          <w:color w:val="auto"/>
          <w:sz w:val="24"/>
          <w:szCs w:val="24"/>
          <w:lang w:val="lt-LT"/>
        </w:rPr>
        <w:t xml:space="preserve"> prieštarauti nepagrįstiems mokėjimams subtiekėjui.</w:t>
      </w:r>
      <w:r w:rsidR="000C2A90" w:rsidRPr="0038622B">
        <w:rPr>
          <w:rFonts w:cs="Times New Roman"/>
          <w:color w:val="auto"/>
          <w:sz w:val="24"/>
          <w:szCs w:val="24"/>
          <w:lang w:val="lt-LT"/>
        </w:rPr>
        <w:t xml:space="preserve"> </w:t>
      </w:r>
      <w:r w:rsidR="00102D17" w:rsidRPr="0038622B">
        <w:rPr>
          <w:rFonts w:cs="Times New Roman"/>
          <w:color w:val="auto"/>
          <w:sz w:val="24"/>
          <w:szCs w:val="24"/>
          <w:lang w:val="lt-LT"/>
        </w:rPr>
        <w:t xml:space="preserve">Trišalėje sutartyje atsiskaitymo su subtiekėju tvarka bus </w:t>
      </w:r>
      <w:r w:rsidR="00102D17" w:rsidRPr="0038622B">
        <w:rPr>
          <w:rFonts w:cs="Times New Roman"/>
          <w:color w:val="auto"/>
          <w:sz w:val="24"/>
          <w:szCs w:val="24"/>
          <w:lang w:val="lt-LT"/>
        </w:rPr>
        <w:lastRenderedPageBreak/>
        <w:t>nustatoma vadovaujantis šioje Sutartyje numatyta atsikaitymo tvarka</w:t>
      </w:r>
      <w:r w:rsidR="00C35E9D" w:rsidRPr="0038622B">
        <w:rPr>
          <w:rFonts w:cs="Times New Roman"/>
          <w:color w:val="auto"/>
          <w:sz w:val="24"/>
          <w:szCs w:val="24"/>
          <w:lang w:val="lt-LT"/>
        </w:rPr>
        <w:t>. Pirkėjas privalo mokėti subtiekėjui sumą, patvirtintą Paslaugų teikėjo pateiktame paslaugų perdavimo-priėmimo akte per 60 (</w:t>
      </w:r>
      <w:r w:rsidR="00181EC6" w:rsidRPr="0038622B">
        <w:rPr>
          <w:rFonts w:cs="Times New Roman"/>
          <w:color w:val="auto"/>
          <w:sz w:val="24"/>
          <w:szCs w:val="24"/>
          <w:lang w:val="lt-LT"/>
        </w:rPr>
        <w:t>šešiasdešimt) dienų nuo paslaugų suteikimo ir paruošimo tinkamam naudojimui dienos.</w:t>
      </w:r>
    </w:p>
    <w:p w14:paraId="74574970" w14:textId="44D97877" w:rsidR="00507077" w:rsidRPr="0038622B" w:rsidRDefault="00507077" w:rsidP="002C0556">
      <w:pPr>
        <w:pStyle w:val="Body2"/>
        <w:spacing w:after="0"/>
        <w:ind w:firstLine="567"/>
        <w:rPr>
          <w:rFonts w:cs="Times New Roman"/>
          <w:color w:val="auto"/>
          <w:sz w:val="24"/>
          <w:szCs w:val="24"/>
          <w:lang w:val="lt-LT"/>
        </w:rPr>
      </w:pPr>
      <w:r w:rsidRPr="0038622B">
        <w:rPr>
          <w:rFonts w:cs="Times New Roman"/>
          <w:color w:val="auto"/>
          <w:sz w:val="24"/>
          <w:szCs w:val="24"/>
          <w:lang w:val="lt-LT"/>
        </w:rPr>
        <w:t>4.6. Paslaugų teikėjas turi teisę prieštarauti nepagrįstiems mokėjimams, pateikdamas raštišką tokio prieštaravimo Pirkėjui ir subtiekėjui pagrindimą.</w:t>
      </w:r>
    </w:p>
    <w:p w14:paraId="65EF377B" w14:textId="2BC97573" w:rsidR="00507077" w:rsidRPr="0038622B" w:rsidRDefault="00507077" w:rsidP="002C0556">
      <w:pPr>
        <w:pStyle w:val="Body2"/>
        <w:spacing w:after="0"/>
        <w:ind w:firstLine="567"/>
        <w:rPr>
          <w:rFonts w:cs="Times New Roman"/>
          <w:color w:val="auto"/>
          <w:sz w:val="24"/>
          <w:szCs w:val="24"/>
          <w:lang w:val="lt-LT"/>
        </w:rPr>
      </w:pPr>
      <w:r w:rsidRPr="0038622B">
        <w:rPr>
          <w:rFonts w:cs="Times New Roman"/>
          <w:color w:val="auto"/>
          <w:sz w:val="24"/>
          <w:szCs w:val="24"/>
          <w:lang w:val="lt-LT"/>
        </w:rPr>
        <w:t xml:space="preserve">4.7. Tiesioginio atsiskaitymo su subtiekėjais galimybė nekeičia </w:t>
      </w:r>
      <w:r w:rsidR="00257CD3" w:rsidRPr="0038622B">
        <w:rPr>
          <w:rFonts w:cs="Times New Roman"/>
          <w:color w:val="auto"/>
          <w:sz w:val="24"/>
          <w:szCs w:val="24"/>
          <w:lang w:val="lt-LT"/>
        </w:rPr>
        <w:t>Paslaugų teikėjo</w:t>
      </w:r>
      <w:r w:rsidRPr="0038622B">
        <w:rPr>
          <w:rFonts w:cs="Times New Roman"/>
          <w:color w:val="auto"/>
          <w:sz w:val="24"/>
          <w:szCs w:val="24"/>
          <w:lang w:val="lt-LT"/>
        </w:rPr>
        <w:t xml:space="preserve"> atsakomybės</w:t>
      </w:r>
      <w:r w:rsidR="00257CD3" w:rsidRPr="0038622B">
        <w:rPr>
          <w:rFonts w:cs="Times New Roman"/>
          <w:color w:val="auto"/>
          <w:sz w:val="24"/>
          <w:szCs w:val="24"/>
          <w:lang w:val="lt-LT"/>
        </w:rPr>
        <w:t xml:space="preserve"> dėl Sutarties įvykdymo.</w:t>
      </w:r>
    </w:p>
    <w:p w14:paraId="014C6759" w14:textId="62BA60B4" w:rsidR="00BD67F1" w:rsidRPr="0038622B" w:rsidRDefault="00BD67F1" w:rsidP="002C0556">
      <w:pPr>
        <w:pStyle w:val="Body2"/>
        <w:spacing w:after="0"/>
        <w:ind w:firstLine="567"/>
        <w:rPr>
          <w:rFonts w:eastAsia="Times New Roman" w:cs="Times New Roman"/>
          <w:color w:val="auto"/>
          <w:spacing w:val="-2"/>
          <w:sz w:val="24"/>
          <w:szCs w:val="24"/>
          <w:lang w:val="lt-LT" w:eastAsia="lt-LT"/>
        </w:rPr>
      </w:pPr>
      <w:r w:rsidRPr="0038622B">
        <w:rPr>
          <w:rFonts w:cs="Times New Roman"/>
          <w:color w:val="auto"/>
          <w:sz w:val="24"/>
          <w:szCs w:val="24"/>
          <w:lang w:val="lt-LT"/>
        </w:rPr>
        <w:t xml:space="preserve">4.8. </w:t>
      </w:r>
      <w:r w:rsidRPr="0038622B">
        <w:rPr>
          <w:rFonts w:eastAsia="Times New Roman" w:cs="Times New Roman"/>
          <w:color w:val="auto"/>
          <w:spacing w:val="-2"/>
          <w:sz w:val="24"/>
          <w:szCs w:val="24"/>
          <w:lang w:val="lt-LT" w:eastAsia="lt-LT"/>
        </w:rPr>
        <w:t xml:space="preserve">Visos teisės į sukurtą informacinį turinį turės būti perleistos </w:t>
      </w:r>
      <w:r w:rsidR="00E80383" w:rsidRPr="0038622B">
        <w:rPr>
          <w:rFonts w:eastAsia="Times New Roman" w:cs="Times New Roman"/>
          <w:color w:val="auto"/>
          <w:spacing w:val="-2"/>
          <w:sz w:val="24"/>
          <w:szCs w:val="24"/>
          <w:lang w:val="lt-LT" w:eastAsia="lt-LT"/>
        </w:rPr>
        <w:t>Šilalės rajono</w:t>
      </w:r>
      <w:r w:rsidRPr="0038622B">
        <w:rPr>
          <w:rFonts w:eastAsia="Times New Roman" w:cs="Times New Roman"/>
          <w:color w:val="auto"/>
          <w:spacing w:val="-2"/>
          <w:sz w:val="24"/>
          <w:szCs w:val="24"/>
          <w:lang w:val="lt-LT" w:eastAsia="lt-LT"/>
        </w:rPr>
        <w:t xml:space="preserve"> savivaldybės administracijai.</w:t>
      </w:r>
    </w:p>
    <w:p w14:paraId="462810CD" w14:textId="77777777" w:rsidR="00FA1D2C" w:rsidRPr="0038622B" w:rsidRDefault="00FA1D2C" w:rsidP="002C0556">
      <w:pPr>
        <w:pStyle w:val="Body2"/>
        <w:spacing w:after="0"/>
        <w:ind w:firstLine="567"/>
        <w:rPr>
          <w:rFonts w:cs="Times New Roman"/>
          <w:color w:val="auto"/>
          <w:sz w:val="24"/>
          <w:szCs w:val="24"/>
          <w:lang w:val="lt-LT"/>
        </w:rPr>
      </w:pPr>
    </w:p>
    <w:p w14:paraId="272C7DBC" w14:textId="060D26E5" w:rsidR="002C0556" w:rsidRPr="0038622B" w:rsidRDefault="00280F37" w:rsidP="00FA1D2C">
      <w:pPr>
        <w:pStyle w:val="Sraopastraipa"/>
        <w:spacing w:line="20" w:lineRule="atLeast"/>
        <w:ind w:left="0"/>
        <w:jc w:val="center"/>
      </w:pPr>
      <w:r w:rsidRPr="0038622B">
        <w:rPr>
          <w:b/>
          <w:bCs/>
        </w:rPr>
        <w:t xml:space="preserve">5. </w:t>
      </w:r>
      <w:r w:rsidR="002C0556" w:rsidRPr="0038622B">
        <w:rPr>
          <w:b/>
          <w:bCs/>
        </w:rPr>
        <w:t>SUTARTIES ĮVYKDYMO UŽTIKRINIMAS</w:t>
      </w:r>
    </w:p>
    <w:p w14:paraId="161B3359" w14:textId="4FD6E4E0" w:rsidR="00505C25" w:rsidRPr="0038622B" w:rsidRDefault="00280F37" w:rsidP="00505C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567"/>
        <w:jc w:val="both"/>
      </w:pPr>
      <w:r w:rsidRPr="0038622B">
        <w:t>5</w:t>
      </w:r>
      <w:r w:rsidR="002C0556" w:rsidRPr="0038622B">
        <w:t xml:space="preserve">.1. Paslaugos teikėjas per 10 (dešimt) kalendorinių dienų nuo Sutarties pasirašymo dienos privalo pateikti </w:t>
      </w:r>
      <w:r w:rsidRPr="0038622B">
        <w:t>Pirkėjui</w:t>
      </w:r>
      <w:r w:rsidR="002C0556" w:rsidRPr="0038622B">
        <w:t xml:space="preserve"> Sutarties įvykdymo užtikrinimą</w:t>
      </w:r>
      <w:r w:rsidR="00505C25" w:rsidRPr="0038622B">
        <w:t>:</w:t>
      </w:r>
    </w:p>
    <w:p w14:paraId="50D07747" w14:textId="512DA715" w:rsidR="00505C25" w:rsidRPr="0038622B" w:rsidRDefault="00505C25" w:rsidP="00505C25">
      <w:pPr>
        <w:pStyle w:val="Sraopastraipa"/>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56"/>
        <w:jc w:val="both"/>
      </w:pPr>
      <w:r w:rsidRPr="0038622B">
        <w:t>Pavedimu į Užsakovo banko sąskaitą (gavėjas Šilalės rajono savivaldybės administracija (kodas 188773720) sąskaita LT85 4010 0445 0003 4492, „</w:t>
      </w:r>
      <w:proofErr w:type="spellStart"/>
      <w:r w:rsidRPr="0038622B">
        <w:t>Luminor</w:t>
      </w:r>
      <w:proofErr w:type="spellEnd"/>
      <w:r w:rsidRPr="0038622B">
        <w:t xml:space="preserve"> Bank“</w:t>
      </w:r>
      <w:r w:rsidR="00747040">
        <w:t>, AS</w:t>
      </w:r>
      <w:r w:rsidRPr="0038622B">
        <w:t xml:space="preserve"> bankas (mokėjimo paskirtyje nurodant informaciją apie pirkimo objektą);</w:t>
      </w:r>
    </w:p>
    <w:p w14:paraId="7C7935A0" w14:textId="77777777" w:rsidR="00505C25" w:rsidRPr="0038622B" w:rsidRDefault="00505C25" w:rsidP="00505C25">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jc w:val="both"/>
      </w:pPr>
      <w:r w:rsidRPr="0038622B">
        <w:t>Pirmo pareikalavimo banko garantija;</w:t>
      </w:r>
    </w:p>
    <w:p w14:paraId="3305B18D" w14:textId="046E4CCD" w:rsidR="00505C25" w:rsidRPr="0038622B" w:rsidRDefault="00505C25" w:rsidP="00505C25">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jc w:val="both"/>
      </w:pPr>
      <w:r w:rsidRPr="0038622B">
        <w:t>Draudimo bendrovės laidavimo draudimu.</w:t>
      </w:r>
    </w:p>
    <w:p w14:paraId="70E0550F" w14:textId="4BAD17AE" w:rsidR="002C0556" w:rsidRPr="0038622B" w:rsidRDefault="00505C25" w:rsidP="00505C25">
      <w:pPr>
        <w:widowControl w:val="0"/>
        <w:spacing w:line="20" w:lineRule="atLeast"/>
        <w:ind w:firstLine="567"/>
        <w:jc w:val="both"/>
        <w:rPr>
          <w:color w:val="FF0000"/>
        </w:rPr>
      </w:pPr>
      <w:r w:rsidRPr="0038622B">
        <w:t>Užtikrinimo suma</w:t>
      </w:r>
      <w:r w:rsidR="002C0556" w:rsidRPr="0038622B">
        <w:t xml:space="preserve"> </w:t>
      </w:r>
      <w:r w:rsidR="00BD7599">
        <w:rPr>
          <w:b/>
        </w:rPr>
        <w:t>10</w:t>
      </w:r>
      <w:r w:rsidR="002C0556" w:rsidRPr="0038622B">
        <w:rPr>
          <w:b/>
        </w:rPr>
        <w:t xml:space="preserve"> (</w:t>
      </w:r>
      <w:r w:rsidR="00BD7599">
        <w:rPr>
          <w:b/>
        </w:rPr>
        <w:t>dešimt</w:t>
      </w:r>
      <w:r w:rsidR="002C0556" w:rsidRPr="0038622B">
        <w:rPr>
          <w:b/>
        </w:rPr>
        <w:t>) procent</w:t>
      </w:r>
      <w:r w:rsidR="00BD7599">
        <w:rPr>
          <w:b/>
        </w:rPr>
        <w:t>ų</w:t>
      </w:r>
      <w:r w:rsidR="002C0556" w:rsidRPr="0038622B">
        <w:t xml:space="preserve"> nuo </w:t>
      </w:r>
      <w:r w:rsidR="002C0556" w:rsidRPr="0038622B">
        <w:rPr>
          <w:b/>
          <w:bCs/>
        </w:rPr>
        <w:t>Sutarties vertės</w:t>
      </w:r>
      <w:r w:rsidR="002C0556" w:rsidRPr="0038622B">
        <w:t xml:space="preserve"> (be PVM) sumai</w:t>
      </w:r>
      <w:r w:rsidR="007A37AA" w:rsidRPr="0038622B">
        <w:t xml:space="preserve"> (kiekvienai pirkimo daliai)</w:t>
      </w:r>
      <w:r w:rsidR="002C0556" w:rsidRPr="0038622B">
        <w:t>.</w:t>
      </w:r>
      <w:r w:rsidR="003F401A" w:rsidRPr="0038622B">
        <w:t xml:space="preserve"> </w:t>
      </w:r>
    </w:p>
    <w:p w14:paraId="692C1064" w14:textId="664CE43A" w:rsidR="002C0556" w:rsidRPr="0038622B" w:rsidRDefault="00280F37" w:rsidP="002C0556">
      <w:pPr>
        <w:widowControl w:val="0"/>
        <w:spacing w:line="20" w:lineRule="atLeast"/>
        <w:ind w:firstLine="567"/>
        <w:jc w:val="both"/>
        <w:rPr>
          <w:rStyle w:val="FontStyle12"/>
          <w:sz w:val="24"/>
        </w:rPr>
      </w:pPr>
      <w:r w:rsidRPr="0038622B">
        <w:t>5</w:t>
      </w:r>
      <w:r w:rsidR="002C0556" w:rsidRPr="0038622B">
        <w:t xml:space="preserve">.2. </w:t>
      </w:r>
      <w:r w:rsidR="002C0556" w:rsidRPr="0038622B">
        <w:rPr>
          <w:rStyle w:val="FontStyle12"/>
          <w:sz w:val="24"/>
        </w:rPr>
        <w:t xml:space="preserve">Sutarties įvykdymo užtikrinimas taip pat galioja ir netesybų pagal šią Sutartį užtikrinimui: jei dėl Paslaugų teikėjo kaltės Pirkėjas patiria nuostolius, Pirkėjas turi teisę į Sutarties įvykdymo užtikrinimo dalį, atitinkančią nuostolių dydį. </w:t>
      </w:r>
    </w:p>
    <w:p w14:paraId="5A7DB48D" w14:textId="59B5C559" w:rsidR="002C0556" w:rsidRPr="0038622B" w:rsidRDefault="00280F37" w:rsidP="002C0556">
      <w:pPr>
        <w:widowControl w:val="0"/>
        <w:spacing w:line="20" w:lineRule="atLeast"/>
        <w:ind w:firstLine="567"/>
        <w:jc w:val="both"/>
        <w:rPr>
          <w:rStyle w:val="FontStyle12"/>
          <w:sz w:val="24"/>
        </w:rPr>
      </w:pPr>
      <w:r w:rsidRPr="0038622B">
        <w:rPr>
          <w:rStyle w:val="FontStyle12"/>
          <w:sz w:val="24"/>
        </w:rPr>
        <w:t>5</w:t>
      </w:r>
      <w:r w:rsidR="002C0556" w:rsidRPr="0038622B">
        <w:rPr>
          <w:rStyle w:val="FontStyle12"/>
          <w:sz w:val="24"/>
        </w:rPr>
        <w:t>.3. Sutarties įvykdymo užtikrinimu garantuojama, kad Pirkėjui bus atlyginami nuostoliai, atsiradę dėl to, kad Paslaugų teikėjas neįvykdė sutartinių įsipareigojimų ar juos vykdė netinkamai.</w:t>
      </w:r>
    </w:p>
    <w:p w14:paraId="23847877" w14:textId="19EB79D5" w:rsidR="002C0556" w:rsidRPr="0038622B" w:rsidRDefault="00280F37" w:rsidP="002C0556">
      <w:pPr>
        <w:tabs>
          <w:tab w:val="left" w:pos="1026"/>
        </w:tabs>
        <w:spacing w:line="20" w:lineRule="atLeast"/>
        <w:ind w:firstLine="567"/>
        <w:contextualSpacing/>
        <w:jc w:val="both"/>
      </w:pPr>
      <w:r w:rsidRPr="0038622B">
        <w:t>5</w:t>
      </w:r>
      <w:r w:rsidR="002C0556" w:rsidRPr="0038622B">
        <w:t xml:space="preserve">.4. Jei Sutarties įvykdymo užtikrinimas nepateikiamas per </w:t>
      </w:r>
      <w:r w:rsidRPr="0038622B">
        <w:t>5</w:t>
      </w:r>
      <w:r w:rsidR="002C0556" w:rsidRPr="0038622B">
        <w:t>.1 punkte nustatytą terminą, Sutartis, nepaisant to, kad yra pasirašyta abiejų Šalių, laikoma nesudaryta ir neįsigalioja, o pagal Lietuvos Respublikos viešųjų pirkimų įstatymą tai yra laikoma atsisakymu sudaryti Sutartį.</w:t>
      </w:r>
    </w:p>
    <w:p w14:paraId="2C0E2EA5" w14:textId="77777777" w:rsidR="002C0556" w:rsidRPr="0038622B" w:rsidRDefault="002C0556" w:rsidP="002C0556">
      <w:pPr>
        <w:tabs>
          <w:tab w:val="left" w:pos="1026"/>
        </w:tabs>
        <w:spacing w:line="20" w:lineRule="atLeast"/>
        <w:ind w:firstLine="567"/>
        <w:contextualSpacing/>
        <w:jc w:val="both"/>
        <w:rPr>
          <w:b/>
          <w:bCs/>
        </w:rPr>
      </w:pPr>
    </w:p>
    <w:p w14:paraId="37DD12D5" w14:textId="4366D86B" w:rsidR="002D2F0C" w:rsidRPr="0038622B" w:rsidRDefault="006C47E1" w:rsidP="00FA1D2C">
      <w:pPr>
        <w:pStyle w:val="Heading"/>
        <w:jc w:val="center"/>
        <w:rPr>
          <w:rFonts w:eastAsia="Calibri" w:cs="Times New Roman"/>
          <w:bCs w:val="0"/>
          <w:caps w:val="0"/>
          <w:color w:val="auto"/>
          <w:spacing w:val="0"/>
          <w:sz w:val="24"/>
          <w:szCs w:val="24"/>
          <w:bdr w:val="none" w:sz="0" w:space="0" w:color="auto"/>
          <w:lang w:val="lt-LT"/>
          <w14:textOutline w14:w="0" w14:cap="rnd" w14:cmpd="sng" w14:algn="ctr">
            <w14:noFill/>
            <w14:prstDash w14:val="solid"/>
            <w14:bevel/>
          </w14:textOutline>
        </w:rPr>
      </w:pPr>
      <w:r w:rsidRPr="0038622B">
        <w:rPr>
          <w:rFonts w:cs="Times New Roman"/>
          <w:color w:val="auto"/>
          <w:sz w:val="24"/>
          <w:szCs w:val="24"/>
          <w:lang w:val="lt-LT"/>
        </w:rPr>
        <w:t xml:space="preserve">6. </w:t>
      </w:r>
      <w:r w:rsidR="00280F37" w:rsidRPr="0038622B">
        <w:rPr>
          <w:rFonts w:eastAsia="Calibri" w:cs="Times New Roman"/>
          <w:bCs w:val="0"/>
          <w:caps w:val="0"/>
          <w:color w:val="auto"/>
          <w:spacing w:val="0"/>
          <w:sz w:val="24"/>
          <w:szCs w:val="24"/>
          <w:bdr w:val="none" w:sz="0" w:space="0" w:color="auto"/>
          <w:lang w:val="lt-LT"/>
          <w14:textOutline w14:w="0" w14:cap="rnd" w14:cmpd="sng" w14:algn="ctr">
            <w14:noFill/>
            <w14:prstDash w14:val="solid"/>
            <w14:bevel/>
          </w14:textOutline>
        </w:rPr>
        <w:t>PASLAUGŲ SUTARTIES ŠALIŲ TEISĖS IR PAREIGOS</w:t>
      </w:r>
    </w:p>
    <w:p w14:paraId="70AC26D7" w14:textId="5C87C82E" w:rsidR="00454992" w:rsidRPr="0038622B" w:rsidRDefault="00454992" w:rsidP="00FA1D2C">
      <w:pPr>
        <w:pStyle w:val="Body2"/>
        <w:spacing w:after="0"/>
        <w:rPr>
          <w:rFonts w:cs="Times New Roman"/>
          <w:b/>
          <w:color w:val="auto"/>
          <w:sz w:val="24"/>
          <w:szCs w:val="24"/>
          <w:lang w:val="lt-LT"/>
        </w:rPr>
      </w:pPr>
      <w:r w:rsidRPr="0038622B">
        <w:rPr>
          <w:rFonts w:cs="Times New Roman"/>
          <w:color w:val="auto"/>
          <w:sz w:val="24"/>
          <w:szCs w:val="24"/>
          <w:lang w:val="lt-LT"/>
        </w:rPr>
        <w:t xml:space="preserve">6.1. </w:t>
      </w:r>
      <w:r w:rsidRPr="0038622B">
        <w:rPr>
          <w:rFonts w:cs="Times New Roman"/>
          <w:b/>
          <w:color w:val="auto"/>
          <w:sz w:val="24"/>
          <w:szCs w:val="24"/>
          <w:lang w:val="lt-LT"/>
        </w:rPr>
        <w:t>Pirkėjas įsipareigoja:</w:t>
      </w:r>
    </w:p>
    <w:p w14:paraId="20FC6F8F" w14:textId="650C484F" w:rsidR="00454992" w:rsidRPr="0038622B" w:rsidRDefault="00454992" w:rsidP="00454992">
      <w:pPr>
        <w:pStyle w:val="Body2"/>
        <w:ind w:firstLine="567"/>
        <w:rPr>
          <w:rFonts w:cs="Times New Roman"/>
          <w:color w:val="auto"/>
          <w:sz w:val="24"/>
          <w:szCs w:val="24"/>
          <w:lang w:val="lt-LT" w:eastAsia="ar-SA"/>
        </w:rPr>
      </w:pPr>
      <w:r w:rsidRPr="0038622B">
        <w:rPr>
          <w:rFonts w:cs="Times New Roman"/>
          <w:bCs/>
          <w:color w:val="auto"/>
          <w:sz w:val="24"/>
          <w:szCs w:val="24"/>
          <w:lang w:val="lt-LT"/>
        </w:rPr>
        <w:t xml:space="preserve">6.1.1. </w:t>
      </w:r>
      <w:r w:rsidRPr="0038622B">
        <w:rPr>
          <w:rFonts w:cs="Times New Roman"/>
          <w:color w:val="auto"/>
          <w:sz w:val="24"/>
          <w:szCs w:val="24"/>
          <w:lang w:val="lt-LT" w:eastAsia="ar-SA"/>
        </w:rPr>
        <w:t>Priimti tik kokybiškas ir reikalavimus atitinkančias Paslaugas, sumokėti už tinkamai ir laiku suteiktas Paslaugas Sutartyje numatytomis sąlygomis ir tvarka;</w:t>
      </w:r>
    </w:p>
    <w:p w14:paraId="67B016EF" w14:textId="7EC87272" w:rsidR="00454992" w:rsidRPr="0038622B" w:rsidRDefault="00454992" w:rsidP="00454992">
      <w:pPr>
        <w:pStyle w:val="Body2"/>
        <w:ind w:firstLine="567"/>
        <w:rPr>
          <w:rFonts w:cs="Times New Roman"/>
          <w:color w:val="auto"/>
          <w:sz w:val="24"/>
          <w:szCs w:val="24"/>
          <w:lang w:val="lt-LT" w:eastAsia="ar-SA"/>
        </w:rPr>
      </w:pPr>
      <w:r w:rsidRPr="0038622B">
        <w:rPr>
          <w:rFonts w:cs="Times New Roman"/>
          <w:color w:val="auto"/>
          <w:sz w:val="24"/>
          <w:szCs w:val="24"/>
          <w:lang w:val="lt-LT" w:eastAsia="ar-SA"/>
        </w:rPr>
        <w:t>6.1.2. Pirkėjas įsipareigoja patikrinti visų suteiktų Paslaugų kiekį, ir kokybę;</w:t>
      </w:r>
    </w:p>
    <w:p w14:paraId="01C161E4" w14:textId="6E24F6D8" w:rsidR="00454992" w:rsidRPr="0038622B" w:rsidRDefault="00454992" w:rsidP="00454992">
      <w:pPr>
        <w:pStyle w:val="Body2"/>
        <w:ind w:firstLine="567"/>
        <w:rPr>
          <w:rFonts w:cs="Times New Roman"/>
          <w:color w:val="auto"/>
          <w:sz w:val="24"/>
          <w:szCs w:val="24"/>
          <w:lang w:val="lt-LT" w:eastAsia="ar-SA"/>
        </w:rPr>
      </w:pPr>
      <w:r w:rsidRPr="0038622B">
        <w:rPr>
          <w:rFonts w:cs="Times New Roman"/>
          <w:color w:val="auto"/>
          <w:sz w:val="24"/>
          <w:szCs w:val="24"/>
          <w:lang w:val="lt-LT" w:eastAsia="ar-SA"/>
        </w:rPr>
        <w:t xml:space="preserve">6.1.3. Informuoti </w:t>
      </w:r>
      <w:r w:rsidRPr="0038622B">
        <w:rPr>
          <w:rFonts w:cs="Times New Roman"/>
          <w:color w:val="auto"/>
          <w:sz w:val="24"/>
          <w:szCs w:val="24"/>
          <w:lang w:val="lt-LT"/>
        </w:rPr>
        <w:t>Paslaugos teikėją</w:t>
      </w:r>
      <w:r w:rsidRPr="0038622B">
        <w:rPr>
          <w:rFonts w:cs="Times New Roman"/>
          <w:color w:val="auto"/>
          <w:sz w:val="24"/>
          <w:szCs w:val="24"/>
          <w:lang w:val="lt-LT" w:eastAsia="ar-SA"/>
        </w:rPr>
        <w:t xml:space="preserve"> apie pastebėtus suteiktų Paslaugų trūkumus ir numatyti protingą su Paslaugos teikėju suderintą terminą šiems trūkumams pašalinti;</w:t>
      </w:r>
    </w:p>
    <w:p w14:paraId="03C8F4CA" w14:textId="279584B9" w:rsidR="00454992" w:rsidRPr="0038622B" w:rsidRDefault="00454992" w:rsidP="00454992">
      <w:pPr>
        <w:pStyle w:val="Body2"/>
        <w:ind w:firstLine="567"/>
        <w:rPr>
          <w:rFonts w:cs="Times New Roman"/>
          <w:bCs/>
          <w:color w:val="auto"/>
          <w:sz w:val="24"/>
          <w:szCs w:val="24"/>
          <w:lang w:val="lt-LT" w:eastAsia="ar-SA"/>
        </w:rPr>
      </w:pPr>
      <w:r w:rsidRPr="0038622B">
        <w:rPr>
          <w:rFonts w:cs="Times New Roman"/>
          <w:color w:val="auto"/>
          <w:sz w:val="24"/>
          <w:szCs w:val="24"/>
          <w:lang w:val="lt-LT" w:eastAsia="ar-SA"/>
        </w:rPr>
        <w:t xml:space="preserve">6.1.4. </w:t>
      </w:r>
      <w:r w:rsidRPr="0038622B">
        <w:rPr>
          <w:rFonts w:cs="Times New Roman"/>
          <w:bCs/>
          <w:color w:val="auto"/>
          <w:sz w:val="24"/>
          <w:szCs w:val="24"/>
          <w:lang w:val="lt-LT" w:eastAsia="ar-SA"/>
        </w:rPr>
        <w:t xml:space="preserve">Nedelsiant pranešti </w:t>
      </w:r>
      <w:r w:rsidRPr="0038622B">
        <w:rPr>
          <w:rFonts w:cs="Times New Roman"/>
          <w:color w:val="auto"/>
          <w:sz w:val="24"/>
          <w:szCs w:val="24"/>
          <w:lang w:val="lt-LT"/>
        </w:rPr>
        <w:t>Paslaugos teikėjui</w:t>
      </w:r>
      <w:r w:rsidRPr="0038622B">
        <w:rPr>
          <w:rFonts w:cs="Times New Roman"/>
          <w:bCs/>
          <w:color w:val="auto"/>
          <w:sz w:val="24"/>
          <w:szCs w:val="24"/>
          <w:lang w:val="lt-LT" w:eastAsia="ar-SA"/>
        </w:rPr>
        <w:t xml:space="preserve"> apie Sutarties sąlygų pažeidimą, kai tik toks pažeidimas yra nustatomas;</w:t>
      </w:r>
    </w:p>
    <w:p w14:paraId="6F62EC75" w14:textId="22641AB6" w:rsidR="00454992" w:rsidRPr="0038622B" w:rsidRDefault="00454992" w:rsidP="00454992">
      <w:pPr>
        <w:pStyle w:val="Body2"/>
        <w:ind w:firstLine="567"/>
        <w:rPr>
          <w:rFonts w:cs="Times New Roman"/>
          <w:color w:val="auto"/>
          <w:sz w:val="24"/>
          <w:szCs w:val="24"/>
          <w:lang w:val="lt-LT" w:eastAsia="ar-SA"/>
        </w:rPr>
      </w:pPr>
      <w:r w:rsidRPr="0038622B">
        <w:rPr>
          <w:rFonts w:cs="Times New Roman"/>
          <w:bCs/>
          <w:color w:val="auto"/>
          <w:sz w:val="24"/>
          <w:szCs w:val="24"/>
          <w:lang w:val="lt-LT" w:eastAsia="ar-SA"/>
        </w:rPr>
        <w:t xml:space="preserve">6.1.5. </w:t>
      </w:r>
      <w:r w:rsidRPr="0038622B">
        <w:rPr>
          <w:rFonts w:cs="Times New Roman"/>
          <w:color w:val="auto"/>
          <w:sz w:val="24"/>
          <w:szCs w:val="24"/>
          <w:lang w:val="lt-LT"/>
        </w:rPr>
        <w:t>Paslaugos teikėjui sudaryti visas sąlygas, suteikti informaciją ar dokumentus, būtinus Sutarčiai vykdyti</w:t>
      </w:r>
      <w:r w:rsidRPr="0038622B">
        <w:rPr>
          <w:rFonts w:cs="Times New Roman"/>
          <w:color w:val="auto"/>
          <w:sz w:val="24"/>
          <w:szCs w:val="24"/>
          <w:lang w:val="lt-LT" w:eastAsia="ar-SA"/>
        </w:rPr>
        <w:t>;</w:t>
      </w:r>
    </w:p>
    <w:p w14:paraId="181522ED" w14:textId="38D35094" w:rsidR="00454992" w:rsidRPr="0038622B" w:rsidRDefault="00454992" w:rsidP="00454992">
      <w:pPr>
        <w:pStyle w:val="Body2"/>
        <w:ind w:firstLine="567"/>
        <w:rPr>
          <w:rFonts w:cs="Times New Roman"/>
          <w:color w:val="auto"/>
          <w:sz w:val="24"/>
          <w:szCs w:val="24"/>
          <w:lang w:val="lt-LT"/>
        </w:rPr>
      </w:pPr>
      <w:r w:rsidRPr="0038622B">
        <w:rPr>
          <w:rFonts w:cs="Times New Roman"/>
          <w:color w:val="auto"/>
          <w:sz w:val="24"/>
          <w:szCs w:val="24"/>
          <w:lang w:val="lt-LT" w:eastAsia="ar-SA"/>
        </w:rPr>
        <w:t xml:space="preserve">6.1.6. </w:t>
      </w:r>
      <w:r w:rsidRPr="0038622B">
        <w:rPr>
          <w:rFonts w:cs="Times New Roman"/>
          <w:color w:val="auto"/>
          <w:sz w:val="24"/>
          <w:szCs w:val="24"/>
          <w:lang w:val="lt-LT"/>
        </w:rPr>
        <w:t>Pirkėjas turi užtikrinti, kad bet kokia informacija, kurią jis teikia Paslaugų teikėjui pagal Sutartį, būtų teisinga ir nedelsiant informuoti Paslaugų teikėją apie informacijos duomenų pasikeitimus;</w:t>
      </w:r>
    </w:p>
    <w:p w14:paraId="05A2C7A8" w14:textId="30B409D1" w:rsidR="00454992" w:rsidRPr="0038622B" w:rsidRDefault="00454992" w:rsidP="00454992">
      <w:pPr>
        <w:pStyle w:val="Body2"/>
        <w:ind w:firstLine="567"/>
        <w:rPr>
          <w:rFonts w:cs="Times New Roman"/>
          <w:color w:val="auto"/>
          <w:sz w:val="24"/>
          <w:szCs w:val="24"/>
          <w:lang w:val="lt-LT"/>
        </w:rPr>
      </w:pPr>
      <w:r w:rsidRPr="0038622B">
        <w:rPr>
          <w:rFonts w:cs="Times New Roman"/>
          <w:color w:val="auto"/>
          <w:sz w:val="24"/>
          <w:szCs w:val="24"/>
          <w:lang w:val="lt-LT"/>
        </w:rPr>
        <w:t>6.1.7. Pirkėjas privalo Sutartyje nustatytomis sąlygomis ir tvarka laiku apmokėti Paslaugų teikėjo pateiktas sąskaitas.</w:t>
      </w:r>
    </w:p>
    <w:p w14:paraId="1EDE9B41" w14:textId="7801B12C" w:rsidR="002D2F0C" w:rsidRPr="0038622B" w:rsidRDefault="006C47E1" w:rsidP="00454992">
      <w:pPr>
        <w:pStyle w:val="Body2"/>
        <w:spacing w:after="0"/>
        <w:rPr>
          <w:rFonts w:cs="Times New Roman"/>
          <w:b/>
          <w:bCs/>
          <w:color w:val="auto"/>
          <w:sz w:val="24"/>
          <w:szCs w:val="24"/>
          <w:lang w:val="lt-LT"/>
        </w:rPr>
      </w:pPr>
      <w:r w:rsidRPr="0038622B">
        <w:rPr>
          <w:rFonts w:cs="Times New Roman"/>
          <w:b/>
          <w:bCs/>
          <w:color w:val="auto"/>
          <w:sz w:val="24"/>
          <w:szCs w:val="24"/>
          <w:lang w:val="lt-LT"/>
        </w:rPr>
        <w:t>6.</w:t>
      </w:r>
      <w:r w:rsidR="00D95706" w:rsidRPr="0038622B">
        <w:rPr>
          <w:rFonts w:cs="Times New Roman"/>
          <w:b/>
          <w:bCs/>
          <w:color w:val="auto"/>
          <w:sz w:val="24"/>
          <w:szCs w:val="24"/>
          <w:lang w:val="lt-LT"/>
        </w:rPr>
        <w:t>2</w:t>
      </w:r>
      <w:r w:rsidRPr="0038622B">
        <w:rPr>
          <w:rFonts w:cs="Times New Roman"/>
          <w:b/>
          <w:bCs/>
          <w:color w:val="auto"/>
          <w:sz w:val="24"/>
          <w:szCs w:val="24"/>
          <w:lang w:val="lt-LT"/>
        </w:rPr>
        <w:t>.</w:t>
      </w:r>
      <w:r w:rsidR="00393EDC" w:rsidRPr="0038622B">
        <w:rPr>
          <w:rFonts w:cs="Times New Roman"/>
          <w:b/>
          <w:bCs/>
          <w:color w:val="auto"/>
          <w:sz w:val="24"/>
          <w:szCs w:val="24"/>
          <w:lang w:val="lt-LT"/>
        </w:rPr>
        <w:t xml:space="preserve"> </w:t>
      </w:r>
      <w:r w:rsidR="00454992" w:rsidRPr="0038622B">
        <w:rPr>
          <w:rFonts w:cs="Times New Roman"/>
          <w:b/>
          <w:bCs/>
          <w:color w:val="auto"/>
          <w:sz w:val="24"/>
          <w:szCs w:val="24"/>
          <w:lang w:val="lt-LT"/>
        </w:rPr>
        <w:t>Pirkėjas turi teisę:</w:t>
      </w:r>
    </w:p>
    <w:p w14:paraId="60C00DD3" w14:textId="426EF06B" w:rsidR="00454992" w:rsidRPr="0038622B" w:rsidRDefault="00454992" w:rsidP="00454992">
      <w:pPr>
        <w:pStyle w:val="Body2"/>
        <w:spacing w:after="0"/>
        <w:ind w:firstLine="567"/>
        <w:rPr>
          <w:rFonts w:cs="Times New Roman"/>
          <w:color w:val="auto"/>
          <w:sz w:val="24"/>
          <w:szCs w:val="24"/>
          <w:lang w:val="lt-LT"/>
        </w:rPr>
      </w:pPr>
      <w:r w:rsidRPr="0038622B">
        <w:rPr>
          <w:rFonts w:cs="Times New Roman"/>
          <w:bCs/>
          <w:color w:val="auto"/>
          <w:sz w:val="24"/>
          <w:szCs w:val="24"/>
          <w:lang w:val="lt-LT"/>
        </w:rPr>
        <w:t xml:space="preserve">6.2.1. </w:t>
      </w:r>
      <w:r w:rsidRPr="0038622B">
        <w:rPr>
          <w:rFonts w:cs="Times New Roman"/>
          <w:color w:val="auto"/>
          <w:sz w:val="24"/>
          <w:szCs w:val="24"/>
          <w:lang w:val="lt-LT"/>
        </w:rPr>
        <w:t>Pirkėjas turi teisę duoti nurodymus ir instrukcijas, siekdamas užtikrinti tinkamą paslaugų teikimą;</w:t>
      </w:r>
    </w:p>
    <w:p w14:paraId="5C043E3D" w14:textId="3E8816CB" w:rsidR="00454992" w:rsidRPr="0038622B" w:rsidRDefault="00454992" w:rsidP="00454992">
      <w:pPr>
        <w:pStyle w:val="Body2"/>
        <w:spacing w:after="0"/>
        <w:ind w:firstLine="567"/>
        <w:rPr>
          <w:rFonts w:eastAsia="Calibri" w:cs="Times New Roman"/>
          <w:color w:val="auto"/>
          <w:sz w:val="24"/>
          <w:szCs w:val="24"/>
          <w:bdr w:val="none" w:sz="0" w:space="0" w:color="auto"/>
          <w:lang w:val="lt-LT"/>
        </w:rPr>
      </w:pPr>
      <w:r w:rsidRPr="0038622B">
        <w:rPr>
          <w:rFonts w:cs="Times New Roman"/>
          <w:color w:val="auto"/>
          <w:sz w:val="24"/>
          <w:szCs w:val="24"/>
          <w:lang w:val="lt-LT"/>
        </w:rPr>
        <w:t xml:space="preserve">6.2.2. </w:t>
      </w:r>
      <w:r w:rsidRPr="0038622B">
        <w:rPr>
          <w:rFonts w:eastAsia="Calibri" w:cs="Times New Roman"/>
          <w:color w:val="auto"/>
          <w:sz w:val="24"/>
          <w:szCs w:val="24"/>
          <w:bdr w:val="none" w:sz="0" w:space="0" w:color="auto"/>
          <w:lang w:val="lt-LT"/>
        </w:rPr>
        <w:t>Reikalauti, jog tinkamai, laiku ir kokybiškai būtų tiekiamos Paslaugos bei vykdomi kiti Sutartyje numatyti Paslaugos teikėjo įsipareigojimai, prižiūrėti Sutarties vykdymą ir teikti pastabas dėl jos vykdymo.</w:t>
      </w:r>
    </w:p>
    <w:p w14:paraId="7410B319" w14:textId="7E9C28B9" w:rsidR="00454992" w:rsidRPr="0038622B" w:rsidRDefault="00454992" w:rsidP="00454992">
      <w:pPr>
        <w:pStyle w:val="Body2"/>
        <w:spacing w:after="0"/>
        <w:ind w:firstLine="567"/>
        <w:rPr>
          <w:rFonts w:cs="Times New Roman"/>
          <w:bCs/>
          <w:color w:val="auto"/>
          <w:sz w:val="24"/>
          <w:szCs w:val="24"/>
          <w:lang w:val="lt-LT"/>
        </w:rPr>
      </w:pPr>
      <w:r w:rsidRPr="0038622B">
        <w:rPr>
          <w:rFonts w:eastAsia="Calibri" w:cs="Times New Roman"/>
          <w:color w:val="auto"/>
          <w:sz w:val="24"/>
          <w:szCs w:val="24"/>
          <w:bdr w:val="none" w:sz="0" w:space="0" w:color="auto"/>
          <w:lang w:val="lt-LT"/>
        </w:rPr>
        <w:lastRenderedPageBreak/>
        <w:t xml:space="preserve">6.2.3. </w:t>
      </w:r>
      <w:r w:rsidRPr="0038622B">
        <w:rPr>
          <w:rFonts w:eastAsia="Calibri" w:cs="Times New Roman"/>
          <w:color w:val="auto"/>
          <w:sz w:val="24"/>
          <w:szCs w:val="24"/>
          <w:bdr w:val="none" w:sz="0" w:space="0" w:color="auto"/>
          <w:lang w:val="lt-LT" w:eastAsia="ar-SA"/>
        </w:rPr>
        <w:t xml:space="preserve">Išskaičiuoti netesybas (baudas, delspinigius) iš </w:t>
      </w:r>
      <w:r w:rsidRPr="0038622B">
        <w:rPr>
          <w:rFonts w:eastAsia="Calibri" w:cs="Times New Roman"/>
          <w:color w:val="auto"/>
          <w:sz w:val="24"/>
          <w:szCs w:val="24"/>
          <w:bdr w:val="none" w:sz="0" w:space="0" w:color="auto"/>
          <w:lang w:val="lt-LT"/>
        </w:rPr>
        <w:t>Paslaugos teikėjui</w:t>
      </w:r>
      <w:r w:rsidRPr="0038622B">
        <w:rPr>
          <w:rFonts w:eastAsia="Calibri" w:cs="Times New Roman"/>
          <w:color w:val="auto"/>
          <w:sz w:val="24"/>
          <w:szCs w:val="24"/>
          <w:bdr w:val="none" w:sz="0" w:space="0" w:color="auto"/>
          <w:lang w:val="lt-LT" w:eastAsia="ar-SA"/>
        </w:rPr>
        <w:t xml:space="preserve"> mokėtinų sumų, jeigu jis jų per Pirkėjo nurodytą terminą nesumoka pats,</w:t>
      </w:r>
      <w:r w:rsidRPr="0038622B">
        <w:rPr>
          <w:rFonts w:eastAsia="Calibri" w:cs="Times New Roman"/>
          <w:color w:val="auto"/>
          <w:sz w:val="24"/>
          <w:szCs w:val="24"/>
          <w:bdr w:val="none" w:sz="0" w:space="0" w:color="auto"/>
          <w:lang w:val="lt-LT"/>
        </w:rPr>
        <w:t xml:space="preserve"> </w:t>
      </w:r>
      <w:r w:rsidRPr="0038622B">
        <w:rPr>
          <w:rFonts w:eastAsia="Calibri" w:cs="Times New Roman"/>
          <w:color w:val="auto"/>
          <w:sz w:val="24"/>
          <w:szCs w:val="24"/>
          <w:bdr w:val="none" w:sz="0" w:space="0" w:color="auto"/>
          <w:lang w:val="lt-LT" w:eastAsia="ar-SA"/>
        </w:rPr>
        <w:t xml:space="preserve">t. y. Pirkėjas turi teisę iš pagal šią Sutartį </w:t>
      </w:r>
      <w:r w:rsidRPr="0038622B">
        <w:rPr>
          <w:rFonts w:eastAsia="Calibri" w:cs="Times New Roman"/>
          <w:color w:val="auto"/>
          <w:sz w:val="24"/>
          <w:szCs w:val="24"/>
          <w:bdr w:val="none" w:sz="0" w:space="0" w:color="auto"/>
          <w:lang w:val="lt-LT"/>
        </w:rPr>
        <w:t>Paslaugos teikėjui</w:t>
      </w:r>
      <w:r w:rsidRPr="0038622B">
        <w:rPr>
          <w:rFonts w:eastAsia="Calibri" w:cs="Times New Roman"/>
          <w:color w:val="auto"/>
          <w:sz w:val="24"/>
          <w:szCs w:val="24"/>
          <w:bdr w:val="none" w:sz="0" w:space="0" w:color="auto"/>
          <w:lang w:val="lt-LT" w:eastAsia="ar-SA"/>
        </w:rPr>
        <w:t xml:space="preserve"> mokėtinų sumų išskaičiuoti netesybas ir tai nebus laikoma Pirkėjo įsipareigojimų nevykdymu ar netinkamu vykdymu bei pagrindu </w:t>
      </w:r>
      <w:r w:rsidRPr="0038622B">
        <w:rPr>
          <w:rFonts w:eastAsia="Calibri" w:cs="Times New Roman"/>
          <w:color w:val="auto"/>
          <w:sz w:val="24"/>
          <w:szCs w:val="24"/>
          <w:bdr w:val="none" w:sz="0" w:space="0" w:color="auto"/>
          <w:lang w:val="lt-LT"/>
        </w:rPr>
        <w:t>Paslaugos teikėjui</w:t>
      </w:r>
      <w:r w:rsidRPr="0038622B">
        <w:rPr>
          <w:rFonts w:eastAsia="Calibri" w:cs="Times New Roman"/>
          <w:color w:val="auto"/>
          <w:sz w:val="24"/>
          <w:szCs w:val="24"/>
          <w:bdr w:val="none" w:sz="0" w:space="0" w:color="auto"/>
          <w:lang w:val="lt-LT" w:eastAsia="ar-SA"/>
        </w:rPr>
        <w:t xml:space="preserve"> sustabdyti jo įsipareigojimų vykdymą</w:t>
      </w:r>
      <w:r w:rsidRPr="0038622B">
        <w:rPr>
          <w:rFonts w:eastAsia="Calibri" w:cs="Times New Roman"/>
          <w:color w:val="auto"/>
          <w:sz w:val="24"/>
          <w:szCs w:val="24"/>
          <w:bdr w:val="none" w:sz="0" w:space="0" w:color="auto"/>
          <w:lang w:val="lt-LT"/>
        </w:rPr>
        <w:t>;</w:t>
      </w:r>
    </w:p>
    <w:p w14:paraId="02242652" w14:textId="64EC9D7B" w:rsidR="009A6DBB" w:rsidRPr="0038622B" w:rsidRDefault="001E6462" w:rsidP="003732F6">
      <w:pPr>
        <w:pStyle w:val="Body2"/>
        <w:spacing w:after="0"/>
        <w:ind w:firstLine="567"/>
        <w:rPr>
          <w:rFonts w:cs="Times New Roman"/>
          <w:color w:val="auto"/>
          <w:sz w:val="24"/>
          <w:szCs w:val="24"/>
          <w:lang w:val="lt-LT"/>
        </w:rPr>
      </w:pPr>
      <w:r w:rsidRPr="0038622B">
        <w:rPr>
          <w:rFonts w:cs="Times New Roman"/>
          <w:color w:val="auto"/>
          <w:sz w:val="24"/>
          <w:szCs w:val="24"/>
          <w:lang w:val="lt-LT"/>
        </w:rPr>
        <w:t>6.</w:t>
      </w:r>
      <w:r w:rsidR="003732F6" w:rsidRPr="0038622B">
        <w:rPr>
          <w:rFonts w:cs="Times New Roman"/>
          <w:color w:val="auto"/>
          <w:sz w:val="24"/>
          <w:szCs w:val="24"/>
          <w:lang w:val="lt-LT"/>
        </w:rPr>
        <w:t>2.4.</w:t>
      </w:r>
      <w:r w:rsidRPr="0038622B">
        <w:rPr>
          <w:rFonts w:cs="Times New Roman"/>
          <w:color w:val="auto"/>
          <w:sz w:val="24"/>
          <w:szCs w:val="24"/>
          <w:lang w:val="lt-LT"/>
        </w:rPr>
        <w:t xml:space="preserve"> Pirkėjas privalo vykdyti kitus šioje Sutartyje nustatytus įsipareigojimus, taip pat visas teises, priskirtas </w:t>
      </w:r>
      <w:r w:rsidR="00263BFF" w:rsidRPr="0038622B">
        <w:rPr>
          <w:rFonts w:cs="Times New Roman"/>
          <w:color w:val="auto"/>
          <w:sz w:val="24"/>
          <w:szCs w:val="24"/>
          <w:lang w:val="lt-LT"/>
        </w:rPr>
        <w:t>Pirkėjui pagal galiojančius Lietuvos Respublikos įstatymus, LR Civilinį kodeksą ir kitus teisės aktus.</w:t>
      </w:r>
    </w:p>
    <w:p w14:paraId="36B2C3FA" w14:textId="77777777" w:rsidR="003732F6" w:rsidRPr="0038622B" w:rsidRDefault="003732F6" w:rsidP="003732F6">
      <w:pPr>
        <w:suppressAutoHyphens/>
        <w:autoSpaceDE w:val="0"/>
        <w:spacing w:line="20" w:lineRule="atLeast"/>
        <w:jc w:val="both"/>
        <w:rPr>
          <w:b/>
          <w:bCs/>
        </w:rPr>
      </w:pPr>
      <w:r w:rsidRPr="0038622B">
        <w:rPr>
          <w:b/>
          <w:bCs/>
        </w:rPr>
        <w:t>6.3. Paslaugos teikėjas įsipareigoja:</w:t>
      </w:r>
    </w:p>
    <w:p w14:paraId="482A56CD" w14:textId="0F59AD14" w:rsidR="003732F6" w:rsidRPr="0038622B" w:rsidRDefault="003732F6" w:rsidP="003732F6">
      <w:pPr>
        <w:tabs>
          <w:tab w:val="left" w:pos="567"/>
        </w:tabs>
        <w:ind w:firstLine="567"/>
        <w:jc w:val="both"/>
        <w:rPr>
          <w:rFonts w:eastAsia="Calibri"/>
        </w:rPr>
      </w:pPr>
      <w:r w:rsidRPr="0038622B">
        <w:rPr>
          <w:rFonts w:eastAsia="Calibri"/>
        </w:rPr>
        <w:t xml:space="preserve">6.3.1. </w:t>
      </w:r>
      <w:r w:rsidR="004F33C4" w:rsidRPr="0038622B">
        <w:t>Suteikti paslaugas Pirkėjui pagal šią Sutartį ir techninę specifikaciją (kuri yra neatsiejama šios Sutarties dalis), savo rizika bei sąskaita kaip įmanoma rūpestingai bei efektyviai, įskaitant paslaugų teikimą pagal geriausius visuotinai pripažįstamus profesinius standartus ir praktiką, panaudojant visus reikiamus įgūdžius, žinias</w:t>
      </w:r>
      <w:r w:rsidRPr="0038622B">
        <w:rPr>
          <w:rFonts w:eastAsia="Calibri"/>
        </w:rPr>
        <w:t>;</w:t>
      </w:r>
    </w:p>
    <w:p w14:paraId="1B50C60D" w14:textId="308E59E0" w:rsidR="003732F6" w:rsidRPr="0038622B" w:rsidRDefault="003732F6" w:rsidP="003732F6">
      <w:pPr>
        <w:tabs>
          <w:tab w:val="left" w:pos="567"/>
        </w:tabs>
        <w:ind w:firstLine="567"/>
        <w:jc w:val="both"/>
        <w:rPr>
          <w:rFonts w:eastAsia="Calibri"/>
        </w:rPr>
      </w:pPr>
      <w:r w:rsidRPr="0038622B">
        <w:rPr>
          <w:rFonts w:eastAsia="Calibri"/>
        </w:rPr>
        <w:t>6.3.2. nedelsiant informuoti Pirkėją apie bet kurias aplinkybes, kurios trukdo ar gali sutrukdyti Paslaugų teikėjui suteikti Paslaugas;</w:t>
      </w:r>
    </w:p>
    <w:p w14:paraId="04CA9075" w14:textId="32A8226E" w:rsidR="003732F6" w:rsidRPr="0038622B" w:rsidRDefault="003732F6" w:rsidP="003732F6">
      <w:pPr>
        <w:tabs>
          <w:tab w:val="left" w:pos="567"/>
        </w:tabs>
        <w:ind w:firstLine="567"/>
        <w:jc w:val="both"/>
        <w:rPr>
          <w:rFonts w:eastAsia="Calibri"/>
        </w:rPr>
      </w:pPr>
      <w:r w:rsidRPr="0038622B">
        <w:rPr>
          <w:rFonts w:eastAsia="Calibri"/>
        </w:rPr>
        <w:t>6.3.3. užtikrinti, kad Sutarties sudarymo momentu ir visą jos galiojimo laikotarpį Paslaugų teikėjas ir (ar) jo darbuotojai turėtų reikiamą kvalifikaciją ir patirtį, reikalingą Sutarties vykdymui;</w:t>
      </w:r>
    </w:p>
    <w:p w14:paraId="6A1480AA" w14:textId="1A52DFA7" w:rsidR="003732F6" w:rsidRPr="0038622B" w:rsidRDefault="003732F6" w:rsidP="003732F6">
      <w:pPr>
        <w:tabs>
          <w:tab w:val="left" w:pos="567"/>
        </w:tabs>
        <w:ind w:firstLine="567"/>
        <w:jc w:val="both"/>
        <w:rPr>
          <w:rFonts w:eastAsia="Calibri"/>
        </w:rPr>
      </w:pPr>
      <w:r w:rsidRPr="0038622B">
        <w:rPr>
          <w:rFonts w:eastAsia="Calibri"/>
        </w:rPr>
        <w:t>6.3.4. tinkamai vykdyti kitus įsipareigojimus, numatytus Sutartyje ir galiojančiuose Lietuvos Respublikos teisės aktuose;</w:t>
      </w:r>
    </w:p>
    <w:p w14:paraId="2F98E163" w14:textId="0D3374CE" w:rsidR="003732F6" w:rsidRPr="0038622B" w:rsidRDefault="003732F6" w:rsidP="003732F6">
      <w:pPr>
        <w:tabs>
          <w:tab w:val="left" w:pos="567"/>
        </w:tabs>
        <w:ind w:firstLine="567"/>
        <w:jc w:val="both"/>
        <w:rPr>
          <w:rFonts w:eastAsia="Calibri"/>
        </w:rPr>
      </w:pPr>
      <w:r w:rsidRPr="0038622B">
        <w:rPr>
          <w:rFonts w:eastAsia="Calibri"/>
        </w:rPr>
        <w:t xml:space="preserve">6.3.5. </w:t>
      </w:r>
      <w:r w:rsidRPr="0038622B">
        <w:t>užtikrinti iš Pirkėjo Sutarties vykdymo metu gautos ir su Sutarties vykdymu susijusios informacijos konfidencialumą bei apsaugą;</w:t>
      </w:r>
    </w:p>
    <w:p w14:paraId="170B4E76" w14:textId="7384B33C" w:rsidR="003732F6" w:rsidRPr="0038622B" w:rsidRDefault="003732F6" w:rsidP="003732F6">
      <w:pPr>
        <w:tabs>
          <w:tab w:val="left" w:pos="567"/>
          <w:tab w:val="left" w:pos="1560"/>
          <w:tab w:val="left" w:pos="1843"/>
        </w:tabs>
        <w:ind w:firstLine="567"/>
        <w:jc w:val="both"/>
        <w:rPr>
          <w:rFonts w:eastAsia="Calibri"/>
        </w:rPr>
      </w:pPr>
      <w:r w:rsidRPr="0038622B">
        <w:rPr>
          <w:rFonts w:eastAsia="Calibri"/>
        </w:rPr>
        <w:t>6.3.6. be raštiško Pirkėjo sutikimo vienašališkai nenutraukti Sutarties, išskyrus įstatymų nustatytus atvejus;</w:t>
      </w:r>
    </w:p>
    <w:p w14:paraId="27CDC0E3" w14:textId="12D8F127" w:rsidR="003732F6" w:rsidRPr="0038622B" w:rsidRDefault="003732F6" w:rsidP="003732F6">
      <w:pPr>
        <w:tabs>
          <w:tab w:val="left" w:pos="567"/>
          <w:tab w:val="left" w:pos="1560"/>
          <w:tab w:val="left" w:pos="1843"/>
        </w:tabs>
        <w:ind w:firstLine="567"/>
        <w:jc w:val="both"/>
        <w:rPr>
          <w:rFonts w:eastAsia="Calibri"/>
        </w:rPr>
      </w:pPr>
      <w:r w:rsidRPr="0038622B">
        <w:rPr>
          <w:rFonts w:eastAsia="Calibri"/>
        </w:rPr>
        <w:t xml:space="preserve">6.3.7. </w:t>
      </w:r>
      <w:r w:rsidRPr="0038622B">
        <w:t>užtikrinti, kad Sutarties sudarymo momentu ir visą jos galiojimo laikotarpį Paslaugas teiktų reikiamas ir optimalus specialistų skaičius ir Paslaugos teikėjo ar subtiekėjo (-ų) (jei taikoma) specialistai turėtų reikiamą kvalifikaciją ir patirtį, nepriklausomai, ar buvo keliami kvalifikacijos reikalavimai pirkimo dokumentuose, reikalingą norint kokybiškai ir laiku teikti paslaugas.</w:t>
      </w:r>
    </w:p>
    <w:p w14:paraId="1B6D8AE6" w14:textId="483AC997" w:rsidR="003732F6" w:rsidRPr="0038622B" w:rsidRDefault="003732F6" w:rsidP="003732F6">
      <w:pPr>
        <w:tabs>
          <w:tab w:val="left" w:pos="567"/>
          <w:tab w:val="left" w:pos="1560"/>
          <w:tab w:val="left" w:pos="1843"/>
        </w:tabs>
        <w:ind w:firstLine="567"/>
        <w:jc w:val="both"/>
        <w:rPr>
          <w:rFonts w:eastAsia="Calibri"/>
        </w:rPr>
      </w:pPr>
      <w:r w:rsidRPr="0038622B">
        <w:rPr>
          <w:rFonts w:eastAsia="Calibri"/>
        </w:rPr>
        <w:t>6.3.8. jeigu Paslaugų teikėjo kvalifikacija dėl teisės verstis atitinkama veikla nebuvo tikrinama arba tikrinama ne visa apimtimi, Paslaugų teikėjas įsipareigoja, kad Sutartį vykdys tik tokią teisę turintys asmenys.</w:t>
      </w:r>
    </w:p>
    <w:p w14:paraId="54766981" w14:textId="4C8A7CAE" w:rsidR="003732F6" w:rsidRPr="0038622B" w:rsidRDefault="003732F6" w:rsidP="003732F6">
      <w:pPr>
        <w:suppressAutoHyphens/>
        <w:autoSpaceDE w:val="0"/>
        <w:spacing w:line="20" w:lineRule="atLeast"/>
        <w:ind w:firstLine="567"/>
        <w:jc w:val="both"/>
      </w:pPr>
      <w:r w:rsidRPr="0038622B">
        <w:t>6.3.9. Pirkėjui nurodžius suteiktų Paslaugų trūkumus/neatitikimus/pastabas, ištaisyti juos savo sąskaita per Pirkėjo nurodytą protingą terminą suderintą su Paslaugų teikėju</w:t>
      </w:r>
      <w:r w:rsidR="00B078B8" w:rsidRPr="0038622B">
        <w:t>, kuris gali būti ne ilgesnis kaip 15 d. d.</w:t>
      </w:r>
      <w:r w:rsidRPr="0038622B">
        <w:t>;</w:t>
      </w:r>
    </w:p>
    <w:p w14:paraId="5DBA4C6F" w14:textId="62D3E090" w:rsidR="003732F6" w:rsidRPr="0038622B" w:rsidRDefault="003732F6" w:rsidP="003732F6">
      <w:pPr>
        <w:suppressAutoHyphens/>
        <w:autoSpaceDE w:val="0"/>
        <w:spacing w:line="20" w:lineRule="atLeast"/>
        <w:ind w:firstLine="567"/>
        <w:jc w:val="both"/>
      </w:pPr>
      <w:r w:rsidRPr="0038622B">
        <w:t xml:space="preserve">6.3.10. </w:t>
      </w:r>
      <w:r w:rsidRPr="0038622B">
        <w:rPr>
          <w:lang w:eastAsia="ar-SA"/>
        </w:rPr>
        <w:t xml:space="preserve">rūpestingai tvarkyti sąskaitas, įrašus ir kvitus, susijusius su Pirkėjo vykdomais mokėjimais pagal šią Sutartį. Pirkėjo prašymu </w:t>
      </w:r>
      <w:r w:rsidRPr="0038622B">
        <w:t>Paslaugos teikėjas</w:t>
      </w:r>
      <w:r w:rsidRPr="0038622B">
        <w:rPr>
          <w:lang w:eastAsia="ar-SA"/>
        </w:rPr>
        <w:t xml:space="preserve"> pateikia Pirkėjui ar nepriklausomam auditoriui ar kitai institucijai, turinčiai teisę gauti informaciją apie šios Sutarties vykdymą, visas sąskaitas, įrašus ir kvitus. </w:t>
      </w:r>
      <w:r w:rsidRPr="0038622B">
        <w:t>Paslaugos teikėjas</w:t>
      </w:r>
      <w:r w:rsidRPr="0038622B">
        <w:rPr>
          <w:lang w:eastAsia="ar-SA"/>
        </w:rPr>
        <w:t xml:space="preserve"> pateikia visus paaiškinimus, susijusius su išlaidomis, kurias Pirkėjas prašo paaiškinti</w:t>
      </w:r>
      <w:r w:rsidRPr="0038622B">
        <w:t xml:space="preserve">; </w:t>
      </w:r>
    </w:p>
    <w:p w14:paraId="4F131E9B" w14:textId="6553A3D3" w:rsidR="003732F6" w:rsidRPr="0038622B" w:rsidRDefault="003732F6" w:rsidP="003732F6">
      <w:pPr>
        <w:suppressAutoHyphens/>
        <w:autoSpaceDE w:val="0"/>
        <w:spacing w:line="20" w:lineRule="atLeast"/>
        <w:ind w:firstLine="567"/>
        <w:jc w:val="both"/>
      </w:pPr>
      <w:r w:rsidRPr="0038622B">
        <w:rPr>
          <w:lang w:eastAsia="ar-SA"/>
        </w:rPr>
        <w:t xml:space="preserve">6.3.11. </w:t>
      </w:r>
      <w:r w:rsidR="004F33C4" w:rsidRPr="0038622B">
        <w:t xml:space="preserve">Suteikti paslaugas per šioje Sutartyje numatytus terminus, </w:t>
      </w:r>
      <w:r w:rsidRPr="0038622B">
        <w:rPr>
          <w:lang w:eastAsia="ar-SA"/>
        </w:rPr>
        <w:t>laiku ir tinkamai vykdyti visas šioje Sutartyje numatytas sąlygas</w:t>
      </w:r>
      <w:r w:rsidRPr="0038622B">
        <w:t>.</w:t>
      </w:r>
    </w:p>
    <w:p w14:paraId="2B8A09CF" w14:textId="1A963278" w:rsidR="003732F6" w:rsidRPr="0038622B" w:rsidRDefault="003732F6" w:rsidP="007629D7">
      <w:pPr>
        <w:suppressAutoHyphens/>
        <w:autoSpaceDE w:val="0"/>
        <w:spacing w:line="20" w:lineRule="atLeast"/>
        <w:ind w:firstLine="567"/>
        <w:jc w:val="both"/>
        <w:rPr>
          <w:b/>
        </w:rPr>
      </w:pPr>
      <w:r w:rsidRPr="0038622B">
        <w:rPr>
          <w:b/>
        </w:rPr>
        <w:t>6.</w:t>
      </w:r>
      <w:r w:rsidR="004F33C4" w:rsidRPr="0038622B">
        <w:rPr>
          <w:b/>
        </w:rPr>
        <w:t>4</w:t>
      </w:r>
      <w:r w:rsidRPr="0038622B">
        <w:rPr>
          <w:b/>
        </w:rPr>
        <w:t>. Paslaugos teikėjas turi teisę:</w:t>
      </w:r>
    </w:p>
    <w:p w14:paraId="69A71A72" w14:textId="6E30567D" w:rsidR="003732F6" w:rsidRPr="0038622B" w:rsidRDefault="003732F6" w:rsidP="004F33C4">
      <w:pPr>
        <w:suppressAutoHyphens/>
        <w:autoSpaceDE w:val="0"/>
        <w:spacing w:line="20" w:lineRule="atLeast"/>
        <w:ind w:firstLine="567"/>
        <w:jc w:val="both"/>
      </w:pPr>
      <w:r w:rsidRPr="0038622B">
        <w:t>6.</w:t>
      </w:r>
      <w:r w:rsidR="004F33C4" w:rsidRPr="0038622B">
        <w:t>4</w:t>
      </w:r>
      <w:r w:rsidRPr="0038622B">
        <w:t>.1. gauti suteiktų Paslaugų kainą su sąlyga, kad jis tinkamai ir laiku įvykdo visus šioje Sutartyje numatytus įsipareigojimus;</w:t>
      </w:r>
    </w:p>
    <w:p w14:paraId="4AAE75DC" w14:textId="06552B03" w:rsidR="003732F6" w:rsidRPr="0038622B" w:rsidRDefault="003732F6" w:rsidP="004F33C4">
      <w:pPr>
        <w:suppressAutoHyphens/>
        <w:autoSpaceDE w:val="0"/>
        <w:spacing w:line="20" w:lineRule="atLeast"/>
        <w:ind w:firstLine="567"/>
        <w:jc w:val="both"/>
      </w:pPr>
      <w:r w:rsidRPr="0038622B">
        <w:t>6.</w:t>
      </w:r>
      <w:r w:rsidR="004F33C4" w:rsidRPr="0038622B">
        <w:t>4</w:t>
      </w:r>
      <w:r w:rsidRPr="0038622B">
        <w:t>.2. Paslaugos teikėjas turi ir kitas šios Sutarties ir Lietuvos Respublikoje galiojančių teisės aktų numatytas teises.</w:t>
      </w:r>
    </w:p>
    <w:p w14:paraId="75BC8276" w14:textId="77777777" w:rsidR="004F33C4" w:rsidRPr="0038622B" w:rsidRDefault="004F33C4" w:rsidP="003732F6">
      <w:pPr>
        <w:pStyle w:val="Body2"/>
        <w:spacing w:after="0"/>
        <w:ind w:firstLine="567"/>
        <w:rPr>
          <w:rFonts w:cs="Times New Roman"/>
          <w:color w:val="auto"/>
          <w:sz w:val="24"/>
          <w:szCs w:val="24"/>
          <w:lang w:val="lt-LT"/>
        </w:rPr>
      </w:pPr>
    </w:p>
    <w:p w14:paraId="1248D0B2" w14:textId="18E530A4" w:rsidR="004F33C4" w:rsidRPr="0038622B" w:rsidRDefault="004F33C4" w:rsidP="00501399">
      <w:pPr>
        <w:pStyle w:val="Body2"/>
        <w:spacing w:after="0"/>
        <w:ind w:firstLine="720"/>
        <w:jc w:val="center"/>
        <w:rPr>
          <w:rFonts w:cs="Times New Roman"/>
          <w:b/>
          <w:bCs/>
          <w:color w:val="auto"/>
          <w:sz w:val="24"/>
          <w:szCs w:val="24"/>
          <w:lang w:val="lt-LT"/>
        </w:rPr>
      </w:pPr>
      <w:r w:rsidRPr="0038622B">
        <w:rPr>
          <w:rFonts w:cs="Times New Roman"/>
          <w:b/>
          <w:bCs/>
          <w:color w:val="auto"/>
          <w:sz w:val="24"/>
          <w:szCs w:val="24"/>
          <w:lang w:val="lt-LT"/>
        </w:rPr>
        <w:t>7</w:t>
      </w:r>
      <w:r w:rsidR="006C47E1" w:rsidRPr="0038622B">
        <w:rPr>
          <w:rFonts w:cs="Times New Roman"/>
          <w:b/>
          <w:bCs/>
          <w:color w:val="auto"/>
          <w:sz w:val="24"/>
          <w:szCs w:val="24"/>
          <w:lang w:val="lt-LT"/>
        </w:rPr>
        <w:t xml:space="preserve">. </w:t>
      </w:r>
      <w:r w:rsidR="007C6F74" w:rsidRPr="0038622B">
        <w:rPr>
          <w:rFonts w:eastAsia="Times New Roman" w:cs="Times New Roman"/>
          <w:b/>
          <w:bCs/>
          <w:color w:val="auto"/>
          <w:sz w:val="24"/>
          <w:szCs w:val="24"/>
          <w:bdr w:val="none" w:sz="0" w:space="0" w:color="auto"/>
          <w:lang w:val="lt-LT"/>
          <w14:textOutline w14:w="0" w14:cap="rnd" w14:cmpd="sng" w14:algn="ctr">
            <w14:noFill/>
            <w14:prstDash w14:val="solid"/>
            <w14:bevel/>
          </w14:textOutline>
        </w:rPr>
        <w:t>SUBTIEKĖJAI IR JŲ KEITIMO TVARKA</w:t>
      </w:r>
    </w:p>
    <w:p w14:paraId="1C59A1BF" w14:textId="22F4622B" w:rsidR="002D2F0C" w:rsidRPr="0038622B" w:rsidRDefault="004F33C4" w:rsidP="00424926">
      <w:pPr>
        <w:pStyle w:val="Body2"/>
        <w:spacing w:after="0"/>
        <w:ind w:firstLine="567"/>
        <w:rPr>
          <w:rFonts w:cs="Times New Roman"/>
          <w:color w:val="auto"/>
          <w:sz w:val="24"/>
          <w:szCs w:val="24"/>
          <w:lang w:val="lt-LT"/>
        </w:rPr>
      </w:pPr>
      <w:r w:rsidRPr="0038622B">
        <w:rPr>
          <w:rFonts w:cs="Times New Roman"/>
          <w:color w:val="auto"/>
          <w:sz w:val="24"/>
          <w:szCs w:val="24"/>
          <w:lang w:val="lt-LT"/>
        </w:rPr>
        <w:t>7</w:t>
      </w:r>
      <w:r w:rsidR="006C47E1" w:rsidRPr="0038622B">
        <w:rPr>
          <w:rFonts w:cs="Times New Roman"/>
          <w:color w:val="auto"/>
          <w:sz w:val="24"/>
          <w:szCs w:val="24"/>
          <w:lang w:val="lt-LT"/>
        </w:rPr>
        <w:t xml:space="preserve">.1. Sudarius Sutartį, tačiau ne vėliau negu Sutartis pradedama vykdyti, </w:t>
      </w:r>
      <w:r w:rsidR="00EA2ED0" w:rsidRPr="0038622B">
        <w:rPr>
          <w:rFonts w:cs="Times New Roman"/>
          <w:color w:val="auto"/>
          <w:sz w:val="24"/>
          <w:szCs w:val="24"/>
          <w:lang w:val="lt-LT"/>
        </w:rPr>
        <w:t>Paslaugų teikėjas</w:t>
      </w:r>
      <w:r w:rsidR="005E631D" w:rsidRPr="0038622B">
        <w:rPr>
          <w:rFonts w:cs="Times New Roman"/>
          <w:color w:val="auto"/>
          <w:sz w:val="24"/>
          <w:szCs w:val="24"/>
          <w:lang w:val="lt-LT"/>
        </w:rPr>
        <w:t xml:space="preserve"> </w:t>
      </w:r>
      <w:r w:rsidR="006C47E1" w:rsidRPr="0038622B">
        <w:rPr>
          <w:rFonts w:cs="Times New Roman"/>
          <w:color w:val="auto"/>
          <w:sz w:val="24"/>
          <w:szCs w:val="24"/>
          <w:lang w:val="lt-LT"/>
        </w:rPr>
        <w:t xml:space="preserve">įsipareigoja </w:t>
      </w:r>
      <w:r w:rsidR="006225ED" w:rsidRPr="0038622B">
        <w:rPr>
          <w:rFonts w:cs="Times New Roman"/>
          <w:color w:val="auto"/>
          <w:sz w:val="24"/>
          <w:szCs w:val="24"/>
          <w:lang w:val="lt-LT"/>
        </w:rPr>
        <w:t>Pirkėjui</w:t>
      </w:r>
      <w:r w:rsidR="006C47E1" w:rsidRPr="0038622B">
        <w:rPr>
          <w:rFonts w:cs="Times New Roman"/>
          <w:color w:val="auto"/>
          <w:sz w:val="24"/>
          <w:szCs w:val="24"/>
          <w:lang w:val="lt-LT"/>
        </w:rPr>
        <w:t xml:space="preserve"> pranešti tuo metu žinomų subtiekėjų </w:t>
      </w:r>
      <w:r w:rsidR="005B71B8" w:rsidRPr="0038622B">
        <w:rPr>
          <w:rFonts w:cs="Times New Roman"/>
          <w:color w:val="auto"/>
          <w:sz w:val="24"/>
          <w:szCs w:val="24"/>
          <w:lang w:val="lt-LT"/>
        </w:rPr>
        <w:t xml:space="preserve">(jeigu jie pasitelkiami) </w:t>
      </w:r>
      <w:r w:rsidR="006C47E1" w:rsidRPr="0038622B">
        <w:rPr>
          <w:rFonts w:cs="Times New Roman"/>
          <w:color w:val="auto"/>
          <w:sz w:val="24"/>
          <w:szCs w:val="24"/>
          <w:lang w:val="lt-LT"/>
        </w:rPr>
        <w:t xml:space="preserve">pavadinimus, kontaktinius duomenis ir jų atstovus. </w:t>
      </w:r>
      <w:r w:rsidR="006225ED" w:rsidRPr="0038622B">
        <w:rPr>
          <w:rFonts w:cs="Times New Roman"/>
          <w:color w:val="auto"/>
          <w:sz w:val="24"/>
          <w:szCs w:val="24"/>
          <w:lang w:val="lt-LT"/>
        </w:rPr>
        <w:t>Pirkėjas</w:t>
      </w:r>
      <w:r w:rsidR="006C47E1" w:rsidRPr="0038622B">
        <w:rPr>
          <w:rFonts w:cs="Times New Roman"/>
          <w:color w:val="auto"/>
          <w:sz w:val="24"/>
          <w:szCs w:val="24"/>
          <w:lang w:val="lt-LT"/>
        </w:rPr>
        <w:t xml:space="preserve"> taip pat reikalauja, kad </w:t>
      </w:r>
      <w:r w:rsidR="00EA2ED0" w:rsidRPr="0038622B">
        <w:rPr>
          <w:rFonts w:cs="Times New Roman"/>
          <w:color w:val="auto"/>
          <w:sz w:val="24"/>
          <w:szCs w:val="24"/>
          <w:lang w:val="lt-LT"/>
        </w:rPr>
        <w:t>Paslaugų teikėjas</w:t>
      </w:r>
      <w:r w:rsidR="006C47E1" w:rsidRPr="0038622B">
        <w:rPr>
          <w:rFonts w:cs="Times New Roman"/>
          <w:color w:val="auto"/>
          <w:sz w:val="24"/>
          <w:szCs w:val="24"/>
          <w:lang w:val="lt-LT"/>
        </w:rPr>
        <w:t xml:space="preserve"> informuotų apie minėtos informacijos pasikeitimus visu Sutarties vykdymo metu, taip pat apie naujus subtiekėjus, kuriuos jis ketina pasitelkti vėliau.</w:t>
      </w:r>
    </w:p>
    <w:p w14:paraId="6DB161DE" w14:textId="695355A0" w:rsidR="00623139" w:rsidRPr="0038622B" w:rsidRDefault="004F33C4" w:rsidP="00424926">
      <w:pPr>
        <w:pStyle w:val="Body2"/>
        <w:spacing w:after="0"/>
        <w:ind w:firstLine="567"/>
        <w:rPr>
          <w:rFonts w:cs="Times New Roman"/>
          <w:color w:val="auto"/>
          <w:sz w:val="24"/>
          <w:szCs w:val="24"/>
          <w:lang w:val="lt-LT"/>
        </w:rPr>
      </w:pPr>
      <w:r w:rsidRPr="0038622B">
        <w:rPr>
          <w:rFonts w:cs="Times New Roman"/>
          <w:color w:val="auto"/>
          <w:sz w:val="24"/>
          <w:szCs w:val="24"/>
          <w:lang w:val="lt-LT"/>
        </w:rPr>
        <w:t>7</w:t>
      </w:r>
      <w:r w:rsidR="006C47E1" w:rsidRPr="0038622B">
        <w:rPr>
          <w:rFonts w:cs="Times New Roman"/>
          <w:color w:val="auto"/>
          <w:sz w:val="24"/>
          <w:szCs w:val="24"/>
          <w:lang w:val="lt-LT"/>
        </w:rPr>
        <w:t xml:space="preserve">.2. </w:t>
      </w:r>
      <w:r w:rsidR="00740597" w:rsidRPr="0038622B">
        <w:rPr>
          <w:rFonts w:cs="Times New Roman"/>
          <w:color w:val="auto"/>
          <w:sz w:val="24"/>
          <w:szCs w:val="24"/>
          <w:lang w:val="lt-LT"/>
        </w:rPr>
        <w:t xml:space="preserve">Sutarties vykdymo metu, kai Subtiekėjas netinkamai vykdo įsipareigojimus Paslaugų teikėjui, taip pat tuo atveju, kai Subtiekėjas nepajėgus vykdyti įsipareigojimų Paslaugų teikėjui dėl </w:t>
      </w:r>
      <w:r w:rsidR="00740597" w:rsidRPr="0038622B">
        <w:rPr>
          <w:rFonts w:cs="Times New Roman"/>
          <w:color w:val="auto"/>
          <w:sz w:val="24"/>
          <w:szCs w:val="24"/>
          <w:lang w:val="lt-LT"/>
        </w:rPr>
        <w:lastRenderedPageBreak/>
        <w:t xml:space="preserve">iškeltos bankroto bylos, pradėtos likvidavimo procedūros ir pan. padėties, Paslaugų teikėjas gali pakeisti Subtiekėją. </w:t>
      </w:r>
      <w:r w:rsidR="00EA2ED0" w:rsidRPr="0038622B">
        <w:rPr>
          <w:rFonts w:cs="Times New Roman"/>
          <w:color w:val="auto"/>
          <w:sz w:val="24"/>
          <w:szCs w:val="24"/>
          <w:lang w:val="lt-LT"/>
        </w:rPr>
        <w:t>Paslaugų teikėjas</w:t>
      </w:r>
      <w:r w:rsidR="00A11069" w:rsidRPr="0038622B">
        <w:rPr>
          <w:rFonts w:cs="Times New Roman"/>
          <w:color w:val="auto"/>
          <w:sz w:val="24"/>
          <w:szCs w:val="24"/>
          <w:lang w:val="lt-LT"/>
        </w:rPr>
        <w:t xml:space="preserve"> gali keisti Sutarties priede nurodytus subtiekėjus tik prieš tai </w:t>
      </w:r>
      <w:r w:rsidR="00623139" w:rsidRPr="0038622B">
        <w:rPr>
          <w:rFonts w:cs="Times New Roman"/>
          <w:color w:val="auto"/>
          <w:sz w:val="24"/>
          <w:szCs w:val="24"/>
          <w:lang w:val="lt-LT"/>
        </w:rPr>
        <w:t>raštu pranešęs Pirkėjui apie tokio keitimo būtinybę ir gavęs jo raštišką sutikimą.</w:t>
      </w:r>
    </w:p>
    <w:p w14:paraId="4CEADA75" w14:textId="27113635" w:rsidR="00623139" w:rsidRPr="0038622B" w:rsidRDefault="004F33C4" w:rsidP="00424926">
      <w:pPr>
        <w:pStyle w:val="Body2"/>
        <w:spacing w:after="0"/>
        <w:ind w:firstLine="567"/>
        <w:rPr>
          <w:rFonts w:cs="Times New Roman"/>
          <w:color w:val="auto"/>
          <w:sz w:val="24"/>
          <w:szCs w:val="24"/>
          <w:lang w:val="lt-LT"/>
        </w:rPr>
      </w:pPr>
      <w:r w:rsidRPr="0038622B">
        <w:rPr>
          <w:rFonts w:cs="Times New Roman"/>
          <w:color w:val="auto"/>
          <w:sz w:val="24"/>
          <w:szCs w:val="24"/>
          <w:lang w:val="lt-LT"/>
        </w:rPr>
        <w:t>7</w:t>
      </w:r>
      <w:r w:rsidR="000A1156" w:rsidRPr="0038622B">
        <w:rPr>
          <w:rFonts w:cs="Times New Roman"/>
          <w:color w:val="auto"/>
          <w:sz w:val="24"/>
          <w:szCs w:val="24"/>
          <w:lang w:val="lt-LT"/>
        </w:rPr>
        <w:t xml:space="preserve">.3. </w:t>
      </w:r>
      <w:r w:rsidR="00EA2ED0" w:rsidRPr="0038622B">
        <w:rPr>
          <w:rFonts w:cs="Times New Roman"/>
          <w:color w:val="auto"/>
          <w:sz w:val="24"/>
          <w:szCs w:val="24"/>
          <w:lang w:val="lt-LT"/>
        </w:rPr>
        <w:t>Paslaugų teikėjas</w:t>
      </w:r>
      <w:r w:rsidR="000A1156" w:rsidRPr="0038622B">
        <w:rPr>
          <w:rFonts w:cs="Times New Roman"/>
          <w:color w:val="auto"/>
          <w:sz w:val="24"/>
          <w:szCs w:val="24"/>
          <w:lang w:val="lt-LT"/>
        </w:rPr>
        <w:t xml:space="preserve"> Sutarties vykdymo metu gali inicijuoti subtiekėjo, numatyto Sutarties priede, pakeitimą, nurodydamas tokio keitimo motyvus.</w:t>
      </w:r>
    </w:p>
    <w:p w14:paraId="6AC5A4AE" w14:textId="290CDF8D" w:rsidR="00424926" w:rsidRPr="0038622B" w:rsidRDefault="00424926" w:rsidP="00424926">
      <w:pPr>
        <w:pStyle w:val="Body2"/>
        <w:spacing w:after="0"/>
        <w:ind w:firstLine="567"/>
        <w:rPr>
          <w:rFonts w:cs="Times New Roman"/>
          <w:color w:val="auto"/>
          <w:sz w:val="24"/>
          <w:szCs w:val="24"/>
          <w:lang w:val="lt-LT"/>
        </w:rPr>
      </w:pPr>
      <w:r w:rsidRPr="0038622B">
        <w:rPr>
          <w:rFonts w:cs="Times New Roman"/>
          <w:color w:val="auto"/>
          <w:sz w:val="24"/>
          <w:szCs w:val="24"/>
          <w:lang w:val="lt-LT"/>
        </w:rPr>
        <w:t>7.4. Jei Sutartyje keičiami Subtiekėjai, kurių pajėgumais kvalifikacijai pagrįsti rėmėsi Paslaugos teikėjas, kartu su informacija apie naujus Subtiekėjus turi būti pateikti naujo Subtiekėjo pašalinimo pagrindų nebuvimą ir atitiktį kvalifikaciniams reikalavimams patvirtinantys dokumentai. Anksčiau minėti dokumentai pateikiami tai dienai, kai Paslaugos teikėjas kreipiasi į Pirkėją su prašymu pakeisti Subtiekėjus. Pirkėjas reikalauja, kad naujo Subtiekėjo kvalifikacija būtų ne žemesnė nei buvo reikalaujama pirkimo dokumentuose</w:t>
      </w:r>
    </w:p>
    <w:p w14:paraId="20258E99" w14:textId="35D192B1" w:rsidR="00A240BE" w:rsidRPr="0038622B" w:rsidRDefault="004F33C4" w:rsidP="00424926">
      <w:pPr>
        <w:pStyle w:val="Body2"/>
        <w:spacing w:after="0"/>
        <w:ind w:firstLine="567"/>
        <w:rPr>
          <w:rFonts w:cs="Times New Roman"/>
          <w:color w:val="auto"/>
          <w:sz w:val="24"/>
          <w:szCs w:val="24"/>
          <w:lang w:val="lt-LT"/>
        </w:rPr>
      </w:pPr>
      <w:r w:rsidRPr="0038622B">
        <w:rPr>
          <w:rFonts w:cs="Times New Roman"/>
          <w:color w:val="auto"/>
          <w:sz w:val="24"/>
          <w:szCs w:val="24"/>
          <w:lang w:val="lt-LT"/>
        </w:rPr>
        <w:t>7</w:t>
      </w:r>
      <w:r w:rsidR="00A240BE" w:rsidRPr="0038622B">
        <w:rPr>
          <w:rFonts w:cs="Times New Roman"/>
          <w:color w:val="auto"/>
          <w:sz w:val="24"/>
          <w:szCs w:val="24"/>
          <w:lang w:val="lt-LT"/>
        </w:rPr>
        <w:t xml:space="preserve">.5. Pirkėjui sutikus su subtiekėjo pakeitimu, Pirkėjas kartu su </w:t>
      </w:r>
      <w:r w:rsidR="003251C2" w:rsidRPr="0038622B">
        <w:rPr>
          <w:rFonts w:cs="Times New Roman"/>
          <w:color w:val="auto"/>
          <w:sz w:val="24"/>
          <w:szCs w:val="24"/>
          <w:lang w:val="lt-LT"/>
        </w:rPr>
        <w:t>Paslaugų teikėju</w:t>
      </w:r>
      <w:r w:rsidR="00A240BE" w:rsidRPr="0038622B">
        <w:rPr>
          <w:rFonts w:cs="Times New Roman"/>
          <w:color w:val="auto"/>
          <w:sz w:val="24"/>
          <w:szCs w:val="24"/>
          <w:lang w:val="lt-LT"/>
        </w:rPr>
        <w:t xml:space="preserve"> raštu sudaro susitarimą dėl subtiekėjo pakeitimo, kurį pasirašo Šalys. Šis susitarimas yra neatskiriama Sutarties dalis.</w:t>
      </w:r>
    </w:p>
    <w:p w14:paraId="2ACB521F" w14:textId="2B24311E" w:rsidR="00A240BE" w:rsidRPr="0038622B" w:rsidRDefault="004F33C4" w:rsidP="00623139">
      <w:pPr>
        <w:pStyle w:val="Body2"/>
        <w:spacing w:after="0"/>
        <w:ind w:firstLine="720"/>
        <w:rPr>
          <w:rFonts w:cs="Times New Roman"/>
          <w:color w:val="auto"/>
          <w:sz w:val="24"/>
          <w:szCs w:val="24"/>
          <w:lang w:val="lt-LT"/>
        </w:rPr>
      </w:pPr>
      <w:r w:rsidRPr="0038622B">
        <w:rPr>
          <w:rFonts w:cs="Times New Roman"/>
          <w:color w:val="auto"/>
          <w:sz w:val="24"/>
          <w:szCs w:val="24"/>
          <w:lang w:val="lt-LT"/>
        </w:rPr>
        <w:t>7</w:t>
      </w:r>
      <w:r w:rsidR="00A240BE" w:rsidRPr="0038622B">
        <w:rPr>
          <w:rFonts w:cs="Times New Roman"/>
          <w:color w:val="auto"/>
          <w:sz w:val="24"/>
          <w:szCs w:val="24"/>
          <w:lang w:val="lt-LT"/>
        </w:rPr>
        <w:t xml:space="preserve">.6. Subtiekėjo keitimo tvarkos, numatytos Sutarties </w:t>
      </w:r>
      <w:r w:rsidRPr="0038622B">
        <w:rPr>
          <w:rFonts w:cs="Times New Roman"/>
          <w:color w:val="auto"/>
          <w:sz w:val="24"/>
          <w:szCs w:val="24"/>
          <w:lang w:val="lt-LT"/>
        </w:rPr>
        <w:t>7</w:t>
      </w:r>
      <w:r w:rsidR="00A240BE" w:rsidRPr="0038622B">
        <w:rPr>
          <w:rFonts w:cs="Times New Roman"/>
          <w:color w:val="auto"/>
          <w:sz w:val="24"/>
          <w:szCs w:val="24"/>
          <w:lang w:val="lt-LT"/>
        </w:rPr>
        <w:t>.</w:t>
      </w:r>
      <w:r w:rsidR="00D37FE2" w:rsidRPr="0038622B">
        <w:rPr>
          <w:rFonts w:cs="Times New Roman"/>
          <w:color w:val="auto"/>
          <w:sz w:val="24"/>
          <w:szCs w:val="24"/>
          <w:lang w:val="lt-LT"/>
        </w:rPr>
        <w:t>4</w:t>
      </w:r>
      <w:r w:rsidR="00A240BE" w:rsidRPr="0038622B">
        <w:rPr>
          <w:rFonts w:cs="Times New Roman"/>
          <w:color w:val="auto"/>
          <w:sz w:val="24"/>
          <w:szCs w:val="24"/>
          <w:lang w:val="lt-LT"/>
        </w:rPr>
        <w:t xml:space="preserve"> punkte, </w:t>
      </w:r>
      <w:r w:rsidR="00A4621C" w:rsidRPr="0038622B">
        <w:rPr>
          <w:rFonts w:cs="Times New Roman"/>
          <w:color w:val="auto"/>
          <w:sz w:val="24"/>
          <w:szCs w:val="24"/>
          <w:lang w:val="lt-LT"/>
        </w:rPr>
        <w:t>pažeidimas laikomas esminiu Sutarties pažeidimu.</w:t>
      </w:r>
      <w:r w:rsidR="00B12D31" w:rsidRPr="0038622B">
        <w:rPr>
          <w:rFonts w:cs="Times New Roman"/>
          <w:color w:val="auto"/>
          <w:sz w:val="24"/>
          <w:szCs w:val="24"/>
          <w:lang w:val="lt-LT"/>
        </w:rPr>
        <w:t xml:space="preserve"> </w:t>
      </w:r>
    </w:p>
    <w:p w14:paraId="1A54E787" w14:textId="6CB5B65F" w:rsidR="00424926" w:rsidRPr="0038622B" w:rsidRDefault="00424926" w:rsidP="0064204F">
      <w:pPr>
        <w:pStyle w:val="Body2"/>
        <w:spacing w:after="0"/>
        <w:ind w:firstLine="709"/>
        <w:rPr>
          <w:rFonts w:cs="Times New Roman"/>
          <w:color w:val="auto"/>
          <w:sz w:val="24"/>
          <w:szCs w:val="24"/>
          <w:lang w:val="lt-LT"/>
        </w:rPr>
      </w:pPr>
      <w:r w:rsidRPr="0038622B">
        <w:rPr>
          <w:rFonts w:cs="Times New Roman"/>
          <w:color w:val="auto"/>
          <w:sz w:val="24"/>
          <w:szCs w:val="24"/>
          <w:lang w:val="lt-LT"/>
        </w:rPr>
        <w:t xml:space="preserve">7.8. Subtiekėjų pasitelkimas nekeičia Paslaugos teikėjo atsakomybės dėl Sutarties vykdymo, todėl bet kokiu atveju Paslaugos teikėjas privalo būti atsakingas už Subtiekėjo, jo įgaliotų atstovų ir darbuotojų veiksmus arba neveikimą taip, kaip </w:t>
      </w:r>
      <w:r w:rsidRPr="0038622B">
        <w:rPr>
          <w:rFonts w:cs="Times New Roman"/>
          <w:iCs/>
          <w:color w:val="auto"/>
          <w:sz w:val="24"/>
          <w:szCs w:val="24"/>
          <w:lang w:val="lt-LT"/>
        </w:rPr>
        <w:t>atsakytų</w:t>
      </w:r>
      <w:r w:rsidRPr="0038622B">
        <w:rPr>
          <w:rFonts w:cs="Times New Roman"/>
          <w:color w:val="auto"/>
          <w:sz w:val="24"/>
          <w:szCs w:val="24"/>
          <w:lang w:val="lt-LT"/>
        </w:rPr>
        <w:t xml:space="preserve"> už savo paties veiksmus ir neveikimą.</w:t>
      </w:r>
    </w:p>
    <w:p w14:paraId="02885DE2" w14:textId="77777777" w:rsidR="00ED6016" w:rsidRPr="0038622B" w:rsidRDefault="00ED6016" w:rsidP="00424926">
      <w:pPr>
        <w:pStyle w:val="Body2"/>
        <w:spacing w:after="0"/>
        <w:ind w:firstLine="567"/>
        <w:rPr>
          <w:rFonts w:cs="Times New Roman"/>
          <w:color w:val="auto"/>
          <w:sz w:val="24"/>
          <w:szCs w:val="24"/>
          <w:lang w:val="lt-LT"/>
        </w:rPr>
      </w:pPr>
    </w:p>
    <w:p w14:paraId="3DC4421E" w14:textId="288DFD72" w:rsidR="007C6F74" w:rsidRPr="0038622B" w:rsidRDefault="00ED6016" w:rsidP="00501399">
      <w:pPr>
        <w:pStyle w:val="Body2"/>
        <w:spacing w:after="0"/>
        <w:ind w:firstLine="567"/>
        <w:jc w:val="center"/>
        <w:rPr>
          <w:rFonts w:cs="Times New Roman"/>
          <w:b/>
          <w:bCs/>
          <w:color w:val="auto"/>
          <w:sz w:val="24"/>
          <w:szCs w:val="24"/>
          <w:lang w:val="lt-LT"/>
        </w:rPr>
      </w:pPr>
      <w:r w:rsidRPr="0038622B">
        <w:rPr>
          <w:rFonts w:cs="Times New Roman"/>
          <w:b/>
          <w:bCs/>
          <w:color w:val="auto"/>
          <w:sz w:val="24"/>
          <w:szCs w:val="24"/>
          <w:lang w:val="lt-LT"/>
        </w:rPr>
        <w:t>8. SPECIALISTŲ KEITIMO TVARKA</w:t>
      </w:r>
    </w:p>
    <w:p w14:paraId="63866EA7" w14:textId="134B0296" w:rsidR="007C6F74" w:rsidRPr="0038622B" w:rsidRDefault="007C6F74" w:rsidP="007C6F74">
      <w:pPr>
        <w:pStyle w:val="Body2"/>
        <w:tabs>
          <w:tab w:val="left" w:pos="1276"/>
        </w:tabs>
        <w:ind w:firstLine="567"/>
        <w:rPr>
          <w:rFonts w:eastAsia="Times New Roman" w:cs="Times New Roman"/>
          <w:color w:val="auto"/>
          <w:sz w:val="24"/>
          <w:szCs w:val="24"/>
          <w:bdr w:val="none" w:sz="0" w:space="0" w:color="auto"/>
          <w:lang w:val="lt-LT"/>
        </w:rPr>
      </w:pPr>
      <w:r w:rsidRPr="0038622B">
        <w:rPr>
          <w:rFonts w:cs="Times New Roman"/>
          <w:color w:val="auto"/>
          <w:sz w:val="24"/>
          <w:szCs w:val="24"/>
          <w:lang w:val="lt-LT"/>
        </w:rPr>
        <w:t xml:space="preserve">8.1. </w:t>
      </w:r>
      <w:r w:rsidRPr="0038622B">
        <w:rPr>
          <w:rFonts w:eastAsia="Times New Roman" w:cs="Times New Roman"/>
          <w:color w:val="auto"/>
          <w:sz w:val="24"/>
          <w:szCs w:val="24"/>
          <w:bdr w:val="none" w:sz="0" w:space="0" w:color="auto"/>
          <w:lang w:val="lt-LT"/>
        </w:rPr>
        <w:t xml:space="preserve">Sutarties vykdymo metu, kai </w:t>
      </w:r>
      <w:r w:rsidR="002C6485" w:rsidRPr="0038622B">
        <w:rPr>
          <w:rFonts w:eastAsia="Times New Roman" w:cs="Times New Roman"/>
          <w:color w:val="auto"/>
          <w:sz w:val="24"/>
          <w:szCs w:val="24"/>
          <w:bdr w:val="none" w:sz="0" w:space="0" w:color="auto"/>
          <w:lang w:val="lt-LT"/>
        </w:rPr>
        <w:t xml:space="preserve">Paslaugos teikėjo </w:t>
      </w:r>
      <w:r w:rsidRPr="0038622B">
        <w:rPr>
          <w:rFonts w:eastAsia="Times New Roman" w:cs="Times New Roman"/>
          <w:color w:val="auto"/>
          <w:sz w:val="24"/>
          <w:szCs w:val="24"/>
          <w:bdr w:val="none" w:sz="0" w:space="0" w:color="auto"/>
          <w:lang w:val="lt-LT"/>
        </w:rPr>
        <w:t xml:space="preserve">specialistai (nurodyti Sutarties priede Nr. </w:t>
      </w:r>
      <w:r w:rsidR="00DB259E" w:rsidRPr="0038622B">
        <w:rPr>
          <w:rFonts w:eastAsia="Times New Roman" w:cs="Times New Roman"/>
          <w:color w:val="auto"/>
          <w:sz w:val="24"/>
          <w:szCs w:val="24"/>
          <w:bdr w:val="none" w:sz="0" w:space="0" w:color="auto"/>
          <w:lang w:val="lt-LT"/>
        </w:rPr>
        <w:t>3</w:t>
      </w:r>
      <w:r w:rsidRPr="0038622B">
        <w:rPr>
          <w:rFonts w:eastAsia="Times New Roman" w:cs="Times New Roman"/>
          <w:color w:val="auto"/>
          <w:sz w:val="24"/>
          <w:szCs w:val="24"/>
          <w:bdr w:val="none" w:sz="0" w:space="0" w:color="auto"/>
          <w:lang w:val="lt-LT"/>
        </w:rPr>
        <w:t xml:space="preserve">), atsakingi už Sutarties vykdymą, netinkamai vykdo įsipareigojimus ar atsiradus kitoms nenumatytoms aplinkybėms, </w:t>
      </w:r>
      <w:r w:rsidR="002C6485" w:rsidRPr="0038622B">
        <w:rPr>
          <w:rFonts w:eastAsia="Times New Roman" w:cs="Times New Roman"/>
          <w:color w:val="auto"/>
          <w:sz w:val="24"/>
          <w:szCs w:val="24"/>
          <w:bdr w:val="none" w:sz="0" w:space="0" w:color="auto"/>
          <w:lang w:val="lt-LT"/>
        </w:rPr>
        <w:t xml:space="preserve">Paslaugos teikėjas </w:t>
      </w:r>
      <w:r w:rsidRPr="0038622B">
        <w:rPr>
          <w:rFonts w:eastAsia="Times New Roman" w:cs="Times New Roman"/>
          <w:color w:val="auto"/>
          <w:sz w:val="24"/>
          <w:szCs w:val="24"/>
          <w:bdr w:val="none" w:sz="0" w:space="0" w:color="auto"/>
          <w:lang w:val="lt-LT"/>
        </w:rPr>
        <w:t>gali juos pakeisti kitais specialistais, kurių kvalifikacija tenkintų konkurso sąlygose specialistams keltus reikalavimus.</w:t>
      </w:r>
    </w:p>
    <w:p w14:paraId="4CD4386D" w14:textId="3DBEB142" w:rsidR="007C6F74" w:rsidRPr="0038622B" w:rsidRDefault="007C6F74" w:rsidP="00501399">
      <w:pPr>
        <w:pStyle w:val="Body2"/>
        <w:tabs>
          <w:tab w:val="left" w:pos="1276"/>
        </w:tabs>
        <w:ind w:firstLine="567"/>
        <w:rPr>
          <w:rFonts w:eastAsia="Times New Roman" w:cs="Times New Roman"/>
          <w:color w:val="auto"/>
          <w:sz w:val="24"/>
          <w:szCs w:val="24"/>
          <w:bdr w:val="none" w:sz="0" w:space="0" w:color="auto"/>
          <w:lang w:val="lt-LT"/>
        </w:rPr>
      </w:pPr>
      <w:r w:rsidRPr="0038622B">
        <w:rPr>
          <w:rFonts w:eastAsia="Times New Roman" w:cs="Times New Roman"/>
          <w:color w:val="auto"/>
          <w:sz w:val="24"/>
          <w:szCs w:val="24"/>
          <w:bdr w:val="none" w:sz="0" w:space="0" w:color="auto"/>
          <w:lang w:val="lt-LT"/>
        </w:rPr>
        <w:t>8.2. Specialistai keičiami tokia tvarka</w:t>
      </w:r>
      <w:r w:rsidR="00501399" w:rsidRPr="0038622B">
        <w:rPr>
          <w:rFonts w:eastAsia="Times New Roman" w:cs="Times New Roman"/>
          <w:color w:val="auto"/>
          <w:sz w:val="24"/>
          <w:szCs w:val="24"/>
          <w:bdr w:val="none" w:sz="0" w:space="0" w:color="auto"/>
          <w:lang w:val="lt-LT"/>
        </w:rPr>
        <w:t xml:space="preserve">, kaip numatyta šios Sutarties </w:t>
      </w:r>
      <w:r w:rsidR="003A49AA" w:rsidRPr="0038622B">
        <w:rPr>
          <w:rFonts w:eastAsia="Times New Roman" w:cs="Times New Roman"/>
          <w:color w:val="auto"/>
          <w:sz w:val="24"/>
          <w:szCs w:val="24"/>
          <w:bdr w:val="none" w:sz="0" w:space="0" w:color="auto"/>
          <w:lang w:val="lt-LT"/>
        </w:rPr>
        <w:t>1</w:t>
      </w:r>
      <w:r w:rsidR="00F73D08">
        <w:rPr>
          <w:rFonts w:eastAsia="Times New Roman" w:cs="Times New Roman"/>
          <w:color w:val="auto"/>
          <w:sz w:val="24"/>
          <w:szCs w:val="24"/>
          <w:bdr w:val="none" w:sz="0" w:space="0" w:color="auto"/>
          <w:lang w:val="lt-LT"/>
        </w:rPr>
        <w:t xml:space="preserve"> priedo „</w:t>
      </w:r>
      <w:r w:rsidR="00501399" w:rsidRPr="0038622B">
        <w:rPr>
          <w:rFonts w:eastAsia="Times New Roman" w:cs="Times New Roman"/>
          <w:color w:val="auto"/>
          <w:sz w:val="24"/>
          <w:szCs w:val="24"/>
          <w:bdr w:val="none" w:sz="0" w:space="0" w:color="auto"/>
          <w:lang w:val="lt-LT"/>
        </w:rPr>
        <w:t xml:space="preserve">Techninė specifikacija” </w:t>
      </w:r>
      <w:r w:rsidR="00AE4AEC" w:rsidRPr="0038622B">
        <w:rPr>
          <w:rFonts w:eastAsia="Times New Roman" w:cs="Times New Roman"/>
          <w:color w:val="auto"/>
          <w:sz w:val="24"/>
          <w:szCs w:val="24"/>
          <w:bdr w:val="none" w:sz="0" w:space="0" w:color="auto"/>
          <w:lang w:val="lt-LT"/>
        </w:rPr>
        <w:t>3.1.1.4. punkte.</w:t>
      </w:r>
    </w:p>
    <w:p w14:paraId="7C4F1787" w14:textId="77777777" w:rsidR="00AE4AEC" w:rsidRPr="0038622B" w:rsidRDefault="00AE4AEC" w:rsidP="00501399">
      <w:pPr>
        <w:pStyle w:val="Body2"/>
        <w:tabs>
          <w:tab w:val="left" w:pos="1276"/>
        </w:tabs>
        <w:ind w:firstLine="567"/>
        <w:rPr>
          <w:rFonts w:eastAsia="Times New Roman" w:cs="Times New Roman"/>
          <w:color w:val="auto"/>
          <w:sz w:val="24"/>
          <w:szCs w:val="24"/>
          <w:bdr w:val="none" w:sz="0" w:space="0" w:color="auto"/>
          <w:lang w:val="lt-LT"/>
        </w:rPr>
      </w:pPr>
    </w:p>
    <w:p w14:paraId="3F420D82" w14:textId="5114A280" w:rsidR="00F13ABB" w:rsidRPr="0038622B" w:rsidRDefault="00F13ABB" w:rsidP="00AE4AEC">
      <w:pPr>
        <w:pStyle w:val="Body2"/>
        <w:tabs>
          <w:tab w:val="left" w:pos="1276"/>
        </w:tabs>
        <w:jc w:val="center"/>
        <w:rPr>
          <w:rFonts w:cs="Times New Roman"/>
          <w:b/>
          <w:bCs/>
          <w:color w:val="auto"/>
          <w:sz w:val="24"/>
          <w:szCs w:val="24"/>
          <w:lang w:val="lt-LT"/>
        </w:rPr>
      </w:pPr>
      <w:r w:rsidRPr="0038622B">
        <w:rPr>
          <w:rFonts w:cs="Times New Roman"/>
          <w:b/>
          <w:bCs/>
          <w:color w:val="auto"/>
          <w:sz w:val="24"/>
          <w:szCs w:val="24"/>
          <w:lang w:val="lt-LT"/>
        </w:rPr>
        <w:t>9. ŠALIŲ ATSAKOMYBĖ</w:t>
      </w:r>
    </w:p>
    <w:p w14:paraId="75C1AB8B" w14:textId="6112D42D" w:rsidR="00424926" w:rsidRPr="0038622B" w:rsidRDefault="00F13ABB" w:rsidP="00424926">
      <w:pPr>
        <w:suppressAutoHyphens/>
        <w:autoSpaceDE w:val="0"/>
        <w:spacing w:line="20" w:lineRule="atLeast"/>
        <w:ind w:firstLine="567"/>
        <w:jc w:val="both"/>
      </w:pPr>
      <w:r w:rsidRPr="0038622B">
        <w:t>9</w:t>
      </w:r>
      <w:r w:rsidR="00424926" w:rsidRPr="0038622B">
        <w:t>.1.</w:t>
      </w:r>
      <w:r w:rsidR="00424926" w:rsidRPr="0038622B">
        <w:rPr>
          <w:lang w:eastAsia="ar-SA"/>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532FCED" w14:textId="28E8773E" w:rsidR="00424926" w:rsidRPr="0038622B" w:rsidRDefault="00F13ABB" w:rsidP="00424926">
      <w:pPr>
        <w:suppressAutoHyphens/>
        <w:autoSpaceDE w:val="0"/>
        <w:spacing w:line="20" w:lineRule="atLeast"/>
        <w:ind w:firstLine="567"/>
        <w:jc w:val="both"/>
        <w:rPr>
          <w:rFonts w:eastAsia="Calibri"/>
          <w:bdr w:val="none" w:sz="0" w:space="0" w:color="auto"/>
          <w:lang w:eastAsia="ar-SA"/>
        </w:rPr>
      </w:pPr>
      <w:r w:rsidRPr="0038622B">
        <w:t>9</w:t>
      </w:r>
      <w:r w:rsidR="006C47E1" w:rsidRPr="0038622B">
        <w:t>.</w:t>
      </w:r>
      <w:r w:rsidR="00424926" w:rsidRPr="0038622B">
        <w:t>2</w:t>
      </w:r>
      <w:r w:rsidR="006C47E1" w:rsidRPr="0038622B">
        <w:t xml:space="preserve">. </w:t>
      </w:r>
      <w:r w:rsidR="00424926" w:rsidRPr="0038622B">
        <w:rPr>
          <w:rFonts w:eastAsia="Calibri"/>
          <w:bdr w:val="none" w:sz="0" w:space="0" w:color="auto"/>
        </w:rPr>
        <w:t>Neatlikus apmokėjimo nustatytais terminais dėl Pirkėjo kaltės, paslaugos teikėjo pareikalavimu Pirkėjas privalo sumokėti Paslaugos teikėjui už kiekvieną uždelstą dieną 0,02 proc</w:t>
      </w:r>
      <w:r w:rsidR="00424926" w:rsidRPr="0038622B">
        <w:rPr>
          <w:rFonts w:eastAsia="Calibri"/>
          <w:i/>
          <w:bdr w:val="none" w:sz="0" w:space="0" w:color="auto"/>
        </w:rPr>
        <w:t>.</w:t>
      </w:r>
      <w:r w:rsidR="00424926" w:rsidRPr="0038622B">
        <w:rPr>
          <w:rFonts w:eastAsia="Calibri"/>
          <w:bdr w:val="none" w:sz="0" w:space="0" w:color="auto"/>
        </w:rPr>
        <w:t xml:space="preserve"> delspinigių nuo laiku neapmokėtos sumos už kiekvieną uždelstą dieną.</w:t>
      </w:r>
    </w:p>
    <w:p w14:paraId="6FB52D6D" w14:textId="40772022" w:rsidR="00424926" w:rsidRPr="0038622B" w:rsidRDefault="00F13ABB" w:rsidP="00F13ABB">
      <w:pPr>
        <w:tabs>
          <w:tab w:val="left" w:pos="1026"/>
        </w:tabs>
        <w:spacing w:line="20" w:lineRule="atLeast"/>
        <w:ind w:firstLine="567"/>
        <w:contextualSpacing/>
        <w:jc w:val="both"/>
      </w:pPr>
      <w:r w:rsidRPr="0038622B">
        <w:t>9</w:t>
      </w:r>
      <w:r w:rsidR="00424926" w:rsidRPr="0038622B">
        <w:t>.3. Jei Paslaugos teikėjas ne dėl Pirkėjo kaltės vėluoja vykdyti savo įsipareigojimus šioje Sutartyje ir jos prieduose nustatytais terminais, Pirkėjas raštu įspėjęs paslaugos teikėją ir nesumažindamas kitų savo teisių gynimo būdų pradeda skaičiuoti 0,02 proc. dydžio delspinigius nuo Paslaugų teikėjo laiku neįvykdytų įsipareigojimų dalies už kiekvieną termino praleidimo dieną, neviršijant 5 proc. Sutarties kainos.</w:t>
      </w:r>
    </w:p>
    <w:p w14:paraId="149CAD3B" w14:textId="034B4747" w:rsidR="00424926" w:rsidRPr="0038622B" w:rsidRDefault="00F13ABB" w:rsidP="00424926">
      <w:pPr>
        <w:tabs>
          <w:tab w:val="left" w:pos="742"/>
          <w:tab w:val="left" w:pos="1026"/>
        </w:tabs>
        <w:spacing w:line="20" w:lineRule="atLeast"/>
        <w:ind w:firstLine="567"/>
        <w:contextualSpacing/>
        <w:jc w:val="both"/>
      </w:pPr>
      <w:r w:rsidRPr="0038622B">
        <w:t>9</w:t>
      </w:r>
      <w:r w:rsidR="00424926" w:rsidRPr="0038622B">
        <w:t>.4. Jei apskaičiuoti delspinigiai viršija 5 proc. Sutarties kainos, Pirkėjas, prieš tai raštu įspėjęs Paslaugų teikėją:</w:t>
      </w:r>
    </w:p>
    <w:p w14:paraId="59AE6302" w14:textId="0C7D1D2F" w:rsidR="00424926" w:rsidRPr="0038622B" w:rsidRDefault="00F13ABB" w:rsidP="00A63F06">
      <w:pPr>
        <w:tabs>
          <w:tab w:val="left" w:pos="1167"/>
        </w:tabs>
        <w:spacing w:line="20" w:lineRule="atLeast"/>
        <w:ind w:firstLine="851"/>
        <w:contextualSpacing/>
        <w:jc w:val="both"/>
      </w:pPr>
      <w:r w:rsidRPr="0038622B">
        <w:t>9</w:t>
      </w:r>
      <w:r w:rsidR="00424926" w:rsidRPr="0038622B">
        <w:t>.4.1. išskaičiuoja delspinigių sumą iš Paslaugos teikėjui mokėtinų sumų ir/arba;</w:t>
      </w:r>
    </w:p>
    <w:p w14:paraId="121934DF" w14:textId="2EF8BFF7" w:rsidR="00424926" w:rsidRPr="0038622B" w:rsidRDefault="00F13ABB" w:rsidP="00A63F06">
      <w:pPr>
        <w:spacing w:line="20" w:lineRule="atLeast"/>
        <w:ind w:firstLine="851"/>
        <w:contextualSpacing/>
        <w:jc w:val="both"/>
      </w:pPr>
      <w:r w:rsidRPr="0038622B">
        <w:t>9</w:t>
      </w:r>
      <w:r w:rsidR="00424926" w:rsidRPr="0038622B">
        <w:t>.4.2. pasinaudoja sutarties įvykdymo užtikrinimu</w:t>
      </w:r>
      <w:r w:rsidR="00424926" w:rsidRPr="0038622B">
        <w:rPr>
          <w:i/>
        </w:rPr>
        <w:t xml:space="preserve"> </w:t>
      </w:r>
      <w:r w:rsidR="00424926" w:rsidRPr="0038622B">
        <w:t>ir/arba;</w:t>
      </w:r>
    </w:p>
    <w:p w14:paraId="6C0E0D20" w14:textId="68AFC61C" w:rsidR="00424926" w:rsidRPr="0038622B" w:rsidRDefault="00F13ABB" w:rsidP="00A63F06">
      <w:pPr>
        <w:spacing w:line="20" w:lineRule="atLeast"/>
        <w:ind w:firstLine="851"/>
        <w:contextualSpacing/>
        <w:jc w:val="both"/>
      </w:pPr>
      <w:r w:rsidRPr="0038622B">
        <w:t>9</w:t>
      </w:r>
      <w:r w:rsidR="00424926" w:rsidRPr="0038622B">
        <w:t>.4.3. nutraukia Sutartį.</w:t>
      </w:r>
    </w:p>
    <w:p w14:paraId="721A74B7" w14:textId="29CC900A" w:rsidR="00424926" w:rsidRPr="0038622B" w:rsidRDefault="00F13ABB" w:rsidP="00A63F06">
      <w:pPr>
        <w:tabs>
          <w:tab w:val="left" w:pos="742"/>
          <w:tab w:val="left" w:pos="1026"/>
        </w:tabs>
        <w:suppressAutoHyphens/>
        <w:autoSpaceDE w:val="0"/>
        <w:spacing w:line="20" w:lineRule="atLeast"/>
        <w:ind w:firstLine="567"/>
        <w:jc w:val="both"/>
        <w:textAlignment w:val="baseline"/>
      </w:pPr>
      <w:r w:rsidRPr="0038622B">
        <w:t>9</w:t>
      </w:r>
      <w:r w:rsidR="00424926" w:rsidRPr="0038622B">
        <w:t>.5. Delspinigių sumokėjimas neatleidžia Šalių nuo pareigos vykdyti šioje Sutartyje prisiimtus įsipareigojimus.</w:t>
      </w:r>
    </w:p>
    <w:p w14:paraId="5508C034" w14:textId="77777777" w:rsidR="00F13ABB" w:rsidRPr="0038622B" w:rsidRDefault="00F13ABB" w:rsidP="00A63F06">
      <w:pPr>
        <w:tabs>
          <w:tab w:val="left" w:pos="742"/>
          <w:tab w:val="left" w:pos="1026"/>
        </w:tabs>
        <w:suppressAutoHyphens/>
        <w:autoSpaceDE w:val="0"/>
        <w:spacing w:line="20" w:lineRule="atLeast"/>
        <w:ind w:firstLine="567"/>
        <w:jc w:val="both"/>
        <w:textAlignment w:val="baseline"/>
      </w:pPr>
    </w:p>
    <w:p w14:paraId="37ED7C47" w14:textId="4ECC7777" w:rsidR="003A4D96" w:rsidRPr="0038622B" w:rsidRDefault="00F13ABB" w:rsidP="00AE4AEC">
      <w:pPr>
        <w:tabs>
          <w:tab w:val="left" w:pos="742"/>
          <w:tab w:val="left" w:pos="1026"/>
        </w:tabs>
        <w:suppressAutoHyphens/>
        <w:autoSpaceDE w:val="0"/>
        <w:spacing w:line="20" w:lineRule="atLeast"/>
        <w:ind w:firstLine="567"/>
        <w:jc w:val="center"/>
        <w:textAlignment w:val="baseline"/>
        <w:rPr>
          <w:b/>
          <w:bCs/>
        </w:rPr>
      </w:pPr>
      <w:r w:rsidRPr="0038622B">
        <w:rPr>
          <w:b/>
          <w:bCs/>
        </w:rPr>
        <w:t>10.</w:t>
      </w:r>
      <w:r w:rsidRPr="0038622B">
        <w:t xml:space="preserve"> </w:t>
      </w:r>
      <w:r w:rsidRPr="0038622B">
        <w:rPr>
          <w:b/>
          <w:bCs/>
        </w:rPr>
        <w:t>SUTARTIES SUSTABDYMAS, PAKEITIMAS IR NUTRAUKIMAS</w:t>
      </w:r>
    </w:p>
    <w:p w14:paraId="36DB3EFA" w14:textId="34657EC5" w:rsidR="003A4D96" w:rsidRPr="0038622B" w:rsidRDefault="00B82E03" w:rsidP="003A4D96">
      <w:pPr>
        <w:tabs>
          <w:tab w:val="left" w:pos="742"/>
          <w:tab w:val="left" w:pos="1026"/>
        </w:tabs>
        <w:suppressAutoHyphens/>
        <w:autoSpaceDE w:val="0"/>
        <w:spacing w:line="20" w:lineRule="atLeast"/>
        <w:ind w:firstLine="567"/>
        <w:jc w:val="both"/>
        <w:textAlignment w:val="baseline"/>
      </w:pPr>
      <w:r w:rsidRPr="0038622B">
        <w:rPr>
          <w:rFonts w:eastAsia="Calibri"/>
        </w:rPr>
        <w:t xml:space="preserve">10.1. </w:t>
      </w:r>
      <w:r w:rsidR="003A4D96" w:rsidRPr="0038622B">
        <w:rPr>
          <w:rFonts w:eastAsia="Calibri"/>
        </w:rPr>
        <w:t>Sutartis įsigalioja šalims ją pasirašius bei Paslaugų teikėjui pateikus sutarties įvykdymo užtikrinimą 5 skyriuje nustatyta tvarka ir galioja iki visiško šalių įsipareigojimų įvykdymo</w:t>
      </w:r>
      <w:r w:rsidR="003A4D96" w:rsidRPr="0038622B">
        <w:t xml:space="preserve">, tačiau ne </w:t>
      </w:r>
      <w:r w:rsidR="003A4D96" w:rsidRPr="0038622B">
        <w:lastRenderedPageBreak/>
        <w:t xml:space="preserve">ilgiau kaip </w:t>
      </w:r>
      <w:r w:rsidR="001C0D37" w:rsidRPr="0038622B">
        <w:t>18</w:t>
      </w:r>
      <w:r w:rsidR="003A4D96" w:rsidRPr="0038622B">
        <w:t xml:space="preserve"> (</w:t>
      </w:r>
      <w:r w:rsidR="001C0D37" w:rsidRPr="0038622B">
        <w:t>aštuoniolika</w:t>
      </w:r>
      <w:r w:rsidR="003A4D96" w:rsidRPr="0038622B">
        <w:t>) mėnesi</w:t>
      </w:r>
      <w:r w:rsidR="00313CFA" w:rsidRPr="0038622B">
        <w:t>us</w:t>
      </w:r>
      <w:r w:rsidR="003A4D96" w:rsidRPr="0038622B">
        <w:t xml:space="preserve"> (įskaitant atsiskaitymo terminą) nuo Sutarties įsigaliojimo dienos. </w:t>
      </w:r>
      <w:r w:rsidR="003A4D96" w:rsidRPr="0038622B">
        <w:rPr>
          <w:rFonts w:eastAsia="Calibri"/>
        </w:rPr>
        <w:t>Visos paslaugos pagal Sutartį turi būti suteiktos iki 202</w:t>
      </w:r>
      <w:r w:rsidR="00313CFA" w:rsidRPr="0038622B">
        <w:rPr>
          <w:rFonts w:eastAsia="Calibri"/>
        </w:rPr>
        <w:t>6</w:t>
      </w:r>
      <w:r w:rsidR="003A4D96" w:rsidRPr="0038622B">
        <w:rPr>
          <w:rFonts w:eastAsia="Calibri"/>
        </w:rPr>
        <w:t xml:space="preserve"> m. </w:t>
      </w:r>
      <w:r w:rsidR="00313CFA" w:rsidRPr="0038622B">
        <w:rPr>
          <w:rFonts w:eastAsia="Calibri"/>
        </w:rPr>
        <w:t>kovo</w:t>
      </w:r>
      <w:r w:rsidR="003A4D96" w:rsidRPr="0038622B">
        <w:rPr>
          <w:rFonts w:eastAsia="Calibri"/>
        </w:rPr>
        <w:t xml:space="preserve"> 30 d</w:t>
      </w:r>
      <w:r w:rsidR="006F179E" w:rsidRPr="0038622B">
        <w:rPr>
          <w:rFonts w:eastAsia="Calibri"/>
        </w:rPr>
        <w:t>.</w:t>
      </w:r>
      <w:r w:rsidR="00721B19" w:rsidRPr="0038622B">
        <w:rPr>
          <w:rFonts w:eastAsia="Calibri"/>
        </w:rPr>
        <w:t xml:space="preserve">   </w:t>
      </w:r>
      <w:r w:rsidR="003664E1" w:rsidRPr="0038622B">
        <w:rPr>
          <w:rFonts w:eastAsia="Calibri"/>
        </w:rPr>
        <w:t>Jei projekto vykdymo ir paslaugų teikimo terminai bus pratęsti, kaip numatyta Sutarties 2.2 p., Sutarties galiojimo terminas bus patęsiamas paslaugų teikimo terminui.</w:t>
      </w:r>
    </w:p>
    <w:p w14:paraId="2CA94975" w14:textId="6EAC654D" w:rsidR="002D2F0C" w:rsidRPr="0038622B" w:rsidRDefault="00F13ABB" w:rsidP="00174994">
      <w:pPr>
        <w:pStyle w:val="Body2"/>
        <w:spacing w:after="0"/>
        <w:ind w:firstLine="567"/>
        <w:rPr>
          <w:rFonts w:cs="Times New Roman"/>
          <w:color w:val="auto"/>
          <w:sz w:val="24"/>
          <w:szCs w:val="24"/>
          <w:lang w:val="lt-LT"/>
        </w:rPr>
      </w:pPr>
      <w:r w:rsidRPr="0038622B">
        <w:rPr>
          <w:rFonts w:cs="Times New Roman"/>
          <w:color w:val="auto"/>
          <w:sz w:val="24"/>
          <w:szCs w:val="24"/>
          <w:lang w:val="lt-LT"/>
        </w:rPr>
        <w:t>10</w:t>
      </w:r>
      <w:r w:rsidR="006C47E1" w:rsidRPr="0038622B">
        <w:rPr>
          <w:rFonts w:cs="Times New Roman"/>
          <w:color w:val="auto"/>
          <w:sz w:val="24"/>
          <w:szCs w:val="24"/>
          <w:lang w:val="lt-LT"/>
        </w:rPr>
        <w:t>.</w:t>
      </w:r>
      <w:r w:rsidR="00B82E03" w:rsidRPr="0038622B">
        <w:rPr>
          <w:rFonts w:cs="Times New Roman"/>
          <w:color w:val="auto"/>
          <w:sz w:val="24"/>
          <w:szCs w:val="24"/>
          <w:lang w:val="lt-LT"/>
        </w:rPr>
        <w:t>2</w:t>
      </w:r>
      <w:r w:rsidR="006C47E1" w:rsidRPr="0038622B">
        <w:rPr>
          <w:rFonts w:cs="Times New Roman"/>
          <w:color w:val="auto"/>
          <w:sz w:val="24"/>
          <w:szCs w:val="24"/>
          <w:lang w:val="lt-LT"/>
        </w:rPr>
        <w:t>.</w:t>
      </w:r>
      <w:r w:rsidR="00510B00" w:rsidRPr="0038622B">
        <w:rPr>
          <w:rFonts w:cs="Times New Roman"/>
          <w:color w:val="auto"/>
          <w:sz w:val="24"/>
          <w:szCs w:val="24"/>
          <w:lang w:val="lt-LT"/>
        </w:rPr>
        <w:t xml:space="preserve"> Jei bet kuri Sutarties nuostata tampa ar pripažįstama visiškai ar iš dalies negaliojančia, tai neturi įtakos kitų Sutarties nuostatų galiojimui.</w:t>
      </w:r>
    </w:p>
    <w:p w14:paraId="1A5DFBF2" w14:textId="1C499769" w:rsidR="00EF3581" w:rsidRPr="0038622B" w:rsidRDefault="00F13ABB" w:rsidP="00174994">
      <w:pPr>
        <w:pStyle w:val="Body2"/>
        <w:ind w:firstLine="567"/>
        <w:rPr>
          <w:rFonts w:cs="Times New Roman"/>
          <w:color w:val="auto"/>
          <w:sz w:val="24"/>
          <w:szCs w:val="24"/>
          <w:lang w:val="lt-LT"/>
        </w:rPr>
      </w:pPr>
      <w:r w:rsidRPr="0038622B">
        <w:rPr>
          <w:rFonts w:cs="Times New Roman"/>
          <w:color w:val="auto"/>
          <w:sz w:val="24"/>
          <w:szCs w:val="24"/>
          <w:lang w:val="lt-LT"/>
        </w:rPr>
        <w:t>10</w:t>
      </w:r>
      <w:r w:rsidR="006C47E1" w:rsidRPr="0038622B">
        <w:rPr>
          <w:rFonts w:cs="Times New Roman"/>
          <w:color w:val="auto"/>
          <w:sz w:val="24"/>
          <w:szCs w:val="24"/>
          <w:lang w:val="lt-LT"/>
        </w:rPr>
        <w:t>.</w:t>
      </w:r>
      <w:r w:rsidR="00B82E03" w:rsidRPr="0038622B">
        <w:rPr>
          <w:rFonts w:cs="Times New Roman"/>
          <w:color w:val="auto"/>
          <w:sz w:val="24"/>
          <w:szCs w:val="24"/>
          <w:lang w:val="lt-LT"/>
        </w:rPr>
        <w:t>3</w:t>
      </w:r>
      <w:r w:rsidR="006C47E1" w:rsidRPr="0038622B">
        <w:rPr>
          <w:rFonts w:cs="Times New Roman"/>
          <w:color w:val="auto"/>
          <w:sz w:val="24"/>
          <w:szCs w:val="24"/>
          <w:lang w:val="lt-LT"/>
        </w:rPr>
        <w:t>.</w:t>
      </w:r>
      <w:r w:rsidR="00EF3581" w:rsidRPr="0038622B">
        <w:rPr>
          <w:rFonts w:cs="Times New Roman"/>
          <w:color w:val="auto"/>
          <w:sz w:val="24"/>
          <w:szCs w:val="24"/>
          <w:lang w:val="lt-LT"/>
        </w:rPr>
        <w:t xml:space="preserve"> Pirkėjas raštu dėl pasikeitusių aplinkybių, kai dėl jų negalima tęsti paslaugų teikimo ir kai jos tampa žinomos po Sutarties pasirašymo ir, kai Paslaugų teikėjas nebuvo prisiėmęs jų atsiradimo rizikos, gali bet kada nurodyti Paslaugų teikėjui sustabdyti visų ar dalies paslaugų teikimą, nurodydamas (jeigu įmanoma) sustabdymo trukmę dienomis.</w:t>
      </w:r>
    </w:p>
    <w:p w14:paraId="229745A3" w14:textId="624F0F3F" w:rsidR="00EF3581" w:rsidRPr="0038622B" w:rsidRDefault="00F13ABB" w:rsidP="00F73D08">
      <w:pPr>
        <w:pStyle w:val="Body2"/>
        <w:spacing w:after="0"/>
        <w:ind w:firstLine="567"/>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 Aplinkybės, dėl kurių gali būti stabdomas paslaugos teikimas, yra:</w:t>
      </w:r>
    </w:p>
    <w:p w14:paraId="20574613" w14:textId="05907EA0" w:rsidR="00EF3581" w:rsidRPr="0038622B" w:rsidRDefault="00F13ABB" w:rsidP="00F73D08">
      <w:pPr>
        <w:pStyle w:val="Body2"/>
        <w:spacing w:after="0"/>
        <w:ind w:firstLine="720"/>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.1. trečiųjų šalių įtaka;</w:t>
      </w:r>
    </w:p>
    <w:p w14:paraId="4F2801CC" w14:textId="794CADB5" w:rsidR="00EF3581" w:rsidRPr="0038622B" w:rsidRDefault="00F13ABB" w:rsidP="00F73D08">
      <w:pPr>
        <w:pStyle w:val="Body2"/>
        <w:spacing w:after="0"/>
        <w:ind w:firstLine="720"/>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.2. sustabdytas finansavimas arba trūksta finansavimo;</w:t>
      </w:r>
    </w:p>
    <w:p w14:paraId="4CD9C01B" w14:textId="555AAE11" w:rsidR="00EF3581" w:rsidRPr="0038622B" w:rsidRDefault="00F13ABB" w:rsidP="00F73D08">
      <w:pPr>
        <w:pStyle w:val="Body2"/>
        <w:spacing w:after="0"/>
        <w:ind w:firstLine="720"/>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.3. bet koks nenumatomas gamtos jėgų veikimas, kurio joks patyręs Paslaugos teikėjas nebūtų galėjęs tikėtis;</w:t>
      </w:r>
    </w:p>
    <w:p w14:paraId="58ABB335" w14:textId="056E8938" w:rsidR="00EF3581" w:rsidRPr="0038622B" w:rsidRDefault="00F13ABB" w:rsidP="00F73D08">
      <w:pPr>
        <w:pStyle w:val="Body2"/>
        <w:spacing w:after="0"/>
        <w:ind w:firstLine="720"/>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.4. kitos aplinkybės, kurios nebuvo žinomos pirkimo vykdymo metu ir su kuriomis susidurtų bet kuris Paslaugų teikėjas;</w:t>
      </w:r>
    </w:p>
    <w:p w14:paraId="4E06EB91" w14:textId="28569FAA" w:rsidR="00EF3581" w:rsidRPr="0038622B" w:rsidRDefault="00F13ABB" w:rsidP="00F73D08">
      <w:pPr>
        <w:pStyle w:val="Body2"/>
        <w:spacing w:after="0"/>
        <w:ind w:firstLine="720"/>
        <w:rPr>
          <w:rFonts w:cs="Times New Roman"/>
          <w:color w:val="auto"/>
          <w:sz w:val="24"/>
          <w:szCs w:val="24"/>
          <w:lang w:val="lt-LT"/>
        </w:rPr>
      </w:pPr>
      <w:r w:rsidRPr="0038622B">
        <w:rPr>
          <w:rFonts w:cs="Times New Roman"/>
          <w:color w:val="auto"/>
          <w:sz w:val="24"/>
          <w:szCs w:val="24"/>
          <w:lang w:val="lt-LT"/>
        </w:rPr>
        <w:t>10</w:t>
      </w:r>
      <w:r w:rsidR="00EF3581" w:rsidRPr="0038622B">
        <w:rPr>
          <w:rFonts w:cs="Times New Roman"/>
          <w:color w:val="auto"/>
          <w:sz w:val="24"/>
          <w:szCs w:val="24"/>
          <w:lang w:val="lt-LT"/>
        </w:rPr>
        <w:t>.</w:t>
      </w:r>
      <w:r w:rsidR="00B82E03" w:rsidRPr="0038622B">
        <w:rPr>
          <w:rFonts w:cs="Times New Roman"/>
          <w:color w:val="auto"/>
          <w:sz w:val="24"/>
          <w:szCs w:val="24"/>
          <w:lang w:val="lt-LT"/>
        </w:rPr>
        <w:t>4</w:t>
      </w:r>
      <w:r w:rsidR="00EF3581" w:rsidRPr="0038622B">
        <w:rPr>
          <w:rFonts w:cs="Times New Roman"/>
          <w:color w:val="auto"/>
          <w:sz w:val="24"/>
          <w:szCs w:val="24"/>
          <w:lang w:val="lt-LT"/>
        </w:rPr>
        <w:t>.5. 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paslaugų teikimas tampa objektyviai nebegalimas vykdyti ir Paslaugų teikėjas pateikia Pirkėjui dokumentus, pagrindžiančius aplinkybes už visą laikotarpį, dėl kurių Paslaugų teikėjas nebegali teikti paslaugų. Pirkėjas, įvertinęs pateiktus pagrindžiančius dokumentus, priima sprendimą dėl Sutarties stabdymo.</w:t>
      </w:r>
    </w:p>
    <w:p w14:paraId="7A88086B" w14:textId="634CFC5D" w:rsidR="00EF3581" w:rsidRPr="0038622B" w:rsidRDefault="00EF3581" w:rsidP="00F13ABB">
      <w:pPr>
        <w:pStyle w:val="Body2"/>
        <w:ind w:firstLine="567"/>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5</w:t>
      </w:r>
      <w:r w:rsidRPr="0038622B">
        <w:rPr>
          <w:rFonts w:cs="Times New Roman"/>
          <w:color w:val="auto"/>
          <w:sz w:val="24"/>
          <w:szCs w:val="24"/>
          <w:lang w:val="lt-LT"/>
        </w:rPr>
        <w:t>. Sustabdytas paslaugų teikimas neatliekamas iki paslaugų teikimo vykdymo atnaujinimo. Pirkėjui nurodant raštu paslaugų teikimas atnaujinamas išnykus aplinkybėms, dėl kurių jos buvo sustabdytos. Atnaujinus paslaugų teikimą, paslaugos teikiamos per joms likusį laikotarpį (laiką), kuris buvo likęs iki sustabdymo.</w:t>
      </w:r>
    </w:p>
    <w:p w14:paraId="76689BB6" w14:textId="418F51A3" w:rsidR="002D2F0C" w:rsidRPr="0038622B" w:rsidRDefault="00EF3581" w:rsidP="00F13ABB">
      <w:pPr>
        <w:pStyle w:val="Body2"/>
        <w:spacing w:after="0"/>
        <w:ind w:firstLine="567"/>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6</w:t>
      </w:r>
      <w:r w:rsidRPr="0038622B">
        <w:rPr>
          <w:rFonts w:cs="Times New Roman"/>
          <w:color w:val="auto"/>
          <w:sz w:val="24"/>
          <w:szCs w:val="24"/>
          <w:lang w:val="lt-LT"/>
        </w:rPr>
        <w:t xml:space="preserve">. </w:t>
      </w:r>
      <w:r w:rsidR="006C47E1" w:rsidRPr="0038622B">
        <w:rPr>
          <w:rFonts w:cs="Times New Roman"/>
          <w:color w:val="auto"/>
          <w:sz w:val="24"/>
          <w:szCs w:val="24"/>
          <w:lang w:val="lt-LT"/>
        </w:rPr>
        <w:t>Sutartį galima nutraukti šiais atvejais:</w:t>
      </w:r>
    </w:p>
    <w:p w14:paraId="262A98EB" w14:textId="5F6084F2" w:rsidR="002D2F0C" w:rsidRPr="0038622B" w:rsidRDefault="006C47E1" w:rsidP="00F13ABB">
      <w:pPr>
        <w:pStyle w:val="Body2"/>
        <w:spacing w:after="0"/>
        <w:ind w:firstLine="851"/>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6</w:t>
      </w:r>
      <w:r w:rsidRPr="0038622B">
        <w:rPr>
          <w:rFonts w:cs="Times New Roman"/>
          <w:color w:val="auto"/>
          <w:sz w:val="24"/>
          <w:szCs w:val="24"/>
          <w:lang w:val="lt-LT"/>
        </w:rPr>
        <w:t xml:space="preserve">.1. vienos Šalies sprendimu prieš </w:t>
      </w:r>
      <w:r w:rsidR="001C0D37" w:rsidRPr="0038622B">
        <w:rPr>
          <w:rFonts w:cs="Times New Roman"/>
          <w:color w:val="auto"/>
          <w:sz w:val="24"/>
          <w:szCs w:val="24"/>
          <w:lang w:val="lt-LT"/>
        </w:rPr>
        <w:t>30</w:t>
      </w:r>
      <w:r w:rsidRPr="0038622B">
        <w:rPr>
          <w:rFonts w:cs="Times New Roman"/>
          <w:color w:val="auto"/>
          <w:sz w:val="24"/>
          <w:szCs w:val="24"/>
          <w:lang w:val="lt-LT"/>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00510B00" w:rsidRPr="0038622B">
        <w:rPr>
          <w:rFonts w:cs="Times New Roman"/>
          <w:color w:val="auto"/>
          <w:sz w:val="24"/>
          <w:szCs w:val="24"/>
          <w:lang w:val="lt-LT"/>
        </w:rPr>
        <w:t>;</w:t>
      </w:r>
    </w:p>
    <w:p w14:paraId="4B393654" w14:textId="532517F4" w:rsidR="002D2F0C" w:rsidRPr="0038622B" w:rsidRDefault="006C47E1" w:rsidP="00F13ABB">
      <w:pPr>
        <w:pStyle w:val="Body2"/>
        <w:spacing w:after="0"/>
        <w:ind w:firstLine="851"/>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6</w:t>
      </w:r>
      <w:r w:rsidRPr="0038622B">
        <w:rPr>
          <w:rFonts w:cs="Times New Roman"/>
          <w:color w:val="auto"/>
          <w:sz w:val="24"/>
          <w:szCs w:val="24"/>
          <w:lang w:val="lt-LT"/>
        </w:rPr>
        <w:t xml:space="preserve">.2. </w:t>
      </w:r>
      <w:r w:rsidR="00B155AA" w:rsidRPr="0038622B">
        <w:rPr>
          <w:rFonts w:cs="Times New Roman"/>
          <w:color w:val="auto"/>
          <w:sz w:val="24"/>
          <w:szCs w:val="24"/>
          <w:lang w:val="lt-LT"/>
        </w:rPr>
        <w:t>Pirkėjo</w:t>
      </w:r>
      <w:r w:rsidRPr="0038622B">
        <w:rPr>
          <w:rFonts w:cs="Times New Roman"/>
          <w:color w:val="auto"/>
          <w:sz w:val="24"/>
          <w:szCs w:val="24"/>
          <w:lang w:val="lt-LT"/>
        </w:rPr>
        <w:t xml:space="preserve"> sprendimu prieš </w:t>
      </w:r>
      <w:r w:rsidR="001C0D37" w:rsidRPr="0038622B">
        <w:rPr>
          <w:rFonts w:cs="Times New Roman"/>
          <w:color w:val="auto"/>
          <w:sz w:val="24"/>
          <w:szCs w:val="24"/>
          <w:lang w:val="lt-LT"/>
        </w:rPr>
        <w:t>30</w:t>
      </w:r>
      <w:r w:rsidRPr="0038622B">
        <w:rPr>
          <w:rFonts w:cs="Times New Roman"/>
          <w:color w:val="auto"/>
          <w:sz w:val="24"/>
          <w:szCs w:val="24"/>
          <w:lang w:val="lt-LT"/>
        </w:rPr>
        <w:t xml:space="preserve"> kalendorinių dienų raštu įspėjus </w:t>
      </w:r>
      <w:r w:rsidR="00F00658" w:rsidRPr="0038622B">
        <w:rPr>
          <w:rFonts w:cs="Times New Roman"/>
          <w:color w:val="auto"/>
          <w:sz w:val="24"/>
          <w:szCs w:val="24"/>
          <w:lang w:val="lt-LT"/>
        </w:rPr>
        <w:t>Paslaugų teikėją</w:t>
      </w:r>
      <w:r w:rsidRPr="0038622B">
        <w:rPr>
          <w:rFonts w:cs="Times New Roman"/>
          <w:color w:val="auto"/>
          <w:sz w:val="24"/>
          <w:szCs w:val="24"/>
          <w:lang w:val="lt-LT"/>
        </w:rPr>
        <w:t xml:space="preserve"> Viešųjų pirkimų įstatymo 90 straipsnio 1 dalyje nurodytais atvejais</w:t>
      </w:r>
      <w:r w:rsidR="00510B00" w:rsidRPr="0038622B">
        <w:rPr>
          <w:rFonts w:cs="Times New Roman"/>
          <w:color w:val="auto"/>
          <w:sz w:val="24"/>
          <w:szCs w:val="24"/>
          <w:lang w:val="lt-LT"/>
        </w:rPr>
        <w:t>;</w:t>
      </w:r>
    </w:p>
    <w:p w14:paraId="755EC6A6" w14:textId="5E416D62" w:rsidR="00510B00" w:rsidRPr="0038622B" w:rsidRDefault="00510B00" w:rsidP="00F13ABB">
      <w:pPr>
        <w:pStyle w:val="Body2"/>
        <w:spacing w:after="0"/>
        <w:ind w:firstLine="851"/>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6</w:t>
      </w:r>
      <w:r w:rsidRPr="0038622B">
        <w:rPr>
          <w:rFonts w:cs="Times New Roman"/>
          <w:color w:val="auto"/>
          <w:sz w:val="24"/>
          <w:szCs w:val="24"/>
          <w:lang w:val="lt-LT"/>
        </w:rPr>
        <w:t>.3. abiejų Šalių rašytiniu susitarimu.</w:t>
      </w:r>
    </w:p>
    <w:p w14:paraId="50D5A9D3" w14:textId="2BDEDFA3" w:rsidR="002D2F0C" w:rsidRPr="0038622B" w:rsidRDefault="006C47E1" w:rsidP="00F13ABB">
      <w:pPr>
        <w:pStyle w:val="Body2"/>
        <w:spacing w:after="0"/>
        <w:ind w:firstLine="567"/>
        <w:rPr>
          <w:rFonts w:cs="Times New Roman"/>
          <w:color w:val="auto"/>
          <w:sz w:val="24"/>
          <w:szCs w:val="24"/>
          <w:lang w:val="lt-LT"/>
        </w:rPr>
      </w:pPr>
      <w:r w:rsidRPr="0038622B">
        <w:rPr>
          <w:rFonts w:cs="Times New Roman"/>
          <w:color w:val="auto"/>
          <w:sz w:val="24"/>
          <w:szCs w:val="24"/>
          <w:lang w:val="lt-LT"/>
        </w:rPr>
        <w:t>10.</w:t>
      </w:r>
      <w:r w:rsidR="00B82E03" w:rsidRPr="0038622B">
        <w:rPr>
          <w:rFonts w:cs="Times New Roman"/>
          <w:color w:val="auto"/>
          <w:sz w:val="24"/>
          <w:szCs w:val="24"/>
          <w:lang w:val="lt-LT"/>
        </w:rPr>
        <w:t>7</w:t>
      </w:r>
      <w:r w:rsidRPr="0038622B">
        <w:rPr>
          <w:rFonts w:cs="Times New Roman"/>
          <w:color w:val="auto"/>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06F0FC5" w14:textId="5E2B481A" w:rsidR="003A4D96" w:rsidRPr="0038622B" w:rsidRDefault="00F13ABB" w:rsidP="003A4D96">
      <w:pPr>
        <w:pStyle w:val="Body2"/>
        <w:spacing w:after="0"/>
        <w:ind w:firstLine="567"/>
        <w:rPr>
          <w:rFonts w:cs="Times New Roman"/>
          <w:color w:val="auto"/>
          <w:sz w:val="24"/>
          <w:szCs w:val="24"/>
          <w:lang w:val="lt-LT" w:eastAsia="ar-SA"/>
        </w:rPr>
      </w:pPr>
      <w:r w:rsidRPr="0038622B">
        <w:rPr>
          <w:rFonts w:cs="Times New Roman"/>
          <w:color w:val="auto"/>
          <w:sz w:val="24"/>
          <w:szCs w:val="24"/>
          <w:lang w:val="lt-LT"/>
        </w:rPr>
        <w:t>10.</w:t>
      </w:r>
      <w:r w:rsidR="00B82E03" w:rsidRPr="0038622B">
        <w:rPr>
          <w:rFonts w:cs="Times New Roman"/>
          <w:color w:val="auto"/>
          <w:sz w:val="24"/>
          <w:szCs w:val="24"/>
          <w:lang w:val="lt-LT"/>
        </w:rPr>
        <w:t>8</w:t>
      </w:r>
      <w:r w:rsidRPr="0038622B">
        <w:rPr>
          <w:rFonts w:cs="Times New Roman"/>
          <w:color w:val="auto"/>
          <w:sz w:val="24"/>
          <w:szCs w:val="24"/>
          <w:lang w:val="lt-LT"/>
        </w:rPr>
        <w:t xml:space="preserve">. </w:t>
      </w:r>
      <w:r w:rsidR="003A4D96" w:rsidRPr="0038622B">
        <w:rPr>
          <w:rFonts w:cs="Times New Roman"/>
          <w:color w:val="auto"/>
          <w:sz w:val="24"/>
          <w:szCs w:val="24"/>
          <w:lang w:val="lt-LT" w:eastAsia="ar-SA"/>
        </w:rPr>
        <w:t>Sutarties sąlygos Sutarties galiojimo laikotarpiu gali būti keičiamos LR Viešųjų pirkimų įstatymo 89 str. 1-3 dalyse numatyta tvarka. Visais atvejais keičiant Sutarties sąlygas neturi būti pažeistos 89 str. 4 d. sąlygos.</w:t>
      </w:r>
    </w:p>
    <w:p w14:paraId="0FBCC43F" w14:textId="095CE52D" w:rsidR="003A4D96" w:rsidRPr="0038622B" w:rsidRDefault="003A4D96" w:rsidP="003A4D96">
      <w:pPr>
        <w:tabs>
          <w:tab w:val="left" w:pos="540"/>
          <w:tab w:val="left" w:pos="1134"/>
        </w:tabs>
        <w:suppressAutoHyphens/>
        <w:autoSpaceDE w:val="0"/>
        <w:spacing w:line="20" w:lineRule="atLeast"/>
        <w:ind w:firstLine="567"/>
        <w:jc w:val="both"/>
        <w:rPr>
          <w:lang w:eastAsia="ar-SA"/>
        </w:rPr>
      </w:pPr>
      <w:r w:rsidRPr="0038622B">
        <w:rPr>
          <w:lang w:eastAsia="ar-SA"/>
        </w:rPr>
        <w:t>10.</w:t>
      </w:r>
      <w:r w:rsidR="00B82E03" w:rsidRPr="0038622B">
        <w:rPr>
          <w:lang w:eastAsia="ar-SA"/>
        </w:rPr>
        <w:t>9</w:t>
      </w:r>
      <w:r w:rsidRPr="0038622B">
        <w:rPr>
          <w:lang w:eastAsia="ar-SA"/>
        </w:rPr>
        <w:t>. Sudarytos Sutarties Šalis gali būti pakeista LR Viešųjų pirkimų įstatymo 89 str. 1 d. 4 p. numatytais atvejais.</w:t>
      </w:r>
    </w:p>
    <w:p w14:paraId="57C169E5" w14:textId="5D7CA92C" w:rsidR="003A4D96" w:rsidRPr="0038622B" w:rsidRDefault="003A4D96" w:rsidP="003A4D96">
      <w:pPr>
        <w:tabs>
          <w:tab w:val="left" w:pos="0"/>
          <w:tab w:val="left" w:pos="540"/>
          <w:tab w:val="left" w:pos="1134"/>
        </w:tabs>
        <w:suppressAutoHyphens/>
        <w:autoSpaceDE w:val="0"/>
        <w:spacing w:line="20" w:lineRule="atLeast"/>
        <w:ind w:firstLine="567"/>
        <w:jc w:val="both"/>
        <w:rPr>
          <w:lang w:eastAsia="ar-SA"/>
        </w:rPr>
      </w:pPr>
      <w:r w:rsidRPr="0038622B">
        <w:rPr>
          <w:lang w:eastAsia="ar-SA"/>
        </w:rPr>
        <w:t>10.</w:t>
      </w:r>
      <w:r w:rsidR="00B82E03" w:rsidRPr="0038622B">
        <w:rPr>
          <w:lang w:eastAsia="ar-SA"/>
        </w:rPr>
        <w:t>10</w:t>
      </w:r>
      <w:r w:rsidRPr="0038622B">
        <w:rPr>
          <w:lang w:eastAsia="ar-SA"/>
        </w:rPr>
        <w:t xml:space="preserve">. </w:t>
      </w:r>
      <w:r w:rsidRPr="0038622B">
        <w:rPr>
          <w:rFonts w:eastAsia="Calibri"/>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Pirkėjas. Šalims tarpusavyje susitarus dėl Sutarties sąlygų keitimo, šie keitimai įforminami susitarimu, kuris yra Sutarties neatskiriama dalis. </w:t>
      </w:r>
      <w:r w:rsidRPr="0038622B">
        <w:rPr>
          <w:lang w:eastAsia="ar-SA"/>
        </w:rPr>
        <w:t>Sutarties sąlygų pakeitimas turi būti įformintas papildomu susitarimu ir pasirašytas abiejų Šalių.</w:t>
      </w:r>
    </w:p>
    <w:p w14:paraId="329EC818" w14:textId="77777777" w:rsidR="003A4D96" w:rsidRPr="0038622B" w:rsidRDefault="003A4D96" w:rsidP="00F13ABB">
      <w:pPr>
        <w:pStyle w:val="Body2"/>
        <w:spacing w:after="0"/>
        <w:ind w:firstLine="567"/>
        <w:rPr>
          <w:rFonts w:cs="Times New Roman"/>
          <w:color w:val="auto"/>
          <w:sz w:val="24"/>
          <w:szCs w:val="24"/>
          <w:lang w:val="lt-LT"/>
        </w:rPr>
      </w:pPr>
    </w:p>
    <w:p w14:paraId="48D721F9" w14:textId="5F3DB960" w:rsidR="00BE2256" w:rsidRPr="0038622B" w:rsidRDefault="00BE2256" w:rsidP="00AE4AEC">
      <w:pPr>
        <w:pStyle w:val="Body2"/>
        <w:spacing w:after="0"/>
        <w:ind w:firstLine="567"/>
        <w:jc w:val="center"/>
        <w:rPr>
          <w:rFonts w:cs="Times New Roman"/>
          <w:b/>
          <w:bCs/>
          <w:color w:val="auto"/>
          <w:sz w:val="24"/>
          <w:szCs w:val="24"/>
          <w:lang w:val="lt-LT"/>
        </w:rPr>
      </w:pPr>
      <w:r w:rsidRPr="0038622B">
        <w:rPr>
          <w:rFonts w:cs="Times New Roman"/>
          <w:b/>
          <w:bCs/>
          <w:color w:val="auto"/>
          <w:sz w:val="24"/>
          <w:szCs w:val="24"/>
          <w:lang w:val="lt-LT"/>
        </w:rPr>
        <w:t>11. GINČŲ SPRENDIMO TVARKA</w:t>
      </w:r>
    </w:p>
    <w:p w14:paraId="10956A16" w14:textId="741A2831" w:rsidR="00A27777" w:rsidRPr="0038622B" w:rsidRDefault="00A27777" w:rsidP="00A27777">
      <w:pPr>
        <w:shd w:val="clear" w:color="auto" w:fill="FFFFFF"/>
        <w:spacing w:line="20" w:lineRule="atLeast"/>
        <w:ind w:firstLine="567"/>
        <w:jc w:val="both"/>
        <w:rPr>
          <w:rFonts w:eastAsia="Calibri"/>
          <w:lang w:eastAsia="zh-CN"/>
        </w:rPr>
      </w:pPr>
      <w:r w:rsidRPr="0038622B">
        <w:rPr>
          <w:lang w:eastAsia="zh-CN"/>
        </w:rPr>
        <w:t>11.1 Šiai Sutarčiai ir visoms iš šios Sutarties atsirandančioms teisėms ir pareigoms taikomi Lietuvos Respublikos įstatymai bei kiti norminiai teisės aktai. Sutartis sudaryta ir turi būti aiškinama pagal Lietuvos Respublikos teisę.</w:t>
      </w:r>
    </w:p>
    <w:p w14:paraId="4F138BE2" w14:textId="46A3DF1A" w:rsidR="00A27777" w:rsidRPr="0038622B" w:rsidRDefault="00A27777" w:rsidP="00A27777">
      <w:pPr>
        <w:shd w:val="clear" w:color="auto" w:fill="FFFFFF"/>
        <w:spacing w:line="20" w:lineRule="atLeast"/>
        <w:ind w:firstLine="567"/>
        <w:jc w:val="both"/>
        <w:rPr>
          <w:lang w:eastAsia="zh-CN"/>
        </w:rPr>
      </w:pPr>
      <w:r w:rsidRPr="0038622B">
        <w:rPr>
          <w:lang w:eastAsia="zh-CN"/>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DA69548" w14:textId="77777777" w:rsidR="00A27777" w:rsidRPr="0038622B" w:rsidRDefault="00A27777" w:rsidP="00A27777">
      <w:pPr>
        <w:shd w:val="clear" w:color="auto" w:fill="FFFFFF"/>
        <w:spacing w:line="20" w:lineRule="atLeast"/>
        <w:ind w:firstLine="567"/>
        <w:jc w:val="both"/>
        <w:rPr>
          <w:lang w:eastAsia="zh-CN"/>
        </w:rPr>
      </w:pPr>
    </w:p>
    <w:p w14:paraId="0BDB0782" w14:textId="130DE3AF" w:rsidR="00A27777" w:rsidRPr="0038622B" w:rsidRDefault="00A27777" w:rsidP="00AE4AEC">
      <w:pPr>
        <w:autoSpaceDE w:val="0"/>
        <w:adjustRightInd w:val="0"/>
        <w:spacing w:line="20" w:lineRule="atLeast"/>
        <w:jc w:val="center"/>
        <w:rPr>
          <w:b/>
          <w:bCs/>
        </w:rPr>
      </w:pPr>
      <w:r w:rsidRPr="0038622B">
        <w:rPr>
          <w:b/>
          <w:bCs/>
          <w:lang w:eastAsia="zh-CN"/>
        </w:rPr>
        <w:t>12.</w:t>
      </w:r>
      <w:r w:rsidRPr="0038622B">
        <w:rPr>
          <w:lang w:eastAsia="zh-CN"/>
        </w:rPr>
        <w:t xml:space="preserve"> </w:t>
      </w:r>
      <w:r w:rsidRPr="0038622B">
        <w:rPr>
          <w:b/>
          <w:bCs/>
        </w:rPr>
        <w:t>NENUGALIMOS JĖGOS APLINKYBĖS (FORCE MAJEURE)</w:t>
      </w:r>
    </w:p>
    <w:p w14:paraId="6CBBBB20" w14:textId="1403A8BD" w:rsidR="00A27777" w:rsidRPr="0038622B" w:rsidRDefault="00A27777" w:rsidP="00A27777">
      <w:pPr>
        <w:suppressAutoHyphens/>
        <w:autoSpaceDE w:val="0"/>
        <w:spacing w:line="20" w:lineRule="atLeast"/>
        <w:ind w:firstLine="567"/>
        <w:jc w:val="both"/>
        <w:rPr>
          <w:lang w:eastAsia="ar-SA"/>
        </w:rPr>
      </w:pPr>
      <w:r w:rsidRPr="0038622B">
        <w:rPr>
          <w:lang w:eastAsia="ar-SA"/>
        </w:rPr>
        <w:t>12.1.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9069D9A" w14:textId="58E48ED4" w:rsidR="00A27777" w:rsidRPr="0038622B" w:rsidRDefault="00A27777" w:rsidP="00A27777">
      <w:pPr>
        <w:suppressAutoHyphens/>
        <w:autoSpaceDE w:val="0"/>
        <w:spacing w:line="20" w:lineRule="atLeast"/>
        <w:ind w:firstLine="567"/>
        <w:jc w:val="both"/>
        <w:rPr>
          <w:lang w:eastAsia="ar-SA"/>
        </w:rPr>
      </w:pPr>
      <w:r w:rsidRPr="0038622B">
        <w:rPr>
          <w:lang w:eastAsia="ar-SA"/>
        </w:rPr>
        <w:t>12.2.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DD91B34" w14:textId="0BAADD90" w:rsidR="00A27777" w:rsidRPr="0038622B" w:rsidRDefault="00A27777" w:rsidP="00A27777">
      <w:pPr>
        <w:spacing w:line="20" w:lineRule="atLeast"/>
        <w:ind w:firstLine="567"/>
        <w:jc w:val="both"/>
      </w:pPr>
      <w:r w:rsidRPr="0038622B">
        <w:t>12.3.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CF54FEA" w14:textId="0D73E91B" w:rsidR="00A27777" w:rsidRPr="0038622B" w:rsidRDefault="00A27777" w:rsidP="00A27777">
      <w:pPr>
        <w:suppressAutoHyphens/>
        <w:autoSpaceDE w:val="0"/>
        <w:spacing w:line="20" w:lineRule="atLeast"/>
        <w:ind w:firstLine="567"/>
        <w:jc w:val="both"/>
        <w:rPr>
          <w:lang w:eastAsia="ar-SA"/>
        </w:rPr>
      </w:pPr>
      <w:r w:rsidRPr="0038622B">
        <w:rPr>
          <w:lang w:eastAsia="ar-SA"/>
        </w:rPr>
        <w:t>12.4.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2CA47B1" w14:textId="4A079C6C" w:rsidR="00A27777" w:rsidRPr="0038622B" w:rsidRDefault="00A27777" w:rsidP="00A27777">
      <w:pPr>
        <w:shd w:val="clear" w:color="auto" w:fill="FFFFFF"/>
        <w:spacing w:line="20" w:lineRule="atLeast"/>
        <w:ind w:firstLine="567"/>
        <w:jc w:val="both"/>
        <w:rPr>
          <w:rFonts w:eastAsia="Calibri"/>
          <w:lang w:eastAsia="zh-CN"/>
        </w:rPr>
      </w:pPr>
    </w:p>
    <w:p w14:paraId="7A6CA5A8" w14:textId="794FFE93" w:rsidR="00A27777" w:rsidRPr="0038622B" w:rsidRDefault="00A27777" w:rsidP="00AE4AEC">
      <w:pPr>
        <w:shd w:val="clear" w:color="auto" w:fill="FFFFFF"/>
        <w:spacing w:line="20" w:lineRule="atLeast"/>
        <w:ind w:firstLine="567"/>
        <w:jc w:val="center"/>
        <w:rPr>
          <w:b/>
          <w:bCs/>
        </w:rPr>
      </w:pPr>
      <w:r w:rsidRPr="0038622B">
        <w:rPr>
          <w:rFonts w:eastAsia="Calibri"/>
          <w:b/>
          <w:bCs/>
          <w:lang w:eastAsia="zh-CN"/>
        </w:rPr>
        <w:t xml:space="preserve">13. </w:t>
      </w:r>
      <w:r w:rsidRPr="0038622B">
        <w:rPr>
          <w:b/>
          <w:bCs/>
        </w:rPr>
        <w:t>KONFIDENCIALUMAS</w:t>
      </w:r>
    </w:p>
    <w:p w14:paraId="0EDE225D" w14:textId="2CD0C276" w:rsidR="00B64E17" w:rsidRPr="0038622B" w:rsidRDefault="006C47E1" w:rsidP="00B64E17">
      <w:pPr>
        <w:pStyle w:val="Body2"/>
        <w:spacing w:after="0"/>
        <w:ind w:firstLine="720"/>
        <w:rPr>
          <w:rFonts w:cs="Times New Roman"/>
          <w:color w:val="auto"/>
          <w:sz w:val="24"/>
          <w:szCs w:val="24"/>
          <w:lang w:val="lt-LT"/>
        </w:rPr>
      </w:pPr>
      <w:r w:rsidRPr="0038622B">
        <w:rPr>
          <w:rFonts w:cs="Times New Roman"/>
          <w:color w:val="auto"/>
          <w:sz w:val="24"/>
          <w:szCs w:val="24"/>
          <w:lang w:val="lt-LT"/>
        </w:rPr>
        <w:t xml:space="preserve">13.1. </w:t>
      </w:r>
      <w:r w:rsidR="00B64E17" w:rsidRPr="0038622B">
        <w:rPr>
          <w:rFonts w:cs="Times New Roman"/>
          <w:color w:val="auto"/>
          <w:sz w:val="24"/>
          <w:szCs w:val="24"/>
          <w:lang w:val="lt-LT"/>
        </w:rPr>
        <w:t xml:space="preserve">Konfidencialia </w:t>
      </w:r>
      <w:r w:rsidR="001262B9" w:rsidRPr="0038622B">
        <w:rPr>
          <w:rFonts w:cs="Times New Roman"/>
          <w:color w:val="auto"/>
          <w:sz w:val="24"/>
          <w:szCs w:val="24"/>
          <w:lang w:val="lt-LT"/>
        </w:rPr>
        <w:t>informacija pagal šią Sutartį laikoma:</w:t>
      </w:r>
    </w:p>
    <w:p w14:paraId="07B8810D" w14:textId="04A0949E" w:rsidR="00B64E17" w:rsidRPr="0038622B" w:rsidRDefault="001262B9" w:rsidP="00B64E17">
      <w:pPr>
        <w:ind w:firstLine="720"/>
        <w:jc w:val="both"/>
        <w:rPr>
          <w:lang w:eastAsia="lt-LT"/>
        </w:rPr>
      </w:pPr>
      <w:r w:rsidRPr="0038622B">
        <w:rPr>
          <w:lang w:eastAsia="lt-LT"/>
        </w:rPr>
        <w:t xml:space="preserve">13.1.1. bet kokiu būdu išreikšta informacija (raštu ar elektronine forma), kuri gaunama vykdant šia </w:t>
      </w:r>
      <w:r w:rsidR="00B64E17" w:rsidRPr="0038622B">
        <w:rPr>
          <w:lang w:eastAsia="lt-LT"/>
        </w:rPr>
        <w:t>Sutartimi prisiimtus įsipareigojimus ir kuri yra susijusi su Šalių atliekamomis funkcijomis;</w:t>
      </w:r>
    </w:p>
    <w:p w14:paraId="4C3B8BAA" w14:textId="5FE0C6EB" w:rsidR="00B64E17" w:rsidRPr="0038622B" w:rsidRDefault="001262B9" w:rsidP="00B64E17">
      <w:pPr>
        <w:ind w:firstLine="720"/>
        <w:jc w:val="both"/>
        <w:rPr>
          <w:lang w:eastAsia="lt-LT"/>
        </w:rPr>
      </w:pPr>
      <w:r w:rsidRPr="0038622B">
        <w:rPr>
          <w:lang w:eastAsia="lt-LT"/>
        </w:rPr>
        <w:t>13</w:t>
      </w:r>
      <w:r w:rsidR="00B64E17" w:rsidRPr="0038622B">
        <w:rPr>
          <w:lang w:eastAsia="lt-LT"/>
        </w:rPr>
        <w:t>.1.2.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r w:rsidRPr="0038622B">
        <w:rPr>
          <w:lang w:eastAsia="lt-LT"/>
        </w:rPr>
        <w:t>.</w:t>
      </w:r>
    </w:p>
    <w:p w14:paraId="2369DE96" w14:textId="13EDF2F2" w:rsidR="00B64E17" w:rsidRPr="0038622B" w:rsidRDefault="00B64E17" w:rsidP="00B64E17">
      <w:pPr>
        <w:pStyle w:val="Sraopastraipa"/>
        <w:ind w:left="0" w:firstLine="720"/>
        <w:jc w:val="both"/>
        <w:rPr>
          <w:lang w:eastAsia="lt-LT"/>
        </w:rPr>
      </w:pPr>
      <w:r w:rsidRPr="0038622B">
        <w:rPr>
          <w:lang w:eastAsia="lt-LT"/>
        </w:rPr>
        <w:t>1</w:t>
      </w:r>
      <w:r w:rsidR="001262B9" w:rsidRPr="0038622B">
        <w:rPr>
          <w:lang w:eastAsia="lt-LT"/>
        </w:rPr>
        <w:t>3</w:t>
      </w:r>
      <w:r w:rsidRPr="0038622B">
        <w:rPr>
          <w:lang w:eastAsia="lt-LT"/>
        </w:rPr>
        <w:t>.2. Paslaugų teikėjas įsipareigoja:</w:t>
      </w:r>
    </w:p>
    <w:p w14:paraId="2F8CF490" w14:textId="1FAACF66" w:rsidR="00B64E17" w:rsidRPr="0038622B" w:rsidRDefault="00B64E17" w:rsidP="00B64E17">
      <w:pPr>
        <w:pStyle w:val="Sraopastraipa"/>
        <w:ind w:left="0" w:firstLine="720"/>
        <w:jc w:val="both"/>
        <w:rPr>
          <w:lang w:eastAsia="lt-LT"/>
        </w:rPr>
      </w:pPr>
      <w:r w:rsidRPr="0038622B">
        <w:rPr>
          <w:lang w:eastAsia="lt-LT"/>
        </w:rPr>
        <w:t>1</w:t>
      </w:r>
      <w:r w:rsidR="001262B9" w:rsidRPr="0038622B">
        <w:rPr>
          <w:lang w:eastAsia="lt-LT"/>
        </w:rPr>
        <w:t>3</w:t>
      </w:r>
      <w:r w:rsidRPr="0038622B">
        <w:rPr>
          <w:lang w:eastAsia="lt-LT"/>
        </w:rPr>
        <w:t>.2.1. naudotis konfidencialia informacija tik sutartinių įsipareigojimų vykdymo tikslais;</w:t>
      </w:r>
    </w:p>
    <w:p w14:paraId="4D8F0A82" w14:textId="47631BDC" w:rsidR="00B64E17" w:rsidRPr="0038622B" w:rsidRDefault="00B64E17" w:rsidP="00B64E17">
      <w:pPr>
        <w:pStyle w:val="Sraopastraipa"/>
        <w:ind w:left="0" w:firstLine="720"/>
        <w:jc w:val="both"/>
        <w:rPr>
          <w:lang w:eastAsia="lt-LT"/>
        </w:rPr>
      </w:pPr>
      <w:r w:rsidRPr="0038622B">
        <w:rPr>
          <w:lang w:eastAsia="lt-LT"/>
        </w:rPr>
        <w:t>1</w:t>
      </w:r>
      <w:r w:rsidR="001262B9" w:rsidRPr="0038622B">
        <w:rPr>
          <w:lang w:eastAsia="lt-LT"/>
        </w:rPr>
        <w:t>3</w:t>
      </w:r>
      <w:r w:rsidRPr="0038622B">
        <w:rPr>
          <w:lang w:eastAsia="lt-LT"/>
        </w:rPr>
        <w:t xml:space="preserve">.2.2. neskleisti, negarsinti ir neperduoti tretiesiems asmenims bei nenaudoti trečiųjų fizinių ar juridinių asmenų interesams konfidencialios informacijos, kuri bet kokia forma sutartinių įsipareigojimų tikslais buvo gauta iš </w:t>
      </w:r>
      <w:r w:rsidR="004F2971" w:rsidRPr="0038622B">
        <w:rPr>
          <w:lang w:eastAsia="lt-LT"/>
        </w:rPr>
        <w:t>Pirkėjo</w:t>
      </w:r>
      <w:r w:rsidRPr="0038622B">
        <w:rPr>
          <w:lang w:eastAsia="lt-LT"/>
        </w:rPr>
        <w:t xml:space="preserve">, Sutarties galiojimo laikotarpiu ir po Sutarties įvykdymo ar jos nutraukimo be išankstinio rašytinio </w:t>
      </w:r>
      <w:r w:rsidR="004F2971" w:rsidRPr="0038622B">
        <w:rPr>
          <w:lang w:eastAsia="lt-LT"/>
        </w:rPr>
        <w:t>Pirkėjo</w:t>
      </w:r>
      <w:r w:rsidRPr="0038622B">
        <w:rPr>
          <w:lang w:eastAsia="lt-LT"/>
        </w:rPr>
        <w:t xml:space="preserve"> sutikimo, jeigu Lietuvos Respublikos įstatymai bei kiti teisės aktai nenustato kitaip, ir informuoti </w:t>
      </w:r>
      <w:r w:rsidR="004F2971" w:rsidRPr="0038622B">
        <w:rPr>
          <w:lang w:eastAsia="lt-LT"/>
        </w:rPr>
        <w:t>Pirkėją</w:t>
      </w:r>
      <w:r w:rsidRPr="0038622B">
        <w:rPr>
          <w:lang w:eastAsia="lt-LT"/>
        </w:rPr>
        <w:t xml:space="preserve"> apie reikalavimą įstatymų nustatyta tvarka atskleisti konfidencialią informaciją;</w:t>
      </w:r>
    </w:p>
    <w:p w14:paraId="03930109" w14:textId="23271AF0" w:rsidR="00B64E17" w:rsidRPr="0038622B" w:rsidRDefault="00B64E17" w:rsidP="00B64E17">
      <w:pPr>
        <w:pStyle w:val="Sraopastraipa"/>
        <w:ind w:left="0" w:firstLine="720"/>
        <w:jc w:val="both"/>
        <w:rPr>
          <w:lang w:eastAsia="lt-LT"/>
        </w:rPr>
      </w:pPr>
      <w:r w:rsidRPr="0038622B">
        <w:rPr>
          <w:lang w:eastAsia="lt-LT"/>
        </w:rPr>
        <w:t>1</w:t>
      </w:r>
      <w:r w:rsidR="004F2971" w:rsidRPr="0038622B">
        <w:rPr>
          <w:lang w:eastAsia="lt-LT"/>
        </w:rPr>
        <w:t>3</w:t>
      </w:r>
      <w:r w:rsidRPr="0038622B">
        <w:rPr>
          <w:lang w:eastAsia="lt-LT"/>
        </w:rPr>
        <w:t>.2.3. užtikrinti konfidencialios informacijos apsaugą, t. y. užkirsti galimybę tretiesiems asmenims sužinoti tokią informaciją;</w:t>
      </w:r>
    </w:p>
    <w:p w14:paraId="399B67A6" w14:textId="2446C303" w:rsidR="00B64E17" w:rsidRPr="0038622B" w:rsidRDefault="00B64E17" w:rsidP="00B64E17">
      <w:pPr>
        <w:pStyle w:val="Sraopastraipa"/>
        <w:ind w:left="0" w:firstLine="720"/>
        <w:jc w:val="both"/>
        <w:rPr>
          <w:lang w:eastAsia="lt-LT"/>
        </w:rPr>
      </w:pPr>
      <w:r w:rsidRPr="0038622B">
        <w:rPr>
          <w:lang w:eastAsia="lt-LT"/>
        </w:rPr>
        <w:lastRenderedPageBreak/>
        <w:t>1</w:t>
      </w:r>
      <w:r w:rsidR="004F2971" w:rsidRPr="0038622B">
        <w:rPr>
          <w:lang w:eastAsia="lt-LT"/>
        </w:rPr>
        <w:t>3</w:t>
      </w:r>
      <w:r w:rsidRPr="0038622B">
        <w:rPr>
          <w:lang w:eastAsia="lt-LT"/>
        </w:rPr>
        <w:t xml:space="preserve">.2.4. visais atvejais pranešti </w:t>
      </w:r>
      <w:r w:rsidR="004F2971" w:rsidRPr="0038622B">
        <w:rPr>
          <w:lang w:eastAsia="lt-LT"/>
        </w:rPr>
        <w:t>Pirkėjui</w:t>
      </w:r>
      <w:r w:rsidRPr="0038622B">
        <w:rPr>
          <w:lang w:eastAsia="lt-LT"/>
        </w:rPr>
        <w:t xml:space="preserve"> apie nesankcionuotą konfidencialios informacijos atskleidimą, informacijos saugumo įvykius ir silpnąsias vietas, taip pat nedelsiant informuoti kitą Sutarties šalį apie aukščiau nurodytų nesklandumų pašalinimą.</w:t>
      </w:r>
    </w:p>
    <w:p w14:paraId="19E419AF" w14:textId="1D94217E" w:rsidR="00B64E17" w:rsidRPr="0038622B" w:rsidRDefault="00B64E17" w:rsidP="00B64E17">
      <w:pPr>
        <w:pStyle w:val="Sraopastraipa"/>
        <w:ind w:left="0" w:firstLine="720"/>
        <w:jc w:val="both"/>
        <w:rPr>
          <w:lang w:eastAsia="lt-LT"/>
        </w:rPr>
      </w:pPr>
      <w:r w:rsidRPr="0038622B">
        <w:rPr>
          <w:lang w:eastAsia="lt-LT"/>
        </w:rPr>
        <w:t>1</w:t>
      </w:r>
      <w:r w:rsidR="004F2971" w:rsidRPr="0038622B">
        <w:rPr>
          <w:lang w:eastAsia="lt-LT"/>
        </w:rPr>
        <w:t>3</w:t>
      </w:r>
      <w:r w:rsidRPr="0038622B">
        <w:rPr>
          <w:lang w:eastAsia="lt-LT"/>
        </w:rPr>
        <w:t>.3. Pasibaigus Sutarties galiojimui/nutraukus Sutartį, Paslaugų teikėjas nedelsiant privalo:</w:t>
      </w:r>
    </w:p>
    <w:p w14:paraId="5EBA01E6" w14:textId="660861CF" w:rsidR="00B64E17" w:rsidRPr="0038622B" w:rsidRDefault="00B64E17" w:rsidP="00B64E17">
      <w:pPr>
        <w:pStyle w:val="Sraopastraipa"/>
        <w:ind w:left="0" w:firstLine="720"/>
        <w:jc w:val="both"/>
        <w:rPr>
          <w:lang w:eastAsia="lt-LT"/>
        </w:rPr>
      </w:pPr>
      <w:r w:rsidRPr="0038622B">
        <w:rPr>
          <w:lang w:eastAsia="lt-LT"/>
        </w:rPr>
        <w:t>1</w:t>
      </w:r>
      <w:r w:rsidR="004F2971" w:rsidRPr="0038622B">
        <w:rPr>
          <w:lang w:eastAsia="lt-LT"/>
        </w:rPr>
        <w:t>3</w:t>
      </w:r>
      <w:r w:rsidRPr="0038622B">
        <w:rPr>
          <w:lang w:eastAsia="lt-LT"/>
        </w:rPr>
        <w:t xml:space="preserve">.3.1. grąžinti konfidencialią informaciją </w:t>
      </w:r>
      <w:r w:rsidR="004F2971" w:rsidRPr="0038622B">
        <w:rPr>
          <w:lang w:eastAsia="lt-LT"/>
        </w:rPr>
        <w:t>Pirkėjui</w:t>
      </w:r>
      <w:r w:rsidRPr="0038622B">
        <w:rPr>
          <w:lang w:eastAsia="lt-LT"/>
        </w:rPr>
        <w:t xml:space="preserve"> arba sunaikinti pateiktą konfidencialią informaciją;</w:t>
      </w:r>
    </w:p>
    <w:p w14:paraId="20E7BEA8" w14:textId="5E348129" w:rsidR="00B64E17" w:rsidRPr="0038622B" w:rsidRDefault="00B64E17" w:rsidP="00B64E17">
      <w:pPr>
        <w:pStyle w:val="Sraopastraipa"/>
        <w:ind w:left="0" w:firstLine="720"/>
        <w:jc w:val="both"/>
        <w:rPr>
          <w:lang w:eastAsia="lt-LT"/>
        </w:rPr>
      </w:pPr>
      <w:r w:rsidRPr="0038622B">
        <w:rPr>
          <w:lang w:eastAsia="lt-LT"/>
        </w:rPr>
        <w:t>1</w:t>
      </w:r>
      <w:r w:rsidR="004F2971" w:rsidRPr="0038622B">
        <w:rPr>
          <w:lang w:eastAsia="lt-LT"/>
        </w:rPr>
        <w:t>3</w:t>
      </w:r>
      <w:r w:rsidRPr="0038622B">
        <w:rPr>
          <w:lang w:eastAsia="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589EE4C" w14:textId="36532EA7" w:rsidR="00B64E17" w:rsidRPr="0038622B" w:rsidRDefault="00B64E17" w:rsidP="00B64E17">
      <w:pPr>
        <w:pStyle w:val="Sraopastraipa"/>
        <w:ind w:left="0" w:firstLine="720"/>
        <w:jc w:val="both"/>
        <w:rPr>
          <w:lang w:eastAsia="lt-LT"/>
        </w:rPr>
      </w:pPr>
      <w:r w:rsidRPr="0038622B">
        <w:rPr>
          <w:lang w:eastAsia="lt-LT"/>
        </w:rPr>
        <w:t>1</w:t>
      </w:r>
      <w:r w:rsidR="004F2971" w:rsidRPr="0038622B">
        <w:rPr>
          <w:lang w:eastAsia="lt-LT"/>
        </w:rPr>
        <w:t>3</w:t>
      </w:r>
      <w:r w:rsidRPr="0038622B">
        <w:rPr>
          <w:lang w:eastAsia="lt-LT"/>
        </w:rPr>
        <w:t xml:space="preserve">.3.3. patvirtinti </w:t>
      </w:r>
      <w:r w:rsidR="004F2971" w:rsidRPr="0038622B">
        <w:rPr>
          <w:lang w:eastAsia="lt-LT"/>
        </w:rPr>
        <w:t>Pirkėjui</w:t>
      </w:r>
      <w:r w:rsidRPr="0038622B">
        <w:rPr>
          <w:lang w:eastAsia="lt-LT"/>
        </w:rPr>
        <w:t xml:space="preserve"> šioje dalyje nustatytų įsipareigojimų įvykdymą raštu.</w:t>
      </w:r>
    </w:p>
    <w:p w14:paraId="74A9D4E4" w14:textId="0F739B92" w:rsidR="009A6DBB" w:rsidRPr="0038622B" w:rsidRDefault="00B64E17" w:rsidP="00A27777">
      <w:pPr>
        <w:pStyle w:val="Body2"/>
        <w:spacing w:after="0"/>
        <w:ind w:firstLine="720"/>
        <w:rPr>
          <w:rFonts w:cs="Times New Roman"/>
          <w:color w:val="auto"/>
          <w:sz w:val="24"/>
          <w:szCs w:val="24"/>
          <w:lang w:val="lt-LT" w:eastAsia="lt-LT"/>
        </w:rPr>
      </w:pPr>
      <w:r w:rsidRPr="0038622B">
        <w:rPr>
          <w:rFonts w:cs="Times New Roman"/>
          <w:color w:val="auto"/>
          <w:sz w:val="24"/>
          <w:szCs w:val="24"/>
          <w:lang w:val="lt-LT" w:eastAsia="lt-LT"/>
        </w:rPr>
        <w:t>1</w:t>
      </w:r>
      <w:r w:rsidR="004F2971" w:rsidRPr="0038622B">
        <w:rPr>
          <w:rFonts w:cs="Times New Roman"/>
          <w:color w:val="auto"/>
          <w:sz w:val="24"/>
          <w:szCs w:val="24"/>
          <w:lang w:val="lt-LT" w:eastAsia="lt-LT"/>
        </w:rPr>
        <w:t>3</w:t>
      </w:r>
      <w:r w:rsidRPr="0038622B">
        <w:rPr>
          <w:rFonts w:cs="Times New Roman"/>
          <w:color w:val="auto"/>
          <w:sz w:val="24"/>
          <w:szCs w:val="24"/>
          <w:lang w:val="lt-LT" w:eastAsia="lt-LT"/>
        </w:rPr>
        <w:t>.4.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r w:rsidR="004F2971" w:rsidRPr="0038622B">
        <w:rPr>
          <w:rFonts w:cs="Times New Roman"/>
          <w:color w:val="auto"/>
          <w:sz w:val="24"/>
          <w:szCs w:val="24"/>
          <w:lang w:val="lt-LT" w:eastAsia="lt-LT"/>
        </w:rPr>
        <w:t>.</w:t>
      </w:r>
    </w:p>
    <w:p w14:paraId="376F010D" w14:textId="77777777" w:rsidR="00A27777" w:rsidRPr="0038622B" w:rsidRDefault="00A27777" w:rsidP="00A27777">
      <w:pPr>
        <w:pStyle w:val="Body2"/>
        <w:spacing w:after="0"/>
        <w:ind w:firstLine="720"/>
        <w:rPr>
          <w:rFonts w:cs="Times New Roman"/>
          <w:color w:val="auto"/>
          <w:sz w:val="24"/>
          <w:szCs w:val="24"/>
          <w:lang w:val="lt-LT" w:eastAsia="lt-LT"/>
        </w:rPr>
      </w:pPr>
    </w:p>
    <w:p w14:paraId="56BE0FFB" w14:textId="6FC30A05" w:rsidR="00A27777" w:rsidRPr="0038622B" w:rsidRDefault="00A27777" w:rsidP="00AE4AEC">
      <w:pPr>
        <w:pStyle w:val="Body2"/>
        <w:spacing w:after="0"/>
        <w:ind w:firstLine="720"/>
        <w:jc w:val="center"/>
        <w:rPr>
          <w:rFonts w:cs="Times New Roman"/>
          <w:b/>
          <w:bCs/>
          <w:color w:val="auto"/>
          <w:sz w:val="24"/>
          <w:szCs w:val="24"/>
          <w:lang w:val="lt-LT"/>
        </w:rPr>
      </w:pPr>
      <w:r w:rsidRPr="0038622B">
        <w:rPr>
          <w:rFonts w:cs="Times New Roman"/>
          <w:b/>
          <w:bCs/>
          <w:color w:val="auto"/>
          <w:sz w:val="24"/>
          <w:szCs w:val="24"/>
          <w:lang w:val="lt-LT" w:eastAsia="lt-LT"/>
        </w:rPr>
        <w:t xml:space="preserve">14. </w:t>
      </w:r>
      <w:r w:rsidRPr="0038622B">
        <w:rPr>
          <w:rFonts w:cs="Times New Roman"/>
          <w:b/>
          <w:bCs/>
          <w:color w:val="auto"/>
          <w:sz w:val="24"/>
          <w:szCs w:val="24"/>
          <w:lang w:val="lt-LT"/>
        </w:rPr>
        <w:t>ASMENS DUOMENŲ TVARKYMAS</w:t>
      </w:r>
    </w:p>
    <w:p w14:paraId="67E8FDA3" w14:textId="568DE1FC" w:rsidR="00E45C32" w:rsidRPr="0038622B" w:rsidRDefault="00E45C32" w:rsidP="00E45C32">
      <w:pPr>
        <w:pStyle w:val="Sraopastraipa"/>
        <w:ind w:left="0" w:firstLine="720"/>
        <w:jc w:val="both"/>
        <w:rPr>
          <w:lang w:eastAsia="lt-LT"/>
        </w:rPr>
      </w:pPr>
      <w:r w:rsidRPr="0038622B">
        <w:rPr>
          <w:lang w:eastAsia="lt-LT"/>
        </w:rPr>
        <w:t>14.1. Vykdydamos Sutartį Šalys įsipareigoja asmens duomenų tvarkymą vykdyti teisėtai – laikantis Bendrojo duomenų apsaugos reglamento 2016/679 (</w:t>
      </w:r>
      <w:proofErr w:type="spellStart"/>
      <w:r w:rsidRPr="0038622B">
        <w:rPr>
          <w:lang w:eastAsia="lt-LT"/>
        </w:rPr>
        <w:t>BDAR</w:t>
      </w:r>
      <w:proofErr w:type="spellEnd"/>
      <w:r w:rsidRPr="0038622B">
        <w:rPr>
          <w:lang w:eastAsia="lt-LT"/>
        </w:rPr>
        <w:t>), Lietuvos Respublikos asmens duomenų teisinės apsaugos įstatymo ir kitų teisės aktų, reglamentuojančių asmens duomenų tvarkymą.</w:t>
      </w:r>
    </w:p>
    <w:p w14:paraId="705749AD" w14:textId="7D206979" w:rsidR="00E45C32" w:rsidRPr="0038622B" w:rsidRDefault="00E45C32" w:rsidP="00E45C32">
      <w:pPr>
        <w:pStyle w:val="Sraopastraipa"/>
        <w:ind w:left="0" w:firstLine="720"/>
        <w:jc w:val="both"/>
        <w:rPr>
          <w:lang w:eastAsia="lt-LT"/>
        </w:rPr>
      </w:pPr>
      <w:r w:rsidRPr="0038622B">
        <w:rPr>
          <w:lang w:eastAsia="lt-LT"/>
        </w:rPr>
        <w:t>14.2. Šalių atstovų, darbuotojų ar kitų fizinių asmenų, pasitelktų Sutarčiai vykdyti duomenų tvarkymo teisėtumas grindžiamas būtinybe įvykdyti Sutartį arba būtinybe pasinaudoti iš Sutarties kylančiomis teisėmis.</w:t>
      </w:r>
    </w:p>
    <w:p w14:paraId="5FB26E87" w14:textId="7ADBD2F7" w:rsidR="00E45C32" w:rsidRPr="0038622B" w:rsidRDefault="00E45C32" w:rsidP="00E45C32">
      <w:pPr>
        <w:pStyle w:val="Sraopastraipa"/>
        <w:ind w:left="0" w:firstLine="720"/>
        <w:jc w:val="both"/>
        <w:rPr>
          <w:lang w:eastAsia="lt-LT"/>
        </w:rPr>
      </w:pPr>
      <w:r w:rsidRPr="0038622B">
        <w:rPr>
          <w:lang w:eastAsia="lt-LT"/>
        </w:rPr>
        <w:t>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B471479" w14:textId="53DAA4C0" w:rsidR="00E45C32" w:rsidRPr="0038622B" w:rsidRDefault="00E45C32" w:rsidP="00E45C32">
      <w:pPr>
        <w:pStyle w:val="Sraopastraipa"/>
        <w:ind w:left="0" w:firstLine="720"/>
        <w:jc w:val="both"/>
        <w:rPr>
          <w:lang w:eastAsia="lt-LT"/>
        </w:rPr>
      </w:pPr>
      <w:r w:rsidRPr="0038622B">
        <w:rPr>
          <w:lang w:eastAsia="lt-LT"/>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E94138" w14:textId="46138896" w:rsidR="00E45C32" w:rsidRPr="0038622B" w:rsidRDefault="00E45C32" w:rsidP="00E45C32">
      <w:pPr>
        <w:pStyle w:val="Sraopastraipa"/>
        <w:ind w:left="0" w:firstLine="720"/>
        <w:jc w:val="both"/>
        <w:rPr>
          <w:lang w:eastAsia="lt-LT"/>
        </w:rPr>
      </w:pPr>
      <w:r w:rsidRPr="0038622B">
        <w:rPr>
          <w:lang w:eastAsia="lt-LT"/>
        </w:rPr>
        <w:t>14.5.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F77E454" w14:textId="010D6365" w:rsidR="00E45C32" w:rsidRPr="0038622B" w:rsidRDefault="00E45C32" w:rsidP="00E45C32">
      <w:pPr>
        <w:pStyle w:val="Sraopastraipa"/>
        <w:ind w:left="0" w:firstLine="720"/>
        <w:jc w:val="both"/>
        <w:rPr>
          <w:lang w:eastAsia="lt-LT"/>
        </w:rPr>
      </w:pPr>
      <w:r w:rsidRPr="0038622B">
        <w:rPr>
          <w:lang w:eastAsia="lt-LT"/>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57F1BF8" w14:textId="78F679B5" w:rsidR="00E45C32" w:rsidRPr="0038622B" w:rsidRDefault="00E45C32" w:rsidP="00E45C32">
      <w:pPr>
        <w:pStyle w:val="Sraopastraipa"/>
        <w:ind w:left="0" w:firstLine="720"/>
        <w:jc w:val="both"/>
        <w:rPr>
          <w:lang w:eastAsia="lt-LT"/>
        </w:rPr>
      </w:pPr>
      <w:r w:rsidRPr="0038622B">
        <w:rPr>
          <w:lang w:eastAsia="lt-LT"/>
        </w:rPr>
        <w:t>14.7. Šalys įsipareigoja tinkamai informuoti visus fizinius asmenis (darbuotojus, įgaliotinius, valdymo organų narius, savo Subteikėj</w:t>
      </w:r>
      <w:r w:rsidR="00897753" w:rsidRPr="0038622B">
        <w:rPr>
          <w:lang w:eastAsia="lt-LT"/>
        </w:rPr>
        <w:t>ų</w:t>
      </w:r>
      <w:r w:rsidRPr="0038622B">
        <w:rPr>
          <w:lang w:eastAsia="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60CE71" w14:textId="51357D76" w:rsidR="00E45C32" w:rsidRPr="0038622B" w:rsidRDefault="00E45C32" w:rsidP="00E45C32">
      <w:pPr>
        <w:pStyle w:val="Sraopastraipa"/>
        <w:ind w:left="0" w:firstLine="720"/>
        <w:jc w:val="both"/>
        <w:rPr>
          <w:lang w:eastAsia="lt-LT"/>
        </w:rPr>
      </w:pPr>
      <w:r w:rsidRPr="0038622B">
        <w:rPr>
          <w:lang w:eastAsia="lt-LT"/>
        </w:rPr>
        <w:t>14.8.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853C83C" w14:textId="77777777" w:rsidR="00927532" w:rsidRPr="0038622B" w:rsidRDefault="00927532" w:rsidP="00E45C32">
      <w:pPr>
        <w:pStyle w:val="Sraopastraipa"/>
        <w:ind w:left="0" w:firstLine="720"/>
        <w:jc w:val="both"/>
        <w:rPr>
          <w:lang w:eastAsia="lt-LT"/>
        </w:rPr>
      </w:pPr>
    </w:p>
    <w:p w14:paraId="43BCCE60" w14:textId="38112CBF" w:rsidR="00B64E17" w:rsidRPr="0038622B" w:rsidRDefault="00F00658" w:rsidP="00AE4AEC">
      <w:pPr>
        <w:pStyle w:val="Body2"/>
        <w:spacing w:after="0"/>
        <w:jc w:val="center"/>
        <w:rPr>
          <w:rFonts w:cs="Times New Roman"/>
          <w:b/>
          <w:bCs/>
          <w:color w:val="auto"/>
          <w:sz w:val="24"/>
          <w:szCs w:val="24"/>
          <w:lang w:val="lt-LT"/>
        </w:rPr>
      </w:pPr>
      <w:r w:rsidRPr="0038622B">
        <w:rPr>
          <w:rFonts w:cs="Times New Roman"/>
          <w:b/>
          <w:bCs/>
          <w:color w:val="auto"/>
          <w:sz w:val="24"/>
          <w:szCs w:val="24"/>
          <w:lang w:val="lt-LT"/>
        </w:rPr>
        <w:t xml:space="preserve">15. </w:t>
      </w:r>
      <w:r w:rsidR="00F51A0B" w:rsidRPr="0038622B">
        <w:rPr>
          <w:rFonts w:cs="Times New Roman"/>
          <w:b/>
          <w:bCs/>
          <w:color w:val="auto"/>
          <w:sz w:val="24"/>
          <w:szCs w:val="24"/>
          <w:lang w:val="lt-LT"/>
        </w:rPr>
        <w:t>KITOS NUOSTATOS</w:t>
      </w:r>
    </w:p>
    <w:p w14:paraId="7DCB6B2B" w14:textId="7E73F43E" w:rsidR="002D2F0C" w:rsidRPr="0038622B" w:rsidRDefault="00F51A0B" w:rsidP="00AE4AEC">
      <w:pPr>
        <w:pStyle w:val="Body2"/>
        <w:spacing w:after="0"/>
        <w:ind w:firstLine="720"/>
        <w:rPr>
          <w:rFonts w:cs="Times New Roman"/>
          <w:color w:val="auto"/>
          <w:sz w:val="24"/>
          <w:szCs w:val="24"/>
          <w:lang w:val="lt-LT"/>
        </w:rPr>
      </w:pPr>
      <w:r w:rsidRPr="0038622B">
        <w:rPr>
          <w:rFonts w:cs="Times New Roman"/>
          <w:color w:val="auto"/>
          <w:sz w:val="24"/>
          <w:szCs w:val="24"/>
          <w:lang w:val="lt-LT"/>
        </w:rPr>
        <w:t xml:space="preserve">15.1 </w:t>
      </w:r>
      <w:r w:rsidR="006C47E1" w:rsidRPr="0038622B">
        <w:rPr>
          <w:rFonts w:cs="Times New Roman"/>
          <w:color w:val="auto"/>
          <w:sz w:val="24"/>
          <w:szCs w:val="24"/>
          <w:lang w:val="lt-LT"/>
        </w:rPr>
        <w:t>Sutarties sąlygos gali būti keičiamos tik vadovaujantis Viešųjų pirkimų įstatymo 89 straipsnio nuostatomis.</w:t>
      </w:r>
    </w:p>
    <w:p w14:paraId="2E57CB57" w14:textId="6DCC8AE7" w:rsidR="00A27777" w:rsidRPr="0038622B" w:rsidRDefault="00A27777"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15.2. Visi šios Sutarties pakeitimai, papildymai ir priedai galioja, jeigu jie yra sudaryti raštu ir pasirašyti abiejų Šalių.</w:t>
      </w:r>
    </w:p>
    <w:p w14:paraId="7FDB516B" w14:textId="7480CA0C" w:rsidR="002D2F0C" w:rsidRPr="0038622B" w:rsidRDefault="006C47E1"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w:t>
      </w:r>
      <w:r w:rsidR="00F51A0B" w:rsidRPr="0038622B">
        <w:rPr>
          <w:rFonts w:cs="Times New Roman"/>
          <w:color w:val="auto"/>
          <w:sz w:val="24"/>
          <w:szCs w:val="24"/>
          <w:lang w:val="lt-LT"/>
        </w:rPr>
        <w:t>5</w:t>
      </w:r>
      <w:r w:rsidRPr="0038622B">
        <w:rPr>
          <w:rFonts w:cs="Times New Roman"/>
          <w:color w:val="auto"/>
          <w:sz w:val="24"/>
          <w:szCs w:val="24"/>
          <w:lang w:val="lt-LT"/>
        </w:rPr>
        <w:t>.</w:t>
      </w:r>
      <w:r w:rsidR="00A13743" w:rsidRPr="0038622B">
        <w:rPr>
          <w:rFonts w:cs="Times New Roman"/>
          <w:color w:val="auto"/>
          <w:sz w:val="24"/>
          <w:szCs w:val="24"/>
          <w:lang w:val="lt-LT"/>
        </w:rPr>
        <w:t>3</w:t>
      </w:r>
      <w:r w:rsidRPr="0038622B">
        <w:rPr>
          <w:rFonts w:cs="Times New Roman"/>
          <w:color w:val="auto"/>
          <w:sz w:val="24"/>
          <w:szCs w:val="24"/>
          <w:lang w:val="lt-LT"/>
        </w:rPr>
        <w:t>. Sutarties sąlygų keitimu nebus laikomas Sutarties sąlygų koregavimas joje numatytomis aplinkybėmis, jeigu šios aplinkybės nustatytos aiškiai ir nedviprasmiškai bei buvo pateiktos pirkimo sąlygose.</w:t>
      </w:r>
    </w:p>
    <w:p w14:paraId="60D0A63B" w14:textId="65A0C0EB" w:rsidR="00A27777" w:rsidRPr="0038622B" w:rsidRDefault="00A27777"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15.</w:t>
      </w:r>
      <w:r w:rsidR="00A13743" w:rsidRPr="0038622B">
        <w:rPr>
          <w:rFonts w:cs="Times New Roman"/>
          <w:color w:val="auto"/>
          <w:sz w:val="24"/>
          <w:szCs w:val="24"/>
          <w:lang w:val="lt-LT"/>
        </w:rPr>
        <w:t>4</w:t>
      </w:r>
      <w:r w:rsidRPr="0038622B">
        <w:rPr>
          <w:rFonts w:cs="Times New Roman"/>
          <w:color w:val="auto"/>
          <w:sz w:val="24"/>
          <w:szCs w:val="24"/>
          <w:lang w:val="lt-LT"/>
        </w:rPr>
        <w:t>. Šalys įsipareigoja per 3 darbo dienas informuoti viena kitą pasikeitus šalių juridiniams adresams, bankų rekvizitams.</w:t>
      </w:r>
    </w:p>
    <w:p w14:paraId="4DBA9673" w14:textId="4B1731A1" w:rsidR="00A13743" w:rsidRPr="0038622B" w:rsidRDefault="00A13743" w:rsidP="00F51A0B">
      <w:pPr>
        <w:pStyle w:val="Body2"/>
        <w:spacing w:after="0"/>
        <w:ind w:firstLine="720"/>
        <w:rPr>
          <w:rFonts w:cs="Times New Roman"/>
          <w:i/>
          <w:iCs/>
          <w:color w:val="auto"/>
          <w:sz w:val="24"/>
          <w:szCs w:val="24"/>
          <w:lang w:val="lt-LT"/>
        </w:rPr>
      </w:pPr>
      <w:bookmarkStart w:id="5" w:name="_Hlk182571460"/>
      <w:r w:rsidRPr="0038622B">
        <w:rPr>
          <w:rFonts w:cs="Times New Roman"/>
          <w:color w:val="auto"/>
          <w:sz w:val="24"/>
          <w:szCs w:val="24"/>
          <w:lang w:val="lt-LT"/>
        </w:rPr>
        <w:t xml:space="preserve">15.5. </w:t>
      </w:r>
      <w:r w:rsidRPr="0038622B">
        <w:rPr>
          <w:rFonts w:cs="Times New Roman"/>
          <w:b/>
          <w:bCs/>
          <w:color w:val="auto"/>
          <w:sz w:val="24"/>
          <w:szCs w:val="24"/>
          <w:lang w:val="lt-LT"/>
        </w:rPr>
        <w:t>Paslaugų Teikėjas Sutarties vykdymo laikotarpiui paskiria kontaktinį asmenį, atsakingą už Sutarties vykdymo koordinavimą bei sutartinių įsipareigojimų vykdymo priežiūrą</w:t>
      </w:r>
      <w:r w:rsidRPr="0038622B">
        <w:rPr>
          <w:rFonts w:cs="Times New Roman"/>
          <w:color w:val="auto"/>
          <w:sz w:val="24"/>
          <w:szCs w:val="24"/>
          <w:lang w:val="lt-LT"/>
        </w:rPr>
        <w:t xml:space="preserve"> </w:t>
      </w:r>
      <w:r w:rsidRPr="0038622B">
        <w:rPr>
          <w:rFonts w:cs="Times New Roman"/>
          <w:i/>
          <w:iCs/>
          <w:color w:val="auto"/>
          <w:sz w:val="24"/>
          <w:szCs w:val="24"/>
          <w:lang w:val="lt-LT"/>
        </w:rPr>
        <w:t>(</w:t>
      </w:r>
      <w:r w:rsidR="00F555C2">
        <w:rPr>
          <w:rFonts w:cs="Times New Roman"/>
          <w:i/>
          <w:iCs/>
          <w:color w:val="auto"/>
          <w:sz w:val="24"/>
          <w:szCs w:val="24"/>
          <w:lang w:val="lt-LT"/>
        </w:rPr>
        <w:t>.....)</w:t>
      </w:r>
      <w:r w:rsidR="00970869">
        <w:rPr>
          <w:rFonts w:cs="Times New Roman"/>
          <w:i/>
          <w:iCs/>
          <w:color w:val="auto"/>
          <w:sz w:val="24"/>
          <w:szCs w:val="24"/>
          <w:lang w:val="lt-LT"/>
        </w:rPr>
        <w:t xml:space="preserve"> </w:t>
      </w:r>
    </w:p>
    <w:bookmarkEnd w:id="5"/>
    <w:p w14:paraId="480CAD26" w14:textId="23BA67EB" w:rsidR="00A13743" w:rsidRDefault="00A13743" w:rsidP="00CC7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suppressAutoHyphens/>
        <w:ind w:firstLine="737"/>
        <w:jc w:val="both"/>
      </w:pPr>
      <w:r w:rsidRPr="0038622B">
        <w:t xml:space="preserve">15.6. </w:t>
      </w:r>
      <w:r w:rsidR="00CC76E0" w:rsidRPr="00D63DCA">
        <w:t xml:space="preserve">Užsakovo paskirtas asmuo, atsakingas už Sutarties vykdymą, </w:t>
      </w:r>
      <w:r w:rsidR="00CC76E0" w:rsidRPr="00F47635">
        <w:t xml:space="preserve">Šilalės rajono savivaldybės administracijos </w:t>
      </w:r>
      <w:r w:rsidR="00F555C2">
        <w:t>......</w:t>
      </w:r>
    </w:p>
    <w:p w14:paraId="34B94124" w14:textId="59CD12CD" w:rsidR="00CC76E0" w:rsidRDefault="00CC76E0" w:rsidP="00CC7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suppressAutoHyphens/>
        <w:ind w:firstLine="737"/>
        <w:jc w:val="both"/>
      </w:pPr>
      <w:r>
        <w:t xml:space="preserve">15.7. </w:t>
      </w:r>
      <w:r w:rsidRPr="00D63DCA">
        <w:t>Užsakovo paskirtas asmuo, atsakingas už Sutarties</w:t>
      </w:r>
      <w:r>
        <w:t xml:space="preserve"> koordinavimą, </w:t>
      </w:r>
      <w:r w:rsidRPr="00940E6A">
        <w:t>Šilalės rajono savivaldybės administracijos</w:t>
      </w:r>
      <w:r>
        <w:t xml:space="preserve"> </w:t>
      </w:r>
      <w:r w:rsidR="00F555C2">
        <w:t>.....</w:t>
      </w:r>
      <w:r>
        <w:t>.</w:t>
      </w:r>
    </w:p>
    <w:p w14:paraId="1CB7E683" w14:textId="77AB5062" w:rsidR="00CC76E0" w:rsidRPr="00F73D08" w:rsidRDefault="00CC76E0" w:rsidP="00CC7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suppressAutoHyphens/>
        <w:ind w:firstLine="737"/>
        <w:jc w:val="both"/>
      </w:pPr>
      <w:r>
        <w:t xml:space="preserve">15.8. </w:t>
      </w:r>
      <w:r w:rsidRPr="00D63DCA">
        <w:t xml:space="preserve">Užsakovo paskirtas asmuo, atsakingas už Sutarties ir pakeitimų paskelbimą pagal Viešųjų pirkimų įstatymo 86 straipsnio 9 dalies nuostatas, </w:t>
      </w:r>
      <w:r w:rsidRPr="008922D4">
        <w:rPr>
          <w:iCs/>
        </w:rPr>
        <w:t xml:space="preserve">Šilalės rajono savivaldybės administracijos </w:t>
      </w:r>
      <w:r w:rsidR="00F555C2">
        <w:rPr>
          <w:iCs/>
        </w:rPr>
        <w:t>.....</w:t>
      </w:r>
    </w:p>
    <w:p w14:paraId="0255F89E" w14:textId="6DE7247E" w:rsidR="002D2F0C" w:rsidRPr="0038622B" w:rsidRDefault="006C47E1" w:rsidP="00CC76E0">
      <w:pPr>
        <w:pStyle w:val="Body2"/>
        <w:spacing w:after="0"/>
        <w:ind w:firstLine="737"/>
        <w:rPr>
          <w:rFonts w:cs="Times New Roman"/>
          <w:color w:val="auto"/>
          <w:sz w:val="24"/>
          <w:szCs w:val="24"/>
          <w:lang w:val="lt-LT"/>
        </w:rPr>
      </w:pPr>
      <w:r w:rsidRPr="0038622B">
        <w:rPr>
          <w:rFonts w:cs="Times New Roman"/>
          <w:color w:val="auto"/>
          <w:sz w:val="24"/>
          <w:szCs w:val="24"/>
          <w:lang w:val="lt-LT"/>
        </w:rPr>
        <w:t>1</w:t>
      </w:r>
      <w:r w:rsidR="00F51A0B" w:rsidRPr="0038622B">
        <w:rPr>
          <w:rFonts w:cs="Times New Roman"/>
          <w:color w:val="auto"/>
          <w:sz w:val="24"/>
          <w:szCs w:val="24"/>
          <w:lang w:val="lt-LT"/>
        </w:rPr>
        <w:t>5</w:t>
      </w:r>
      <w:r w:rsidRPr="0038622B">
        <w:rPr>
          <w:rFonts w:cs="Times New Roman"/>
          <w:color w:val="auto"/>
          <w:sz w:val="24"/>
          <w:szCs w:val="24"/>
          <w:lang w:val="lt-LT"/>
        </w:rPr>
        <w:t>.</w:t>
      </w:r>
      <w:r w:rsidR="00CC76E0">
        <w:rPr>
          <w:rFonts w:cs="Times New Roman"/>
          <w:color w:val="auto"/>
          <w:sz w:val="24"/>
          <w:szCs w:val="24"/>
          <w:lang w:val="lt-LT"/>
        </w:rPr>
        <w:t>9</w:t>
      </w:r>
      <w:r w:rsidRPr="0038622B">
        <w:rPr>
          <w:rFonts w:cs="Times New Roman"/>
          <w:color w:val="auto"/>
          <w:sz w:val="24"/>
          <w:szCs w:val="24"/>
          <w:lang w:val="lt-LT"/>
        </w:rPr>
        <w:t xml:space="preserve">. Jeigu pirkimo vykdymo metu nebuvo tikrinama </w:t>
      </w:r>
      <w:r w:rsidR="00700C70" w:rsidRPr="0038622B">
        <w:rPr>
          <w:rFonts w:cs="Times New Roman"/>
          <w:color w:val="auto"/>
          <w:sz w:val="24"/>
          <w:szCs w:val="24"/>
          <w:lang w:val="lt-LT"/>
        </w:rPr>
        <w:t>Paslaugų teikėjo</w:t>
      </w:r>
      <w:r w:rsidR="00A95832" w:rsidRPr="0038622B">
        <w:rPr>
          <w:rFonts w:cs="Times New Roman"/>
          <w:color w:val="auto"/>
          <w:sz w:val="24"/>
          <w:szCs w:val="24"/>
          <w:lang w:val="lt-LT"/>
        </w:rPr>
        <w:t xml:space="preserve"> </w:t>
      </w:r>
      <w:r w:rsidRPr="0038622B">
        <w:rPr>
          <w:rFonts w:cs="Times New Roman"/>
          <w:color w:val="auto"/>
          <w:sz w:val="24"/>
          <w:szCs w:val="24"/>
          <w:lang w:val="lt-LT"/>
        </w:rPr>
        <w:t xml:space="preserve">kvalifikacija dėl teisės verstis atitinkama veikla arba buvo tikrinama ne visa apimtimi, </w:t>
      </w:r>
      <w:r w:rsidR="00700C70" w:rsidRPr="0038622B">
        <w:rPr>
          <w:rFonts w:cs="Times New Roman"/>
          <w:color w:val="auto"/>
          <w:sz w:val="24"/>
          <w:szCs w:val="24"/>
          <w:lang w:val="lt-LT"/>
        </w:rPr>
        <w:t xml:space="preserve">Paslaugų teikėjas </w:t>
      </w:r>
      <w:r w:rsidRPr="0038622B">
        <w:rPr>
          <w:rFonts w:cs="Times New Roman"/>
          <w:color w:val="auto"/>
          <w:sz w:val="24"/>
          <w:szCs w:val="24"/>
          <w:lang w:val="lt-LT"/>
        </w:rPr>
        <w:t xml:space="preserve">įsipareigoja </w:t>
      </w:r>
      <w:r w:rsidR="00D34DE0" w:rsidRPr="0038622B">
        <w:rPr>
          <w:rFonts w:cs="Times New Roman"/>
          <w:color w:val="auto"/>
          <w:sz w:val="24"/>
          <w:szCs w:val="24"/>
          <w:lang w:val="lt-LT"/>
        </w:rPr>
        <w:t>Pirkėjui</w:t>
      </w:r>
      <w:r w:rsidRPr="0038622B">
        <w:rPr>
          <w:rFonts w:cs="Times New Roman"/>
          <w:color w:val="auto"/>
          <w:sz w:val="24"/>
          <w:szCs w:val="24"/>
          <w:lang w:val="lt-LT"/>
        </w:rPr>
        <w:t>, kad Sutartį vykdys tik tokią teisę turintys asmenys.</w:t>
      </w:r>
    </w:p>
    <w:p w14:paraId="372F731B" w14:textId="05C00436" w:rsidR="002D2F0C" w:rsidRPr="0038622B" w:rsidRDefault="00F51A0B"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15</w:t>
      </w:r>
      <w:r w:rsidR="006C47E1" w:rsidRPr="0038622B">
        <w:rPr>
          <w:rFonts w:cs="Times New Roman"/>
          <w:color w:val="auto"/>
          <w:sz w:val="24"/>
          <w:szCs w:val="24"/>
          <w:lang w:val="lt-LT"/>
        </w:rPr>
        <w:t>.</w:t>
      </w:r>
      <w:r w:rsidR="00CC76E0">
        <w:rPr>
          <w:rFonts w:cs="Times New Roman"/>
          <w:color w:val="auto"/>
          <w:sz w:val="24"/>
          <w:szCs w:val="24"/>
          <w:lang w:val="lt-LT"/>
        </w:rPr>
        <w:t>10</w:t>
      </w:r>
      <w:r w:rsidR="006C47E1" w:rsidRPr="0038622B">
        <w:rPr>
          <w:rFonts w:cs="Times New Roman"/>
          <w:color w:val="auto"/>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25FA502" w14:textId="545E5A66" w:rsidR="002D2F0C" w:rsidRPr="0038622B" w:rsidRDefault="00F51A0B"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15</w:t>
      </w:r>
      <w:r w:rsidR="006C47E1" w:rsidRPr="0038622B">
        <w:rPr>
          <w:rFonts w:cs="Times New Roman"/>
          <w:color w:val="auto"/>
          <w:sz w:val="24"/>
          <w:szCs w:val="24"/>
          <w:lang w:val="lt-LT"/>
        </w:rPr>
        <w:t>.</w:t>
      </w:r>
      <w:r w:rsidR="00CC76E0">
        <w:rPr>
          <w:rFonts w:cs="Times New Roman"/>
          <w:color w:val="auto"/>
          <w:sz w:val="24"/>
          <w:szCs w:val="24"/>
          <w:lang w:val="lt-LT"/>
        </w:rPr>
        <w:t>11</w:t>
      </w:r>
      <w:r w:rsidR="006C47E1" w:rsidRPr="0038622B">
        <w:rPr>
          <w:rFonts w:cs="Times New Roman"/>
          <w:color w:val="auto"/>
          <w:sz w:val="24"/>
          <w:szCs w:val="24"/>
          <w:lang w:val="lt-LT"/>
        </w:rPr>
        <w:t>. Sutartis sudaroma lietuvių kalba.</w:t>
      </w:r>
    </w:p>
    <w:p w14:paraId="26A7F0A9" w14:textId="2DA10AE0" w:rsidR="002D2F0C" w:rsidRPr="0038622B" w:rsidRDefault="006C47E1" w:rsidP="00F51A0B">
      <w:pPr>
        <w:pStyle w:val="Body2"/>
        <w:spacing w:after="0"/>
        <w:ind w:firstLine="720"/>
        <w:rPr>
          <w:rFonts w:cs="Times New Roman"/>
          <w:color w:val="auto"/>
          <w:sz w:val="24"/>
          <w:szCs w:val="24"/>
          <w:lang w:val="lt-LT"/>
        </w:rPr>
      </w:pPr>
      <w:r w:rsidRPr="0038622B">
        <w:rPr>
          <w:rFonts w:cs="Times New Roman"/>
          <w:color w:val="auto"/>
          <w:sz w:val="24"/>
          <w:szCs w:val="24"/>
          <w:lang w:val="lt-LT"/>
        </w:rPr>
        <w:t>1</w:t>
      </w:r>
      <w:r w:rsidR="00F51A0B" w:rsidRPr="0038622B">
        <w:rPr>
          <w:rFonts w:cs="Times New Roman"/>
          <w:color w:val="auto"/>
          <w:sz w:val="24"/>
          <w:szCs w:val="24"/>
          <w:lang w:val="lt-LT"/>
        </w:rPr>
        <w:t>5</w:t>
      </w:r>
      <w:r w:rsidRPr="0038622B">
        <w:rPr>
          <w:rFonts w:cs="Times New Roman"/>
          <w:color w:val="auto"/>
          <w:sz w:val="24"/>
          <w:szCs w:val="24"/>
          <w:lang w:val="lt-LT"/>
        </w:rPr>
        <w:t>.</w:t>
      </w:r>
      <w:r w:rsidR="00A13743" w:rsidRPr="0038622B">
        <w:rPr>
          <w:rFonts w:cs="Times New Roman"/>
          <w:color w:val="auto"/>
          <w:sz w:val="24"/>
          <w:szCs w:val="24"/>
          <w:lang w:val="lt-LT"/>
        </w:rPr>
        <w:t>1</w:t>
      </w:r>
      <w:r w:rsidR="00CC76E0">
        <w:rPr>
          <w:rFonts w:cs="Times New Roman"/>
          <w:color w:val="auto"/>
          <w:sz w:val="24"/>
          <w:szCs w:val="24"/>
          <w:lang w:val="lt-LT"/>
        </w:rPr>
        <w:t>2</w:t>
      </w:r>
      <w:r w:rsidRPr="0038622B">
        <w:rPr>
          <w:rFonts w:cs="Times New Roman"/>
          <w:color w:val="auto"/>
          <w:sz w:val="24"/>
          <w:szCs w:val="24"/>
          <w:lang w:val="lt-LT"/>
        </w:rPr>
        <w:t>.</w:t>
      </w:r>
      <w:r w:rsidR="009415AE" w:rsidRPr="0038622B">
        <w:rPr>
          <w:rFonts w:cs="Times New Roman"/>
          <w:color w:val="auto"/>
          <w:sz w:val="24"/>
          <w:szCs w:val="24"/>
          <w:lang w:val="lt-LT"/>
        </w:rPr>
        <w:t xml:space="preserve"> </w:t>
      </w:r>
      <w:r w:rsidR="009415AE" w:rsidRPr="0038622B">
        <w:rPr>
          <w:rFonts w:cs="Times New Roman"/>
          <w:b/>
          <w:bCs/>
          <w:color w:val="auto"/>
          <w:sz w:val="24"/>
          <w:szCs w:val="24"/>
          <w:lang w:val="lt-LT"/>
        </w:rPr>
        <w:t xml:space="preserve">Ši Sutartis pasirašoma elektroniniu parašu – sudaromas </w:t>
      </w:r>
      <w:r w:rsidR="00AC4239" w:rsidRPr="0038622B">
        <w:rPr>
          <w:rFonts w:cs="Times New Roman"/>
          <w:b/>
          <w:bCs/>
          <w:color w:val="auto"/>
          <w:sz w:val="24"/>
          <w:szCs w:val="24"/>
          <w:lang w:val="lt-LT"/>
        </w:rPr>
        <w:t>vienas sutarties egzempliorius</w:t>
      </w:r>
      <w:r w:rsidRPr="0038622B">
        <w:rPr>
          <w:rFonts w:cs="Times New Roman"/>
          <w:color w:val="auto"/>
          <w:sz w:val="24"/>
          <w:szCs w:val="24"/>
          <w:lang w:val="lt-LT"/>
        </w:rPr>
        <w:t>.</w:t>
      </w:r>
    </w:p>
    <w:p w14:paraId="32BC5940" w14:textId="544DE476" w:rsidR="004E71CD" w:rsidRPr="0038622B" w:rsidRDefault="004E71CD" w:rsidP="00A43C6B">
      <w:pPr>
        <w:pStyle w:val="Body2"/>
        <w:spacing w:after="0"/>
        <w:ind w:firstLine="720"/>
        <w:rPr>
          <w:rFonts w:cs="Times New Roman"/>
          <w:color w:val="auto"/>
          <w:sz w:val="24"/>
          <w:szCs w:val="24"/>
          <w:lang w:val="lt-LT"/>
        </w:rPr>
      </w:pPr>
      <w:r w:rsidRPr="0038622B">
        <w:rPr>
          <w:rFonts w:cs="Times New Roman"/>
          <w:color w:val="auto"/>
          <w:sz w:val="24"/>
          <w:szCs w:val="24"/>
          <w:lang w:val="lt-LT"/>
        </w:rPr>
        <w:t>15.1</w:t>
      </w:r>
      <w:r w:rsidR="00CC76E0">
        <w:rPr>
          <w:rFonts w:cs="Times New Roman"/>
          <w:color w:val="auto"/>
          <w:sz w:val="24"/>
          <w:szCs w:val="24"/>
          <w:lang w:val="lt-LT"/>
        </w:rPr>
        <w:t>3</w:t>
      </w:r>
      <w:r w:rsidRPr="0038622B">
        <w:rPr>
          <w:rFonts w:cs="Times New Roman"/>
          <w:color w:val="auto"/>
          <w:sz w:val="24"/>
          <w:szCs w:val="24"/>
          <w:lang w:val="lt-LT"/>
        </w:rPr>
        <w:t>. Pa</w:t>
      </w:r>
      <w:r w:rsidR="00D51C23" w:rsidRPr="0038622B">
        <w:rPr>
          <w:rFonts w:cs="Times New Roman"/>
          <w:color w:val="auto"/>
          <w:sz w:val="24"/>
          <w:szCs w:val="24"/>
          <w:lang w:val="lt-LT"/>
        </w:rPr>
        <w:t>slaugos teikėjas</w:t>
      </w:r>
      <w:r w:rsidRPr="0038622B">
        <w:rPr>
          <w:rFonts w:cs="Times New Roman"/>
          <w:color w:val="auto"/>
          <w:sz w:val="24"/>
          <w:szCs w:val="24"/>
          <w:lang w:val="lt-LT"/>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w:t>
      </w:r>
      <w:r w:rsidR="006F5D5A">
        <w:rPr>
          <w:rFonts w:cs="Times New Roman"/>
          <w:color w:val="auto"/>
          <w:sz w:val="24"/>
          <w:szCs w:val="24"/>
          <w:lang w:val="lt-LT"/>
        </w:rPr>
        <w:t xml:space="preserve"> 28 d. įsakymu Nr. D1-508 „Dėl A</w:t>
      </w:r>
      <w:r w:rsidRPr="0038622B">
        <w:rPr>
          <w:rFonts w:cs="Times New Roman"/>
          <w:color w:val="auto"/>
          <w:sz w:val="24"/>
          <w:szCs w:val="24"/>
          <w:lang w:val="lt-LT"/>
        </w:rPr>
        <w:t>plinkos apsaugos kriterijų taikymo, vykdant žaliuosius pirkimus, tvarkos aprašo patvirtinimo“ .</w:t>
      </w:r>
    </w:p>
    <w:p w14:paraId="1B7490FF" w14:textId="77777777" w:rsidR="00AE4AEC" w:rsidRPr="0038622B" w:rsidRDefault="00AE4AEC" w:rsidP="005B69BE">
      <w:pPr>
        <w:pStyle w:val="Body2"/>
        <w:spacing w:after="0"/>
        <w:rPr>
          <w:rFonts w:cs="Times New Roman"/>
          <w:color w:val="auto"/>
          <w:sz w:val="24"/>
          <w:szCs w:val="24"/>
          <w:lang w:val="lt-LT"/>
        </w:rPr>
      </w:pPr>
    </w:p>
    <w:p w14:paraId="193DCF68" w14:textId="77777777" w:rsidR="00AE4AEC" w:rsidRPr="0038622B" w:rsidRDefault="00AE4AEC" w:rsidP="00F51A0B">
      <w:pPr>
        <w:pStyle w:val="Body2"/>
        <w:spacing w:after="0"/>
        <w:ind w:firstLine="720"/>
        <w:rPr>
          <w:rFonts w:cs="Times New Roman"/>
          <w:color w:val="auto"/>
          <w:sz w:val="24"/>
          <w:szCs w:val="24"/>
          <w:lang w:val="lt-LT"/>
        </w:rPr>
      </w:pPr>
    </w:p>
    <w:p w14:paraId="44E45928" w14:textId="7CE944D6" w:rsidR="00A13743" w:rsidRPr="0038622B" w:rsidRDefault="00A13743" w:rsidP="00AE4AEC">
      <w:pPr>
        <w:pStyle w:val="Body2"/>
        <w:spacing w:after="0"/>
        <w:ind w:firstLine="720"/>
        <w:jc w:val="center"/>
        <w:rPr>
          <w:rFonts w:cs="Times New Roman"/>
          <w:b/>
          <w:bCs/>
          <w:color w:val="auto"/>
          <w:sz w:val="24"/>
          <w:szCs w:val="24"/>
          <w:lang w:val="lt-LT"/>
        </w:rPr>
      </w:pPr>
      <w:r w:rsidRPr="0038622B">
        <w:rPr>
          <w:rFonts w:cs="Times New Roman"/>
          <w:b/>
          <w:bCs/>
          <w:color w:val="auto"/>
          <w:sz w:val="24"/>
          <w:szCs w:val="24"/>
          <w:lang w:val="lt-LT"/>
        </w:rPr>
        <w:t>16. SUSIRAŠINĖJIMAS</w:t>
      </w:r>
    </w:p>
    <w:p w14:paraId="39BDA8BC" w14:textId="54ACF780" w:rsidR="00B36DC5" w:rsidRPr="0038622B" w:rsidRDefault="00B36DC5" w:rsidP="00B36DC5">
      <w:pPr>
        <w:spacing w:line="20" w:lineRule="atLeast"/>
        <w:ind w:firstLine="567"/>
        <w:jc w:val="both"/>
        <w:rPr>
          <w:lang w:eastAsia="fi-FI"/>
        </w:rPr>
      </w:pPr>
      <w:r w:rsidRPr="0038622B">
        <w:rPr>
          <w:lang w:eastAsia="fi-FI"/>
        </w:rPr>
        <w:t>1</w:t>
      </w:r>
      <w:r w:rsidR="00621546" w:rsidRPr="0038622B">
        <w:rPr>
          <w:lang w:eastAsia="fi-FI"/>
        </w:rPr>
        <w:t>6</w:t>
      </w:r>
      <w:r w:rsidRPr="0038622B">
        <w:rPr>
          <w:lang w:eastAsia="fi-FI"/>
        </w:rPr>
        <w:t>.1. Sutarties Šalys susirašinėja lietuvių kalba. Visi pranešimai ir sutikimai,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0D960A3E" w14:textId="77777777" w:rsidR="00AE4AEC" w:rsidRPr="0038622B" w:rsidRDefault="00AE4AEC" w:rsidP="00B36DC5">
      <w:pPr>
        <w:spacing w:line="20" w:lineRule="atLeast"/>
        <w:ind w:firstLine="567"/>
        <w:jc w:val="both"/>
        <w:rPr>
          <w:lang w:eastAsia="fi-F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990"/>
        <w:gridCol w:w="3998"/>
      </w:tblGrid>
      <w:tr w:rsidR="00621546" w:rsidRPr="0038622B" w14:paraId="1F753426" w14:textId="77777777" w:rsidTr="00F73D08">
        <w:trPr>
          <w:trHeight w:val="250"/>
        </w:trPr>
        <w:tc>
          <w:tcPr>
            <w:tcW w:w="1935" w:type="dxa"/>
          </w:tcPr>
          <w:p w14:paraId="3BFEFA21" w14:textId="77777777" w:rsidR="00B36DC5" w:rsidRPr="0038622B" w:rsidRDefault="00B36DC5" w:rsidP="00F73D08">
            <w:pPr>
              <w:spacing w:line="20" w:lineRule="atLeast"/>
              <w:jc w:val="both"/>
              <w:rPr>
                <w:b/>
                <w:lang w:eastAsia="fi-FI"/>
              </w:rPr>
            </w:pPr>
          </w:p>
        </w:tc>
        <w:tc>
          <w:tcPr>
            <w:tcW w:w="3990" w:type="dxa"/>
          </w:tcPr>
          <w:p w14:paraId="3FCEA8EB" w14:textId="77777777" w:rsidR="00B36DC5" w:rsidRPr="0038622B" w:rsidRDefault="00B36DC5" w:rsidP="00F73D08">
            <w:pPr>
              <w:spacing w:line="20" w:lineRule="atLeast"/>
              <w:jc w:val="center"/>
              <w:rPr>
                <w:b/>
                <w:lang w:eastAsia="fi-FI"/>
              </w:rPr>
            </w:pPr>
            <w:r w:rsidRPr="0038622B">
              <w:rPr>
                <w:b/>
                <w:lang w:eastAsia="fi-FI"/>
              </w:rPr>
              <w:t>Pirkėjo kontaktinis asmuo</w:t>
            </w:r>
          </w:p>
        </w:tc>
        <w:tc>
          <w:tcPr>
            <w:tcW w:w="3998" w:type="dxa"/>
          </w:tcPr>
          <w:p w14:paraId="76330C8B" w14:textId="77777777" w:rsidR="00B36DC5" w:rsidRPr="0038622B" w:rsidRDefault="00B36DC5" w:rsidP="00F73D08">
            <w:pPr>
              <w:spacing w:line="20" w:lineRule="atLeast"/>
              <w:jc w:val="center"/>
              <w:rPr>
                <w:b/>
                <w:lang w:eastAsia="fi-FI"/>
              </w:rPr>
            </w:pPr>
            <w:r w:rsidRPr="0038622B">
              <w:rPr>
                <w:b/>
                <w:lang w:eastAsia="fi-FI"/>
              </w:rPr>
              <w:t>Paslaugos teikėjo kontaktinis asmuo</w:t>
            </w:r>
          </w:p>
        </w:tc>
      </w:tr>
      <w:tr w:rsidR="00621546" w:rsidRPr="0038622B" w14:paraId="61AC1902" w14:textId="77777777" w:rsidTr="00F73D08">
        <w:trPr>
          <w:trHeight w:val="268"/>
        </w:trPr>
        <w:tc>
          <w:tcPr>
            <w:tcW w:w="1935" w:type="dxa"/>
          </w:tcPr>
          <w:p w14:paraId="6E5E4ED3" w14:textId="77777777" w:rsidR="00B36DC5" w:rsidRPr="0038622B" w:rsidRDefault="00B36DC5" w:rsidP="00F73D08">
            <w:pPr>
              <w:spacing w:line="20" w:lineRule="atLeast"/>
              <w:jc w:val="both"/>
              <w:rPr>
                <w:lang w:eastAsia="fi-FI"/>
              </w:rPr>
            </w:pPr>
            <w:r w:rsidRPr="0038622B">
              <w:rPr>
                <w:lang w:eastAsia="fi-FI"/>
              </w:rPr>
              <w:t>Vardas, pavardė</w:t>
            </w:r>
          </w:p>
        </w:tc>
        <w:tc>
          <w:tcPr>
            <w:tcW w:w="3990" w:type="dxa"/>
            <w:vAlign w:val="center"/>
          </w:tcPr>
          <w:p w14:paraId="3302D742" w14:textId="334DCF0D" w:rsidR="00B36DC5" w:rsidRPr="0038622B" w:rsidRDefault="00B36DC5" w:rsidP="00F73D08">
            <w:pPr>
              <w:spacing w:line="20" w:lineRule="atLeast"/>
              <w:rPr>
                <w:lang w:eastAsia="fi-FI"/>
              </w:rPr>
            </w:pPr>
          </w:p>
        </w:tc>
        <w:tc>
          <w:tcPr>
            <w:tcW w:w="3998" w:type="dxa"/>
            <w:vAlign w:val="center"/>
          </w:tcPr>
          <w:p w14:paraId="0F08DA51" w14:textId="4DB1A683" w:rsidR="00B36DC5" w:rsidRPr="0038622B" w:rsidRDefault="00B36DC5" w:rsidP="00F73D08">
            <w:pPr>
              <w:spacing w:line="20" w:lineRule="atLeast"/>
              <w:rPr>
                <w:lang w:eastAsia="fi-FI"/>
              </w:rPr>
            </w:pPr>
          </w:p>
        </w:tc>
      </w:tr>
      <w:tr w:rsidR="00621546" w:rsidRPr="0038622B" w14:paraId="5ED1649F" w14:textId="77777777" w:rsidTr="00F73D08">
        <w:trPr>
          <w:trHeight w:val="250"/>
        </w:trPr>
        <w:tc>
          <w:tcPr>
            <w:tcW w:w="1935" w:type="dxa"/>
          </w:tcPr>
          <w:p w14:paraId="22485BC9" w14:textId="77777777" w:rsidR="00B36DC5" w:rsidRPr="0038622B" w:rsidRDefault="00B36DC5" w:rsidP="00F73D08">
            <w:pPr>
              <w:spacing w:line="20" w:lineRule="atLeast"/>
              <w:jc w:val="both"/>
              <w:rPr>
                <w:lang w:eastAsia="fi-FI"/>
              </w:rPr>
            </w:pPr>
            <w:r w:rsidRPr="0038622B">
              <w:rPr>
                <w:lang w:eastAsia="fi-FI"/>
              </w:rPr>
              <w:t>Adresas</w:t>
            </w:r>
          </w:p>
        </w:tc>
        <w:tc>
          <w:tcPr>
            <w:tcW w:w="3990" w:type="dxa"/>
            <w:vAlign w:val="center"/>
          </w:tcPr>
          <w:p w14:paraId="4CF603BD" w14:textId="29251121" w:rsidR="00B36DC5" w:rsidRPr="0038622B" w:rsidRDefault="009B6F01" w:rsidP="00F73D08">
            <w:pPr>
              <w:spacing w:line="20" w:lineRule="atLeast"/>
              <w:rPr>
                <w:lang w:eastAsia="fi-FI"/>
              </w:rPr>
            </w:pPr>
            <w:r w:rsidRPr="00B4030E">
              <w:rPr>
                <w:lang w:eastAsia="lt-LT"/>
              </w:rPr>
              <w:t>J. Basanavičiaus g. 2</w:t>
            </w:r>
            <w:r>
              <w:rPr>
                <w:lang w:eastAsia="lt-LT"/>
              </w:rPr>
              <w:t>-1, Šilalė</w:t>
            </w:r>
          </w:p>
        </w:tc>
        <w:tc>
          <w:tcPr>
            <w:tcW w:w="3998" w:type="dxa"/>
            <w:vAlign w:val="center"/>
          </w:tcPr>
          <w:p w14:paraId="14FA3BB6" w14:textId="44FEB182" w:rsidR="00B36DC5" w:rsidRPr="0038622B" w:rsidRDefault="00F92529" w:rsidP="00F73D08">
            <w:pPr>
              <w:spacing w:line="20" w:lineRule="atLeast"/>
              <w:rPr>
                <w:lang w:eastAsia="fi-FI"/>
              </w:rPr>
            </w:pPr>
            <w:r>
              <w:rPr>
                <w:lang w:eastAsia="fi-FI"/>
              </w:rPr>
              <w:t>Vilniaus g. 4, Vilnius</w:t>
            </w:r>
          </w:p>
        </w:tc>
      </w:tr>
      <w:tr w:rsidR="00621546" w:rsidRPr="0038622B" w14:paraId="0A13443D" w14:textId="77777777" w:rsidTr="00F73D08">
        <w:trPr>
          <w:trHeight w:val="250"/>
        </w:trPr>
        <w:tc>
          <w:tcPr>
            <w:tcW w:w="1935" w:type="dxa"/>
          </w:tcPr>
          <w:p w14:paraId="220E07BF" w14:textId="77777777" w:rsidR="00B36DC5" w:rsidRPr="0038622B" w:rsidRDefault="00B36DC5" w:rsidP="00F73D08">
            <w:pPr>
              <w:spacing w:line="20" w:lineRule="atLeast"/>
              <w:jc w:val="both"/>
              <w:rPr>
                <w:lang w:eastAsia="fi-FI"/>
              </w:rPr>
            </w:pPr>
            <w:r w:rsidRPr="0038622B">
              <w:rPr>
                <w:lang w:eastAsia="fi-FI"/>
              </w:rPr>
              <w:t>Telefonas</w:t>
            </w:r>
          </w:p>
        </w:tc>
        <w:tc>
          <w:tcPr>
            <w:tcW w:w="3990" w:type="dxa"/>
            <w:vAlign w:val="center"/>
          </w:tcPr>
          <w:p w14:paraId="0F4BF804" w14:textId="2C64DA96" w:rsidR="00B36DC5" w:rsidRPr="0038622B" w:rsidRDefault="00B36DC5" w:rsidP="00F73D08">
            <w:pPr>
              <w:spacing w:line="20" w:lineRule="atLeast"/>
            </w:pPr>
          </w:p>
        </w:tc>
        <w:tc>
          <w:tcPr>
            <w:tcW w:w="3998" w:type="dxa"/>
            <w:vAlign w:val="center"/>
          </w:tcPr>
          <w:p w14:paraId="70766BD2" w14:textId="0237A941" w:rsidR="00B36DC5" w:rsidRPr="0038622B" w:rsidRDefault="00B36DC5" w:rsidP="00F73D08">
            <w:pPr>
              <w:spacing w:line="20" w:lineRule="atLeast"/>
              <w:rPr>
                <w:lang w:eastAsia="fi-FI"/>
              </w:rPr>
            </w:pPr>
          </w:p>
        </w:tc>
      </w:tr>
      <w:tr w:rsidR="00621546" w:rsidRPr="0038622B" w14:paraId="0032D925" w14:textId="77777777" w:rsidTr="00F73D08">
        <w:trPr>
          <w:trHeight w:val="250"/>
        </w:trPr>
        <w:tc>
          <w:tcPr>
            <w:tcW w:w="1935" w:type="dxa"/>
          </w:tcPr>
          <w:p w14:paraId="202D8FD6" w14:textId="77777777" w:rsidR="00B36DC5" w:rsidRPr="0038622B" w:rsidRDefault="00B36DC5" w:rsidP="00F73D08">
            <w:pPr>
              <w:spacing w:line="20" w:lineRule="atLeast"/>
              <w:jc w:val="both"/>
              <w:rPr>
                <w:lang w:eastAsia="fi-FI"/>
              </w:rPr>
            </w:pPr>
            <w:r w:rsidRPr="0038622B">
              <w:rPr>
                <w:lang w:eastAsia="fi-FI"/>
              </w:rPr>
              <w:t>El. paštas</w:t>
            </w:r>
          </w:p>
        </w:tc>
        <w:tc>
          <w:tcPr>
            <w:tcW w:w="3990" w:type="dxa"/>
            <w:vAlign w:val="center"/>
          </w:tcPr>
          <w:p w14:paraId="0EF3B6A6" w14:textId="29B98860" w:rsidR="00B36DC5" w:rsidRPr="0038622B" w:rsidRDefault="00B36DC5" w:rsidP="00F73D08">
            <w:pPr>
              <w:spacing w:line="20" w:lineRule="atLeast"/>
              <w:rPr>
                <w:lang w:eastAsia="fi-FI"/>
              </w:rPr>
            </w:pPr>
          </w:p>
        </w:tc>
        <w:tc>
          <w:tcPr>
            <w:tcW w:w="3998" w:type="dxa"/>
            <w:vAlign w:val="center"/>
          </w:tcPr>
          <w:p w14:paraId="36B2B0BB" w14:textId="34227A45" w:rsidR="00B36DC5" w:rsidRPr="0038622B" w:rsidRDefault="00B36DC5" w:rsidP="00F73D08">
            <w:pPr>
              <w:spacing w:line="20" w:lineRule="atLeast"/>
              <w:rPr>
                <w:lang w:eastAsia="fi-FI"/>
              </w:rPr>
            </w:pPr>
          </w:p>
        </w:tc>
      </w:tr>
    </w:tbl>
    <w:p w14:paraId="51A6D725" w14:textId="77777777" w:rsidR="00B36DC5" w:rsidRPr="0038622B" w:rsidRDefault="00B36DC5" w:rsidP="00B36DC5">
      <w:pPr>
        <w:pStyle w:val="Body2"/>
        <w:spacing w:after="0"/>
        <w:ind w:firstLine="720"/>
        <w:jc w:val="left"/>
        <w:rPr>
          <w:rFonts w:cs="Times New Roman"/>
          <w:b/>
          <w:bCs/>
          <w:color w:val="auto"/>
          <w:sz w:val="24"/>
          <w:szCs w:val="24"/>
          <w:lang w:val="lt-LT"/>
        </w:rPr>
      </w:pPr>
    </w:p>
    <w:p w14:paraId="07156AD6" w14:textId="2F60FE43" w:rsidR="002D2F0C" w:rsidRPr="0038622B" w:rsidRDefault="00B36DC5" w:rsidP="00AE4AEC">
      <w:pPr>
        <w:pStyle w:val="Body2"/>
        <w:spacing w:after="0"/>
        <w:ind w:firstLine="720"/>
        <w:jc w:val="center"/>
        <w:rPr>
          <w:rFonts w:cs="Times New Roman"/>
          <w:b/>
          <w:bCs/>
          <w:color w:val="auto"/>
          <w:sz w:val="24"/>
          <w:szCs w:val="24"/>
          <w:lang w:val="lt-LT"/>
        </w:rPr>
      </w:pPr>
      <w:r w:rsidRPr="0038622B">
        <w:rPr>
          <w:rFonts w:cs="Times New Roman"/>
          <w:b/>
          <w:bCs/>
          <w:color w:val="auto"/>
          <w:sz w:val="24"/>
          <w:szCs w:val="24"/>
          <w:lang w:val="lt-LT"/>
        </w:rPr>
        <w:lastRenderedPageBreak/>
        <w:t>17. SUTARTIES PRIEDAI</w:t>
      </w:r>
    </w:p>
    <w:p w14:paraId="5AC18314" w14:textId="66A72241" w:rsidR="00B36DC5" w:rsidRPr="0038622B"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1168"/>
        </w:tabs>
        <w:suppressAutoHyphens/>
        <w:autoSpaceDE w:val="0"/>
        <w:spacing w:line="20" w:lineRule="atLeast"/>
        <w:ind w:firstLine="851"/>
        <w:jc w:val="both"/>
        <w:rPr>
          <w:rFonts w:eastAsia="Arial"/>
          <w:bdr w:val="none" w:sz="0" w:space="0" w:color="auto"/>
          <w:lang w:eastAsia="ar-SA"/>
        </w:rPr>
      </w:pPr>
      <w:r w:rsidRPr="0038622B">
        <w:rPr>
          <w:rFonts w:eastAsia="Arial"/>
          <w:bdr w:val="none" w:sz="0" w:space="0" w:color="auto"/>
          <w:lang w:eastAsia="ar-SA"/>
        </w:rPr>
        <w:t>17.</w:t>
      </w:r>
      <w:r w:rsidR="00491AD1" w:rsidRPr="0038622B">
        <w:rPr>
          <w:rFonts w:eastAsia="Arial"/>
          <w:bdr w:val="none" w:sz="0" w:space="0" w:color="auto"/>
          <w:lang w:eastAsia="ar-SA"/>
        </w:rPr>
        <w:t>1</w:t>
      </w:r>
      <w:r w:rsidRPr="0038622B">
        <w:rPr>
          <w:rFonts w:eastAsia="Arial"/>
          <w:bdr w:val="none" w:sz="0" w:space="0" w:color="auto"/>
          <w:lang w:eastAsia="ar-SA"/>
        </w:rPr>
        <w:t xml:space="preserve">. Sutarties </w:t>
      </w:r>
      <w:r w:rsidR="006F179E" w:rsidRPr="0038622B">
        <w:rPr>
          <w:rFonts w:eastAsia="Arial"/>
          <w:bdr w:val="none" w:sz="0" w:space="0" w:color="auto"/>
          <w:lang w:eastAsia="ar-SA"/>
        </w:rPr>
        <w:t>1</w:t>
      </w:r>
      <w:r w:rsidRPr="0038622B">
        <w:rPr>
          <w:rFonts w:eastAsia="Arial"/>
          <w:bdr w:val="none" w:sz="0" w:space="0" w:color="auto"/>
          <w:lang w:eastAsia="ar-SA"/>
        </w:rPr>
        <w:t xml:space="preserve"> priedas – Paslaugų techninė specifikacija;</w:t>
      </w:r>
    </w:p>
    <w:p w14:paraId="3A0BD16D" w14:textId="14A9264F" w:rsidR="00B36DC5" w:rsidRPr="0038622B"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1168"/>
        </w:tabs>
        <w:suppressAutoHyphens/>
        <w:autoSpaceDE w:val="0"/>
        <w:spacing w:line="20" w:lineRule="atLeast"/>
        <w:ind w:firstLine="851"/>
        <w:jc w:val="both"/>
        <w:rPr>
          <w:rFonts w:eastAsia="Arial"/>
          <w:bdr w:val="none" w:sz="0" w:space="0" w:color="auto"/>
          <w:lang w:eastAsia="ar-SA"/>
        </w:rPr>
      </w:pPr>
      <w:r w:rsidRPr="0038622B">
        <w:rPr>
          <w:rFonts w:eastAsia="Arial"/>
          <w:bdr w:val="none" w:sz="0" w:space="0" w:color="auto"/>
          <w:lang w:eastAsia="ar-SA"/>
        </w:rPr>
        <w:t>17.</w:t>
      </w:r>
      <w:r w:rsidR="00491AD1" w:rsidRPr="0038622B">
        <w:rPr>
          <w:rFonts w:eastAsia="Arial"/>
          <w:bdr w:val="none" w:sz="0" w:space="0" w:color="auto"/>
          <w:lang w:eastAsia="ar-SA"/>
        </w:rPr>
        <w:t>2</w:t>
      </w:r>
      <w:r w:rsidRPr="0038622B">
        <w:rPr>
          <w:rFonts w:eastAsia="Arial"/>
          <w:bdr w:val="none" w:sz="0" w:space="0" w:color="auto"/>
          <w:lang w:eastAsia="ar-SA"/>
        </w:rPr>
        <w:t xml:space="preserve">. Sutarties </w:t>
      </w:r>
      <w:r w:rsidR="006F179E" w:rsidRPr="0038622B">
        <w:rPr>
          <w:rFonts w:eastAsia="Arial"/>
          <w:bdr w:val="none" w:sz="0" w:space="0" w:color="auto"/>
          <w:lang w:eastAsia="ar-SA"/>
        </w:rPr>
        <w:t>2</w:t>
      </w:r>
      <w:r w:rsidRPr="0038622B">
        <w:rPr>
          <w:rFonts w:eastAsia="Arial"/>
          <w:bdr w:val="none" w:sz="0" w:space="0" w:color="auto"/>
          <w:lang w:eastAsia="ar-SA"/>
        </w:rPr>
        <w:t xml:space="preserve"> priedas – </w:t>
      </w:r>
      <w:r w:rsidR="007228EF" w:rsidRPr="0038622B">
        <w:rPr>
          <w:rFonts w:eastAsia="Arial"/>
          <w:bdr w:val="none" w:sz="0" w:space="0" w:color="auto"/>
          <w:lang w:eastAsia="ar-SA"/>
        </w:rPr>
        <w:t xml:space="preserve">Suteiktų </w:t>
      </w:r>
      <w:r w:rsidRPr="0038622B">
        <w:rPr>
          <w:rFonts w:eastAsia="Arial"/>
          <w:bdr w:val="none" w:sz="0" w:space="0" w:color="auto"/>
          <w:lang w:eastAsia="ar-SA"/>
        </w:rPr>
        <w:t>Paslaugų perdavimo–priėmimo aktas (ai)</w:t>
      </w:r>
      <w:r w:rsidR="00491AD1" w:rsidRPr="0038622B">
        <w:rPr>
          <w:rFonts w:eastAsia="Arial"/>
          <w:bdr w:val="none" w:sz="0" w:space="0" w:color="auto"/>
          <w:lang w:eastAsia="ar-SA"/>
        </w:rPr>
        <w:t>;</w:t>
      </w:r>
    </w:p>
    <w:p w14:paraId="0D9A4505" w14:textId="65754FA3" w:rsidR="006953DC" w:rsidRPr="0038622B" w:rsidRDefault="006953DC"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1168"/>
        </w:tabs>
        <w:suppressAutoHyphens/>
        <w:autoSpaceDE w:val="0"/>
        <w:spacing w:line="20" w:lineRule="atLeast"/>
        <w:ind w:firstLine="851"/>
        <w:jc w:val="both"/>
        <w:rPr>
          <w:rFonts w:eastAsia="Arial"/>
          <w:strike/>
          <w:bdr w:val="none" w:sz="0" w:space="0" w:color="auto"/>
          <w:lang w:eastAsia="ar-SA"/>
        </w:rPr>
      </w:pPr>
      <w:r w:rsidRPr="0038622B">
        <w:rPr>
          <w:rFonts w:eastAsia="Arial"/>
          <w:bdr w:val="none" w:sz="0" w:space="0" w:color="auto"/>
          <w:lang w:eastAsia="ar-SA"/>
        </w:rPr>
        <w:t>17.</w:t>
      </w:r>
      <w:r w:rsidR="00491AD1" w:rsidRPr="0038622B">
        <w:rPr>
          <w:rFonts w:eastAsia="Arial"/>
          <w:bdr w:val="none" w:sz="0" w:space="0" w:color="auto"/>
          <w:lang w:eastAsia="ar-SA"/>
        </w:rPr>
        <w:t>3</w:t>
      </w:r>
      <w:r w:rsidRPr="0038622B">
        <w:rPr>
          <w:rFonts w:eastAsia="Arial"/>
          <w:bdr w:val="none" w:sz="0" w:space="0" w:color="auto"/>
          <w:lang w:eastAsia="ar-SA"/>
        </w:rPr>
        <w:t xml:space="preserve">. </w:t>
      </w:r>
      <w:r w:rsidR="00BD2286" w:rsidRPr="0038622B">
        <w:rPr>
          <w:rFonts w:eastAsia="Arial"/>
          <w:bdr w:val="none" w:sz="0" w:space="0" w:color="auto"/>
          <w:lang w:eastAsia="ar-SA"/>
        </w:rPr>
        <w:t xml:space="preserve">Sutarties </w:t>
      </w:r>
      <w:r w:rsidR="006F179E" w:rsidRPr="0038622B">
        <w:rPr>
          <w:rFonts w:eastAsia="Arial"/>
          <w:bdr w:val="none" w:sz="0" w:space="0" w:color="auto"/>
          <w:lang w:eastAsia="ar-SA"/>
        </w:rPr>
        <w:t>3</w:t>
      </w:r>
      <w:r w:rsidR="00BD2286" w:rsidRPr="0038622B">
        <w:rPr>
          <w:rFonts w:eastAsia="Arial"/>
          <w:bdr w:val="none" w:sz="0" w:space="0" w:color="auto"/>
          <w:lang w:eastAsia="ar-SA"/>
        </w:rPr>
        <w:t xml:space="preserve"> priedas – </w:t>
      </w:r>
      <w:r w:rsidRPr="0038622B">
        <w:t>Specialistų sąrašas</w:t>
      </w:r>
      <w:r w:rsidR="00DB259E" w:rsidRPr="0038622B">
        <w:t>.</w:t>
      </w:r>
    </w:p>
    <w:p w14:paraId="160D70FB" w14:textId="77777777" w:rsidR="00D656F6" w:rsidRPr="0038622B" w:rsidRDefault="00D656F6" w:rsidP="00DE4EC4">
      <w:pPr>
        <w:pStyle w:val="Heading"/>
        <w:jc w:val="center"/>
        <w:rPr>
          <w:rFonts w:cs="Times New Roman"/>
          <w:b w:val="0"/>
          <w:bCs w:val="0"/>
          <w:color w:val="auto"/>
          <w:sz w:val="24"/>
          <w:szCs w:val="24"/>
          <w:lang w:val="lt-LT"/>
        </w:rPr>
      </w:pPr>
    </w:p>
    <w:p w14:paraId="4AB2B8D4" w14:textId="1DDAB4DB" w:rsidR="00B36DC5" w:rsidRPr="0038622B" w:rsidRDefault="00B36DC5" w:rsidP="00B36DC5">
      <w:pPr>
        <w:tabs>
          <w:tab w:val="left" w:pos="142"/>
        </w:tabs>
        <w:suppressAutoHyphens/>
        <w:spacing w:line="20" w:lineRule="atLeast"/>
        <w:ind w:left="360"/>
        <w:jc w:val="center"/>
        <w:rPr>
          <w:b/>
        </w:rPr>
      </w:pPr>
      <w:r w:rsidRPr="0038622B">
        <w:rPr>
          <w:b/>
          <w:bCs/>
        </w:rPr>
        <w:t>18.</w:t>
      </w:r>
      <w:r w:rsidRPr="0038622B">
        <w:t xml:space="preserve"> </w:t>
      </w:r>
      <w:r w:rsidRPr="0038622B">
        <w:rPr>
          <w:b/>
        </w:rPr>
        <w:t>ŠALIŲ REKVIZITAI BEI KONTAKTINIAI DUOMENYS</w:t>
      </w:r>
    </w:p>
    <w:p w14:paraId="36DD9431" w14:textId="4569779B" w:rsidR="00B36DC5" w:rsidRPr="0038622B" w:rsidRDefault="00B36DC5" w:rsidP="00B36DC5">
      <w:pPr>
        <w:pStyle w:val="Body2"/>
        <w:rPr>
          <w:rFonts w:cs="Times New Roman"/>
          <w:color w:val="auto"/>
          <w:sz w:val="24"/>
          <w:szCs w:val="24"/>
          <w:lang w:val="lt-LT"/>
        </w:rPr>
      </w:pPr>
    </w:p>
    <w:tbl>
      <w:tblPr>
        <w:tblpPr w:leftFromText="180" w:rightFromText="180" w:bottomFromText="200" w:vertAnchor="text" w:horzAnchor="margin" w:tblpXSpec="center" w:tblpY="361"/>
        <w:tblW w:w="10516" w:type="dxa"/>
        <w:tblLook w:val="04A0" w:firstRow="1" w:lastRow="0" w:firstColumn="1" w:lastColumn="0" w:noHBand="0" w:noVBand="1"/>
      </w:tblPr>
      <w:tblGrid>
        <w:gridCol w:w="5799"/>
        <w:gridCol w:w="4717"/>
      </w:tblGrid>
      <w:tr w:rsidR="00621546" w:rsidRPr="0038622B" w14:paraId="09F2A6BF" w14:textId="77777777" w:rsidTr="00F73D08">
        <w:trPr>
          <w:trHeight w:val="146"/>
        </w:trPr>
        <w:tc>
          <w:tcPr>
            <w:tcW w:w="5799" w:type="dxa"/>
            <w:hideMark/>
          </w:tcPr>
          <w:p w14:paraId="3CB1C7C2" w14:textId="4A013A79" w:rsidR="00B36DC5" w:rsidRPr="0038622B"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622B">
              <w:rPr>
                <w:rFonts w:eastAsia="Times New Roman"/>
                <w:b/>
                <w:bdr w:val="none" w:sz="0" w:space="0" w:color="auto"/>
              </w:rPr>
              <w:t>PIRKĖJAS</w:t>
            </w:r>
          </w:p>
          <w:p w14:paraId="415FAEBD" w14:textId="77777777" w:rsidR="00B36DC5" w:rsidRDefault="009B6F01"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b/>
              </w:rPr>
            </w:pPr>
            <w:r w:rsidRPr="00B4030E">
              <w:rPr>
                <w:b/>
              </w:rPr>
              <w:t>Šilalės rajono savivaldybės administracija</w:t>
            </w:r>
            <w:r>
              <w:rPr>
                <w:b/>
              </w:rPr>
              <w:t xml:space="preserve">       </w:t>
            </w:r>
          </w:p>
          <w:p w14:paraId="5902CB79" w14:textId="4B4268FE" w:rsidR="009B6F01" w:rsidRPr="00B4030E" w:rsidRDefault="009B6F01" w:rsidP="009B6F01">
            <w:pPr>
              <w:keepNext/>
              <w:jc w:val="both"/>
              <w:rPr>
                <w:lang w:eastAsia="lt-LT"/>
              </w:rPr>
            </w:pPr>
            <w:r w:rsidRPr="00B4030E">
              <w:rPr>
                <w:lang w:eastAsia="lt-LT"/>
              </w:rPr>
              <w:t>Adresas</w:t>
            </w:r>
            <w:r w:rsidR="006F5D5A">
              <w:rPr>
                <w:lang w:eastAsia="lt-LT"/>
              </w:rPr>
              <w:t>:</w:t>
            </w:r>
            <w:r w:rsidRPr="00B4030E">
              <w:rPr>
                <w:lang w:eastAsia="lt-LT"/>
              </w:rPr>
              <w:t xml:space="preserve"> J. Basanavičiaus g. 2</w:t>
            </w:r>
            <w:r>
              <w:rPr>
                <w:lang w:eastAsia="lt-LT"/>
              </w:rPr>
              <w:t>-1</w:t>
            </w:r>
            <w:r w:rsidRPr="00B4030E">
              <w:rPr>
                <w:lang w:eastAsia="lt-LT"/>
              </w:rPr>
              <w:t>,</w:t>
            </w:r>
          </w:p>
          <w:p w14:paraId="5B44D3B5" w14:textId="77777777" w:rsidR="009B6F01" w:rsidRPr="00B4030E" w:rsidRDefault="009B6F01" w:rsidP="009B6F01">
            <w:pPr>
              <w:keepNext/>
              <w:jc w:val="both"/>
              <w:rPr>
                <w:lang w:eastAsia="lt-LT"/>
              </w:rPr>
            </w:pPr>
            <w:r w:rsidRPr="00B4030E">
              <w:rPr>
                <w:lang w:eastAsia="lt-LT"/>
              </w:rPr>
              <w:t>75138 Šilalė</w:t>
            </w:r>
          </w:p>
          <w:p w14:paraId="7A7ABABD" w14:textId="77777777" w:rsidR="009B6F01" w:rsidRPr="00B4030E" w:rsidRDefault="009B6F01" w:rsidP="009B6F01">
            <w:pPr>
              <w:keepNext/>
              <w:jc w:val="both"/>
              <w:rPr>
                <w:lang w:eastAsia="lt-LT"/>
              </w:rPr>
            </w:pPr>
            <w:r w:rsidRPr="00B4030E">
              <w:rPr>
                <w:lang w:eastAsia="lt-LT"/>
              </w:rPr>
              <w:t>Kodas 188773720</w:t>
            </w:r>
          </w:p>
          <w:p w14:paraId="515AEBC1" w14:textId="77777777" w:rsidR="009B6F01" w:rsidRPr="00B4030E" w:rsidRDefault="009B6F01" w:rsidP="009B6F01">
            <w:pPr>
              <w:keepNext/>
              <w:jc w:val="both"/>
              <w:rPr>
                <w:lang w:eastAsia="lt-LT"/>
              </w:rPr>
            </w:pPr>
            <w:r w:rsidRPr="00B4030E">
              <w:rPr>
                <w:lang w:eastAsia="lt-LT"/>
              </w:rPr>
              <w:t>A. s. LT524010044500040033</w:t>
            </w:r>
          </w:p>
          <w:p w14:paraId="28133823" w14:textId="77777777" w:rsidR="009B6F01" w:rsidRPr="00B4030E" w:rsidRDefault="009B6F01" w:rsidP="009B6F01">
            <w:pPr>
              <w:keepNext/>
              <w:jc w:val="both"/>
              <w:rPr>
                <w:lang w:eastAsia="lt-LT"/>
              </w:rPr>
            </w:pPr>
            <w:r w:rsidRPr="00B4030E">
              <w:rPr>
                <w:lang w:eastAsia="lt-LT"/>
              </w:rPr>
              <w:t>„</w:t>
            </w:r>
            <w:proofErr w:type="spellStart"/>
            <w:r w:rsidRPr="00B4030E">
              <w:rPr>
                <w:lang w:eastAsia="lt-LT"/>
              </w:rPr>
              <w:t>Luminor</w:t>
            </w:r>
            <w:proofErr w:type="spellEnd"/>
            <w:r w:rsidRPr="00B4030E">
              <w:rPr>
                <w:lang w:eastAsia="lt-LT"/>
              </w:rPr>
              <w:t xml:space="preserve"> Bank“, AS </w:t>
            </w:r>
          </w:p>
          <w:p w14:paraId="045D5536" w14:textId="77777777" w:rsidR="009B6F01" w:rsidRPr="00B4030E" w:rsidRDefault="009B6F01" w:rsidP="009B6F01">
            <w:pPr>
              <w:keepNext/>
              <w:jc w:val="both"/>
              <w:rPr>
                <w:lang w:eastAsia="lt-LT"/>
              </w:rPr>
            </w:pPr>
            <w:r w:rsidRPr="00B4030E">
              <w:rPr>
                <w:lang w:eastAsia="lt-LT"/>
              </w:rPr>
              <w:t xml:space="preserve">El. paštas </w:t>
            </w:r>
            <w:hyperlink r:id="rId18" w:history="1">
              <w:r w:rsidRPr="00B4030E">
                <w:rPr>
                  <w:rStyle w:val="Hipersaitas"/>
                  <w:lang w:eastAsia="lt-LT"/>
                </w:rPr>
                <w:t>administratorius@silale.lt</w:t>
              </w:r>
            </w:hyperlink>
          </w:p>
          <w:p w14:paraId="0B9A9877" w14:textId="08EE29F2" w:rsidR="009B6F01" w:rsidRPr="00B4030E" w:rsidRDefault="009B6F01" w:rsidP="009B6F01">
            <w:pPr>
              <w:keepNext/>
              <w:jc w:val="both"/>
              <w:rPr>
                <w:lang w:eastAsia="lt-LT"/>
              </w:rPr>
            </w:pPr>
            <w:r w:rsidRPr="00B4030E">
              <w:rPr>
                <w:lang w:eastAsia="lt-LT"/>
              </w:rPr>
              <w:t>Tel. (</w:t>
            </w:r>
            <w:r>
              <w:rPr>
                <w:lang w:eastAsia="lt-LT"/>
              </w:rPr>
              <w:t>0</w:t>
            </w:r>
            <w:r w:rsidRPr="00B4030E">
              <w:rPr>
                <w:lang w:eastAsia="lt-LT"/>
              </w:rPr>
              <w:t xml:space="preserve"> 449) 76114</w:t>
            </w:r>
          </w:p>
          <w:p w14:paraId="44D7C846" w14:textId="31CF6E98" w:rsidR="009B6F01" w:rsidRPr="00B4030E" w:rsidRDefault="009B6F01" w:rsidP="009B6F01">
            <w:pPr>
              <w:keepNext/>
              <w:jc w:val="both"/>
              <w:rPr>
                <w:lang w:eastAsia="lt-LT"/>
              </w:rPr>
            </w:pPr>
            <w:r w:rsidRPr="00B4030E">
              <w:rPr>
                <w:lang w:eastAsia="lt-LT"/>
              </w:rPr>
              <w:t>Faksas (</w:t>
            </w:r>
            <w:r>
              <w:rPr>
                <w:lang w:eastAsia="lt-LT"/>
              </w:rPr>
              <w:t>0</w:t>
            </w:r>
            <w:r w:rsidRPr="00B4030E">
              <w:rPr>
                <w:lang w:eastAsia="lt-LT"/>
              </w:rPr>
              <w:t xml:space="preserve"> 449) 76118</w:t>
            </w:r>
          </w:p>
          <w:p w14:paraId="252B045E" w14:textId="77777777" w:rsidR="009B6F01" w:rsidRPr="00B4030E" w:rsidRDefault="009B6F01" w:rsidP="009B6F01">
            <w:pPr>
              <w:tabs>
                <w:tab w:val="left" w:pos="360"/>
              </w:tabs>
              <w:jc w:val="both"/>
            </w:pPr>
          </w:p>
          <w:p w14:paraId="03862BBD" w14:textId="77777777" w:rsidR="002A5A30" w:rsidRPr="001C0690" w:rsidRDefault="002A5A30" w:rsidP="002A5A30">
            <w:pPr>
              <w:rPr>
                <w:lang w:eastAsia="lt-LT"/>
              </w:rPr>
            </w:pPr>
            <w:r w:rsidRPr="001C0690">
              <w:rPr>
                <w:lang w:eastAsia="lt-LT"/>
              </w:rPr>
              <w:t>Administracijos direktorius</w:t>
            </w:r>
          </w:p>
          <w:p w14:paraId="17861646" w14:textId="77777777" w:rsidR="002A5A30" w:rsidRDefault="002A5A30" w:rsidP="002A5A30">
            <w:pPr>
              <w:rPr>
                <w:lang w:eastAsia="lt-LT"/>
              </w:rPr>
            </w:pPr>
            <w:r w:rsidRPr="001C0690">
              <w:rPr>
                <w:lang w:eastAsia="lt-LT"/>
              </w:rPr>
              <w:t xml:space="preserve">Andrius </w:t>
            </w:r>
            <w:proofErr w:type="spellStart"/>
            <w:r w:rsidRPr="001C0690">
              <w:rPr>
                <w:lang w:eastAsia="lt-LT"/>
              </w:rPr>
              <w:t>Jančauskas</w:t>
            </w:r>
            <w:proofErr w:type="spellEnd"/>
          </w:p>
          <w:p w14:paraId="7E5342F1" w14:textId="300DABD7" w:rsidR="009B6F01" w:rsidRPr="00B4030E" w:rsidRDefault="009B6F01" w:rsidP="002A5A30">
            <w:pPr>
              <w:rPr>
                <w:lang w:eastAsia="lt-LT"/>
              </w:rPr>
            </w:pPr>
            <w:r w:rsidRPr="00B4030E">
              <w:t xml:space="preserve"> </w:t>
            </w:r>
          </w:p>
          <w:p w14:paraId="5B3C0B9D" w14:textId="77777777" w:rsidR="009B6F01" w:rsidRPr="00B4030E" w:rsidRDefault="009B6F01" w:rsidP="009B6F01">
            <w:pPr>
              <w:tabs>
                <w:tab w:val="left" w:pos="360"/>
              </w:tabs>
              <w:jc w:val="both"/>
            </w:pPr>
            <w:r w:rsidRPr="00B4030E">
              <w:t>Parašas ...................................................</w:t>
            </w:r>
          </w:p>
          <w:p w14:paraId="29966DD0" w14:textId="77777777" w:rsidR="009B6F01" w:rsidRPr="00B4030E" w:rsidRDefault="009B6F01" w:rsidP="009B6F01">
            <w:pPr>
              <w:tabs>
                <w:tab w:val="left" w:pos="360"/>
              </w:tabs>
              <w:jc w:val="both"/>
            </w:pPr>
            <w:r w:rsidRPr="00B4030E">
              <w:t>Data.........................................................</w:t>
            </w:r>
          </w:p>
          <w:p w14:paraId="0B4930E0" w14:textId="0AFF8DFF" w:rsidR="009B6F01" w:rsidRPr="0038622B"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proofErr w:type="spellStart"/>
            <w:r w:rsidRPr="00B4030E">
              <w:t>A.V</w:t>
            </w:r>
            <w:proofErr w:type="spellEnd"/>
            <w:r w:rsidRPr="00B4030E">
              <w:t>.</w:t>
            </w:r>
          </w:p>
        </w:tc>
        <w:tc>
          <w:tcPr>
            <w:tcW w:w="4717" w:type="dxa"/>
            <w:hideMark/>
          </w:tcPr>
          <w:p w14:paraId="11E4BB39" w14:textId="672F6A3B" w:rsidR="00B36DC5" w:rsidRPr="0038622B"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622B">
              <w:rPr>
                <w:rFonts w:eastAsia="Times New Roman"/>
                <w:b/>
                <w:bdr w:val="none" w:sz="0" w:space="0" w:color="auto"/>
              </w:rPr>
              <w:t>PASLAUGOS TEIKĖJAS</w:t>
            </w:r>
          </w:p>
          <w:p w14:paraId="0BF16F60" w14:textId="77777777" w:rsidR="00B36DC5" w:rsidRDefault="009B6F01"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Pr>
                <w:rFonts w:eastAsia="Times New Roman"/>
                <w:b/>
                <w:bdr w:val="none" w:sz="0" w:space="0" w:color="auto"/>
              </w:rPr>
              <w:t>UAB „Eurointegracijos projektai“</w:t>
            </w:r>
          </w:p>
          <w:p w14:paraId="50FA8DA4" w14:textId="4B0CE8EF" w:rsidR="009B6F01" w:rsidRP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sidRPr="009B6F01">
              <w:rPr>
                <w:rFonts w:eastAsia="Times New Roman"/>
                <w:bCs/>
                <w:bdr w:val="none" w:sz="0" w:space="0" w:color="auto"/>
              </w:rPr>
              <w:t>Adresas</w:t>
            </w:r>
            <w:r w:rsidR="006F5D5A">
              <w:rPr>
                <w:rFonts w:eastAsia="Times New Roman"/>
                <w:bCs/>
                <w:bdr w:val="none" w:sz="0" w:space="0" w:color="auto"/>
              </w:rPr>
              <w:t>:</w:t>
            </w:r>
            <w:r w:rsidRPr="009B6F01">
              <w:rPr>
                <w:rFonts w:eastAsia="Times New Roman"/>
                <w:bCs/>
                <w:bdr w:val="none" w:sz="0" w:space="0" w:color="auto"/>
              </w:rPr>
              <w:t xml:space="preserve"> Vilniaus g. 4, 01102, Vilnius </w:t>
            </w:r>
          </w:p>
          <w:p w14:paraId="1C8B1B62" w14:textId="77777777" w:rsidR="009B6F01" w:rsidRDefault="009B6F01"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sidRPr="009B6F01">
              <w:rPr>
                <w:rFonts w:eastAsia="Times New Roman"/>
                <w:bCs/>
                <w:bdr w:val="none" w:sz="0" w:space="0" w:color="auto"/>
              </w:rPr>
              <w:t>Juridinio asmens kodas 142122047</w:t>
            </w:r>
          </w:p>
          <w:p w14:paraId="1467FBE5" w14:textId="68C4A30C" w:rsid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sidRPr="009B6F01">
              <w:rPr>
                <w:rFonts w:eastAsia="Times New Roman"/>
                <w:bCs/>
                <w:bdr w:val="none" w:sz="0" w:space="0" w:color="auto"/>
              </w:rPr>
              <w:t xml:space="preserve">PVM mokėtojo kodas </w:t>
            </w:r>
            <w:r>
              <w:rPr>
                <w:rFonts w:eastAsia="Times New Roman"/>
                <w:bCs/>
                <w:bdr w:val="none" w:sz="0" w:space="0" w:color="auto"/>
              </w:rPr>
              <w:t>LT421220410</w:t>
            </w:r>
          </w:p>
          <w:p w14:paraId="752A542C" w14:textId="77777777" w:rsidR="009B6F01" w:rsidRP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sidRPr="009B6F01">
              <w:rPr>
                <w:rFonts w:eastAsia="Times New Roman"/>
                <w:bCs/>
                <w:bdr w:val="none" w:sz="0" w:space="0" w:color="auto"/>
              </w:rPr>
              <w:t xml:space="preserve">A. s. </w:t>
            </w:r>
            <w:r w:rsidRPr="00F73D08">
              <w:rPr>
                <w:rFonts w:eastAsia="Times New Roman"/>
                <w:bCs/>
                <w:bdr w:val="none" w:sz="0" w:space="0" w:color="auto"/>
              </w:rPr>
              <w:t>LT027180500020467903</w:t>
            </w:r>
          </w:p>
          <w:p w14:paraId="28BCF414" w14:textId="169E23F2" w:rsid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sidRPr="009B6F01">
              <w:rPr>
                <w:rFonts w:eastAsia="Times New Roman"/>
                <w:bCs/>
                <w:bdr w:val="none" w:sz="0" w:space="0" w:color="auto"/>
              </w:rPr>
              <w:t>AB „Šiaulių bankas“</w:t>
            </w:r>
          </w:p>
          <w:p w14:paraId="62B1FFEB" w14:textId="0F8A3482" w:rsid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Pr>
                <w:rFonts w:eastAsia="Times New Roman"/>
                <w:bCs/>
                <w:bdr w:val="none" w:sz="0" w:space="0" w:color="auto"/>
              </w:rPr>
              <w:t>Banko kodas 71800</w:t>
            </w:r>
          </w:p>
          <w:p w14:paraId="481CCC53" w14:textId="411599F5" w:rsidR="009B6F01" w:rsidRP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Pr>
                <w:rFonts w:eastAsia="Times New Roman"/>
                <w:bCs/>
                <w:bdr w:val="none" w:sz="0" w:space="0" w:color="auto"/>
              </w:rPr>
              <w:t xml:space="preserve">Tel. </w:t>
            </w:r>
          </w:p>
          <w:p w14:paraId="7D7360F2" w14:textId="4950F00A" w:rsidR="009B6F01" w:rsidRDefault="009B6F01"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r>
              <w:rPr>
                <w:rFonts w:eastAsia="Times New Roman"/>
                <w:bCs/>
                <w:bdr w:val="none" w:sz="0" w:space="0" w:color="auto"/>
              </w:rPr>
              <w:t xml:space="preserve">El. paštas </w:t>
            </w:r>
            <w:r>
              <w:t xml:space="preserve"> </w:t>
            </w:r>
          </w:p>
          <w:p w14:paraId="02DCF6F1" w14:textId="77777777" w:rsidR="009B6F01" w:rsidRDefault="009B6F01"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p>
          <w:p w14:paraId="32C9B72F" w14:textId="77777777" w:rsidR="002A5A30" w:rsidRDefault="002A5A30" w:rsidP="009B6F01">
            <w:pPr>
              <w:tabs>
                <w:tab w:val="left" w:pos="360"/>
              </w:tabs>
              <w:jc w:val="both"/>
            </w:pPr>
          </w:p>
          <w:p w14:paraId="36E3720A" w14:textId="77777777" w:rsidR="002A5A30" w:rsidRPr="00B4030E" w:rsidRDefault="002A5A30" w:rsidP="009B6F01">
            <w:pPr>
              <w:tabs>
                <w:tab w:val="left" w:pos="360"/>
              </w:tabs>
              <w:jc w:val="both"/>
            </w:pPr>
          </w:p>
          <w:p w14:paraId="60BE2E0D" w14:textId="77777777" w:rsidR="009B6F01" w:rsidRPr="00B4030E" w:rsidRDefault="009B6F01" w:rsidP="009B6F01">
            <w:pPr>
              <w:tabs>
                <w:tab w:val="left" w:pos="360"/>
              </w:tabs>
              <w:jc w:val="both"/>
            </w:pPr>
            <w:r w:rsidRPr="00B4030E">
              <w:t>Parašas ...................................................</w:t>
            </w:r>
          </w:p>
          <w:p w14:paraId="7AF999B6" w14:textId="77777777" w:rsidR="009B6F01" w:rsidRPr="00B4030E" w:rsidRDefault="009B6F01" w:rsidP="009B6F01">
            <w:pPr>
              <w:tabs>
                <w:tab w:val="left" w:pos="360"/>
              </w:tabs>
              <w:jc w:val="both"/>
            </w:pPr>
            <w:r w:rsidRPr="00B4030E">
              <w:t>Data.........................................................</w:t>
            </w:r>
          </w:p>
          <w:p w14:paraId="0EEF35E1" w14:textId="548AD806" w:rsidR="009B6F01" w:rsidRPr="009B6F01" w:rsidRDefault="009B6F01" w:rsidP="009B6F0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Cs/>
                <w:bdr w:val="none" w:sz="0" w:space="0" w:color="auto"/>
              </w:rPr>
            </w:pPr>
            <w:proofErr w:type="spellStart"/>
            <w:r w:rsidRPr="00B4030E">
              <w:t>A.V</w:t>
            </w:r>
            <w:proofErr w:type="spellEnd"/>
            <w:r w:rsidRPr="00B4030E">
              <w:t>.</w:t>
            </w:r>
          </w:p>
        </w:tc>
      </w:tr>
    </w:tbl>
    <w:p w14:paraId="521EB6C0" w14:textId="20D1F2ED" w:rsidR="003A49AA" w:rsidRPr="0038622B" w:rsidRDefault="003A49AA" w:rsidP="003355CB"/>
    <w:p w14:paraId="31612612" w14:textId="77777777" w:rsidR="003A49AA" w:rsidRPr="0038622B" w:rsidRDefault="003A49AA">
      <w:r w:rsidRPr="0038622B">
        <w:br w:type="page"/>
      </w:r>
    </w:p>
    <w:p w14:paraId="3D6D2FDC" w14:textId="77777777" w:rsidR="003355CB" w:rsidRPr="0038622B" w:rsidRDefault="003355CB" w:rsidP="003355CB"/>
    <w:p w14:paraId="7FBBE116" w14:textId="0F990183" w:rsidR="003355CB" w:rsidRPr="0038622B" w:rsidRDefault="003355CB" w:rsidP="007228EF">
      <w:pPr>
        <w:jc w:val="right"/>
      </w:pPr>
      <w:r w:rsidRPr="0038622B">
        <w:t>Sutarties Priedas Nr.</w:t>
      </w:r>
      <w:r w:rsidR="008B5E2F" w:rsidRPr="0038622B">
        <w:t xml:space="preserve"> </w:t>
      </w:r>
      <w:r w:rsidR="007841FE" w:rsidRPr="0038622B">
        <w:t>2</w:t>
      </w:r>
    </w:p>
    <w:p w14:paraId="3B6CA387" w14:textId="338E95F7" w:rsidR="003355CB" w:rsidRPr="0038622B" w:rsidRDefault="007228EF" w:rsidP="007228EF">
      <w:pPr>
        <w:jc w:val="right"/>
      </w:pPr>
      <w:r w:rsidRPr="0038622B">
        <w:rPr>
          <w:rFonts w:eastAsia="Arial"/>
          <w:bdr w:val="none" w:sz="0" w:space="0" w:color="auto"/>
          <w:lang w:eastAsia="ar-SA"/>
        </w:rPr>
        <w:t>Suteiktų Paslaugų perdavimo–priėmimo aktas</w:t>
      </w:r>
    </w:p>
    <w:p w14:paraId="57F098BB" w14:textId="77777777" w:rsidR="003355CB" w:rsidRPr="0038622B" w:rsidRDefault="003355CB" w:rsidP="003355CB"/>
    <w:p w14:paraId="1FBB2767" w14:textId="247FAF81" w:rsidR="003355CB" w:rsidRPr="0038622B" w:rsidRDefault="006F5D5A" w:rsidP="00FF2306">
      <w:pPr>
        <w:jc w:val="center"/>
        <w:rPr>
          <w:b/>
        </w:rPr>
      </w:pPr>
      <w:r>
        <w:rPr>
          <w:b/>
        </w:rPr>
        <w:t>SUTEIKTŲ PASLAUGŲ PRIĖMIMO–</w:t>
      </w:r>
      <w:r w:rsidR="007228EF" w:rsidRPr="0038622B">
        <w:rPr>
          <w:b/>
        </w:rPr>
        <w:t>PERDAVIMO AKTAS Nr.</w:t>
      </w:r>
    </w:p>
    <w:p w14:paraId="538E1AB1" w14:textId="77777777" w:rsidR="007228EF" w:rsidRPr="0038622B" w:rsidRDefault="007228EF" w:rsidP="00FF2306">
      <w:pPr>
        <w:jc w:val="center"/>
        <w:rPr>
          <w:b/>
        </w:rPr>
      </w:pPr>
    </w:p>
    <w:p w14:paraId="3AD49BB5" w14:textId="02B9EE29" w:rsidR="007228EF" w:rsidRPr="0038622B" w:rsidRDefault="007228EF" w:rsidP="00FF2306">
      <w:pPr>
        <w:jc w:val="center"/>
        <w:rPr>
          <w:b/>
        </w:rPr>
      </w:pPr>
      <w:r w:rsidRPr="0038622B">
        <w:rPr>
          <w:b/>
        </w:rPr>
        <w:t xml:space="preserve">Prie </w:t>
      </w:r>
      <w:r w:rsidRPr="0038622B">
        <w:rPr>
          <w:bCs/>
          <w:i/>
          <w:iCs/>
        </w:rPr>
        <w:t>(data)</w:t>
      </w:r>
      <w:r w:rsidRPr="0038622B">
        <w:rPr>
          <w:b/>
        </w:rPr>
        <w:t xml:space="preserve"> Nr. </w:t>
      </w:r>
      <w:proofErr w:type="spellStart"/>
      <w:r w:rsidRPr="0038622B">
        <w:rPr>
          <w:bCs/>
          <w:i/>
          <w:iCs/>
        </w:rPr>
        <w:t>xxxx</w:t>
      </w:r>
      <w:proofErr w:type="spellEnd"/>
      <w:r w:rsidRPr="0038622B">
        <w:rPr>
          <w:b/>
        </w:rPr>
        <w:t xml:space="preserve">  Paslaugų pirkimo-pardavimo sutarties</w:t>
      </w:r>
    </w:p>
    <w:p w14:paraId="32D3AE36" w14:textId="77777777" w:rsidR="007228EF" w:rsidRPr="0038622B" w:rsidRDefault="007228EF" w:rsidP="003355CB">
      <w:pPr>
        <w:rPr>
          <w:b/>
        </w:rPr>
      </w:pPr>
    </w:p>
    <w:p w14:paraId="2EF9B4CE" w14:textId="1E16C39D" w:rsidR="00387251" w:rsidRPr="0038622B" w:rsidRDefault="00387251" w:rsidP="00387251">
      <w:pPr>
        <w:pStyle w:val="Pagrindinistekstas2"/>
        <w:jc w:val="center"/>
        <w:outlineLvl w:val="0"/>
        <w:rPr>
          <w:bCs/>
          <w:i/>
          <w:iCs/>
        </w:rPr>
      </w:pPr>
      <w:r w:rsidRPr="0038622B">
        <w:rPr>
          <w:bCs/>
          <w:i/>
          <w:iCs/>
        </w:rPr>
        <w:t>(Data)</w:t>
      </w:r>
    </w:p>
    <w:p w14:paraId="4F2105AA" w14:textId="75E8F29C" w:rsidR="00387251" w:rsidRPr="0038622B" w:rsidRDefault="00387251" w:rsidP="008B5E2F">
      <w:pPr>
        <w:tabs>
          <w:tab w:val="center" w:leader="dot" w:pos="4678"/>
        </w:tabs>
        <w:jc w:val="both"/>
        <w:rPr>
          <w:b/>
          <w:i/>
          <w:u w:val="single"/>
        </w:rPr>
      </w:pPr>
      <w:r w:rsidRPr="0038622B">
        <w:rPr>
          <w:i/>
          <w:iCs/>
        </w:rPr>
        <w:t>___________________________ (paslaugų teikėjo pavadinimas)</w:t>
      </w:r>
      <w:r w:rsidRPr="0038622B">
        <w:t xml:space="preserve"> (toliau Paslaugų teikėjas), atstovaujama </w:t>
      </w:r>
      <w:r w:rsidR="002334BE" w:rsidRPr="0038622B">
        <w:t>____________________________-</w:t>
      </w:r>
      <w:r w:rsidRPr="0038622B">
        <w:t>(</w:t>
      </w:r>
      <w:bookmarkStart w:id="6" w:name="_Hlk145421914"/>
      <w:r w:rsidRPr="0038622B">
        <w:rPr>
          <w:i/>
          <w:iCs/>
        </w:rPr>
        <w:t xml:space="preserve">nurodoma pareigos, </w:t>
      </w:r>
      <w:r w:rsidR="002334BE" w:rsidRPr="0038622B">
        <w:rPr>
          <w:i/>
          <w:iCs/>
        </w:rPr>
        <w:t>vardas, pavardė, kokiu pagrindu atstovauja</w:t>
      </w:r>
      <w:r w:rsidR="002334BE" w:rsidRPr="0038622B">
        <w:t>)</w:t>
      </w:r>
      <w:bookmarkEnd w:id="6"/>
      <w:r w:rsidR="002334BE" w:rsidRPr="0038622B">
        <w:t>,</w:t>
      </w:r>
      <w:r w:rsidR="008B5E2F" w:rsidRPr="0038622B">
        <w:t xml:space="preserve"> </w:t>
      </w:r>
      <w:r w:rsidR="002334BE" w:rsidRPr="0038622B">
        <w:t>perduoda</w:t>
      </w:r>
      <w:r w:rsidRPr="0038622B">
        <w:t xml:space="preserve">, </w:t>
      </w:r>
      <w:r w:rsidR="002334BE" w:rsidRPr="0038622B">
        <w:t>o</w:t>
      </w:r>
      <w:r w:rsidRPr="0038622B">
        <w:t xml:space="preserve"> </w:t>
      </w:r>
      <w:r w:rsidR="00E80383" w:rsidRPr="0038622B">
        <w:t>Šilalės rajono</w:t>
      </w:r>
      <w:r w:rsidR="002334BE" w:rsidRPr="0038622B">
        <w:t xml:space="preserve"> savivaldybės administracija</w:t>
      </w:r>
      <w:r w:rsidRPr="0038622B">
        <w:t xml:space="preserve"> (toliau – </w:t>
      </w:r>
      <w:r w:rsidR="002334BE" w:rsidRPr="0038622B">
        <w:t>Pirkėjas</w:t>
      </w:r>
      <w:r w:rsidRPr="0038622B">
        <w:t xml:space="preserve">), atstovaujama </w:t>
      </w:r>
      <w:r w:rsidR="002334BE" w:rsidRPr="0038622B">
        <w:t>(</w:t>
      </w:r>
      <w:r w:rsidR="002334BE" w:rsidRPr="0038622B">
        <w:rPr>
          <w:i/>
          <w:iCs/>
        </w:rPr>
        <w:t>nurodoma pareigos, vardas, pavardė, kokiu pagrindu atstovauja</w:t>
      </w:r>
      <w:r w:rsidR="002334BE" w:rsidRPr="0038622B">
        <w:t>)</w:t>
      </w:r>
      <w:r w:rsidRPr="0038622B">
        <w:t>,</w:t>
      </w:r>
      <w:r w:rsidR="002334BE" w:rsidRPr="0038622B">
        <w:t xml:space="preserve"> priima suteiktas paslaugas</w:t>
      </w:r>
      <w:r w:rsidRPr="0038622B">
        <w:t xml:space="preserve"> </w:t>
      </w:r>
      <w:r w:rsidR="002334BE" w:rsidRPr="0038622B">
        <w:t>pagal žemiau pateiktą lentelę.</w:t>
      </w:r>
    </w:p>
    <w:p w14:paraId="40E31BE8" w14:textId="77777777" w:rsidR="00387251" w:rsidRPr="0038622B" w:rsidRDefault="00387251" w:rsidP="008B5E2F">
      <w:pPr>
        <w:tabs>
          <w:tab w:val="center" w:leader="dot" w:pos="4678"/>
        </w:tabs>
        <w:jc w:val="both"/>
        <w:outlineLvl w:val="0"/>
      </w:pPr>
      <w:r w:rsidRPr="0038622B">
        <w:rPr>
          <w:b/>
          <w:i/>
          <w:u w:val="single"/>
        </w:rPr>
        <w:t>Atliktos paslaugos:</w:t>
      </w:r>
      <w:r w:rsidRPr="0038622B">
        <w:t xml:space="preserve">  </w:t>
      </w:r>
    </w:p>
    <w:tbl>
      <w:tblPr>
        <w:tblW w:w="9375" w:type="dxa"/>
        <w:tblInd w:w="-10" w:type="dxa"/>
        <w:tblLayout w:type="fixed"/>
        <w:tblCellMar>
          <w:left w:w="0" w:type="dxa"/>
          <w:right w:w="0" w:type="dxa"/>
        </w:tblCellMar>
        <w:tblLook w:val="0000" w:firstRow="0" w:lastRow="0" w:firstColumn="0" w:lastColumn="0" w:noHBand="0" w:noVBand="0"/>
      </w:tblPr>
      <w:tblGrid>
        <w:gridCol w:w="453"/>
        <w:gridCol w:w="5516"/>
        <w:gridCol w:w="1066"/>
        <w:gridCol w:w="900"/>
        <w:gridCol w:w="1440"/>
      </w:tblGrid>
      <w:tr w:rsidR="00621546" w:rsidRPr="0038622B" w14:paraId="39D3D945" w14:textId="77777777" w:rsidTr="00F73D08">
        <w:trPr>
          <w:trHeight w:val="264"/>
        </w:trPr>
        <w:tc>
          <w:tcPr>
            <w:tcW w:w="453" w:type="dxa"/>
            <w:tcBorders>
              <w:top w:val="single" w:sz="4" w:space="0" w:color="auto"/>
              <w:left w:val="single" w:sz="4" w:space="0" w:color="auto"/>
              <w:bottom w:val="single" w:sz="4" w:space="0" w:color="auto"/>
              <w:right w:val="single" w:sz="4" w:space="0" w:color="auto"/>
            </w:tcBorders>
            <w:vAlign w:val="bottom"/>
          </w:tcPr>
          <w:p w14:paraId="63B26241" w14:textId="77777777" w:rsidR="00387251" w:rsidRPr="0038622B" w:rsidRDefault="00387251" w:rsidP="00F73D08">
            <w:pPr>
              <w:jc w:val="center"/>
              <w:rPr>
                <w:b/>
              </w:rPr>
            </w:pPr>
            <w:r w:rsidRPr="0038622B">
              <w:rPr>
                <w:b/>
              </w:rPr>
              <w:t>Nr.</w:t>
            </w:r>
          </w:p>
        </w:tc>
        <w:tc>
          <w:tcPr>
            <w:tcW w:w="5516" w:type="dxa"/>
            <w:tcBorders>
              <w:top w:val="single" w:sz="4" w:space="0" w:color="auto"/>
              <w:left w:val="nil"/>
              <w:bottom w:val="single" w:sz="4" w:space="0" w:color="auto"/>
              <w:right w:val="single" w:sz="4" w:space="0" w:color="auto"/>
            </w:tcBorders>
            <w:vAlign w:val="bottom"/>
          </w:tcPr>
          <w:p w14:paraId="4D7042AF" w14:textId="577EF8D4" w:rsidR="00387251" w:rsidRPr="0038622B" w:rsidRDefault="002334BE" w:rsidP="002334BE">
            <w:pPr>
              <w:pStyle w:val="Antrat3"/>
              <w:numPr>
                <w:ilvl w:val="0"/>
                <w:numId w:val="0"/>
              </w:numPr>
              <w:ind w:left="698" w:firstLine="720"/>
              <w:rPr>
                <w:rFonts w:ascii="Times New Roman" w:hAnsi="Times New Roman"/>
                <w:b/>
                <w:bCs/>
                <w:szCs w:val="24"/>
              </w:rPr>
            </w:pPr>
            <w:r w:rsidRPr="0038622B">
              <w:rPr>
                <w:rFonts w:ascii="Times New Roman" w:hAnsi="Times New Roman"/>
                <w:b/>
                <w:bCs/>
                <w:szCs w:val="24"/>
              </w:rPr>
              <w:t>Paslaugos pavadinimas</w:t>
            </w:r>
          </w:p>
        </w:tc>
        <w:tc>
          <w:tcPr>
            <w:tcW w:w="1066" w:type="dxa"/>
            <w:tcBorders>
              <w:top w:val="single" w:sz="4" w:space="0" w:color="auto"/>
              <w:left w:val="nil"/>
              <w:bottom w:val="single" w:sz="4" w:space="0" w:color="auto"/>
              <w:right w:val="single" w:sz="4" w:space="0" w:color="auto"/>
            </w:tcBorders>
            <w:vAlign w:val="bottom"/>
          </w:tcPr>
          <w:p w14:paraId="66BB2311" w14:textId="1B4F1A84" w:rsidR="00387251" w:rsidRPr="0038622B" w:rsidRDefault="00F14CF9" w:rsidP="00F73D08">
            <w:pPr>
              <w:jc w:val="center"/>
              <w:rPr>
                <w:b/>
                <w:bCs/>
              </w:rPr>
            </w:pPr>
            <w:r w:rsidRPr="0038622B">
              <w:rPr>
                <w:rFonts w:eastAsia="Calibri"/>
                <w:b/>
                <w:bCs/>
              </w:rPr>
              <w:t>Mato vnt.</w:t>
            </w:r>
          </w:p>
        </w:tc>
        <w:tc>
          <w:tcPr>
            <w:tcW w:w="900" w:type="dxa"/>
            <w:tcBorders>
              <w:top w:val="single" w:sz="4" w:space="0" w:color="auto"/>
              <w:left w:val="nil"/>
              <w:bottom w:val="single" w:sz="4" w:space="0" w:color="auto"/>
              <w:right w:val="single" w:sz="4" w:space="0" w:color="auto"/>
            </w:tcBorders>
            <w:vAlign w:val="bottom"/>
          </w:tcPr>
          <w:p w14:paraId="343D27CE" w14:textId="77777777" w:rsidR="00387251" w:rsidRPr="0038622B" w:rsidRDefault="00387251" w:rsidP="00F73D08">
            <w:pPr>
              <w:jc w:val="center"/>
              <w:rPr>
                <w:b/>
              </w:rPr>
            </w:pPr>
            <w:r w:rsidRPr="0038622B">
              <w:rPr>
                <w:b/>
              </w:rPr>
              <w:t>Kiekis</w:t>
            </w:r>
          </w:p>
        </w:tc>
        <w:tc>
          <w:tcPr>
            <w:tcW w:w="1440" w:type="dxa"/>
            <w:tcBorders>
              <w:top w:val="single" w:sz="4" w:space="0" w:color="auto"/>
              <w:left w:val="nil"/>
              <w:bottom w:val="single" w:sz="4" w:space="0" w:color="auto"/>
              <w:right w:val="single" w:sz="4" w:space="0" w:color="auto"/>
            </w:tcBorders>
          </w:tcPr>
          <w:p w14:paraId="292CE181" w14:textId="77777777" w:rsidR="00387251" w:rsidRPr="0038622B" w:rsidRDefault="00387251" w:rsidP="00F73D08">
            <w:pPr>
              <w:jc w:val="center"/>
              <w:rPr>
                <w:b/>
              </w:rPr>
            </w:pPr>
            <w:r w:rsidRPr="0038622B">
              <w:rPr>
                <w:b/>
              </w:rPr>
              <w:t>Kaina, Eur</w:t>
            </w:r>
          </w:p>
        </w:tc>
      </w:tr>
      <w:tr w:rsidR="00621546" w:rsidRPr="0038622B" w14:paraId="0AFEE417" w14:textId="77777777" w:rsidTr="00F73D08">
        <w:trPr>
          <w:trHeight w:val="601"/>
        </w:trPr>
        <w:tc>
          <w:tcPr>
            <w:tcW w:w="453" w:type="dxa"/>
            <w:tcBorders>
              <w:top w:val="single" w:sz="4" w:space="0" w:color="auto"/>
              <w:left w:val="single" w:sz="4" w:space="0" w:color="auto"/>
              <w:bottom w:val="single" w:sz="4" w:space="0" w:color="auto"/>
              <w:right w:val="single" w:sz="4" w:space="0" w:color="auto"/>
            </w:tcBorders>
          </w:tcPr>
          <w:p w14:paraId="0F4309E1" w14:textId="57FCC57A" w:rsidR="00387251" w:rsidRPr="0038622B" w:rsidRDefault="00F14CF9" w:rsidP="00F73D08">
            <w:r w:rsidRPr="0038622B">
              <w:t>1.</w:t>
            </w:r>
          </w:p>
        </w:tc>
        <w:tc>
          <w:tcPr>
            <w:tcW w:w="5516" w:type="dxa"/>
            <w:tcBorders>
              <w:top w:val="single" w:sz="4" w:space="0" w:color="auto"/>
              <w:left w:val="single" w:sz="4" w:space="0" w:color="auto"/>
              <w:bottom w:val="single" w:sz="4" w:space="0" w:color="auto"/>
              <w:right w:val="single" w:sz="4" w:space="0" w:color="auto"/>
            </w:tcBorders>
          </w:tcPr>
          <w:p w14:paraId="117C643D" w14:textId="10946D43" w:rsidR="00387251" w:rsidRPr="0038622B" w:rsidRDefault="00387251" w:rsidP="00F73D08">
            <w:pPr>
              <w:pStyle w:val="Betarp"/>
              <w:spacing w:before="240" w:after="240"/>
              <w:rPr>
                <w:lang w:val="lt-LT"/>
              </w:rPr>
            </w:pPr>
          </w:p>
        </w:tc>
        <w:tc>
          <w:tcPr>
            <w:tcW w:w="1066" w:type="dxa"/>
            <w:tcBorders>
              <w:top w:val="single" w:sz="4" w:space="0" w:color="auto"/>
              <w:left w:val="nil"/>
              <w:bottom w:val="single" w:sz="4" w:space="0" w:color="auto"/>
              <w:right w:val="single" w:sz="4" w:space="0" w:color="auto"/>
            </w:tcBorders>
          </w:tcPr>
          <w:p w14:paraId="6C1E33E0" w14:textId="1E22A911" w:rsidR="00387251" w:rsidRPr="0038622B" w:rsidRDefault="00387251" w:rsidP="00F73D08">
            <w:pPr>
              <w:jc w:val="center"/>
            </w:pPr>
          </w:p>
        </w:tc>
        <w:tc>
          <w:tcPr>
            <w:tcW w:w="900" w:type="dxa"/>
            <w:tcBorders>
              <w:top w:val="single" w:sz="4" w:space="0" w:color="auto"/>
              <w:left w:val="nil"/>
              <w:bottom w:val="single" w:sz="4" w:space="0" w:color="auto"/>
              <w:right w:val="single" w:sz="4" w:space="0" w:color="auto"/>
            </w:tcBorders>
          </w:tcPr>
          <w:p w14:paraId="5DB90FA9" w14:textId="326E5B96" w:rsidR="00387251" w:rsidRPr="0038622B" w:rsidRDefault="00387251" w:rsidP="00F73D08">
            <w:pPr>
              <w:jc w:val="center"/>
            </w:pPr>
          </w:p>
        </w:tc>
        <w:tc>
          <w:tcPr>
            <w:tcW w:w="1440" w:type="dxa"/>
            <w:tcBorders>
              <w:top w:val="single" w:sz="4" w:space="0" w:color="auto"/>
              <w:left w:val="nil"/>
              <w:bottom w:val="single" w:sz="4" w:space="0" w:color="auto"/>
              <w:right w:val="single" w:sz="4" w:space="0" w:color="auto"/>
            </w:tcBorders>
          </w:tcPr>
          <w:p w14:paraId="1F9AA6D4" w14:textId="3D1CAFE3" w:rsidR="00387251" w:rsidRPr="0038622B" w:rsidRDefault="00387251" w:rsidP="00F73D08">
            <w:pPr>
              <w:jc w:val="center"/>
            </w:pPr>
          </w:p>
        </w:tc>
      </w:tr>
      <w:tr w:rsidR="00621546" w:rsidRPr="0038622B" w14:paraId="7F66F57A" w14:textId="77777777" w:rsidTr="00F14CF9">
        <w:trPr>
          <w:trHeight w:val="601"/>
        </w:trPr>
        <w:tc>
          <w:tcPr>
            <w:tcW w:w="453" w:type="dxa"/>
            <w:tcBorders>
              <w:top w:val="single" w:sz="4" w:space="0" w:color="auto"/>
              <w:left w:val="single" w:sz="4" w:space="0" w:color="auto"/>
              <w:bottom w:val="single" w:sz="4" w:space="0" w:color="auto"/>
              <w:right w:val="single" w:sz="4" w:space="0" w:color="auto"/>
            </w:tcBorders>
          </w:tcPr>
          <w:p w14:paraId="5CB29C94" w14:textId="70A042F1" w:rsidR="00F14CF9" w:rsidRPr="0038622B" w:rsidRDefault="00F14CF9" w:rsidP="00F73D08">
            <w:r w:rsidRPr="0038622B">
              <w:t>2.</w:t>
            </w:r>
          </w:p>
        </w:tc>
        <w:tc>
          <w:tcPr>
            <w:tcW w:w="5516" w:type="dxa"/>
            <w:tcBorders>
              <w:top w:val="single" w:sz="4" w:space="0" w:color="auto"/>
              <w:left w:val="single" w:sz="4" w:space="0" w:color="auto"/>
              <w:bottom w:val="single" w:sz="4" w:space="0" w:color="auto"/>
              <w:right w:val="single" w:sz="4" w:space="0" w:color="auto"/>
            </w:tcBorders>
          </w:tcPr>
          <w:p w14:paraId="4B2DD2ED" w14:textId="77777777" w:rsidR="00F14CF9" w:rsidRPr="0038622B" w:rsidRDefault="00F14CF9" w:rsidP="00F73D08">
            <w:pPr>
              <w:pStyle w:val="Betarp"/>
              <w:spacing w:before="240" w:after="240"/>
              <w:rPr>
                <w:lang w:val="lt-LT"/>
              </w:rPr>
            </w:pPr>
          </w:p>
        </w:tc>
        <w:tc>
          <w:tcPr>
            <w:tcW w:w="1066" w:type="dxa"/>
            <w:tcBorders>
              <w:top w:val="single" w:sz="4" w:space="0" w:color="auto"/>
              <w:left w:val="nil"/>
              <w:bottom w:val="single" w:sz="4" w:space="0" w:color="auto"/>
              <w:right w:val="single" w:sz="4" w:space="0" w:color="auto"/>
            </w:tcBorders>
          </w:tcPr>
          <w:p w14:paraId="38019CEC" w14:textId="77777777" w:rsidR="00F14CF9" w:rsidRPr="0038622B" w:rsidRDefault="00F14CF9" w:rsidP="00F73D08">
            <w:pPr>
              <w:jc w:val="center"/>
            </w:pPr>
          </w:p>
        </w:tc>
        <w:tc>
          <w:tcPr>
            <w:tcW w:w="900" w:type="dxa"/>
            <w:tcBorders>
              <w:top w:val="single" w:sz="4" w:space="0" w:color="auto"/>
              <w:left w:val="nil"/>
              <w:bottom w:val="single" w:sz="4" w:space="0" w:color="auto"/>
              <w:right w:val="single" w:sz="4" w:space="0" w:color="auto"/>
            </w:tcBorders>
          </w:tcPr>
          <w:p w14:paraId="30EDE6DF" w14:textId="77777777" w:rsidR="00F14CF9" w:rsidRPr="0038622B" w:rsidRDefault="00F14CF9" w:rsidP="00F73D08">
            <w:pPr>
              <w:jc w:val="center"/>
            </w:pPr>
          </w:p>
        </w:tc>
        <w:tc>
          <w:tcPr>
            <w:tcW w:w="1440" w:type="dxa"/>
            <w:tcBorders>
              <w:top w:val="single" w:sz="4" w:space="0" w:color="auto"/>
              <w:left w:val="nil"/>
              <w:bottom w:val="single" w:sz="4" w:space="0" w:color="auto"/>
              <w:right w:val="single" w:sz="4" w:space="0" w:color="auto"/>
            </w:tcBorders>
          </w:tcPr>
          <w:p w14:paraId="31BECA63" w14:textId="77777777" w:rsidR="00F14CF9" w:rsidRPr="0038622B" w:rsidRDefault="00F14CF9" w:rsidP="00F73D08">
            <w:pPr>
              <w:jc w:val="center"/>
            </w:pPr>
          </w:p>
        </w:tc>
      </w:tr>
      <w:tr w:rsidR="00621546" w:rsidRPr="0038622B" w14:paraId="30754790" w14:textId="77777777" w:rsidTr="00F73D08">
        <w:trPr>
          <w:trHeight w:val="264"/>
        </w:trPr>
        <w:tc>
          <w:tcPr>
            <w:tcW w:w="453" w:type="dxa"/>
            <w:tcBorders>
              <w:top w:val="single" w:sz="4" w:space="0" w:color="auto"/>
              <w:left w:val="single" w:sz="4" w:space="0" w:color="auto"/>
              <w:bottom w:val="single" w:sz="4" w:space="0" w:color="auto"/>
              <w:right w:val="single" w:sz="4" w:space="0" w:color="auto"/>
            </w:tcBorders>
          </w:tcPr>
          <w:p w14:paraId="6F810E5C" w14:textId="77777777" w:rsidR="00F14CF9" w:rsidRPr="0038622B" w:rsidRDefault="00F14CF9" w:rsidP="00F73D08">
            <w:r w:rsidRPr="0038622B">
              <w:t> </w:t>
            </w:r>
          </w:p>
        </w:tc>
        <w:tc>
          <w:tcPr>
            <w:tcW w:w="7482" w:type="dxa"/>
            <w:gridSpan w:val="3"/>
            <w:tcBorders>
              <w:top w:val="single" w:sz="4" w:space="0" w:color="auto"/>
              <w:left w:val="single" w:sz="4" w:space="0" w:color="auto"/>
              <w:bottom w:val="single" w:sz="4" w:space="0" w:color="auto"/>
              <w:right w:val="single" w:sz="4" w:space="0" w:color="auto"/>
            </w:tcBorders>
          </w:tcPr>
          <w:p w14:paraId="351D5C52" w14:textId="0A38F367" w:rsidR="00F14CF9" w:rsidRPr="0038622B" w:rsidRDefault="00F14CF9" w:rsidP="00F14CF9">
            <w:pPr>
              <w:jc w:val="right"/>
              <w:rPr>
                <w:b/>
                <w:i/>
              </w:rPr>
            </w:pPr>
            <w:r w:rsidRPr="0038622B">
              <w:rPr>
                <w:b/>
                <w:i/>
              </w:rPr>
              <w:t>Iš viso be PVM:</w:t>
            </w:r>
          </w:p>
        </w:tc>
        <w:tc>
          <w:tcPr>
            <w:tcW w:w="1440" w:type="dxa"/>
            <w:tcBorders>
              <w:top w:val="single" w:sz="4" w:space="0" w:color="auto"/>
              <w:left w:val="single" w:sz="4" w:space="0" w:color="auto"/>
              <w:bottom w:val="single" w:sz="4" w:space="0" w:color="auto"/>
              <w:right w:val="single" w:sz="4" w:space="0" w:color="auto"/>
            </w:tcBorders>
          </w:tcPr>
          <w:p w14:paraId="426B7BB3" w14:textId="2E411A24" w:rsidR="00F14CF9" w:rsidRPr="0038622B" w:rsidRDefault="00F14CF9" w:rsidP="00F73D08">
            <w:pPr>
              <w:jc w:val="center"/>
            </w:pPr>
          </w:p>
        </w:tc>
      </w:tr>
      <w:tr w:rsidR="00621546" w:rsidRPr="0038622B" w14:paraId="194BF712" w14:textId="77777777" w:rsidTr="00F73D08">
        <w:trPr>
          <w:trHeight w:val="264"/>
        </w:trPr>
        <w:tc>
          <w:tcPr>
            <w:tcW w:w="453" w:type="dxa"/>
            <w:tcBorders>
              <w:top w:val="single" w:sz="4" w:space="0" w:color="auto"/>
              <w:left w:val="single" w:sz="4" w:space="0" w:color="auto"/>
              <w:bottom w:val="single" w:sz="4" w:space="0" w:color="auto"/>
              <w:right w:val="single" w:sz="4" w:space="0" w:color="auto"/>
            </w:tcBorders>
          </w:tcPr>
          <w:p w14:paraId="1E47285F" w14:textId="77777777" w:rsidR="00F14CF9" w:rsidRPr="0038622B" w:rsidRDefault="00F14CF9" w:rsidP="00F73D08">
            <w:r w:rsidRPr="0038622B">
              <w:t> </w:t>
            </w:r>
          </w:p>
        </w:tc>
        <w:tc>
          <w:tcPr>
            <w:tcW w:w="7482" w:type="dxa"/>
            <w:gridSpan w:val="3"/>
            <w:tcBorders>
              <w:top w:val="single" w:sz="4" w:space="0" w:color="auto"/>
              <w:left w:val="single" w:sz="4" w:space="0" w:color="auto"/>
              <w:bottom w:val="single" w:sz="4" w:space="0" w:color="auto"/>
              <w:right w:val="single" w:sz="4" w:space="0" w:color="auto"/>
            </w:tcBorders>
          </w:tcPr>
          <w:p w14:paraId="1E96A3F2" w14:textId="10472058" w:rsidR="00F14CF9" w:rsidRPr="0038622B" w:rsidRDefault="00F14CF9" w:rsidP="00F14CF9">
            <w:pPr>
              <w:jc w:val="right"/>
              <w:rPr>
                <w:b/>
                <w:i/>
              </w:rPr>
            </w:pPr>
            <w:r w:rsidRPr="0038622B">
              <w:rPr>
                <w:b/>
                <w:i/>
              </w:rPr>
              <w:t xml:space="preserve">PVM:  </w:t>
            </w:r>
          </w:p>
        </w:tc>
        <w:tc>
          <w:tcPr>
            <w:tcW w:w="1440" w:type="dxa"/>
            <w:tcBorders>
              <w:top w:val="single" w:sz="4" w:space="0" w:color="auto"/>
              <w:left w:val="single" w:sz="4" w:space="0" w:color="auto"/>
              <w:bottom w:val="single" w:sz="4" w:space="0" w:color="auto"/>
              <w:right w:val="single" w:sz="4" w:space="0" w:color="auto"/>
            </w:tcBorders>
            <w:vAlign w:val="bottom"/>
          </w:tcPr>
          <w:p w14:paraId="141C35E3" w14:textId="1294AA07" w:rsidR="00F14CF9" w:rsidRPr="0038622B" w:rsidRDefault="00F14CF9" w:rsidP="00F73D08">
            <w:pPr>
              <w:jc w:val="center"/>
            </w:pPr>
          </w:p>
        </w:tc>
      </w:tr>
      <w:tr w:rsidR="00621546" w:rsidRPr="0038622B" w14:paraId="28F6CDD0" w14:textId="77777777" w:rsidTr="00F73D08">
        <w:trPr>
          <w:trHeight w:val="264"/>
        </w:trPr>
        <w:tc>
          <w:tcPr>
            <w:tcW w:w="453" w:type="dxa"/>
            <w:tcBorders>
              <w:top w:val="single" w:sz="4" w:space="0" w:color="auto"/>
              <w:left w:val="single" w:sz="4" w:space="0" w:color="auto"/>
              <w:bottom w:val="single" w:sz="4" w:space="0" w:color="auto"/>
              <w:right w:val="single" w:sz="4" w:space="0" w:color="auto"/>
            </w:tcBorders>
          </w:tcPr>
          <w:p w14:paraId="12522A75" w14:textId="77777777" w:rsidR="00F14CF9" w:rsidRPr="0038622B" w:rsidRDefault="00F14CF9" w:rsidP="00F73D08">
            <w:r w:rsidRPr="0038622B">
              <w:t> </w:t>
            </w:r>
          </w:p>
        </w:tc>
        <w:tc>
          <w:tcPr>
            <w:tcW w:w="7482" w:type="dxa"/>
            <w:gridSpan w:val="3"/>
            <w:tcBorders>
              <w:top w:val="single" w:sz="4" w:space="0" w:color="auto"/>
              <w:left w:val="single" w:sz="4" w:space="0" w:color="auto"/>
              <w:bottom w:val="single" w:sz="4" w:space="0" w:color="auto"/>
              <w:right w:val="single" w:sz="4" w:space="0" w:color="auto"/>
            </w:tcBorders>
          </w:tcPr>
          <w:p w14:paraId="616E7A4D" w14:textId="53D6AA23" w:rsidR="00F14CF9" w:rsidRPr="0038622B" w:rsidRDefault="00F14CF9" w:rsidP="00F14CF9">
            <w:pPr>
              <w:jc w:val="right"/>
              <w:rPr>
                <w:b/>
                <w:i/>
              </w:rPr>
            </w:pPr>
            <w:r w:rsidRPr="0038622B">
              <w:rPr>
                <w:b/>
                <w:bCs/>
              </w:rPr>
              <w:t>Iš viso Eur su PVM:</w:t>
            </w:r>
          </w:p>
        </w:tc>
        <w:tc>
          <w:tcPr>
            <w:tcW w:w="1440" w:type="dxa"/>
            <w:tcBorders>
              <w:top w:val="single" w:sz="4" w:space="0" w:color="auto"/>
              <w:left w:val="single" w:sz="4" w:space="0" w:color="auto"/>
              <w:bottom w:val="single" w:sz="4" w:space="0" w:color="auto"/>
              <w:right w:val="single" w:sz="4" w:space="0" w:color="auto"/>
            </w:tcBorders>
          </w:tcPr>
          <w:p w14:paraId="6656BF53" w14:textId="6C4B84F0" w:rsidR="00F14CF9" w:rsidRPr="0038622B" w:rsidRDefault="00F14CF9" w:rsidP="00F73D08">
            <w:pPr>
              <w:jc w:val="center"/>
            </w:pPr>
          </w:p>
        </w:tc>
      </w:tr>
    </w:tbl>
    <w:p w14:paraId="1F42654E" w14:textId="77777777" w:rsidR="00387251" w:rsidRPr="0038622B" w:rsidRDefault="00387251" w:rsidP="00387251">
      <w:pPr>
        <w:pStyle w:val="Pagrindinistekstas2"/>
        <w:tabs>
          <w:tab w:val="center" w:leader="dot" w:pos="4678"/>
        </w:tabs>
      </w:pPr>
    </w:p>
    <w:p w14:paraId="7C10455F" w14:textId="2CC2B4A4" w:rsidR="00387251" w:rsidRPr="0038622B" w:rsidRDefault="00DF4216" w:rsidP="00DF4216">
      <w:pPr>
        <w:pStyle w:val="Pagrindinistekstas2"/>
        <w:tabs>
          <w:tab w:val="center" w:leader="dot" w:pos="4678"/>
        </w:tabs>
        <w:spacing w:line="276" w:lineRule="auto"/>
      </w:pPr>
      <w:r w:rsidRPr="0038622B">
        <w:t xml:space="preserve">Priimdamos Paslaugas, Šalys nustatė, kad Paslaugos yra be trūkumų, jos atitinka techninėje specifikacijoje keliamus reikalavimus ir yra priimamos. </w:t>
      </w:r>
    </w:p>
    <w:p w14:paraId="174237B0" w14:textId="77777777" w:rsidR="00387251" w:rsidRPr="0038622B" w:rsidRDefault="00387251" w:rsidP="00387251">
      <w:pPr>
        <w:pStyle w:val="Pagrindinistekstas2"/>
        <w:tabs>
          <w:tab w:val="center" w:leader="dot" w:pos="4678"/>
        </w:tabs>
      </w:pPr>
    </w:p>
    <w:p w14:paraId="5A486BC7" w14:textId="374A3937" w:rsidR="00DF4216" w:rsidRPr="0038622B" w:rsidRDefault="00DF4216" w:rsidP="00DF4216">
      <w:pPr>
        <w:jc w:val="both"/>
      </w:pPr>
      <w:r w:rsidRPr="0038622B">
        <w:t>Paslaugų teikėjo atsakingas asmuo:</w:t>
      </w:r>
    </w:p>
    <w:p w14:paraId="057DB4CA" w14:textId="77777777" w:rsidR="00DF4216" w:rsidRPr="0038622B" w:rsidRDefault="00DF4216" w:rsidP="00DF4216">
      <w:pPr>
        <w:jc w:val="both"/>
      </w:pPr>
    </w:p>
    <w:p w14:paraId="275B9D31" w14:textId="294BFC95" w:rsidR="00DF4216" w:rsidRPr="0038622B" w:rsidRDefault="00DF4216" w:rsidP="00DF4216">
      <w:pPr>
        <w:jc w:val="both"/>
      </w:pPr>
      <w:r w:rsidRPr="0038622B">
        <w:rPr>
          <w:lang w:eastAsia="lt-LT"/>
        </w:rPr>
        <w:t>(pareigos)</w:t>
      </w:r>
      <w:r w:rsidRPr="0038622B">
        <w:tab/>
      </w:r>
      <w:r w:rsidRPr="0038622B">
        <w:tab/>
      </w:r>
      <w:r w:rsidRPr="0038622B">
        <w:tab/>
      </w:r>
      <w:r w:rsidRPr="0038622B">
        <w:tab/>
      </w:r>
      <w:r w:rsidRPr="0038622B">
        <w:tab/>
        <w:t xml:space="preserve"> ___________________</w:t>
      </w:r>
      <w:r w:rsidRPr="0038622B">
        <w:tab/>
        <w:t xml:space="preserve">           (vardas, pavardė)</w:t>
      </w:r>
    </w:p>
    <w:p w14:paraId="00AA29DC" w14:textId="77777777" w:rsidR="00DF4216" w:rsidRPr="0038622B" w:rsidRDefault="00DF4216" w:rsidP="00DF4216">
      <w:pPr>
        <w:jc w:val="both"/>
      </w:pPr>
      <w:r w:rsidRPr="0038622B">
        <w:t xml:space="preserve">                                                                                        (parašas)</w:t>
      </w:r>
    </w:p>
    <w:p w14:paraId="7F870421" w14:textId="77777777" w:rsidR="00DF4216" w:rsidRPr="0038622B" w:rsidRDefault="00DF4216" w:rsidP="00DF4216">
      <w:pPr>
        <w:jc w:val="both"/>
      </w:pPr>
    </w:p>
    <w:p w14:paraId="5E9F75F2" w14:textId="0E79F132" w:rsidR="00DF4216" w:rsidRPr="0038622B" w:rsidRDefault="00E80383" w:rsidP="00DF4216">
      <w:pPr>
        <w:jc w:val="both"/>
      </w:pPr>
      <w:r w:rsidRPr="0038622B">
        <w:t>Šilalės rajono</w:t>
      </w:r>
      <w:r w:rsidR="00DF4216" w:rsidRPr="0038622B">
        <w:t xml:space="preserve"> savivaldybės administracija atsakingas asmuo:</w:t>
      </w:r>
    </w:p>
    <w:p w14:paraId="1A021453" w14:textId="77777777" w:rsidR="00DF4216" w:rsidRPr="0038622B" w:rsidRDefault="00DF4216" w:rsidP="00DF4216">
      <w:pPr>
        <w:jc w:val="both"/>
      </w:pPr>
    </w:p>
    <w:p w14:paraId="6462F41E" w14:textId="475BAFD2" w:rsidR="00DF4216" w:rsidRPr="0038622B" w:rsidRDefault="00DF4216" w:rsidP="00DF4216">
      <w:pPr>
        <w:tabs>
          <w:tab w:val="left" w:pos="4270"/>
          <w:tab w:val="left" w:pos="7155"/>
        </w:tabs>
        <w:jc w:val="both"/>
      </w:pPr>
      <w:r w:rsidRPr="0038622B">
        <w:rPr>
          <w:lang w:eastAsia="lt-LT"/>
        </w:rPr>
        <w:t>(pareigos)</w:t>
      </w:r>
      <w:r w:rsidRPr="0038622B">
        <w:tab/>
        <w:t xml:space="preserve">   _________________                (vardas, pavardė)</w:t>
      </w:r>
    </w:p>
    <w:p w14:paraId="433C1204" w14:textId="77777777" w:rsidR="00DF4216" w:rsidRPr="0038622B" w:rsidRDefault="00DF4216" w:rsidP="00DF4216">
      <w:pPr>
        <w:tabs>
          <w:tab w:val="left" w:pos="4270"/>
          <w:tab w:val="left" w:pos="7155"/>
        </w:tabs>
        <w:jc w:val="both"/>
      </w:pPr>
      <w:r w:rsidRPr="0038622B">
        <w:t xml:space="preserve">                                                                                         (parašas)                       </w:t>
      </w:r>
    </w:p>
    <w:p w14:paraId="728C0B9A" w14:textId="77777777" w:rsidR="00DF4216" w:rsidRPr="0038622B" w:rsidRDefault="00DF4216" w:rsidP="00DF4216">
      <w:pPr>
        <w:tabs>
          <w:tab w:val="left" w:pos="4270"/>
          <w:tab w:val="left" w:pos="7155"/>
        </w:tabs>
        <w:jc w:val="both"/>
      </w:pPr>
    </w:p>
    <w:p w14:paraId="3CCCD5DE" w14:textId="77777777" w:rsidR="00286132" w:rsidRPr="005F68BA" w:rsidRDefault="00286132" w:rsidP="00DF4216">
      <w:pPr>
        <w:pStyle w:val="Pagrindinistekstas2"/>
      </w:pPr>
    </w:p>
    <w:sectPr w:rsidR="00286132" w:rsidRPr="005F68BA" w:rsidSect="00BD4184">
      <w:headerReference w:type="default" r:id="rId19"/>
      <w:footerReference w:type="default" r:id="rId20"/>
      <w:pgSz w:w="11900" w:h="16840"/>
      <w:pgMar w:top="851" w:right="567" w:bottom="1134" w:left="1701"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0044C" w14:textId="77777777" w:rsidR="00411EFB" w:rsidRPr="0038622B" w:rsidRDefault="00411EFB">
      <w:r w:rsidRPr="0038622B">
        <w:separator/>
      </w:r>
    </w:p>
  </w:endnote>
  <w:endnote w:type="continuationSeparator" w:id="0">
    <w:p w14:paraId="7F36FAFB" w14:textId="77777777" w:rsidR="00411EFB" w:rsidRPr="0038622B" w:rsidRDefault="00411EFB">
      <w:r w:rsidRPr="00386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E418" w14:textId="1CDA3D83" w:rsidR="00747040" w:rsidRPr="0038622B" w:rsidRDefault="007470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F227E" w14:textId="77777777" w:rsidR="00411EFB" w:rsidRPr="0038622B" w:rsidRDefault="00411EFB">
      <w:r w:rsidRPr="0038622B">
        <w:separator/>
      </w:r>
    </w:p>
  </w:footnote>
  <w:footnote w:type="continuationSeparator" w:id="0">
    <w:p w14:paraId="03B4EB2C" w14:textId="77777777" w:rsidR="00411EFB" w:rsidRPr="0038622B" w:rsidRDefault="00411EFB">
      <w:r w:rsidRPr="00386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030049"/>
      <w:docPartObj>
        <w:docPartGallery w:val="Page Numbers (Top of Page)"/>
        <w:docPartUnique/>
      </w:docPartObj>
    </w:sdtPr>
    <w:sdtEndPr>
      <w:rPr>
        <w:sz w:val="20"/>
        <w:szCs w:val="20"/>
      </w:rPr>
    </w:sdtEndPr>
    <w:sdtContent>
      <w:p w14:paraId="177CD770" w14:textId="77777777" w:rsidR="00747040" w:rsidRPr="0038622B" w:rsidRDefault="00747040">
        <w:pPr>
          <w:pStyle w:val="Antrats"/>
          <w:jc w:val="center"/>
          <w:rPr>
            <w:sz w:val="20"/>
            <w:szCs w:val="20"/>
          </w:rPr>
        </w:pPr>
        <w:r w:rsidRPr="0038622B">
          <w:fldChar w:fldCharType="begin"/>
        </w:r>
        <w:r w:rsidRPr="0038622B">
          <w:instrText>PAGE   \* MERGEFORMAT</w:instrText>
        </w:r>
        <w:r w:rsidRPr="0038622B">
          <w:fldChar w:fldCharType="separate"/>
        </w:r>
        <w:r w:rsidR="00B85F82">
          <w:rPr>
            <w:noProof/>
          </w:rPr>
          <w:t>2</w:t>
        </w:r>
        <w:r w:rsidRPr="0038622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1D7B"/>
    <w:multiLevelType w:val="multilevel"/>
    <w:tmpl w:val="38B842F2"/>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C760FF"/>
    <w:multiLevelType w:val="multilevel"/>
    <w:tmpl w:val="12C2DC10"/>
    <w:lvl w:ilvl="0">
      <w:start w:val="11"/>
      <w:numFmt w:val="decimal"/>
      <w:lvlText w:val="%1."/>
      <w:lvlJc w:val="left"/>
      <w:pPr>
        <w:ind w:left="660" w:hanging="660"/>
      </w:pPr>
      <w:rPr>
        <w:color w:val="auto"/>
      </w:rPr>
    </w:lvl>
    <w:lvl w:ilvl="1">
      <w:start w:val="1"/>
      <w:numFmt w:val="decimal"/>
      <w:lvlText w:val="%1.%2."/>
      <w:lvlJc w:val="left"/>
      <w:pPr>
        <w:ind w:left="873" w:hanging="660"/>
      </w:pPr>
      <w:rPr>
        <w:b w:val="0"/>
        <w:color w:val="auto"/>
      </w:rPr>
    </w:lvl>
    <w:lvl w:ilvl="2">
      <w:start w:val="1"/>
      <w:numFmt w:val="decimal"/>
      <w:lvlText w:val="%1.%2.%3."/>
      <w:lvlJc w:val="left"/>
      <w:pPr>
        <w:ind w:left="1146" w:hanging="720"/>
      </w:pPr>
      <w:rPr>
        <w:color w:val="auto"/>
      </w:rPr>
    </w:lvl>
    <w:lvl w:ilvl="3">
      <w:start w:val="1"/>
      <w:numFmt w:val="decimal"/>
      <w:lvlText w:val="%1.%2.%3.%4."/>
      <w:lvlJc w:val="left"/>
      <w:pPr>
        <w:ind w:left="1359" w:hanging="720"/>
      </w:pPr>
      <w:rPr>
        <w:color w:val="auto"/>
      </w:rPr>
    </w:lvl>
    <w:lvl w:ilvl="4">
      <w:start w:val="1"/>
      <w:numFmt w:val="decimal"/>
      <w:lvlText w:val="%1.%2.%3.%4.%5."/>
      <w:lvlJc w:val="left"/>
      <w:pPr>
        <w:ind w:left="1932" w:hanging="1080"/>
      </w:pPr>
      <w:rPr>
        <w:color w:val="auto"/>
      </w:rPr>
    </w:lvl>
    <w:lvl w:ilvl="5">
      <w:start w:val="1"/>
      <w:numFmt w:val="decimal"/>
      <w:lvlText w:val="%1.%2.%3.%4.%5.%6."/>
      <w:lvlJc w:val="left"/>
      <w:pPr>
        <w:ind w:left="2145" w:hanging="1080"/>
      </w:pPr>
      <w:rPr>
        <w:color w:val="auto"/>
      </w:rPr>
    </w:lvl>
    <w:lvl w:ilvl="6">
      <w:start w:val="1"/>
      <w:numFmt w:val="decimal"/>
      <w:lvlText w:val="%1.%2.%3.%4.%5.%6.%7."/>
      <w:lvlJc w:val="left"/>
      <w:pPr>
        <w:ind w:left="2718" w:hanging="1440"/>
      </w:pPr>
      <w:rPr>
        <w:color w:val="auto"/>
      </w:rPr>
    </w:lvl>
    <w:lvl w:ilvl="7">
      <w:start w:val="1"/>
      <w:numFmt w:val="decimal"/>
      <w:lvlText w:val="%1.%2.%3.%4.%5.%6.%7.%8."/>
      <w:lvlJc w:val="left"/>
      <w:pPr>
        <w:ind w:left="2931" w:hanging="1440"/>
      </w:pPr>
      <w:rPr>
        <w:color w:val="auto"/>
      </w:rPr>
    </w:lvl>
    <w:lvl w:ilvl="8">
      <w:start w:val="1"/>
      <w:numFmt w:val="decimal"/>
      <w:lvlText w:val="%1.%2.%3.%4.%5.%6.%7.%8.%9."/>
      <w:lvlJc w:val="left"/>
      <w:pPr>
        <w:ind w:left="3504" w:hanging="1800"/>
      </w:pPr>
      <w:rPr>
        <w:color w:val="auto"/>
      </w:rPr>
    </w:lvl>
  </w:abstractNum>
  <w:abstractNum w:abstractNumId="4"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A630B99"/>
    <w:multiLevelType w:val="hybridMultilevel"/>
    <w:tmpl w:val="3AA09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9691837">
    <w:abstractNumId w:val="2"/>
  </w:num>
  <w:num w:numId="2" w16cid:durableId="1599411081">
    <w:abstractNumId w:val="5"/>
  </w:num>
  <w:num w:numId="3" w16cid:durableId="1424182604">
    <w:abstractNumId w:val="6"/>
  </w:num>
  <w:num w:numId="4" w16cid:durableId="558051292">
    <w:abstractNumId w:val="4"/>
  </w:num>
  <w:num w:numId="5" w16cid:durableId="724721960">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589682">
    <w:abstractNumId w:val="0"/>
  </w:num>
  <w:num w:numId="7" w16cid:durableId="184971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documentProtection w:edit="readOnly"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0AC9"/>
    <w:rsid w:val="000055FB"/>
    <w:rsid w:val="0000798F"/>
    <w:rsid w:val="00011930"/>
    <w:rsid w:val="0003173D"/>
    <w:rsid w:val="00042F3F"/>
    <w:rsid w:val="0004733B"/>
    <w:rsid w:val="00047974"/>
    <w:rsid w:val="00047C0F"/>
    <w:rsid w:val="00056C65"/>
    <w:rsid w:val="0006117B"/>
    <w:rsid w:val="00064BD6"/>
    <w:rsid w:val="00075D51"/>
    <w:rsid w:val="00083228"/>
    <w:rsid w:val="0009211F"/>
    <w:rsid w:val="0009654F"/>
    <w:rsid w:val="000A0068"/>
    <w:rsid w:val="000A0391"/>
    <w:rsid w:val="000A0D65"/>
    <w:rsid w:val="000A1156"/>
    <w:rsid w:val="000A3A5D"/>
    <w:rsid w:val="000A7F85"/>
    <w:rsid w:val="000B141B"/>
    <w:rsid w:val="000B686F"/>
    <w:rsid w:val="000B68D8"/>
    <w:rsid w:val="000C062D"/>
    <w:rsid w:val="000C092B"/>
    <w:rsid w:val="000C2A90"/>
    <w:rsid w:val="000E02FD"/>
    <w:rsid w:val="000E506C"/>
    <w:rsid w:val="000F629E"/>
    <w:rsid w:val="00100B75"/>
    <w:rsid w:val="00101B87"/>
    <w:rsid w:val="00102D17"/>
    <w:rsid w:val="001113DB"/>
    <w:rsid w:val="00113F69"/>
    <w:rsid w:val="00123AAE"/>
    <w:rsid w:val="00125EA4"/>
    <w:rsid w:val="001262B9"/>
    <w:rsid w:val="001344AB"/>
    <w:rsid w:val="00135CB7"/>
    <w:rsid w:val="00144D9B"/>
    <w:rsid w:val="001505DB"/>
    <w:rsid w:val="0016098F"/>
    <w:rsid w:val="00174994"/>
    <w:rsid w:val="00180ED0"/>
    <w:rsid w:val="00181EC6"/>
    <w:rsid w:val="0018556D"/>
    <w:rsid w:val="00186688"/>
    <w:rsid w:val="00191A75"/>
    <w:rsid w:val="001A797F"/>
    <w:rsid w:val="001B0EDF"/>
    <w:rsid w:val="001B37FC"/>
    <w:rsid w:val="001C008F"/>
    <w:rsid w:val="001C0D37"/>
    <w:rsid w:val="001C0FAF"/>
    <w:rsid w:val="001D022C"/>
    <w:rsid w:val="001D40E4"/>
    <w:rsid w:val="001D75CA"/>
    <w:rsid w:val="001E5FDE"/>
    <w:rsid w:val="001E6462"/>
    <w:rsid w:val="001E66AA"/>
    <w:rsid w:val="001E7160"/>
    <w:rsid w:val="001E75AE"/>
    <w:rsid w:val="001F169C"/>
    <w:rsid w:val="001F33FA"/>
    <w:rsid w:val="001F54C4"/>
    <w:rsid w:val="001F65BF"/>
    <w:rsid w:val="00200A9F"/>
    <w:rsid w:val="00200AF6"/>
    <w:rsid w:val="00202274"/>
    <w:rsid w:val="002038B4"/>
    <w:rsid w:val="00205EF2"/>
    <w:rsid w:val="002113C1"/>
    <w:rsid w:val="00213130"/>
    <w:rsid w:val="002171D3"/>
    <w:rsid w:val="0022156C"/>
    <w:rsid w:val="00226313"/>
    <w:rsid w:val="00232A9C"/>
    <w:rsid w:val="002334BE"/>
    <w:rsid w:val="00237226"/>
    <w:rsid w:val="00240091"/>
    <w:rsid w:val="00241C18"/>
    <w:rsid w:val="002518D9"/>
    <w:rsid w:val="002526AA"/>
    <w:rsid w:val="002529D4"/>
    <w:rsid w:val="00257456"/>
    <w:rsid w:val="00257C5B"/>
    <w:rsid w:val="00257CD3"/>
    <w:rsid w:val="00257EDE"/>
    <w:rsid w:val="00260A57"/>
    <w:rsid w:val="00263728"/>
    <w:rsid w:val="00263BFF"/>
    <w:rsid w:val="002714C7"/>
    <w:rsid w:val="00280F37"/>
    <w:rsid w:val="00284A01"/>
    <w:rsid w:val="00286132"/>
    <w:rsid w:val="00286C59"/>
    <w:rsid w:val="00287217"/>
    <w:rsid w:val="00287231"/>
    <w:rsid w:val="002915B5"/>
    <w:rsid w:val="002975AE"/>
    <w:rsid w:val="002975B6"/>
    <w:rsid w:val="002A28D6"/>
    <w:rsid w:val="002A5A30"/>
    <w:rsid w:val="002B73BA"/>
    <w:rsid w:val="002C0556"/>
    <w:rsid w:val="002C060A"/>
    <w:rsid w:val="002C36B1"/>
    <w:rsid w:val="002C6128"/>
    <w:rsid w:val="002C6485"/>
    <w:rsid w:val="002D18E7"/>
    <w:rsid w:val="002D2F0C"/>
    <w:rsid w:val="002E2D9D"/>
    <w:rsid w:val="002E5D1A"/>
    <w:rsid w:val="002F46BD"/>
    <w:rsid w:val="002F5F87"/>
    <w:rsid w:val="003002E4"/>
    <w:rsid w:val="00313CFA"/>
    <w:rsid w:val="00317C6C"/>
    <w:rsid w:val="003243C7"/>
    <w:rsid w:val="003251C2"/>
    <w:rsid w:val="003261CD"/>
    <w:rsid w:val="003355CB"/>
    <w:rsid w:val="003376E8"/>
    <w:rsid w:val="003378D4"/>
    <w:rsid w:val="00345F2A"/>
    <w:rsid w:val="003469D9"/>
    <w:rsid w:val="00347026"/>
    <w:rsid w:val="0034745E"/>
    <w:rsid w:val="00350401"/>
    <w:rsid w:val="003512EE"/>
    <w:rsid w:val="00351C2D"/>
    <w:rsid w:val="003529E0"/>
    <w:rsid w:val="0035512F"/>
    <w:rsid w:val="00357868"/>
    <w:rsid w:val="00357947"/>
    <w:rsid w:val="00357BF9"/>
    <w:rsid w:val="003649EF"/>
    <w:rsid w:val="00364A21"/>
    <w:rsid w:val="003664E1"/>
    <w:rsid w:val="00367709"/>
    <w:rsid w:val="00371B63"/>
    <w:rsid w:val="003732F6"/>
    <w:rsid w:val="00375478"/>
    <w:rsid w:val="0038622B"/>
    <w:rsid w:val="00387251"/>
    <w:rsid w:val="003878EA"/>
    <w:rsid w:val="00390C74"/>
    <w:rsid w:val="0039138F"/>
    <w:rsid w:val="003935AA"/>
    <w:rsid w:val="00393BC9"/>
    <w:rsid w:val="00393EDC"/>
    <w:rsid w:val="00394E69"/>
    <w:rsid w:val="00395810"/>
    <w:rsid w:val="00396972"/>
    <w:rsid w:val="003A045E"/>
    <w:rsid w:val="003A0DA1"/>
    <w:rsid w:val="003A1F34"/>
    <w:rsid w:val="003A424F"/>
    <w:rsid w:val="003A49AA"/>
    <w:rsid w:val="003A4D96"/>
    <w:rsid w:val="003A66B8"/>
    <w:rsid w:val="003A68B9"/>
    <w:rsid w:val="003B00D8"/>
    <w:rsid w:val="003B157A"/>
    <w:rsid w:val="003B57D0"/>
    <w:rsid w:val="003B58AF"/>
    <w:rsid w:val="003B7665"/>
    <w:rsid w:val="003C2BBB"/>
    <w:rsid w:val="003C4C59"/>
    <w:rsid w:val="003D0AE2"/>
    <w:rsid w:val="003D109C"/>
    <w:rsid w:val="003D559E"/>
    <w:rsid w:val="003E03E0"/>
    <w:rsid w:val="003E09C9"/>
    <w:rsid w:val="003E377D"/>
    <w:rsid w:val="003E4299"/>
    <w:rsid w:val="003E645C"/>
    <w:rsid w:val="003F401A"/>
    <w:rsid w:val="003F4625"/>
    <w:rsid w:val="00403DC7"/>
    <w:rsid w:val="00410D18"/>
    <w:rsid w:val="00411EFB"/>
    <w:rsid w:val="00414C04"/>
    <w:rsid w:val="00417CBD"/>
    <w:rsid w:val="004227CE"/>
    <w:rsid w:val="00424926"/>
    <w:rsid w:val="004275C0"/>
    <w:rsid w:val="00427A16"/>
    <w:rsid w:val="0043602A"/>
    <w:rsid w:val="004375A9"/>
    <w:rsid w:val="00440694"/>
    <w:rsid w:val="00440CF2"/>
    <w:rsid w:val="004461F4"/>
    <w:rsid w:val="00446512"/>
    <w:rsid w:val="00451358"/>
    <w:rsid w:val="00454992"/>
    <w:rsid w:val="00454B3D"/>
    <w:rsid w:val="00461A70"/>
    <w:rsid w:val="00462663"/>
    <w:rsid w:val="004633CF"/>
    <w:rsid w:val="00464811"/>
    <w:rsid w:val="00470A21"/>
    <w:rsid w:val="00471327"/>
    <w:rsid w:val="004723A1"/>
    <w:rsid w:val="00475283"/>
    <w:rsid w:val="00482538"/>
    <w:rsid w:val="00484441"/>
    <w:rsid w:val="00485684"/>
    <w:rsid w:val="00486FA8"/>
    <w:rsid w:val="004913E3"/>
    <w:rsid w:val="00491AD1"/>
    <w:rsid w:val="00496134"/>
    <w:rsid w:val="004A010F"/>
    <w:rsid w:val="004A1597"/>
    <w:rsid w:val="004A3419"/>
    <w:rsid w:val="004B2F7A"/>
    <w:rsid w:val="004B630D"/>
    <w:rsid w:val="004C3459"/>
    <w:rsid w:val="004C62D0"/>
    <w:rsid w:val="004C6991"/>
    <w:rsid w:val="004D2C18"/>
    <w:rsid w:val="004D4CF3"/>
    <w:rsid w:val="004D5ED7"/>
    <w:rsid w:val="004D78E7"/>
    <w:rsid w:val="004E02D0"/>
    <w:rsid w:val="004E0BE9"/>
    <w:rsid w:val="004E0F3F"/>
    <w:rsid w:val="004E5757"/>
    <w:rsid w:val="004E71CD"/>
    <w:rsid w:val="004E71DD"/>
    <w:rsid w:val="004E7E7A"/>
    <w:rsid w:val="004F1446"/>
    <w:rsid w:val="004F1F8F"/>
    <w:rsid w:val="004F2971"/>
    <w:rsid w:val="004F33C4"/>
    <w:rsid w:val="004F56FC"/>
    <w:rsid w:val="004F5D16"/>
    <w:rsid w:val="00501399"/>
    <w:rsid w:val="005057CB"/>
    <w:rsid w:val="00505C25"/>
    <w:rsid w:val="00507077"/>
    <w:rsid w:val="00510B00"/>
    <w:rsid w:val="00511BC0"/>
    <w:rsid w:val="005161F0"/>
    <w:rsid w:val="00523153"/>
    <w:rsid w:val="00524C6C"/>
    <w:rsid w:val="00525950"/>
    <w:rsid w:val="00541CC7"/>
    <w:rsid w:val="00543931"/>
    <w:rsid w:val="00550AEF"/>
    <w:rsid w:val="00555C69"/>
    <w:rsid w:val="00555C89"/>
    <w:rsid w:val="00573DC2"/>
    <w:rsid w:val="00586A8D"/>
    <w:rsid w:val="005874A7"/>
    <w:rsid w:val="005A3B90"/>
    <w:rsid w:val="005A555E"/>
    <w:rsid w:val="005B4414"/>
    <w:rsid w:val="005B57AA"/>
    <w:rsid w:val="005B69BE"/>
    <w:rsid w:val="005B71B8"/>
    <w:rsid w:val="005C11A7"/>
    <w:rsid w:val="005C5F9C"/>
    <w:rsid w:val="005E631D"/>
    <w:rsid w:val="005F525B"/>
    <w:rsid w:val="005F68BA"/>
    <w:rsid w:val="006003EA"/>
    <w:rsid w:val="00613371"/>
    <w:rsid w:val="006140D7"/>
    <w:rsid w:val="00614926"/>
    <w:rsid w:val="00621546"/>
    <w:rsid w:val="006225ED"/>
    <w:rsid w:val="00622ED7"/>
    <w:rsid w:val="00623139"/>
    <w:rsid w:val="00632363"/>
    <w:rsid w:val="00637328"/>
    <w:rsid w:val="0064204F"/>
    <w:rsid w:val="00646695"/>
    <w:rsid w:val="00655C97"/>
    <w:rsid w:val="00661B5B"/>
    <w:rsid w:val="00667E63"/>
    <w:rsid w:val="00671822"/>
    <w:rsid w:val="00675950"/>
    <w:rsid w:val="00677010"/>
    <w:rsid w:val="0068012B"/>
    <w:rsid w:val="00683875"/>
    <w:rsid w:val="00687D91"/>
    <w:rsid w:val="00693BC2"/>
    <w:rsid w:val="006953DC"/>
    <w:rsid w:val="006A4479"/>
    <w:rsid w:val="006A7EA7"/>
    <w:rsid w:val="006B3EF4"/>
    <w:rsid w:val="006B6BE1"/>
    <w:rsid w:val="006B6DB1"/>
    <w:rsid w:val="006C47E1"/>
    <w:rsid w:val="006D36E2"/>
    <w:rsid w:val="006D3EBB"/>
    <w:rsid w:val="006E079C"/>
    <w:rsid w:val="006E209A"/>
    <w:rsid w:val="006E475E"/>
    <w:rsid w:val="006E53AC"/>
    <w:rsid w:val="006E6046"/>
    <w:rsid w:val="006F1311"/>
    <w:rsid w:val="006F179E"/>
    <w:rsid w:val="006F3B44"/>
    <w:rsid w:val="006F44AD"/>
    <w:rsid w:val="006F5D5A"/>
    <w:rsid w:val="00700C70"/>
    <w:rsid w:val="007015F2"/>
    <w:rsid w:val="00704C35"/>
    <w:rsid w:val="0070771B"/>
    <w:rsid w:val="00711E34"/>
    <w:rsid w:val="00713AC1"/>
    <w:rsid w:val="00716AE1"/>
    <w:rsid w:val="00721032"/>
    <w:rsid w:val="00721B19"/>
    <w:rsid w:val="007228EF"/>
    <w:rsid w:val="007241F8"/>
    <w:rsid w:val="00726601"/>
    <w:rsid w:val="007308AA"/>
    <w:rsid w:val="00732931"/>
    <w:rsid w:val="00734805"/>
    <w:rsid w:val="00735DDC"/>
    <w:rsid w:val="00736677"/>
    <w:rsid w:val="00737B5B"/>
    <w:rsid w:val="00740597"/>
    <w:rsid w:val="0074547D"/>
    <w:rsid w:val="007461F4"/>
    <w:rsid w:val="00747040"/>
    <w:rsid w:val="00751344"/>
    <w:rsid w:val="00756577"/>
    <w:rsid w:val="007629D7"/>
    <w:rsid w:val="007653C2"/>
    <w:rsid w:val="00774690"/>
    <w:rsid w:val="00780DC7"/>
    <w:rsid w:val="007816B6"/>
    <w:rsid w:val="007828EB"/>
    <w:rsid w:val="007841FE"/>
    <w:rsid w:val="00794431"/>
    <w:rsid w:val="007954C9"/>
    <w:rsid w:val="007A053F"/>
    <w:rsid w:val="007A100A"/>
    <w:rsid w:val="007A3776"/>
    <w:rsid w:val="007A37AA"/>
    <w:rsid w:val="007A3D22"/>
    <w:rsid w:val="007A64C1"/>
    <w:rsid w:val="007B17A1"/>
    <w:rsid w:val="007B53F2"/>
    <w:rsid w:val="007B642C"/>
    <w:rsid w:val="007B78BA"/>
    <w:rsid w:val="007C08C7"/>
    <w:rsid w:val="007C3961"/>
    <w:rsid w:val="007C56AF"/>
    <w:rsid w:val="007C6A96"/>
    <w:rsid w:val="007C6F74"/>
    <w:rsid w:val="007C7342"/>
    <w:rsid w:val="007D0462"/>
    <w:rsid w:val="007D5ACE"/>
    <w:rsid w:val="007D78E2"/>
    <w:rsid w:val="007E052A"/>
    <w:rsid w:val="007E5563"/>
    <w:rsid w:val="00800934"/>
    <w:rsid w:val="008031C3"/>
    <w:rsid w:val="008067C4"/>
    <w:rsid w:val="0081567C"/>
    <w:rsid w:val="00816607"/>
    <w:rsid w:val="0081753A"/>
    <w:rsid w:val="00822A45"/>
    <w:rsid w:val="008300F2"/>
    <w:rsid w:val="00833A62"/>
    <w:rsid w:val="00834669"/>
    <w:rsid w:val="00834D46"/>
    <w:rsid w:val="00844568"/>
    <w:rsid w:val="00846289"/>
    <w:rsid w:val="00847EA8"/>
    <w:rsid w:val="00856766"/>
    <w:rsid w:val="008602C5"/>
    <w:rsid w:val="008606D0"/>
    <w:rsid w:val="00864008"/>
    <w:rsid w:val="00865204"/>
    <w:rsid w:val="0086685A"/>
    <w:rsid w:val="00871163"/>
    <w:rsid w:val="00880CD3"/>
    <w:rsid w:val="00880ED7"/>
    <w:rsid w:val="00882582"/>
    <w:rsid w:val="00883E7F"/>
    <w:rsid w:val="00886CBC"/>
    <w:rsid w:val="00887F73"/>
    <w:rsid w:val="00890A77"/>
    <w:rsid w:val="008944DC"/>
    <w:rsid w:val="00897753"/>
    <w:rsid w:val="008A15BF"/>
    <w:rsid w:val="008B0049"/>
    <w:rsid w:val="008B2191"/>
    <w:rsid w:val="008B5E2F"/>
    <w:rsid w:val="008B6DA5"/>
    <w:rsid w:val="008C4A37"/>
    <w:rsid w:val="008C5DF9"/>
    <w:rsid w:val="008C7B81"/>
    <w:rsid w:val="008D330A"/>
    <w:rsid w:val="008D50F2"/>
    <w:rsid w:val="008D5449"/>
    <w:rsid w:val="008D7AC5"/>
    <w:rsid w:val="008E024F"/>
    <w:rsid w:val="008E162B"/>
    <w:rsid w:val="008E555F"/>
    <w:rsid w:val="008F07ED"/>
    <w:rsid w:val="008F5AF6"/>
    <w:rsid w:val="008F676B"/>
    <w:rsid w:val="008F75FE"/>
    <w:rsid w:val="009001DE"/>
    <w:rsid w:val="00902047"/>
    <w:rsid w:val="0090323E"/>
    <w:rsid w:val="00903EC2"/>
    <w:rsid w:val="00912BE5"/>
    <w:rsid w:val="009209DD"/>
    <w:rsid w:val="00924BB2"/>
    <w:rsid w:val="00927532"/>
    <w:rsid w:val="009351F6"/>
    <w:rsid w:val="00940ED2"/>
    <w:rsid w:val="009415AE"/>
    <w:rsid w:val="00943A18"/>
    <w:rsid w:val="009457BF"/>
    <w:rsid w:val="009542F0"/>
    <w:rsid w:val="009601A3"/>
    <w:rsid w:val="00960B90"/>
    <w:rsid w:val="00960BCF"/>
    <w:rsid w:val="00964BA1"/>
    <w:rsid w:val="00965CF2"/>
    <w:rsid w:val="009666EA"/>
    <w:rsid w:val="009670E6"/>
    <w:rsid w:val="009707C0"/>
    <w:rsid w:val="00970869"/>
    <w:rsid w:val="00974FE9"/>
    <w:rsid w:val="00975EB6"/>
    <w:rsid w:val="00976E08"/>
    <w:rsid w:val="009811E5"/>
    <w:rsid w:val="00985BA7"/>
    <w:rsid w:val="00990787"/>
    <w:rsid w:val="0099598D"/>
    <w:rsid w:val="009A1FB0"/>
    <w:rsid w:val="009A2541"/>
    <w:rsid w:val="009A391F"/>
    <w:rsid w:val="009A6DBB"/>
    <w:rsid w:val="009B363E"/>
    <w:rsid w:val="009B36DB"/>
    <w:rsid w:val="009B3861"/>
    <w:rsid w:val="009B6533"/>
    <w:rsid w:val="009B6F01"/>
    <w:rsid w:val="009C21F7"/>
    <w:rsid w:val="009C491A"/>
    <w:rsid w:val="009C63C7"/>
    <w:rsid w:val="009C7DC7"/>
    <w:rsid w:val="009D18BF"/>
    <w:rsid w:val="009D32F8"/>
    <w:rsid w:val="009D65DA"/>
    <w:rsid w:val="009E120E"/>
    <w:rsid w:val="009E135B"/>
    <w:rsid w:val="009F3643"/>
    <w:rsid w:val="009F53C0"/>
    <w:rsid w:val="00A07824"/>
    <w:rsid w:val="00A104D8"/>
    <w:rsid w:val="00A10F2E"/>
    <w:rsid w:val="00A11069"/>
    <w:rsid w:val="00A13743"/>
    <w:rsid w:val="00A16A64"/>
    <w:rsid w:val="00A240BE"/>
    <w:rsid w:val="00A25370"/>
    <w:rsid w:val="00A26201"/>
    <w:rsid w:val="00A27777"/>
    <w:rsid w:val="00A30C88"/>
    <w:rsid w:val="00A32550"/>
    <w:rsid w:val="00A325B0"/>
    <w:rsid w:val="00A3319D"/>
    <w:rsid w:val="00A338F1"/>
    <w:rsid w:val="00A36927"/>
    <w:rsid w:val="00A37B2F"/>
    <w:rsid w:val="00A435AC"/>
    <w:rsid w:val="00A43C6B"/>
    <w:rsid w:val="00A445F0"/>
    <w:rsid w:val="00A451B9"/>
    <w:rsid w:val="00A4621C"/>
    <w:rsid w:val="00A46AE4"/>
    <w:rsid w:val="00A53CF6"/>
    <w:rsid w:val="00A5453A"/>
    <w:rsid w:val="00A60B12"/>
    <w:rsid w:val="00A63F06"/>
    <w:rsid w:val="00A642DB"/>
    <w:rsid w:val="00A66C83"/>
    <w:rsid w:val="00A72445"/>
    <w:rsid w:val="00A76257"/>
    <w:rsid w:val="00A76635"/>
    <w:rsid w:val="00A77DE9"/>
    <w:rsid w:val="00A8090C"/>
    <w:rsid w:val="00A812C0"/>
    <w:rsid w:val="00A92F3F"/>
    <w:rsid w:val="00A938DD"/>
    <w:rsid w:val="00A93AFB"/>
    <w:rsid w:val="00A945E4"/>
    <w:rsid w:val="00A95832"/>
    <w:rsid w:val="00A96516"/>
    <w:rsid w:val="00AA0152"/>
    <w:rsid w:val="00AA2395"/>
    <w:rsid w:val="00AA400B"/>
    <w:rsid w:val="00AA6992"/>
    <w:rsid w:val="00AA7596"/>
    <w:rsid w:val="00AA78B9"/>
    <w:rsid w:val="00AB16CB"/>
    <w:rsid w:val="00AB3FBD"/>
    <w:rsid w:val="00AC254C"/>
    <w:rsid w:val="00AC27CA"/>
    <w:rsid w:val="00AC2E86"/>
    <w:rsid w:val="00AC30E2"/>
    <w:rsid w:val="00AC4239"/>
    <w:rsid w:val="00AC4FC5"/>
    <w:rsid w:val="00AD4C66"/>
    <w:rsid w:val="00AD55AA"/>
    <w:rsid w:val="00AD6125"/>
    <w:rsid w:val="00AD6634"/>
    <w:rsid w:val="00AE1DCF"/>
    <w:rsid w:val="00AE4AEC"/>
    <w:rsid w:val="00B01AA6"/>
    <w:rsid w:val="00B036C6"/>
    <w:rsid w:val="00B078B8"/>
    <w:rsid w:val="00B12D31"/>
    <w:rsid w:val="00B12E95"/>
    <w:rsid w:val="00B155AA"/>
    <w:rsid w:val="00B27D1F"/>
    <w:rsid w:val="00B30A9E"/>
    <w:rsid w:val="00B33ABF"/>
    <w:rsid w:val="00B36B78"/>
    <w:rsid w:val="00B36DC5"/>
    <w:rsid w:val="00B41660"/>
    <w:rsid w:val="00B50407"/>
    <w:rsid w:val="00B5418B"/>
    <w:rsid w:val="00B5732F"/>
    <w:rsid w:val="00B5785A"/>
    <w:rsid w:val="00B63474"/>
    <w:rsid w:val="00B64E17"/>
    <w:rsid w:val="00B65E77"/>
    <w:rsid w:val="00B66AD3"/>
    <w:rsid w:val="00B678FC"/>
    <w:rsid w:val="00B756EF"/>
    <w:rsid w:val="00B76DB6"/>
    <w:rsid w:val="00B82BFA"/>
    <w:rsid w:val="00B82E03"/>
    <w:rsid w:val="00B83221"/>
    <w:rsid w:val="00B8555F"/>
    <w:rsid w:val="00B85620"/>
    <w:rsid w:val="00B85E60"/>
    <w:rsid w:val="00B85F82"/>
    <w:rsid w:val="00B872DB"/>
    <w:rsid w:val="00B91281"/>
    <w:rsid w:val="00B9515B"/>
    <w:rsid w:val="00BA2FD6"/>
    <w:rsid w:val="00BA3850"/>
    <w:rsid w:val="00BA6355"/>
    <w:rsid w:val="00BA6A9D"/>
    <w:rsid w:val="00BB06EB"/>
    <w:rsid w:val="00BB0C64"/>
    <w:rsid w:val="00BB3177"/>
    <w:rsid w:val="00BB43B4"/>
    <w:rsid w:val="00BC1C26"/>
    <w:rsid w:val="00BC2689"/>
    <w:rsid w:val="00BC2FC3"/>
    <w:rsid w:val="00BC6FD1"/>
    <w:rsid w:val="00BC72D9"/>
    <w:rsid w:val="00BD0E27"/>
    <w:rsid w:val="00BD2286"/>
    <w:rsid w:val="00BD4184"/>
    <w:rsid w:val="00BD67F1"/>
    <w:rsid w:val="00BD6939"/>
    <w:rsid w:val="00BD70B2"/>
    <w:rsid w:val="00BD7599"/>
    <w:rsid w:val="00BE2256"/>
    <w:rsid w:val="00BE6CF3"/>
    <w:rsid w:val="00BF11F5"/>
    <w:rsid w:val="00BF34AD"/>
    <w:rsid w:val="00BF412F"/>
    <w:rsid w:val="00BF67F6"/>
    <w:rsid w:val="00C00E02"/>
    <w:rsid w:val="00C05D01"/>
    <w:rsid w:val="00C1141A"/>
    <w:rsid w:val="00C1220D"/>
    <w:rsid w:val="00C149B6"/>
    <w:rsid w:val="00C16685"/>
    <w:rsid w:val="00C16AFF"/>
    <w:rsid w:val="00C21C38"/>
    <w:rsid w:val="00C24363"/>
    <w:rsid w:val="00C2479B"/>
    <w:rsid w:val="00C338BA"/>
    <w:rsid w:val="00C35E9D"/>
    <w:rsid w:val="00C4551E"/>
    <w:rsid w:val="00C46B49"/>
    <w:rsid w:val="00C501CD"/>
    <w:rsid w:val="00C514F4"/>
    <w:rsid w:val="00C56FB9"/>
    <w:rsid w:val="00C60422"/>
    <w:rsid w:val="00C63D81"/>
    <w:rsid w:val="00C6480F"/>
    <w:rsid w:val="00C6606A"/>
    <w:rsid w:val="00C72B92"/>
    <w:rsid w:val="00C83D77"/>
    <w:rsid w:val="00C83F13"/>
    <w:rsid w:val="00C95E18"/>
    <w:rsid w:val="00CA5F50"/>
    <w:rsid w:val="00CA7831"/>
    <w:rsid w:val="00CB2FC5"/>
    <w:rsid w:val="00CC3608"/>
    <w:rsid w:val="00CC5F14"/>
    <w:rsid w:val="00CC76E0"/>
    <w:rsid w:val="00CD14B1"/>
    <w:rsid w:val="00CD2203"/>
    <w:rsid w:val="00CE51A5"/>
    <w:rsid w:val="00CE5FF3"/>
    <w:rsid w:val="00CF578A"/>
    <w:rsid w:val="00D00F87"/>
    <w:rsid w:val="00D13FA7"/>
    <w:rsid w:val="00D161E8"/>
    <w:rsid w:val="00D1729B"/>
    <w:rsid w:val="00D204D9"/>
    <w:rsid w:val="00D22DEB"/>
    <w:rsid w:val="00D26AE9"/>
    <w:rsid w:val="00D26C7B"/>
    <w:rsid w:val="00D337EB"/>
    <w:rsid w:val="00D3409D"/>
    <w:rsid w:val="00D34DE0"/>
    <w:rsid w:val="00D378F1"/>
    <w:rsid w:val="00D37FE2"/>
    <w:rsid w:val="00D41572"/>
    <w:rsid w:val="00D456D9"/>
    <w:rsid w:val="00D45E3D"/>
    <w:rsid w:val="00D4681D"/>
    <w:rsid w:val="00D47F24"/>
    <w:rsid w:val="00D51218"/>
    <w:rsid w:val="00D51498"/>
    <w:rsid w:val="00D51C23"/>
    <w:rsid w:val="00D52590"/>
    <w:rsid w:val="00D54E0B"/>
    <w:rsid w:val="00D55547"/>
    <w:rsid w:val="00D62DFB"/>
    <w:rsid w:val="00D6354E"/>
    <w:rsid w:val="00D6362F"/>
    <w:rsid w:val="00D636A5"/>
    <w:rsid w:val="00D647B7"/>
    <w:rsid w:val="00D656F6"/>
    <w:rsid w:val="00D70371"/>
    <w:rsid w:val="00D72BA1"/>
    <w:rsid w:val="00D76775"/>
    <w:rsid w:val="00D837EE"/>
    <w:rsid w:val="00D9187B"/>
    <w:rsid w:val="00D955DB"/>
    <w:rsid w:val="00D95706"/>
    <w:rsid w:val="00DA208A"/>
    <w:rsid w:val="00DA55B2"/>
    <w:rsid w:val="00DA5A81"/>
    <w:rsid w:val="00DB259E"/>
    <w:rsid w:val="00DB4452"/>
    <w:rsid w:val="00DC1715"/>
    <w:rsid w:val="00DE4EC4"/>
    <w:rsid w:val="00DE6C98"/>
    <w:rsid w:val="00DE7402"/>
    <w:rsid w:val="00DF4216"/>
    <w:rsid w:val="00DF5C9E"/>
    <w:rsid w:val="00E00EAF"/>
    <w:rsid w:val="00E053E7"/>
    <w:rsid w:val="00E1562F"/>
    <w:rsid w:val="00E15EA0"/>
    <w:rsid w:val="00E32D2E"/>
    <w:rsid w:val="00E372B7"/>
    <w:rsid w:val="00E45C32"/>
    <w:rsid w:val="00E53262"/>
    <w:rsid w:val="00E53B14"/>
    <w:rsid w:val="00E600D7"/>
    <w:rsid w:val="00E66099"/>
    <w:rsid w:val="00E676CD"/>
    <w:rsid w:val="00E70262"/>
    <w:rsid w:val="00E736F9"/>
    <w:rsid w:val="00E73AC2"/>
    <w:rsid w:val="00E7631A"/>
    <w:rsid w:val="00E80383"/>
    <w:rsid w:val="00E94336"/>
    <w:rsid w:val="00E94E5D"/>
    <w:rsid w:val="00EA2ED0"/>
    <w:rsid w:val="00EA41B5"/>
    <w:rsid w:val="00EA4781"/>
    <w:rsid w:val="00EA6603"/>
    <w:rsid w:val="00EC35A3"/>
    <w:rsid w:val="00ED0805"/>
    <w:rsid w:val="00ED10EE"/>
    <w:rsid w:val="00ED2387"/>
    <w:rsid w:val="00ED282F"/>
    <w:rsid w:val="00ED43EC"/>
    <w:rsid w:val="00ED4923"/>
    <w:rsid w:val="00ED6016"/>
    <w:rsid w:val="00ED7387"/>
    <w:rsid w:val="00EE04E1"/>
    <w:rsid w:val="00EE3347"/>
    <w:rsid w:val="00EE3BEB"/>
    <w:rsid w:val="00EE456C"/>
    <w:rsid w:val="00EE4CFA"/>
    <w:rsid w:val="00EE551E"/>
    <w:rsid w:val="00EE5B6A"/>
    <w:rsid w:val="00EF3093"/>
    <w:rsid w:val="00EF3581"/>
    <w:rsid w:val="00EF5288"/>
    <w:rsid w:val="00F00658"/>
    <w:rsid w:val="00F06FD2"/>
    <w:rsid w:val="00F13ABB"/>
    <w:rsid w:val="00F14448"/>
    <w:rsid w:val="00F14CF9"/>
    <w:rsid w:val="00F17CEA"/>
    <w:rsid w:val="00F17DDB"/>
    <w:rsid w:val="00F20AB3"/>
    <w:rsid w:val="00F27A59"/>
    <w:rsid w:val="00F303FB"/>
    <w:rsid w:val="00F369FB"/>
    <w:rsid w:val="00F36FCE"/>
    <w:rsid w:val="00F377B8"/>
    <w:rsid w:val="00F41C55"/>
    <w:rsid w:val="00F41DE1"/>
    <w:rsid w:val="00F43E69"/>
    <w:rsid w:val="00F47543"/>
    <w:rsid w:val="00F47635"/>
    <w:rsid w:val="00F47ECE"/>
    <w:rsid w:val="00F51A0B"/>
    <w:rsid w:val="00F52802"/>
    <w:rsid w:val="00F5358C"/>
    <w:rsid w:val="00F53A0B"/>
    <w:rsid w:val="00F555C2"/>
    <w:rsid w:val="00F57423"/>
    <w:rsid w:val="00F654D4"/>
    <w:rsid w:val="00F66C1A"/>
    <w:rsid w:val="00F67176"/>
    <w:rsid w:val="00F73D08"/>
    <w:rsid w:val="00F76E7A"/>
    <w:rsid w:val="00F772A0"/>
    <w:rsid w:val="00F80201"/>
    <w:rsid w:val="00F80F0F"/>
    <w:rsid w:val="00F81570"/>
    <w:rsid w:val="00F83CD5"/>
    <w:rsid w:val="00F8459A"/>
    <w:rsid w:val="00F859F9"/>
    <w:rsid w:val="00F8647A"/>
    <w:rsid w:val="00F920C2"/>
    <w:rsid w:val="00F92529"/>
    <w:rsid w:val="00F934E3"/>
    <w:rsid w:val="00F96ECF"/>
    <w:rsid w:val="00FA1D2C"/>
    <w:rsid w:val="00FA2384"/>
    <w:rsid w:val="00FA39E1"/>
    <w:rsid w:val="00FA538E"/>
    <w:rsid w:val="00FB35FB"/>
    <w:rsid w:val="00FB5917"/>
    <w:rsid w:val="00FC1780"/>
    <w:rsid w:val="00FC23E2"/>
    <w:rsid w:val="00FC49E3"/>
    <w:rsid w:val="00FD1F1A"/>
    <w:rsid w:val="00FD3D8C"/>
    <w:rsid w:val="00FD483A"/>
    <w:rsid w:val="00FE284A"/>
    <w:rsid w:val="00FE6033"/>
    <w:rsid w:val="00FF2306"/>
    <w:rsid w:val="00FF2E11"/>
    <w:rsid w:val="00FF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12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rPr>
  </w:style>
  <w:style w:type="paragraph" w:styleId="Antrat2">
    <w:name w:val="heading 2"/>
    <w:aliases w:val="Title Header2,skyrius2,2"/>
    <w:basedOn w:val="prastasis"/>
    <w:next w:val="prastasis"/>
    <w:link w:val="Antrat2Diagrama"/>
    <w:qFormat/>
    <w:rsid w:val="00B64E1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Calibri" w:eastAsia="Calibri" w:hAnsi="Calibri"/>
      <w:szCs w:val="20"/>
      <w:bdr w:val="none" w:sz="0" w:space="0" w:color="auto"/>
    </w:rPr>
  </w:style>
  <w:style w:type="paragraph" w:styleId="Antrat3">
    <w:name w:val="heading 3"/>
    <w:aliases w:val="Section Header3,Sub-Clause Paragraph"/>
    <w:basedOn w:val="prastasis"/>
    <w:next w:val="prastasis"/>
    <w:link w:val="Antrat3Diagrama"/>
    <w:qFormat/>
    <w:rsid w:val="00B64E1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ascii="Calibri" w:eastAsia="Calibri" w:hAnsi="Calibri"/>
      <w:szCs w:val="20"/>
      <w:bdr w:val="none" w:sz="0" w:space="0" w:color="auto"/>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64E1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ascii="Calibri" w:eastAsia="Calibri" w:hAnsi="Calibri"/>
      <w:b/>
      <w:sz w:val="44"/>
      <w:szCs w:val="20"/>
      <w:bdr w:val="none" w:sz="0" w:space="0" w:color="auto"/>
    </w:rPr>
  </w:style>
  <w:style w:type="paragraph" w:styleId="Antrat5">
    <w:name w:val="heading 5"/>
    <w:basedOn w:val="prastasis"/>
    <w:next w:val="prastasis"/>
    <w:link w:val="Antrat5Diagrama"/>
    <w:qFormat/>
    <w:rsid w:val="00B64E1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ascii="Calibri" w:eastAsia="Calibri" w:hAnsi="Calibri"/>
      <w:b/>
      <w:sz w:val="40"/>
      <w:szCs w:val="20"/>
      <w:bdr w:val="none" w:sz="0" w:space="0" w:color="auto"/>
    </w:rPr>
  </w:style>
  <w:style w:type="paragraph" w:styleId="Antrat6">
    <w:name w:val="heading 6"/>
    <w:basedOn w:val="prastasis"/>
    <w:next w:val="prastasis"/>
    <w:link w:val="Antrat6Diagrama"/>
    <w:qFormat/>
    <w:rsid w:val="00B64E1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Calibri" w:eastAsia="Calibri" w:hAnsi="Calibri"/>
      <w:b/>
      <w:sz w:val="36"/>
      <w:szCs w:val="20"/>
      <w:bdr w:val="none" w:sz="0" w:space="0" w:color="auto"/>
    </w:rPr>
  </w:style>
  <w:style w:type="paragraph" w:styleId="Antrat7">
    <w:name w:val="heading 7"/>
    <w:basedOn w:val="prastasis"/>
    <w:next w:val="prastasis"/>
    <w:link w:val="Antrat7Diagrama"/>
    <w:qFormat/>
    <w:rsid w:val="00B64E1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ascii="Calibri" w:eastAsia="Calibri" w:hAnsi="Calibri"/>
      <w:sz w:val="48"/>
      <w:szCs w:val="20"/>
      <w:bdr w:val="none" w:sz="0" w:space="0" w:color="auto"/>
    </w:rPr>
  </w:style>
  <w:style w:type="paragraph" w:styleId="Antrat8">
    <w:name w:val="heading 8"/>
    <w:basedOn w:val="prastasis"/>
    <w:next w:val="prastasis"/>
    <w:link w:val="Antrat8Diagrama"/>
    <w:qFormat/>
    <w:rsid w:val="00B64E1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Calibri" w:eastAsia="Calibri" w:hAnsi="Calibri"/>
      <w:b/>
      <w:sz w:val="18"/>
      <w:szCs w:val="20"/>
      <w:bdr w:val="none" w:sz="0" w:space="0" w:color="auto"/>
    </w:rPr>
  </w:style>
  <w:style w:type="paragraph" w:styleId="Antrat9">
    <w:name w:val="heading 9"/>
    <w:basedOn w:val="prastasis"/>
    <w:next w:val="prastasis"/>
    <w:link w:val="Antrat9Diagrama"/>
    <w:qFormat/>
    <w:rsid w:val="00B64E1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Calibri" w:eastAsia="Calibri" w:hAnsi="Calibri"/>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qFormat/>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A6355"/>
    <w:pPr>
      <w:tabs>
        <w:tab w:val="center" w:pos="4819"/>
        <w:tab w:val="right" w:pos="9638"/>
      </w:tabs>
    </w:pPr>
  </w:style>
  <w:style w:type="character" w:customStyle="1" w:styleId="AntratsDiagrama">
    <w:name w:val="Antraštės Diagrama"/>
    <w:basedOn w:val="Numatytasispastraiposriftas"/>
    <w:link w:val="Antrats"/>
    <w:uiPriority w:val="99"/>
    <w:rsid w:val="00BA6355"/>
    <w:rPr>
      <w:sz w:val="24"/>
      <w:szCs w:val="24"/>
    </w:rPr>
  </w:style>
  <w:style w:type="paragraph" w:styleId="Porat">
    <w:name w:val="footer"/>
    <w:basedOn w:val="prastasis"/>
    <w:link w:val="PoratDiagrama"/>
    <w:uiPriority w:val="99"/>
    <w:unhideWhenUsed/>
    <w:rsid w:val="00BA6355"/>
    <w:pPr>
      <w:tabs>
        <w:tab w:val="center" w:pos="4819"/>
        <w:tab w:val="right" w:pos="9638"/>
      </w:tabs>
    </w:pPr>
  </w:style>
  <w:style w:type="character" w:customStyle="1" w:styleId="PoratDiagrama">
    <w:name w:val="Poraštė Diagrama"/>
    <w:basedOn w:val="Numatytasispastraiposriftas"/>
    <w:link w:val="Porat"/>
    <w:uiPriority w:val="99"/>
    <w:rsid w:val="00BA6355"/>
    <w:rPr>
      <w:sz w:val="24"/>
      <w:szCs w:val="24"/>
    </w:rPr>
  </w:style>
  <w:style w:type="paragraph" w:styleId="Debesliotekstas">
    <w:name w:val="Balloon Text"/>
    <w:basedOn w:val="prastasis"/>
    <w:link w:val="DebesliotekstasDiagrama"/>
    <w:uiPriority w:val="99"/>
    <w:semiHidden/>
    <w:unhideWhenUsed/>
    <w:rsid w:val="00C122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20D"/>
    <w:rPr>
      <w:rFonts w:ascii="Segoe UI" w:hAnsi="Segoe UI" w:cs="Segoe UI"/>
      <w:sz w:val="18"/>
      <w:szCs w:val="18"/>
    </w:rPr>
  </w:style>
  <w:style w:type="paragraph" w:customStyle="1" w:styleId="WW-BodyTextIndent3">
    <w:name w:val="WW-Body Text Indent 3"/>
    <w:basedOn w:val="prastasis"/>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eastAsia="ar-SA"/>
    </w:rPr>
  </w:style>
  <w:style w:type="paragraph" w:styleId="Pagrindinistekstas">
    <w:name w:val="Body Text"/>
    <w:basedOn w:val="prastasis"/>
    <w:link w:val="PagrindinistekstasDiagrama"/>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eastAsia="lt-LT"/>
    </w:rPr>
  </w:style>
  <w:style w:type="character" w:customStyle="1" w:styleId="PagrindinistekstasDiagrama">
    <w:name w:val="Pagrindinis tekstas Diagrama"/>
    <w:basedOn w:val="Numatytasispastraiposriftas"/>
    <w:link w:val="Pagrindinistekstas"/>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B141B"/>
    <w:pPr>
      <w:ind w:left="720"/>
      <w:contextualSpacing/>
    </w:pPr>
  </w:style>
  <w:style w:type="character" w:customStyle="1" w:styleId="Antrat2Diagrama">
    <w:name w:val="Antraštė 2 Diagrama"/>
    <w:aliases w:val="Title Header2 Diagrama,skyrius2 Diagrama,2 Diagrama"/>
    <w:basedOn w:val="Numatytasispastraiposriftas"/>
    <w:link w:val="Antrat2"/>
    <w:rsid w:val="00B64E17"/>
    <w:rPr>
      <w:rFonts w:ascii="Calibri" w:eastAsia="Calibri" w:hAnsi="Calibri"/>
      <w:sz w:val="24"/>
      <w:bdr w:val="none" w:sz="0" w:space="0" w:color="auto"/>
    </w:rPr>
  </w:style>
  <w:style w:type="character" w:customStyle="1" w:styleId="Antrat3Diagrama">
    <w:name w:val="Antraštė 3 Diagrama"/>
    <w:aliases w:val="Section Header3 Diagrama,Sub-Clause Paragraph Diagrama"/>
    <w:basedOn w:val="Numatytasispastraiposriftas"/>
    <w:link w:val="Antrat3"/>
    <w:rsid w:val="00B64E17"/>
    <w:rPr>
      <w:rFonts w:ascii="Calibri" w:eastAsia="Calibri" w:hAnsi="Calibri"/>
      <w:sz w:val="24"/>
      <w:bdr w:val="none" w:sz="0" w:space="0" w:color="auto"/>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64E17"/>
    <w:rPr>
      <w:rFonts w:ascii="Calibri" w:eastAsia="Calibri" w:hAnsi="Calibri"/>
      <w:b/>
      <w:sz w:val="44"/>
      <w:bdr w:val="none" w:sz="0" w:space="0" w:color="auto"/>
    </w:rPr>
  </w:style>
  <w:style w:type="character" w:customStyle="1" w:styleId="Antrat5Diagrama">
    <w:name w:val="Antraštė 5 Diagrama"/>
    <w:basedOn w:val="Numatytasispastraiposriftas"/>
    <w:link w:val="Antrat5"/>
    <w:rsid w:val="00B64E17"/>
    <w:rPr>
      <w:rFonts w:ascii="Calibri" w:eastAsia="Calibri" w:hAnsi="Calibri"/>
      <w:b/>
      <w:sz w:val="40"/>
      <w:bdr w:val="none" w:sz="0" w:space="0" w:color="auto"/>
    </w:rPr>
  </w:style>
  <w:style w:type="character" w:customStyle="1" w:styleId="Antrat6Diagrama">
    <w:name w:val="Antraštė 6 Diagrama"/>
    <w:basedOn w:val="Numatytasispastraiposriftas"/>
    <w:link w:val="Antrat6"/>
    <w:rsid w:val="00B64E17"/>
    <w:rPr>
      <w:rFonts w:ascii="Calibri" w:eastAsia="Calibri" w:hAnsi="Calibri"/>
      <w:b/>
      <w:sz w:val="36"/>
      <w:bdr w:val="none" w:sz="0" w:space="0" w:color="auto"/>
    </w:rPr>
  </w:style>
  <w:style w:type="character" w:customStyle="1" w:styleId="Antrat7Diagrama">
    <w:name w:val="Antraštė 7 Diagrama"/>
    <w:basedOn w:val="Numatytasispastraiposriftas"/>
    <w:link w:val="Antrat7"/>
    <w:rsid w:val="00B64E17"/>
    <w:rPr>
      <w:rFonts w:ascii="Calibri" w:eastAsia="Calibri" w:hAnsi="Calibri"/>
      <w:sz w:val="48"/>
      <w:bdr w:val="none" w:sz="0" w:space="0" w:color="auto"/>
    </w:rPr>
  </w:style>
  <w:style w:type="character" w:customStyle="1" w:styleId="Antrat8Diagrama">
    <w:name w:val="Antraštė 8 Diagrama"/>
    <w:basedOn w:val="Numatytasispastraiposriftas"/>
    <w:link w:val="Antrat8"/>
    <w:rsid w:val="00B64E17"/>
    <w:rPr>
      <w:rFonts w:ascii="Calibri" w:eastAsia="Calibri" w:hAnsi="Calibri"/>
      <w:b/>
      <w:sz w:val="18"/>
      <w:bdr w:val="none" w:sz="0" w:space="0" w:color="auto"/>
    </w:rPr>
  </w:style>
  <w:style w:type="character" w:customStyle="1" w:styleId="Antrat9Diagrama">
    <w:name w:val="Antraštė 9 Diagrama"/>
    <w:basedOn w:val="Numatytasispastraiposriftas"/>
    <w:link w:val="Antrat9"/>
    <w:rsid w:val="00B64E17"/>
    <w:rPr>
      <w:rFonts w:ascii="Calibri" w:eastAsia="Calibri" w:hAnsi="Calibri"/>
      <w:sz w:val="40"/>
      <w:bdr w:val="none" w:sz="0" w:space="0" w:color="auto"/>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64E17"/>
    <w:rPr>
      <w:sz w:val="24"/>
      <w:szCs w:val="24"/>
    </w:rPr>
  </w:style>
  <w:style w:type="character" w:customStyle="1" w:styleId="CharStyle3">
    <w:name w:val="Char Style 3"/>
    <w:basedOn w:val="Numatytasispastraiposriftas"/>
    <w:link w:val="Style2"/>
    <w:qFormat/>
    <w:rsid w:val="00D45E3D"/>
    <w:rPr>
      <w:sz w:val="23"/>
      <w:szCs w:val="23"/>
      <w:shd w:val="clear" w:color="auto" w:fill="FFFFFF"/>
    </w:rPr>
  </w:style>
  <w:style w:type="paragraph" w:customStyle="1" w:styleId="Style2">
    <w:name w:val="Style 2"/>
    <w:basedOn w:val="prastasis"/>
    <w:link w:val="CharStyle3"/>
    <w:qFormat/>
    <w:rsid w:val="00D45E3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0" w:lineRule="atLeast"/>
    </w:pPr>
    <w:rPr>
      <w:sz w:val="23"/>
      <w:szCs w:val="23"/>
    </w:rPr>
  </w:style>
  <w:style w:type="character" w:customStyle="1" w:styleId="cf01">
    <w:name w:val="cf01"/>
    <w:basedOn w:val="Numatytasispastraiposriftas"/>
    <w:rsid w:val="00047C0F"/>
    <w:rPr>
      <w:rFonts w:ascii="Segoe UI" w:hAnsi="Segoe UI" w:cs="Segoe UI" w:hint="default"/>
      <w:sz w:val="18"/>
      <w:szCs w:val="18"/>
    </w:rPr>
  </w:style>
  <w:style w:type="character" w:customStyle="1" w:styleId="Stilius3Diagrama">
    <w:name w:val="Stilius3 Diagrama"/>
    <w:link w:val="Stilius3"/>
    <w:uiPriority w:val="99"/>
    <w:locked/>
    <w:rsid w:val="00C338BA"/>
  </w:style>
  <w:style w:type="paragraph" w:customStyle="1" w:styleId="Stilius3">
    <w:name w:val="Stilius3"/>
    <w:basedOn w:val="prastasis"/>
    <w:link w:val="Stilius3Diagrama"/>
    <w:qFormat/>
    <w:rsid w:val="00C338BA"/>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sz w:val="20"/>
      <w:szCs w:val="20"/>
    </w:rPr>
  </w:style>
  <w:style w:type="paragraph" w:styleId="Pagrindinistekstas2">
    <w:name w:val="Body Text 2"/>
    <w:basedOn w:val="prastasis"/>
    <w:link w:val="Pagrindinistekstas2Diagrama"/>
    <w:uiPriority w:val="99"/>
    <w:unhideWhenUsed/>
    <w:rsid w:val="00387251"/>
    <w:pPr>
      <w:spacing w:after="120" w:line="480" w:lineRule="auto"/>
    </w:pPr>
  </w:style>
  <w:style w:type="character" w:customStyle="1" w:styleId="Pagrindinistekstas2Diagrama">
    <w:name w:val="Pagrindinis tekstas 2 Diagrama"/>
    <w:basedOn w:val="Numatytasispastraiposriftas"/>
    <w:link w:val="Pagrindinistekstas2"/>
    <w:uiPriority w:val="99"/>
    <w:rsid w:val="00387251"/>
    <w:rPr>
      <w:sz w:val="24"/>
      <w:szCs w:val="24"/>
    </w:rPr>
  </w:style>
  <w:style w:type="paragraph" w:styleId="Pagrindiniotekstotrauka">
    <w:name w:val="Body Text Indent"/>
    <w:basedOn w:val="prastasis"/>
    <w:link w:val="PagrindiniotekstotraukaDiagrama"/>
    <w:uiPriority w:val="99"/>
    <w:semiHidden/>
    <w:unhideWhenUsed/>
    <w:rsid w:val="0038725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87251"/>
    <w:rPr>
      <w:sz w:val="24"/>
      <w:szCs w:val="24"/>
    </w:rPr>
  </w:style>
  <w:style w:type="paragraph" w:styleId="Betarp">
    <w:name w:val="No Spacing"/>
    <w:uiPriority w:val="1"/>
    <w:qFormat/>
    <w:rsid w:val="0038725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4"/>
      <w:szCs w:val="24"/>
      <w:bdr w:val="none" w:sz="0" w:space="0" w:color="auto"/>
    </w:rPr>
  </w:style>
  <w:style w:type="character" w:customStyle="1" w:styleId="FontStyle12">
    <w:name w:val="Font Style12"/>
    <w:uiPriority w:val="99"/>
    <w:rsid w:val="002C0556"/>
    <w:rPr>
      <w:rFonts w:ascii="Times New Roman" w:hAnsi="Times New Roman"/>
      <w:sz w:val="22"/>
    </w:rPr>
  </w:style>
  <w:style w:type="character" w:styleId="Komentaronuoroda">
    <w:name w:val="annotation reference"/>
    <w:basedOn w:val="Numatytasispastraiposriftas"/>
    <w:uiPriority w:val="99"/>
    <w:semiHidden/>
    <w:unhideWhenUsed/>
    <w:rsid w:val="00F57423"/>
    <w:rPr>
      <w:sz w:val="16"/>
      <w:szCs w:val="16"/>
    </w:rPr>
  </w:style>
  <w:style w:type="paragraph" w:styleId="Komentarotekstas">
    <w:name w:val="annotation text"/>
    <w:basedOn w:val="prastasis"/>
    <w:link w:val="KomentarotekstasDiagrama"/>
    <w:uiPriority w:val="99"/>
    <w:unhideWhenUsed/>
    <w:rsid w:val="00F57423"/>
    <w:rPr>
      <w:sz w:val="20"/>
      <w:szCs w:val="20"/>
    </w:rPr>
  </w:style>
  <w:style w:type="character" w:customStyle="1" w:styleId="KomentarotekstasDiagrama">
    <w:name w:val="Komentaro tekstas Diagrama"/>
    <w:basedOn w:val="Numatytasispastraiposriftas"/>
    <w:link w:val="Komentarotekstas"/>
    <w:uiPriority w:val="99"/>
    <w:rsid w:val="00F57423"/>
  </w:style>
  <w:style w:type="paragraph" w:styleId="Komentarotema">
    <w:name w:val="annotation subject"/>
    <w:basedOn w:val="Komentarotekstas"/>
    <w:next w:val="Komentarotekstas"/>
    <w:link w:val="KomentarotemaDiagrama"/>
    <w:uiPriority w:val="99"/>
    <w:semiHidden/>
    <w:unhideWhenUsed/>
    <w:rsid w:val="00F57423"/>
    <w:rPr>
      <w:b/>
      <w:bCs/>
    </w:rPr>
  </w:style>
  <w:style w:type="character" w:customStyle="1" w:styleId="KomentarotemaDiagrama">
    <w:name w:val="Komentaro tema Diagrama"/>
    <w:basedOn w:val="KomentarotekstasDiagrama"/>
    <w:link w:val="Komentarotema"/>
    <w:uiPriority w:val="99"/>
    <w:semiHidden/>
    <w:rsid w:val="00F57423"/>
    <w:rPr>
      <w:b/>
      <w:bCs/>
    </w:rPr>
  </w:style>
  <w:style w:type="paragraph" w:styleId="Pataisymai">
    <w:name w:val="Revision"/>
    <w:hidden/>
    <w:uiPriority w:val="99"/>
    <w:semiHidden/>
    <w:rsid w:val="007A37A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Neapdorotaspaminjimas1">
    <w:name w:val="Neapdorotas paminėjimas1"/>
    <w:basedOn w:val="Numatytasispastraiposriftas"/>
    <w:uiPriority w:val="99"/>
    <w:semiHidden/>
    <w:unhideWhenUsed/>
    <w:rsid w:val="00CC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5016">
      <w:bodyDiv w:val="1"/>
      <w:marLeft w:val="0"/>
      <w:marRight w:val="0"/>
      <w:marTop w:val="0"/>
      <w:marBottom w:val="0"/>
      <w:divBdr>
        <w:top w:val="none" w:sz="0" w:space="0" w:color="auto"/>
        <w:left w:val="none" w:sz="0" w:space="0" w:color="auto"/>
        <w:bottom w:val="none" w:sz="0" w:space="0" w:color="auto"/>
        <w:right w:val="none" w:sz="0" w:space="0" w:color="auto"/>
      </w:divBdr>
    </w:div>
    <w:div w:id="188642543">
      <w:bodyDiv w:val="1"/>
      <w:marLeft w:val="0"/>
      <w:marRight w:val="0"/>
      <w:marTop w:val="0"/>
      <w:marBottom w:val="0"/>
      <w:divBdr>
        <w:top w:val="none" w:sz="0" w:space="0" w:color="auto"/>
        <w:left w:val="none" w:sz="0" w:space="0" w:color="auto"/>
        <w:bottom w:val="none" w:sz="0" w:space="0" w:color="auto"/>
        <w:right w:val="none" w:sz="0" w:space="0" w:color="auto"/>
      </w:divBdr>
    </w:div>
    <w:div w:id="198519989">
      <w:bodyDiv w:val="1"/>
      <w:marLeft w:val="0"/>
      <w:marRight w:val="0"/>
      <w:marTop w:val="0"/>
      <w:marBottom w:val="0"/>
      <w:divBdr>
        <w:top w:val="none" w:sz="0" w:space="0" w:color="auto"/>
        <w:left w:val="none" w:sz="0" w:space="0" w:color="auto"/>
        <w:bottom w:val="none" w:sz="0" w:space="0" w:color="auto"/>
        <w:right w:val="none" w:sz="0" w:space="0" w:color="auto"/>
      </w:divBdr>
    </w:div>
    <w:div w:id="623122479">
      <w:bodyDiv w:val="1"/>
      <w:marLeft w:val="0"/>
      <w:marRight w:val="0"/>
      <w:marTop w:val="0"/>
      <w:marBottom w:val="0"/>
      <w:divBdr>
        <w:top w:val="none" w:sz="0" w:space="0" w:color="auto"/>
        <w:left w:val="none" w:sz="0" w:space="0" w:color="auto"/>
        <w:bottom w:val="none" w:sz="0" w:space="0" w:color="auto"/>
        <w:right w:val="none" w:sz="0" w:space="0" w:color="auto"/>
      </w:divBdr>
    </w:div>
    <w:div w:id="768546472">
      <w:bodyDiv w:val="1"/>
      <w:marLeft w:val="0"/>
      <w:marRight w:val="0"/>
      <w:marTop w:val="0"/>
      <w:marBottom w:val="0"/>
      <w:divBdr>
        <w:top w:val="none" w:sz="0" w:space="0" w:color="auto"/>
        <w:left w:val="none" w:sz="0" w:space="0" w:color="auto"/>
        <w:bottom w:val="none" w:sz="0" w:space="0" w:color="auto"/>
        <w:right w:val="none" w:sz="0" w:space="0" w:color="auto"/>
      </w:divBdr>
    </w:div>
    <w:div w:id="1459029606">
      <w:bodyDiv w:val="1"/>
      <w:marLeft w:val="0"/>
      <w:marRight w:val="0"/>
      <w:marTop w:val="0"/>
      <w:marBottom w:val="0"/>
      <w:divBdr>
        <w:top w:val="none" w:sz="0" w:space="0" w:color="auto"/>
        <w:left w:val="none" w:sz="0" w:space="0" w:color="auto"/>
        <w:bottom w:val="none" w:sz="0" w:space="0" w:color="auto"/>
        <w:right w:val="none" w:sz="0" w:space="0" w:color="auto"/>
      </w:divBdr>
    </w:div>
    <w:div w:id="1685089301">
      <w:bodyDiv w:val="1"/>
      <w:marLeft w:val="0"/>
      <w:marRight w:val="0"/>
      <w:marTop w:val="0"/>
      <w:marBottom w:val="0"/>
      <w:divBdr>
        <w:top w:val="none" w:sz="0" w:space="0" w:color="auto"/>
        <w:left w:val="none" w:sz="0" w:space="0" w:color="auto"/>
        <w:bottom w:val="none" w:sz="0" w:space="0" w:color="auto"/>
        <w:right w:val="none" w:sz="0" w:space="0" w:color="auto"/>
      </w:divBdr>
    </w:div>
    <w:div w:id="174884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torius@silal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9929-74E7-4CF5-8C3E-ED8FCEED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27527</Words>
  <Characters>15691</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Admin</cp:lastModifiedBy>
  <cp:revision>3</cp:revision>
  <cp:lastPrinted>2024-09-30T07:41:00Z</cp:lastPrinted>
  <dcterms:created xsi:type="dcterms:W3CDTF">2024-11-19T06:10:00Z</dcterms:created>
  <dcterms:modified xsi:type="dcterms:W3CDTF">2024-11-22T09:06:00Z</dcterms:modified>
</cp:coreProperties>
</file>