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B3F0" w14:textId="46E9ABFE" w:rsidR="00FC566F" w:rsidRPr="00007E38" w:rsidRDefault="00904C42" w:rsidP="00691C13">
      <w:pPr>
        <w:tabs>
          <w:tab w:val="left" w:pos="851"/>
        </w:tabs>
        <w:spacing w:after="0" w:line="240" w:lineRule="auto"/>
        <w:jc w:val="center"/>
        <w:rPr>
          <w:rFonts w:ascii="Times New Roman" w:hAnsi="Times New Roman" w:cs="Times New Roman"/>
          <w:b/>
        </w:rPr>
      </w:pPr>
      <w:r w:rsidRPr="007F4527">
        <w:rPr>
          <w:rFonts w:ascii="Times New Roman" w:hAnsi="Times New Roman" w:cs="Times New Roman"/>
          <w:b/>
        </w:rPr>
        <w:t>PASIŪLYMAS</w:t>
      </w:r>
    </w:p>
    <w:p w14:paraId="357641E7" w14:textId="77388A14" w:rsidR="00547590" w:rsidRPr="00A72160" w:rsidRDefault="00904C42" w:rsidP="00A72160">
      <w:pPr>
        <w:spacing w:after="0" w:line="240" w:lineRule="auto"/>
        <w:jc w:val="center"/>
        <w:rPr>
          <w:rFonts w:ascii="Times New Roman" w:hAnsi="Times New Roman" w:cs="Times New Roman"/>
          <w:b/>
          <w:bCs/>
          <w:color w:val="000000"/>
        </w:rPr>
      </w:pPr>
      <w:r w:rsidRPr="00A72160">
        <w:rPr>
          <w:rFonts w:ascii="Times New Roman" w:hAnsi="Times New Roman" w:cs="Times New Roman"/>
          <w:b/>
          <w:bCs/>
          <w:color w:val="000000"/>
        </w:rPr>
        <w:t xml:space="preserve">DĖL </w:t>
      </w:r>
      <w:r w:rsidR="00EE5AE5" w:rsidRPr="00EE5AE5">
        <w:rPr>
          <w:rFonts w:ascii="Times New Roman" w:hAnsi="Times New Roman" w:cs="Times New Roman"/>
          <w:b/>
          <w:bCs/>
          <w:color w:val="000000"/>
        </w:rPr>
        <w:t>LIETUVIŲ KALBOS GARSYNO (ŠNEKOS SINTEZĖS TIKSLAMS NEURONINIAMS BALSAMS GENERUOTI)</w:t>
      </w:r>
      <w:r w:rsidR="00EE5AE5">
        <w:rPr>
          <w:rFonts w:ascii="Times New Roman" w:hAnsi="Times New Roman" w:cs="Times New Roman"/>
          <w:b/>
          <w:bCs/>
          <w:color w:val="000000"/>
        </w:rPr>
        <w:t xml:space="preserve"> </w:t>
      </w:r>
      <w:r w:rsidR="00547590">
        <w:rPr>
          <w:rFonts w:ascii="Times New Roman" w:hAnsi="Times New Roman" w:cs="Times New Roman"/>
          <w:b/>
          <w:bCs/>
          <w:color w:val="000000"/>
        </w:rPr>
        <w:t xml:space="preserve">SUKŪRIMO </w:t>
      </w:r>
      <w:r w:rsidR="00742B1B" w:rsidRPr="00A72160">
        <w:rPr>
          <w:rFonts w:ascii="Times New Roman" w:hAnsi="Times New Roman" w:cs="Times New Roman"/>
          <w:b/>
          <w:bCs/>
          <w:color w:val="000000"/>
        </w:rPr>
        <w:t xml:space="preserve">PASLAUGŲ </w:t>
      </w:r>
    </w:p>
    <w:p w14:paraId="7D7AA1E1" w14:textId="0ED8FD33" w:rsidR="00742B1B" w:rsidRPr="00547590" w:rsidRDefault="00547590" w:rsidP="00547590">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rPr>
        <w:t>PIRKIMO</w:t>
      </w:r>
    </w:p>
    <w:p w14:paraId="4F981E53" w14:textId="64A12D12" w:rsidR="00046563" w:rsidRPr="00007E38" w:rsidRDefault="00046563" w:rsidP="000771D1">
      <w:pPr>
        <w:spacing w:after="0"/>
        <w:jc w:val="center"/>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7F4527">
        <w:trPr>
          <w:trHeight w:val="1115"/>
        </w:trPr>
        <w:tc>
          <w:tcPr>
            <w:tcW w:w="2853" w:type="pct"/>
            <w:shd w:val="clear" w:color="auto" w:fill="F2F2F2" w:themeFill="background1" w:themeFillShade="F2"/>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shd w:val="clear" w:color="auto" w:fill="auto"/>
          </w:tcPr>
          <w:p w14:paraId="01EC1269" w14:textId="03C269A7" w:rsidR="00AC5F3E" w:rsidRPr="007F4527" w:rsidRDefault="00AC5F3E" w:rsidP="007F4527">
            <w:pPr>
              <w:pStyle w:val="ListParagraph"/>
              <w:numPr>
                <w:ilvl w:val="0"/>
                <w:numId w:val="15"/>
              </w:numPr>
              <w:tabs>
                <w:tab w:val="left" w:pos="851"/>
              </w:tabs>
              <w:spacing w:after="0" w:line="240" w:lineRule="auto"/>
              <w:ind w:left="331" w:hanging="331"/>
              <w:jc w:val="both"/>
              <w:rPr>
                <w:rFonts w:ascii="Times New Roman" w:hAnsi="Times New Roman" w:cs="Times New Roman"/>
              </w:rPr>
            </w:pPr>
            <w:r w:rsidRPr="00476517">
              <w:rPr>
                <w:rFonts w:ascii="Times New Roman" w:hAnsi="Times New Roman" w:cs="Times New Roman"/>
                <w:b/>
                <w:bCs/>
              </w:rPr>
              <w:t>Vilniaus universitetas</w:t>
            </w:r>
            <w:r w:rsidR="007F4527" w:rsidRPr="007F4527">
              <w:rPr>
                <w:rFonts w:ascii="Times New Roman" w:hAnsi="Times New Roman" w:cs="Times New Roman"/>
              </w:rPr>
              <w:t>, į. k. 211950810</w:t>
            </w:r>
            <w:r w:rsidR="007F4527">
              <w:rPr>
                <w:rFonts w:ascii="Times New Roman" w:hAnsi="Times New Roman" w:cs="Times New Roman"/>
              </w:rPr>
              <w:t xml:space="preserve">, </w:t>
            </w:r>
            <w:r w:rsidRPr="007F4527">
              <w:rPr>
                <w:rFonts w:ascii="Times New Roman" w:hAnsi="Times New Roman" w:cs="Times New Roman"/>
              </w:rPr>
              <w:t>Universiteto g. 3, LT-01513 Vilnius</w:t>
            </w:r>
            <w:r w:rsidR="007F4527">
              <w:rPr>
                <w:rFonts w:ascii="Times New Roman" w:hAnsi="Times New Roman" w:cs="Times New Roman"/>
              </w:rPr>
              <w:t xml:space="preserve"> (</w:t>
            </w:r>
            <w:r w:rsidR="00060ADC">
              <w:rPr>
                <w:rFonts w:ascii="Times New Roman" w:hAnsi="Times New Roman" w:cs="Times New Roman"/>
              </w:rPr>
              <w:t>p</w:t>
            </w:r>
            <w:r w:rsidR="007F4527">
              <w:rPr>
                <w:rFonts w:ascii="Times New Roman" w:hAnsi="Times New Roman" w:cs="Times New Roman"/>
              </w:rPr>
              <w:t>irkimo vykdytojas)</w:t>
            </w:r>
          </w:p>
          <w:p w14:paraId="1BFDA546" w14:textId="78D5879B" w:rsidR="00AC5F3E" w:rsidRPr="007F4527" w:rsidRDefault="007F4527" w:rsidP="007F4527">
            <w:pPr>
              <w:pStyle w:val="ListParagraph"/>
              <w:numPr>
                <w:ilvl w:val="0"/>
                <w:numId w:val="15"/>
              </w:numPr>
              <w:tabs>
                <w:tab w:val="left" w:pos="851"/>
              </w:tabs>
              <w:spacing w:after="0" w:line="240" w:lineRule="auto"/>
              <w:ind w:left="331" w:hanging="331"/>
              <w:jc w:val="both"/>
              <w:rPr>
                <w:rFonts w:ascii="Times New Roman" w:hAnsi="Times New Roman" w:cs="Times New Roman"/>
              </w:rPr>
            </w:pPr>
            <w:r w:rsidRPr="00476517">
              <w:rPr>
                <w:rFonts w:ascii="Times New Roman" w:hAnsi="Times New Roman" w:cs="Times New Roman"/>
                <w:b/>
                <w:bCs/>
              </w:rPr>
              <w:t>UAB „Intelektika“</w:t>
            </w:r>
            <w:r>
              <w:rPr>
                <w:rFonts w:ascii="Times New Roman" w:hAnsi="Times New Roman" w:cs="Times New Roman"/>
              </w:rPr>
              <w:t xml:space="preserve">, į. k. </w:t>
            </w:r>
            <w:r w:rsidRPr="007F4527">
              <w:rPr>
                <w:rFonts w:ascii="Times New Roman" w:hAnsi="Times New Roman" w:cs="Times New Roman"/>
              </w:rPr>
              <w:t>305626559</w:t>
            </w:r>
            <w:r>
              <w:rPr>
                <w:rFonts w:ascii="Times New Roman" w:hAnsi="Times New Roman" w:cs="Times New Roman"/>
              </w:rPr>
              <w:t xml:space="preserve">, </w:t>
            </w:r>
            <w:r w:rsidRPr="007F4527">
              <w:rPr>
                <w:rFonts w:ascii="Times New Roman" w:hAnsi="Times New Roman" w:cs="Times New Roman"/>
              </w:rPr>
              <w:t>Universiteto g. 8A, Akademija, LT-53341 Kauno r.</w:t>
            </w:r>
            <w:r>
              <w:rPr>
                <w:rFonts w:ascii="Times New Roman" w:hAnsi="Times New Roman" w:cs="Times New Roman"/>
              </w:rPr>
              <w:t xml:space="preserve"> (</w:t>
            </w:r>
            <w:r w:rsidR="00060ADC">
              <w:rPr>
                <w:rFonts w:ascii="Times New Roman" w:hAnsi="Times New Roman" w:cs="Times New Roman"/>
              </w:rPr>
              <w:t>p</w:t>
            </w:r>
            <w:r>
              <w:rPr>
                <w:rFonts w:ascii="Times New Roman" w:hAnsi="Times New Roman" w:cs="Times New Roman"/>
              </w:rPr>
              <w:t>artneris)</w:t>
            </w:r>
          </w:p>
        </w:tc>
      </w:tr>
      <w:tr w:rsidR="00FC566F" w:rsidRPr="00007E38" w14:paraId="3BEF42F0" w14:textId="77777777" w:rsidTr="00AC5F3E">
        <w:trPr>
          <w:trHeight w:val="510"/>
        </w:trPr>
        <w:tc>
          <w:tcPr>
            <w:tcW w:w="2853" w:type="pct"/>
            <w:shd w:val="clear" w:color="auto" w:fill="F2F2F2" w:themeFill="background1" w:themeFillShade="F2"/>
          </w:tcPr>
          <w:p w14:paraId="76EC8A82" w14:textId="1046FE51"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w:t>
            </w:r>
          </w:p>
        </w:tc>
        <w:tc>
          <w:tcPr>
            <w:tcW w:w="2147" w:type="pct"/>
            <w:vAlign w:val="center"/>
          </w:tcPr>
          <w:p w14:paraId="6B8A83CD" w14:textId="3EC622D2" w:rsidR="00FC566F" w:rsidRPr="00AC5F3E" w:rsidRDefault="007F4527" w:rsidP="000771D1">
            <w:pPr>
              <w:tabs>
                <w:tab w:val="left" w:pos="851"/>
              </w:tabs>
              <w:spacing w:after="0" w:line="240" w:lineRule="auto"/>
              <w:jc w:val="both"/>
              <w:rPr>
                <w:rFonts w:ascii="Times New Roman" w:hAnsi="Times New Roman" w:cs="Times New Roman"/>
                <w:highlight w:val="green"/>
              </w:rPr>
            </w:pPr>
            <w:r>
              <w:rPr>
                <w:rFonts w:ascii="Times New Roman" w:hAnsi="Times New Roman" w:cs="Times New Roman"/>
              </w:rPr>
              <w:t>-</w:t>
            </w:r>
          </w:p>
        </w:tc>
      </w:tr>
      <w:tr w:rsidR="00FC566F" w:rsidRPr="00007E38" w14:paraId="25722C3B" w14:textId="77777777" w:rsidTr="00AC5F3E">
        <w:trPr>
          <w:trHeight w:val="510"/>
        </w:trPr>
        <w:tc>
          <w:tcPr>
            <w:tcW w:w="2853" w:type="pct"/>
            <w:shd w:val="clear" w:color="auto" w:fill="F2F2F2" w:themeFill="background1" w:themeFillShade="F2"/>
          </w:tcPr>
          <w:p w14:paraId="2BB48064" w14:textId="3C493D2D"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00492D15" w:rsidRPr="00007E38">
              <w:rPr>
                <w:rFonts w:ascii="Times New Roman" w:hAnsi="Times New Roman"/>
                <w:b/>
                <w:bCs/>
              </w:rPr>
              <w:t>asmuo</w:t>
            </w:r>
            <w:r w:rsidR="00492D15" w:rsidRPr="00007E38">
              <w:rPr>
                <w:rStyle w:val="FootnoteReference"/>
                <w:b/>
                <w:bCs/>
              </w:rPr>
              <w:footnoteReference w:id="1"/>
            </w:r>
            <w:r w:rsidR="00492D15"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(taikoma, kai yra nustatyt</w:t>
            </w:r>
            <w:r w:rsidR="00866646" w:rsidRPr="00007E38">
              <w:rPr>
                <w:rFonts w:ascii="Times New Roman" w:hAnsi="Times New Roman" w:cs="Times New Roman"/>
                <w:i/>
                <w:iCs/>
                <w:lang w:eastAsia="en-US"/>
              </w:rPr>
              <w:t>as</w:t>
            </w:r>
            <w:r w:rsidR="00B35078" w:rsidRPr="00007E38">
              <w:rPr>
                <w:rFonts w:ascii="Times New Roman" w:hAnsi="Times New Roman" w:cs="Times New Roman"/>
                <w:i/>
                <w:iCs/>
                <w:lang w:eastAsia="en-US"/>
              </w:rPr>
              <w:t xml:space="preserve"> VPĮ 47 str. 9 d.)</w:t>
            </w:r>
          </w:p>
        </w:tc>
        <w:tc>
          <w:tcPr>
            <w:tcW w:w="2147" w:type="pct"/>
            <w:vAlign w:val="center"/>
          </w:tcPr>
          <w:p w14:paraId="46AE3D4A" w14:textId="7B05768C" w:rsidR="00FC566F" w:rsidRPr="00AC5F3E" w:rsidRDefault="009236CD" w:rsidP="000771D1">
            <w:pPr>
              <w:tabs>
                <w:tab w:val="left" w:pos="851"/>
              </w:tabs>
              <w:spacing w:after="0" w:line="240" w:lineRule="auto"/>
              <w:jc w:val="both"/>
              <w:rPr>
                <w:rFonts w:ascii="Times New Roman" w:hAnsi="Times New Roman" w:cs="Times New Roman"/>
                <w:highlight w:val="green"/>
              </w:rPr>
            </w:pPr>
            <w:r w:rsidRPr="009236CD">
              <w:rPr>
                <w:rFonts w:ascii="Times New Roman" w:hAnsi="Times New Roman" w:cs="Times New Roman"/>
              </w:rPr>
              <w:t>-</w:t>
            </w:r>
          </w:p>
        </w:tc>
      </w:tr>
      <w:tr w:rsidR="00EE5D1F" w:rsidRPr="00007E38" w14:paraId="51AA179E" w14:textId="77777777" w:rsidTr="0037196A">
        <w:trPr>
          <w:trHeight w:val="510"/>
        </w:trPr>
        <w:tc>
          <w:tcPr>
            <w:tcW w:w="2853" w:type="pct"/>
            <w:shd w:val="clear" w:color="auto" w:fill="F2F2F2" w:themeFill="background1" w:themeFillShade="F2"/>
          </w:tcPr>
          <w:p w14:paraId="023E42E0" w14:textId="55DE794D" w:rsidR="00EE5D1F" w:rsidRPr="00007E38" w:rsidRDefault="001A3DF6" w:rsidP="000771D1">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dalyvį</w:t>
            </w:r>
            <w:r w:rsidR="00EE5D1F" w:rsidRPr="00007E38">
              <w:rPr>
                <w:rFonts w:ascii="Times New Roman" w:hAnsi="Times New Roman" w:cs="Times New Roman"/>
                <w:b/>
                <w:bCs/>
                <w:color w:val="000000"/>
              </w:rPr>
              <w:t xml:space="preserve"> kontroliuojantis juridinis ir (ar) fizinis </w:t>
            </w:r>
            <w:r w:rsidR="00492D15" w:rsidRPr="00007E38">
              <w:rPr>
                <w:rFonts w:ascii="Times New Roman" w:hAnsi="Times New Roman"/>
                <w:b/>
                <w:bCs/>
              </w:rPr>
              <w:t>asmuo</w:t>
            </w:r>
            <w:r w:rsidR="00492D15" w:rsidRPr="00007E38">
              <w:rPr>
                <w:rFonts w:ascii="Times New Roman" w:hAnsi="Times New Roman"/>
                <w:b/>
                <w:bCs/>
                <w:vertAlign w:val="superscript"/>
              </w:rPr>
              <w:t>1</w:t>
            </w:r>
            <w:r w:rsidR="00EE5D1F" w:rsidRPr="00007E38">
              <w:rPr>
                <w:rFonts w:ascii="Times New Roman" w:hAnsi="Times New Roman" w:cs="Times New Roman"/>
                <w:b/>
                <w:bCs/>
                <w:color w:val="000000"/>
              </w:rPr>
              <w:t xml:space="preserve"> ir (ar) valdymo organas ir (ar) priežiūros organas </w:t>
            </w:r>
            <w:r w:rsidR="00EE5D1F" w:rsidRPr="00007E38">
              <w:rPr>
                <w:rFonts w:ascii="Times New Roman" w:hAnsi="Times New Roman" w:cs="Times New Roman"/>
                <w:i/>
                <w:iCs/>
                <w:color w:val="000000"/>
              </w:rPr>
              <w:t>(nurodoma jeigu turi, kai pasiūlymą teikia ūkio subjektų grupė)</w:t>
            </w:r>
            <w:r w:rsidR="00B35078" w:rsidRPr="00007E38">
              <w:rPr>
                <w:rFonts w:ascii="Times New Roman" w:hAnsi="Times New Roman" w:cs="Times New Roman"/>
                <w:i/>
                <w:iCs/>
                <w:color w:val="000000"/>
              </w:rPr>
              <w:t xml:space="preserve"> (taikoma, kai yra nustatyti pašalinimo pagrindai</w:t>
            </w:r>
            <w:r w:rsidR="00B94418" w:rsidRPr="00007E38">
              <w:rPr>
                <w:rFonts w:ascii="Times New Roman" w:hAnsi="Times New Roman" w:cs="Times New Roman"/>
                <w:i/>
                <w:iCs/>
                <w:color w:val="000000"/>
              </w:rPr>
              <w:t xml:space="preserve"> ir/arba kai yra nustatytas VPĮ 47 str. 9 d.)</w:t>
            </w:r>
          </w:p>
        </w:tc>
        <w:tc>
          <w:tcPr>
            <w:tcW w:w="2147" w:type="pct"/>
            <w:vAlign w:val="center"/>
          </w:tcPr>
          <w:p w14:paraId="6667AFD8" w14:textId="1DECEA64" w:rsidR="007F4527" w:rsidRDefault="007F4527" w:rsidP="000771D1">
            <w:pPr>
              <w:tabs>
                <w:tab w:val="left" w:pos="851"/>
              </w:tabs>
              <w:spacing w:after="0" w:line="240" w:lineRule="auto"/>
              <w:jc w:val="both"/>
              <w:rPr>
                <w:rFonts w:ascii="Times New Roman" w:hAnsi="Times New Roman" w:cs="Times New Roman"/>
                <w:highlight w:val="green"/>
              </w:rPr>
            </w:pPr>
            <w:r>
              <w:rPr>
                <w:rFonts w:ascii="Times New Roman" w:hAnsi="Times New Roman" w:cs="Times New Roman"/>
              </w:rPr>
              <w:t>Vilniaus universiteto valdymo organai yra:</w:t>
            </w:r>
            <w:r w:rsidRPr="007F4527">
              <w:rPr>
                <w:rFonts w:ascii="Times New Roman" w:hAnsi="Times New Roman" w:cs="Times New Roman"/>
              </w:rPr>
              <w:t xml:space="preserve"> taryba, senatas ir rektorius.</w:t>
            </w:r>
          </w:p>
          <w:p w14:paraId="2998455F" w14:textId="1A272E2A" w:rsidR="00EE5D1F" w:rsidRPr="00AC5F3E" w:rsidRDefault="00EE5D1F" w:rsidP="000771D1">
            <w:pPr>
              <w:tabs>
                <w:tab w:val="left" w:pos="851"/>
              </w:tabs>
              <w:spacing w:after="0" w:line="240" w:lineRule="auto"/>
              <w:jc w:val="both"/>
              <w:rPr>
                <w:rFonts w:ascii="Times New Roman" w:hAnsi="Times New Roman" w:cs="Times New Roman"/>
                <w:highlight w:val="green"/>
              </w:rPr>
            </w:pPr>
          </w:p>
        </w:tc>
      </w:tr>
      <w:tr w:rsidR="00D87F9C" w:rsidRPr="00007E38" w14:paraId="2B0926B1" w14:textId="77777777" w:rsidTr="0037196A">
        <w:trPr>
          <w:trHeight w:val="510"/>
        </w:trPr>
        <w:tc>
          <w:tcPr>
            <w:tcW w:w="2853" w:type="pct"/>
            <w:shd w:val="clear" w:color="auto" w:fill="F2F2F2" w:themeFill="background1" w:themeFillShade="F2"/>
          </w:tcPr>
          <w:p w14:paraId="62EE7A88" w14:textId="07622B35" w:rsidR="00D87F9C" w:rsidRPr="00007E38" w:rsidRDefault="00D87F9C"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00492D15"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00B739EF" w:rsidRPr="00007E38">
              <w:rPr>
                <w:rFonts w:ascii="Times New Roman" w:hAnsi="Times New Roman" w:cs="Times New Roman"/>
                <w:i/>
                <w:iCs/>
                <w:lang w:eastAsia="en-US"/>
              </w:rPr>
              <w:t xml:space="preserve"> (taikoma, kai yra nustatyti pašalinimo </w:t>
            </w:r>
            <w:r w:rsidR="00B94418" w:rsidRPr="00007E38">
              <w:rPr>
                <w:rFonts w:ascii="Times New Roman" w:hAnsi="Times New Roman" w:cs="Times New Roman"/>
                <w:i/>
                <w:iCs/>
                <w:lang w:eastAsia="en-US"/>
              </w:rPr>
              <w:t>pagrindai ir/arba kai yra nustatytas VPĮ 47 str. 9 d.)</w:t>
            </w:r>
          </w:p>
        </w:tc>
        <w:tc>
          <w:tcPr>
            <w:tcW w:w="2147" w:type="pct"/>
            <w:vAlign w:val="center"/>
          </w:tcPr>
          <w:p w14:paraId="71DF9FFA" w14:textId="3791582E" w:rsidR="00D87F9C" w:rsidRPr="00AC5F3E" w:rsidRDefault="009236CD" w:rsidP="000771D1">
            <w:pPr>
              <w:tabs>
                <w:tab w:val="left" w:pos="851"/>
              </w:tabs>
              <w:spacing w:after="0" w:line="240" w:lineRule="auto"/>
              <w:jc w:val="both"/>
              <w:rPr>
                <w:rFonts w:ascii="Times New Roman" w:hAnsi="Times New Roman" w:cs="Times New Roman"/>
                <w:highlight w:val="green"/>
              </w:rPr>
            </w:pPr>
            <w:r w:rsidRPr="009236CD">
              <w:rPr>
                <w:rFonts w:ascii="Times New Roman" w:hAnsi="Times New Roman" w:cs="Times New Roman"/>
              </w:rPr>
              <w:t>-</w:t>
            </w:r>
          </w:p>
        </w:tc>
      </w:tr>
      <w:tr w:rsidR="00FC566F" w:rsidRPr="00007E38" w14:paraId="1FBA2D97" w14:textId="77777777" w:rsidTr="00F13570">
        <w:trPr>
          <w:trHeight w:val="510"/>
        </w:trPr>
        <w:tc>
          <w:tcPr>
            <w:tcW w:w="2853" w:type="pct"/>
            <w:shd w:val="clear" w:color="auto" w:fill="F2F2F2" w:themeFill="background1" w:themeFillShade="F2"/>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vAlign w:val="center"/>
          </w:tcPr>
          <w:p w14:paraId="78604168" w14:textId="792003FD" w:rsidR="00FC566F" w:rsidRPr="000C4902" w:rsidRDefault="00FC566F" w:rsidP="000771D1">
            <w:pPr>
              <w:tabs>
                <w:tab w:val="left" w:pos="851"/>
              </w:tabs>
              <w:spacing w:after="0" w:line="240" w:lineRule="auto"/>
              <w:jc w:val="both"/>
              <w:rPr>
                <w:rFonts w:ascii="Times New Roman" w:hAnsi="Times New Roman" w:cs="Times New Roman"/>
                <w:highlight w:val="green"/>
              </w:rPr>
            </w:pPr>
          </w:p>
        </w:tc>
      </w:tr>
    </w:tbl>
    <w:bookmarkEnd w:id="0"/>
    <w:p w14:paraId="1B186472" w14:textId="075FA232" w:rsidR="00FC566F" w:rsidRPr="00007E38" w:rsidRDefault="00FC566F" w:rsidP="000771D1">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Prekės</w:t>
      </w:r>
      <w:r w:rsidR="00CD53CB" w:rsidRPr="00007E38">
        <w:rPr>
          <w:rFonts w:ascii="Times New Roman" w:hAnsi="Times New Roman" w:cs="Times New Roman"/>
        </w:rPr>
        <w:t>/Paslaugos</w:t>
      </w:r>
      <w:r w:rsidRPr="00007E38">
        <w:rPr>
          <w:rFonts w:ascii="Times New Roman" w:hAnsi="Times New Roman" w:cs="Times New Roman"/>
        </w:rPr>
        <w:t xml:space="preserve"> atitinka visas Konkurso</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Pr="00007E38"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6D3F1208" w14:textId="77777777" w:rsidR="00E90206" w:rsidRPr="00007E38" w:rsidRDefault="00E90206" w:rsidP="000771D1">
      <w:pPr>
        <w:spacing w:after="0" w:line="240" w:lineRule="auto"/>
        <w:jc w:val="both"/>
        <w:rPr>
          <w:rFonts w:ascii="Times New Roman" w:hAnsi="Times New Roman" w:cs="Times New Roman"/>
        </w:rPr>
      </w:pPr>
    </w:p>
    <w:p w14:paraId="0B74B0E6" w14:textId="77777777" w:rsidR="00742B1B" w:rsidRPr="00007E38" w:rsidRDefault="00742B1B" w:rsidP="000771D1">
      <w:pPr>
        <w:spacing w:after="0" w:line="240" w:lineRule="auto"/>
        <w:ind w:left="360"/>
        <w:jc w:val="center"/>
        <w:rPr>
          <w:rFonts w:ascii="Times New Roman" w:hAnsi="Times New Roman" w:cs="Times New Roman"/>
          <w:b/>
          <w:iCs/>
        </w:rPr>
      </w:pPr>
    </w:p>
    <w:p w14:paraId="57F89A9F" w14:textId="6408CC0A" w:rsidR="00560FF0" w:rsidRPr="00007E38" w:rsidRDefault="00560FF0" w:rsidP="000771D1">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4BC39926" w14:textId="6BC4BB17" w:rsidR="00E90206" w:rsidRPr="00007E38" w:rsidRDefault="00E90206" w:rsidP="000771D1">
      <w:pPr>
        <w:spacing w:after="0" w:line="240" w:lineRule="auto"/>
        <w:jc w:val="both"/>
        <w:rPr>
          <w:rFonts w:ascii="Times New Roman" w:hAnsi="Times New Roman" w:cs="Times New Roman"/>
        </w:rPr>
      </w:pPr>
    </w:p>
    <w:p w14:paraId="3C8511B1" w14:textId="0AFCAB61" w:rsidR="00E90206" w:rsidRPr="00007E38" w:rsidRDefault="00560FF0" w:rsidP="000771D1">
      <w:pPr>
        <w:spacing w:after="0" w:line="240" w:lineRule="auto"/>
        <w:jc w:val="both"/>
        <w:rPr>
          <w:rFonts w:ascii="Times New Roman" w:eastAsia="Calibri" w:hAnsi="Times New Roman" w:cs="Times New Roman"/>
          <w:b/>
          <w:bCs/>
        </w:rPr>
      </w:pPr>
      <w:r w:rsidRPr="00007E38">
        <w:rPr>
          <w:rFonts w:ascii="Times New Roman" w:eastAsia="Calibri" w:hAnsi="Times New Roman" w:cs="Times New Roman"/>
          <w:i/>
        </w:rPr>
        <w:t xml:space="preserve">Nurodome, kad </w:t>
      </w:r>
      <w:r w:rsidR="00B60176" w:rsidRPr="00A747C8">
        <w:rPr>
          <w:rFonts w:ascii="Times New Roman" w:eastAsia="Calibri" w:hAnsi="Times New Roman" w:cs="Times New Roman"/>
          <w:b/>
          <w:bCs/>
        </w:rPr>
        <w:t>s</w:t>
      </w:r>
      <w:r w:rsidR="00BF63A4" w:rsidRPr="00A747C8">
        <w:rPr>
          <w:rFonts w:ascii="Times New Roman" w:eastAsia="Calibri" w:hAnsi="Times New Roman" w:cs="Times New Roman"/>
          <w:b/>
          <w:bCs/>
        </w:rPr>
        <w:t xml:space="preserve">iūlomos </w:t>
      </w:r>
      <w:r w:rsidR="00742B1B" w:rsidRPr="00A747C8">
        <w:rPr>
          <w:rFonts w:ascii="Times New Roman" w:eastAsia="Calibri" w:hAnsi="Times New Roman" w:cs="Times New Roman"/>
          <w:b/>
          <w:bCs/>
        </w:rPr>
        <w:t xml:space="preserve">paslaugos </w:t>
      </w:r>
      <w:r w:rsidRPr="00007E38">
        <w:rPr>
          <w:rFonts w:ascii="Times New Roman" w:eastAsia="Calibri" w:hAnsi="Times New Roman" w:cs="Times New Roman"/>
          <w:b/>
          <w:bCs/>
        </w:rPr>
        <w:t xml:space="preserve">bus </w:t>
      </w:r>
      <w:r w:rsidR="003F24DE" w:rsidRPr="00007E38">
        <w:rPr>
          <w:rFonts w:ascii="Times New Roman" w:eastAsia="Calibri" w:hAnsi="Times New Roman" w:cs="Times New Roman"/>
          <w:b/>
          <w:bCs/>
        </w:rPr>
        <w:t>teikiamos</w:t>
      </w:r>
      <w:r w:rsidRPr="00007E38">
        <w:rPr>
          <w:rFonts w:ascii="Times New Roman" w:eastAsia="Calibri" w:hAnsi="Times New Roman" w:cs="Times New Roman"/>
          <w:b/>
          <w:bCs/>
          <w:color w:val="000000" w:themeColor="text1"/>
        </w:rPr>
        <w:t xml:space="preserve"> </w:t>
      </w:r>
      <w:r w:rsidRPr="009236CD">
        <w:rPr>
          <w:rFonts w:ascii="Times New Roman" w:eastAsia="Calibri" w:hAnsi="Times New Roman" w:cs="Times New Roman"/>
          <w:bCs/>
          <w:color w:val="000000" w:themeColor="text1"/>
        </w:rPr>
        <w:t>iš</w:t>
      </w:r>
      <w:r w:rsidRPr="009236CD">
        <w:rPr>
          <w:rFonts w:ascii="Times New Roman" w:eastAsia="Calibri" w:hAnsi="Times New Roman" w:cs="Times New Roman"/>
          <w:bCs/>
          <w:i/>
          <w:color w:val="000000" w:themeColor="text1"/>
        </w:rPr>
        <w:t xml:space="preserve"> </w:t>
      </w:r>
      <w:r w:rsidR="00F13570" w:rsidRPr="009236CD">
        <w:rPr>
          <w:rFonts w:ascii="Times New Roman" w:eastAsia="Calibri" w:hAnsi="Times New Roman" w:cs="Times New Roman"/>
          <w:bCs/>
          <w:iCs/>
        </w:rPr>
        <w:t>Lietuvos respublikos</w:t>
      </w:r>
      <w:r w:rsidRPr="00E42225">
        <w:rPr>
          <w:rFonts w:ascii="Times New Roman" w:eastAsia="Calibri" w:hAnsi="Times New Roman" w:cs="Times New Roman"/>
          <w:b/>
          <w:bCs/>
          <w:color w:val="538135" w:themeColor="accent6" w:themeShade="BF"/>
        </w:rPr>
        <w:t xml:space="preserve"> </w:t>
      </w:r>
      <w:r w:rsidRPr="00007E38">
        <w:rPr>
          <w:rFonts w:ascii="Times New Roman" w:eastAsia="Calibri" w:hAnsi="Times New Roman" w:cs="Times New Roman"/>
          <w:b/>
          <w:bCs/>
        </w:rPr>
        <w:t>valstybės ar teritorijos</w:t>
      </w:r>
      <w:r w:rsidR="0011417C" w:rsidRPr="00007E38">
        <w:rPr>
          <w:rFonts w:ascii="Times New Roman" w:eastAsia="Calibri" w:hAnsi="Times New Roman" w:cs="Times New Roman"/>
          <w:b/>
          <w:bCs/>
        </w:rPr>
        <w:t>.</w:t>
      </w:r>
    </w:p>
    <w:p w14:paraId="53F45F80" w14:textId="610092FB" w:rsidR="00D10924" w:rsidRPr="00007E38" w:rsidRDefault="00D10924" w:rsidP="000771D1">
      <w:pPr>
        <w:spacing w:after="0" w:line="240" w:lineRule="auto"/>
        <w:jc w:val="both"/>
        <w:rPr>
          <w:rFonts w:ascii="Times New Roman" w:eastAsia="Calibri" w:hAnsi="Times New Roman" w:cs="Times New Roman"/>
          <w:b/>
          <w:bCs/>
        </w:rPr>
      </w:pPr>
    </w:p>
    <w:p w14:paraId="0E22B1B9" w14:textId="77777777" w:rsidR="000E441D" w:rsidRPr="00007E38" w:rsidRDefault="000E441D" w:rsidP="000771D1">
      <w:pPr>
        <w:spacing w:after="0" w:line="240" w:lineRule="auto"/>
        <w:jc w:val="both"/>
        <w:rPr>
          <w:rFonts w:ascii="Times New Roman" w:hAnsi="Times New Roman" w:cs="Times New Roman"/>
        </w:rPr>
      </w:pPr>
    </w:p>
    <w:p w14:paraId="6C4EC14E" w14:textId="4F0501CB" w:rsidR="00D10924" w:rsidRPr="00007E38" w:rsidRDefault="00D10924" w:rsidP="000771D1">
      <w:pPr>
        <w:spacing w:after="0" w:line="240" w:lineRule="auto"/>
        <w:jc w:val="both"/>
        <w:rPr>
          <w:rFonts w:ascii="Times New Roman" w:hAnsi="Times New Roman" w:cs="Times New Roman"/>
        </w:rPr>
      </w:pPr>
      <w:r w:rsidRPr="00007E38">
        <w:rPr>
          <w:rFonts w:ascii="Times New Roman" w:hAnsi="Times New Roman" w:cs="Times New Roman"/>
        </w:rPr>
        <w:t>Perkančioji organizacija laikys, kad paslaugos kelia grėsmę nacionaliniam saugumui, kai</w:t>
      </w:r>
      <w:r w:rsidRPr="00007E38">
        <w:rPr>
          <w:rFonts w:ascii="Times New Roman" w:hAnsi="Times New Roman" w:cs="Times New Roman"/>
          <w:b/>
          <w:bCs/>
        </w:rPr>
        <w:t xml:space="preserve"> </w:t>
      </w:r>
      <w:r w:rsidRPr="00007E38">
        <w:rPr>
          <w:rFonts w:ascii="Times New Roman" w:hAnsi="Times New Roman" w:cs="Times New Roman"/>
          <w:bCs/>
        </w:rPr>
        <w:t>paslaugų teikimas</w:t>
      </w:r>
      <w:r w:rsidRPr="00007E38">
        <w:rPr>
          <w:rFonts w:ascii="Times New Roman" w:hAnsi="Times New Roman" w:cs="Times New Roman"/>
        </w:rPr>
        <w:t xml:space="preserve"> būtų vykdomas iš šio įstatymo 92 str</w:t>
      </w:r>
      <w:r w:rsidR="003D1E57" w:rsidRPr="00007E38">
        <w:rPr>
          <w:rFonts w:ascii="Times New Roman" w:hAnsi="Times New Roman" w:cs="Times New Roman"/>
        </w:rPr>
        <w:t>.</w:t>
      </w:r>
      <w:r w:rsidRPr="00007E38">
        <w:rPr>
          <w:rFonts w:ascii="Times New Roman" w:hAnsi="Times New Roman" w:cs="Times New Roman"/>
        </w:rPr>
        <w:t xml:space="preserve"> 14 d</w:t>
      </w:r>
      <w:r w:rsidR="003D1E57" w:rsidRPr="00007E38">
        <w:rPr>
          <w:rFonts w:ascii="Times New Roman" w:hAnsi="Times New Roman" w:cs="Times New Roman"/>
        </w:rPr>
        <w:t>.</w:t>
      </w:r>
      <w:r w:rsidRPr="00007E38">
        <w:rPr>
          <w:rFonts w:ascii="Times New Roman" w:hAnsi="Times New Roman" w:cs="Times New Roman"/>
        </w:rPr>
        <w:t xml:space="preserve"> numatytame sąraše nurodytų valstybių ar teritorijų (Rusijos Federacijos, Baltarusijos Respublikos, Kinijos Liaudies Respublikos (netaikoma Taivano (Penghu, Kinmeno ir Matsu) atskirajai muitų teritorijai), Rusijos Federacijos aneksuoto Krymo, Moldovos Respublikos Vyriausybės </w:t>
      </w:r>
      <w:r w:rsidRPr="00007E38">
        <w:rPr>
          <w:rFonts w:ascii="Times New Roman" w:hAnsi="Times New Roman" w:cs="Times New Roman"/>
        </w:rPr>
        <w:lastRenderedPageBreak/>
        <w:t>nekontroliuojamos Padniestrės teritorijos, Sakartvelo Vyriausybės nekontroliuojamos Abchazijos ir Pietų Osetijos teritorijos</w:t>
      </w:r>
      <w:r w:rsidRPr="00007E38">
        <w:rPr>
          <w:rFonts w:ascii="Times New Roman" w:eastAsia="Calibri" w:hAnsi="Times New Roman" w:cs="Times New Roman"/>
        </w:rPr>
        <w:t>)</w:t>
      </w:r>
      <w:r w:rsidRPr="00007E38">
        <w:rPr>
          <w:rFonts w:ascii="Times New Roman" w:hAnsi="Times New Roman" w:cs="Times New Roman"/>
        </w:rPr>
        <w:t>.</w:t>
      </w:r>
    </w:p>
    <w:p w14:paraId="2D6170C7" w14:textId="77777777" w:rsidR="00A72160" w:rsidRDefault="00A72160" w:rsidP="000771D1">
      <w:pPr>
        <w:spacing w:after="0" w:line="240" w:lineRule="auto"/>
        <w:jc w:val="both"/>
        <w:rPr>
          <w:rFonts w:ascii="Times New Roman" w:hAnsi="Times New Roman" w:cs="Times New Roman"/>
        </w:rPr>
      </w:pPr>
    </w:p>
    <w:tbl>
      <w:tblPr>
        <w:tblStyle w:val="TableGrid3"/>
        <w:tblW w:w="5000" w:type="pct"/>
        <w:tblLook w:val="04A0" w:firstRow="1" w:lastRow="0" w:firstColumn="1" w:lastColumn="0" w:noHBand="0" w:noVBand="1"/>
      </w:tblPr>
      <w:tblGrid>
        <w:gridCol w:w="2729"/>
        <w:gridCol w:w="1046"/>
        <w:gridCol w:w="1363"/>
        <w:gridCol w:w="2413"/>
        <w:gridCol w:w="2411"/>
      </w:tblGrid>
      <w:tr w:rsidR="00CF6CCD" w:rsidRPr="00E37E40" w14:paraId="446F340A" w14:textId="77777777" w:rsidTr="0091529C">
        <w:trPr>
          <w:trHeight w:val="745"/>
        </w:trPr>
        <w:tc>
          <w:tcPr>
            <w:tcW w:w="1370" w:type="pct"/>
            <w:shd w:val="clear" w:color="auto" w:fill="EDEDED" w:themeFill="accent3" w:themeFillTint="33"/>
            <w:vAlign w:val="center"/>
            <w:hideMark/>
          </w:tcPr>
          <w:p w14:paraId="0C2EA562" w14:textId="77777777" w:rsidR="00CF6CCD" w:rsidRPr="00E37E40" w:rsidRDefault="00CF6CCD" w:rsidP="0091529C">
            <w:pPr>
              <w:jc w:val="center"/>
              <w:rPr>
                <w:rFonts w:eastAsia="Times New Roman"/>
                <w:b/>
                <w:bCs/>
              </w:rPr>
            </w:pPr>
            <w:r w:rsidRPr="00E37E40">
              <w:rPr>
                <w:rFonts w:eastAsia="Times New Roman"/>
                <w:b/>
                <w:bCs/>
              </w:rPr>
              <w:t>Paslaugos pavadinimas</w:t>
            </w:r>
          </w:p>
        </w:tc>
        <w:tc>
          <w:tcPr>
            <w:tcW w:w="1209" w:type="pct"/>
            <w:gridSpan w:val="2"/>
            <w:shd w:val="clear" w:color="auto" w:fill="EDEDED" w:themeFill="accent3" w:themeFillTint="33"/>
            <w:vAlign w:val="center"/>
          </w:tcPr>
          <w:p w14:paraId="748B458A"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Nurodomas paslaugas teiksiančio juridinio asmens pavadinimas, kodas</w:t>
            </w:r>
          </w:p>
          <w:p w14:paraId="1DF7AE07"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i/>
                <w:iCs/>
                <w:color w:val="000000" w:themeColor="text1"/>
              </w:rPr>
              <w:t>arba</w:t>
            </w:r>
          </w:p>
          <w:p w14:paraId="41DC15CA"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paslaugas teiksiančio fizinio asmens vardas ir pavardė</w:t>
            </w:r>
          </w:p>
        </w:tc>
        <w:tc>
          <w:tcPr>
            <w:tcW w:w="1211" w:type="pct"/>
            <w:shd w:val="clear" w:color="auto" w:fill="EDEDED" w:themeFill="accent3" w:themeFillTint="33"/>
            <w:vAlign w:val="center"/>
          </w:tcPr>
          <w:p w14:paraId="333CB8A8"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Nurodoma  paslaugas teiksiančio juridinio asmens registracijos vieta</w:t>
            </w:r>
          </w:p>
          <w:p w14:paraId="3B84C971"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i/>
                <w:iCs/>
                <w:color w:val="000000" w:themeColor="text1"/>
              </w:rPr>
              <w:t>arba</w:t>
            </w:r>
          </w:p>
          <w:p w14:paraId="7030C7AB"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paslaugas teiksiančio fizinio asmens pilietybė ir nuolatinė (deklaruota) gyvenamoji vieta</w:t>
            </w:r>
          </w:p>
        </w:tc>
        <w:tc>
          <w:tcPr>
            <w:tcW w:w="1210" w:type="pct"/>
            <w:shd w:val="clear" w:color="auto" w:fill="EDEDED" w:themeFill="accent3" w:themeFillTint="33"/>
            <w:vAlign w:val="center"/>
          </w:tcPr>
          <w:p w14:paraId="1A68E03D"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Kartu su pasiūlymu pateikiama</w:t>
            </w:r>
          </w:p>
        </w:tc>
      </w:tr>
      <w:tr w:rsidR="00CF6CCD" w:rsidRPr="00E37E40" w14:paraId="74120949" w14:textId="77777777" w:rsidTr="0091529C">
        <w:trPr>
          <w:trHeight w:val="275"/>
        </w:trPr>
        <w:tc>
          <w:tcPr>
            <w:tcW w:w="1370" w:type="pct"/>
          </w:tcPr>
          <w:p w14:paraId="792C4017" w14:textId="77777777" w:rsidR="00CF6CCD" w:rsidRPr="00E37E40" w:rsidRDefault="00CF6CCD" w:rsidP="0091529C">
            <w:pPr>
              <w:jc w:val="center"/>
              <w:rPr>
                <w:rFonts w:eastAsia="Times New Roman"/>
                <w:color w:val="FF0000"/>
              </w:rPr>
            </w:pPr>
            <w:r w:rsidRPr="00E37E40">
              <w:rPr>
                <w:rFonts w:eastAsia="Times New Roman"/>
              </w:rPr>
              <w:t>1</w:t>
            </w:r>
          </w:p>
        </w:tc>
        <w:tc>
          <w:tcPr>
            <w:tcW w:w="1209" w:type="pct"/>
            <w:gridSpan w:val="2"/>
          </w:tcPr>
          <w:p w14:paraId="31A3B81B" w14:textId="77777777" w:rsidR="00CF6CCD" w:rsidRPr="00E37E40" w:rsidRDefault="00CF6CCD" w:rsidP="0091529C">
            <w:pPr>
              <w:autoSpaceDE w:val="0"/>
              <w:autoSpaceDN w:val="0"/>
              <w:adjustRightInd w:val="0"/>
              <w:jc w:val="center"/>
              <w:rPr>
                <w:rFonts w:eastAsia="Times New Roman"/>
              </w:rPr>
            </w:pPr>
            <w:r w:rsidRPr="00E37E40">
              <w:rPr>
                <w:rFonts w:eastAsia="Times New Roman"/>
              </w:rPr>
              <w:t>2</w:t>
            </w:r>
          </w:p>
        </w:tc>
        <w:tc>
          <w:tcPr>
            <w:tcW w:w="1211" w:type="pct"/>
          </w:tcPr>
          <w:p w14:paraId="70DAA020" w14:textId="77777777" w:rsidR="00CF6CCD" w:rsidRPr="00E37E40" w:rsidRDefault="00CF6CCD" w:rsidP="0091529C">
            <w:pPr>
              <w:autoSpaceDE w:val="0"/>
              <w:autoSpaceDN w:val="0"/>
              <w:adjustRightInd w:val="0"/>
              <w:jc w:val="center"/>
              <w:rPr>
                <w:rFonts w:eastAsia="Times New Roman"/>
                <w:strike/>
              </w:rPr>
            </w:pPr>
            <w:r w:rsidRPr="00E37E40">
              <w:rPr>
                <w:rFonts w:eastAsia="Times New Roman"/>
              </w:rPr>
              <w:t>3</w:t>
            </w:r>
          </w:p>
        </w:tc>
        <w:tc>
          <w:tcPr>
            <w:tcW w:w="1210" w:type="pct"/>
          </w:tcPr>
          <w:p w14:paraId="0E3DCDEF" w14:textId="77777777" w:rsidR="00CF6CCD" w:rsidRPr="00E37E40" w:rsidRDefault="00CF6CCD" w:rsidP="0091529C">
            <w:pPr>
              <w:autoSpaceDE w:val="0"/>
              <w:autoSpaceDN w:val="0"/>
              <w:adjustRightInd w:val="0"/>
              <w:jc w:val="center"/>
              <w:rPr>
                <w:rFonts w:eastAsia="Times New Roman"/>
              </w:rPr>
            </w:pPr>
            <w:r w:rsidRPr="00E37E40">
              <w:rPr>
                <w:rFonts w:eastAsia="Times New Roman"/>
              </w:rPr>
              <w:t>4</w:t>
            </w:r>
          </w:p>
        </w:tc>
      </w:tr>
      <w:tr w:rsidR="00CF6CCD" w:rsidRPr="00E37E40" w14:paraId="04EFA158" w14:textId="77777777" w:rsidTr="0091529C">
        <w:trPr>
          <w:trHeight w:val="728"/>
        </w:trPr>
        <w:tc>
          <w:tcPr>
            <w:tcW w:w="1370" w:type="pct"/>
          </w:tcPr>
          <w:p w14:paraId="72FB2FF3" w14:textId="6F5F2E5F" w:rsidR="00CF6CCD" w:rsidRPr="003A244E" w:rsidRDefault="00EE5AE5" w:rsidP="0091529C">
            <w:pPr>
              <w:rPr>
                <w:rFonts w:eastAsia="Times New Roman"/>
                <w:b/>
                <w:bCs/>
                <w:sz w:val="22"/>
                <w:szCs w:val="22"/>
              </w:rPr>
            </w:pPr>
            <w:r w:rsidRPr="00EE5AE5">
              <w:rPr>
                <w:rFonts w:eastAsia="Calibri"/>
                <w:b/>
                <w:bCs/>
                <w:color w:val="538135" w:themeColor="accent6" w:themeShade="BF"/>
                <w:sz w:val="22"/>
                <w:szCs w:val="22"/>
              </w:rPr>
              <w:t>Lietuvių kalbos garsyno (šnekos sintezės tikslams neuroniniams balsams generuoti)</w:t>
            </w:r>
            <w:r w:rsidR="00F13570">
              <w:rPr>
                <w:rFonts w:eastAsia="Calibri"/>
                <w:b/>
                <w:bCs/>
                <w:color w:val="538135" w:themeColor="accent6" w:themeShade="BF"/>
                <w:sz w:val="22"/>
                <w:szCs w:val="22"/>
              </w:rPr>
              <w:t xml:space="preserve"> </w:t>
            </w:r>
            <w:r w:rsidR="00CF6CCD" w:rsidRPr="00E42225">
              <w:rPr>
                <w:rFonts w:eastAsia="Calibri"/>
                <w:b/>
                <w:bCs/>
                <w:color w:val="538135" w:themeColor="accent6" w:themeShade="BF"/>
                <w:sz w:val="22"/>
                <w:szCs w:val="22"/>
              </w:rPr>
              <w:t>sukūrimo paslaugos</w:t>
            </w:r>
          </w:p>
        </w:tc>
        <w:tc>
          <w:tcPr>
            <w:tcW w:w="1209" w:type="pct"/>
            <w:gridSpan w:val="2"/>
          </w:tcPr>
          <w:p w14:paraId="67AA30FA" w14:textId="78C73E8F" w:rsidR="00897505" w:rsidRPr="009236CD" w:rsidRDefault="00CF6CCD" w:rsidP="00897505">
            <w:pPr>
              <w:autoSpaceDE w:val="0"/>
              <w:autoSpaceDN w:val="0"/>
              <w:adjustRightInd w:val="0"/>
              <w:rPr>
                <w:rFonts w:eastAsia="Times New Roman"/>
              </w:rPr>
            </w:pPr>
            <w:r w:rsidRPr="009236CD">
              <w:rPr>
                <w:rFonts w:eastAsia="Times New Roman"/>
              </w:rPr>
              <w:t>1.</w:t>
            </w:r>
            <w:r w:rsidR="00F13570" w:rsidRPr="009236CD">
              <w:rPr>
                <w:rFonts w:eastAsia="Times New Roman"/>
              </w:rPr>
              <w:t xml:space="preserve"> </w:t>
            </w:r>
            <w:r w:rsidR="00C028AF" w:rsidRPr="009236CD">
              <w:rPr>
                <w:rFonts w:eastAsia="Times New Roman"/>
              </w:rPr>
              <w:t>Vilniaus universitetas</w:t>
            </w:r>
            <w:r w:rsidR="00897505" w:rsidRPr="009236CD">
              <w:rPr>
                <w:rFonts w:eastAsia="Times New Roman"/>
              </w:rPr>
              <w:t xml:space="preserve">, 211950810 </w:t>
            </w:r>
          </w:p>
          <w:p w14:paraId="1A9A365E" w14:textId="1DAA4C3F" w:rsidR="00CF6CCD" w:rsidRPr="009236CD" w:rsidRDefault="00CF6CCD" w:rsidP="00897505">
            <w:pPr>
              <w:autoSpaceDE w:val="0"/>
              <w:autoSpaceDN w:val="0"/>
              <w:adjustRightInd w:val="0"/>
              <w:rPr>
                <w:rFonts w:eastAsia="Times New Roman"/>
              </w:rPr>
            </w:pPr>
            <w:r w:rsidRPr="009236CD">
              <w:rPr>
                <w:rFonts w:eastAsia="Times New Roman"/>
              </w:rPr>
              <w:t>2.</w:t>
            </w:r>
            <w:r w:rsidR="00C028AF" w:rsidRPr="009236CD">
              <w:rPr>
                <w:rFonts w:eastAsia="Times New Roman"/>
              </w:rPr>
              <w:t xml:space="preserve"> UAB „Intelektika“</w:t>
            </w:r>
            <w:r w:rsidR="00897505" w:rsidRPr="009236CD">
              <w:rPr>
                <w:rFonts w:eastAsia="Times New Roman"/>
              </w:rPr>
              <w:t>, 305626559</w:t>
            </w:r>
          </w:p>
          <w:p w14:paraId="29246441" w14:textId="4600FE2C" w:rsidR="00CF6CCD" w:rsidRPr="009236CD" w:rsidRDefault="00CF6CCD" w:rsidP="00897505">
            <w:pPr>
              <w:autoSpaceDE w:val="0"/>
              <w:autoSpaceDN w:val="0"/>
              <w:adjustRightInd w:val="0"/>
              <w:rPr>
                <w:rFonts w:eastAsia="Times New Roman"/>
                <w:b/>
                <w:bCs/>
              </w:rPr>
            </w:pPr>
          </w:p>
        </w:tc>
        <w:tc>
          <w:tcPr>
            <w:tcW w:w="1211" w:type="pct"/>
          </w:tcPr>
          <w:p w14:paraId="7426DC9D" w14:textId="600A93A2" w:rsidR="00CF6CCD" w:rsidRPr="009236CD" w:rsidRDefault="00CF6CCD" w:rsidP="00897505">
            <w:pPr>
              <w:autoSpaceDE w:val="0"/>
              <w:autoSpaceDN w:val="0"/>
              <w:adjustRightInd w:val="0"/>
              <w:rPr>
                <w:rFonts w:eastAsia="Times New Roman"/>
              </w:rPr>
            </w:pPr>
            <w:r w:rsidRPr="009236CD">
              <w:rPr>
                <w:rFonts w:eastAsia="Times New Roman"/>
              </w:rPr>
              <w:t>1.</w:t>
            </w:r>
            <w:r w:rsidR="00897505" w:rsidRPr="009236CD">
              <w:rPr>
                <w:rFonts w:eastAsia="Times New Roman"/>
              </w:rPr>
              <w:t xml:space="preserve"> Universiteto g. 3, LT-01513 Vilnius</w:t>
            </w:r>
          </w:p>
          <w:p w14:paraId="694E2899" w14:textId="285BA383" w:rsidR="00CF6CCD" w:rsidRPr="009236CD" w:rsidRDefault="00CF6CCD" w:rsidP="00897505">
            <w:pPr>
              <w:autoSpaceDE w:val="0"/>
              <w:autoSpaceDN w:val="0"/>
              <w:adjustRightInd w:val="0"/>
              <w:rPr>
                <w:rFonts w:eastAsia="Times New Roman"/>
              </w:rPr>
            </w:pPr>
            <w:r w:rsidRPr="009236CD">
              <w:rPr>
                <w:rFonts w:eastAsia="Times New Roman"/>
              </w:rPr>
              <w:t>2.</w:t>
            </w:r>
            <w:r w:rsidR="00C028AF" w:rsidRPr="009236CD">
              <w:rPr>
                <w:rFonts w:eastAsia="Times New Roman"/>
              </w:rPr>
              <w:t xml:space="preserve"> </w:t>
            </w:r>
            <w:r w:rsidR="00897505" w:rsidRPr="009236CD">
              <w:rPr>
                <w:rFonts w:eastAsia="Times New Roman"/>
              </w:rPr>
              <w:t xml:space="preserve"> Universiteto g. 8A, Akademija, LT-53341 Kauno r.</w:t>
            </w:r>
          </w:p>
        </w:tc>
        <w:tc>
          <w:tcPr>
            <w:tcW w:w="1210" w:type="pct"/>
          </w:tcPr>
          <w:p w14:paraId="76786CB7" w14:textId="77777777" w:rsidR="00CF6CCD" w:rsidRPr="00E37E40" w:rsidRDefault="00CF6CCD" w:rsidP="0091529C">
            <w:pPr>
              <w:autoSpaceDE w:val="0"/>
              <w:autoSpaceDN w:val="0"/>
              <w:adjustRightInd w:val="0"/>
              <w:jc w:val="both"/>
              <w:rPr>
                <w:rFonts w:eastAsia="Times New Roman"/>
                <w:sz w:val="24"/>
                <w:szCs w:val="24"/>
              </w:rPr>
            </w:pPr>
            <w:r w:rsidRPr="00E37E40">
              <w:rPr>
                <w:rFonts w:eastAsia="Times New Roman"/>
              </w:rPr>
              <w:t xml:space="preserve">Užpildyta ir pasirašyta </w:t>
            </w:r>
            <w:r w:rsidRPr="00E37E40">
              <w:rPr>
                <w:rFonts w:eastAsia="Times New Roman"/>
                <w:i/>
                <w:iCs/>
              </w:rPr>
              <w:t>Viešųjų pirkimų tarnybos nustatytos formos Nacionalinio saugumo reikalavimų atitikties deklaracija</w:t>
            </w:r>
          </w:p>
        </w:tc>
      </w:tr>
      <w:tr w:rsidR="00CF6CCD" w:rsidRPr="00E37E40" w14:paraId="342887DD" w14:textId="77777777" w:rsidTr="0091529C">
        <w:trPr>
          <w:trHeight w:val="125"/>
        </w:trPr>
        <w:tc>
          <w:tcPr>
            <w:tcW w:w="5000" w:type="pct"/>
            <w:gridSpan w:val="5"/>
            <w:shd w:val="clear" w:color="auto" w:fill="F2F2F2" w:themeFill="background1" w:themeFillShade="F2"/>
          </w:tcPr>
          <w:p w14:paraId="780D5FFE" w14:textId="77777777" w:rsidR="00CF6CCD" w:rsidRPr="00E37E40" w:rsidRDefault="00CF6CCD" w:rsidP="0091529C">
            <w:pPr>
              <w:autoSpaceDE w:val="0"/>
              <w:adjustRightInd w:val="0"/>
              <w:jc w:val="both"/>
              <w:rPr>
                <w:rFonts w:eastAsia="Times New Roman"/>
                <w:b/>
                <w:bCs/>
                <w:highlight w:val="lightGray"/>
              </w:rPr>
            </w:pPr>
            <w:r w:rsidRPr="00E37E40">
              <w:rPr>
                <w:rFonts w:eastAsia="Times New Roman"/>
                <w:b/>
                <w:bCs/>
                <w:highlight w:val="lightGray"/>
              </w:rPr>
              <w:t xml:space="preserve">Dėl atitikties Lietuvos Respublikos viešųjų pirkimų įstatymo (toliau – VPĮ) 37 str. 9 d. 2 p. reikalavimams perkančioji organizacija iš </w:t>
            </w:r>
            <w:r w:rsidRPr="00E37E40">
              <w:rPr>
                <w:rFonts w:eastAsia="Times New Roman"/>
                <w:b/>
                <w:bCs/>
                <w:highlight w:val="lightGray"/>
                <w:u w:val="single"/>
              </w:rPr>
              <w:t>galimo pirkimo laimėtojo</w:t>
            </w:r>
            <w:r w:rsidRPr="00E37E40">
              <w:rPr>
                <w:rFonts w:eastAsia="Times New Roman"/>
                <w:b/>
                <w:bCs/>
                <w:highlight w:val="lightGray"/>
              </w:rPr>
              <w:t xml:space="preserve"> reikalaus pateikti vieną ar kelis šiuos dokumentus:</w:t>
            </w:r>
          </w:p>
        </w:tc>
      </w:tr>
      <w:tr w:rsidR="00CF6CCD" w:rsidRPr="00E37E40" w14:paraId="21A8651B" w14:textId="77777777" w:rsidTr="0091529C">
        <w:trPr>
          <w:trHeight w:val="242"/>
        </w:trPr>
        <w:tc>
          <w:tcPr>
            <w:tcW w:w="1895" w:type="pct"/>
            <w:gridSpan w:val="2"/>
            <w:shd w:val="clear" w:color="auto" w:fill="F2F2F2" w:themeFill="background1" w:themeFillShade="F2"/>
          </w:tcPr>
          <w:p w14:paraId="11F0F50A" w14:textId="77777777" w:rsidR="00CF6CCD" w:rsidRPr="00E37E40" w:rsidRDefault="00CF6CCD" w:rsidP="0091529C">
            <w:pPr>
              <w:autoSpaceDE w:val="0"/>
              <w:autoSpaceDN w:val="0"/>
              <w:adjustRightInd w:val="0"/>
              <w:jc w:val="both"/>
              <w:rPr>
                <w:rFonts w:eastAsia="Times New Roman"/>
                <w:highlight w:val="lightGray"/>
              </w:rPr>
            </w:pPr>
            <w:r w:rsidRPr="00E37E40">
              <w:rPr>
                <w:rFonts w:eastAsia="Times New Roman"/>
                <w:highlight w:val="lightGray"/>
              </w:rPr>
              <w:t xml:space="preserve">Apie </w:t>
            </w:r>
            <w:r w:rsidRPr="00E37E40">
              <w:rPr>
                <w:rFonts w:eastAsia="Times New Roman"/>
                <w:b/>
                <w:bCs/>
                <w:highlight w:val="lightGray"/>
              </w:rPr>
              <w:t>juridinius asmenis</w:t>
            </w:r>
            <w:r w:rsidRPr="00E37E40">
              <w:rPr>
                <w:rFonts w:eastAsia="Times New Roman"/>
                <w:highlight w:val="lightGray"/>
              </w:rPr>
              <w:t>:</w:t>
            </w:r>
          </w:p>
        </w:tc>
        <w:tc>
          <w:tcPr>
            <w:tcW w:w="1895" w:type="pct"/>
            <w:gridSpan w:val="2"/>
            <w:shd w:val="clear" w:color="auto" w:fill="F2F2F2" w:themeFill="background1" w:themeFillShade="F2"/>
          </w:tcPr>
          <w:p w14:paraId="63F54C9C" w14:textId="77777777" w:rsidR="00CF6CCD" w:rsidRPr="00E37E40" w:rsidRDefault="00CF6CCD" w:rsidP="0091529C">
            <w:pPr>
              <w:autoSpaceDE w:val="0"/>
              <w:adjustRightInd w:val="0"/>
              <w:jc w:val="both"/>
              <w:rPr>
                <w:rFonts w:eastAsia="Times New Roman"/>
                <w:color w:val="000000"/>
                <w:highlight w:val="lightGray"/>
              </w:rPr>
            </w:pPr>
            <w:r w:rsidRPr="00E37E40">
              <w:rPr>
                <w:rFonts w:eastAsia="Times New Roman"/>
                <w:color w:val="000000" w:themeColor="text1"/>
                <w:highlight w:val="lightGray"/>
              </w:rPr>
              <w:t xml:space="preserve">Apie </w:t>
            </w:r>
            <w:r w:rsidRPr="00E37E40">
              <w:rPr>
                <w:rFonts w:eastAsia="Times New Roman"/>
                <w:b/>
                <w:bCs/>
                <w:color w:val="000000" w:themeColor="text1"/>
                <w:highlight w:val="lightGray"/>
              </w:rPr>
              <w:t>fizinius asmenis</w:t>
            </w:r>
            <w:r w:rsidRPr="00E37E40">
              <w:rPr>
                <w:rFonts w:eastAsia="Times New Roman"/>
                <w:color w:val="000000" w:themeColor="text1"/>
                <w:highlight w:val="lightGray"/>
              </w:rPr>
              <w:t>:</w:t>
            </w:r>
          </w:p>
        </w:tc>
        <w:tc>
          <w:tcPr>
            <w:tcW w:w="1210" w:type="pct"/>
            <w:shd w:val="clear" w:color="auto" w:fill="F2F2F2" w:themeFill="background1" w:themeFillShade="F2"/>
          </w:tcPr>
          <w:p w14:paraId="5488DD8E" w14:textId="77777777" w:rsidR="00CF6CCD" w:rsidRPr="00E37E40" w:rsidRDefault="00CF6CCD" w:rsidP="0091529C">
            <w:pPr>
              <w:autoSpaceDE w:val="0"/>
              <w:adjustRightInd w:val="0"/>
              <w:jc w:val="both"/>
              <w:rPr>
                <w:rFonts w:eastAsia="Times New Roman"/>
                <w:color w:val="000000"/>
                <w:highlight w:val="lightGray"/>
              </w:rPr>
            </w:pPr>
            <w:r w:rsidRPr="00E37E40">
              <w:rPr>
                <w:rFonts w:eastAsia="Times New Roman"/>
                <w:b/>
                <w:bCs/>
                <w:highlight w:val="lightGray"/>
              </w:rPr>
              <w:t>Subjektas, kuris turi atitikti reikalavimą</w:t>
            </w:r>
            <w:r w:rsidRPr="00E37E40">
              <w:rPr>
                <w:rFonts w:eastAsia="Times New Roman"/>
                <w:highlight w:val="lightGray"/>
              </w:rPr>
              <w:t>:</w:t>
            </w:r>
          </w:p>
        </w:tc>
      </w:tr>
      <w:tr w:rsidR="00CF6CCD" w:rsidRPr="00E37E40" w14:paraId="4F9DB1EC" w14:textId="77777777" w:rsidTr="0091529C">
        <w:trPr>
          <w:trHeight w:val="726"/>
        </w:trPr>
        <w:tc>
          <w:tcPr>
            <w:tcW w:w="3790" w:type="pct"/>
            <w:gridSpan w:val="4"/>
            <w:shd w:val="clear" w:color="auto" w:fill="F2F2F2" w:themeFill="background1" w:themeFillShade="F2"/>
          </w:tcPr>
          <w:p w14:paraId="543B9273" w14:textId="77777777" w:rsidR="00CF6CCD" w:rsidRPr="00E37E40" w:rsidRDefault="00CF6CCD" w:rsidP="0091529C">
            <w:pPr>
              <w:numPr>
                <w:ilvl w:val="0"/>
                <w:numId w:val="2"/>
              </w:numPr>
              <w:shd w:val="clear" w:color="auto" w:fill="FFFFFF"/>
              <w:tabs>
                <w:tab w:val="left" w:pos="571"/>
                <w:tab w:val="left" w:pos="658"/>
              </w:tabs>
              <w:suppressAutoHyphens/>
              <w:autoSpaceDN w:val="0"/>
              <w:ind w:left="0" w:firstLine="0"/>
              <w:contextualSpacing/>
              <w:jc w:val="both"/>
              <w:rPr>
                <w:color w:val="000000"/>
                <w:highlight w:val="lightGray"/>
              </w:rPr>
            </w:pPr>
            <w:r w:rsidRPr="00E37E40">
              <w:rPr>
                <w:color w:val="000000"/>
                <w:highlight w:val="lightGray"/>
              </w:rPr>
              <w:t>juridinio asmens vadovo patvirtinta juridinio asmens steigimo dokumentų kopiją;</w:t>
            </w:r>
          </w:p>
          <w:p w14:paraId="0C6E3739" w14:textId="77777777" w:rsidR="00CF6CCD" w:rsidRPr="00E37E40" w:rsidRDefault="00CF6CCD" w:rsidP="0091529C">
            <w:pPr>
              <w:numPr>
                <w:ilvl w:val="0"/>
                <w:numId w:val="2"/>
              </w:numPr>
              <w:shd w:val="clear" w:color="auto" w:fill="FFFFFF"/>
              <w:tabs>
                <w:tab w:val="left" w:pos="571"/>
                <w:tab w:val="left" w:pos="658"/>
              </w:tabs>
              <w:suppressAutoHyphens/>
              <w:autoSpaceDN w:val="0"/>
              <w:ind w:left="0" w:firstLine="0"/>
              <w:contextualSpacing/>
              <w:jc w:val="both"/>
              <w:rPr>
                <w:color w:val="000000"/>
              </w:rPr>
            </w:pPr>
            <w:r w:rsidRPr="00E37E40">
              <w:rPr>
                <w:color w:val="000000"/>
                <w:highlight w:val="lightGray"/>
              </w:rPr>
              <w:t>leidimo verstis atitinkama ūkine veikla patvirtinančio dokumento (pavyzdžiui, verslo liudijimo, individualios veiklos pažymėjimo ir pan.) kopija</w:t>
            </w:r>
            <w:r w:rsidRPr="00E37E40">
              <w:rPr>
                <w:color w:val="000000"/>
              </w:rPr>
              <w:t>;</w:t>
            </w:r>
          </w:p>
          <w:p w14:paraId="7B493954" w14:textId="77777777" w:rsidR="00CF6CCD" w:rsidRPr="00E37E40" w:rsidRDefault="00CF6CCD" w:rsidP="0091529C">
            <w:pPr>
              <w:numPr>
                <w:ilvl w:val="0"/>
                <w:numId w:val="2"/>
              </w:numPr>
              <w:shd w:val="clear" w:color="auto" w:fill="FFFFFF"/>
              <w:tabs>
                <w:tab w:val="left" w:pos="571"/>
                <w:tab w:val="left" w:pos="658"/>
              </w:tabs>
              <w:suppressAutoHyphens/>
              <w:autoSpaceDN w:val="0"/>
              <w:ind w:left="0" w:firstLine="0"/>
              <w:contextualSpacing/>
              <w:jc w:val="both"/>
              <w:rPr>
                <w:color w:val="000000"/>
                <w:highlight w:val="lightGray"/>
              </w:rPr>
            </w:pPr>
            <w:r w:rsidRPr="00E37E40">
              <w:rPr>
                <w:color w:val="000000"/>
                <w:highlight w:val="lightGray"/>
              </w:rPr>
              <w:t xml:space="preserve">vieną ar kelis Viešųjų pirkimų įstatymo 39 str. 3 d. nurodytus dokumentus; </w:t>
            </w:r>
          </w:p>
          <w:p w14:paraId="4329517D" w14:textId="77777777" w:rsidR="00CF6CCD" w:rsidRPr="00E37E40" w:rsidRDefault="00CF6CCD" w:rsidP="0091529C">
            <w:pPr>
              <w:tabs>
                <w:tab w:val="left" w:pos="265"/>
                <w:tab w:val="left" w:pos="658"/>
              </w:tabs>
              <w:ind w:left="-22"/>
              <w:contextualSpacing/>
              <w:jc w:val="both"/>
              <w:rPr>
                <w:rFonts w:eastAsia="Times New Roman"/>
                <w:color w:val="000000"/>
                <w:highlight w:val="lightGray"/>
              </w:rPr>
            </w:pPr>
            <w:r w:rsidRPr="00E37E40">
              <w:rPr>
                <w:i/>
                <w:iCs/>
                <w:color w:val="000000"/>
                <w:highlight w:val="lightGray"/>
              </w:rPr>
              <w:t>arba atitinkami valstybės narės ar trečiosios šalies dokumentai ar kiti perkančiajai organizacijai priimtini dokumentai.</w:t>
            </w:r>
          </w:p>
        </w:tc>
        <w:tc>
          <w:tcPr>
            <w:tcW w:w="1210" w:type="pct"/>
            <w:shd w:val="clear" w:color="auto" w:fill="F2F2F2" w:themeFill="background1" w:themeFillShade="F2"/>
          </w:tcPr>
          <w:p w14:paraId="2327F98F" w14:textId="77777777" w:rsidR="00CF6CCD" w:rsidRPr="00E37E40" w:rsidRDefault="00CF6CCD" w:rsidP="0091529C">
            <w:pPr>
              <w:tabs>
                <w:tab w:val="left" w:pos="265"/>
                <w:tab w:val="left" w:pos="658"/>
              </w:tabs>
              <w:ind w:left="-50"/>
              <w:jc w:val="both"/>
              <w:rPr>
                <w:rFonts w:eastAsia="Times New Roman"/>
                <w:color w:val="000000"/>
                <w:highlight w:val="lightGray"/>
              </w:rPr>
            </w:pPr>
            <w:r w:rsidRPr="00E37E40">
              <w:rPr>
                <w:color w:val="000000"/>
                <w:highlight w:val="lightGray"/>
              </w:rPr>
              <w:t>tiekėjas, kiekvienas tiekėjų grupės narys, jeigu pasiūlymą teikia ūkio subjektų grupė, ūkio subjektas, kurio pajėgumais remiasi tiekėjas, kiekvienas subtiekėjas</w:t>
            </w:r>
          </w:p>
        </w:tc>
      </w:tr>
      <w:tr w:rsidR="00CF6CCD" w:rsidRPr="00E37E40" w14:paraId="54044E25" w14:textId="77777777" w:rsidTr="0091529C">
        <w:trPr>
          <w:trHeight w:val="726"/>
        </w:trPr>
        <w:tc>
          <w:tcPr>
            <w:tcW w:w="5000" w:type="pct"/>
            <w:gridSpan w:val="5"/>
            <w:shd w:val="clear" w:color="auto" w:fill="F2F2F2" w:themeFill="background1" w:themeFillShade="F2"/>
          </w:tcPr>
          <w:p w14:paraId="6FBF95CE" w14:textId="77777777" w:rsidR="00CF6CCD" w:rsidRPr="00E37E40" w:rsidRDefault="00CF6CCD" w:rsidP="0091529C">
            <w:pPr>
              <w:tabs>
                <w:tab w:val="left" w:pos="596"/>
              </w:tabs>
              <w:jc w:val="both"/>
              <w:rPr>
                <w:rFonts w:eastAsia="Times New Roman"/>
                <w:highlight w:val="lightGray"/>
              </w:rPr>
            </w:pPr>
            <w:r w:rsidRPr="00E37E40">
              <w:rPr>
                <w:rFonts w:eastAsia="Times New Roman"/>
                <w:highlight w:val="lightGray"/>
              </w:rPr>
              <w:t>Dokumentai gali būti teikiami lietuvių ir anglų kalbomis.</w:t>
            </w:r>
          </w:p>
          <w:p w14:paraId="23E2EF55" w14:textId="77777777" w:rsidR="00CF6CCD" w:rsidRPr="00E37E40" w:rsidRDefault="00CF6CCD" w:rsidP="0091529C">
            <w:pPr>
              <w:tabs>
                <w:tab w:val="left" w:pos="596"/>
              </w:tabs>
              <w:jc w:val="both"/>
              <w:rPr>
                <w:rFonts w:eastAsia="Times New Roman"/>
                <w:highlight w:val="lightGray"/>
              </w:rPr>
            </w:pPr>
            <w:r w:rsidRPr="00E37E40">
              <w:rPr>
                <w:rFonts w:eastAsia="Times New Roman"/>
                <w:b/>
                <w:bCs/>
                <w:highlight w:val="lightGray"/>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9918585" w14:textId="77777777" w:rsidR="00CF6CCD" w:rsidRDefault="00CF6CCD" w:rsidP="000771D1">
      <w:pPr>
        <w:spacing w:after="0" w:line="240" w:lineRule="auto"/>
        <w:jc w:val="both"/>
        <w:rPr>
          <w:rFonts w:ascii="Times New Roman" w:hAnsi="Times New Roman" w:cs="Times New Roman"/>
        </w:rPr>
      </w:pPr>
    </w:p>
    <w:p w14:paraId="441A82CD" w14:textId="77777777" w:rsidR="00CF6CCD" w:rsidRPr="00007E38" w:rsidRDefault="00CF6CCD" w:rsidP="000771D1">
      <w:pPr>
        <w:spacing w:after="0" w:line="240" w:lineRule="auto"/>
        <w:jc w:val="both"/>
        <w:rPr>
          <w:rFonts w:ascii="Times New Roman" w:hAnsi="Times New Roman" w:cs="Times New Roman"/>
        </w:rPr>
      </w:pPr>
    </w:p>
    <w:p w14:paraId="50B388B5" w14:textId="0B1D8160" w:rsidR="00C27190" w:rsidRPr="00007E38" w:rsidRDefault="00C27190" w:rsidP="000771D1">
      <w:pPr>
        <w:pStyle w:val="ListParagraph"/>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2979"/>
        <w:gridCol w:w="3018"/>
      </w:tblGrid>
      <w:tr w:rsidR="00C27190" w:rsidRPr="00007E38" w14:paraId="3113E513" w14:textId="77777777" w:rsidTr="00140D09">
        <w:trPr>
          <w:trHeight w:val="912"/>
        </w:trPr>
        <w:tc>
          <w:tcPr>
            <w:tcW w:w="199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07680" w14:textId="3F47DA32" w:rsidR="00C27190" w:rsidRPr="00140D09" w:rsidRDefault="00EE5AE5" w:rsidP="00140D09">
            <w:pPr>
              <w:spacing w:after="0" w:line="240" w:lineRule="auto"/>
              <w:jc w:val="both"/>
              <w:rPr>
                <w:rFonts w:ascii="Times New Roman" w:hAnsi="Times New Roman" w:cs="Times New Roman"/>
                <w:b/>
                <w:bCs/>
                <w:i/>
                <w:iCs/>
              </w:rPr>
            </w:pPr>
            <w:r w:rsidRPr="00EE5AE5">
              <w:rPr>
                <w:rFonts w:ascii="Times New Roman" w:hAnsi="Times New Roman" w:cs="Times New Roman"/>
                <w:b/>
                <w:bCs/>
                <w:i/>
                <w:iCs/>
              </w:rPr>
              <w:t>Lietuvių kalbos garsyno (šnekos sintezės tikslams neuroniniams balsams generuoti)</w:t>
            </w:r>
            <w:r>
              <w:rPr>
                <w:rFonts w:ascii="Times New Roman" w:hAnsi="Times New Roman" w:cs="Times New Roman"/>
                <w:b/>
                <w:bCs/>
                <w:i/>
                <w:iCs/>
              </w:rPr>
              <w:t xml:space="preserve"> </w:t>
            </w:r>
            <w:r w:rsidR="00140D09" w:rsidRPr="00140D09">
              <w:rPr>
                <w:rFonts w:ascii="Times New Roman" w:hAnsi="Times New Roman" w:cs="Times New Roman"/>
                <w:b/>
                <w:bCs/>
                <w:i/>
                <w:iCs/>
              </w:rPr>
              <w:t xml:space="preserve">sukūrimo paslaugų </w:t>
            </w:r>
            <w:r w:rsidR="00140D09">
              <w:rPr>
                <w:rFonts w:ascii="Times New Roman" w:hAnsi="Times New Roman" w:cs="Times New Roman"/>
                <w:b/>
                <w:bCs/>
                <w:i/>
                <w:iCs/>
              </w:rPr>
              <w:t>p</w:t>
            </w:r>
            <w:r w:rsidR="00C27190" w:rsidRPr="00140D09">
              <w:rPr>
                <w:rFonts w:ascii="Times New Roman" w:hAnsi="Times New Roman" w:cs="Times New Roman"/>
                <w:b/>
                <w:bCs/>
                <w:i/>
                <w:iCs/>
              </w:rPr>
              <w:t xml:space="preserve">asiūlymo kaina, Eur </w:t>
            </w:r>
          </w:p>
          <w:p w14:paraId="4B1ED1CF" w14:textId="77777777" w:rsidR="00C27190" w:rsidRPr="00007E38" w:rsidRDefault="00C27190" w:rsidP="000771D1">
            <w:pPr>
              <w:spacing w:after="0" w:line="240" w:lineRule="auto"/>
              <w:jc w:val="both"/>
              <w:rPr>
                <w:rFonts w:ascii="Times New Roman" w:hAnsi="Times New Roman"/>
                <w:bCs/>
                <w:i/>
              </w:rPr>
            </w:pPr>
            <w:r w:rsidRPr="00007E38">
              <w:rPr>
                <w:rFonts w:ascii="Times New Roman" w:hAnsi="Times New Roman"/>
                <w:bCs/>
                <w:i/>
              </w:rPr>
              <w:t>(įskaitant visus Lietuvoje galiojančius mokesčius)</w:t>
            </w:r>
          </w:p>
          <w:p w14:paraId="7863CCB6" w14:textId="77777777" w:rsidR="00C27190" w:rsidRPr="00007E38" w:rsidRDefault="00C27190" w:rsidP="000771D1">
            <w:pPr>
              <w:spacing w:after="0" w:line="240" w:lineRule="auto"/>
              <w:rPr>
                <w:rFonts w:ascii="Times New Roman" w:hAnsi="Times New Roman"/>
                <w:bCs/>
                <w:i/>
              </w:rPr>
            </w:pPr>
          </w:p>
        </w:tc>
        <w:tc>
          <w:tcPr>
            <w:tcW w:w="14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14C24" w14:textId="35FF5CA3" w:rsidR="00C27190" w:rsidRPr="00007E38" w:rsidRDefault="00C27190" w:rsidP="000771D1">
            <w:pPr>
              <w:spacing w:after="0" w:line="240" w:lineRule="auto"/>
              <w:jc w:val="right"/>
              <w:rPr>
                <w:rFonts w:ascii="Times New Roman" w:hAnsi="Times New Roman"/>
                <w:b/>
                <w:i/>
              </w:rPr>
            </w:pPr>
            <w:r w:rsidRPr="00007E38">
              <w:rPr>
                <w:rFonts w:ascii="Times New Roman" w:hAnsi="Times New Roman"/>
                <w:b/>
                <w:i/>
              </w:rPr>
              <w:t>Kaina (be PVM):</w:t>
            </w:r>
          </w:p>
          <w:p w14:paraId="57C2DBD1" w14:textId="20919BD4" w:rsidR="00C27190" w:rsidRPr="00007E38" w:rsidRDefault="00C27190" w:rsidP="000771D1">
            <w:pPr>
              <w:spacing w:after="0" w:line="240" w:lineRule="auto"/>
              <w:jc w:val="right"/>
              <w:rPr>
                <w:rFonts w:ascii="Times New Roman" w:hAnsi="Times New Roman"/>
                <w:i/>
              </w:rPr>
            </w:pPr>
          </w:p>
        </w:tc>
        <w:tc>
          <w:tcPr>
            <w:tcW w:w="1516" w:type="pct"/>
            <w:tcBorders>
              <w:top w:val="single" w:sz="4" w:space="0" w:color="auto"/>
              <w:left w:val="single" w:sz="4" w:space="0" w:color="auto"/>
              <w:bottom w:val="single" w:sz="4" w:space="0" w:color="auto"/>
              <w:right w:val="single" w:sz="4" w:space="0" w:color="auto"/>
            </w:tcBorders>
            <w:vAlign w:val="center"/>
          </w:tcPr>
          <w:p w14:paraId="6977B97D" w14:textId="274D5ABF" w:rsidR="00C27190" w:rsidRPr="00804BB7" w:rsidRDefault="00804BB7" w:rsidP="000771D1">
            <w:pPr>
              <w:spacing w:before="120" w:after="120" w:line="240" w:lineRule="auto"/>
              <w:jc w:val="center"/>
              <w:rPr>
                <w:rFonts w:ascii="Times New Roman" w:hAnsi="Times New Roman" w:cs="Times New Roman"/>
                <w:sz w:val="24"/>
                <w:szCs w:val="24"/>
              </w:rPr>
            </w:pPr>
            <w:r w:rsidRPr="00804BB7">
              <w:rPr>
                <w:rFonts w:ascii="Times New Roman" w:hAnsi="Times New Roman" w:cs="Times New Roman"/>
                <w:b/>
                <w:sz w:val="24"/>
                <w:szCs w:val="24"/>
              </w:rPr>
              <w:t>536 772,73</w:t>
            </w:r>
            <w:r>
              <w:rPr>
                <w:rFonts w:ascii="Times New Roman" w:hAnsi="Times New Roman" w:cs="Times New Roman"/>
                <w:b/>
                <w:sz w:val="24"/>
                <w:szCs w:val="24"/>
              </w:rPr>
              <w:t xml:space="preserve"> Eur</w:t>
            </w:r>
          </w:p>
        </w:tc>
      </w:tr>
      <w:tr w:rsidR="00C27190" w:rsidRPr="00007E38" w14:paraId="54C95B0C" w14:textId="77777777" w:rsidTr="00140D09">
        <w:trPr>
          <w:trHeight w:val="381"/>
        </w:trPr>
        <w:tc>
          <w:tcPr>
            <w:tcW w:w="19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47DC9F" w14:textId="77777777" w:rsidR="00C27190" w:rsidRPr="00007E38" w:rsidRDefault="00C27190" w:rsidP="000771D1">
            <w:pPr>
              <w:spacing w:after="0" w:line="240" w:lineRule="auto"/>
              <w:rPr>
                <w:rFonts w:ascii="Times New Roman" w:hAnsi="Times New Roman"/>
                <w:bCs/>
                <w:i/>
              </w:rPr>
            </w:pPr>
          </w:p>
        </w:tc>
        <w:tc>
          <w:tcPr>
            <w:tcW w:w="14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7ADFB" w14:textId="426BFED4" w:rsidR="00C27190" w:rsidRPr="00007E38" w:rsidRDefault="00C27190" w:rsidP="000771D1">
            <w:pPr>
              <w:spacing w:before="120" w:after="120" w:line="240" w:lineRule="auto"/>
              <w:jc w:val="right"/>
              <w:rPr>
                <w:rFonts w:ascii="Times New Roman" w:hAnsi="Times New Roman"/>
                <w:b/>
                <w:i/>
              </w:rPr>
            </w:pPr>
            <w:r w:rsidRPr="00007E38">
              <w:rPr>
                <w:rFonts w:ascii="Times New Roman" w:hAnsi="Times New Roman"/>
                <w:b/>
                <w:i/>
              </w:rPr>
              <w:t>PVM</w:t>
            </w:r>
            <w:r w:rsidR="003B0DDC" w:rsidRPr="00007E38">
              <w:rPr>
                <w:rFonts w:ascii="Times New Roman" w:hAnsi="Times New Roman"/>
                <w:b/>
                <w:i/>
              </w:rPr>
              <w:t xml:space="preserve"> </w:t>
            </w:r>
            <w:r w:rsidR="003B0DDC" w:rsidRPr="00007E38">
              <w:rPr>
                <w:rFonts w:ascii="Times New Roman" w:hAnsi="Times New Roman" w:cs="Times New Roman"/>
                <w:b/>
                <w:bCs/>
                <w:i/>
              </w:rPr>
              <w:t>(21%)</w:t>
            </w:r>
            <w:r w:rsidR="00CA40A0" w:rsidRPr="00007E38">
              <w:rPr>
                <w:rFonts w:ascii="Times New Roman" w:hAnsi="Times New Roman"/>
                <w:b/>
                <w:i/>
                <w:vertAlign w:val="superscript"/>
              </w:rPr>
              <w:t>*</w:t>
            </w:r>
            <w:r w:rsidRPr="00007E38">
              <w:rPr>
                <w:rFonts w:ascii="Times New Roman" w:hAnsi="Times New Roman"/>
                <w:b/>
                <w:i/>
              </w:rPr>
              <w:t>:</w:t>
            </w:r>
          </w:p>
        </w:tc>
        <w:tc>
          <w:tcPr>
            <w:tcW w:w="1516" w:type="pct"/>
            <w:tcBorders>
              <w:top w:val="single" w:sz="4" w:space="0" w:color="auto"/>
              <w:left w:val="single" w:sz="4" w:space="0" w:color="auto"/>
              <w:bottom w:val="single" w:sz="12" w:space="0" w:color="auto"/>
              <w:right w:val="single" w:sz="4" w:space="0" w:color="auto"/>
            </w:tcBorders>
            <w:vAlign w:val="center"/>
          </w:tcPr>
          <w:p w14:paraId="110A5772" w14:textId="10B7687E" w:rsidR="00C27190" w:rsidRPr="00804BB7" w:rsidRDefault="00804BB7" w:rsidP="000771D1">
            <w:pPr>
              <w:spacing w:before="120" w:after="120" w:line="240" w:lineRule="auto"/>
              <w:jc w:val="center"/>
              <w:rPr>
                <w:rFonts w:ascii="Times New Roman" w:hAnsi="Times New Roman" w:cs="Times New Roman"/>
                <w:sz w:val="24"/>
                <w:szCs w:val="24"/>
              </w:rPr>
            </w:pPr>
            <w:r w:rsidRPr="00804BB7">
              <w:rPr>
                <w:rFonts w:ascii="Times New Roman" w:hAnsi="Times New Roman" w:cs="Times New Roman"/>
                <w:sz w:val="24"/>
                <w:szCs w:val="24"/>
              </w:rPr>
              <w:t>112 722,27</w:t>
            </w:r>
            <w:r>
              <w:rPr>
                <w:rFonts w:ascii="Times New Roman" w:hAnsi="Times New Roman" w:cs="Times New Roman"/>
                <w:sz w:val="24"/>
                <w:szCs w:val="24"/>
              </w:rPr>
              <w:t xml:space="preserve"> Eur</w:t>
            </w:r>
          </w:p>
        </w:tc>
      </w:tr>
      <w:tr w:rsidR="00C27190" w:rsidRPr="00007E38" w14:paraId="204C524D" w14:textId="77777777" w:rsidTr="00140D09">
        <w:trPr>
          <w:trHeight w:val="675"/>
        </w:trPr>
        <w:tc>
          <w:tcPr>
            <w:tcW w:w="19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B6C2C3" w14:textId="77777777" w:rsidR="00C27190" w:rsidRPr="00007E38" w:rsidRDefault="00C27190" w:rsidP="000771D1">
            <w:pPr>
              <w:spacing w:after="0" w:line="240" w:lineRule="auto"/>
              <w:rPr>
                <w:rFonts w:ascii="Times New Roman" w:hAnsi="Times New Roman"/>
                <w:bCs/>
                <w:i/>
              </w:rPr>
            </w:pPr>
          </w:p>
        </w:tc>
        <w:tc>
          <w:tcPr>
            <w:tcW w:w="1495"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3D5A7FCB" w14:textId="77777777" w:rsidR="00C27190" w:rsidRPr="00007E38" w:rsidRDefault="00C27190" w:rsidP="000771D1">
            <w:pPr>
              <w:spacing w:before="120" w:after="120" w:line="240" w:lineRule="auto"/>
              <w:jc w:val="right"/>
              <w:rPr>
                <w:rFonts w:ascii="Times New Roman" w:hAnsi="Times New Roman"/>
                <w:b/>
                <w:i/>
              </w:rPr>
            </w:pPr>
            <w:r w:rsidRPr="00007E38">
              <w:rPr>
                <w:rFonts w:ascii="Times New Roman" w:hAnsi="Times New Roman"/>
                <w:b/>
                <w:i/>
              </w:rPr>
              <w:t>Kaina (su PVM):</w:t>
            </w:r>
          </w:p>
        </w:tc>
        <w:tc>
          <w:tcPr>
            <w:tcW w:w="151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3E55720" w14:textId="1BC7A7C5" w:rsidR="00C27190" w:rsidRPr="00804BB7" w:rsidRDefault="00804BB7" w:rsidP="00F13570">
            <w:pPr>
              <w:spacing w:before="120" w:after="120" w:line="240" w:lineRule="auto"/>
              <w:jc w:val="center"/>
              <w:rPr>
                <w:rFonts w:ascii="Times New Roman" w:hAnsi="Times New Roman" w:cs="Times New Roman"/>
              </w:rPr>
            </w:pPr>
            <w:r w:rsidRPr="00804BB7">
              <w:rPr>
                <w:rFonts w:ascii="Times New Roman" w:hAnsi="Times New Roman" w:cs="Times New Roman"/>
                <w:b/>
                <w:sz w:val="24"/>
                <w:szCs w:val="24"/>
              </w:rPr>
              <w:t>649 495,00</w:t>
            </w:r>
            <w:r>
              <w:rPr>
                <w:rFonts w:ascii="Times New Roman" w:hAnsi="Times New Roman" w:cs="Times New Roman"/>
                <w:b/>
                <w:sz w:val="24"/>
                <w:szCs w:val="24"/>
              </w:rPr>
              <w:t xml:space="preserve"> Eur</w:t>
            </w:r>
          </w:p>
        </w:tc>
      </w:tr>
    </w:tbl>
    <w:p w14:paraId="2C4E9640" w14:textId="77777777" w:rsidR="00C27190" w:rsidRPr="00007E38" w:rsidRDefault="00C27190" w:rsidP="000771D1">
      <w:pPr>
        <w:spacing w:before="60" w:after="0" w:line="240" w:lineRule="auto"/>
        <w:jc w:val="both"/>
        <w:rPr>
          <w:rFonts w:ascii="Times New Roman" w:hAnsi="Times New Roman" w:cs="Times New Roman"/>
          <w:b/>
          <w:i/>
        </w:rPr>
      </w:pPr>
      <w:r w:rsidRPr="00007E38">
        <w:rPr>
          <w:rFonts w:ascii="Times New Roman" w:hAnsi="Times New Roman" w:cs="Times New Roman"/>
        </w:rPr>
        <w:t xml:space="preserve">Į šią sumą įeina visi Tiekėjo mokami mokesčiai bei kitos su Paslaugų/Prekių teikimo susijusios Tiekėjo patiriamos išlaidos. Visos kainos/įkainiai arba sąnaudos turi būti skaičiuojamos tikslumo lygiu iki euro šimtųjų dalių </w:t>
      </w:r>
      <w:r w:rsidRPr="00007E38">
        <w:rPr>
          <w:rFonts w:ascii="Times New Roman" w:hAnsi="Times New Roman" w:cs="Times New Roman"/>
          <w:b/>
          <w:i/>
        </w:rPr>
        <w:t>(t. y. du skaičiai po kablelio).</w:t>
      </w:r>
    </w:p>
    <w:p w14:paraId="1DFCF370" w14:textId="77777777" w:rsidR="00F471D2" w:rsidRDefault="00F471D2" w:rsidP="000771D1">
      <w:pPr>
        <w:spacing w:after="0" w:line="240" w:lineRule="auto"/>
        <w:jc w:val="both"/>
        <w:rPr>
          <w:rFonts w:ascii="Times New Roman" w:hAnsi="Times New Roman" w:cs="Times New Roman"/>
          <w:iCs/>
        </w:rPr>
      </w:pPr>
    </w:p>
    <w:p w14:paraId="64E84A5D" w14:textId="77777777" w:rsidR="007373E1" w:rsidRPr="00007E38" w:rsidRDefault="007373E1" w:rsidP="000771D1">
      <w:pPr>
        <w:spacing w:after="0" w:line="240" w:lineRule="auto"/>
        <w:jc w:val="both"/>
        <w:rPr>
          <w:rFonts w:ascii="Times New Roman" w:hAnsi="Times New Roman" w:cs="Times New Roman"/>
          <w:iCs/>
        </w:rPr>
      </w:pPr>
    </w:p>
    <w:p w14:paraId="0C65AE42" w14:textId="01BDFA88"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4E9A24DC" w14:textId="77777777" w:rsidR="003F24DE" w:rsidRDefault="003F24DE" w:rsidP="002F7B6D">
      <w:pPr>
        <w:pStyle w:val="HTMLPreformatted"/>
        <w:jc w:val="both"/>
        <w:rPr>
          <w:rFonts w:ascii="Times New Roman" w:hAnsi="Times New Roman" w:cs="Times New Roman"/>
          <w:b/>
          <w:bCs/>
          <w:sz w:val="22"/>
          <w:szCs w:val="22"/>
          <w:lang w:val="lt-LT"/>
        </w:rPr>
      </w:pPr>
    </w:p>
    <w:p w14:paraId="047B235B" w14:textId="77777777" w:rsidR="007373E1" w:rsidRPr="00007E38" w:rsidRDefault="007373E1" w:rsidP="002F7B6D">
      <w:pPr>
        <w:pStyle w:val="HTMLPreformatted"/>
        <w:jc w:val="both"/>
        <w:rPr>
          <w:rFonts w:ascii="Times New Roman" w:hAnsi="Times New Roman" w:cs="Times New Roman"/>
          <w:b/>
          <w:bCs/>
          <w:sz w:val="22"/>
          <w:szCs w:val="22"/>
          <w:lang w:val="lt-LT"/>
        </w:rPr>
      </w:pPr>
    </w:p>
    <w:p w14:paraId="71E3C505" w14:textId="5244F713" w:rsidR="002F7B6D" w:rsidRPr="002F7B6D" w:rsidRDefault="002F7B6D" w:rsidP="002F7B6D">
      <w:pPr>
        <w:pStyle w:val="FreeForm"/>
        <w:spacing w:after="120"/>
        <w:jc w:val="both"/>
        <w:rPr>
          <w:rFonts w:ascii="Times New Roman" w:hAnsi="Times New Roman" w:cs="Times New Roman"/>
          <w:b/>
          <w:bCs/>
          <w:color w:val="auto"/>
          <w:sz w:val="24"/>
          <w:szCs w:val="24"/>
          <w:lang w:val="lt-LT"/>
        </w:rPr>
      </w:pPr>
      <w:r w:rsidRPr="002F7B6D">
        <w:rPr>
          <w:rFonts w:ascii="Times New Roman" w:hAnsi="Times New Roman" w:cs="Times New Roman"/>
          <w:b/>
          <w:bCs/>
          <w:color w:val="auto"/>
          <w:sz w:val="24"/>
          <w:szCs w:val="24"/>
          <w:lang w:val="lt-LT"/>
        </w:rPr>
        <w:t>Šio pirkimo vertė</w:t>
      </w:r>
      <w:r w:rsidR="00547590">
        <w:rPr>
          <w:rFonts w:ascii="Times New Roman" w:hAnsi="Times New Roman" w:cs="Times New Roman"/>
          <w:b/>
          <w:bCs/>
          <w:color w:val="auto"/>
          <w:sz w:val="24"/>
          <w:szCs w:val="24"/>
          <w:lang w:val="lt-LT"/>
        </w:rPr>
        <w:t xml:space="preserve"> (biudžetas) </w:t>
      </w:r>
      <w:r w:rsidRPr="002F7B6D">
        <w:rPr>
          <w:rFonts w:ascii="Times New Roman" w:hAnsi="Times New Roman" w:cs="Times New Roman"/>
          <w:b/>
          <w:bCs/>
          <w:color w:val="auto"/>
          <w:sz w:val="24"/>
          <w:szCs w:val="24"/>
          <w:lang w:val="lt-LT"/>
        </w:rPr>
        <w:t xml:space="preserve">– </w:t>
      </w:r>
      <w:r w:rsidR="00EE5AE5" w:rsidRPr="00EE5AE5">
        <w:rPr>
          <w:rFonts w:ascii="Times New Roman" w:hAnsi="Times New Roman" w:cs="Times New Roman"/>
          <w:b/>
          <w:bCs/>
          <w:color w:val="auto"/>
          <w:sz w:val="24"/>
          <w:szCs w:val="24"/>
          <w:lang w:val="lt-LT"/>
        </w:rPr>
        <w:t>635</w:t>
      </w:r>
      <w:r w:rsidR="00EE5AE5">
        <w:rPr>
          <w:rFonts w:ascii="Times New Roman" w:hAnsi="Times New Roman" w:cs="Times New Roman"/>
          <w:b/>
          <w:bCs/>
          <w:color w:val="auto"/>
          <w:sz w:val="24"/>
          <w:szCs w:val="24"/>
          <w:lang w:val="lt-LT"/>
        </w:rPr>
        <w:t xml:space="preserve"> </w:t>
      </w:r>
      <w:r w:rsidR="00EE5AE5" w:rsidRPr="00EE5AE5">
        <w:rPr>
          <w:rFonts w:ascii="Times New Roman" w:hAnsi="Times New Roman" w:cs="Times New Roman"/>
          <w:b/>
          <w:bCs/>
          <w:color w:val="auto"/>
          <w:sz w:val="24"/>
          <w:szCs w:val="24"/>
          <w:lang w:val="lt-LT"/>
        </w:rPr>
        <w:t>514</w:t>
      </w:r>
      <w:r w:rsidR="00EE5AE5">
        <w:rPr>
          <w:rFonts w:ascii="Times New Roman" w:hAnsi="Times New Roman" w:cs="Times New Roman"/>
          <w:b/>
          <w:bCs/>
          <w:color w:val="auto"/>
          <w:sz w:val="24"/>
          <w:szCs w:val="24"/>
          <w:lang w:val="lt-LT"/>
        </w:rPr>
        <w:t xml:space="preserve">,00 </w:t>
      </w:r>
      <w:r w:rsidRPr="002F7B6D">
        <w:rPr>
          <w:rFonts w:ascii="Times New Roman" w:hAnsi="Times New Roman" w:cs="Times New Roman"/>
          <w:b/>
          <w:bCs/>
          <w:color w:val="auto"/>
          <w:sz w:val="24"/>
          <w:szCs w:val="24"/>
          <w:lang w:val="lt-LT"/>
        </w:rPr>
        <w:t>Eur be PVM (</w:t>
      </w:r>
      <w:r w:rsidR="00EE5AE5" w:rsidRPr="00EE5AE5">
        <w:rPr>
          <w:rFonts w:ascii="Times New Roman" w:hAnsi="Times New Roman" w:cs="Times New Roman"/>
          <w:b/>
          <w:bCs/>
          <w:color w:val="auto"/>
          <w:sz w:val="24"/>
          <w:szCs w:val="24"/>
          <w:lang w:val="lt-LT"/>
        </w:rPr>
        <w:t>768</w:t>
      </w:r>
      <w:r w:rsidR="00EE5AE5">
        <w:rPr>
          <w:rFonts w:ascii="Times New Roman" w:hAnsi="Times New Roman" w:cs="Times New Roman"/>
          <w:b/>
          <w:bCs/>
          <w:color w:val="auto"/>
          <w:sz w:val="24"/>
          <w:szCs w:val="24"/>
          <w:lang w:val="lt-LT"/>
        </w:rPr>
        <w:t xml:space="preserve"> </w:t>
      </w:r>
      <w:r w:rsidR="00EE5AE5" w:rsidRPr="00EE5AE5">
        <w:rPr>
          <w:rFonts w:ascii="Times New Roman" w:hAnsi="Times New Roman" w:cs="Times New Roman"/>
          <w:b/>
          <w:bCs/>
          <w:color w:val="auto"/>
          <w:sz w:val="24"/>
          <w:szCs w:val="24"/>
          <w:lang w:val="lt-LT"/>
        </w:rPr>
        <w:t>971,94</w:t>
      </w:r>
      <w:r w:rsidR="00EE5AE5">
        <w:rPr>
          <w:rFonts w:ascii="Times New Roman" w:hAnsi="Times New Roman" w:cs="Times New Roman"/>
          <w:b/>
          <w:bCs/>
          <w:color w:val="auto"/>
          <w:sz w:val="24"/>
          <w:szCs w:val="24"/>
          <w:lang w:val="lt-LT"/>
        </w:rPr>
        <w:t xml:space="preserve"> </w:t>
      </w:r>
      <w:r w:rsidRPr="002F7B6D">
        <w:rPr>
          <w:rFonts w:ascii="Times New Roman" w:hAnsi="Times New Roman" w:cs="Times New Roman"/>
          <w:b/>
          <w:bCs/>
          <w:color w:val="auto"/>
          <w:sz w:val="24"/>
          <w:szCs w:val="24"/>
          <w:lang w:val="lt-LT"/>
        </w:rPr>
        <w:t xml:space="preserve">Eur su PVM). </w:t>
      </w:r>
    </w:p>
    <w:p w14:paraId="15F5D6B4" w14:textId="2C7BD8B4" w:rsidR="003F24DE" w:rsidRPr="007373E1" w:rsidRDefault="002F7B6D" w:rsidP="007373E1">
      <w:pPr>
        <w:pStyle w:val="FreeForm"/>
        <w:spacing w:after="120"/>
        <w:jc w:val="both"/>
        <w:rPr>
          <w:rFonts w:ascii="Times New Roman" w:hAnsi="Times New Roman" w:cs="Times New Roman"/>
          <w:b/>
          <w:bCs/>
          <w:color w:val="auto"/>
          <w:sz w:val="24"/>
          <w:szCs w:val="24"/>
          <w:lang w:val="lt-LT"/>
        </w:rPr>
      </w:pPr>
      <w:r w:rsidRPr="007373E1">
        <w:rPr>
          <w:rFonts w:ascii="Times New Roman" w:hAnsi="Times New Roman" w:cs="Times New Roman"/>
          <w:b/>
          <w:bCs/>
          <w:color w:val="auto"/>
          <w:sz w:val="24"/>
          <w:szCs w:val="24"/>
          <w:lang w:val="lt-LT"/>
        </w:rPr>
        <w:lastRenderedPageBreak/>
        <w:t xml:space="preserve">Per didele ir nepriimtina kaina bus laikoma tiekėjo pasiūlymo kaina, kuri bus didesnė nei </w:t>
      </w:r>
      <w:r w:rsidR="00EE5AE5" w:rsidRPr="00EE5AE5">
        <w:rPr>
          <w:rFonts w:ascii="Times New Roman" w:hAnsi="Times New Roman" w:cs="Times New Roman"/>
          <w:b/>
          <w:bCs/>
          <w:color w:val="auto"/>
          <w:sz w:val="24"/>
          <w:szCs w:val="24"/>
          <w:lang w:val="lt-LT"/>
        </w:rPr>
        <w:t>635 514,00 Eur be PVM (768 971,94 Eur su PVM).</w:t>
      </w:r>
    </w:p>
    <w:p w14:paraId="201A76F6" w14:textId="77777777" w:rsidR="00547590" w:rsidRDefault="00547590" w:rsidP="000771D1">
      <w:pPr>
        <w:spacing w:after="0" w:line="240" w:lineRule="auto"/>
        <w:jc w:val="both"/>
        <w:rPr>
          <w:rFonts w:ascii="Times New Roman" w:hAnsi="Times New Roman" w:cs="Times New Roman"/>
          <w:b/>
          <w:i/>
        </w:rPr>
      </w:pPr>
    </w:p>
    <w:p w14:paraId="622F03CE" w14:textId="77777777" w:rsidR="007373E1" w:rsidRPr="00007E38" w:rsidRDefault="007373E1" w:rsidP="000771D1">
      <w:pPr>
        <w:spacing w:after="0" w:line="240" w:lineRule="auto"/>
        <w:jc w:val="both"/>
        <w:rPr>
          <w:rFonts w:ascii="Times New Roman" w:hAnsi="Times New Roman" w:cs="Times New Roman"/>
          <w:b/>
          <w:i/>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47157928">
        <w:tc>
          <w:tcPr>
            <w:tcW w:w="2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62F99969" w:rsidR="009E5280" w:rsidRPr="00007E38" w:rsidRDefault="00E57122" w:rsidP="000771D1">
            <w:pPr>
              <w:spacing w:after="0" w:line="240" w:lineRule="auto"/>
              <w:jc w:val="both"/>
              <w:rPr>
                <w:rFonts w:ascii="Times New Roman" w:hAnsi="Times New Roman" w:cs="Times New Roman"/>
              </w:rPr>
            </w:pPr>
            <w:r>
              <w:rPr>
                <w:rFonts w:ascii="Times New Roman" w:hAnsi="Times New Roman" w:cs="Times New Roman"/>
              </w:rPr>
              <w:t>1 vnt.</w:t>
            </w: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25D2EF95" w:rsidR="009E5280" w:rsidRPr="00007E38" w:rsidRDefault="00E57122" w:rsidP="000771D1">
            <w:pPr>
              <w:spacing w:after="0" w:line="240" w:lineRule="auto"/>
              <w:jc w:val="both"/>
              <w:rPr>
                <w:rFonts w:ascii="Times New Roman" w:hAnsi="Times New Roman" w:cs="Times New Roman"/>
              </w:rPr>
            </w:pPr>
            <w:r>
              <w:rPr>
                <w:rFonts w:ascii="Times New Roman" w:hAnsi="Times New Roman" w:cs="Times New Roman"/>
              </w:rPr>
              <w:t>1 vnt. (ketinimų protokolas)</w:t>
            </w: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Užpildyta EBVPD elektroninė forma.</w:t>
            </w:r>
          </w:p>
        </w:tc>
        <w:tc>
          <w:tcPr>
            <w:tcW w:w="815" w:type="pct"/>
            <w:tcBorders>
              <w:top w:val="single" w:sz="4" w:space="0" w:color="auto"/>
              <w:left w:val="single" w:sz="4" w:space="0" w:color="auto"/>
              <w:bottom w:val="single" w:sz="4" w:space="0" w:color="auto"/>
              <w:right w:val="single" w:sz="4" w:space="0" w:color="auto"/>
            </w:tcBorders>
          </w:tcPr>
          <w:p w14:paraId="2C1317D9" w14:textId="7B6BEEB9" w:rsidR="009E5280" w:rsidRPr="00007E38" w:rsidRDefault="00E57122" w:rsidP="000771D1">
            <w:pPr>
              <w:spacing w:after="0" w:line="240" w:lineRule="auto"/>
              <w:jc w:val="both"/>
              <w:rPr>
                <w:rFonts w:ascii="Times New Roman" w:hAnsi="Times New Roman" w:cs="Times New Roman"/>
              </w:rPr>
            </w:pPr>
            <w:r>
              <w:rPr>
                <w:rFonts w:ascii="Times New Roman" w:hAnsi="Times New Roman" w:cs="Times New Roman"/>
              </w:rPr>
              <w:t>2 vnt.</w:t>
            </w:r>
          </w:p>
        </w:tc>
      </w:tr>
      <w:tr w:rsidR="00F56C0E" w:rsidRPr="00007E38" w14:paraId="29B699A4" w14:textId="77777777" w:rsidTr="47157928">
        <w:tc>
          <w:tcPr>
            <w:tcW w:w="273" w:type="pct"/>
            <w:tcBorders>
              <w:top w:val="single" w:sz="4" w:space="0" w:color="auto"/>
              <w:left w:val="single" w:sz="4" w:space="0" w:color="auto"/>
              <w:bottom w:val="single" w:sz="4" w:space="0" w:color="auto"/>
              <w:right w:val="single" w:sz="4" w:space="0" w:color="auto"/>
            </w:tcBorders>
          </w:tcPr>
          <w:p w14:paraId="025DE283" w14:textId="404FDC59" w:rsidR="00F56C0E" w:rsidRPr="00007E38" w:rsidRDefault="00F56C0E" w:rsidP="00F56C0E">
            <w:pPr>
              <w:spacing w:after="0" w:line="240" w:lineRule="auto"/>
              <w:jc w:val="center"/>
              <w:rPr>
                <w:rFonts w:ascii="Times New Roman" w:hAnsi="Times New Roman" w:cs="Times New Roman"/>
              </w:rPr>
            </w:pPr>
            <w:r w:rsidRPr="00007E38">
              <w:rPr>
                <w:rFonts w:ascii="Times New Roman" w:hAnsi="Times New Roman" w:cs="Times New Roman"/>
              </w:rPr>
              <w:t>4.</w:t>
            </w:r>
          </w:p>
        </w:tc>
        <w:tc>
          <w:tcPr>
            <w:tcW w:w="3912" w:type="pct"/>
            <w:tcBorders>
              <w:top w:val="single" w:sz="4" w:space="0" w:color="auto"/>
              <w:left w:val="single" w:sz="4" w:space="0" w:color="auto"/>
              <w:bottom w:val="single" w:sz="4" w:space="0" w:color="auto"/>
              <w:right w:val="single" w:sz="4" w:space="0" w:color="auto"/>
            </w:tcBorders>
          </w:tcPr>
          <w:p w14:paraId="66C75FB4" w14:textId="5F39A166" w:rsidR="00F56C0E" w:rsidRPr="00F56C0E" w:rsidRDefault="00F56C0E" w:rsidP="00F56C0E">
            <w:pPr>
              <w:pStyle w:val="m-1273295227936898419m5512271006978437232msolistparagraph"/>
              <w:tabs>
                <w:tab w:val="left" w:pos="263"/>
              </w:tabs>
              <w:spacing w:before="0" w:beforeAutospacing="0" w:after="0" w:afterAutospacing="0"/>
              <w:jc w:val="both"/>
              <w:rPr>
                <w:rFonts w:eastAsia="Times New Roman"/>
                <w:lang w:val="lt-LT"/>
              </w:rPr>
            </w:pPr>
            <w:r w:rsidRPr="00F56C0E">
              <w:rPr>
                <w:rFonts w:ascii="Times New Roman" w:eastAsiaTheme="minorEastAsia" w:hAnsi="Times New Roman"/>
                <w:lang w:val="lt-LT" w:eastAsia="lt-LT"/>
              </w:rPr>
              <w:t>Tiekėjo deklaracija dėl atitikties Reglamento nuostatoms juridiniam asmeniui (kai pasiūlymą teikia juridinis asmuo).</w:t>
            </w:r>
          </w:p>
        </w:tc>
        <w:tc>
          <w:tcPr>
            <w:tcW w:w="815" w:type="pct"/>
            <w:tcBorders>
              <w:top w:val="single" w:sz="4" w:space="0" w:color="auto"/>
              <w:left w:val="single" w:sz="4" w:space="0" w:color="auto"/>
              <w:bottom w:val="single" w:sz="4" w:space="0" w:color="auto"/>
              <w:right w:val="single" w:sz="4" w:space="0" w:color="auto"/>
            </w:tcBorders>
          </w:tcPr>
          <w:p w14:paraId="09AF6B5E" w14:textId="66413B7D" w:rsidR="00F56C0E" w:rsidRPr="00007E38" w:rsidRDefault="00E57122" w:rsidP="00F56C0E">
            <w:pPr>
              <w:spacing w:after="0" w:line="240" w:lineRule="auto"/>
              <w:jc w:val="both"/>
              <w:rPr>
                <w:rFonts w:ascii="Times New Roman" w:hAnsi="Times New Roman" w:cs="Times New Roman"/>
              </w:rPr>
            </w:pPr>
            <w:r>
              <w:rPr>
                <w:rFonts w:ascii="Times New Roman" w:hAnsi="Times New Roman" w:cs="Times New Roman"/>
              </w:rPr>
              <w:t>2 vnt.</w:t>
            </w:r>
          </w:p>
        </w:tc>
      </w:tr>
      <w:tr w:rsidR="00F56C0E" w:rsidRPr="00007E38" w14:paraId="23CDC156" w14:textId="77777777" w:rsidTr="47157928">
        <w:tc>
          <w:tcPr>
            <w:tcW w:w="273" w:type="pct"/>
            <w:tcBorders>
              <w:top w:val="single" w:sz="4" w:space="0" w:color="auto"/>
              <w:left w:val="single" w:sz="4" w:space="0" w:color="auto"/>
              <w:bottom w:val="single" w:sz="4" w:space="0" w:color="auto"/>
              <w:right w:val="single" w:sz="4" w:space="0" w:color="auto"/>
            </w:tcBorders>
          </w:tcPr>
          <w:p w14:paraId="3D686386" w14:textId="2807772B" w:rsidR="00F56C0E" w:rsidRPr="00007E38" w:rsidRDefault="00F56C0E" w:rsidP="00F56C0E">
            <w:pPr>
              <w:spacing w:after="0" w:line="240" w:lineRule="auto"/>
              <w:jc w:val="center"/>
              <w:rPr>
                <w:rFonts w:ascii="Times New Roman" w:hAnsi="Times New Roman" w:cs="Times New Roman"/>
              </w:rPr>
            </w:pPr>
            <w:r>
              <w:rPr>
                <w:rFonts w:ascii="Times New Roman" w:hAnsi="Times New Roman" w:cs="Times New Roman"/>
              </w:rPr>
              <w:t>5.</w:t>
            </w:r>
          </w:p>
        </w:tc>
        <w:tc>
          <w:tcPr>
            <w:tcW w:w="3912" w:type="pct"/>
            <w:tcBorders>
              <w:top w:val="single" w:sz="4" w:space="0" w:color="auto"/>
              <w:left w:val="single" w:sz="4" w:space="0" w:color="auto"/>
              <w:bottom w:val="single" w:sz="4" w:space="0" w:color="auto"/>
              <w:right w:val="single" w:sz="4" w:space="0" w:color="auto"/>
            </w:tcBorders>
          </w:tcPr>
          <w:p w14:paraId="68BECF90" w14:textId="3E5D4196" w:rsidR="00F56C0E" w:rsidRPr="00F56C0E" w:rsidRDefault="00F56C0E" w:rsidP="00F56C0E">
            <w:pPr>
              <w:pStyle w:val="m-1273295227936898419m5512271006978437232msolistparagraph"/>
              <w:tabs>
                <w:tab w:val="left" w:pos="263"/>
              </w:tabs>
              <w:spacing w:before="0" w:beforeAutospacing="0" w:after="0" w:afterAutospacing="0"/>
              <w:jc w:val="both"/>
              <w:rPr>
                <w:rFonts w:ascii="Times New Roman" w:hAnsi="Times New Roman" w:cs="Times New Roman"/>
                <w:lang w:val="lt-LT"/>
              </w:rPr>
            </w:pPr>
            <w:r w:rsidRPr="00F56C0E">
              <w:rPr>
                <w:rFonts w:ascii="Times New Roman" w:eastAsiaTheme="minorEastAsia" w:hAnsi="Times New Roman"/>
                <w:lang w:val="lt-LT" w:eastAsia="lt-LT"/>
              </w:rPr>
              <w:t>Tiekėjo deklaracija dėl atitikties Reglamento nuostatoms fiziniam asmeniui (kai pasiūlymą teikia fizinis asmuo).</w:t>
            </w:r>
          </w:p>
        </w:tc>
        <w:tc>
          <w:tcPr>
            <w:tcW w:w="815" w:type="pct"/>
            <w:tcBorders>
              <w:top w:val="single" w:sz="4" w:space="0" w:color="auto"/>
              <w:left w:val="single" w:sz="4" w:space="0" w:color="auto"/>
              <w:bottom w:val="single" w:sz="4" w:space="0" w:color="auto"/>
              <w:right w:val="single" w:sz="4" w:space="0" w:color="auto"/>
            </w:tcBorders>
          </w:tcPr>
          <w:p w14:paraId="7B2DB6E1" w14:textId="77777777" w:rsidR="00F56C0E" w:rsidRPr="00007E38" w:rsidRDefault="00F56C0E" w:rsidP="00F56C0E">
            <w:pPr>
              <w:spacing w:after="0" w:line="240" w:lineRule="auto"/>
              <w:jc w:val="both"/>
              <w:rPr>
                <w:rFonts w:ascii="Times New Roman" w:hAnsi="Times New Roman" w:cs="Times New Roman"/>
              </w:rPr>
            </w:pPr>
          </w:p>
        </w:tc>
      </w:tr>
      <w:tr w:rsidR="00D73703" w:rsidRPr="00007E38"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40F1A43D" w:rsidR="00D73703" w:rsidRPr="00007E38" w:rsidRDefault="00F56C0E" w:rsidP="000771D1">
            <w:pPr>
              <w:spacing w:after="0" w:line="240" w:lineRule="auto"/>
              <w:jc w:val="center"/>
              <w:rPr>
                <w:rFonts w:ascii="Times New Roman" w:hAnsi="Times New Roman" w:cs="Times New Roman"/>
              </w:rPr>
            </w:pPr>
            <w:r>
              <w:rPr>
                <w:rFonts w:ascii="Times New Roman" w:hAnsi="Times New Roman" w:cs="Times New Roman"/>
              </w:rPr>
              <w:t>6</w:t>
            </w:r>
            <w:r w:rsidR="00D73703" w:rsidRPr="00007E38">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2FF47A15" w14:textId="4310DCD7" w:rsidR="00D73703" w:rsidRPr="00007E38" w:rsidRDefault="00D73703"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007E38">
              <w:rPr>
                <w:rFonts w:ascii="Times New Roman" w:hAnsi="Times New Roman" w:cs="Times New Roman"/>
              </w:rPr>
              <w:t>Viešųjų pirkimų tarnybos nustatytos formos Nacionalinio saugumo reikalavimų atitikties deklaracija.</w:t>
            </w:r>
          </w:p>
        </w:tc>
        <w:tc>
          <w:tcPr>
            <w:tcW w:w="815" w:type="pct"/>
            <w:tcBorders>
              <w:top w:val="single" w:sz="4" w:space="0" w:color="auto"/>
              <w:left w:val="single" w:sz="4" w:space="0" w:color="auto"/>
              <w:bottom w:val="single" w:sz="4" w:space="0" w:color="auto"/>
              <w:right w:val="single" w:sz="4" w:space="0" w:color="auto"/>
            </w:tcBorders>
          </w:tcPr>
          <w:p w14:paraId="50FC3E96" w14:textId="28BC010C" w:rsidR="00D73703" w:rsidRPr="00007E38" w:rsidRDefault="00E57122" w:rsidP="000771D1">
            <w:pPr>
              <w:spacing w:after="0" w:line="240" w:lineRule="auto"/>
              <w:jc w:val="both"/>
              <w:rPr>
                <w:rFonts w:ascii="Times New Roman" w:hAnsi="Times New Roman" w:cs="Times New Roman"/>
              </w:rPr>
            </w:pPr>
            <w:r>
              <w:rPr>
                <w:rFonts w:ascii="Times New Roman" w:hAnsi="Times New Roman" w:cs="Times New Roman"/>
              </w:rPr>
              <w:t>2 vnt.</w:t>
            </w:r>
          </w:p>
        </w:tc>
      </w:tr>
      <w:tr w:rsidR="00547590" w:rsidRPr="00007E38" w14:paraId="7D71C5D0" w14:textId="77777777" w:rsidTr="47157928">
        <w:tc>
          <w:tcPr>
            <w:tcW w:w="273" w:type="pct"/>
            <w:tcBorders>
              <w:top w:val="single" w:sz="4" w:space="0" w:color="auto"/>
              <w:left w:val="single" w:sz="4" w:space="0" w:color="auto"/>
              <w:bottom w:val="single" w:sz="4" w:space="0" w:color="auto"/>
              <w:right w:val="single" w:sz="4" w:space="0" w:color="auto"/>
            </w:tcBorders>
          </w:tcPr>
          <w:p w14:paraId="3F644D94" w14:textId="7E4B94BE" w:rsidR="00547590" w:rsidRDefault="00547590" w:rsidP="000771D1">
            <w:pPr>
              <w:spacing w:after="0" w:line="240" w:lineRule="auto"/>
              <w:jc w:val="center"/>
              <w:rPr>
                <w:rFonts w:ascii="Times New Roman" w:hAnsi="Times New Roman" w:cs="Times New Roman"/>
              </w:rPr>
            </w:pPr>
            <w:r>
              <w:rPr>
                <w:rFonts w:ascii="Times New Roman" w:hAnsi="Times New Roman" w:cs="Times New Roman"/>
              </w:rPr>
              <w:t>7.</w:t>
            </w:r>
          </w:p>
        </w:tc>
        <w:tc>
          <w:tcPr>
            <w:tcW w:w="3912" w:type="pct"/>
            <w:tcBorders>
              <w:top w:val="single" w:sz="4" w:space="0" w:color="auto"/>
              <w:left w:val="single" w:sz="4" w:space="0" w:color="auto"/>
              <w:bottom w:val="single" w:sz="4" w:space="0" w:color="auto"/>
              <w:right w:val="single" w:sz="4" w:space="0" w:color="auto"/>
            </w:tcBorders>
          </w:tcPr>
          <w:p w14:paraId="06010F85" w14:textId="23493B34" w:rsidR="00547590" w:rsidRPr="00007E38" w:rsidRDefault="008851A4"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Užpildytas s</w:t>
            </w:r>
            <w:r w:rsidR="00547590">
              <w:rPr>
                <w:rFonts w:ascii="Times New Roman" w:hAnsi="Times New Roman" w:cs="Times New Roman"/>
              </w:rPr>
              <w:t xml:space="preserve">iūlomų specialistų sąrašas bei visi kiti dokumentai ir informacija, leidžiantys įvertinti tiekėjo pasiūlymą pagal </w:t>
            </w:r>
            <w:r w:rsidR="00723812">
              <w:rPr>
                <w:rFonts w:ascii="Times New Roman" w:hAnsi="Times New Roman" w:cs="Times New Roman"/>
              </w:rPr>
              <w:t>Specialiųjų pirkimo sąlygų</w:t>
            </w:r>
            <w:r w:rsidR="00547590">
              <w:rPr>
                <w:rFonts w:ascii="Times New Roman" w:hAnsi="Times New Roman" w:cs="Times New Roman"/>
              </w:rPr>
              <w:t xml:space="preserve"> </w:t>
            </w:r>
            <w:r w:rsidR="00723812">
              <w:rPr>
                <w:rFonts w:ascii="Times New Roman" w:hAnsi="Times New Roman" w:cs="Times New Roman"/>
              </w:rPr>
              <w:t>7</w:t>
            </w:r>
            <w:r w:rsidR="00547590" w:rsidRPr="00723812">
              <w:rPr>
                <w:rFonts w:ascii="Times New Roman" w:hAnsi="Times New Roman" w:cs="Times New Roman"/>
              </w:rPr>
              <w:t xml:space="preserve"> priede</w:t>
            </w:r>
            <w:r w:rsidR="00547590">
              <w:rPr>
                <w:rFonts w:ascii="Times New Roman" w:hAnsi="Times New Roman" w:cs="Times New Roman"/>
              </w:rPr>
              <w:t xml:space="preserve"> „Kokybės kriterijai ir jų vertinimas“</w:t>
            </w:r>
            <w:r w:rsidR="00547590">
              <w:rPr>
                <w:rFonts w:ascii="Times New Roman" w:hAnsi="Times New Roman" w:cs="Times New Roman"/>
                <w:i/>
                <w:iCs/>
                <w:color w:val="0070C0"/>
              </w:rPr>
              <w:t xml:space="preserve"> </w:t>
            </w:r>
            <w:r w:rsidR="00547590">
              <w:rPr>
                <w:rFonts w:ascii="Times New Roman" w:hAnsi="Times New Roman" w:cs="Times New Roman"/>
              </w:rPr>
              <w:t>nurodytus vertinimo kriterijus.</w:t>
            </w:r>
          </w:p>
        </w:tc>
        <w:tc>
          <w:tcPr>
            <w:tcW w:w="815" w:type="pct"/>
            <w:tcBorders>
              <w:top w:val="single" w:sz="4" w:space="0" w:color="auto"/>
              <w:left w:val="single" w:sz="4" w:space="0" w:color="auto"/>
              <w:bottom w:val="single" w:sz="4" w:space="0" w:color="auto"/>
              <w:right w:val="single" w:sz="4" w:space="0" w:color="auto"/>
            </w:tcBorders>
          </w:tcPr>
          <w:p w14:paraId="71BD123E" w14:textId="4E678BCF" w:rsidR="00547590" w:rsidRPr="00007E38" w:rsidRDefault="00E57122" w:rsidP="000771D1">
            <w:pPr>
              <w:spacing w:after="0" w:line="240" w:lineRule="auto"/>
              <w:jc w:val="both"/>
              <w:rPr>
                <w:rFonts w:ascii="Times New Roman" w:hAnsi="Times New Roman" w:cs="Times New Roman"/>
              </w:rPr>
            </w:pPr>
            <w:r>
              <w:rPr>
                <w:rFonts w:ascii="Times New Roman" w:hAnsi="Times New Roman" w:cs="Times New Roman"/>
              </w:rPr>
              <w:t>1 vnt.</w:t>
            </w: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07B737A4" w14:textId="164D5867" w:rsidR="007C29A2" w:rsidRPr="00007E38" w:rsidRDefault="007C29A2" w:rsidP="000771D1">
      <w:pPr>
        <w:spacing w:after="0" w:line="240" w:lineRule="auto"/>
        <w:jc w:val="both"/>
        <w:rPr>
          <w:rFonts w:ascii="Times New Roman" w:hAnsi="Times New Roman" w:cs="Times New Roman"/>
          <w:b/>
        </w:rPr>
      </w:pPr>
    </w:p>
    <w:p w14:paraId="30452802" w14:textId="77777777" w:rsidR="007C29A2" w:rsidRPr="00007E38" w:rsidRDefault="007C29A2"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9236CD">
        <w:tc>
          <w:tcPr>
            <w:tcW w:w="292" w:type="pct"/>
            <w:tcBorders>
              <w:top w:val="single" w:sz="4" w:space="0" w:color="auto"/>
              <w:left w:val="single" w:sz="4" w:space="0" w:color="auto"/>
              <w:bottom w:val="single" w:sz="4" w:space="0" w:color="auto"/>
              <w:right w:val="single" w:sz="4" w:space="0" w:color="auto"/>
            </w:tcBorders>
          </w:tcPr>
          <w:p w14:paraId="76272C0B" w14:textId="32059A03"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57D1A126" w14:textId="2B247E14"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11BD6DA8"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8B00AD" w:rsidRPr="008B00AD"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65F3D19B" w:rsidR="00323E99" w:rsidRPr="008B00AD" w:rsidRDefault="009236CD" w:rsidP="000771D1">
            <w:pPr>
              <w:spacing w:after="0" w:line="240" w:lineRule="auto"/>
              <w:jc w:val="both"/>
              <w:rPr>
                <w:rFonts w:ascii="Times New Roman" w:eastAsia="Times New Roman" w:hAnsi="Times New Roman" w:cs="Times New Roman"/>
                <w:color w:val="000000" w:themeColor="text1"/>
                <w:lang w:eastAsia="en-US"/>
              </w:rPr>
            </w:pPr>
            <w:r w:rsidRPr="008B00AD">
              <w:rPr>
                <w:rFonts w:ascii="Times New Roman" w:eastAsia="Times New Roman" w:hAnsi="Times New Roman" w:cs="Times New Roman"/>
                <w:color w:val="000000" w:themeColor="text1"/>
                <w:lang w:eastAsia="en-US"/>
              </w:rPr>
              <w:t>2.1.</w:t>
            </w:r>
          </w:p>
        </w:tc>
        <w:tc>
          <w:tcPr>
            <w:tcW w:w="1449" w:type="pct"/>
            <w:tcBorders>
              <w:top w:val="single" w:sz="4" w:space="0" w:color="auto"/>
              <w:left w:val="single" w:sz="4" w:space="0" w:color="auto"/>
              <w:bottom w:val="single" w:sz="4" w:space="0" w:color="auto"/>
              <w:right w:val="single" w:sz="4" w:space="0" w:color="auto"/>
            </w:tcBorders>
          </w:tcPr>
          <w:p w14:paraId="7EE77198" w14:textId="231594F2" w:rsidR="00323E99" w:rsidRPr="008B00AD" w:rsidRDefault="009236CD" w:rsidP="000771D1">
            <w:pPr>
              <w:spacing w:after="0" w:line="240" w:lineRule="auto"/>
              <w:rPr>
                <w:rFonts w:ascii="Times New Roman" w:eastAsia="Times New Roman" w:hAnsi="Times New Roman" w:cs="Times New Roman"/>
                <w:color w:val="000000" w:themeColor="text1"/>
                <w:lang w:eastAsia="en-US"/>
              </w:rPr>
            </w:pPr>
            <w:r w:rsidRPr="008B00AD">
              <w:rPr>
                <w:rFonts w:ascii="Times New Roman" w:hAnsi="Times New Roman" w:cs="Times New Roman"/>
                <w:color w:val="000000" w:themeColor="text1"/>
              </w:rPr>
              <w:t>Asta Kazlauskienė</w:t>
            </w:r>
          </w:p>
        </w:tc>
        <w:tc>
          <w:tcPr>
            <w:tcW w:w="735" w:type="pct"/>
            <w:tcBorders>
              <w:top w:val="single" w:sz="4" w:space="0" w:color="auto"/>
              <w:left w:val="single" w:sz="4" w:space="0" w:color="auto"/>
              <w:bottom w:val="single" w:sz="4" w:space="0" w:color="auto"/>
              <w:right w:val="single" w:sz="4" w:space="0" w:color="auto"/>
            </w:tcBorders>
          </w:tcPr>
          <w:p w14:paraId="0FFDD40D" w14:textId="55BD25A3" w:rsidR="00323E99" w:rsidRPr="008B00AD" w:rsidRDefault="009236CD" w:rsidP="009236CD">
            <w:pPr>
              <w:spacing w:after="0" w:line="240" w:lineRule="auto"/>
              <w:jc w:val="center"/>
              <w:rPr>
                <w:rFonts w:ascii="Times New Roman" w:eastAsia="Times New Roman" w:hAnsi="Times New Roman" w:cs="Times New Roman"/>
                <w:color w:val="000000" w:themeColor="text1"/>
                <w:lang w:eastAsia="en-US"/>
              </w:rPr>
            </w:pPr>
            <w:r w:rsidRPr="008B00AD">
              <w:rPr>
                <w:rFonts w:ascii="Times New Roman" w:eastAsia="Times New Roman" w:hAnsi="Times New Roman" w:cs="Times New Roman"/>
                <w:color w:val="000000" w:themeColor="text1"/>
                <w:lang w:eastAsia="en-US"/>
              </w:rPr>
              <w:t>-</w:t>
            </w:r>
          </w:p>
        </w:tc>
        <w:tc>
          <w:tcPr>
            <w:tcW w:w="867" w:type="pct"/>
            <w:tcBorders>
              <w:top w:val="single" w:sz="4" w:space="0" w:color="auto"/>
              <w:left w:val="single" w:sz="4" w:space="0" w:color="auto"/>
              <w:bottom w:val="single" w:sz="4" w:space="0" w:color="auto"/>
              <w:right w:val="single" w:sz="4" w:space="0" w:color="auto"/>
            </w:tcBorders>
          </w:tcPr>
          <w:p w14:paraId="17BCA5B5" w14:textId="40D6D2CA" w:rsidR="00323E99" w:rsidRPr="008B00AD" w:rsidRDefault="009236CD" w:rsidP="009236CD">
            <w:pPr>
              <w:spacing w:after="0" w:line="240" w:lineRule="auto"/>
              <w:rPr>
                <w:rFonts w:ascii="Times New Roman" w:eastAsia="Times New Roman" w:hAnsi="Times New Roman" w:cs="Times New Roman"/>
                <w:color w:val="000000" w:themeColor="text1"/>
                <w:lang w:eastAsia="en-US"/>
              </w:rPr>
            </w:pPr>
            <w:r w:rsidRPr="008B00AD">
              <w:rPr>
                <w:rFonts w:ascii="Times New Roman" w:hAnsi="Times New Roman" w:cs="Times New Roman"/>
                <w:b/>
                <w:bCs/>
                <w:color w:val="000000" w:themeColor="text1"/>
              </w:rPr>
              <w:t xml:space="preserve">Lietuvių kalbos fonetikos srities specialisto </w:t>
            </w:r>
            <w:r w:rsidRPr="008B00AD">
              <w:rPr>
                <w:rFonts w:ascii="Times New Roman" w:hAnsi="Times New Roman" w:cs="Times New Roman"/>
                <w:color w:val="000000" w:themeColor="text1"/>
              </w:rPr>
              <w:t xml:space="preserve">reikalavimams </w:t>
            </w:r>
            <w:r w:rsidRPr="008B00AD">
              <w:rPr>
                <w:rFonts w:ascii="Times New Roman" w:hAnsi="Times New Roman" w:cs="Times New Roman"/>
                <w:color w:val="000000" w:themeColor="text1"/>
              </w:rPr>
              <w:lastRenderedPageBreak/>
              <w:t>atitikti ir konkurso laimėjimo atveju vykdyti šio specialisto pareigas visos sutarties vykdymo metu.</w:t>
            </w: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8B00AD" w:rsidRDefault="00323E99" w:rsidP="009236CD">
            <w:pPr>
              <w:spacing w:after="0" w:line="240" w:lineRule="auto"/>
              <w:jc w:val="center"/>
              <w:rPr>
                <w:rFonts w:ascii="Times New Roman" w:eastAsia="Times New Roman" w:hAnsi="Times New Roman" w:cs="Times New Roman"/>
                <w:color w:val="000000" w:themeColor="text1"/>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1065C30E" w:rsidR="00323E99" w:rsidRPr="008B00AD" w:rsidRDefault="009655F9" w:rsidP="009655F9">
            <w:pPr>
              <w:spacing w:after="0" w:line="240" w:lineRule="auto"/>
              <w:jc w:val="both"/>
              <w:rPr>
                <w:rFonts w:ascii="Times New Roman" w:eastAsia="Times New Roman" w:hAnsi="Times New Roman" w:cs="Times New Roman"/>
                <w:color w:val="000000" w:themeColor="text1"/>
                <w:lang w:eastAsia="en-US"/>
              </w:rPr>
            </w:pPr>
            <w:r w:rsidRPr="008B00AD">
              <w:rPr>
                <w:rFonts w:ascii="Times New Roman" w:eastAsia="Times New Roman" w:hAnsi="Times New Roman" w:cs="Times New Roman"/>
                <w:color w:val="000000" w:themeColor="text1"/>
                <w:lang w:eastAsia="en-US"/>
              </w:rPr>
              <w:t xml:space="preserve">Kvalifikacijos reikalavimų 2.3. punktas (ir ekonominio </w:t>
            </w:r>
            <w:r w:rsidRPr="008B00AD">
              <w:rPr>
                <w:rFonts w:ascii="Times New Roman" w:eastAsia="Times New Roman" w:hAnsi="Times New Roman" w:cs="Times New Roman"/>
                <w:color w:val="000000" w:themeColor="text1"/>
                <w:lang w:eastAsia="en-US"/>
              </w:rPr>
              <w:lastRenderedPageBreak/>
              <w:t>naudingumo reikalavimų 3 punktas)</w:t>
            </w: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lastRenderedPageBreak/>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63EC63B0" w14:textId="298B67B5" w:rsidR="009122CF" w:rsidRPr="00007E38" w:rsidRDefault="009122CF" w:rsidP="000771D1">
      <w:pPr>
        <w:spacing w:after="0" w:line="240" w:lineRule="auto"/>
        <w:jc w:val="both"/>
        <w:rPr>
          <w:rFonts w:ascii="Times New Roman" w:hAnsi="Times New Roman" w:cs="Times New Roman"/>
          <w:b/>
        </w:rPr>
      </w:pPr>
    </w:p>
    <w:p w14:paraId="00F1922E" w14:textId="77777777" w:rsidR="000E441D" w:rsidRDefault="000E441D"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5DE5D2A6"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7F0A317D" w14:textId="4E81ABB4" w:rsidR="009122CF" w:rsidRDefault="009122CF" w:rsidP="000771D1">
      <w:pPr>
        <w:spacing w:after="0" w:line="240" w:lineRule="auto"/>
        <w:jc w:val="both"/>
        <w:rPr>
          <w:rFonts w:ascii="Times New Roman" w:hAnsi="Times New Roman" w:cs="Times New Roman"/>
          <w:b/>
        </w:rPr>
      </w:pPr>
    </w:p>
    <w:p w14:paraId="1F309C87" w14:textId="77777777" w:rsidR="00547590" w:rsidRDefault="00547590" w:rsidP="000771D1">
      <w:pPr>
        <w:spacing w:after="0" w:line="240" w:lineRule="auto"/>
        <w:jc w:val="both"/>
        <w:rPr>
          <w:rFonts w:ascii="Times New Roman" w:hAnsi="Times New Roman" w:cs="Times New Roman"/>
          <w:b/>
        </w:rPr>
      </w:pPr>
    </w:p>
    <w:p w14:paraId="5FA4ECAF" w14:textId="77777777" w:rsidR="000E441D" w:rsidRPr="00007E38" w:rsidRDefault="000E441D"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2774CF19" w:rsidR="009E5280" w:rsidRPr="00691C13" w:rsidRDefault="009E5280" w:rsidP="00691C13">
            <w:pPr>
              <w:pStyle w:val="ListParagraph"/>
              <w:numPr>
                <w:ilvl w:val="0"/>
                <w:numId w:val="16"/>
              </w:num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1B1E2439" w:rsidR="009E5280" w:rsidRPr="00007E38" w:rsidRDefault="00691C13" w:rsidP="000771D1">
            <w:pPr>
              <w:jc w:val="both"/>
              <w:rPr>
                <w:rFonts w:ascii="Times New Roman" w:hAnsi="Times New Roman" w:cs="Times New Roman"/>
              </w:rPr>
            </w:pPr>
            <w:r>
              <w:rPr>
                <w:rFonts w:ascii="Times New Roman" w:hAnsi="Times New Roman" w:cs="Times New Roman"/>
              </w:rPr>
              <w:t>Jungtinės veiklos sutartis</w:t>
            </w:r>
          </w:p>
        </w:tc>
        <w:tc>
          <w:tcPr>
            <w:tcW w:w="2717" w:type="pct"/>
            <w:tcBorders>
              <w:left w:val="single" w:sz="4" w:space="0" w:color="auto"/>
              <w:right w:val="single" w:sz="4" w:space="0" w:color="auto"/>
            </w:tcBorders>
          </w:tcPr>
          <w:p w14:paraId="65A04CD3" w14:textId="753D670F" w:rsidR="009E5280" w:rsidRPr="00007E38" w:rsidRDefault="00691C13" w:rsidP="000771D1">
            <w:pPr>
              <w:jc w:val="both"/>
              <w:rPr>
                <w:rFonts w:ascii="Times New Roman" w:hAnsi="Times New Roman" w:cs="Times New Roman"/>
              </w:rPr>
            </w:pPr>
            <w:r>
              <w:rPr>
                <w:rFonts w:ascii="Times New Roman" w:hAnsi="Times New Roman" w:cs="Times New Roman"/>
              </w:rPr>
              <w:t>Šia sutartimi apibrėžti šalių komerciniai tarpusavio susitarimai, kurių atskleidimas pažeistų teisėtus abiejų partnerių komercinius interesus ir turėtų neigiamą poveikį konkurencijai.</w:t>
            </w: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5A669B63" w:rsidR="009E5280" w:rsidRPr="00007E38" w:rsidRDefault="006604B7" w:rsidP="006604B7">
            <w:pPr>
              <w:jc w:val="center"/>
              <w:rPr>
                <w:rFonts w:ascii="Times New Roman" w:hAnsi="Times New Roman" w:cs="Times New Roman"/>
              </w:rPr>
            </w:pPr>
            <w:r>
              <w:rPr>
                <w:rFonts w:ascii="Times New Roman" w:hAnsi="Times New Roman" w:cs="Times New Roman"/>
              </w:rPr>
              <w:t>2.</w:t>
            </w:r>
          </w:p>
        </w:tc>
        <w:tc>
          <w:tcPr>
            <w:tcW w:w="1763" w:type="pct"/>
            <w:tcBorders>
              <w:top w:val="single" w:sz="4" w:space="0" w:color="auto"/>
              <w:left w:val="single" w:sz="4" w:space="0" w:color="auto"/>
              <w:bottom w:val="single" w:sz="4" w:space="0" w:color="auto"/>
              <w:right w:val="single" w:sz="4" w:space="0" w:color="auto"/>
            </w:tcBorders>
          </w:tcPr>
          <w:p w14:paraId="53B1EE72" w14:textId="30D3A3FC" w:rsidR="009E5280" w:rsidRPr="00007E38" w:rsidRDefault="006604B7" w:rsidP="000771D1">
            <w:pPr>
              <w:pStyle w:val="Header"/>
              <w:tabs>
                <w:tab w:val="left" w:pos="1296"/>
              </w:tabs>
              <w:rPr>
                <w:rFonts w:ascii="Times New Roman" w:hAnsi="Times New Roman" w:cs="Times New Roman"/>
              </w:rPr>
            </w:pPr>
            <w:r>
              <w:rPr>
                <w:rFonts w:ascii="Times New Roman" w:hAnsi="Times New Roman" w:cs="Times New Roman"/>
              </w:rPr>
              <w:t>Specialistų sąrašas ir specialistų CV</w:t>
            </w:r>
          </w:p>
        </w:tc>
        <w:tc>
          <w:tcPr>
            <w:tcW w:w="2717" w:type="pct"/>
            <w:tcBorders>
              <w:left w:val="single" w:sz="4" w:space="0" w:color="auto"/>
              <w:right w:val="single" w:sz="4" w:space="0" w:color="auto"/>
            </w:tcBorders>
          </w:tcPr>
          <w:p w14:paraId="6C156C25" w14:textId="45A859CD" w:rsidR="009E5280" w:rsidRPr="00007E38" w:rsidRDefault="006604B7" w:rsidP="000771D1">
            <w:pPr>
              <w:jc w:val="both"/>
              <w:rPr>
                <w:rFonts w:ascii="Times New Roman" w:hAnsi="Times New Roman" w:cs="Times New Roman"/>
              </w:rPr>
            </w:pPr>
            <w:r>
              <w:rPr>
                <w:rFonts w:ascii="Times New Roman" w:hAnsi="Times New Roman" w:cs="Times New Roman"/>
              </w:rPr>
              <w:t>Fizinių asmenų saugotini asmens duomenys.</w:t>
            </w: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4C5525C1" w14:textId="0FCE5C7B" w:rsidR="009E5280" w:rsidRPr="00007E38" w:rsidRDefault="009E5280" w:rsidP="000771D1">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79963141" w14:textId="77777777" w:rsidR="009E5280" w:rsidRPr="00007E38" w:rsidRDefault="009E5280" w:rsidP="000771D1">
      <w:pPr>
        <w:ind w:firstLine="720"/>
        <w:jc w:val="both"/>
        <w:rPr>
          <w:rFonts w:ascii="Times New Roman"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9855" w14:textId="77777777" w:rsidR="009806AE" w:rsidRDefault="009806AE" w:rsidP="00560FF0">
      <w:pPr>
        <w:spacing w:after="0" w:line="240" w:lineRule="auto"/>
      </w:pPr>
      <w:r>
        <w:separator/>
      </w:r>
    </w:p>
  </w:endnote>
  <w:endnote w:type="continuationSeparator" w:id="0">
    <w:p w14:paraId="4F805384" w14:textId="77777777" w:rsidR="009806AE" w:rsidRDefault="009806AE"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1B66" w14:textId="77777777" w:rsidR="009806AE" w:rsidRDefault="009806AE" w:rsidP="00560FF0">
      <w:pPr>
        <w:spacing w:after="0" w:line="240" w:lineRule="auto"/>
      </w:pPr>
      <w:r>
        <w:separator/>
      </w:r>
    </w:p>
  </w:footnote>
  <w:footnote w:type="continuationSeparator" w:id="0">
    <w:p w14:paraId="34C74B73" w14:textId="77777777" w:rsidR="009806AE" w:rsidRDefault="009806AE" w:rsidP="00560FF0">
      <w:pPr>
        <w:spacing w:after="0" w:line="240" w:lineRule="auto"/>
      </w:pPr>
      <w:r>
        <w:continuationSeparator/>
      </w:r>
    </w:p>
  </w:footnote>
  <w:footnote w:id="1">
    <w:p w14:paraId="60BCC42F" w14:textId="77777777" w:rsidR="00492D15" w:rsidRPr="00455AE5" w:rsidRDefault="00492D15" w:rsidP="00492D1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273E5"/>
    <w:multiLevelType w:val="hybridMultilevel"/>
    <w:tmpl w:val="9C1C8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4445AE8"/>
    <w:multiLevelType w:val="hybridMultilevel"/>
    <w:tmpl w:val="89586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635369">
    <w:abstractNumId w:val="13"/>
  </w:num>
  <w:num w:numId="2" w16cid:durableId="1627197354">
    <w:abstractNumId w:val="7"/>
  </w:num>
  <w:num w:numId="3" w16cid:durableId="864440973">
    <w:abstractNumId w:val="1"/>
  </w:num>
  <w:num w:numId="4" w16cid:durableId="608126333">
    <w:abstractNumId w:val="3"/>
  </w:num>
  <w:num w:numId="5" w16cid:durableId="1740981466">
    <w:abstractNumId w:val="2"/>
  </w:num>
  <w:num w:numId="6" w16cid:durableId="81609163">
    <w:abstractNumId w:val="15"/>
  </w:num>
  <w:num w:numId="7" w16cid:durableId="1155563101">
    <w:abstractNumId w:val="10"/>
  </w:num>
  <w:num w:numId="8" w16cid:durableId="95906265">
    <w:abstractNumId w:val="6"/>
  </w:num>
  <w:num w:numId="9" w16cid:durableId="1874727146">
    <w:abstractNumId w:val="0"/>
  </w:num>
  <w:num w:numId="10" w16cid:durableId="803549885">
    <w:abstractNumId w:val="5"/>
  </w:num>
  <w:num w:numId="11" w16cid:durableId="1026492073">
    <w:abstractNumId w:val="8"/>
  </w:num>
  <w:num w:numId="12" w16cid:durableId="1044714968">
    <w:abstractNumId w:val="9"/>
  </w:num>
  <w:num w:numId="13" w16cid:durableId="364983670">
    <w:abstractNumId w:val="11"/>
  </w:num>
  <w:num w:numId="14" w16cid:durableId="1868594151">
    <w:abstractNumId w:val="12"/>
  </w:num>
  <w:num w:numId="15" w16cid:durableId="1631933945">
    <w:abstractNumId w:val="14"/>
  </w:num>
  <w:num w:numId="16" w16cid:durableId="2116051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6F"/>
    <w:rsid w:val="00001A9C"/>
    <w:rsid w:val="00007628"/>
    <w:rsid w:val="00007E38"/>
    <w:rsid w:val="00014469"/>
    <w:rsid w:val="0001686A"/>
    <w:rsid w:val="00020ADC"/>
    <w:rsid w:val="00021063"/>
    <w:rsid w:val="00030B4C"/>
    <w:rsid w:val="00033854"/>
    <w:rsid w:val="00034E6F"/>
    <w:rsid w:val="000351B1"/>
    <w:rsid w:val="00037383"/>
    <w:rsid w:val="00040EBF"/>
    <w:rsid w:val="00046563"/>
    <w:rsid w:val="00046BD3"/>
    <w:rsid w:val="00056530"/>
    <w:rsid w:val="00060ADC"/>
    <w:rsid w:val="000771D1"/>
    <w:rsid w:val="00085A00"/>
    <w:rsid w:val="00087430"/>
    <w:rsid w:val="000964EC"/>
    <w:rsid w:val="00097CF6"/>
    <w:rsid w:val="000A0788"/>
    <w:rsid w:val="000A10BD"/>
    <w:rsid w:val="000B3A2F"/>
    <w:rsid w:val="000C333D"/>
    <w:rsid w:val="000C4902"/>
    <w:rsid w:val="000D2056"/>
    <w:rsid w:val="000E33DB"/>
    <w:rsid w:val="000E441D"/>
    <w:rsid w:val="000F1D7A"/>
    <w:rsid w:val="000F74B3"/>
    <w:rsid w:val="00100E94"/>
    <w:rsid w:val="001020ED"/>
    <w:rsid w:val="00102B17"/>
    <w:rsid w:val="00104D0A"/>
    <w:rsid w:val="00111778"/>
    <w:rsid w:val="0011275C"/>
    <w:rsid w:val="0011417C"/>
    <w:rsid w:val="00115383"/>
    <w:rsid w:val="0013045D"/>
    <w:rsid w:val="00140D09"/>
    <w:rsid w:val="0015764A"/>
    <w:rsid w:val="001613D7"/>
    <w:rsid w:val="00175A4F"/>
    <w:rsid w:val="00195994"/>
    <w:rsid w:val="001A3DEF"/>
    <w:rsid w:val="001A3DF6"/>
    <w:rsid w:val="001A735C"/>
    <w:rsid w:val="001C006A"/>
    <w:rsid w:val="002019C1"/>
    <w:rsid w:val="002067BF"/>
    <w:rsid w:val="002266C2"/>
    <w:rsid w:val="00230D88"/>
    <w:rsid w:val="0026598B"/>
    <w:rsid w:val="0027649A"/>
    <w:rsid w:val="002851DE"/>
    <w:rsid w:val="00295A01"/>
    <w:rsid w:val="00297440"/>
    <w:rsid w:val="00297855"/>
    <w:rsid w:val="002B0BAC"/>
    <w:rsid w:val="002B4224"/>
    <w:rsid w:val="002E3B9E"/>
    <w:rsid w:val="002E6B0F"/>
    <w:rsid w:val="002E6EDF"/>
    <w:rsid w:val="002F7B6D"/>
    <w:rsid w:val="00311428"/>
    <w:rsid w:val="00311CA2"/>
    <w:rsid w:val="003135AF"/>
    <w:rsid w:val="00316FC9"/>
    <w:rsid w:val="0032149D"/>
    <w:rsid w:val="00321E4D"/>
    <w:rsid w:val="00323E99"/>
    <w:rsid w:val="00325905"/>
    <w:rsid w:val="00330693"/>
    <w:rsid w:val="00340019"/>
    <w:rsid w:val="00342382"/>
    <w:rsid w:val="00344276"/>
    <w:rsid w:val="00361F79"/>
    <w:rsid w:val="0036290A"/>
    <w:rsid w:val="00370410"/>
    <w:rsid w:val="0037196A"/>
    <w:rsid w:val="003768AF"/>
    <w:rsid w:val="00394115"/>
    <w:rsid w:val="003944FC"/>
    <w:rsid w:val="003A17D3"/>
    <w:rsid w:val="003A39AC"/>
    <w:rsid w:val="003B0DDC"/>
    <w:rsid w:val="003C0C50"/>
    <w:rsid w:val="003C1120"/>
    <w:rsid w:val="003D1E57"/>
    <w:rsid w:val="003D3E9C"/>
    <w:rsid w:val="003F0529"/>
    <w:rsid w:val="003F24DE"/>
    <w:rsid w:val="00413FB4"/>
    <w:rsid w:val="00420BD4"/>
    <w:rsid w:val="00425353"/>
    <w:rsid w:val="00437814"/>
    <w:rsid w:val="004403DB"/>
    <w:rsid w:val="00442113"/>
    <w:rsid w:val="0044609C"/>
    <w:rsid w:val="00446627"/>
    <w:rsid w:val="00446828"/>
    <w:rsid w:val="00447ADB"/>
    <w:rsid w:val="00452D30"/>
    <w:rsid w:val="00454CD0"/>
    <w:rsid w:val="00456B35"/>
    <w:rsid w:val="004702F8"/>
    <w:rsid w:val="00476517"/>
    <w:rsid w:val="00481C10"/>
    <w:rsid w:val="004878C4"/>
    <w:rsid w:val="004878DE"/>
    <w:rsid w:val="00492D15"/>
    <w:rsid w:val="004B3313"/>
    <w:rsid w:val="004C3700"/>
    <w:rsid w:val="004C3B02"/>
    <w:rsid w:val="004C6040"/>
    <w:rsid w:val="004D05B3"/>
    <w:rsid w:val="004D2783"/>
    <w:rsid w:val="004D2F47"/>
    <w:rsid w:val="004E38E5"/>
    <w:rsid w:val="004F0859"/>
    <w:rsid w:val="004F2E96"/>
    <w:rsid w:val="0050013D"/>
    <w:rsid w:val="005255B2"/>
    <w:rsid w:val="00526A73"/>
    <w:rsid w:val="00537189"/>
    <w:rsid w:val="005443C0"/>
    <w:rsid w:val="00547590"/>
    <w:rsid w:val="00560FF0"/>
    <w:rsid w:val="00575832"/>
    <w:rsid w:val="005771A6"/>
    <w:rsid w:val="00596272"/>
    <w:rsid w:val="005A3B3D"/>
    <w:rsid w:val="005C2CA7"/>
    <w:rsid w:val="005D4FC8"/>
    <w:rsid w:val="005D688E"/>
    <w:rsid w:val="005E118D"/>
    <w:rsid w:val="005F6007"/>
    <w:rsid w:val="0061204F"/>
    <w:rsid w:val="00616E06"/>
    <w:rsid w:val="00621BB5"/>
    <w:rsid w:val="006245BC"/>
    <w:rsid w:val="00634619"/>
    <w:rsid w:val="00643B7A"/>
    <w:rsid w:val="00645CE0"/>
    <w:rsid w:val="00646A43"/>
    <w:rsid w:val="0064736E"/>
    <w:rsid w:val="00653A37"/>
    <w:rsid w:val="00654B49"/>
    <w:rsid w:val="006604B7"/>
    <w:rsid w:val="00660C98"/>
    <w:rsid w:val="006614B5"/>
    <w:rsid w:val="006633B1"/>
    <w:rsid w:val="006635F2"/>
    <w:rsid w:val="006734DC"/>
    <w:rsid w:val="006855D7"/>
    <w:rsid w:val="00691C13"/>
    <w:rsid w:val="006A0B6A"/>
    <w:rsid w:val="006A49A4"/>
    <w:rsid w:val="006B067D"/>
    <w:rsid w:val="006B5355"/>
    <w:rsid w:val="006B70C3"/>
    <w:rsid w:val="006C041C"/>
    <w:rsid w:val="006C14EB"/>
    <w:rsid w:val="006D5B5A"/>
    <w:rsid w:val="006E3CCA"/>
    <w:rsid w:val="006E4AA5"/>
    <w:rsid w:val="006E5A63"/>
    <w:rsid w:val="006F2A7C"/>
    <w:rsid w:val="00704ADF"/>
    <w:rsid w:val="00705700"/>
    <w:rsid w:val="00723812"/>
    <w:rsid w:val="00727DEC"/>
    <w:rsid w:val="007373E1"/>
    <w:rsid w:val="00742B1B"/>
    <w:rsid w:val="00744FB0"/>
    <w:rsid w:val="007450E0"/>
    <w:rsid w:val="00747DDB"/>
    <w:rsid w:val="00755FB6"/>
    <w:rsid w:val="00761215"/>
    <w:rsid w:val="007750CB"/>
    <w:rsid w:val="0078587C"/>
    <w:rsid w:val="00786939"/>
    <w:rsid w:val="0079015C"/>
    <w:rsid w:val="00796CC6"/>
    <w:rsid w:val="007B05C3"/>
    <w:rsid w:val="007B4B31"/>
    <w:rsid w:val="007C011F"/>
    <w:rsid w:val="007C29A2"/>
    <w:rsid w:val="007C3185"/>
    <w:rsid w:val="007D3E94"/>
    <w:rsid w:val="007D7425"/>
    <w:rsid w:val="007F13AE"/>
    <w:rsid w:val="007F4527"/>
    <w:rsid w:val="007F4D75"/>
    <w:rsid w:val="007F6641"/>
    <w:rsid w:val="00804428"/>
    <w:rsid w:val="00804BB7"/>
    <w:rsid w:val="00810305"/>
    <w:rsid w:val="00811959"/>
    <w:rsid w:val="00820AC8"/>
    <w:rsid w:val="0082574F"/>
    <w:rsid w:val="00845979"/>
    <w:rsid w:val="00866646"/>
    <w:rsid w:val="00874539"/>
    <w:rsid w:val="00884EE2"/>
    <w:rsid w:val="008851A4"/>
    <w:rsid w:val="00897505"/>
    <w:rsid w:val="008A6C25"/>
    <w:rsid w:val="008A7B0D"/>
    <w:rsid w:val="008B00AD"/>
    <w:rsid w:val="008B25B2"/>
    <w:rsid w:val="008C08E8"/>
    <w:rsid w:val="008C3747"/>
    <w:rsid w:val="008C39FD"/>
    <w:rsid w:val="008C4747"/>
    <w:rsid w:val="008D6A40"/>
    <w:rsid w:val="008E3DCB"/>
    <w:rsid w:val="008F36D3"/>
    <w:rsid w:val="00904C42"/>
    <w:rsid w:val="009122CF"/>
    <w:rsid w:val="009158D2"/>
    <w:rsid w:val="00920EAB"/>
    <w:rsid w:val="009236CD"/>
    <w:rsid w:val="00931CAE"/>
    <w:rsid w:val="00934F1B"/>
    <w:rsid w:val="00937849"/>
    <w:rsid w:val="00946055"/>
    <w:rsid w:val="00946D9D"/>
    <w:rsid w:val="00947FFB"/>
    <w:rsid w:val="00955EE4"/>
    <w:rsid w:val="009655F9"/>
    <w:rsid w:val="00970AEE"/>
    <w:rsid w:val="00972BEC"/>
    <w:rsid w:val="009739DE"/>
    <w:rsid w:val="009806AE"/>
    <w:rsid w:val="00982F7E"/>
    <w:rsid w:val="009838D0"/>
    <w:rsid w:val="00985308"/>
    <w:rsid w:val="009968D2"/>
    <w:rsid w:val="009A3B89"/>
    <w:rsid w:val="009B14AF"/>
    <w:rsid w:val="009B7B17"/>
    <w:rsid w:val="009C6CD1"/>
    <w:rsid w:val="009D5FD5"/>
    <w:rsid w:val="009D746B"/>
    <w:rsid w:val="009E283E"/>
    <w:rsid w:val="009E5280"/>
    <w:rsid w:val="009F2F33"/>
    <w:rsid w:val="009F6690"/>
    <w:rsid w:val="00A01F72"/>
    <w:rsid w:val="00A031A3"/>
    <w:rsid w:val="00A109CE"/>
    <w:rsid w:val="00A11902"/>
    <w:rsid w:val="00A144E0"/>
    <w:rsid w:val="00A34989"/>
    <w:rsid w:val="00A36927"/>
    <w:rsid w:val="00A538E9"/>
    <w:rsid w:val="00A53D0A"/>
    <w:rsid w:val="00A72160"/>
    <w:rsid w:val="00A747C8"/>
    <w:rsid w:val="00A74FBD"/>
    <w:rsid w:val="00A825F1"/>
    <w:rsid w:val="00AA1519"/>
    <w:rsid w:val="00AB2173"/>
    <w:rsid w:val="00AB6B14"/>
    <w:rsid w:val="00AC1437"/>
    <w:rsid w:val="00AC17DB"/>
    <w:rsid w:val="00AC5F3E"/>
    <w:rsid w:val="00AD6849"/>
    <w:rsid w:val="00AE6A6A"/>
    <w:rsid w:val="00AF4204"/>
    <w:rsid w:val="00B049E0"/>
    <w:rsid w:val="00B0793E"/>
    <w:rsid w:val="00B07EF9"/>
    <w:rsid w:val="00B14FB5"/>
    <w:rsid w:val="00B25CDB"/>
    <w:rsid w:val="00B32D03"/>
    <w:rsid w:val="00B35078"/>
    <w:rsid w:val="00B37F41"/>
    <w:rsid w:val="00B42742"/>
    <w:rsid w:val="00B44432"/>
    <w:rsid w:val="00B50BDE"/>
    <w:rsid w:val="00B55585"/>
    <w:rsid w:val="00B60176"/>
    <w:rsid w:val="00B60E35"/>
    <w:rsid w:val="00B666F9"/>
    <w:rsid w:val="00B729E5"/>
    <w:rsid w:val="00B72DBF"/>
    <w:rsid w:val="00B739EF"/>
    <w:rsid w:val="00B742D1"/>
    <w:rsid w:val="00B7591E"/>
    <w:rsid w:val="00B814EA"/>
    <w:rsid w:val="00B82826"/>
    <w:rsid w:val="00B94418"/>
    <w:rsid w:val="00B95F30"/>
    <w:rsid w:val="00B96F57"/>
    <w:rsid w:val="00BA55E1"/>
    <w:rsid w:val="00BB53D1"/>
    <w:rsid w:val="00BF63A4"/>
    <w:rsid w:val="00C028AF"/>
    <w:rsid w:val="00C11971"/>
    <w:rsid w:val="00C11D96"/>
    <w:rsid w:val="00C16FC2"/>
    <w:rsid w:val="00C22A7E"/>
    <w:rsid w:val="00C27190"/>
    <w:rsid w:val="00C30DD5"/>
    <w:rsid w:val="00C34D79"/>
    <w:rsid w:val="00C35902"/>
    <w:rsid w:val="00C374E7"/>
    <w:rsid w:val="00C439F2"/>
    <w:rsid w:val="00C62FFE"/>
    <w:rsid w:val="00C82E85"/>
    <w:rsid w:val="00C92867"/>
    <w:rsid w:val="00CA078C"/>
    <w:rsid w:val="00CA37A1"/>
    <w:rsid w:val="00CA40A0"/>
    <w:rsid w:val="00CB0E6F"/>
    <w:rsid w:val="00CC6D71"/>
    <w:rsid w:val="00CD2195"/>
    <w:rsid w:val="00CD53CB"/>
    <w:rsid w:val="00CE3CAF"/>
    <w:rsid w:val="00CF3449"/>
    <w:rsid w:val="00CF346A"/>
    <w:rsid w:val="00CF5CAF"/>
    <w:rsid w:val="00CF6CCD"/>
    <w:rsid w:val="00CF7735"/>
    <w:rsid w:val="00D0103A"/>
    <w:rsid w:val="00D05A47"/>
    <w:rsid w:val="00D077E3"/>
    <w:rsid w:val="00D10924"/>
    <w:rsid w:val="00D111F5"/>
    <w:rsid w:val="00D1244C"/>
    <w:rsid w:val="00D17387"/>
    <w:rsid w:val="00D2196D"/>
    <w:rsid w:val="00D23DBF"/>
    <w:rsid w:val="00D47A85"/>
    <w:rsid w:val="00D51D29"/>
    <w:rsid w:val="00D62359"/>
    <w:rsid w:val="00D71F90"/>
    <w:rsid w:val="00D73703"/>
    <w:rsid w:val="00D87F9C"/>
    <w:rsid w:val="00D903DD"/>
    <w:rsid w:val="00DC60A6"/>
    <w:rsid w:val="00DD1F25"/>
    <w:rsid w:val="00DD1F58"/>
    <w:rsid w:val="00DD69CA"/>
    <w:rsid w:val="00DD7C23"/>
    <w:rsid w:val="00DF2C4E"/>
    <w:rsid w:val="00DF48A6"/>
    <w:rsid w:val="00E00F1B"/>
    <w:rsid w:val="00E05117"/>
    <w:rsid w:val="00E067E0"/>
    <w:rsid w:val="00E14F2D"/>
    <w:rsid w:val="00E16934"/>
    <w:rsid w:val="00E16F60"/>
    <w:rsid w:val="00E23B32"/>
    <w:rsid w:val="00E321C9"/>
    <w:rsid w:val="00E339EB"/>
    <w:rsid w:val="00E3521C"/>
    <w:rsid w:val="00E42225"/>
    <w:rsid w:val="00E47830"/>
    <w:rsid w:val="00E5038C"/>
    <w:rsid w:val="00E53865"/>
    <w:rsid w:val="00E57122"/>
    <w:rsid w:val="00E63399"/>
    <w:rsid w:val="00E64FC4"/>
    <w:rsid w:val="00E67154"/>
    <w:rsid w:val="00E676D2"/>
    <w:rsid w:val="00E76847"/>
    <w:rsid w:val="00E81007"/>
    <w:rsid w:val="00E81342"/>
    <w:rsid w:val="00E81B78"/>
    <w:rsid w:val="00E90206"/>
    <w:rsid w:val="00EA5E18"/>
    <w:rsid w:val="00EB1F47"/>
    <w:rsid w:val="00EC6926"/>
    <w:rsid w:val="00ED06F8"/>
    <w:rsid w:val="00ED251C"/>
    <w:rsid w:val="00EE5AE5"/>
    <w:rsid w:val="00EE5D1F"/>
    <w:rsid w:val="00EF06B6"/>
    <w:rsid w:val="00EF1E27"/>
    <w:rsid w:val="00F13570"/>
    <w:rsid w:val="00F152D1"/>
    <w:rsid w:val="00F3257B"/>
    <w:rsid w:val="00F3439B"/>
    <w:rsid w:val="00F4548B"/>
    <w:rsid w:val="00F471D2"/>
    <w:rsid w:val="00F56C0E"/>
    <w:rsid w:val="00F65791"/>
    <w:rsid w:val="00F65F0E"/>
    <w:rsid w:val="00F72FFA"/>
    <w:rsid w:val="00F95F5D"/>
    <w:rsid w:val="00F97027"/>
    <w:rsid w:val="00FA4097"/>
    <w:rsid w:val="00FA710B"/>
    <w:rsid w:val="00FB28C2"/>
    <w:rsid w:val="00FC566F"/>
    <w:rsid w:val="00FD60BD"/>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F"/>
    <w:rPr>
      <w:rFonts w:eastAsiaTheme="minorEastAsia"/>
      <w:lang w:val="lt-LT" w:eastAsia="lt-LT"/>
    </w:rPr>
  </w:style>
  <w:style w:type="paragraph" w:styleId="Heading1">
    <w:name w:val="heading 1"/>
    <w:aliases w:val="Appendix,HB1"/>
    <w:basedOn w:val="Normal"/>
    <w:next w:val="Normal"/>
    <w:link w:val="Heading1Char"/>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HB2"/>
    <w:basedOn w:val="Normal"/>
    <w:next w:val="Normal"/>
    <w:link w:val="Heading2Char"/>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HB3"/>
    <w:basedOn w:val="Normal"/>
    <w:next w:val="Normal"/>
    <w:link w:val="Heading3Char"/>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HB4"/>
    <w:basedOn w:val="Normal"/>
    <w:next w:val="Normal"/>
    <w:link w:val="Heading4Char"/>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Diagrama,HB5"/>
    <w:basedOn w:val="Normal"/>
    <w:next w:val="Normal"/>
    <w:link w:val="Heading5Char"/>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HB6"/>
    <w:basedOn w:val="Normal"/>
    <w:next w:val="Normal"/>
    <w:link w:val="Heading6Char"/>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FC566F"/>
    <w:pPr>
      <w:spacing w:after="120" w:line="480" w:lineRule="auto"/>
      <w:ind w:left="360"/>
    </w:pPr>
  </w:style>
  <w:style w:type="character" w:customStyle="1" w:styleId="BodyTextIndent2Char">
    <w:name w:val="Body Text Indent 2 Char"/>
    <w:basedOn w:val="DefaultParagraphFont"/>
    <w:link w:val="BodyTextIndent2"/>
    <w:uiPriority w:val="99"/>
    <w:semiHidden/>
    <w:rsid w:val="00FC566F"/>
    <w:rPr>
      <w:rFonts w:eastAsiaTheme="minorEastAsia"/>
      <w:lang w:val="lt-LT" w:eastAsia="lt-LT"/>
    </w:rPr>
  </w:style>
  <w:style w:type="paragraph" w:customStyle="1" w:styleId="normaltableau">
    <w:name w:val="normal_tableau"/>
    <w:basedOn w:val="Normal"/>
    <w:rsid w:val="00FC566F"/>
    <w:pPr>
      <w:spacing w:before="120" w:after="120" w:line="240" w:lineRule="auto"/>
      <w:jc w:val="both"/>
    </w:pPr>
    <w:rPr>
      <w:rFonts w:ascii="Optima" w:eastAsia="Times New Roman" w:hAnsi="Optima" w:cs="Times New Roman"/>
      <w:szCs w:val="24"/>
      <w:lang w:val="en-GB" w:eastAsia="en-US"/>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FC566F"/>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FC566F"/>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E5280"/>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E5280"/>
    <w:rPr>
      <w:rFonts w:eastAsiaTheme="minorEastAsia"/>
      <w:lang w:val="lt-LT" w:eastAsia="lt-LT"/>
    </w:rPr>
  </w:style>
  <w:style w:type="character" w:styleId="CommentReference">
    <w:name w:val="annotation reference"/>
    <w:basedOn w:val="DefaultParagraphFont"/>
    <w:uiPriority w:val="99"/>
    <w:unhideWhenUsed/>
    <w:rsid w:val="009E5280"/>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E5280"/>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9E5280"/>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6B5355"/>
    <w:rPr>
      <w:b/>
      <w:bCs/>
    </w:rPr>
  </w:style>
  <w:style w:type="character" w:customStyle="1" w:styleId="CommentSubjectChar">
    <w:name w:val="Comment Subject Char"/>
    <w:basedOn w:val="CommentTextChar"/>
    <w:link w:val="CommentSubject"/>
    <w:uiPriority w:val="99"/>
    <w:semiHidden/>
    <w:rsid w:val="006B5355"/>
    <w:rPr>
      <w:rFonts w:eastAsiaTheme="minorEastAsia"/>
      <w:b/>
      <w:bCs/>
      <w:sz w:val="20"/>
      <w:szCs w:val="20"/>
      <w:lang w:val="lt-LT" w:eastAsia="lt-LT"/>
    </w:rPr>
  </w:style>
  <w:style w:type="table" w:customStyle="1" w:styleId="TableGrid3">
    <w:name w:val="Table Grid3"/>
    <w:basedOn w:val="TableNormal"/>
    <w:next w:val="TableGrid"/>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560FF0"/>
    <w:rPr>
      <w:rFonts w:ascii="Tahoma" w:hAnsi="Tahoma"/>
      <w:sz w:val="20"/>
      <w:szCs w:val="20"/>
      <w:lang w:val="lt-LT"/>
    </w:rPr>
  </w:style>
  <w:style w:type="character" w:styleId="EndnoteReference">
    <w:name w:val="endnote reference"/>
    <w:basedOn w:val="DefaultParagraphFont"/>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Heading1Char">
    <w:name w:val="Heading 1 Char"/>
    <w:aliases w:val="Appendix Char,HB1 Char"/>
    <w:basedOn w:val="DefaultParagraphFont"/>
    <w:link w:val="Heading1"/>
    <w:rsid w:val="00A53D0A"/>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rsid w:val="00A53D0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rsid w:val="00A53D0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53D0A"/>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HB5 Char"/>
    <w:basedOn w:val="DefaultParagraphFont"/>
    <w:link w:val="Heading5"/>
    <w:rsid w:val="00A53D0A"/>
    <w:rPr>
      <w:rFonts w:ascii="Times New Roman" w:eastAsia="Times New Roman" w:hAnsi="Times New Roman" w:cs="Times New Roman"/>
      <w:b/>
      <w:sz w:val="40"/>
      <w:szCs w:val="20"/>
      <w:lang w:val="lt-LT" w:eastAsia="lt-LT"/>
    </w:rPr>
  </w:style>
  <w:style w:type="character" w:customStyle="1" w:styleId="Heading6Char">
    <w:name w:val="Heading 6 Char"/>
    <w:aliases w:val="HB6 Char"/>
    <w:basedOn w:val="DefaultParagraphFont"/>
    <w:link w:val="Heading6"/>
    <w:rsid w:val="00A53D0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53D0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53D0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53D0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E6A6A"/>
    <w:rPr>
      <w:rFonts w:ascii="Courier New" w:eastAsia="Times New Roman" w:hAnsi="Courier New" w:cs="Courier New"/>
      <w:sz w:val="20"/>
      <w:szCs w:val="20"/>
    </w:rPr>
  </w:style>
  <w:style w:type="paragraph" w:customStyle="1" w:styleId="FORITTablename">
    <w:name w:val="FORIT Table name"/>
    <w:basedOn w:val="Normal"/>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DefaultParagraphFont"/>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Normal"/>
    <w:rsid w:val="009739DE"/>
    <w:pPr>
      <w:spacing w:before="100" w:beforeAutospacing="1" w:after="100" w:afterAutospacing="1" w:line="240" w:lineRule="auto"/>
    </w:pPr>
    <w:rPr>
      <w:rFonts w:ascii="Calibri" w:eastAsiaTheme="minorHAnsi" w:hAnsi="Calibri" w:cs="Calibri"/>
      <w:lang w:val="en-US" w:eastAsia="en-US"/>
    </w:rPr>
  </w:style>
  <w:style w:type="character" w:styleId="Hyperlink">
    <w:name w:val="Hyperlink"/>
    <w:basedOn w:val="DefaultParagraphFont"/>
    <w:uiPriority w:val="99"/>
    <w:semiHidden/>
    <w:unhideWhenUsed/>
    <w:rsid w:val="009739DE"/>
    <w:rPr>
      <w:color w:val="0000FF"/>
      <w:u w:val="single"/>
    </w:rPr>
  </w:style>
  <w:style w:type="paragraph" w:styleId="FootnoteText">
    <w:name w:val="footnote text"/>
    <w:aliases w:val="Footnote,Footnote Text Char Char,Fußnotentextf"/>
    <w:basedOn w:val="Normal"/>
    <w:link w:val="FootnoteTextChar"/>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492D15"/>
    <w:rPr>
      <w:rFonts w:ascii="Times New Roman" w:eastAsia="Times New Roman" w:hAnsi="Times New Roman" w:cs="Times New Roman"/>
      <w:sz w:val="20"/>
      <w:szCs w:val="20"/>
    </w:rPr>
  </w:style>
  <w:style w:type="character" w:styleId="FootnoteReference">
    <w:name w:val="footnote reference"/>
    <w:uiPriority w:val="99"/>
    <w:rsid w:val="00492D15"/>
    <w:rPr>
      <w:vertAlign w:val="superscript"/>
    </w:rPr>
  </w:style>
  <w:style w:type="paragraph" w:styleId="Revision">
    <w:name w:val="Revision"/>
    <w:hidden/>
    <w:uiPriority w:val="99"/>
    <w:semiHidden/>
    <w:rsid w:val="003F24DE"/>
    <w:pPr>
      <w:spacing w:after="0" w:line="240" w:lineRule="auto"/>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4937e0-f39b-4765-bad1-587e62c663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05C3B032E61941BA35A6FF0F50F50C" ma:contentTypeVersion="18" ma:contentTypeDescription="Create a new document." ma:contentTypeScope="" ma:versionID="646628881a3e33a4bd11b3c310d34e02">
  <xsd:schema xmlns:xsd="http://www.w3.org/2001/XMLSchema" xmlns:xs="http://www.w3.org/2001/XMLSchema" xmlns:p="http://schemas.microsoft.com/office/2006/metadata/properties" xmlns:ns3="e44937e0-f39b-4765-bad1-587e62c6632a" xmlns:ns4="aa6dd65b-24c7-4419-96a5-3a26b2b01c4a" targetNamespace="http://schemas.microsoft.com/office/2006/metadata/properties" ma:root="true" ma:fieldsID="0596eb9a08b8b430636c184b4df610b9" ns3:_="" ns4:_="">
    <xsd:import namespace="e44937e0-f39b-4765-bad1-587e62c6632a"/>
    <xsd:import namespace="aa6dd65b-24c7-4419-96a5-3a26b2b01c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37e0-f39b-4765-bad1-587e62c66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dd65b-24c7-4419-96a5-3a26b2b01c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2.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e44937e0-f39b-4765-bad1-587e62c6632a"/>
  </ds:schemaRefs>
</ds:datastoreItem>
</file>

<file path=customXml/itemProps3.xml><?xml version="1.0" encoding="utf-8"?>
<ds:datastoreItem xmlns:ds="http://schemas.openxmlformats.org/officeDocument/2006/customXml" ds:itemID="{D13A8640-FBAF-4089-8907-6C0E62F746F3}">
  <ds:schemaRefs>
    <ds:schemaRef ds:uri="http://schemas.openxmlformats.org/officeDocument/2006/bibliography"/>
  </ds:schemaRefs>
</ds:datastoreItem>
</file>

<file path=customXml/itemProps4.xml><?xml version="1.0" encoding="utf-8"?>
<ds:datastoreItem xmlns:ds="http://schemas.openxmlformats.org/officeDocument/2006/customXml" ds:itemID="{3377EFBE-D558-4AF5-80D4-37277B92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37e0-f39b-4765-bad1-587e62c6632a"/>
    <ds:schemaRef ds:uri="aa6dd65b-24c7-4419-96a5-3a26b2b01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1483</Words>
  <Characters>8457</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Ramunė Franckevičienė</cp:lastModifiedBy>
  <cp:revision>5</cp:revision>
  <dcterms:created xsi:type="dcterms:W3CDTF">2025-01-13T13:15:00Z</dcterms:created>
  <dcterms:modified xsi:type="dcterms:W3CDTF">2025-04-18T11:57:00Z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0x0101008505C3B032E61941BA35A6FF0F50F50C</vt:lpwstr>
  </property>
  <property fmtid="{D5CDD505-2E9C-101B-9397-08002B2CF9AE}" pid="3" name="MediaServiceImageTags">
    <vt:lpwstr/>
  </property>
  <property fmtid="{D5CDD505-2E9C-101B-9397-08002B2CF9AE}" pid="4" name="GrammarlyDocumentId">
    <vt:lpwstr>9c1cdc6e2735d0b9c38344a69274887fde49d618918c1c7989f6e8f84b629d27</vt:lpwstr>
  </property>
</Properties>
</file>