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839C" w14:textId="77777777" w:rsidR="001A7231" w:rsidRDefault="001A7231" w:rsidP="009137D7">
      <w:r>
        <w:separator/>
      </w:r>
    </w:p>
  </w:endnote>
  <w:endnote w:type="continuationSeparator" w:id="0">
    <w:p w14:paraId="40E7E0D6" w14:textId="77777777" w:rsidR="001A7231" w:rsidRDefault="001A7231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FAAE" w14:textId="77777777" w:rsidR="001A7231" w:rsidRDefault="001A7231" w:rsidP="009137D7">
      <w:r>
        <w:separator/>
      </w:r>
    </w:p>
  </w:footnote>
  <w:footnote w:type="continuationSeparator" w:id="0">
    <w:p w14:paraId="2E24DCAE" w14:textId="77777777" w:rsidR="001A7231" w:rsidRDefault="001A7231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90035">
    <w:abstractNumId w:val="9"/>
  </w:num>
  <w:num w:numId="2" w16cid:durableId="1665624433">
    <w:abstractNumId w:val="3"/>
  </w:num>
  <w:num w:numId="3" w16cid:durableId="162093044">
    <w:abstractNumId w:val="4"/>
  </w:num>
  <w:num w:numId="4" w16cid:durableId="1495491650">
    <w:abstractNumId w:val="16"/>
  </w:num>
  <w:num w:numId="5" w16cid:durableId="1605572507">
    <w:abstractNumId w:val="2"/>
  </w:num>
  <w:num w:numId="6" w16cid:durableId="2092310057">
    <w:abstractNumId w:val="13"/>
  </w:num>
  <w:num w:numId="7" w16cid:durableId="808475456">
    <w:abstractNumId w:val="14"/>
  </w:num>
  <w:num w:numId="8" w16cid:durableId="147669476">
    <w:abstractNumId w:val="24"/>
  </w:num>
  <w:num w:numId="9" w16cid:durableId="2002780403">
    <w:abstractNumId w:val="26"/>
  </w:num>
  <w:num w:numId="10" w16cid:durableId="1034229054">
    <w:abstractNumId w:val="7"/>
  </w:num>
  <w:num w:numId="11" w16cid:durableId="399210029">
    <w:abstractNumId w:val="27"/>
  </w:num>
  <w:num w:numId="12" w16cid:durableId="888228793">
    <w:abstractNumId w:val="18"/>
  </w:num>
  <w:num w:numId="13" w16cid:durableId="304623005">
    <w:abstractNumId w:val="6"/>
  </w:num>
  <w:num w:numId="14" w16cid:durableId="368727533">
    <w:abstractNumId w:val="12"/>
  </w:num>
  <w:num w:numId="15" w16cid:durableId="577793319">
    <w:abstractNumId w:val="17"/>
  </w:num>
  <w:num w:numId="16" w16cid:durableId="1600406820">
    <w:abstractNumId w:val="20"/>
  </w:num>
  <w:num w:numId="17" w16cid:durableId="505051317">
    <w:abstractNumId w:val="0"/>
  </w:num>
  <w:num w:numId="18" w16cid:durableId="765610488">
    <w:abstractNumId w:val="30"/>
  </w:num>
  <w:num w:numId="19" w16cid:durableId="547960346">
    <w:abstractNumId w:val="23"/>
  </w:num>
  <w:num w:numId="20" w16cid:durableId="1884561457">
    <w:abstractNumId w:val="28"/>
  </w:num>
  <w:num w:numId="21" w16cid:durableId="1281690361">
    <w:abstractNumId w:val="22"/>
  </w:num>
  <w:num w:numId="22" w16cid:durableId="178928254">
    <w:abstractNumId w:val="1"/>
  </w:num>
  <w:num w:numId="23" w16cid:durableId="692073856">
    <w:abstractNumId w:val="10"/>
  </w:num>
  <w:num w:numId="24" w16cid:durableId="850680171">
    <w:abstractNumId w:val="11"/>
  </w:num>
  <w:num w:numId="25" w16cid:durableId="869225629">
    <w:abstractNumId w:val="5"/>
  </w:num>
  <w:num w:numId="26" w16cid:durableId="441388711">
    <w:abstractNumId w:val="29"/>
  </w:num>
  <w:num w:numId="27" w16cid:durableId="1220172570">
    <w:abstractNumId w:val="21"/>
  </w:num>
  <w:num w:numId="28" w16cid:durableId="915630882">
    <w:abstractNumId w:val="25"/>
  </w:num>
  <w:num w:numId="29" w16cid:durableId="372771673">
    <w:abstractNumId w:val="19"/>
  </w:num>
  <w:num w:numId="30" w16cid:durableId="4747716">
    <w:abstractNumId w:val="15"/>
  </w:num>
  <w:num w:numId="31" w16cid:durableId="646474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7231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B7B11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139A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https://projektai.intranet.litgrid.eu/PWA/Laukuvos%20TP/_layouts/15/DocIdRedir.aspx?ID=PVIS-1244306674-149</Url>
      <Description>PVIS-1244306674-149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PVIS-1244306674-149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4D0E2-64FE-4923-AEAE-6D56DB88B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C0665-9AE5-4622-975B-5573A884172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2BFC64D3-70D4-43DE-B596-45D178D33C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A13A57-2E6F-4928-B73D-5EDC8492A2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Vytautas Kelevičius</cp:lastModifiedBy>
  <cp:revision>65</cp:revision>
  <cp:lastPrinted>2019-11-13T13:11:00Z</cp:lastPrinted>
  <dcterms:created xsi:type="dcterms:W3CDTF">2020-01-22T13:27:00Z</dcterms:created>
  <dcterms:modified xsi:type="dcterms:W3CDTF">2025-02-11T10:50:00Z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516f6ea4-14c7-4a63-83c8-d9fa3dd806c1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2025-02-11T10:50:57Z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bf6d0fd2-1a35-4614-85a9-e447fa31009a</vt:lpwstr>
  </property>
  <property fmtid="{D5CDD505-2E9C-101B-9397-08002B2CF9AE}" pid="10" name="MSIP_Label_7058e6ed-1f62-4b3b-a413-1541f2aa482f_ContentBits">
    <vt:lpwstr>0</vt:lpwstr>
  </property>
  <property fmtid="{D5CDD505-2E9C-101B-9397-08002B2CF9AE}" pid="11" name="MSIP_Label_7058e6ed-1f62-4b3b-a413-1541f2aa482f_Tag">
    <vt:lpwstr>10, 0, 1, 1</vt:lpwstr>
  </property>
</Properties>
</file>