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C4A0A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1572A86" w:rsidR="002C4A0A" w:rsidRPr="001E3AA5" w:rsidRDefault="002C4A0A" w:rsidP="002C4A0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0907F708" w:rsidR="002C4A0A" w:rsidRPr="001E3AA5" w:rsidRDefault="002C4A0A" w:rsidP="002C4A0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C4A0A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2608D55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1ACC80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5823FD13" w14:textId="77777777" w:rsidR="002C4A0A" w:rsidRDefault="002C4A0A" w:rsidP="002C4A0A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1F6D20CD" w:rsidR="002C4A0A" w:rsidRPr="001E3AA5" w:rsidRDefault="002C4A0A" w:rsidP="002C4A0A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58</w:t>
            </w:r>
          </w:p>
        </w:tc>
        <w:tc>
          <w:tcPr>
            <w:tcW w:w="3260" w:type="dxa"/>
          </w:tcPr>
          <w:p w14:paraId="12C6BF21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D9F053D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0E06C2D3" w:rsidR="002C4A0A" w:rsidRPr="001E3AA5" w:rsidRDefault="002C4A0A" w:rsidP="002C4A0A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20NU-158</w:t>
            </w:r>
          </w:p>
        </w:tc>
      </w:tr>
    </w:tbl>
    <w:p w14:paraId="096F8F59" w14:textId="046E00D8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D30859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D30859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pleištinio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D30859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D30859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voltage overhead lines conductors and grounging wires without optical fibers wedge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51CEDBC5" w:rsidR="00853290" w:rsidRDefault="00D30859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pleištinio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46498D">
              <w:rPr>
                <w:rFonts w:ascii="Trebuchet MS" w:hAnsi="Trebuchet MS" w:cs="Arial"/>
                <w:bCs/>
                <w:sz w:val="18"/>
                <w:szCs w:val="18"/>
              </w:rPr>
              <w:t xml:space="preserve">tempiamieji 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781B6DBC" w:rsidR="00902EB8" w:rsidRPr="00853290" w:rsidRDefault="00D30859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wedge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840EFB" w:rsidRPr="001E3AA5" w14:paraId="7A0C547B" w14:textId="77777777" w:rsidTr="00840EFB">
        <w:trPr>
          <w:cantSplit/>
        </w:trPr>
        <w:tc>
          <w:tcPr>
            <w:tcW w:w="710" w:type="dxa"/>
            <w:vAlign w:val="center"/>
          </w:tcPr>
          <w:p w14:paraId="7515453F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B43C15B" w:rsidR="00840EFB" w:rsidRPr="00840EFB" w:rsidRDefault="00840EFB" w:rsidP="00840EF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40EFB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840EFB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315D9780" w:rsidR="00840EFB" w:rsidRPr="00840EFB" w:rsidRDefault="00840EFB" w:rsidP="00840E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6E87B8F0" w14:textId="77777777" w:rsidTr="00840EFB">
        <w:trPr>
          <w:cantSplit/>
        </w:trPr>
        <w:tc>
          <w:tcPr>
            <w:tcW w:w="710" w:type="dxa"/>
            <w:vAlign w:val="center"/>
          </w:tcPr>
          <w:p w14:paraId="46769B3F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6E89E25D" w:rsidR="00840EFB" w:rsidRPr="00840EFB" w:rsidRDefault="00840EFB" w:rsidP="00840EF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40EFB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840EFB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ABDF3F6" w:rsidR="00840EFB" w:rsidRPr="00840EFB" w:rsidRDefault="00840EFB" w:rsidP="00840E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119929D8" w14:textId="77777777" w:rsidTr="00840EFB">
        <w:trPr>
          <w:cantSplit/>
        </w:trPr>
        <w:tc>
          <w:tcPr>
            <w:tcW w:w="710" w:type="dxa"/>
            <w:vAlign w:val="center"/>
          </w:tcPr>
          <w:p w14:paraId="58DF7474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444E6AE" w:rsidR="00840EFB" w:rsidRPr="00840EFB" w:rsidRDefault="00840EFB" w:rsidP="00840EF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40EFB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840EFB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252718A" w:rsidR="00840EFB" w:rsidRPr="00840EFB" w:rsidRDefault="00840EFB" w:rsidP="00840EFB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840EFB" w:rsidRPr="001E3AA5" w:rsidRDefault="00286426" w:rsidP="00840EF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286426" w:rsidRPr="001E3AA5" w14:paraId="78890808" w14:textId="77777777" w:rsidTr="00286426">
        <w:trPr>
          <w:cantSplit/>
        </w:trPr>
        <w:tc>
          <w:tcPr>
            <w:tcW w:w="710" w:type="dxa"/>
            <w:vAlign w:val="center"/>
          </w:tcPr>
          <w:p w14:paraId="2D1E378A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6B27F0AF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7649632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Pleištinis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Wedge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18D33599" w14:textId="77777777" w:rsidTr="00286426">
        <w:trPr>
          <w:cantSplit/>
        </w:trPr>
        <w:tc>
          <w:tcPr>
            <w:tcW w:w="710" w:type="dxa"/>
            <w:vAlign w:val="center"/>
          </w:tcPr>
          <w:p w14:paraId="3C061D5B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786ED46B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4ED7FEB0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6C17E559" w14:textId="77777777" w:rsidTr="00286426">
        <w:trPr>
          <w:cantSplit/>
        </w:trPr>
        <w:tc>
          <w:tcPr>
            <w:tcW w:w="710" w:type="dxa"/>
            <w:vAlign w:val="center"/>
          </w:tcPr>
          <w:p w14:paraId="79BBEE7E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F527C7B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2A7E4CA8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622A263D" w14:textId="77777777" w:rsidTr="00286426">
        <w:trPr>
          <w:cantSplit/>
        </w:trPr>
        <w:tc>
          <w:tcPr>
            <w:tcW w:w="710" w:type="dxa"/>
            <w:vAlign w:val="center"/>
          </w:tcPr>
          <w:p w14:paraId="50ADA449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4A4F97EE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operations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6A846990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C37FE" w:rsidRPr="001E3AA5" w14:paraId="073EC589" w14:textId="77777777" w:rsidTr="003C37FE">
        <w:trPr>
          <w:cantSplit/>
        </w:trPr>
        <w:tc>
          <w:tcPr>
            <w:tcW w:w="710" w:type="dxa"/>
            <w:vAlign w:val="center"/>
          </w:tcPr>
          <w:p w14:paraId="6F1FAD83" w14:textId="77777777" w:rsidR="003C37FE" w:rsidRPr="001E3AA5" w:rsidRDefault="003C37FE" w:rsidP="003C37F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74D2ACED" w:rsidR="003C37FE" w:rsidRPr="00286426" w:rsidRDefault="003C37FE" w:rsidP="003C37F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50A8DA31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3C37F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78C76583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148E3905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78C4D18C" w14:textId="77777777" w:rsidTr="00286426">
        <w:trPr>
          <w:cantSplit/>
        </w:trPr>
        <w:tc>
          <w:tcPr>
            <w:tcW w:w="710" w:type="dxa"/>
            <w:vAlign w:val="center"/>
          </w:tcPr>
          <w:p w14:paraId="29DEFE32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1E815D42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konstrukcija / Clamp structure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63E35C54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Pleištas, gnybto korpusas, apkaba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Wedge, clamp body, straps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A3DD6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14D4179" w14:textId="77777777" w:rsidTr="00286426">
        <w:trPr>
          <w:cantSplit/>
        </w:trPr>
        <w:tc>
          <w:tcPr>
            <w:tcW w:w="710" w:type="dxa"/>
            <w:vAlign w:val="center"/>
          </w:tcPr>
          <w:p w14:paraId="7E5F808F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2459FAED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Pleišto ir gnybto korpuso medžiaga / Wedge and clamp body material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2AFC2BF8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/ Aluminium alloy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DB836A7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23230F89" w14:textId="77777777" w:rsidTr="00286426">
        <w:trPr>
          <w:cantSplit/>
        </w:trPr>
        <w:tc>
          <w:tcPr>
            <w:tcW w:w="710" w:type="dxa"/>
            <w:vAlign w:val="center"/>
          </w:tcPr>
          <w:p w14:paraId="52950766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272F82B7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286426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286426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64B6741B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028BEA2A" w14:textId="77777777" w:rsidTr="00286426">
        <w:trPr>
          <w:cantSplit/>
        </w:trPr>
        <w:tc>
          <w:tcPr>
            <w:tcW w:w="710" w:type="dxa"/>
            <w:vAlign w:val="center"/>
          </w:tcPr>
          <w:p w14:paraId="18A3E9F0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4691108A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286426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46346B14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4B688300" w14:textId="77777777" w:rsidTr="00286426">
        <w:trPr>
          <w:cantSplit/>
        </w:trPr>
        <w:tc>
          <w:tcPr>
            <w:tcW w:w="710" w:type="dxa"/>
            <w:vAlign w:val="center"/>
          </w:tcPr>
          <w:p w14:paraId="66D2451F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63FCBC26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apkabos ir laikančiojo varžto medžiaga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Clamp straps and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71CAEE7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93475F0" w14:textId="77777777" w:rsidTr="00286426">
        <w:trPr>
          <w:cantSplit/>
        </w:trPr>
        <w:tc>
          <w:tcPr>
            <w:tcW w:w="710" w:type="dxa"/>
            <w:vAlign w:val="center"/>
          </w:tcPr>
          <w:p w14:paraId="2E01C4DA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12C5F2C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poveržlių, fiksavimo kaiščių ir srieginių įvorių medžiaga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washers, locking pins and threaded inserts material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6E4BD726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286426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99E8E4D" w14:textId="77777777" w:rsidTr="00286426">
        <w:trPr>
          <w:cantSplit/>
        </w:trPr>
        <w:tc>
          <w:tcPr>
            <w:tcW w:w="710" w:type="dxa"/>
            <w:vAlign w:val="center"/>
          </w:tcPr>
          <w:p w14:paraId="099C7B88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6E89C789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36B8C0FD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454E18F6" w14:textId="77777777" w:rsidTr="00286426">
        <w:trPr>
          <w:cantSplit/>
        </w:trPr>
        <w:tc>
          <w:tcPr>
            <w:tcW w:w="710" w:type="dxa"/>
            <w:vAlign w:val="center"/>
          </w:tcPr>
          <w:p w14:paraId="7716474B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68D08B3D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 xml:space="preserve">3) 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,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237AA17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31A02A71" w14:textId="77777777" w:rsidTr="00286426">
        <w:trPr>
          <w:cantSplit/>
        </w:trPr>
        <w:tc>
          <w:tcPr>
            <w:tcW w:w="710" w:type="dxa"/>
            <w:vAlign w:val="center"/>
          </w:tcPr>
          <w:p w14:paraId="07B77563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32921BB1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ne mažesnė kaip,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 / Force of sustaining wire in the clamp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2A3D22A1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≥ 90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6156BE1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50A79" w:rsidRPr="001E3AA5" w14:paraId="014A2DB6" w14:textId="77777777" w:rsidTr="00A71AC1">
        <w:tc>
          <w:tcPr>
            <w:tcW w:w="15168" w:type="dxa"/>
            <w:vAlign w:val="center"/>
          </w:tcPr>
          <w:p w14:paraId="3B5B1125" w14:textId="77777777" w:rsidR="00E50A79" w:rsidRPr="00E50A79" w:rsidRDefault="00E50A79" w:rsidP="00E50A79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E50A7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FAD8026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2E1A0520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inserts respectively.</w:t>
            </w:r>
          </w:p>
          <w:p w14:paraId="374375DE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3)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320D85F0" w14:textId="216D0CC9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gnybto lizdo vidinis skersmuo numatomam laidui prijungti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inner diameter of clamp wire socket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4BD81C2F" w14:textId="77777777" w:rsidR="00E50A79" w:rsidRPr="00E50A79" w:rsidRDefault="00E50A79" w:rsidP="00E50A7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E50A7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CBE024E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606B2BE6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0A7FEDED" w14:textId="5BF1C4F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68D748A1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260A36C9" w:rsidR="00E50A79" w:rsidRPr="00E50A79" w:rsidRDefault="00E50A79" w:rsidP="00E50A79">
            <w:pPr>
              <w:rPr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E50A79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4359" w14:textId="77777777" w:rsidR="00D301C6" w:rsidRDefault="00D301C6" w:rsidP="009137D7">
      <w:r>
        <w:separator/>
      </w:r>
    </w:p>
  </w:endnote>
  <w:endnote w:type="continuationSeparator" w:id="0">
    <w:p w14:paraId="713BB1DD" w14:textId="77777777" w:rsidR="00D301C6" w:rsidRDefault="00D301C6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Content>
      <w:p w14:paraId="6C13DEFF" w14:textId="77777777" w:rsidR="00022B3C" w:rsidRDefault="00022B3C" w:rsidP="00022B3C">
        <w:pPr>
          <w:textAlignment w:val="top"/>
          <w:rPr>
            <w:rFonts w:ascii="Trebuchet MS" w:hAnsi="Trebuchet MS"/>
            <w:sz w:val="14"/>
            <w:szCs w:val="14"/>
          </w:rPr>
        </w:pPr>
        <w:r w:rsidRPr="00022B3C">
          <w:rPr>
            <w:rFonts w:ascii="Trebuchet MS" w:hAnsi="Trebuchet MS"/>
            <w:sz w:val="14"/>
            <w:szCs w:val="14"/>
          </w:rPr>
          <w:t>Standartiniai techniniai reikalavimai 400-110 kV įtampos oro linijų laidų ir žaibosaugos trosų be šviesolaidinio kabelio pleištinio tipo tempiamiesiems gnybtams /</w:t>
        </w:r>
      </w:p>
      <w:p w14:paraId="687728E7" w14:textId="1FB489B6" w:rsidR="00022B3C" w:rsidRPr="00022B3C" w:rsidRDefault="00022B3C" w:rsidP="00022B3C">
        <w:pPr>
          <w:textAlignment w:val="top"/>
          <w:rPr>
            <w:rFonts w:ascii="Trebuchet MS" w:hAnsi="Trebuchet MS"/>
            <w:sz w:val="14"/>
            <w:szCs w:val="14"/>
          </w:rPr>
        </w:pPr>
        <w:r w:rsidRPr="00022B3C">
          <w:rPr>
            <w:rFonts w:ascii="Trebuchet MS" w:hAnsi="Trebuchet MS"/>
            <w:sz w:val="14"/>
            <w:szCs w:val="14"/>
          </w:rPr>
          <w:t>Standard technical requirements for 400-110 kV voltage overhead lines conductors and grounging wires without optical fibers wedge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5C2E" w14:textId="77777777" w:rsidR="00D301C6" w:rsidRDefault="00D301C6" w:rsidP="009137D7">
      <w:r>
        <w:separator/>
      </w:r>
    </w:p>
  </w:footnote>
  <w:footnote w:type="continuationSeparator" w:id="0">
    <w:p w14:paraId="5BA11705" w14:textId="77777777" w:rsidR="00D301C6" w:rsidRDefault="00D301C6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450248">
    <w:abstractNumId w:val="9"/>
  </w:num>
  <w:num w:numId="2" w16cid:durableId="128867997">
    <w:abstractNumId w:val="3"/>
  </w:num>
  <w:num w:numId="3" w16cid:durableId="732434445">
    <w:abstractNumId w:val="4"/>
  </w:num>
  <w:num w:numId="4" w16cid:durableId="544831195">
    <w:abstractNumId w:val="16"/>
  </w:num>
  <w:num w:numId="5" w16cid:durableId="58335367">
    <w:abstractNumId w:val="2"/>
  </w:num>
  <w:num w:numId="6" w16cid:durableId="389154192">
    <w:abstractNumId w:val="13"/>
  </w:num>
  <w:num w:numId="7" w16cid:durableId="418869368">
    <w:abstractNumId w:val="14"/>
  </w:num>
  <w:num w:numId="8" w16cid:durableId="90467474">
    <w:abstractNumId w:val="24"/>
  </w:num>
  <w:num w:numId="9" w16cid:durableId="1949851724">
    <w:abstractNumId w:val="26"/>
  </w:num>
  <w:num w:numId="10" w16cid:durableId="741178482">
    <w:abstractNumId w:val="7"/>
  </w:num>
  <w:num w:numId="11" w16cid:durableId="1856142238">
    <w:abstractNumId w:val="27"/>
  </w:num>
  <w:num w:numId="12" w16cid:durableId="896167499">
    <w:abstractNumId w:val="18"/>
  </w:num>
  <w:num w:numId="13" w16cid:durableId="1793016625">
    <w:abstractNumId w:val="6"/>
  </w:num>
  <w:num w:numId="14" w16cid:durableId="1400128050">
    <w:abstractNumId w:val="12"/>
  </w:num>
  <w:num w:numId="15" w16cid:durableId="246577767">
    <w:abstractNumId w:val="17"/>
  </w:num>
  <w:num w:numId="16" w16cid:durableId="1208370329">
    <w:abstractNumId w:val="20"/>
  </w:num>
  <w:num w:numId="17" w16cid:durableId="1814561754">
    <w:abstractNumId w:val="0"/>
  </w:num>
  <w:num w:numId="18" w16cid:durableId="1207373125">
    <w:abstractNumId w:val="30"/>
  </w:num>
  <w:num w:numId="19" w16cid:durableId="1857380121">
    <w:abstractNumId w:val="23"/>
  </w:num>
  <w:num w:numId="20" w16cid:durableId="805784652">
    <w:abstractNumId w:val="28"/>
  </w:num>
  <w:num w:numId="21" w16cid:durableId="798769322">
    <w:abstractNumId w:val="22"/>
  </w:num>
  <w:num w:numId="22" w16cid:durableId="1430277239">
    <w:abstractNumId w:val="1"/>
  </w:num>
  <w:num w:numId="23" w16cid:durableId="561067314">
    <w:abstractNumId w:val="10"/>
  </w:num>
  <w:num w:numId="24" w16cid:durableId="905460666">
    <w:abstractNumId w:val="11"/>
  </w:num>
  <w:num w:numId="25" w16cid:durableId="933440505">
    <w:abstractNumId w:val="5"/>
  </w:num>
  <w:num w:numId="26" w16cid:durableId="1234003273">
    <w:abstractNumId w:val="29"/>
  </w:num>
  <w:num w:numId="27" w16cid:durableId="825826873">
    <w:abstractNumId w:val="21"/>
  </w:num>
  <w:num w:numId="28" w16cid:durableId="1956449396">
    <w:abstractNumId w:val="25"/>
  </w:num>
  <w:num w:numId="29" w16cid:durableId="907691204">
    <w:abstractNumId w:val="19"/>
  </w:num>
  <w:num w:numId="30" w16cid:durableId="1345278057">
    <w:abstractNumId w:val="15"/>
  </w:num>
  <w:num w:numId="31" w16cid:durableId="1433866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2B3C"/>
    <w:rsid w:val="00036C21"/>
    <w:rsid w:val="0003744A"/>
    <w:rsid w:val="00041261"/>
    <w:rsid w:val="0004477B"/>
    <w:rsid w:val="00051684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75D7B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0AF3"/>
    <w:rsid w:val="00293206"/>
    <w:rsid w:val="0029504F"/>
    <w:rsid w:val="00296E1F"/>
    <w:rsid w:val="002973FE"/>
    <w:rsid w:val="002A34A6"/>
    <w:rsid w:val="002B4713"/>
    <w:rsid w:val="002C26AE"/>
    <w:rsid w:val="002C4A0A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059F7"/>
    <w:rsid w:val="00414DF5"/>
    <w:rsid w:val="00425615"/>
    <w:rsid w:val="00447985"/>
    <w:rsid w:val="004565FC"/>
    <w:rsid w:val="0046255C"/>
    <w:rsid w:val="0046301B"/>
    <w:rsid w:val="0046498D"/>
    <w:rsid w:val="00466614"/>
    <w:rsid w:val="00486C04"/>
    <w:rsid w:val="00490D52"/>
    <w:rsid w:val="00492FE8"/>
    <w:rsid w:val="004A54E5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01C6"/>
    <w:rsid w:val="00D30859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D6D36"/>
    <w:rsid w:val="00EE188C"/>
    <w:rsid w:val="00EF43EE"/>
    <w:rsid w:val="00F02DD4"/>
    <w:rsid w:val="00F03218"/>
    <w:rsid w:val="00F079D9"/>
    <w:rsid w:val="00F14ED4"/>
    <w:rsid w:val="00F17BF1"/>
    <w:rsid w:val="00F275BC"/>
    <w:rsid w:val="00F336E2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https://projektai.intranet.litgrid.eu/PWA/Laukuvos%20TP/_layouts/15/DocIdRedir.aspx?ID=PVIS-1244306674-150</Url>
      <Description>PVIS-1244306674-150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PVIS-1244306674-150</_dlc_DocId>
    <_dlc_DocIdPersistId xmlns="58896280-883f-49e1-8f2c-86b01e3ff6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0A7665-05C1-49B4-93DF-3F90D463F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FF1AE-131E-4833-B9F1-2FF96620B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B3940-EC28-4848-BA4E-FF300FFEA05B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00F19896-A072-4D56-8A14-5AA1A1B39F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F76B85-5B59-4DB4-8619-B57CBDC4855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3871</Words>
  <Characters>2207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Vytautas Kelevičius</cp:lastModifiedBy>
  <cp:revision>74</cp:revision>
  <cp:lastPrinted>2019-11-13T13:11:00Z</cp:lastPrinted>
  <dcterms:created xsi:type="dcterms:W3CDTF">2020-01-22T13:27:00Z</dcterms:created>
  <dcterms:modified xsi:type="dcterms:W3CDTF">2025-02-11T10:50:00Z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0x01010066872F3CC8F7D84995438B893169A0800200BCB2838D7BB2164CA0C03B53724AF36D</vt:lpwstr>
  </property>
  <property fmtid="{D5CDD505-2E9C-101B-9397-08002B2CF9AE}" pid="3" name="_dlc_DocIdItemGuid">
    <vt:lpwstr>d5dbfca4-0651-4166-980f-d370cd85d28f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2025-02-11T10:50:46Z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9bbad19a-c2c3-4206-a443-f9c2730c1da7</vt:lpwstr>
  </property>
  <property fmtid="{D5CDD505-2E9C-101B-9397-08002B2CF9AE}" pid="10" name="MSIP_Label_7058e6ed-1f62-4b3b-a413-1541f2aa482f_ContentBits">
    <vt:lpwstr>0</vt:lpwstr>
  </property>
  <property fmtid="{D5CDD505-2E9C-101B-9397-08002B2CF9AE}" pid="11" name="MSIP_Label_7058e6ed-1f62-4b3b-a413-1541f2aa482f_Tag">
    <vt:lpwstr>10, 0, 1, 1</vt:lpwstr>
  </property>
</Properties>
</file>