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498" w:rsidRPr="00756522" w:rsidRDefault="00523498" w:rsidP="00523498">
      <w:pPr>
        <w:pStyle w:val="Sprache"/>
        <w:rPr>
          <w:rFonts w:cs="Arial"/>
          <w:lang w:val="lt-LT"/>
        </w:rPr>
      </w:pPr>
      <w:bookmarkStart w:id="0" w:name="_GoBack"/>
      <w:bookmarkEnd w:id="0"/>
      <w:r w:rsidRPr="00756522">
        <w:rPr>
          <w:rFonts w:cs="Arial"/>
          <w:lang w:val="lt-LT"/>
        </w:rPr>
        <w:t>Lietuviškai</w:t>
      </w:r>
    </w:p>
    <w:p w:rsidR="00523498" w:rsidRPr="00756522" w:rsidRDefault="00523498" w:rsidP="00523498">
      <w:pPr>
        <w:pStyle w:val="Themenangabe"/>
        <w:rPr>
          <w:rFonts w:cs="Arial"/>
          <w:lang w:val="lt-LT"/>
        </w:rPr>
      </w:pPr>
      <w:r w:rsidRPr="00756522">
        <w:rPr>
          <w:rFonts w:cs="Arial"/>
          <w:lang w:val="lt-LT"/>
        </w:rPr>
        <w:t>Gaminio aprašymas</w:t>
      </w:r>
    </w:p>
    <w:p w:rsidR="00523498" w:rsidRPr="00756522" w:rsidRDefault="00523498" w:rsidP="00523498">
      <w:pPr>
        <w:pStyle w:val="Grundtext"/>
        <w:rPr>
          <w:rFonts w:cs="Arial"/>
          <w:lang w:val="lt-LT"/>
        </w:rPr>
      </w:pPr>
      <w:r w:rsidRPr="00756522">
        <w:rPr>
          <w:rFonts w:cs="Arial"/>
          <w:lang w:val="lt-LT"/>
        </w:rPr>
        <w:t>„Single Bond Universal“, pagamintas 3M ESPE, yra vienkomponentis šviesoje kietėjantis adhezyvas, kurį galima įsigyti „L-Pop“ vienkartinėse dozėse i</w:t>
      </w:r>
      <w:r>
        <w:rPr>
          <w:rFonts w:cs="Arial"/>
          <w:lang w:val="lt-LT"/>
        </w:rPr>
        <w:t>r buteliuke</w:t>
      </w:r>
      <w:r w:rsidRPr="00756522">
        <w:rPr>
          <w:rFonts w:cs="Arial"/>
          <w:lang w:val="lt-LT"/>
        </w:rPr>
        <w:t>.</w:t>
      </w:r>
    </w:p>
    <w:p w:rsidR="00523498" w:rsidRPr="00756522" w:rsidRDefault="00523498" w:rsidP="00523498">
      <w:pPr>
        <w:pStyle w:val="Grundtext"/>
        <w:rPr>
          <w:rFonts w:cs="Arial"/>
          <w:lang w:val="lt-LT"/>
        </w:rPr>
      </w:pPr>
    </w:p>
    <w:p w:rsidR="00523498" w:rsidRPr="00756522" w:rsidRDefault="00523498" w:rsidP="00523498">
      <w:pPr>
        <w:pStyle w:val="Grundtext"/>
        <w:rPr>
          <w:rFonts w:cs="Arial"/>
          <w:lang w:val="lt-LT"/>
        </w:rPr>
      </w:pPr>
      <w:r w:rsidRPr="00756522">
        <w:rPr>
          <w:rFonts w:cs="Arial"/>
          <w:lang w:val="lt-LT"/>
        </w:rPr>
        <w:t>Priklausomai nuo indikacijos adhezyvas vartojamas taikant:</w:t>
      </w:r>
    </w:p>
    <w:p w:rsidR="00523498" w:rsidRPr="00756522" w:rsidRDefault="00523498" w:rsidP="00523498">
      <w:pPr>
        <w:pStyle w:val="Einzug1Stufe"/>
        <w:tabs>
          <w:tab w:val="clear" w:pos="360"/>
          <w:tab w:val="num" w:pos="897"/>
        </w:tabs>
        <w:ind w:left="897" w:hanging="397"/>
        <w:rPr>
          <w:rFonts w:cs="Arial"/>
          <w:lang w:val="lt-LT"/>
        </w:rPr>
      </w:pPr>
      <w:r>
        <w:rPr>
          <w:rFonts w:cs="Arial"/>
          <w:lang w:val="lt-LT"/>
        </w:rPr>
        <w:t>„Savaiminio ėsdinimo“</w:t>
      </w:r>
      <w:r w:rsidRPr="00756522">
        <w:rPr>
          <w:rFonts w:cs="Arial"/>
          <w:lang w:val="lt-LT"/>
        </w:rPr>
        <w:t xml:space="preserve"> metodą, kai siekiama sutrumpinti gydymo laiką ir sumažinti pooperacinio jautrumo tikimybę.</w:t>
      </w:r>
    </w:p>
    <w:p w:rsidR="00523498" w:rsidRPr="00756522" w:rsidRDefault="00523498" w:rsidP="00523498">
      <w:pPr>
        <w:pStyle w:val="Einzug1Stufe"/>
        <w:tabs>
          <w:tab w:val="clear" w:pos="360"/>
          <w:tab w:val="num" w:pos="897"/>
        </w:tabs>
        <w:ind w:left="897" w:hanging="397"/>
        <w:rPr>
          <w:rFonts w:cs="Arial"/>
          <w:lang w:val="lt-LT"/>
        </w:rPr>
      </w:pPr>
      <w:r>
        <w:rPr>
          <w:rFonts w:cs="Arial"/>
          <w:lang w:val="lt-LT"/>
        </w:rPr>
        <w:t>Pasirinktinio emalio</w:t>
      </w:r>
      <w:r w:rsidRPr="00756522">
        <w:rPr>
          <w:rFonts w:cs="Arial"/>
          <w:lang w:val="lt-LT"/>
        </w:rPr>
        <w:t xml:space="preserve"> ėsdinimo metodą, siekiant pag</w:t>
      </w:r>
      <w:r>
        <w:rPr>
          <w:rFonts w:cs="Arial"/>
          <w:lang w:val="lt-LT"/>
        </w:rPr>
        <w:t>erinti sukibimą su danties emaliu</w:t>
      </w:r>
      <w:r w:rsidRPr="00756522">
        <w:rPr>
          <w:rFonts w:cs="Arial"/>
          <w:lang w:val="lt-LT"/>
        </w:rPr>
        <w:t xml:space="preserve"> ir sumažinti pooperacinio jautrumo tikimybę.</w:t>
      </w:r>
    </w:p>
    <w:p w:rsidR="00523498" w:rsidRPr="00756522" w:rsidRDefault="00523498" w:rsidP="00523498">
      <w:pPr>
        <w:pStyle w:val="Einzug1Stufe"/>
        <w:tabs>
          <w:tab w:val="clear" w:pos="360"/>
          <w:tab w:val="num" w:pos="897"/>
        </w:tabs>
        <w:ind w:left="897" w:hanging="397"/>
        <w:rPr>
          <w:rFonts w:cs="Arial"/>
          <w:lang w:val="lt-LT"/>
        </w:rPr>
      </w:pPr>
      <w:r>
        <w:rPr>
          <w:rFonts w:cs="Arial"/>
          <w:lang w:val="lt-LT"/>
        </w:rPr>
        <w:t>„Pilno ėsdinimo</w:t>
      </w:r>
      <w:r w:rsidRPr="00756522">
        <w:rPr>
          <w:rFonts w:cs="Arial"/>
          <w:lang w:val="lt-LT"/>
        </w:rPr>
        <w:t>“ metodą, kai pirma ėsdinama fosforo rūgštimi, pvz., kai ė</w:t>
      </w:r>
      <w:r>
        <w:rPr>
          <w:rFonts w:cs="Arial"/>
          <w:lang w:val="lt-LT"/>
        </w:rPr>
        <w:t>sdinimas neapsiriboja vien emaliu</w:t>
      </w:r>
      <w:r w:rsidRPr="00756522">
        <w:rPr>
          <w:rFonts w:cs="Arial"/>
          <w:lang w:val="lt-LT"/>
        </w:rPr>
        <w:t>.</w:t>
      </w:r>
    </w:p>
    <w:p w:rsidR="00523498" w:rsidRPr="00756522" w:rsidRDefault="00523498" w:rsidP="00523498">
      <w:pPr>
        <w:pStyle w:val="Grundtext"/>
        <w:rPr>
          <w:rFonts w:cs="Arial"/>
          <w:lang w:val="lt-LT"/>
        </w:rPr>
      </w:pPr>
    </w:p>
    <w:p w:rsidR="00523498" w:rsidRPr="00756522" w:rsidRDefault="00523498" w:rsidP="00523498">
      <w:pPr>
        <w:pStyle w:val="Grundtext"/>
        <w:rPr>
          <w:rFonts w:cs="Arial"/>
          <w:lang w:val="lt-LT"/>
        </w:rPr>
      </w:pPr>
      <w:r w:rsidRPr="00756522">
        <w:rPr>
          <w:rFonts w:cs="Arial"/>
          <w:lang w:val="lt-LT"/>
        </w:rPr>
        <w:t>„Single Bond Universal DCA“, pagamintas 3M ESPE, aktyvuoja „Single Bond Universal“ dvigubo kietėjimo procesą ir yra įmaišomas į adhezyvą, kai vartojamos dvigubo ar savaiminio kietėjimo kompozitinės plombavimo, fiksavimo ar danties vainiko kulties atstatymo medžiagos.</w:t>
      </w:r>
    </w:p>
    <w:p w:rsidR="00523498" w:rsidRPr="00756522" w:rsidRDefault="00523498" w:rsidP="00523498">
      <w:pPr>
        <w:pStyle w:val="Grundtext"/>
        <w:rPr>
          <w:rFonts w:cs="Arial"/>
          <w:lang w:val="lt-LT"/>
        </w:rPr>
      </w:pPr>
      <w:r w:rsidRPr="00756522">
        <w:rPr>
          <w:rFonts w:cs="Arial"/>
          <w:lang w:val="lt-LT"/>
        </w:rPr>
        <w:t>Vartojant „RelyX</w:t>
      </w:r>
      <w:r w:rsidRPr="00756522">
        <w:rPr>
          <w:rStyle w:val="Hochgestellt"/>
          <w:rFonts w:cs="Arial"/>
          <w:lang w:val="lt-LT"/>
        </w:rPr>
        <w:t>™</w:t>
      </w:r>
      <w:r w:rsidRPr="00756522">
        <w:rPr>
          <w:rFonts w:cs="Arial"/>
          <w:lang w:val="lt-LT"/>
        </w:rPr>
        <w:t xml:space="preserve"> Ultimate“ – dervinį fiksavimo cementą, pagamintą 3M ESPE, į adhezyvą nereikia įmaišyti aktyvatoriaus, nes aktyvatorius jau yra integruotas cemente.</w:t>
      </w:r>
    </w:p>
    <w:p w:rsidR="00523498" w:rsidRPr="00756522" w:rsidRDefault="00523498" w:rsidP="00523498">
      <w:pPr>
        <w:pStyle w:val="Grundtext"/>
        <w:rPr>
          <w:rFonts w:cs="Arial"/>
          <w:lang w:val="lt-LT"/>
        </w:rPr>
      </w:pPr>
    </w:p>
    <w:p w:rsidR="00523498" w:rsidRPr="00756522" w:rsidRDefault="00523498" w:rsidP="00523498">
      <w:pPr>
        <w:pStyle w:val="Tipp"/>
        <w:ind w:left="357" w:hanging="357"/>
        <w:rPr>
          <w:rFonts w:cs="Arial"/>
          <w:lang w:val="lt-LT"/>
        </w:rPr>
      </w:pPr>
      <w:r w:rsidRPr="00756522">
        <w:rPr>
          <w:rFonts w:cs="Arial"/>
          <w:lang w:val="lt-LT"/>
        </w:rPr>
        <w:t>Vartojimo instrukciją saugokite visą gaminio vartojimo laiką. Išsamiau apie visus žemiau paminėtus gaminius prašome skaityti atitinkamose vartojimo instrukcijose.</w:t>
      </w:r>
    </w:p>
    <w:p w:rsidR="00523498" w:rsidRPr="00756522" w:rsidRDefault="00523498" w:rsidP="00523498">
      <w:pPr>
        <w:pStyle w:val="Grundtext"/>
        <w:rPr>
          <w:rFonts w:cs="Arial"/>
          <w:lang w:val="lt-LT"/>
        </w:rPr>
      </w:pPr>
    </w:p>
    <w:p w:rsidR="00523498" w:rsidRPr="00756522" w:rsidRDefault="00523498" w:rsidP="00523498">
      <w:pPr>
        <w:pStyle w:val="Themenangabe"/>
        <w:rPr>
          <w:rFonts w:cs="Arial"/>
          <w:lang w:val="lt-LT"/>
        </w:rPr>
      </w:pPr>
      <w:r w:rsidRPr="00756522">
        <w:rPr>
          <w:rFonts w:cs="Arial"/>
          <w:lang w:val="lt-LT"/>
        </w:rPr>
        <w:t>Gaminio paskirtis</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Visų klasių</w:t>
      </w:r>
      <w:r>
        <w:rPr>
          <w:rFonts w:cs="Arial"/>
          <w:lang w:val="lt-LT"/>
        </w:rPr>
        <w:t xml:space="preserve"> </w:t>
      </w:r>
      <w:r w:rsidRPr="00756522">
        <w:rPr>
          <w:rFonts w:cs="Arial"/>
          <w:lang w:val="lt-LT"/>
        </w:rPr>
        <w:t xml:space="preserve">(pagal Black) </w:t>
      </w:r>
      <w:r>
        <w:rPr>
          <w:rFonts w:cs="Arial"/>
          <w:lang w:val="lt-LT"/>
        </w:rPr>
        <w:t>plombavimas</w:t>
      </w:r>
      <w:r w:rsidRPr="00756522">
        <w:rPr>
          <w:rFonts w:cs="Arial"/>
          <w:lang w:val="lt-LT"/>
        </w:rPr>
        <w:t xml:space="preserve"> </w:t>
      </w:r>
      <w:r>
        <w:rPr>
          <w:rFonts w:cs="Arial"/>
          <w:lang w:val="lt-LT"/>
        </w:rPr>
        <w:t>šviesoje kietėjančiais kompozitais</w:t>
      </w:r>
      <w:r w:rsidRPr="00756522">
        <w:rPr>
          <w:rFonts w:cs="Arial"/>
          <w:lang w:val="lt-LT"/>
        </w:rPr>
        <w:t xml:space="preserve"> ar kompomer</w:t>
      </w:r>
      <w:r>
        <w:rPr>
          <w:rFonts w:cs="Arial"/>
          <w:lang w:val="lt-LT"/>
        </w:rPr>
        <w:t>ais</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Netiesioginių restauracijų (įklotų, užklotų, vainikėlių, tiltų, venyrų) iš kompozito, kompomero, keramikos ir metalo cementavimas su „RelyX Ultimate“ derviniu fiksavimo cementu, pagamintu 3M ESPE</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Venyrų cementavimas, jei derinama su „RelyX Veneer“ cementu, pagamintu 3M ESPE</w:t>
      </w:r>
    </w:p>
    <w:p w:rsidR="00523498" w:rsidRPr="00D61E47" w:rsidRDefault="00523498" w:rsidP="00523498">
      <w:pPr>
        <w:pStyle w:val="Auflistung"/>
        <w:tabs>
          <w:tab w:val="clear" w:pos="360"/>
          <w:tab w:val="num" w:pos="312"/>
        </w:tabs>
        <w:ind w:left="312" w:hanging="312"/>
        <w:rPr>
          <w:rFonts w:cs="Arial"/>
          <w:lang w:val="lt-LT"/>
        </w:rPr>
      </w:pPr>
      <w:r>
        <w:rPr>
          <w:rFonts w:cs="Arial"/>
          <w:lang w:val="lt-LT"/>
        </w:rPr>
        <w:t>D</w:t>
      </w:r>
      <w:r w:rsidRPr="00756522">
        <w:rPr>
          <w:rFonts w:cs="Arial"/>
          <w:lang w:val="lt-LT"/>
        </w:rPr>
        <w:t>anties vainiko kulčių</w:t>
      </w:r>
      <w:r>
        <w:rPr>
          <w:rFonts w:cs="Arial"/>
          <w:lang w:val="lt-LT"/>
        </w:rPr>
        <w:t xml:space="preserve"> iš š</w:t>
      </w:r>
      <w:r w:rsidRPr="00756522">
        <w:rPr>
          <w:rFonts w:cs="Arial"/>
          <w:lang w:val="lt-LT"/>
        </w:rPr>
        <w:t>viesoje kietėjančių kompozitų</w:t>
      </w:r>
      <w:r>
        <w:rPr>
          <w:rFonts w:cs="Arial"/>
          <w:lang w:val="lt-LT"/>
        </w:rPr>
        <w:t xml:space="preserve"> ar kitų plombavimo medžiagų surišimas</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Dvigubo kietėjimo cementų ir danties vainiko kulties atstatymo medžiagų bei savaiminio kietėjimo kompozitų, jei derinama su „Single Bond Universal DCA,“ surišimas</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 xml:space="preserve">Kompozitinių ar kompomerinių plombų </w:t>
      </w:r>
      <w:r>
        <w:rPr>
          <w:rFonts w:cs="Arial"/>
          <w:lang w:val="lt-LT"/>
        </w:rPr>
        <w:t>pa</w:t>
      </w:r>
      <w:r w:rsidRPr="00756522">
        <w:rPr>
          <w:rFonts w:cs="Arial"/>
          <w:lang w:val="lt-LT"/>
        </w:rPr>
        <w:t>tais</w:t>
      </w:r>
      <w:r>
        <w:rPr>
          <w:rFonts w:cs="Arial"/>
          <w:lang w:val="lt-LT"/>
        </w:rPr>
        <w:t>o</w:t>
      </w:r>
      <w:r w:rsidRPr="00756522">
        <w:rPr>
          <w:rFonts w:cs="Arial"/>
          <w:lang w:val="lt-LT"/>
        </w:rPr>
        <w:t>s</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Intr</w:t>
      </w:r>
      <w:r>
        <w:rPr>
          <w:rFonts w:cs="Arial"/>
          <w:lang w:val="lt-LT"/>
        </w:rPr>
        <w:t>aoralinės kompozitinių, metalo keramikos ir bemetalės keramikos</w:t>
      </w:r>
      <w:r w:rsidRPr="00756522">
        <w:rPr>
          <w:rFonts w:cs="Arial"/>
          <w:lang w:val="lt-LT"/>
        </w:rPr>
        <w:t xml:space="preserve"> resta</w:t>
      </w:r>
      <w:r>
        <w:rPr>
          <w:rFonts w:cs="Arial"/>
          <w:lang w:val="lt-LT"/>
        </w:rPr>
        <w:t>uracijų pa</w:t>
      </w:r>
      <w:r w:rsidRPr="00756522">
        <w:rPr>
          <w:rFonts w:cs="Arial"/>
          <w:lang w:val="lt-LT"/>
        </w:rPr>
        <w:t>tais</w:t>
      </w:r>
      <w:r>
        <w:rPr>
          <w:rFonts w:cs="Arial"/>
          <w:lang w:val="lt-LT"/>
        </w:rPr>
        <w:t>o</w:t>
      </w:r>
      <w:r w:rsidRPr="00756522">
        <w:rPr>
          <w:rFonts w:cs="Arial"/>
          <w:lang w:val="lt-LT"/>
        </w:rPr>
        <w:t>s be papildomų praimerių</w:t>
      </w:r>
    </w:p>
    <w:p w:rsidR="00523498" w:rsidRPr="00756522" w:rsidRDefault="00523498" w:rsidP="00523498">
      <w:pPr>
        <w:pStyle w:val="Auflistung"/>
        <w:tabs>
          <w:tab w:val="clear" w:pos="360"/>
          <w:tab w:val="num" w:pos="312"/>
        </w:tabs>
        <w:ind w:left="312" w:hanging="312"/>
        <w:rPr>
          <w:rFonts w:cs="Arial"/>
          <w:lang w:val="lt-LT"/>
        </w:rPr>
      </w:pPr>
      <w:r>
        <w:rPr>
          <w:rFonts w:cs="Arial"/>
          <w:lang w:val="lt-LT"/>
        </w:rPr>
        <w:t>Šaknų paviršių</w:t>
      </w:r>
      <w:r w:rsidRPr="00756522">
        <w:rPr>
          <w:rFonts w:cs="Arial"/>
          <w:lang w:val="lt-LT"/>
        </w:rPr>
        <w:t xml:space="preserve"> </w:t>
      </w:r>
      <w:r>
        <w:rPr>
          <w:rFonts w:cs="Arial"/>
          <w:lang w:val="lt-LT"/>
        </w:rPr>
        <w:t>nujautrinimas</w:t>
      </w:r>
    </w:p>
    <w:p w:rsidR="00523498" w:rsidRPr="00756522" w:rsidRDefault="00523498" w:rsidP="00523498">
      <w:pPr>
        <w:pStyle w:val="Auflistung"/>
        <w:tabs>
          <w:tab w:val="clear" w:pos="360"/>
          <w:tab w:val="num" w:pos="312"/>
        </w:tabs>
        <w:ind w:left="312" w:hanging="312"/>
        <w:rPr>
          <w:rFonts w:cs="Arial"/>
          <w:lang w:val="lt-LT"/>
        </w:rPr>
      </w:pPr>
      <w:r>
        <w:rPr>
          <w:rFonts w:cs="Arial"/>
          <w:lang w:val="lt-LT"/>
        </w:rPr>
        <w:t>Ertmių hermetizavimas</w:t>
      </w:r>
      <w:r w:rsidRPr="00756522">
        <w:rPr>
          <w:rFonts w:cs="Arial"/>
          <w:lang w:val="lt-LT"/>
        </w:rPr>
        <w:t xml:space="preserve"> prieš </w:t>
      </w:r>
      <w:r>
        <w:rPr>
          <w:rFonts w:cs="Arial"/>
          <w:lang w:val="lt-LT"/>
        </w:rPr>
        <w:t xml:space="preserve">plombuojant </w:t>
      </w:r>
      <w:r w:rsidRPr="00756522">
        <w:rPr>
          <w:rFonts w:cs="Arial"/>
          <w:lang w:val="lt-LT"/>
        </w:rPr>
        <w:t>amalgam</w:t>
      </w:r>
      <w:r>
        <w:rPr>
          <w:rFonts w:cs="Arial"/>
          <w:lang w:val="lt-LT"/>
        </w:rPr>
        <w:t>a</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Ertmių ir dant</w:t>
      </w:r>
      <w:r>
        <w:rPr>
          <w:rFonts w:cs="Arial"/>
          <w:lang w:val="lt-LT"/>
        </w:rPr>
        <w:t>ies preparacijų hermetizavimas</w:t>
      </w:r>
      <w:r w:rsidRPr="00756522">
        <w:rPr>
          <w:rFonts w:cs="Arial"/>
          <w:lang w:val="lt-LT"/>
        </w:rPr>
        <w:t xml:space="preserve"> prieš netiesioginių restauracijų laikinąjį fiksavimą</w:t>
      </w:r>
    </w:p>
    <w:p w:rsidR="00523498" w:rsidRPr="00756522" w:rsidRDefault="00523498" w:rsidP="00523498">
      <w:pPr>
        <w:pStyle w:val="Auflistung"/>
        <w:tabs>
          <w:tab w:val="clear" w:pos="360"/>
          <w:tab w:val="num" w:pos="312"/>
        </w:tabs>
        <w:ind w:left="312" w:hanging="312"/>
        <w:rPr>
          <w:rFonts w:cs="Arial"/>
          <w:lang w:val="lt-LT"/>
        </w:rPr>
      </w:pPr>
      <w:r>
        <w:rPr>
          <w:rFonts w:cs="Arial"/>
          <w:lang w:val="lt-LT"/>
        </w:rPr>
        <w:t>Silantų</w:t>
      </w:r>
      <w:r w:rsidRPr="00756522">
        <w:rPr>
          <w:rFonts w:cs="Arial"/>
          <w:lang w:val="lt-LT"/>
        </w:rPr>
        <w:t xml:space="preserve"> surišimas</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Stiklo jonomerų plombų apsauginis lakas</w:t>
      </w:r>
    </w:p>
    <w:p w:rsidR="00523498" w:rsidRPr="00756522" w:rsidRDefault="00523498" w:rsidP="00523498">
      <w:pPr>
        <w:pStyle w:val="Grundtext"/>
        <w:rPr>
          <w:rFonts w:cs="Arial"/>
          <w:lang w:val="lt-LT"/>
        </w:rPr>
      </w:pPr>
    </w:p>
    <w:p w:rsidR="00523498" w:rsidRPr="00756522" w:rsidRDefault="00523498" w:rsidP="00523498">
      <w:pPr>
        <w:pStyle w:val="Themenangabe"/>
        <w:rPr>
          <w:rFonts w:cs="Arial"/>
          <w:lang w:val="lt-LT"/>
        </w:rPr>
      </w:pPr>
      <w:r w:rsidRPr="00756522">
        <w:rPr>
          <w:rFonts w:cs="Arial"/>
          <w:lang w:val="lt-LT"/>
        </w:rPr>
        <w:t>Apsauginės priemonės</w:t>
      </w:r>
    </w:p>
    <w:p w:rsidR="00523498" w:rsidRPr="00756522" w:rsidRDefault="00523498" w:rsidP="00523498">
      <w:pPr>
        <w:pStyle w:val="Teilthemenangabe"/>
        <w:rPr>
          <w:rFonts w:cs="Arial"/>
          <w:lang w:val="lt-LT"/>
        </w:rPr>
      </w:pPr>
      <w:r w:rsidRPr="00756522">
        <w:rPr>
          <w:rFonts w:cs="Arial"/>
          <w:lang w:val="lt-LT"/>
        </w:rPr>
        <w:t>Pacientams ir personalui</w:t>
      </w:r>
    </w:p>
    <w:p w:rsidR="00523498" w:rsidRPr="00756522" w:rsidRDefault="00523498" w:rsidP="00523498">
      <w:pPr>
        <w:pStyle w:val="Auflistung"/>
        <w:tabs>
          <w:tab w:val="clear" w:pos="360"/>
          <w:tab w:val="num" w:pos="312"/>
        </w:tabs>
        <w:ind w:left="312" w:hanging="312"/>
        <w:rPr>
          <w:rFonts w:cs="Arial"/>
          <w:lang w:val="lt-LT"/>
        </w:rPr>
      </w:pPr>
      <w:r>
        <w:rPr>
          <w:rFonts w:cs="Arial"/>
          <w:lang w:val="lt-LT"/>
        </w:rPr>
        <w:t>„Single Bond Universal“</w:t>
      </w:r>
      <w:r w:rsidRPr="00756522">
        <w:rPr>
          <w:rFonts w:cs="Arial"/>
          <w:lang w:val="lt-LT"/>
        </w:rPr>
        <w:t xml:space="preserve"> kontakto su akimis atveju gali sunkiai sužaloti akis. Todėl naudokite akių apsaugos priemones. Jei šios medžiagos pateko į akis – nedelsiant jas gerai išskalaukite dideliu vandens kiekiu ir kreipkitės į gydytoją.</w:t>
      </w:r>
    </w:p>
    <w:p w:rsidR="00523498" w:rsidRPr="00756522" w:rsidRDefault="00523498" w:rsidP="00523498">
      <w:pPr>
        <w:pStyle w:val="Teilthemenangabe"/>
        <w:rPr>
          <w:rFonts w:cs="Arial"/>
          <w:lang w:val="lt-LT"/>
        </w:rPr>
      </w:pPr>
      <w:r w:rsidRPr="00756522">
        <w:rPr>
          <w:rFonts w:cs="Arial"/>
          <w:lang w:val="lt-LT"/>
        </w:rPr>
        <w:t>Pacientams</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„Single Bond Universal“</w:t>
      </w:r>
      <w:r w:rsidRPr="00756522" w:rsidDel="00DB4EC3">
        <w:rPr>
          <w:rFonts w:cs="Arial"/>
          <w:lang w:val="lt-LT"/>
        </w:rPr>
        <w:t xml:space="preserve"> </w:t>
      </w:r>
      <w:r w:rsidRPr="00756522">
        <w:rPr>
          <w:rFonts w:cs="Arial"/>
          <w:lang w:val="lt-LT"/>
        </w:rPr>
        <w:t>sudėtyje yra medžiagų, kurios kontakto su oda metu jautriems asmenims gali sukelti alerginę reakciją. Stenkitės nenaudoti šio gaminio pacientams, kurie yra alergiški akrilatams.</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Jei gaminys ilgesnį laiką lietėsi su burnos gleivine, burną išskalaukite dideliu vandens kiekiu. Pastebėję alerginę reakciją, tuoj pat nutraukite gaminio vartojimą ir jį visiškai pašalinkite bei kreipkitės į gydytoją.</w:t>
      </w:r>
    </w:p>
    <w:p w:rsidR="00523498" w:rsidRPr="00756522" w:rsidRDefault="00523498" w:rsidP="00523498">
      <w:pPr>
        <w:pStyle w:val="Teilthemenangabe"/>
        <w:rPr>
          <w:rFonts w:cs="Arial"/>
          <w:lang w:val="lt-LT"/>
        </w:rPr>
      </w:pPr>
      <w:r w:rsidRPr="00756522">
        <w:rPr>
          <w:rFonts w:cs="Arial"/>
          <w:lang w:val="lt-LT"/>
        </w:rPr>
        <w:t>Personalui</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 xml:space="preserve">„Single Bond Universal“ sudėtyje yra medžiagų, kurios kontakto su oda metu jautriems asmenims gali sukelti alerginę reakciją. Kad sumažintumėte alerginės reakcijos tikimybę, venkite bet kokio kontakto su </w:t>
      </w:r>
      <w:r w:rsidRPr="00756522">
        <w:rPr>
          <w:rFonts w:cs="Arial"/>
          <w:lang w:val="lt-LT"/>
        </w:rPr>
        <w:lastRenderedPageBreak/>
        <w:t>šiomis medžiagomis - ypač su nesukietėjusiu adhezyvu. Jei atsitiktinai šios medžiagos pateko ant odos - nedelsiant nuplaukite odą su vandeniu ir muilu.</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Patariame naudoti apsaugines pirštines ir bekontaktę darbo techniką. Akrilatai gali prasiskverbti pro įprastas apsaugines pirštines. Jei „Single Bond Universal“ pateko ant apsauginių pirštinių, nusimaukite jas ir išmeskite. Nedelsiant nuplaukite rankas su vandeniu ir muilu bei apsimaukite kitas apsaugines pirštines.</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Pastebėję alerginę reakciją kreipkitės į gydytoją.</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„Single Bond Universal“ ir „Single Bond Universal DCA“ lengvai užsiliepsnoja. Venkite elektrostatinės iškrovos. Laikykite atokiai nuo karščio, kibirkščių, atviros ugnies, degiklio liepsnos ir kitų užsiliepsnojimo šaltinių.</w:t>
      </w:r>
    </w:p>
    <w:p w:rsidR="00523498" w:rsidRPr="00756522" w:rsidRDefault="00523498" w:rsidP="00523498">
      <w:pPr>
        <w:pStyle w:val="Grundtext"/>
        <w:rPr>
          <w:rFonts w:cs="Arial"/>
          <w:lang w:val="lt-LT"/>
        </w:rPr>
      </w:pPr>
    </w:p>
    <w:p w:rsidR="00523498" w:rsidRPr="00756522" w:rsidRDefault="00523498" w:rsidP="00523498">
      <w:pPr>
        <w:pStyle w:val="Grundtext"/>
        <w:rPr>
          <w:rFonts w:cs="Arial"/>
          <w:lang w:val="lt-LT"/>
        </w:rPr>
      </w:pPr>
      <w:r w:rsidRPr="00756522">
        <w:rPr>
          <w:rFonts w:cs="Arial"/>
          <w:lang w:val="lt-LT"/>
        </w:rPr>
        <w:t>3M ESPE saugos duomenų lapus galite įsigyti interneto svetainėje www.mmm.com arba vietinėje atstovybėje.</w:t>
      </w:r>
    </w:p>
    <w:p w:rsidR="00523498" w:rsidRPr="00756522" w:rsidRDefault="00523498" w:rsidP="00523498">
      <w:pPr>
        <w:pStyle w:val="Themenangabe"/>
        <w:rPr>
          <w:rFonts w:cs="Arial"/>
          <w:lang w:val="lt-LT"/>
        </w:rPr>
      </w:pPr>
      <w:r w:rsidRPr="00756522">
        <w:rPr>
          <w:rFonts w:cs="Arial"/>
          <w:lang w:val="lt-LT"/>
        </w:rPr>
        <w:t>Apsauginės priemonės apdorojimo metu</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Laikinas restauracijas fiksuokite medžiaga, kurios sudėtyje nėra eugenolio (pvz., su „RelyX™ Temp NE“, pagaminta 3M ESPE). Laikinam fiksavimui vartojami cementai su eugenoliu gali trukdyti „Single Bond Universal“ polimerizavimosi procesui galutinio cementavimo metu.</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Kad sukibimas būtų optimalus, neapdorokite restauracijų iš cirkonio oksido, aliuminio oksido ar metalo fosforo rūgštimi.</w:t>
      </w:r>
    </w:p>
    <w:p w:rsidR="00523498" w:rsidRPr="00756522" w:rsidRDefault="00523498" w:rsidP="00523498">
      <w:pPr>
        <w:pStyle w:val="Auflistung"/>
        <w:numPr>
          <w:ilvl w:val="0"/>
          <w:numId w:val="0"/>
        </w:numPr>
        <w:rPr>
          <w:rFonts w:cs="Arial"/>
          <w:lang w:val="lt-LT"/>
        </w:rPr>
      </w:pPr>
    </w:p>
    <w:p w:rsidR="00523498" w:rsidRPr="00756522" w:rsidRDefault="00523498" w:rsidP="00523498">
      <w:pPr>
        <w:pStyle w:val="Themenangabe"/>
        <w:rPr>
          <w:rFonts w:cs="Arial"/>
          <w:lang w:val="lt-LT"/>
        </w:rPr>
      </w:pPr>
      <w:r w:rsidRPr="00756522">
        <w:rPr>
          <w:rFonts w:cs="Arial"/>
          <w:lang w:val="lt-LT"/>
        </w:rPr>
        <w:t>Pulpos apsauga</w:t>
      </w:r>
    </w:p>
    <w:p w:rsidR="00523498" w:rsidRPr="00756522" w:rsidRDefault="00523498" w:rsidP="00523498">
      <w:pPr>
        <w:pStyle w:val="Grundtext"/>
        <w:rPr>
          <w:rFonts w:cs="Arial"/>
          <w:lang w:val="lt-LT"/>
        </w:rPr>
      </w:pPr>
      <w:r w:rsidRPr="00756522">
        <w:rPr>
          <w:rFonts w:cs="Arial"/>
          <w:lang w:val="lt-LT"/>
        </w:rPr>
        <w:t>Siekiant išvengti pulpos uždegimo, labai arti pulpos esančias sritis padenkite plonu sluoksniu savaime kietėjančios kalcio hidroksido pastos. Kad išvengtumėte per aukšto sąkandžio susidarymo cementuojant vėlesnę restauraci</w:t>
      </w:r>
      <w:r>
        <w:rPr>
          <w:rFonts w:cs="Arial"/>
          <w:lang w:val="lt-LT"/>
        </w:rPr>
        <w:t>ją, pulpos apsaugą uždėkite prieš</w:t>
      </w:r>
      <w:r w:rsidRPr="00756522">
        <w:rPr>
          <w:rFonts w:cs="Arial"/>
          <w:lang w:val="lt-LT"/>
        </w:rPr>
        <w:t xml:space="preserve"> </w:t>
      </w:r>
      <w:r>
        <w:rPr>
          <w:rFonts w:cs="Arial"/>
          <w:lang w:val="lt-LT"/>
        </w:rPr>
        <w:t xml:space="preserve">nuimant </w:t>
      </w:r>
      <w:r w:rsidRPr="00756522">
        <w:rPr>
          <w:rFonts w:cs="Arial"/>
          <w:lang w:val="lt-LT"/>
        </w:rPr>
        <w:t>atspaudą</w:t>
      </w:r>
      <w:r>
        <w:rPr>
          <w:rFonts w:cs="Arial"/>
          <w:lang w:val="lt-LT"/>
        </w:rPr>
        <w:t>, pagal kurį bus gaminama galutinė restauracija</w:t>
      </w:r>
      <w:r w:rsidRPr="00756522">
        <w:rPr>
          <w:rFonts w:cs="Arial"/>
          <w:lang w:val="lt-LT"/>
        </w:rPr>
        <w:t>.</w:t>
      </w:r>
    </w:p>
    <w:p w:rsidR="00523498" w:rsidRPr="00756522" w:rsidRDefault="00523498" w:rsidP="00523498">
      <w:pPr>
        <w:pStyle w:val="Grundtext"/>
        <w:rPr>
          <w:rFonts w:cs="Arial"/>
          <w:lang w:val="lt-LT"/>
        </w:rPr>
      </w:pPr>
    </w:p>
    <w:p w:rsidR="00523498" w:rsidRPr="00756522" w:rsidRDefault="00523498" w:rsidP="00523498">
      <w:pPr>
        <w:pStyle w:val="Themenangabe"/>
        <w:rPr>
          <w:rFonts w:cs="Arial"/>
          <w:lang w:val="lt-LT"/>
        </w:rPr>
      </w:pPr>
      <w:r>
        <w:rPr>
          <w:rFonts w:cs="Arial"/>
          <w:lang w:val="lt-LT"/>
        </w:rPr>
        <w:t>Paruoš</w:t>
      </w:r>
      <w:r w:rsidRPr="00756522">
        <w:rPr>
          <w:rFonts w:cs="Arial"/>
          <w:lang w:val="lt-LT"/>
        </w:rPr>
        <w:t>imas</w:t>
      </w:r>
    </w:p>
    <w:p w:rsidR="00523498" w:rsidRPr="00756522" w:rsidRDefault="00523498" w:rsidP="00523498">
      <w:pPr>
        <w:pStyle w:val="Teilthemenangabe"/>
        <w:rPr>
          <w:rFonts w:cs="Arial"/>
          <w:lang w:val="lt-LT"/>
        </w:rPr>
      </w:pPr>
      <w:r>
        <w:rPr>
          <w:rFonts w:cs="Arial"/>
          <w:lang w:val="lt-LT"/>
        </w:rPr>
        <w:t>Ertmės ir danties pa</w:t>
      </w:r>
      <w:r w:rsidRPr="00756522">
        <w:rPr>
          <w:rFonts w:cs="Arial"/>
          <w:lang w:val="lt-LT"/>
        </w:rPr>
        <w:t>r</w:t>
      </w:r>
      <w:r>
        <w:rPr>
          <w:rFonts w:cs="Arial"/>
          <w:lang w:val="lt-LT"/>
        </w:rPr>
        <w:t>uoš</w:t>
      </w:r>
      <w:r w:rsidRPr="00756522">
        <w:rPr>
          <w:rFonts w:cs="Arial"/>
          <w:lang w:val="lt-LT"/>
        </w:rPr>
        <w:t>imas</w:t>
      </w:r>
    </w:p>
    <w:p w:rsidR="00523498" w:rsidRPr="00756522" w:rsidRDefault="00523498" w:rsidP="00523498">
      <w:pPr>
        <w:pStyle w:val="Handlungsschritt"/>
        <w:rPr>
          <w:rFonts w:cs="Arial"/>
          <w:lang w:val="lt-LT"/>
        </w:rPr>
      </w:pPr>
      <w:r w:rsidRPr="00756522">
        <w:rPr>
          <w:rFonts w:cs="Arial"/>
          <w:lang w:val="lt-LT"/>
        </w:rPr>
        <w:t>Pašalinkite preparavimo drožles nupurškiant vandeniu ir atsargiai nupūskite nupreparuotą dantį ar ertmę 2-3 sauso, be tepalų oro pūstelėjimais arba nusausinkite vatos tamponėliais. Neperdžiovinkite!</w:t>
      </w:r>
    </w:p>
    <w:p w:rsidR="00523498" w:rsidRPr="00756522" w:rsidRDefault="00523498" w:rsidP="00523498">
      <w:pPr>
        <w:pStyle w:val="Einzug1Stufe"/>
        <w:tabs>
          <w:tab w:val="clear" w:pos="360"/>
          <w:tab w:val="num" w:pos="897"/>
        </w:tabs>
        <w:ind w:left="897" w:hanging="397"/>
        <w:rPr>
          <w:rFonts w:cs="Arial"/>
          <w:lang w:val="lt-LT"/>
        </w:rPr>
      </w:pPr>
      <w:r w:rsidRPr="00756522">
        <w:rPr>
          <w:rFonts w:cs="Arial"/>
          <w:lang w:val="lt-LT"/>
        </w:rPr>
        <w:t>Ertmė turi būti tokio sausumo, kad p</w:t>
      </w:r>
      <w:r>
        <w:rPr>
          <w:rFonts w:cs="Arial"/>
          <w:lang w:val="lt-LT"/>
        </w:rPr>
        <w:t>aviršius atrodytų blizgantis</w:t>
      </w:r>
      <w:r w:rsidRPr="00756522">
        <w:rPr>
          <w:rFonts w:cs="Arial"/>
          <w:lang w:val="lt-LT"/>
        </w:rPr>
        <w:t>. Perdžiovinimas gali sukelti pooperacinį jautrumą.</w:t>
      </w:r>
    </w:p>
    <w:p w:rsidR="00523498" w:rsidRPr="00756522" w:rsidRDefault="00523498" w:rsidP="00523498">
      <w:pPr>
        <w:pStyle w:val="Grundtext"/>
        <w:rPr>
          <w:rFonts w:cs="Arial"/>
          <w:lang w:val="lt-LT"/>
        </w:rPr>
      </w:pPr>
    </w:p>
    <w:p w:rsidR="00523498" w:rsidRPr="00756522" w:rsidRDefault="00523498" w:rsidP="00523498">
      <w:pPr>
        <w:pStyle w:val="Grundtext"/>
        <w:rPr>
          <w:rFonts w:cs="Arial"/>
          <w:lang w:val="lt-LT"/>
        </w:rPr>
      </w:pPr>
      <w:r w:rsidRPr="00756522">
        <w:rPr>
          <w:rFonts w:cs="Arial"/>
          <w:lang w:val="lt-LT"/>
        </w:rPr>
        <w:t>Išskyrus chlorheksidino tirpalus, nerekomenduojame naudoti tokių medžiagų kaip desensibilizatoriai, dezinfekcinės medžiagos, astringentai, dentino hermetikai, skalavimo tirpalai, kurių sudėtyje yra EDTA, vandenilio peroksidai ir kt. Šių medžiagų likučiai gali pakenkti adhezyvo ir ypač dvigubo arba savaiminio kietėjimo medžiagų sukibimo jėgai bei kietėjimui.</w:t>
      </w:r>
    </w:p>
    <w:p w:rsidR="00523498" w:rsidRPr="00756522" w:rsidRDefault="00523498" w:rsidP="00523498">
      <w:pPr>
        <w:pStyle w:val="Teilthemenangabe"/>
        <w:rPr>
          <w:rFonts w:cs="Arial"/>
          <w:lang w:val="lt-LT"/>
        </w:rPr>
      </w:pPr>
      <w:r w:rsidRPr="00756522">
        <w:rPr>
          <w:rFonts w:cs="Arial"/>
          <w:lang w:val="lt-LT"/>
        </w:rPr>
        <w:t>Nepreparuota</w:t>
      </w:r>
      <w:r>
        <w:rPr>
          <w:rFonts w:cs="Arial"/>
          <w:lang w:val="lt-LT"/>
        </w:rPr>
        <w:t>s emalis</w:t>
      </w:r>
    </w:p>
    <w:p w:rsidR="00523498" w:rsidRPr="00756522" w:rsidRDefault="00523498" w:rsidP="00523498">
      <w:pPr>
        <w:pStyle w:val="Handlungsschritt"/>
        <w:rPr>
          <w:rFonts w:cs="Arial"/>
          <w:lang w:val="lt-LT"/>
        </w:rPr>
      </w:pPr>
      <w:r>
        <w:rPr>
          <w:rFonts w:cs="Arial"/>
          <w:lang w:val="lt-LT"/>
        </w:rPr>
        <w:t>Įprastu būdu nuvalykite emalį</w:t>
      </w:r>
      <w:r w:rsidRPr="00756522">
        <w:rPr>
          <w:rFonts w:cs="Arial"/>
          <w:lang w:val="lt-LT"/>
        </w:rPr>
        <w:t xml:space="preserve"> (pvz., su poliravimo pasta ar miltelių purškimo metodu) ir gerai nuskalaukite vandens srove.</w:t>
      </w:r>
    </w:p>
    <w:p w:rsidR="00523498" w:rsidRPr="00756522" w:rsidRDefault="00523498" w:rsidP="00523498">
      <w:pPr>
        <w:pStyle w:val="Handlungsschritt"/>
        <w:rPr>
          <w:rFonts w:cs="Arial"/>
          <w:lang w:val="lt-LT"/>
        </w:rPr>
      </w:pPr>
      <w:r w:rsidRPr="00756522">
        <w:rPr>
          <w:rFonts w:cs="Arial"/>
          <w:lang w:val="lt-LT"/>
        </w:rPr>
        <w:t>Ėsdinkite ir nuskalaukite, žr. sk</w:t>
      </w:r>
      <w:r>
        <w:rPr>
          <w:rFonts w:cs="Arial"/>
          <w:lang w:val="lt-LT"/>
        </w:rPr>
        <w:t>yrelyje „Pasirinktinis emalio</w:t>
      </w:r>
      <w:r w:rsidRPr="00756522">
        <w:rPr>
          <w:rFonts w:cs="Arial"/>
          <w:lang w:val="lt-LT"/>
        </w:rPr>
        <w:t xml:space="preserve"> ėsdinimas“.</w:t>
      </w:r>
    </w:p>
    <w:p w:rsidR="00523498" w:rsidRPr="00756522" w:rsidRDefault="00523498" w:rsidP="00523498">
      <w:pPr>
        <w:pStyle w:val="Handlungsschritt"/>
        <w:rPr>
          <w:rFonts w:cs="Arial"/>
          <w:lang w:val="lt-LT"/>
        </w:rPr>
      </w:pPr>
      <w:r w:rsidRPr="00756522">
        <w:rPr>
          <w:rFonts w:cs="Arial"/>
          <w:lang w:val="lt-LT"/>
        </w:rPr>
        <w:t>Po to įveskite „Single Bond Universal“ adhezyvą.</w:t>
      </w:r>
    </w:p>
    <w:p w:rsidR="00523498" w:rsidRPr="00756522" w:rsidRDefault="00523498" w:rsidP="00523498">
      <w:pPr>
        <w:pStyle w:val="Themenangabe"/>
        <w:rPr>
          <w:rFonts w:cs="Arial"/>
          <w:lang w:val="lt-LT"/>
        </w:rPr>
      </w:pPr>
      <w:r>
        <w:rPr>
          <w:rFonts w:cs="Arial"/>
          <w:lang w:val="lt-LT"/>
        </w:rPr>
        <w:t>Danties audinių</w:t>
      </w:r>
      <w:r w:rsidRPr="00756522">
        <w:rPr>
          <w:rFonts w:cs="Arial"/>
          <w:lang w:val="lt-LT"/>
        </w:rPr>
        <w:t xml:space="preserve"> ėsdinimas (pasirinktinai)</w:t>
      </w:r>
    </w:p>
    <w:p w:rsidR="00523498" w:rsidRPr="00756522" w:rsidRDefault="00523498" w:rsidP="00523498">
      <w:pPr>
        <w:pStyle w:val="Grundtext"/>
        <w:rPr>
          <w:rFonts w:cs="Arial"/>
          <w:lang w:val="lt-LT"/>
        </w:rPr>
      </w:pPr>
      <w:r w:rsidRPr="00756522">
        <w:rPr>
          <w:rFonts w:cs="Arial"/>
          <w:lang w:val="lt-LT"/>
        </w:rPr>
        <w:t>Užtepus adhezyvo sukibimas yra klinikiniu požiūriu pakankamai tvirtas. Tač</w:t>
      </w:r>
      <w:r>
        <w:rPr>
          <w:rFonts w:cs="Arial"/>
          <w:lang w:val="lt-LT"/>
        </w:rPr>
        <w:t>iau taikant pasirinktinio emalio</w:t>
      </w:r>
      <w:r w:rsidRPr="00756522">
        <w:rPr>
          <w:rFonts w:cs="Arial"/>
          <w:lang w:val="lt-LT"/>
        </w:rPr>
        <w:t xml:space="preserve"> ėsdinimo ar „</w:t>
      </w:r>
      <w:r>
        <w:rPr>
          <w:rFonts w:cs="Arial"/>
          <w:lang w:val="lt-LT"/>
        </w:rPr>
        <w:t>pilno ėsdinimo</w:t>
      </w:r>
      <w:r w:rsidRPr="00756522">
        <w:rPr>
          <w:rFonts w:cs="Arial"/>
          <w:lang w:val="lt-LT"/>
        </w:rPr>
        <w:t>“ metodą galima pasiekti dar geresnių sukibimo rezultatų.</w:t>
      </w:r>
    </w:p>
    <w:p w:rsidR="00523498" w:rsidRPr="00756522" w:rsidRDefault="00523498" w:rsidP="00523498">
      <w:pPr>
        <w:pStyle w:val="Teilthemenangabe"/>
        <w:rPr>
          <w:rFonts w:cs="Arial"/>
          <w:lang w:val="lt-LT"/>
        </w:rPr>
      </w:pPr>
      <w:r>
        <w:rPr>
          <w:rFonts w:cs="Arial"/>
          <w:lang w:val="lt-LT"/>
        </w:rPr>
        <w:t>Pasirinktinis emalio</w:t>
      </w:r>
      <w:r w:rsidRPr="00756522">
        <w:rPr>
          <w:rFonts w:cs="Arial"/>
          <w:lang w:val="lt-LT"/>
        </w:rPr>
        <w:t xml:space="preserve"> ėsdinimas</w:t>
      </w:r>
    </w:p>
    <w:p w:rsidR="00523498" w:rsidRPr="00756522" w:rsidRDefault="00523498" w:rsidP="00523498">
      <w:pPr>
        <w:pStyle w:val="Grundtext"/>
        <w:rPr>
          <w:rFonts w:cs="Arial"/>
          <w:lang w:val="lt-LT"/>
        </w:rPr>
      </w:pPr>
      <w:r w:rsidRPr="00756522">
        <w:rPr>
          <w:rFonts w:cs="Arial"/>
          <w:lang w:val="lt-LT"/>
        </w:rPr>
        <w:t>Atsitiktinis dentino ėsdinimas nepakenks adhezijai.</w:t>
      </w:r>
    </w:p>
    <w:p w:rsidR="00523498" w:rsidRPr="00756522" w:rsidRDefault="00523498" w:rsidP="00523498">
      <w:pPr>
        <w:pStyle w:val="Handlungsschritt"/>
        <w:rPr>
          <w:rFonts w:cs="Arial"/>
          <w:lang w:val="lt-LT"/>
        </w:rPr>
      </w:pPr>
      <w:r w:rsidRPr="00756522">
        <w:rPr>
          <w:rFonts w:cs="Arial"/>
          <w:lang w:val="lt-LT"/>
        </w:rPr>
        <w:t xml:space="preserve">Padenkite </w:t>
      </w:r>
      <w:r>
        <w:rPr>
          <w:rFonts w:cs="Arial"/>
          <w:lang w:val="lt-LT"/>
        </w:rPr>
        <w:t xml:space="preserve">preparuotą ar nepreparuotą </w:t>
      </w:r>
      <w:r w:rsidRPr="00756522">
        <w:rPr>
          <w:rFonts w:cs="Arial"/>
          <w:lang w:val="lt-LT"/>
        </w:rPr>
        <w:t xml:space="preserve">(jei yra) </w:t>
      </w:r>
      <w:r>
        <w:rPr>
          <w:rFonts w:cs="Arial"/>
          <w:lang w:val="lt-LT"/>
        </w:rPr>
        <w:t>emalį</w:t>
      </w:r>
      <w:r w:rsidRPr="00756522">
        <w:rPr>
          <w:rFonts w:cs="Arial"/>
          <w:lang w:val="lt-LT"/>
        </w:rPr>
        <w:t xml:space="preserve"> įprastu apie 35% fosforo rūgšties ėsdinimo geliu, pvz., „Single Bond Universal Etchant“, pagamintu 3M ESPE, ir palaikykite 15 sek.</w:t>
      </w:r>
    </w:p>
    <w:p w:rsidR="00523498" w:rsidRPr="00756522" w:rsidRDefault="00523498" w:rsidP="00523498">
      <w:pPr>
        <w:pStyle w:val="Handlungsschritt"/>
        <w:rPr>
          <w:rFonts w:cs="Arial"/>
          <w:lang w:val="lt-LT"/>
        </w:rPr>
      </w:pPr>
      <w:r w:rsidRPr="00756522">
        <w:rPr>
          <w:rFonts w:cs="Arial"/>
          <w:lang w:val="lt-LT"/>
        </w:rPr>
        <w:t>Po to gerai nuskalaukite vandeniu ir nudžiovinkite sausu oru be tepalo arba vatos tamponėliais, neperdžiovinkite!</w:t>
      </w:r>
    </w:p>
    <w:p w:rsidR="00523498" w:rsidRPr="00756522" w:rsidRDefault="00523498" w:rsidP="00523498">
      <w:pPr>
        <w:pStyle w:val="Teilthemenangabe"/>
        <w:rPr>
          <w:rFonts w:cs="Arial"/>
          <w:lang w:val="lt-LT"/>
        </w:rPr>
      </w:pPr>
      <w:r w:rsidRPr="00756522">
        <w:rPr>
          <w:rFonts w:cs="Arial"/>
          <w:lang w:val="lt-LT"/>
        </w:rPr>
        <w:lastRenderedPageBreak/>
        <w:t>„</w:t>
      </w:r>
      <w:r>
        <w:rPr>
          <w:rFonts w:cs="Arial"/>
          <w:lang w:val="lt-LT"/>
        </w:rPr>
        <w:t>Pilno ėsdinimo</w:t>
      </w:r>
      <w:r w:rsidRPr="00756522">
        <w:rPr>
          <w:rFonts w:cs="Arial"/>
          <w:lang w:val="lt-LT"/>
        </w:rPr>
        <w:t>“ metodas</w:t>
      </w:r>
    </w:p>
    <w:p w:rsidR="00523498" w:rsidRPr="00756522" w:rsidRDefault="00523498" w:rsidP="00523498">
      <w:pPr>
        <w:pStyle w:val="Handlungsschritt"/>
        <w:rPr>
          <w:rFonts w:cs="Arial"/>
          <w:lang w:val="lt-LT"/>
        </w:rPr>
      </w:pPr>
      <w:r w:rsidRPr="00756522">
        <w:rPr>
          <w:rFonts w:cs="Arial"/>
          <w:lang w:val="lt-LT"/>
        </w:rPr>
        <w:t>Padenkite preparuotą ar nepreparuotą dantie</w:t>
      </w:r>
      <w:r>
        <w:rPr>
          <w:rFonts w:cs="Arial"/>
          <w:lang w:val="lt-LT"/>
        </w:rPr>
        <w:t>s audinį (emalį</w:t>
      </w:r>
      <w:r w:rsidRPr="00756522">
        <w:rPr>
          <w:rFonts w:cs="Arial"/>
          <w:lang w:val="lt-LT"/>
        </w:rPr>
        <w:t xml:space="preserve"> ir dentiną) įprastu apie 35% fosforo rūgšties ėsdinimo geliu, pvz., „Single Bond Universal Etchant“, pagamintu3M ESPE, ir palaikykite 15 sek.</w:t>
      </w:r>
    </w:p>
    <w:p w:rsidR="00523498" w:rsidRPr="00756522" w:rsidRDefault="00523498" w:rsidP="00523498">
      <w:pPr>
        <w:pStyle w:val="Handlungsschritt"/>
        <w:rPr>
          <w:rFonts w:cs="Arial"/>
          <w:lang w:val="lt-LT"/>
        </w:rPr>
      </w:pPr>
      <w:r w:rsidRPr="00756522">
        <w:rPr>
          <w:rFonts w:cs="Arial"/>
          <w:lang w:val="lt-LT"/>
        </w:rPr>
        <w:t>Po to gerai nuskalaukite vandeniu ir nudžiovinkite sausu oru be tepalo arba vatos tamponėliais, neperdžiovinkite!</w:t>
      </w:r>
    </w:p>
    <w:p w:rsidR="00523498" w:rsidRPr="00756522" w:rsidRDefault="00523498" w:rsidP="00523498">
      <w:pPr>
        <w:pStyle w:val="Grundtext"/>
        <w:rPr>
          <w:rFonts w:cs="Arial"/>
          <w:lang w:val="lt-LT"/>
        </w:rPr>
      </w:pPr>
    </w:p>
    <w:p w:rsidR="00523498" w:rsidRPr="00756522" w:rsidRDefault="00523498" w:rsidP="00523498">
      <w:pPr>
        <w:pStyle w:val="Themenangabe"/>
        <w:rPr>
          <w:rFonts w:cs="Arial"/>
          <w:lang w:val="lt-LT"/>
        </w:rPr>
      </w:pPr>
      <w:r>
        <w:rPr>
          <w:rFonts w:cs="Arial"/>
          <w:lang w:val="lt-LT"/>
        </w:rPr>
        <w:t>Šaknų paviršių nujautrinimas</w:t>
      </w:r>
    </w:p>
    <w:p w:rsidR="00523498" w:rsidRPr="00756522" w:rsidRDefault="00523498" w:rsidP="00523498">
      <w:pPr>
        <w:pStyle w:val="Handlungsschritt"/>
        <w:rPr>
          <w:rFonts w:cs="Arial"/>
          <w:lang w:val="lt-LT"/>
        </w:rPr>
      </w:pPr>
      <w:r w:rsidRPr="00756522">
        <w:rPr>
          <w:rFonts w:cs="Arial"/>
          <w:lang w:val="lt-LT"/>
        </w:rPr>
        <w:t xml:space="preserve">Įprastu būdu nuvalykite </w:t>
      </w:r>
      <w:r>
        <w:rPr>
          <w:rFonts w:cs="Arial"/>
          <w:lang w:val="lt-LT"/>
        </w:rPr>
        <w:t>atvirą šaknies paviršių</w:t>
      </w:r>
      <w:r w:rsidRPr="00756522">
        <w:rPr>
          <w:rFonts w:cs="Arial"/>
          <w:lang w:val="lt-LT"/>
        </w:rPr>
        <w:t xml:space="preserve"> (pvz., su poliravimo pasta ar miltelių purškimo metodu).</w:t>
      </w:r>
    </w:p>
    <w:p w:rsidR="00523498" w:rsidRPr="00756522" w:rsidRDefault="00523498" w:rsidP="00523498">
      <w:pPr>
        <w:pStyle w:val="Handlungsschritt"/>
        <w:rPr>
          <w:rFonts w:cs="Arial"/>
          <w:lang w:val="lt-LT"/>
        </w:rPr>
      </w:pPr>
      <w:r w:rsidRPr="00756522">
        <w:rPr>
          <w:rFonts w:cs="Arial"/>
          <w:lang w:val="lt-LT"/>
        </w:rPr>
        <w:t>Gerai nuskalaukite vandens srove ir nudžiovinkite sausu oru be tepalo arba vatos tamponėliais.</w:t>
      </w:r>
    </w:p>
    <w:p w:rsidR="00523498" w:rsidRPr="00756522" w:rsidRDefault="00523498" w:rsidP="00523498">
      <w:pPr>
        <w:pStyle w:val="Handlungsschritt"/>
        <w:rPr>
          <w:rFonts w:cs="Arial"/>
          <w:lang w:val="lt-LT"/>
        </w:rPr>
      </w:pPr>
      <w:r w:rsidRPr="00756522">
        <w:rPr>
          <w:rFonts w:cs="Arial"/>
          <w:lang w:val="lt-LT"/>
        </w:rPr>
        <w:t>Po to įveskite „Single Bond Universal“ adhezyvą.</w:t>
      </w:r>
    </w:p>
    <w:p w:rsidR="00523498" w:rsidRPr="00756522" w:rsidRDefault="00523498" w:rsidP="00523498">
      <w:pPr>
        <w:pStyle w:val="Grundtext"/>
        <w:rPr>
          <w:rFonts w:cs="Arial"/>
          <w:lang w:val="lt-LT"/>
        </w:rPr>
      </w:pPr>
    </w:p>
    <w:p w:rsidR="00523498" w:rsidRPr="00756522" w:rsidRDefault="00523498" w:rsidP="00523498">
      <w:pPr>
        <w:pStyle w:val="Themenangabe"/>
        <w:rPr>
          <w:rFonts w:cs="Arial"/>
          <w:lang w:val="lt-LT"/>
        </w:rPr>
      </w:pPr>
      <w:r>
        <w:rPr>
          <w:rFonts w:cs="Arial"/>
          <w:lang w:val="lt-LT"/>
        </w:rPr>
        <w:t>Plombų i</w:t>
      </w:r>
      <w:r w:rsidRPr="00756522">
        <w:rPr>
          <w:rFonts w:cs="Arial"/>
          <w:lang w:val="lt-LT"/>
        </w:rPr>
        <w:t>r restauracijų</w:t>
      </w:r>
      <w:r>
        <w:rPr>
          <w:rFonts w:cs="Arial"/>
          <w:lang w:val="lt-LT"/>
        </w:rPr>
        <w:t xml:space="preserve"> apdorojimas, prieš atliekant pataisas</w:t>
      </w:r>
    </w:p>
    <w:p w:rsidR="00523498" w:rsidRPr="00756522" w:rsidRDefault="00523498" w:rsidP="00523498">
      <w:pPr>
        <w:pStyle w:val="Grundtext"/>
        <w:rPr>
          <w:rFonts w:cs="Arial"/>
          <w:lang w:val="lt-LT"/>
        </w:rPr>
      </w:pPr>
      <w:r w:rsidRPr="00756522">
        <w:rPr>
          <w:rFonts w:cs="Arial"/>
          <w:lang w:val="lt-LT"/>
        </w:rPr>
        <w:t>(pagamintų iš kompozito, stiklo keramikos, cirkonio oksido keramikos, aliuminio oksido keramikos, metalo (įskaitant ir amalgamą))</w:t>
      </w:r>
    </w:p>
    <w:p w:rsidR="00523498" w:rsidRPr="00756522" w:rsidRDefault="00523498" w:rsidP="00523498">
      <w:pPr>
        <w:pStyle w:val="Handlungsschritt"/>
        <w:rPr>
          <w:rFonts w:cs="Arial"/>
          <w:lang w:val="lt-LT"/>
        </w:rPr>
      </w:pPr>
      <w:r w:rsidRPr="00756522">
        <w:rPr>
          <w:rFonts w:cs="Arial"/>
          <w:lang w:val="lt-LT"/>
        </w:rPr>
        <w:t xml:space="preserve">Restauracijos paviršių, </w:t>
      </w:r>
      <w:r>
        <w:rPr>
          <w:rFonts w:cs="Arial"/>
          <w:lang w:val="lt-LT"/>
        </w:rPr>
        <w:t xml:space="preserve">prie </w:t>
      </w:r>
      <w:r w:rsidRPr="00756522">
        <w:rPr>
          <w:rFonts w:cs="Arial"/>
          <w:lang w:val="lt-LT"/>
        </w:rPr>
        <w:t>kuri</w:t>
      </w:r>
      <w:r>
        <w:rPr>
          <w:rFonts w:cs="Arial"/>
          <w:lang w:val="lt-LT"/>
        </w:rPr>
        <w:t xml:space="preserve">o bus </w:t>
      </w:r>
      <w:r w:rsidRPr="00756522">
        <w:rPr>
          <w:rFonts w:cs="Arial"/>
          <w:lang w:val="lt-LT"/>
        </w:rPr>
        <w:t>klijuojama, gerai pašiurkštinkite, apdorokite geriausiai aliuminio oksido ≤</w:t>
      </w:r>
      <w:r w:rsidRPr="00756522">
        <w:rPr>
          <w:rFonts w:cs="Arial"/>
          <w:lang w:val="lt-LT"/>
        </w:rPr>
        <w:t xml:space="preserve">40 srove; keraminėms restauracijoms pašalinkite glazūros sluoksnį </w:t>
      </w:r>
      <w:smartTag w:uri="schemas-tilde-lv/tildestengine" w:element="metric2">
        <w:smartTagPr>
          <w:attr w:name="metric_text" w:val="mm"/>
          <w:attr w:name="metric_value" w:val="1"/>
        </w:smartTagPr>
        <w:r w:rsidRPr="00756522">
          <w:rPr>
            <w:rFonts w:cs="Arial"/>
            <w:lang w:val="lt-LT"/>
          </w:rPr>
          <w:t>1 mm</w:t>
        </w:r>
      </w:smartTag>
      <w:r w:rsidRPr="00756522">
        <w:rPr>
          <w:rFonts w:cs="Arial"/>
          <w:lang w:val="lt-LT"/>
        </w:rPr>
        <w:t xml:space="preserve"> už krašto.</w:t>
      </w:r>
    </w:p>
    <w:p w:rsidR="00523498" w:rsidRPr="00756522" w:rsidRDefault="00523498" w:rsidP="00523498">
      <w:pPr>
        <w:pStyle w:val="Handlungsschritt"/>
        <w:rPr>
          <w:rFonts w:cs="Arial"/>
          <w:lang w:val="lt-LT"/>
        </w:rPr>
      </w:pPr>
      <w:r w:rsidRPr="00756522">
        <w:rPr>
          <w:rFonts w:cs="Arial"/>
          <w:lang w:val="lt-LT"/>
        </w:rPr>
        <w:t>Gerai nuskalaukite vandens srove ir nudžiovinkite sausu oru be tepalo arba vatos tamponėliais.</w:t>
      </w:r>
    </w:p>
    <w:p w:rsidR="00523498" w:rsidRPr="00756522" w:rsidRDefault="00523498" w:rsidP="00523498">
      <w:pPr>
        <w:pStyle w:val="Einzug1Stufe"/>
        <w:tabs>
          <w:tab w:val="clear" w:pos="360"/>
          <w:tab w:val="num" w:pos="897"/>
        </w:tabs>
        <w:ind w:left="897" w:hanging="397"/>
        <w:rPr>
          <w:rFonts w:cs="Arial"/>
          <w:lang w:val="lt-LT"/>
        </w:rPr>
      </w:pPr>
      <w:r w:rsidRPr="00756522">
        <w:rPr>
          <w:rFonts w:cs="Arial"/>
          <w:lang w:val="lt-LT"/>
        </w:rPr>
        <w:t>Neėsdinkite fosforo rūgštimi, nes tai kenkia sukibimui su tam tikromis medžiagomis (pvz., cirkonio oksidu, aliuminio oksidu, metalu).</w:t>
      </w:r>
    </w:p>
    <w:p w:rsidR="00523498" w:rsidRPr="00756522" w:rsidRDefault="00523498" w:rsidP="00523498">
      <w:pPr>
        <w:pStyle w:val="Handlungsschritt"/>
        <w:rPr>
          <w:rFonts w:cs="Arial"/>
          <w:lang w:val="lt-LT"/>
        </w:rPr>
      </w:pPr>
      <w:r w:rsidRPr="00756522">
        <w:rPr>
          <w:rFonts w:cs="Arial"/>
          <w:lang w:val="lt-LT"/>
        </w:rPr>
        <w:t>Iškart po to įveskite „Single Bond Universal“ adhezyvą. Papildomo praimerio naudoti nereikia.</w:t>
      </w:r>
    </w:p>
    <w:p w:rsidR="00523498" w:rsidRPr="00756522" w:rsidRDefault="00523498" w:rsidP="00523498">
      <w:pPr>
        <w:pStyle w:val="Grundtext"/>
        <w:rPr>
          <w:rFonts w:cs="Arial"/>
          <w:lang w:val="lt-LT"/>
        </w:rPr>
      </w:pPr>
    </w:p>
    <w:p w:rsidR="00523498" w:rsidRPr="00756522" w:rsidRDefault="00523498" w:rsidP="00523498">
      <w:pPr>
        <w:pStyle w:val="Themenangabe"/>
        <w:rPr>
          <w:rFonts w:cs="Arial"/>
          <w:lang w:val="lt-LT"/>
        </w:rPr>
      </w:pPr>
      <w:r w:rsidRPr="00756522">
        <w:rPr>
          <w:rFonts w:cs="Arial"/>
          <w:lang w:val="lt-LT"/>
        </w:rPr>
        <w:t>Adhezyvo dozavimas</w:t>
      </w:r>
    </w:p>
    <w:p w:rsidR="00523498" w:rsidRPr="00756522" w:rsidRDefault="00523498" w:rsidP="00523498">
      <w:pPr>
        <w:pStyle w:val="Teilthemenangabe"/>
        <w:rPr>
          <w:rFonts w:cs="Arial"/>
          <w:lang w:val="lt-LT"/>
        </w:rPr>
      </w:pPr>
      <w:r w:rsidRPr="00756522">
        <w:rPr>
          <w:rFonts w:cs="Arial"/>
          <w:lang w:val="lt-LT"/>
        </w:rPr>
        <w:t>Dozavimas iš buteliuko</w:t>
      </w:r>
    </w:p>
    <w:p w:rsidR="00523498" w:rsidRPr="00756522" w:rsidRDefault="00523498" w:rsidP="00523498">
      <w:pPr>
        <w:pStyle w:val="Grundtext"/>
        <w:rPr>
          <w:rFonts w:cs="Arial"/>
          <w:lang w:val="lt-LT"/>
        </w:rPr>
      </w:pPr>
      <w:r w:rsidRPr="00756522">
        <w:rPr>
          <w:rFonts w:cs="Arial"/>
          <w:lang w:val="lt-LT"/>
        </w:rPr>
        <w:t>Dozavimo buteliuko dangtelyje yra įduba nykščiui, todėl jį galima atidaryti ir vėl uždaryti viena ranka. Atidarymo kampas yra &gt; 90°, todėl atidarytas dangtelis neužsidaro savaime.</w:t>
      </w:r>
    </w:p>
    <w:p w:rsidR="00523498" w:rsidRPr="00756522" w:rsidRDefault="00523498" w:rsidP="00523498">
      <w:pPr>
        <w:pStyle w:val="Handlungsschritt"/>
        <w:rPr>
          <w:rFonts w:cs="Arial"/>
          <w:lang w:val="lt-LT"/>
        </w:rPr>
      </w:pPr>
      <w:r w:rsidRPr="00756522">
        <w:rPr>
          <w:rFonts w:cs="Arial"/>
          <w:lang w:val="lt-LT"/>
        </w:rPr>
        <w:t>Norėdami atidaryti, paimkite buteliuką į ranką, įstatykite nykštį į įdubą ir spustelėkite dangtelį į šoną, kol jis pasiliks atidarytoje padėtyje.</w:t>
      </w:r>
    </w:p>
    <w:p w:rsidR="00523498" w:rsidRPr="00756522" w:rsidRDefault="00523498" w:rsidP="00523498">
      <w:pPr>
        <w:pStyle w:val="Handlungsschritt"/>
        <w:rPr>
          <w:rFonts w:cs="Arial"/>
          <w:lang w:val="lt-LT"/>
        </w:rPr>
      </w:pPr>
      <w:r w:rsidRPr="00756522">
        <w:rPr>
          <w:rFonts w:cs="Arial"/>
          <w:lang w:val="lt-LT"/>
        </w:rPr>
        <w:t>Apverskite buteliuką, laikykite vertikalioje padėtyje ir įlašinkite reikiamą „Single Bond Universal“ dozę į maišymo indą. Adhezyvą maišymo inde apsaugokite nuo šviesos.</w:t>
      </w:r>
    </w:p>
    <w:p w:rsidR="00523498" w:rsidRPr="00756522" w:rsidRDefault="00523498" w:rsidP="00523498">
      <w:pPr>
        <w:pStyle w:val="Handlungsschritt"/>
        <w:rPr>
          <w:rFonts w:cs="Arial"/>
          <w:lang w:val="lt-LT"/>
        </w:rPr>
      </w:pPr>
      <w:r w:rsidRPr="00756522">
        <w:rPr>
          <w:rFonts w:cs="Arial"/>
          <w:lang w:val="lt-LT"/>
        </w:rPr>
        <w:t>Baigus dozuoti iš viršaus paspausdami svirtelę gerai uždarykite buteliuką.</w:t>
      </w:r>
    </w:p>
    <w:p w:rsidR="00523498" w:rsidRPr="00756522" w:rsidRDefault="00523498" w:rsidP="00523498">
      <w:pPr>
        <w:pStyle w:val="Einzug1Stufe"/>
        <w:tabs>
          <w:tab w:val="clear" w:pos="360"/>
          <w:tab w:val="num" w:pos="897"/>
        </w:tabs>
        <w:ind w:left="897" w:hanging="397"/>
        <w:rPr>
          <w:rFonts w:cs="Arial"/>
          <w:lang w:val="lt-LT"/>
        </w:rPr>
      </w:pPr>
      <w:r w:rsidRPr="00756522">
        <w:rPr>
          <w:rFonts w:cs="Arial"/>
          <w:lang w:val="lt-LT"/>
        </w:rPr>
        <w:t>Paspaudžiant dangtelis užsifiksuoja garsiai, o tarp dangtelio ir buteliuko matosi tolygus tarpas aplinkui.</w:t>
      </w:r>
    </w:p>
    <w:p w:rsidR="00523498" w:rsidRPr="00756522" w:rsidRDefault="00523498" w:rsidP="00523498">
      <w:pPr>
        <w:pStyle w:val="Teilthemenangabe"/>
        <w:rPr>
          <w:rFonts w:cs="Arial"/>
          <w:lang w:val="lt-LT"/>
        </w:rPr>
      </w:pPr>
      <w:r>
        <w:rPr>
          <w:rFonts w:cs="Arial"/>
          <w:lang w:val="lt-LT"/>
        </w:rPr>
        <w:t>Dozavimas iš „L-Pop“ vienkartinės talpos</w:t>
      </w:r>
    </w:p>
    <w:p w:rsidR="00523498" w:rsidRPr="00756522" w:rsidRDefault="00523498" w:rsidP="00523498">
      <w:pPr>
        <w:pStyle w:val="Einzug1Stufe"/>
        <w:numPr>
          <w:ilvl w:val="0"/>
          <w:numId w:val="0"/>
        </w:numPr>
        <w:rPr>
          <w:rFonts w:cs="Arial"/>
          <w:lang w:val="lt-LT"/>
        </w:rPr>
      </w:pPr>
      <w:r w:rsidRPr="00756522">
        <w:rPr>
          <w:rFonts w:cs="Arial"/>
          <w:b/>
          <w:bCs/>
          <w:lang w:val="lt-LT"/>
        </w:rPr>
        <w:t xml:space="preserve">Dėmesio: </w:t>
      </w:r>
      <w:r w:rsidRPr="00756522">
        <w:rPr>
          <w:rFonts w:cs="Arial"/>
          <w:lang w:val="lt-LT"/>
        </w:rPr>
        <w:t>neišspauskite „L-Pop“ pūslelės be vienkartinio šepetėlio.</w:t>
      </w:r>
    </w:p>
    <w:p w:rsidR="00523498" w:rsidRPr="00756522" w:rsidRDefault="00523498" w:rsidP="00523498">
      <w:pPr>
        <w:pStyle w:val="Handlungsschritt"/>
        <w:rPr>
          <w:rFonts w:cs="Arial"/>
          <w:lang w:val="lt-LT"/>
        </w:rPr>
      </w:pPr>
      <w:r w:rsidRPr="00756522">
        <w:rPr>
          <w:rFonts w:cs="Arial"/>
          <w:lang w:val="lt-LT"/>
        </w:rPr>
        <w:t>Laikykite vienkartinio šepetėlio kotą viena ranka, nykščiu uždenkite pūslelės angą. Taip išvengsite atsitiktinio ėsdinimo skysčio išpurškimo.</w:t>
      </w:r>
    </w:p>
    <w:p w:rsidR="00523498" w:rsidRPr="00756522" w:rsidRDefault="00523498" w:rsidP="00523498">
      <w:pPr>
        <w:pStyle w:val="Handlungsschritt"/>
        <w:rPr>
          <w:rFonts w:cs="Arial"/>
          <w:lang w:val="lt-LT"/>
        </w:rPr>
      </w:pPr>
      <w:r w:rsidRPr="00756522">
        <w:rPr>
          <w:rFonts w:cs="Arial"/>
          <w:lang w:val="lt-LT"/>
        </w:rPr>
        <w:t xml:space="preserve">Su kitos rankos nykščiu ir smiliumi spauskite „L-Pop“ pūslelės rezervuarą, </w:t>
      </w:r>
      <w:r w:rsidRPr="00756522">
        <w:rPr>
          <w:rFonts w:eastAsia="Arial Unicode MS" w:cs="Arial"/>
          <w:lang w:val="fi-FI"/>
        </w:rPr>
        <w:t>pradėdami nuo išorinio galo link vienkartinio šepetėlio.</w:t>
      </w:r>
    </w:p>
    <w:p w:rsidR="00523498" w:rsidRPr="00756522" w:rsidRDefault="00523498" w:rsidP="00523498">
      <w:pPr>
        <w:pStyle w:val="Handlungsschritt"/>
        <w:rPr>
          <w:rFonts w:cs="Arial"/>
          <w:lang w:val="lt-LT"/>
        </w:rPr>
      </w:pPr>
      <w:r w:rsidRPr="00756522">
        <w:rPr>
          <w:rFonts w:cs="Arial"/>
          <w:lang w:val="lt-LT"/>
        </w:rPr>
        <w:t>Pasukite šepetėlį skystyje į vieną ir į kitą pusę, kad jis visiškai sudrėktų.</w:t>
      </w:r>
    </w:p>
    <w:p w:rsidR="00523498" w:rsidRPr="00756522" w:rsidRDefault="00523498" w:rsidP="00523498">
      <w:pPr>
        <w:pStyle w:val="Handlungsschritt"/>
        <w:rPr>
          <w:rFonts w:eastAsia="Arial Unicode MS" w:cs="Arial"/>
          <w:lang w:val="lt-LT"/>
        </w:rPr>
      </w:pPr>
      <w:r w:rsidRPr="00756522">
        <w:rPr>
          <w:rFonts w:eastAsia="Arial Unicode MS" w:cs="Arial"/>
          <w:lang w:val="lt-LT"/>
        </w:rPr>
        <w:t>Kad būtų lengviau</w:t>
      </w:r>
      <w:r>
        <w:rPr>
          <w:rFonts w:eastAsia="Arial Unicode MS" w:cs="Arial"/>
          <w:lang w:val="lt-LT"/>
        </w:rPr>
        <w:t xml:space="preserve"> naudotis šepetėliu ertmėje, galima pa</w:t>
      </w:r>
      <w:r w:rsidRPr="00756522">
        <w:rPr>
          <w:rFonts w:eastAsia="Arial Unicode MS" w:cs="Arial"/>
          <w:lang w:val="lt-LT"/>
        </w:rPr>
        <w:t>lenkti jo kotą</w:t>
      </w:r>
      <w:r>
        <w:rPr>
          <w:rFonts w:eastAsia="Arial Unicode MS" w:cs="Arial"/>
          <w:lang w:val="lt-LT"/>
        </w:rPr>
        <w:t>, visiškai neištraukus</w:t>
      </w:r>
      <w:r w:rsidRPr="00756522">
        <w:rPr>
          <w:rFonts w:eastAsia="Arial Unicode MS" w:cs="Arial"/>
          <w:lang w:val="lt-LT"/>
        </w:rPr>
        <w:t xml:space="preserve"> </w:t>
      </w:r>
      <w:r>
        <w:rPr>
          <w:rFonts w:eastAsia="Arial Unicode MS" w:cs="Arial"/>
          <w:lang w:val="lt-LT"/>
        </w:rPr>
        <w:t xml:space="preserve">iš </w:t>
      </w:r>
      <w:r w:rsidRPr="00756522">
        <w:rPr>
          <w:rFonts w:eastAsia="Arial Unicode MS" w:cs="Arial"/>
          <w:lang w:val="lt-LT"/>
        </w:rPr>
        <w:t>„</w:t>
      </w:r>
      <w:r w:rsidRPr="00756522">
        <w:rPr>
          <w:rFonts w:cs="Arial"/>
          <w:lang w:val="lt-LT"/>
        </w:rPr>
        <w:t xml:space="preserve">L-Pop“ </w:t>
      </w:r>
      <w:r w:rsidRPr="00756522">
        <w:rPr>
          <w:rFonts w:eastAsia="Arial Unicode MS" w:cs="Arial"/>
          <w:lang w:val="lt-LT"/>
        </w:rPr>
        <w:t>pūslelė</w:t>
      </w:r>
      <w:r>
        <w:rPr>
          <w:rFonts w:eastAsia="Arial Unicode MS" w:cs="Arial"/>
          <w:lang w:val="lt-LT"/>
        </w:rPr>
        <w:t>s</w:t>
      </w:r>
      <w:r w:rsidRPr="00756522">
        <w:rPr>
          <w:rFonts w:eastAsia="Arial Unicode MS" w:cs="Arial"/>
          <w:lang w:val="lt-LT"/>
        </w:rPr>
        <w:t>.</w:t>
      </w:r>
    </w:p>
    <w:p w:rsidR="00523498" w:rsidRPr="00756522" w:rsidRDefault="00523498" w:rsidP="00523498">
      <w:pPr>
        <w:pStyle w:val="Handlungsschritt"/>
        <w:rPr>
          <w:rFonts w:cs="Arial"/>
          <w:lang w:val="lt-LT"/>
        </w:rPr>
      </w:pPr>
      <w:r w:rsidRPr="00756522">
        <w:rPr>
          <w:rFonts w:cs="Arial"/>
          <w:lang w:val="lt-LT"/>
        </w:rPr>
        <w:t>Tam ištraukite vienkartinį šepetėlį iš pūslelės tiek, kol pasimatys šepetėlio koto susiaurėjimas. Ties šia vieta sulenkite šepetėlio kotą virš nykščio nago.</w:t>
      </w:r>
    </w:p>
    <w:p w:rsidR="00523498" w:rsidRPr="00756522" w:rsidRDefault="00523498" w:rsidP="00523498">
      <w:pPr>
        <w:pStyle w:val="Handlungsschritt"/>
        <w:rPr>
          <w:rFonts w:cs="Arial"/>
          <w:lang w:val="lt-LT"/>
        </w:rPr>
      </w:pPr>
      <w:r w:rsidRPr="00756522">
        <w:rPr>
          <w:rFonts w:cs="Arial"/>
          <w:lang w:val="lt-LT"/>
        </w:rPr>
        <w:t>Procedūros metu išspauskite visą skystį nykščiu ir smiliumi į atvirąjį įdubos galą, kad šepetėlis dar kartą sudrėktų.</w:t>
      </w:r>
    </w:p>
    <w:p w:rsidR="00523498" w:rsidRPr="00756522" w:rsidRDefault="00523498" w:rsidP="00523498">
      <w:pPr>
        <w:pStyle w:val="Themenangabe"/>
        <w:rPr>
          <w:rFonts w:cs="Arial"/>
          <w:lang w:val="lt-LT"/>
        </w:rPr>
      </w:pPr>
      <w:r w:rsidRPr="00756522">
        <w:rPr>
          <w:rFonts w:cs="Arial"/>
          <w:lang w:val="lt-LT"/>
        </w:rPr>
        <w:t>Aktyvatoriaus dozavimas</w:t>
      </w:r>
    </w:p>
    <w:p w:rsidR="00523498" w:rsidRPr="00756522" w:rsidRDefault="00523498" w:rsidP="00523498">
      <w:pPr>
        <w:pStyle w:val="Handlungsschritt"/>
        <w:rPr>
          <w:rFonts w:cs="Arial"/>
          <w:lang w:val="lt-LT"/>
        </w:rPr>
      </w:pPr>
      <w:r w:rsidRPr="00756522">
        <w:rPr>
          <w:rFonts w:cs="Arial"/>
          <w:lang w:val="lt-LT"/>
        </w:rPr>
        <w:t>Atsukite buteliuko dangtelį.</w:t>
      </w:r>
    </w:p>
    <w:p w:rsidR="00523498" w:rsidRPr="00756522" w:rsidRDefault="00523498" w:rsidP="00523498">
      <w:pPr>
        <w:pStyle w:val="Handlungsschritt"/>
        <w:rPr>
          <w:rFonts w:cs="Arial"/>
          <w:lang w:val="lt-LT"/>
        </w:rPr>
      </w:pPr>
      <w:r w:rsidRPr="00756522">
        <w:rPr>
          <w:rFonts w:cs="Arial"/>
          <w:lang w:val="lt-LT"/>
        </w:rPr>
        <w:t>Prieš pat įvedimą įlašinkite reikiamą „Single Bond Universal DCA“ ir „Single Bond Universal“ kiekį san</w:t>
      </w:r>
      <w:r>
        <w:rPr>
          <w:rFonts w:cs="Arial"/>
          <w:lang w:val="lt-LT"/>
        </w:rPr>
        <w:t>tykiu 1:1 (lašai) į maišymo indelį</w:t>
      </w:r>
      <w:r w:rsidRPr="00756522">
        <w:rPr>
          <w:rFonts w:cs="Arial"/>
          <w:lang w:val="lt-LT"/>
        </w:rPr>
        <w:t xml:space="preserve"> ir maišykite 5 sek. Skystį maišymo inde</w:t>
      </w:r>
      <w:r>
        <w:rPr>
          <w:rFonts w:cs="Arial"/>
          <w:lang w:val="lt-LT"/>
        </w:rPr>
        <w:t>lyje</w:t>
      </w:r>
      <w:r w:rsidRPr="00756522">
        <w:rPr>
          <w:rFonts w:cs="Arial"/>
          <w:lang w:val="lt-LT"/>
        </w:rPr>
        <w:t xml:space="preserve"> apsaugokite nuo šviesos.</w:t>
      </w:r>
    </w:p>
    <w:p w:rsidR="00523498" w:rsidRPr="00756522" w:rsidRDefault="00523498" w:rsidP="00523498">
      <w:pPr>
        <w:pStyle w:val="Handlungsschritt"/>
        <w:rPr>
          <w:rFonts w:cs="Arial"/>
          <w:lang w:val="lt-LT"/>
        </w:rPr>
      </w:pPr>
      <w:r w:rsidRPr="00756522">
        <w:rPr>
          <w:rFonts w:cs="Arial"/>
          <w:lang w:val="lt-LT"/>
        </w:rPr>
        <w:t>Pabaigę dozuoti vėl rūpestingai užsukite dangtelį. Jei reikia, dezinfekuokite buteliuką pagal vietinius higienos reikalavimus.</w:t>
      </w:r>
    </w:p>
    <w:p w:rsidR="00523498" w:rsidRPr="00756522" w:rsidRDefault="00523498" w:rsidP="00523498">
      <w:pPr>
        <w:pStyle w:val="Themenangabe"/>
        <w:rPr>
          <w:rFonts w:cs="Arial"/>
          <w:lang w:val="lt-LT"/>
        </w:rPr>
      </w:pPr>
      <w:r w:rsidRPr="00756522">
        <w:rPr>
          <w:rFonts w:cs="Arial"/>
          <w:lang w:val="lt-LT"/>
        </w:rPr>
        <w:lastRenderedPageBreak/>
        <w:t>Įvedimas</w:t>
      </w:r>
    </w:p>
    <w:p w:rsidR="00523498" w:rsidRPr="00756522" w:rsidRDefault="00523498" w:rsidP="00523498">
      <w:pPr>
        <w:pStyle w:val="Handlungsschritt"/>
        <w:rPr>
          <w:rFonts w:cs="Arial"/>
          <w:lang w:val="lt-LT"/>
        </w:rPr>
      </w:pPr>
      <w:r w:rsidRPr="00756522">
        <w:rPr>
          <w:rFonts w:cs="Arial"/>
          <w:lang w:val="lt-LT"/>
        </w:rPr>
        <w:t>Įvedant venkite bet kokio užteršimo krauju, seilėmis ir dantenų vagelių išskyromis. Kad galėtumėte gerai nusausinti ir išvengtumėte poveikio minkštiesiems audiniams, rekomenduojame naudoti koferdamą.</w:t>
      </w:r>
    </w:p>
    <w:p w:rsidR="00523498" w:rsidRPr="00756522" w:rsidRDefault="00523498" w:rsidP="00523498">
      <w:pPr>
        <w:pStyle w:val="Teilthemenangabe"/>
        <w:rPr>
          <w:rFonts w:cs="Arial"/>
          <w:lang w:val="lt-LT"/>
        </w:rPr>
      </w:pPr>
      <w:r w:rsidRPr="00756522">
        <w:rPr>
          <w:rFonts w:cs="Arial"/>
          <w:lang w:val="lt-LT"/>
        </w:rPr>
        <w:t xml:space="preserve">Darbo eiga, skirta tiesioginėms restauracijoms su šviesoje kietėjančiais kompozitais ir kompomerais, intraoraliniam taisymui su šviesoje kietėjančiais kompozitais, </w:t>
      </w:r>
      <w:r>
        <w:rPr>
          <w:rFonts w:cs="Arial"/>
          <w:lang w:val="lt-LT"/>
        </w:rPr>
        <w:t xml:space="preserve">šaknų paviršių </w:t>
      </w:r>
      <w:r w:rsidRPr="00756522">
        <w:rPr>
          <w:rFonts w:cs="Arial"/>
          <w:lang w:val="lt-LT"/>
        </w:rPr>
        <w:t xml:space="preserve"> </w:t>
      </w:r>
      <w:r>
        <w:rPr>
          <w:rFonts w:cs="Arial"/>
          <w:lang w:val="lt-LT"/>
        </w:rPr>
        <w:t>nujautrini</w:t>
      </w:r>
      <w:r w:rsidRPr="00756522">
        <w:rPr>
          <w:rFonts w:cs="Arial"/>
          <w:lang w:val="lt-LT"/>
        </w:rPr>
        <w:t>mui</w:t>
      </w:r>
      <w:r>
        <w:rPr>
          <w:rFonts w:cs="Arial"/>
          <w:lang w:val="lt-LT"/>
        </w:rPr>
        <w:t xml:space="preserve">, ertmės hermetizavimui prieš plombuojant </w:t>
      </w:r>
      <w:r w:rsidRPr="00756522">
        <w:rPr>
          <w:rFonts w:cs="Arial"/>
          <w:lang w:val="lt-LT"/>
        </w:rPr>
        <w:t xml:space="preserve">amalgama, ertmės ir danties preparacijų </w:t>
      </w:r>
      <w:r>
        <w:rPr>
          <w:rFonts w:cs="Arial"/>
          <w:lang w:val="lt-LT"/>
        </w:rPr>
        <w:t>hermetizavimui</w:t>
      </w:r>
      <w:r w:rsidRPr="00756522">
        <w:rPr>
          <w:rFonts w:cs="Arial"/>
          <w:lang w:val="lt-LT"/>
        </w:rPr>
        <w:t xml:space="preserve"> prieš laikinąjį netiesioginių restauracijų fiksavimą</w:t>
      </w:r>
    </w:p>
    <w:p w:rsidR="00523498" w:rsidRPr="00756522" w:rsidRDefault="00523498" w:rsidP="00523498">
      <w:pPr>
        <w:pStyle w:val="Handlungsschritt"/>
        <w:rPr>
          <w:rFonts w:cs="Arial"/>
          <w:lang w:val="lt-LT"/>
        </w:rPr>
      </w:pPr>
      <w:r w:rsidRPr="00756522">
        <w:rPr>
          <w:rFonts w:cs="Arial"/>
          <w:lang w:val="lt-LT"/>
        </w:rPr>
        <w:t xml:space="preserve">Naudodami vienkartinį šepetėlį padenkite adhezyvu visą danties </w:t>
      </w:r>
      <w:r>
        <w:rPr>
          <w:rFonts w:cs="Arial"/>
          <w:lang w:val="lt-LT"/>
        </w:rPr>
        <w:t>ausdinio</w:t>
      </w:r>
      <w:r w:rsidRPr="00756522">
        <w:rPr>
          <w:rFonts w:cs="Arial"/>
          <w:lang w:val="lt-LT"/>
        </w:rPr>
        <w:t xml:space="preserve"> paviršių ir </w:t>
      </w:r>
      <w:r w:rsidRPr="00756522">
        <w:rPr>
          <w:rFonts w:cs="Arial"/>
          <w:b/>
          <w:bCs/>
          <w:lang w:val="lt-LT"/>
        </w:rPr>
        <w:t xml:space="preserve">įtrinkite </w:t>
      </w:r>
      <w:r w:rsidRPr="00756522">
        <w:rPr>
          <w:rFonts w:cs="Arial"/>
          <w:lang w:val="lt-LT"/>
        </w:rPr>
        <w:t>apie 20 sek. Venkite adhezyvo kontakto su burnos gleivine.</w:t>
      </w:r>
    </w:p>
    <w:p w:rsidR="00523498" w:rsidRPr="00756522" w:rsidRDefault="00523498" w:rsidP="00523498">
      <w:pPr>
        <w:pStyle w:val="Handlungsschritt"/>
        <w:rPr>
          <w:rFonts w:cs="Arial"/>
          <w:lang w:val="lt-LT"/>
        </w:rPr>
      </w:pPr>
      <w:r w:rsidRPr="00756522">
        <w:rPr>
          <w:rFonts w:cs="Arial"/>
          <w:lang w:val="lt-LT"/>
        </w:rPr>
        <w:t>Procedūros metu, jei reikia, vėl sudrėkinkite vienkartinį šepetėlį.</w:t>
      </w:r>
    </w:p>
    <w:p w:rsidR="00523498" w:rsidRPr="00756522" w:rsidRDefault="00523498" w:rsidP="00523498">
      <w:pPr>
        <w:pStyle w:val="Handlungsschritt"/>
        <w:rPr>
          <w:rFonts w:cs="Arial"/>
          <w:lang w:val="lt-LT"/>
        </w:rPr>
      </w:pPr>
      <w:r w:rsidRPr="00756522">
        <w:rPr>
          <w:rFonts w:cs="Arial"/>
          <w:lang w:val="lt-LT"/>
        </w:rPr>
        <w:t>Po to skirstykite skystį švelnia oro srove maždaug 5 se</w:t>
      </w:r>
      <w:r>
        <w:rPr>
          <w:rFonts w:cs="Arial"/>
          <w:lang w:val="lt-LT"/>
        </w:rPr>
        <w:t>k., kol jis nebejudės ir tirpikli</w:t>
      </w:r>
      <w:r w:rsidRPr="00756522">
        <w:rPr>
          <w:rFonts w:cs="Arial"/>
          <w:lang w:val="lt-LT"/>
        </w:rPr>
        <w:t>s visiškai išgaruos.</w:t>
      </w:r>
    </w:p>
    <w:p w:rsidR="00523498" w:rsidRPr="00756522" w:rsidRDefault="00523498" w:rsidP="00523498">
      <w:pPr>
        <w:pStyle w:val="Handlungsschritt"/>
        <w:autoSpaceDE/>
        <w:autoSpaceDN/>
        <w:rPr>
          <w:rFonts w:cs="Arial"/>
          <w:lang w:val="lt-LT"/>
        </w:rPr>
      </w:pPr>
      <w:r w:rsidRPr="00756522">
        <w:rPr>
          <w:rFonts w:cs="Arial"/>
          <w:lang w:val="lt-LT"/>
        </w:rPr>
        <w:t>Polimerizuokite adhezyvą įprastu švitintuvu 10 sek.</w:t>
      </w:r>
    </w:p>
    <w:p w:rsidR="00523498" w:rsidRPr="00756522" w:rsidRDefault="00523498" w:rsidP="00523498">
      <w:pPr>
        <w:pStyle w:val="Handlungsschritt"/>
        <w:rPr>
          <w:rFonts w:cs="Arial"/>
          <w:lang w:val="lt-LT"/>
        </w:rPr>
      </w:pPr>
      <w:r w:rsidRPr="00756522">
        <w:rPr>
          <w:rFonts w:cs="Arial"/>
          <w:lang w:val="lt-LT"/>
        </w:rPr>
        <w:t xml:space="preserve">Po to, priklausomai nuo indikacijos, </w:t>
      </w:r>
      <w:r>
        <w:rPr>
          <w:rFonts w:cs="Arial"/>
          <w:lang w:val="lt-LT"/>
        </w:rPr>
        <w:t>naudokite pasirinktą medžiagą</w:t>
      </w:r>
      <w:r w:rsidRPr="00756522">
        <w:rPr>
          <w:rFonts w:cs="Arial"/>
          <w:lang w:val="lt-LT"/>
        </w:rPr>
        <w:t xml:space="preserve"> pagal atitinkamą vartojimo instrukciją.</w:t>
      </w:r>
    </w:p>
    <w:p w:rsidR="00523498" w:rsidRPr="00756522" w:rsidRDefault="00523498" w:rsidP="00523498">
      <w:pPr>
        <w:pStyle w:val="Teilthemenangabe"/>
        <w:rPr>
          <w:rFonts w:cs="Arial"/>
          <w:lang w:val="lt-LT"/>
        </w:rPr>
      </w:pPr>
      <w:r w:rsidRPr="00756522">
        <w:rPr>
          <w:rFonts w:cs="Arial"/>
          <w:lang w:val="lt-LT"/>
        </w:rPr>
        <w:t>Darbo eiga, skirta dvigubo ir savaiminio kietėjimo kompozitinėms, danties vainiko kulties atstatymo medžiagoms ir cementams</w:t>
      </w:r>
    </w:p>
    <w:p w:rsidR="00523498" w:rsidRPr="00756522" w:rsidRDefault="00523498" w:rsidP="00523498">
      <w:pPr>
        <w:pStyle w:val="Grundtext"/>
        <w:rPr>
          <w:rFonts w:cs="Arial"/>
          <w:lang w:val="lt-LT"/>
        </w:rPr>
      </w:pPr>
      <w:r w:rsidRPr="00756522">
        <w:rPr>
          <w:rFonts w:cs="Arial"/>
          <w:lang w:val="lt-LT"/>
        </w:rPr>
        <w:t>Vartojant su „RelyX</w:t>
      </w:r>
      <w:r w:rsidRPr="00756522">
        <w:rPr>
          <w:rStyle w:val="Hochgestellt"/>
          <w:rFonts w:cs="Arial"/>
          <w:lang w:val="lt-LT"/>
        </w:rPr>
        <w:t>™</w:t>
      </w:r>
      <w:r w:rsidRPr="00756522">
        <w:rPr>
          <w:rFonts w:cs="Arial"/>
          <w:lang w:val="lt-LT"/>
        </w:rPr>
        <w:t xml:space="preserve"> Ultimate“, aktyvatoriaus nereikia, nes jis jau yra integruotas cemente.</w:t>
      </w:r>
    </w:p>
    <w:p w:rsidR="00523498" w:rsidRPr="00756522" w:rsidRDefault="00523498" w:rsidP="00523498">
      <w:pPr>
        <w:pStyle w:val="Grundtext"/>
        <w:rPr>
          <w:rFonts w:cs="Arial"/>
          <w:lang w:val="lt-LT"/>
        </w:rPr>
      </w:pPr>
      <w:r w:rsidRPr="00756522">
        <w:rPr>
          <w:rFonts w:cs="Arial"/>
          <w:lang w:val="lt-LT"/>
        </w:rPr>
        <w:t>Prašome laikytis „RelyX</w:t>
      </w:r>
      <w:r w:rsidRPr="00756522">
        <w:rPr>
          <w:rStyle w:val="Hochgestellt"/>
          <w:rFonts w:cs="Arial"/>
          <w:lang w:val="lt-LT"/>
        </w:rPr>
        <w:t>™</w:t>
      </w:r>
      <w:r w:rsidRPr="00756522">
        <w:rPr>
          <w:rFonts w:cs="Arial"/>
          <w:lang w:val="lt-LT"/>
        </w:rPr>
        <w:t xml:space="preserve"> Ultimate“ vartojimo instrukcijos.</w:t>
      </w:r>
    </w:p>
    <w:p w:rsidR="00523498" w:rsidRPr="00756522" w:rsidRDefault="00523498" w:rsidP="00523498">
      <w:pPr>
        <w:pStyle w:val="Handlungsschritt"/>
        <w:rPr>
          <w:rFonts w:cs="Arial"/>
          <w:szCs w:val="22"/>
          <w:lang w:val="lt-LT"/>
        </w:rPr>
      </w:pPr>
      <w:r w:rsidRPr="00756522">
        <w:rPr>
          <w:rFonts w:cs="Arial"/>
          <w:lang w:val="lt-LT"/>
        </w:rPr>
        <w:t>Įlašinkite po vieną lašą „Single Bond Universal“ ir „Single Bond Universal DCA“ į maišymo ind</w:t>
      </w:r>
      <w:r>
        <w:rPr>
          <w:rFonts w:cs="Arial"/>
          <w:lang w:val="lt-LT"/>
        </w:rPr>
        <w:t>elį</w:t>
      </w:r>
      <w:r w:rsidRPr="00756522">
        <w:rPr>
          <w:rFonts w:cs="Arial"/>
          <w:lang w:val="lt-LT"/>
        </w:rPr>
        <w:t xml:space="preserve"> ir maišykite 5 sek.</w:t>
      </w:r>
    </w:p>
    <w:p w:rsidR="00523498" w:rsidRPr="00756522" w:rsidRDefault="00523498" w:rsidP="00523498">
      <w:pPr>
        <w:pStyle w:val="Handlungsschritt"/>
        <w:rPr>
          <w:rFonts w:cs="Arial"/>
          <w:lang w:val="lt-LT"/>
        </w:rPr>
      </w:pPr>
      <w:r w:rsidRPr="00756522">
        <w:rPr>
          <w:rFonts w:cs="Arial"/>
          <w:lang w:val="lt-LT"/>
        </w:rPr>
        <w:t>Naudodami vienkartinį šepetėlį padenkite</w:t>
      </w:r>
      <w:r>
        <w:rPr>
          <w:rFonts w:cs="Arial"/>
          <w:lang w:val="lt-LT"/>
        </w:rPr>
        <w:t xml:space="preserve"> mišiniu visą danties audinių</w:t>
      </w:r>
      <w:r w:rsidRPr="00756522">
        <w:rPr>
          <w:rFonts w:cs="Arial"/>
          <w:lang w:val="lt-LT"/>
        </w:rPr>
        <w:t xml:space="preserve"> paviršių ir </w:t>
      </w:r>
      <w:r w:rsidRPr="00756522">
        <w:rPr>
          <w:rFonts w:cs="Arial"/>
          <w:b/>
          <w:bCs/>
          <w:lang w:val="lt-LT"/>
        </w:rPr>
        <w:t xml:space="preserve">įtrinkite </w:t>
      </w:r>
      <w:r w:rsidRPr="00756522">
        <w:rPr>
          <w:rFonts w:cs="Arial"/>
          <w:lang w:val="lt-LT"/>
        </w:rPr>
        <w:t>apie 20 sek. Venkite adhezyvo kontakto su burnos gleivine.</w:t>
      </w:r>
    </w:p>
    <w:p w:rsidR="00523498" w:rsidRPr="00756522" w:rsidRDefault="00523498" w:rsidP="00523498">
      <w:pPr>
        <w:pStyle w:val="Handlungsschritt"/>
        <w:rPr>
          <w:rFonts w:cs="Arial"/>
          <w:lang w:val="lt-LT"/>
        </w:rPr>
      </w:pPr>
      <w:r w:rsidRPr="00756522">
        <w:rPr>
          <w:rFonts w:cs="Arial"/>
          <w:lang w:val="lt-LT"/>
        </w:rPr>
        <w:t>Procedūros metu, jei reikia, vėl sudrėkinkite vienkartinį šepetėlį.</w:t>
      </w:r>
    </w:p>
    <w:p w:rsidR="00523498" w:rsidRPr="00756522" w:rsidRDefault="00523498" w:rsidP="00523498">
      <w:pPr>
        <w:pStyle w:val="Handlungsschritt"/>
        <w:rPr>
          <w:rFonts w:cs="Arial"/>
          <w:lang w:val="lt-LT"/>
        </w:rPr>
      </w:pPr>
      <w:r w:rsidRPr="00756522">
        <w:rPr>
          <w:rFonts w:cs="Arial"/>
          <w:lang w:val="lt-LT"/>
        </w:rPr>
        <w:t>Po to skirstykite skystį švelnia oro srove maždaug 5 sek., kol jis nebejudės ir tirp</w:t>
      </w:r>
      <w:r>
        <w:rPr>
          <w:rFonts w:cs="Arial"/>
          <w:lang w:val="lt-LT"/>
        </w:rPr>
        <w:t>ik</w:t>
      </w:r>
      <w:r w:rsidRPr="00756522">
        <w:rPr>
          <w:rFonts w:cs="Arial"/>
          <w:lang w:val="lt-LT"/>
        </w:rPr>
        <w:t>l</w:t>
      </w:r>
      <w:r>
        <w:rPr>
          <w:rFonts w:cs="Arial"/>
          <w:lang w:val="lt-LT"/>
        </w:rPr>
        <w:t>i</w:t>
      </w:r>
      <w:r w:rsidRPr="00756522">
        <w:rPr>
          <w:rFonts w:cs="Arial"/>
          <w:lang w:val="lt-LT"/>
        </w:rPr>
        <w:t>s visiškai išgaruos.</w:t>
      </w:r>
    </w:p>
    <w:p w:rsidR="00523498" w:rsidRPr="00756522" w:rsidRDefault="00523498" w:rsidP="00523498">
      <w:pPr>
        <w:pStyle w:val="Handlungsschritt"/>
        <w:rPr>
          <w:rFonts w:cs="Arial"/>
          <w:lang w:val="lt-LT"/>
        </w:rPr>
      </w:pPr>
      <w:r w:rsidRPr="00756522">
        <w:rPr>
          <w:rFonts w:cs="Arial"/>
          <w:lang w:val="lt-LT"/>
        </w:rPr>
        <w:t>Polimerizuokite adhezyvą įprastu švitintuvu 10 sek.</w:t>
      </w:r>
    </w:p>
    <w:p w:rsidR="00523498" w:rsidRPr="00756522" w:rsidRDefault="00523498" w:rsidP="00523498">
      <w:pPr>
        <w:pStyle w:val="Handlungsschritt"/>
        <w:rPr>
          <w:rFonts w:cs="Arial"/>
          <w:lang w:val="lt-LT"/>
        </w:rPr>
      </w:pPr>
      <w:r w:rsidRPr="00756522">
        <w:rPr>
          <w:rFonts w:cs="Arial"/>
          <w:lang w:val="lt-LT"/>
        </w:rPr>
        <w:t>Po to, priklausomai nuo indika</w:t>
      </w:r>
      <w:r>
        <w:rPr>
          <w:rFonts w:cs="Arial"/>
          <w:lang w:val="lt-LT"/>
        </w:rPr>
        <w:t>cijos, naudokite pasirinktą medžiagą</w:t>
      </w:r>
      <w:r w:rsidRPr="00756522">
        <w:rPr>
          <w:rFonts w:cs="Arial"/>
          <w:lang w:val="lt-LT"/>
        </w:rPr>
        <w:t xml:space="preserve"> pagal atitinkamą vartojimo instrukciją.</w:t>
      </w:r>
    </w:p>
    <w:p w:rsidR="00523498" w:rsidRPr="00756522" w:rsidRDefault="00523498" w:rsidP="00523498">
      <w:pPr>
        <w:pStyle w:val="Teilthemenangabe"/>
        <w:rPr>
          <w:rFonts w:cs="Arial"/>
          <w:lang w:val="lt-LT"/>
        </w:rPr>
      </w:pPr>
      <w:r w:rsidRPr="00756522">
        <w:rPr>
          <w:rFonts w:cs="Arial"/>
          <w:lang w:val="lt-LT"/>
        </w:rPr>
        <w:t>Darbo eiga cementuojant netiesiogines restauracijas ir venyrus s</w:t>
      </w:r>
      <w:r>
        <w:rPr>
          <w:rFonts w:cs="Arial"/>
          <w:lang w:val="lt-LT"/>
        </w:rPr>
        <w:t>u „RelyX Ultimate</w:t>
      </w:r>
      <w:r w:rsidRPr="00756522">
        <w:rPr>
          <w:rFonts w:cs="Arial"/>
          <w:lang w:val="lt-LT"/>
        </w:rPr>
        <w:t>“</w:t>
      </w:r>
      <w:r>
        <w:rPr>
          <w:rFonts w:cs="Arial"/>
          <w:lang w:val="lt-LT"/>
        </w:rPr>
        <w:t xml:space="preserve"> derviniu </w:t>
      </w:r>
      <w:r w:rsidRPr="00756522">
        <w:rPr>
          <w:rFonts w:cs="Arial"/>
          <w:lang w:val="lt-LT"/>
        </w:rPr>
        <w:t xml:space="preserve"> cementu</w:t>
      </w:r>
    </w:p>
    <w:p w:rsidR="00523498" w:rsidRPr="00756522" w:rsidRDefault="00523498" w:rsidP="00523498">
      <w:pPr>
        <w:pStyle w:val="Grundtext"/>
        <w:rPr>
          <w:rFonts w:cs="Arial"/>
          <w:lang w:val="lt-LT"/>
        </w:rPr>
      </w:pPr>
      <w:r w:rsidRPr="00756522">
        <w:rPr>
          <w:rFonts w:cs="Arial"/>
          <w:lang w:val="lt-LT"/>
        </w:rPr>
        <w:t>Vartojant „RelyX Ultimate“, aktyvatoriaus „Single Bond</w:t>
      </w:r>
      <w:r w:rsidRPr="00756522">
        <w:rPr>
          <w:rFonts w:cs="Arial"/>
          <w:szCs w:val="22"/>
          <w:lang w:val="lt-LT"/>
        </w:rPr>
        <w:t xml:space="preserve"> Universal DCA“ nereikia. </w:t>
      </w:r>
      <w:r w:rsidRPr="00756522">
        <w:rPr>
          <w:rFonts w:cs="Arial"/>
          <w:lang w:val="lt-LT"/>
        </w:rPr>
        <w:t>Prašome laikytis „RelyX</w:t>
      </w:r>
      <w:r w:rsidRPr="00756522">
        <w:rPr>
          <w:rStyle w:val="Hochgestellt"/>
          <w:rFonts w:cs="Arial"/>
          <w:lang w:val="lt-LT"/>
        </w:rPr>
        <w:t>™</w:t>
      </w:r>
      <w:r w:rsidRPr="00756522">
        <w:rPr>
          <w:rFonts w:cs="Arial"/>
          <w:lang w:val="lt-LT"/>
        </w:rPr>
        <w:t xml:space="preserve"> Ultimate“ vartojimo instrukcijos.</w:t>
      </w:r>
    </w:p>
    <w:p w:rsidR="00523498" w:rsidRPr="00756522" w:rsidRDefault="00523498" w:rsidP="00523498">
      <w:pPr>
        <w:pStyle w:val="Teilthemenangabe"/>
        <w:rPr>
          <w:rFonts w:cs="Arial"/>
          <w:lang w:val="lt-LT"/>
        </w:rPr>
      </w:pPr>
      <w:r w:rsidRPr="00756522">
        <w:rPr>
          <w:rFonts w:cs="Arial"/>
          <w:lang w:val="lt-LT"/>
        </w:rPr>
        <w:t>„Single Bond Universal“ kaip praimerio vartojimas netiesioginėms restauracijoms</w:t>
      </w:r>
    </w:p>
    <w:p w:rsidR="00523498" w:rsidRPr="00756522" w:rsidRDefault="00523498" w:rsidP="00523498">
      <w:pPr>
        <w:pStyle w:val="Handlungsschritt"/>
        <w:rPr>
          <w:rFonts w:cs="Arial"/>
          <w:lang w:val="lt-LT"/>
        </w:rPr>
      </w:pPr>
      <w:r w:rsidRPr="00756522">
        <w:rPr>
          <w:rFonts w:cs="Arial"/>
          <w:lang w:val="lt-LT"/>
        </w:rPr>
        <w:t>Vartojant „RelyX Ultimate“, aktyvatoriaus „Single Bond</w:t>
      </w:r>
      <w:r w:rsidRPr="00756522">
        <w:rPr>
          <w:rFonts w:cs="Arial"/>
          <w:szCs w:val="22"/>
          <w:lang w:val="lt-LT"/>
        </w:rPr>
        <w:t xml:space="preserve"> Universal DCA“ nereikia. </w:t>
      </w:r>
      <w:r w:rsidRPr="00756522">
        <w:rPr>
          <w:rFonts w:cs="Arial"/>
          <w:lang w:val="lt-LT"/>
        </w:rPr>
        <w:t>Prašome laikytis „RelyX</w:t>
      </w:r>
      <w:r w:rsidRPr="00756522">
        <w:rPr>
          <w:rStyle w:val="Hochgestellt"/>
          <w:rFonts w:cs="Arial"/>
          <w:lang w:val="lt-LT"/>
        </w:rPr>
        <w:t>™</w:t>
      </w:r>
      <w:r w:rsidRPr="00756522">
        <w:rPr>
          <w:rFonts w:cs="Arial"/>
          <w:lang w:val="lt-LT"/>
        </w:rPr>
        <w:t xml:space="preserve"> Ultimate“ vartojimo instrukcijos.</w:t>
      </w:r>
    </w:p>
    <w:p w:rsidR="00523498" w:rsidRPr="00756522" w:rsidRDefault="00523498" w:rsidP="00523498">
      <w:pPr>
        <w:pStyle w:val="Handlungsschritt"/>
        <w:rPr>
          <w:rFonts w:cs="Arial"/>
          <w:lang w:val="lt-LT"/>
        </w:rPr>
      </w:pPr>
      <w:r w:rsidRPr="00756522">
        <w:rPr>
          <w:rFonts w:cs="Arial"/>
          <w:lang w:val="lt-LT"/>
        </w:rPr>
        <w:t>Paruoškite restauracijos paviršių:</w:t>
      </w:r>
    </w:p>
    <w:p w:rsidR="00523498" w:rsidRPr="00756522" w:rsidRDefault="00523498" w:rsidP="00523498">
      <w:pPr>
        <w:pStyle w:val="Einzug1Stufe"/>
        <w:tabs>
          <w:tab w:val="clear" w:pos="360"/>
          <w:tab w:val="num" w:pos="897"/>
        </w:tabs>
        <w:ind w:left="897" w:hanging="397"/>
        <w:rPr>
          <w:rFonts w:cs="Arial"/>
          <w:lang w:val="lt-LT"/>
        </w:rPr>
      </w:pPr>
      <w:r w:rsidRPr="00756522">
        <w:rPr>
          <w:rFonts w:cs="Arial"/>
          <w:lang w:val="lt-LT"/>
        </w:rPr>
        <w:t>Ėsdinkite stiklo keramikos</w:t>
      </w:r>
      <w:r>
        <w:rPr>
          <w:rFonts w:cs="Arial"/>
          <w:lang w:val="lt-LT"/>
        </w:rPr>
        <w:t xml:space="preserve"> paviršius hidrofluoro</w:t>
      </w:r>
      <w:r w:rsidRPr="00756522">
        <w:rPr>
          <w:rFonts w:cs="Arial"/>
          <w:lang w:val="lt-LT"/>
        </w:rPr>
        <w:t xml:space="preserve"> rūgštimi pagal gamintojo nurodymus.</w:t>
      </w:r>
    </w:p>
    <w:p w:rsidR="00523498" w:rsidRPr="00756522" w:rsidRDefault="00523498" w:rsidP="00523498">
      <w:pPr>
        <w:pStyle w:val="Einzug1Stufe"/>
        <w:tabs>
          <w:tab w:val="clear" w:pos="360"/>
          <w:tab w:val="num" w:pos="897"/>
        </w:tabs>
        <w:ind w:left="897" w:hanging="397"/>
        <w:rPr>
          <w:rFonts w:cs="Arial"/>
          <w:lang w:val="lt-LT"/>
        </w:rPr>
      </w:pPr>
      <w:r w:rsidRPr="00756522">
        <w:rPr>
          <w:rFonts w:cs="Arial"/>
          <w:lang w:val="lt-LT"/>
        </w:rPr>
        <w:t>Pašiurkštinkite kompozito, cirkonio oksido ir metalo paviršius, geriausiai su smėliasrove.</w:t>
      </w:r>
    </w:p>
    <w:p w:rsidR="00523498" w:rsidRPr="00756522" w:rsidRDefault="00523498" w:rsidP="00523498">
      <w:pPr>
        <w:pStyle w:val="Einzug1Stufe"/>
        <w:tabs>
          <w:tab w:val="clear" w:pos="360"/>
          <w:tab w:val="num" w:pos="897"/>
        </w:tabs>
        <w:ind w:left="897" w:hanging="397"/>
        <w:rPr>
          <w:rFonts w:cs="Arial"/>
          <w:lang w:val="lt-LT"/>
        </w:rPr>
      </w:pPr>
      <w:r w:rsidRPr="00756522">
        <w:rPr>
          <w:rFonts w:cs="Arial"/>
          <w:lang w:val="lt-LT"/>
        </w:rPr>
        <w:t>Neėsdinkite fosforo rūgštimi, nes tai kenkia sukibimui su tam tikromis medžiagomis (pvz., cirkonio oksidu, aliuminio oksidu, metalais).</w:t>
      </w:r>
    </w:p>
    <w:p w:rsidR="00523498" w:rsidRPr="00756522" w:rsidRDefault="00523498" w:rsidP="00523498">
      <w:pPr>
        <w:pStyle w:val="Handlungsschritt"/>
        <w:rPr>
          <w:rFonts w:cs="Arial"/>
          <w:lang w:val="lt-LT"/>
        </w:rPr>
      </w:pPr>
      <w:r w:rsidRPr="00756522">
        <w:rPr>
          <w:rFonts w:cs="Arial"/>
          <w:lang w:val="lt-LT"/>
        </w:rPr>
        <w:t>Paviršių gerai nuskalaukite vandeniu ir nudžiovinkite sausa be tepalų oro srove arba vatos tamponėliais, neperdžiovinkite!</w:t>
      </w:r>
    </w:p>
    <w:p w:rsidR="00523498" w:rsidRPr="00756522" w:rsidRDefault="00523498" w:rsidP="00523498">
      <w:pPr>
        <w:pStyle w:val="Handlungsschritt"/>
        <w:rPr>
          <w:rFonts w:cs="Arial"/>
          <w:lang w:val="lt-LT"/>
        </w:rPr>
      </w:pPr>
      <w:r w:rsidRPr="00756522">
        <w:rPr>
          <w:rFonts w:cs="Arial"/>
          <w:lang w:val="lt-LT"/>
        </w:rPr>
        <w:t>Vartojant su kitais derviniais cementais:</w:t>
      </w:r>
    </w:p>
    <w:p w:rsidR="00523498" w:rsidRPr="00756522" w:rsidRDefault="00523498" w:rsidP="00523498">
      <w:pPr>
        <w:pStyle w:val="Einzug1Stufe"/>
        <w:tabs>
          <w:tab w:val="clear" w:pos="360"/>
          <w:tab w:val="num" w:pos="897"/>
        </w:tabs>
        <w:ind w:left="897" w:hanging="397"/>
        <w:rPr>
          <w:rFonts w:cs="Arial"/>
          <w:lang w:val="lt-LT"/>
        </w:rPr>
      </w:pPr>
      <w:r w:rsidRPr="00756522">
        <w:rPr>
          <w:rFonts w:cs="Arial"/>
          <w:lang w:val="lt-LT"/>
        </w:rPr>
        <w:t>Įlašinkite po vieną lašą „Single Bond Universal“ ir „Single Bond Universal DCA“ į maišymo indą ir maišykite 5 sek.</w:t>
      </w:r>
    </w:p>
    <w:p w:rsidR="00523498" w:rsidRPr="00756522" w:rsidRDefault="00523498" w:rsidP="00523498">
      <w:pPr>
        <w:pStyle w:val="Einzug1Stufe"/>
        <w:tabs>
          <w:tab w:val="clear" w:pos="360"/>
          <w:tab w:val="num" w:pos="897"/>
        </w:tabs>
        <w:ind w:left="897" w:hanging="397"/>
        <w:rPr>
          <w:rFonts w:cs="Arial"/>
          <w:lang w:val="lt-LT"/>
        </w:rPr>
      </w:pPr>
      <w:r w:rsidRPr="00756522">
        <w:rPr>
          <w:rFonts w:cs="Arial"/>
          <w:lang w:val="lt-LT"/>
        </w:rPr>
        <w:t xml:space="preserve">Tuoj pat po maišymo naudodami vienkartinį šepetėlį padenkite visą cementuojamą restauracijos paviršių adhezyvu ir palikite 20 sek., </w:t>
      </w:r>
      <w:r w:rsidRPr="00756522">
        <w:rPr>
          <w:rFonts w:cs="Arial"/>
          <w:b/>
          <w:bCs/>
          <w:lang w:val="lt-LT"/>
        </w:rPr>
        <w:t>kad įsigertų.</w:t>
      </w:r>
      <w:r w:rsidRPr="00756522">
        <w:rPr>
          <w:rFonts w:cs="Arial"/>
          <w:lang w:val="lt-LT"/>
        </w:rPr>
        <w:t xml:space="preserve"> Nekietinkite šviesa. </w:t>
      </w:r>
    </w:p>
    <w:p w:rsidR="00523498" w:rsidRPr="00756522" w:rsidRDefault="00523498" w:rsidP="00523498">
      <w:pPr>
        <w:pStyle w:val="Einzug1Stufe"/>
        <w:tabs>
          <w:tab w:val="clear" w:pos="360"/>
          <w:tab w:val="num" w:pos="897"/>
        </w:tabs>
        <w:ind w:left="897" w:hanging="397"/>
        <w:rPr>
          <w:rFonts w:cs="Arial"/>
          <w:lang w:val="lt-LT"/>
        </w:rPr>
      </w:pPr>
      <w:r w:rsidRPr="00756522">
        <w:rPr>
          <w:rFonts w:cs="Arial"/>
          <w:lang w:val="lt-LT"/>
        </w:rPr>
        <w:t xml:space="preserve">Įveskite cementą pagal gamintojo vartojimo instrukciją. </w:t>
      </w:r>
    </w:p>
    <w:p w:rsidR="00523498" w:rsidRPr="00756522" w:rsidRDefault="00523498" w:rsidP="00523498">
      <w:pPr>
        <w:pStyle w:val="Teilthemenangabe"/>
        <w:rPr>
          <w:rFonts w:cs="Arial"/>
          <w:lang w:val="lt-LT"/>
        </w:rPr>
      </w:pPr>
      <w:r w:rsidRPr="00756522">
        <w:rPr>
          <w:rFonts w:cs="Arial"/>
          <w:lang w:val="lt-LT"/>
        </w:rPr>
        <w:t>Šaknies kaiščių cementavimas su „RelyX Ultimate“</w:t>
      </w:r>
    </w:p>
    <w:p w:rsidR="00523498" w:rsidRPr="00756522" w:rsidRDefault="00523498" w:rsidP="00523498">
      <w:pPr>
        <w:pStyle w:val="Handlungsschritt"/>
        <w:rPr>
          <w:rFonts w:cs="Arial"/>
          <w:lang w:val="lt-LT"/>
        </w:rPr>
      </w:pPr>
      <w:r w:rsidRPr="00756522">
        <w:rPr>
          <w:rFonts w:cs="Arial"/>
          <w:lang w:val="lt-LT"/>
        </w:rPr>
        <w:t>Vartojant „RelyX Ultimate“, aktyvatoriaus „Single Bond</w:t>
      </w:r>
      <w:r w:rsidRPr="00756522">
        <w:rPr>
          <w:rFonts w:cs="Arial"/>
          <w:szCs w:val="22"/>
          <w:lang w:val="lt-LT"/>
        </w:rPr>
        <w:t xml:space="preserve"> Universal DCA“ nereikia. </w:t>
      </w:r>
      <w:r w:rsidRPr="00756522">
        <w:rPr>
          <w:rFonts w:cs="Arial"/>
          <w:lang w:val="lt-LT"/>
        </w:rPr>
        <w:t>Prašome laikytis „RelyX</w:t>
      </w:r>
      <w:r w:rsidRPr="00756522">
        <w:rPr>
          <w:rStyle w:val="Hochgestellt"/>
          <w:rFonts w:cs="Arial"/>
          <w:lang w:val="lt-LT"/>
        </w:rPr>
        <w:t>™</w:t>
      </w:r>
      <w:r w:rsidRPr="00756522">
        <w:rPr>
          <w:rFonts w:cs="Arial"/>
          <w:lang w:val="lt-LT"/>
        </w:rPr>
        <w:t xml:space="preserve"> Ultimate“ vartojimo instrukcijos.</w:t>
      </w:r>
    </w:p>
    <w:p w:rsidR="00523498" w:rsidRPr="00756522" w:rsidRDefault="00523498" w:rsidP="00523498">
      <w:pPr>
        <w:pStyle w:val="Teilthemenangabe"/>
        <w:rPr>
          <w:rFonts w:cs="Arial"/>
          <w:lang w:val="lt-LT"/>
        </w:rPr>
      </w:pPr>
      <w:r w:rsidRPr="00756522">
        <w:rPr>
          <w:rFonts w:cs="Arial"/>
          <w:lang w:val="lt-LT"/>
        </w:rPr>
        <w:t>Šaknies kaiščių cementavimas su kitais kompozitiniais cementais</w:t>
      </w:r>
    </w:p>
    <w:p w:rsidR="00523498" w:rsidRPr="00756522" w:rsidRDefault="00523498" w:rsidP="00523498">
      <w:pPr>
        <w:pStyle w:val="Handlungsschritt"/>
        <w:rPr>
          <w:rFonts w:cs="Arial"/>
          <w:lang w:val="lt-LT"/>
        </w:rPr>
      </w:pPr>
      <w:r w:rsidRPr="00756522">
        <w:rPr>
          <w:rFonts w:cs="Arial"/>
          <w:lang w:val="lt-LT"/>
        </w:rPr>
        <w:t>Endodontiškai apdorotą šaknies kanalą paruoškite šaknies kaiščio cementavimui.</w:t>
      </w:r>
    </w:p>
    <w:p w:rsidR="00523498" w:rsidRPr="00756522" w:rsidRDefault="00523498" w:rsidP="00523498">
      <w:pPr>
        <w:pStyle w:val="Handlungsschritt"/>
        <w:tabs>
          <w:tab w:val="clear" w:pos="312"/>
        </w:tabs>
        <w:rPr>
          <w:rFonts w:cs="Arial"/>
          <w:lang w:val="lt-LT"/>
        </w:rPr>
      </w:pPr>
      <w:r w:rsidRPr="00756522">
        <w:rPr>
          <w:rFonts w:cs="Arial"/>
          <w:lang w:val="lt-LT"/>
        </w:rPr>
        <w:t>Pritaikykite kaištį - jis turi užpildyti 2/3 šaknies kanalo.</w:t>
      </w:r>
    </w:p>
    <w:p w:rsidR="00523498" w:rsidRPr="00756522" w:rsidRDefault="00523498" w:rsidP="00523498">
      <w:pPr>
        <w:pStyle w:val="Handlungsschritt"/>
        <w:tabs>
          <w:tab w:val="clear" w:pos="312"/>
        </w:tabs>
        <w:rPr>
          <w:rFonts w:cs="Arial"/>
          <w:lang w:val="lt-LT"/>
        </w:rPr>
      </w:pPr>
      <w:r w:rsidRPr="00756522">
        <w:rPr>
          <w:rFonts w:cs="Arial"/>
          <w:lang w:val="lt-LT"/>
        </w:rPr>
        <w:t>Įlašinkite po vieną lašą „Single Bond Universal“ ir „Single Bond Universal DCA“ į maišymo indą ir maišykite 5 sek.</w:t>
      </w:r>
    </w:p>
    <w:p w:rsidR="00523498" w:rsidRPr="00756522" w:rsidRDefault="00523498" w:rsidP="00523498">
      <w:pPr>
        <w:pStyle w:val="Handlungsschritt"/>
        <w:rPr>
          <w:rFonts w:cs="Arial"/>
          <w:lang w:val="lt-LT"/>
        </w:rPr>
      </w:pPr>
      <w:r w:rsidRPr="00756522">
        <w:rPr>
          <w:rFonts w:cs="Arial"/>
          <w:lang w:val="lt-LT"/>
        </w:rPr>
        <w:t xml:space="preserve">Naudodami vienkartinį šepetėlį padenkite mišiniu visą danties </w:t>
      </w:r>
      <w:r>
        <w:rPr>
          <w:rFonts w:cs="Arial"/>
          <w:lang w:val="lt-LT"/>
        </w:rPr>
        <w:t>audinių</w:t>
      </w:r>
      <w:r w:rsidRPr="00756522">
        <w:rPr>
          <w:rFonts w:cs="Arial"/>
          <w:lang w:val="lt-LT"/>
        </w:rPr>
        <w:t xml:space="preserve"> paviršių ir </w:t>
      </w:r>
      <w:r w:rsidRPr="00756522">
        <w:rPr>
          <w:rFonts w:cs="Arial"/>
          <w:b/>
          <w:bCs/>
          <w:lang w:val="lt-LT"/>
        </w:rPr>
        <w:t xml:space="preserve">įtrinkite </w:t>
      </w:r>
      <w:r w:rsidRPr="00756522">
        <w:rPr>
          <w:rFonts w:cs="Arial"/>
          <w:lang w:val="lt-LT"/>
        </w:rPr>
        <w:t>apie 20 sek.</w:t>
      </w:r>
    </w:p>
    <w:p w:rsidR="00523498" w:rsidRPr="00756522" w:rsidRDefault="00523498" w:rsidP="00523498">
      <w:pPr>
        <w:pStyle w:val="Handlungsschritt"/>
        <w:rPr>
          <w:rFonts w:cs="Arial"/>
          <w:lang w:val="lt-LT"/>
        </w:rPr>
      </w:pPr>
      <w:r w:rsidRPr="00756522">
        <w:rPr>
          <w:rFonts w:cs="Arial"/>
          <w:lang w:val="lt-LT"/>
        </w:rPr>
        <w:lastRenderedPageBreak/>
        <w:t>Po to skirstykite skystį švelnia oro srove maždaug 5 sek., kol jis nebejudės ir tirpalas visiškai išgaruos. Skysčio likučius sugerkite popieriniu kaiščiu.</w:t>
      </w:r>
    </w:p>
    <w:p w:rsidR="00523498" w:rsidRPr="00756522" w:rsidRDefault="00523498" w:rsidP="00523498">
      <w:pPr>
        <w:pStyle w:val="Handlungsschritt"/>
        <w:rPr>
          <w:rFonts w:cs="Arial"/>
          <w:lang w:val="lt-LT"/>
        </w:rPr>
      </w:pPr>
      <w:r w:rsidRPr="00756522">
        <w:rPr>
          <w:rFonts w:cs="Arial"/>
          <w:lang w:val="lt-LT"/>
        </w:rPr>
        <w:t>Polimerizuokite adhezyvą įprastu švitintuvu 10 sek.</w:t>
      </w:r>
    </w:p>
    <w:p w:rsidR="00523498" w:rsidRPr="00756522" w:rsidRDefault="00523498" w:rsidP="00523498">
      <w:pPr>
        <w:pStyle w:val="Handlungsschritt"/>
        <w:rPr>
          <w:rFonts w:cs="Arial"/>
          <w:lang w:val="lt-LT"/>
        </w:rPr>
      </w:pPr>
      <w:r w:rsidRPr="00756522">
        <w:rPr>
          <w:rFonts w:cs="Arial"/>
          <w:lang w:val="lt-LT"/>
        </w:rPr>
        <w:t>Cementuokite šaknies kaištį pagal atitinkamą vartojimo instrukciją.</w:t>
      </w:r>
    </w:p>
    <w:p w:rsidR="00523498" w:rsidRPr="00756522" w:rsidRDefault="00523498" w:rsidP="00523498">
      <w:pPr>
        <w:pStyle w:val="Teilthemenangabe"/>
        <w:rPr>
          <w:rFonts w:cs="Arial"/>
          <w:lang w:val="lt-LT"/>
        </w:rPr>
      </w:pPr>
      <w:r w:rsidRPr="00756522">
        <w:rPr>
          <w:rFonts w:cs="Arial"/>
          <w:lang w:val="lt-LT"/>
        </w:rPr>
        <w:t>Darbo eiga cementuojant venyrus su 3M ESPE „RelyX</w:t>
      </w:r>
      <w:r w:rsidRPr="00756522">
        <w:rPr>
          <w:rStyle w:val="Hochgestellt"/>
          <w:rFonts w:cs="Arial"/>
          <w:lang w:val="lt-LT"/>
        </w:rPr>
        <w:t>™</w:t>
      </w:r>
      <w:r w:rsidRPr="00756522">
        <w:rPr>
          <w:rFonts w:cs="Arial"/>
          <w:lang w:val="lt-LT"/>
        </w:rPr>
        <w:t xml:space="preserve"> Veneer“ cementu</w:t>
      </w:r>
    </w:p>
    <w:p w:rsidR="00523498" w:rsidRPr="00756522" w:rsidRDefault="00523498" w:rsidP="00523498">
      <w:pPr>
        <w:pStyle w:val="Handlungsschritt"/>
        <w:rPr>
          <w:rFonts w:cs="Arial"/>
          <w:lang w:val="lt-LT"/>
        </w:rPr>
      </w:pPr>
      <w:r w:rsidRPr="00756522">
        <w:rPr>
          <w:rFonts w:cs="Arial"/>
          <w:lang w:val="lt-LT"/>
        </w:rPr>
        <w:t xml:space="preserve">Cementavimui skirtą stiklo keramikos venyro paviršių </w:t>
      </w:r>
      <w:r>
        <w:rPr>
          <w:rFonts w:cs="Arial"/>
          <w:lang w:val="lt-LT"/>
        </w:rPr>
        <w:t>reikia ėsdinti hidrofluoro</w:t>
      </w:r>
      <w:r w:rsidRPr="00756522">
        <w:rPr>
          <w:rFonts w:cs="Arial"/>
          <w:lang w:val="lt-LT"/>
        </w:rPr>
        <w:t xml:space="preserve"> rūgštimi pagal gamintojo nurodymus. Vartojant „Single B</w:t>
      </w:r>
      <w:r>
        <w:rPr>
          <w:rFonts w:cs="Arial"/>
          <w:lang w:val="lt-LT"/>
        </w:rPr>
        <w:t>ond Universal“, papildomo silanavimo</w:t>
      </w:r>
      <w:r w:rsidRPr="00756522">
        <w:rPr>
          <w:rFonts w:cs="Arial"/>
          <w:lang w:val="lt-LT"/>
        </w:rPr>
        <w:t xml:space="preserve"> praimerio nereikia.</w:t>
      </w:r>
    </w:p>
    <w:p w:rsidR="00523498" w:rsidRPr="00756522" w:rsidRDefault="00523498" w:rsidP="00523498">
      <w:pPr>
        <w:pStyle w:val="Handlungsschritt"/>
        <w:rPr>
          <w:rFonts w:cs="Arial"/>
          <w:lang w:val="lt-LT"/>
        </w:rPr>
      </w:pPr>
      <w:r w:rsidRPr="00756522">
        <w:rPr>
          <w:rFonts w:cs="Arial"/>
          <w:lang w:val="lt-LT"/>
        </w:rPr>
        <w:t>Prieš padengdami adhezyvu, nuvalykite preparuoto danties struktūrą pemzos pasta, gerai nuskalaukite vandeniu ir nudžiovinkite sausa be tepalų oro srove arba vatos tamponėliais.</w:t>
      </w:r>
    </w:p>
    <w:p w:rsidR="00523498" w:rsidRPr="00756522" w:rsidRDefault="00523498" w:rsidP="00523498">
      <w:pPr>
        <w:pStyle w:val="Handlungsschritt"/>
        <w:rPr>
          <w:rFonts w:cs="Arial"/>
          <w:lang w:val="lt-LT"/>
        </w:rPr>
      </w:pPr>
      <w:r w:rsidRPr="00756522">
        <w:rPr>
          <w:rFonts w:cs="Arial"/>
          <w:lang w:val="lt-LT"/>
        </w:rPr>
        <w:t>Pritaikykite venyrą su „RelyX™ Try-In“ pasta, pagaminta 3M ESPE. Po to vandeniu nuplaukite pastą nuo danties ir venyro ir visus paviršius nuskalaukite vandeniu bei nudžiovinkite sausa be tepalų oro srove arba vatos tamponėliais. Izoliuokite šalia venyro preparacijos esančius dantis permatoma matricos juostele.</w:t>
      </w:r>
    </w:p>
    <w:p w:rsidR="00523498" w:rsidRPr="00756522" w:rsidRDefault="00523498" w:rsidP="00523498">
      <w:pPr>
        <w:pStyle w:val="Handlungsschritt"/>
        <w:rPr>
          <w:rFonts w:cs="Arial"/>
          <w:lang w:val="lt-LT"/>
        </w:rPr>
      </w:pPr>
      <w:r>
        <w:rPr>
          <w:rFonts w:cs="Arial"/>
          <w:lang w:val="lt-LT"/>
        </w:rPr>
        <w:t>Padenkite emalį</w:t>
      </w:r>
      <w:r w:rsidRPr="00756522">
        <w:rPr>
          <w:rFonts w:cs="Arial"/>
          <w:lang w:val="lt-LT"/>
        </w:rPr>
        <w:t xml:space="preserve"> ir dentiną įprastu apie 35% fosforo rūgšties ėsdinimo geliu, pvz., „Single Bond Universal Etchant“ ir palaikykite 15 sek.</w:t>
      </w:r>
    </w:p>
    <w:p w:rsidR="00523498" w:rsidRPr="00756522" w:rsidRDefault="00523498" w:rsidP="00523498">
      <w:pPr>
        <w:pStyle w:val="Handlungsschritt"/>
        <w:rPr>
          <w:rFonts w:cs="Arial"/>
          <w:lang w:val="lt-LT"/>
        </w:rPr>
      </w:pPr>
      <w:r>
        <w:rPr>
          <w:rFonts w:cs="Arial"/>
          <w:lang w:val="lt-LT"/>
        </w:rPr>
        <w:t xml:space="preserve">Po to 10 sek. gerai </w:t>
      </w:r>
      <w:r w:rsidRPr="00756522">
        <w:rPr>
          <w:rFonts w:cs="Arial"/>
          <w:lang w:val="lt-LT"/>
        </w:rPr>
        <w:t>skalaukite vandeniu ir nudžiovinkite vatos tamponėliais. Paviršius turi blizgėti ir būti be lašelių.</w:t>
      </w:r>
    </w:p>
    <w:p w:rsidR="00523498" w:rsidRPr="00756522" w:rsidRDefault="00523498" w:rsidP="00523498">
      <w:pPr>
        <w:pStyle w:val="Handlungsschritt"/>
        <w:rPr>
          <w:rFonts w:cs="Arial"/>
          <w:lang w:val="lt-LT"/>
        </w:rPr>
      </w:pPr>
      <w:r w:rsidRPr="00756522">
        <w:rPr>
          <w:rFonts w:cs="Arial"/>
          <w:lang w:val="lt-LT"/>
        </w:rPr>
        <w:t>Iš karto po to naudodami vienkartinį šepetėlį padenkite „Single Bond</w:t>
      </w:r>
      <w:r>
        <w:rPr>
          <w:rFonts w:cs="Arial"/>
          <w:lang w:val="lt-LT"/>
        </w:rPr>
        <w:t xml:space="preserve"> Universal“ adhezyvu visą emalio</w:t>
      </w:r>
      <w:r w:rsidRPr="00756522">
        <w:rPr>
          <w:rFonts w:cs="Arial"/>
          <w:lang w:val="lt-LT"/>
        </w:rPr>
        <w:t xml:space="preserve"> ir dentino pavirš</w:t>
      </w:r>
      <w:r>
        <w:rPr>
          <w:rFonts w:cs="Arial"/>
          <w:lang w:val="lt-LT"/>
        </w:rPr>
        <w:t>ių,</w:t>
      </w:r>
      <w:r w:rsidRPr="00756522">
        <w:rPr>
          <w:rFonts w:cs="Arial"/>
          <w:lang w:val="lt-LT"/>
        </w:rPr>
        <w:t xml:space="preserve"> </w:t>
      </w:r>
      <w:r w:rsidRPr="00756522">
        <w:rPr>
          <w:rFonts w:cs="Arial"/>
          <w:b/>
          <w:bCs/>
          <w:lang w:val="lt-LT"/>
        </w:rPr>
        <w:t xml:space="preserve">įtrinkite </w:t>
      </w:r>
      <w:r w:rsidRPr="00756522">
        <w:rPr>
          <w:rFonts w:cs="Arial"/>
          <w:lang w:val="lt-LT"/>
        </w:rPr>
        <w:t>apie 20 sek. Venkite adhezyvo kontakto su burnos gleivine. Procedūros metu, jei reikia, vėl sudrėkinkite vienkartinį šepetėlį. Po to skirstykite skystį švelnia oro srove maždaug 5 sek</w:t>
      </w:r>
      <w:r>
        <w:rPr>
          <w:rFonts w:cs="Arial"/>
          <w:lang w:val="lt-LT"/>
        </w:rPr>
        <w:t>., kol jis nebejudės ir tirpiklis</w:t>
      </w:r>
      <w:r w:rsidRPr="00756522">
        <w:rPr>
          <w:rFonts w:cs="Arial"/>
          <w:lang w:val="lt-LT"/>
        </w:rPr>
        <w:t xml:space="preserve"> visiškai išgaruos. </w:t>
      </w:r>
      <w:r w:rsidRPr="00756522">
        <w:rPr>
          <w:rFonts w:cs="Arial"/>
          <w:b/>
          <w:lang w:val="lt-LT"/>
        </w:rPr>
        <w:t>Nekietinkite šviesa</w:t>
      </w:r>
      <w:r w:rsidRPr="00756522">
        <w:rPr>
          <w:rFonts w:cs="Arial"/>
          <w:lang w:val="lt-LT"/>
        </w:rPr>
        <w:t>.</w:t>
      </w:r>
    </w:p>
    <w:p w:rsidR="00523498" w:rsidRPr="00756522" w:rsidRDefault="00523498" w:rsidP="00523498">
      <w:pPr>
        <w:pStyle w:val="Handlungsschritt"/>
        <w:rPr>
          <w:rFonts w:cs="Arial"/>
          <w:lang w:val="lt-LT"/>
        </w:rPr>
      </w:pPr>
      <w:r w:rsidRPr="00756522">
        <w:rPr>
          <w:rFonts w:cs="Arial"/>
          <w:lang w:val="lt-LT"/>
        </w:rPr>
        <w:t xml:space="preserve">Naudodami vienkartinį šepetėlį padenkite „Single Bond Universal“ visą ėsdinto venyro paviršių. Po to skirstykite skystį švelnia oro srove maždaug 5 sek., kol jis nebejudės ir tirpalas visiškai išgaruos. </w:t>
      </w:r>
      <w:r w:rsidRPr="00756522">
        <w:rPr>
          <w:rFonts w:cs="Arial"/>
          <w:b/>
          <w:lang w:val="lt-LT"/>
        </w:rPr>
        <w:t>Nekietinkite šviesa</w:t>
      </w:r>
      <w:r w:rsidRPr="00756522">
        <w:rPr>
          <w:rFonts w:cs="Arial"/>
          <w:lang w:val="lt-LT"/>
        </w:rPr>
        <w:t>.</w:t>
      </w:r>
    </w:p>
    <w:p w:rsidR="00523498" w:rsidRPr="00756522" w:rsidRDefault="00523498" w:rsidP="00523498">
      <w:pPr>
        <w:pStyle w:val="Handlungsschritt"/>
        <w:rPr>
          <w:rFonts w:cs="Arial"/>
          <w:lang w:val="lt-LT"/>
        </w:rPr>
      </w:pPr>
      <w:r w:rsidRPr="00756522">
        <w:rPr>
          <w:rFonts w:cs="Arial"/>
          <w:lang w:val="lt-LT"/>
        </w:rPr>
        <w:t>Atsargiai cementuokite venyrą su „RelyX</w:t>
      </w:r>
      <w:r w:rsidRPr="00756522">
        <w:rPr>
          <w:rStyle w:val="Hochgestellt"/>
          <w:rFonts w:cs="Arial"/>
          <w:lang w:val="lt-LT"/>
        </w:rPr>
        <w:t>™</w:t>
      </w:r>
      <w:r w:rsidRPr="00756522">
        <w:rPr>
          <w:rFonts w:cs="Arial"/>
          <w:lang w:val="lt-LT"/>
        </w:rPr>
        <w:t xml:space="preserve"> Veneer“ cementu, pagamintu 3M ESPE, laikykitės atitinkamos vartojimo instrukcijos. Nuo venyro kraštų pašalinkite likučius ir kietinkite šviesa pagal gamintojo nurodymus. Rekomenduojame kietinti šviesa pirmiausia dantenų kraštus, paskiau vidurį ir incizalinius kraštus. Venkite akių kontakto su šviesos šaltiniu.</w:t>
      </w:r>
    </w:p>
    <w:p w:rsidR="00523498" w:rsidRPr="00756522" w:rsidRDefault="00523498" w:rsidP="00523498">
      <w:pPr>
        <w:pStyle w:val="Teilthemenangabe"/>
        <w:rPr>
          <w:rFonts w:cs="Arial"/>
          <w:lang w:val="lt-LT"/>
        </w:rPr>
      </w:pPr>
      <w:r w:rsidRPr="00756522">
        <w:rPr>
          <w:rFonts w:cs="Arial"/>
          <w:lang w:val="lt-LT"/>
        </w:rPr>
        <w:t xml:space="preserve">Darbo eiga, skirta šviesoje kietėjantiems </w:t>
      </w:r>
      <w:r>
        <w:rPr>
          <w:rFonts w:cs="Arial"/>
          <w:lang w:val="lt-LT"/>
        </w:rPr>
        <w:t>silantams</w:t>
      </w:r>
    </w:p>
    <w:p w:rsidR="00523498" w:rsidRPr="00756522" w:rsidRDefault="00523498" w:rsidP="00523498">
      <w:pPr>
        <w:pStyle w:val="Grundtext"/>
        <w:rPr>
          <w:rFonts w:cs="Arial"/>
          <w:lang w:val="lt-LT"/>
        </w:rPr>
      </w:pPr>
      <w:r w:rsidRPr="00756522">
        <w:rPr>
          <w:rFonts w:cs="Arial"/>
          <w:lang w:val="lt-LT"/>
        </w:rPr>
        <w:t>Skirtingai nei kompozitinės plombos, šviesoje kietėja</w:t>
      </w:r>
      <w:r>
        <w:rPr>
          <w:rFonts w:cs="Arial"/>
          <w:lang w:val="lt-LT"/>
        </w:rPr>
        <w:t>ntys silantai gali būti surišami</w:t>
      </w:r>
      <w:r w:rsidRPr="00756522">
        <w:rPr>
          <w:rFonts w:cs="Arial"/>
          <w:lang w:val="lt-LT"/>
        </w:rPr>
        <w:t xml:space="preserve"> su „Single Bond Universal“ prie nepreparuoto</w:t>
      </w:r>
      <w:r>
        <w:rPr>
          <w:rFonts w:cs="Arial"/>
          <w:lang w:val="lt-LT"/>
        </w:rPr>
        <w:t xml:space="preserve"> emalio</w:t>
      </w:r>
      <w:r w:rsidRPr="00756522">
        <w:rPr>
          <w:rFonts w:cs="Arial"/>
          <w:lang w:val="lt-LT"/>
        </w:rPr>
        <w:t xml:space="preserve"> be išankstinio ėsdinimo fosforo rūgštimi.</w:t>
      </w:r>
    </w:p>
    <w:p w:rsidR="00523498" w:rsidRPr="00756522" w:rsidRDefault="00523498" w:rsidP="00523498">
      <w:pPr>
        <w:pStyle w:val="Handlungsschritt"/>
        <w:rPr>
          <w:rFonts w:cs="Arial"/>
          <w:lang w:val="lt-LT"/>
        </w:rPr>
      </w:pPr>
      <w:r>
        <w:rPr>
          <w:rFonts w:cs="Arial"/>
          <w:lang w:val="lt-LT"/>
        </w:rPr>
        <w:t>Nuvalykite hermetizavi</w:t>
      </w:r>
      <w:r w:rsidRPr="00756522">
        <w:rPr>
          <w:rFonts w:cs="Arial"/>
          <w:lang w:val="lt-LT"/>
        </w:rPr>
        <w:t>mui skirtą paviršių poliravimo pasta arba miltelių purškimo metodu (pvz., su „Clinpro Prophy Powder“).</w:t>
      </w:r>
    </w:p>
    <w:p w:rsidR="00523498" w:rsidRPr="00756522" w:rsidRDefault="00523498" w:rsidP="00523498">
      <w:pPr>
        <w:pStyle w:val="Handlungsschritt"/>
        <w:rPr>
          <w:rFonts w:cs="Arial"/>
          <w:lang w:val="lt-LT"/>
        </w:rPr>
      </w:pPr>
      <w:r w:rsidRPr="00756522">
        <w:rPr>
          <w:rFonts w:cs="Arial"/>
          <w:lang w:val="lt-LT"/>
        </w:rPr>
        <w:t xml:space="preserve">Naudodami vienkartinį šepetėlį padenkite „Single Bond Universal “adhezyvu </w:t>
      </w:r>
      <w:r>
        <w:rPr>
          <w:rFonts w:cs="Arial"/>
          <w:lang w:val="lt-LT"/>
        </w:rPr>
        <w:t>hermetizavi</w:t>
      </w:r>
      <w:r w:rsidRPr="00756522">
        <w:rPr>
          <w:rFonts w:cs="Arial"/>
          <w:lang w:val="lt-LT"/>
        </w:rPr>
        <w:t xml:space="preserve">mui skirtą paviršių ir lengvai spaudžiant </w:t>
      </w:r>
      <w:r w:rsidRPr="00756522">
        <w:rPr>
          <w:rFonts w:cs="Arial"/>
          <w:b/>
          <w:bCs/>
          <w:lang w:val="lt-LT"/>
        </w:rPr>
        <w:t xml:space="preserve">įtrinkite </w:t>
      </w:r>
      <w:r w:rsidRPr="00756522">
        <w:rPr>
          <w:rFonts w:cs="Arial"/>
          <w:lang w:val="lt-LT"/>
        </w:rPr>
        <w:t xml:space="preserve">apie 20 sek. Jei paviršių plotas didelis, reikia įtrinti ilgiau. </w:t>
      </w:r>
      <w:r w:rsidRPr="00756522">
        <w:rPr>
          <w:rFonts w:cs="Arial"/>
          <w:b/>
          <w:bCs/>
          <w:lang w:val="lt-LT"/>
        </w:rPr>
        <w:t>Draudžiama sutrumpinti laiką.</w:t>
      </w:r>
      <w:r w:rsidRPr="00756522">
        <w:rPr>
          <w:rFonts w:cs="Arial"/>
          <w:lang w:val="lt-LT"/>
        </w:rPr>
        <w:t xml:space="preserve"> Nepakanka tiktai užtepti adhesyvą ir jį paskirstyti.</w:t>
      </w:r>
    </w:p>
    <w:p w:rsidR="00523498" w:rsidRPr="00756522" w:rsidRDefault="00523498" w:rsidP="00523498">
      <w:pPr>
        <w:pStyle w:val="Handlungsschritt"/>
        <w:rPr>
          <w:rFonts w:cs="Arial"/>
          <w:lang w:val="lt-LT"/>
        </w:rPr>
      </w:pPr>
      <w:r w:rsidRPr="00756522">
        <w:rPr>
          <w:rFonts w:cs="Arial"/>
          <w:lang w:val="lt-LT"/>
        </w:rPr>
        <w:t>Po to skirstykite skystį švelnia oro srove maždaug 5 sek</w:t>
      </w:r>
      <w:r>
        <w:rPr>
          <w:rFonts w:cs="Arial"/>
          <w:lang w:val="lt-LT"/>
        </w:rPr>
        <w:t>., kol jis nebejudės ir tirpiklis</w:t>
      </w:r>
      <w:r w:rsidRPr="00756522">
        <w:rPr>
          <w:rFonts w:cs="Arial"/>
          <w:lang w:val="lt-LT"/>
        </w:rPr>
        <w:t xml:space="preserve"> visiškai išgaruos.</w:t>
      </w:r>
    </w:p>
    <w:p w:rsidR="00523498" w:rsidRPr="00756522" w:rsidRDefault="00523498" w:rsidP="00523498">
      <w:pPr>
        <w:pStyle w:val="Handlungsschritt"/>
        <w:rPr>
          <w:rFonts w:cs="Arial"/>
          <w:lang w:val="lt-LT"/>
        </w:rPr>
      </w:pPr>
      <w:r w:rsidRPr="00756522">
        <w:rPr>
          <w:rFonts w:cs="Arial"/>
          <w:lang w:val="lt-LT"/>
        </w:rPr>
        <w:t>Padenkite šviesoje kietė</w:t>
      </w:r>
      <w:r>
        <w:rPr>
          <w:rFonts w:cs="Arial"/>
          <w:lang w:val="lt-LT"/>
        </w:rPr>
        <w:t>jančiu silantu</w:t>
      </w:r>
      <w:r w:rsidRPr="00756522">
        <w:rPr>
          <w:rFonts w:cs="Arial"/>
          <w:lang w:val="lt-LT"/>
        </w:rPr>
        <w:t>, pv</w:t>
      </w:r>
      <w:r>
        <w:rPr>
          <w:rFonts w:cs="Arial"/>
          <w:lang w:val="lt-LT"/>
        </w:rPr>
        <w:t>z., „Clinpro Sealant“, pagamintu</w:t>
      </w:r>
      <w:r w:rsidRPr="00756522">
        <w:rPr>
          <w:rFonts w:cs="Arial"/>
          <w:lang w:val="lt-LT"/>
        </w:rPr>
        <w:t xml:space="preserve"> 3M ESPE.</w:t>
      </w:r>
    </w:p>
    <w:p w:rsidR="00523498" w:rsidRPr="00756522" w:rsidRDefault="00523498" w:rsidP="00523498">
      <w:pPr>
        <w:pStyle w:val="Handlungsschritt"/>
        <w:rPr>
          <w:rFonts w:cs="Arial"/>
          <w:lang w:val="lt-LT"/>
        </w:rPr>
      </w:pPr>
      <w:r w:rsidRPr="00756522">
        <w:rPr>
          <w:rFonts w:cs="Arial"/>
          <w:lang w:val="lt-LT"/>
        </w:rPr>
        <w:t xml:space="preserve">Polimerizuokite </w:t>
      </w:r>
      <w:r>
        <w:rPr>
          <w:rFonts w:cs="Arial"/>
          <w:lang w:val="lt-LT"/>
        </w:rPr>
        <w:t>silantą</w:t>
      </w:r>
      <w:r w:rsidRPr="00756522">
        <w:rPr>
          <w:rFonts w:cs="Arial"/>
          <w:lang w:val="lt-LT"/>
        </w:rPr>
        <w:t xml:space="preserve"> ir adhezyvą įprastu švitintuvu. </w:t>
      </w:r>
      <w:r>
        <w:rPr>
          <w:rFonts w:cs="Arial"/>
          <w:lang w:val="lt-LT"/>
        </w:rPr>
        <w:t>Švitinimo l</w:t>
      </w:r>
      <w:r w:rsidRPr="00756522">
        <w:rPr>
          <w:rFonts w:cs="Arial"/>
          <w:lang w:val="lt-LT"/>
        </w:rPr>
        <w:t xml:space="preserve">aikas priklauso nuo </w:t>
      </w:r>
      <w:r>
        <w:rPr>
          <w:rFonts w:cs="Arial"/>
          <w:lang w:val="lt-LT"/>
        </w:rPr>
        <w:t>silanto</w:t>
      </w:r>
      <w:r w:rsidRPr="00756522">
        <w:rPr>
          <w:rFonts w:cs="Arial"/>
          <w:lang w:val="lt-LT"/>
        </w:rPr>
        <w:t>.</w:t>
      </w:r>
    </w:p>
    <w:p w:rsidR="00523498" w:rsidRPr="00756522" w:rsidRDefault="00523498" w:rsidP="00523498">
      <w:pPr>
        <w:pStyle w:val="Teilthemenangabe"/>
        <w:rPr>
          <w:rFonts w:cs="Arial"/>
          <w:szCs w:val="22"/>
          <w:lang w:val="lt-LT"/>
        </w:rPr>
      </w:pPr>
      <w:r w:rsidRPr="00756522">
        <w:rPr>
          <w:rFonts w:cs="Arial"/>
          <w:lang w:val="lt-LT"/>
        </w:rPr>
        <w:t>Vartojimas kaip apsauginio lako stiklo jonomerų plomboms</w:t>
      </w:r>
    </w:p>
    <w:p w:rsidR="00523498" w:rsidRPr="00756522" w:rsidRDefault="00523498" w:rsidP="00523498">
      <w:pPr>
        <w:pStyle w:val="Handlungsschritt"/>
        <w:rPr>
          <w:rFonts w:cs="Arial"/>
          <w:lang w:val="lt-LT"/>
        </w:rPr>
      </w:pPr>
      <w:r w:rsidRPr="00756522">
        <w:rPr>
          <w:rFonts w:cs="Arial"/>
          <w:lang w:val="lt-LT"/>
        </w:rPr>
        <w:t>Jei formos suteikimui buvo naudojama matrica, pirmiausiai reikia ją nuimti.</w:t>
      </w:r>
    </w:p>
    <w:p w:rsidR="00523498" w:rsidRPr="00756522" w:rsidRDefault="00523498" w:rsidP="00523498">
      <w:pPr>
        <w:pStyle w:val="Handlungsschritt"/>
        <w:rPr>
          <w:rFonts w:cs="Arial"/>
          <w:lang w:val="lt-LT"/>
        </w:rPr>
      </w:pPr>
      <w:r w:rsidRPr="00756522">
        <w:rPr>
          <w:rFonts w:cs="Arial"/>
          <w:lang w:val="lt-LT"/>
        </w:rPr>
        <w:t xml:space="preserve">Naudodami vienkartinį šepetėlį padenkite „Single Bond Universal“ adhezyvu visą modeliuotą plombą ir </w:t>
      </w:r>
      <w:r w:rsidRPr="00756522">
        <w:rPr>
          <w:rFonts w:cs="Arial"/>
          <w:b/>
          <w:bCs/>
          <w:lang w:val="lt-LT"/>
        </w:rPr>
        <w:t xml:space="preserve">įtrinkite </w:t>
      </w:r>
      <w:r w:rsidRPr="00756522">
        <w:rPr>
          <w:rFonts w:cs="Arial"/>
          <w:lang w:val="lt-LT"/>
        </w:rPr>
        <w:t>apie 20 sek. Venkite adhezyvo kontakto su burnos gleivine.</w:t>
      </w:r>
    </w:p>
    <w:p w:rsidR="00523498" w:rsidRPr="00756522" w:rsidRDefault="00523498" w:rsidP="00523498">
      <w:pPr>
        <w:pStyle w:val="Handlungsschritt"/>
        <w:rPr>
          <w:rFonts w:cs="Arial"/>
          <w:lang w:val="lt-LT"/>
        </w:rPr>
      </w:pPr>
      <w:r w:rsidRPr="00756522">
        <w:rPr>
          <w:rFonts w:cs="Arial"/>
          <w:lang w:val="lt-LT"/>
        </w:rPr>
        <w:t>Procedūros metu, jei reikia, vėl sudrėkinkite vienkartinį šepetėlį.</w:t>
      </w:r>
    </w:p>
    <w:p w:rsidR="00523498" w:rsidRPr="00756522" w:rsidRDefault="00523498" w:rsidP="00523498">
      <w:pPr>
        <w:pStyle w:val="Handlungsschritt"/>
        <w:rPr>
          <w:rFonts w:cs="Arial"/>
          <w:lang w:val="lt-LT"/>
        </w:rPr>
      </w:pPr>
      <w:r w:rsidRPr="00756522">
        <w:rPr>
          <w:rFonts w:cs="Arial"/>
          <w:lang w:val="lt-LT"/>
        </w:rPr>
        <w:t>Po to skirstykite skystį švelnia oro srove maždaug 5 sek</w:t>
      </w:r>
      <w:r>
        <w:rPr>
          <w:rFonts w:cs="Arial"/>
          <w:lang w:val="lt-LT"/>
        </w:rPr>
        <w:t>., kol jis nebejudės ir tirpiklis</w:t>
      </w:r>
      <w:r w:rsidRPr="00756522">
        <w:rPr>
          <w:rFonts w:cs="Arial"/>
          <w:lang w:val="lt-LT"/>
        </w:rPr>
        <w:t xml:space="preserve"> visiškai išgaruos.</w:t>
      </w:r>
    </w:p>
    <w:p w:rsidR="00523498" w:rsidRPr="00756522" w:rsidRDefault="00523498" w:rsidP="00523498">
      <w:pPr>
        <w:pStyle w:val="Handlungsschritt"/>
        <w:rPr>
          <w:rFonts w:cs="Arial"/>
          <w:lang w:val="lt-LT"/>
        </w:rPr>
      </w:pPr>
      <w:r w:rsidRPr="00756522">
        <w:rPr>
          <w:rFonts w:cs="Arial"/>
          <w:lang w:val="lt-LT"/>
        </w:rPr>
        <w:t>Polimerizuokite adhezyvą ant visų plombos paviršių įprastu švitintuvu 10 sek.</w:t>
      </w:r>
    </w:p>
    <w:p w:rsidR="00523498" w:rsidRPr="00756522" w:rsidRDefault="00523498" w:rsidP="00523498">
      <w:pPr>
        <w:pStyle w:val="Handlungsschritt"/>
        <w:rPr>
          <w:rFonts w:cs="Arial"/>
          <w:lang w:val="lt-LT"/>
        </w:rPr>
      </w:pPr>
      <w:r w:rsidRPr="00756522">
        <w:rPr>
          <w:rFonts w:cs="Arial"/>
          <w:lang w:val="lt-LT"/>
        </w:rPr>
        <w:t xml:space="preserve">Plombai </w:t>
      </w:r>
      <w:r>
        <w:rPr>
          <w:rFonts w:cs="Arial"/>
          <w:lang w:val="lt-LT"/>
        </w:rPr>
        <w:t>galutinai sukietėjus, pritaikykite sąkandį</w:t>
      </w:r>
      <w:r w:rsidRPr="00756522">
        <w:rPr>
          <w:rFonts w:cs="Arial"/>
          <w:lang w:val="lt-LT"/>
        </w:rPr>
        <w:t xml:space="preserve"> ir</w:t>
      </w:r>
      <w:r>
        <w:rPr>
          <w:rFonts w:cs="Arial"/>
          <w:lang w:val="lt-LT"/>
        </w:rPr>
        <w:t xml:space="preserve"> vėl padenkite adhezyvu taisytą</w:t>
      </w:r>
      <w:r w:rsidRPr="00756522">
        <w:rPr>
          <w:rFonts w:cs="Arial"/>
          <w:lang w:val="lt-LT"/>
        </w:rPr>
        <w:t xml:space="preserve"> vietą, kad apsaugotumėte plombą nuo išdžiūvimo.</w:t>
      </w:r>
    </w:p>
    <w:p w:rsidR="00523498" w:rsidRPr="00756522" w:rsidRDefault="00523498" w:rsidP="00523498">
      <w:pPr>
        <w:pStyle w:val="Handlungsschritt"/>
        <w:rPr>
          <w:rFonts w:cs="Arial"/>
          <w:lang w:val="lt-LT"/>
        </w:rPr>
      </w:pPr>
      <w:r w:rsidRPr="00756522">
        <w:rPr>
          <w:rFonts w:cs="Arial"/>
          <w:lang w:val="lt-LT"/>
        </w:rPr>
        <w:t>Pašalinkite deguonies inhibicijos sluoksnį drėgnu skudurėliu ar vatos tamponėliu.</w:t>
      </w:r>
    </w:p>
    <w:p w:rsidR="00523498" w:rsidRPr="00756522" w:rsidRDefault="00523498" w:rsidP="00523498">
      <w:pPr>
        <w:pStyle w:val="Grundtext"/>
        <w:rPr>
          <w:rFonts w:cs="Arial"/>
          <w:lang w:val="lt-LT"/>
        </w:rPr>
      </w:pPr>
    </w:p>
    <w:p w:rsidR="00523498" w:rsidRPr="00756522" w:rsidRDefault="00523498" w:rsidP="00523498">
      <w:pPr>
        <w:pStyle w:val="Themenangabe"/>
        <w:rPr>
          <w:rFonts w:cs="Arial"/>
          <w:lang w:val="lt-LT"/>
        </w:rPr>
      </w:pPr>
      <w:r w:rsidRPr="00756522">
        <w:rPr>
          <w:rFonts w:cs="Arial"/>
          <w:lang w:val="lt-LT"/>
        </w:rPr>
        <w:t>Higiena ir dezinfekcija</w:t>
      </w:r>
    </w:p>
    <w:p w:rsidR="00523498" w:rsidRPr="00756522" w:rsidRDefault="00523498" w:rsidP="00523498">
      <w:pPr>
        <w:pStyle w:val="Handlungsschritt"/>
        <w:rPr>
          <w:rFonts w:cs="Arial"/>
          <w:lang w:val="lt-LT"/>
        </w:rPr>
      </w:pPr>
      <w:r w:rsidRPr="00756522">
        <w:rPr>
          <w:rFonts w:cs="Arial"/>
          <w:lang w:val="lt-LT"/>
        </w:rPr>
        <w:t>Valykite užterštus adhezyvo ir aktyvatoriaus buteliukus odontologijos kabinete įprastomis valymo priemonėmis ir dezinfekuokite pagal odontologijos kabinete įprastus higienos reikalavimus.</w:t>
      </w:r>
    </w:p>
    <w:p w:rsidR="00523498" w:rsidRPr="00756522" w:rsidRDefault="00523498" w:rsidP="00523498">
      <w:pPr>
        <w:pStyle w:val="Grundtext"/>
        <w:rPr>
          <w:rFonts w:cs="Arial"/>
          <w:lang w:val="lt-LT"/>
        </w:rPr>
      </w:pPr>
    </w:p>
    <w:p w:rsidR="00523498" w:rsidRPr="00756522" w:rsidRDefault="00523498" w:rsidP="00523498">
      <w:pPr>
        <w:pStyle w:val="Themenangabe"/>
        <w:rPr>
          <w:rFonts w:cs="Arial"/>
          <w:lang w:val="lt-LT"/>
        </w:rPr>
      </w:pPr>
      <w:r w:rsidRPr="00756522">
        <w:rPr>
          <w:rFonts w:cs="Arial"/>
          <w:lang w:val="lt-LT"/>
        </w:rPr>
        <w:lastRenderedPageBreak/>
        <w:t>Pastabos</w:t>
      </w:r>
    </w:p>
    <w:p w:rsidR="00523498" w:rsidRPr="00756522" w:rsidRDefault="00523498" w:rsidP="00523498">
      <w:pPr>
        <w:pStyle w:val="Auflistung"/>
        <w:tabs>
          <w:tab w:val="clear" w:pos="360"/>
          <w:tab w:val="num" w:pos="312"/>
        </w:tabs>
        <w:ind w:left="312" w:hanging="312"/>
        <w:rPr>
          <w:rFonts w:cs="Arial"/>
          <w:lang w:val="lt-LT"/>
        </w:rPr>
      </w:pPr>
      <w:r w:rsidRPr="00756522">
        <w:rPr>
          <w:rFonts w:cs="Arial"/>
          <w:lang w:val="lt-LT"/>
        </w:rPr>
        <w:t>„Single Bond Universal“ gali greičiau polimerizuotis, jei yra veikiamas dienos šviesos arba dirbtinio apšvietimo. Todėl įvedimo metu venkite intensyvaus apšvietimo.</w:t>
      </w:r>
    </w:p>
    <w:p w:rsidR="00523498" w:rsidRPr="00756522" w:rsidRDefault="00523498" w:rsidP="00523498">
      <w:pPr>
        <w:pStyle w:val="Grundtext"/>
        <w:rPr>
          <w:rFonts w:cs="Arial"/>
          <w:lang w:val="lt-LT"/>
        </w:rPr>
      </w:pPr>
    </w:p>
    <w:p w:rsidR="00523498" w:rsidRPr="00756522" w:rsidRDefault="00523498" w:rsidP="00523498">
      <w:pPr>
        <w:pStyle w:val="Themenangabe"/>
        <w:rPr>
          <w:rFonts w:cs="Arial"/>
          <w:lang w:val="lt-LT"/>
        </w:rPr>
      </w:pPr>
      <w:r w:rsidRPr="00756522">
        <w:rPr>
          <w:rFonts w:cs="Arial"/>
          <w:lang w:val="lt-LT"/>
        </w:rPr>
        <w:t>Laikymas ir galiojimo laikas</w:t>
      </w:r>
    </w:p>
    <w:p w:rsidR="00523498" w:rsidRPr="00756522" w:rsidRDefault="00523498" w:rsidP="00523498">
      <w:pPr>
        <w:pStyle w:val="Grundtext"/>
        <w:rPr>
          <w:rFonts w:cs="Arial"/>
          <w:lang w:val="lt-LT"/>
        </w:rPr>
      </w:pPr>
      <w:r w:rsidRPr="00756522">
        <w:rPr>
          <w:rFonts w:cs="Arial"/>
          <w:lang w:val="lt-LT"/>
        </w:rPr>
        <w:t xml:space="preserve">„Single Bond Universal“ ir „Single Bond Universal DCA“ laikykite 02°-25°C/36°-77 °F temperatūroje. </w:t>
      </w:r>
    </w:p>
    <w:p w:rsidR="00523498" w:rsidRPr="00756522" w:rsidRDefault="00523498" w:rsidP="00523498">
      <w:pPr>
        <w:pStyle w:val="Grundtext"/>
        <w:rPr>
          <w:rFonts w:cs="Arial"/>
          <w:lang w:val="lt-LT"/>
        </w:rPr>
      </w:pPr>
      <w:r w:rsidRPr="00756522">
        <w:rPr>
          <w:rFonts w:cs="Arial"/>
          <w:lang w:val="lt-LT"/>
        </w:rPr>
        <w:t>Nevartokite pasibaigus galiojimo laikui.</w:t>
      </w:r>
    </w:p>
    <w:p w:rsidR="00523498" w:rsidRPr="00756522" w:rsidRDefault="00523498" w:rsidP="00523498">
      <w:pPr>
        <w:pStyle w:val="Grundtext"/>
        <w:rPr>
          <w:rFonts w:cs="Arial"/>
          <w:lang w:val="lt-LT"/>
        </w:rPr>
      </w:pPr>
    </w:p>
    <w:p w:rsidR="00523498" w:rsidRPr="00756522" w:rsidRDefault="00523498" w:rsidP="00523498">
      <w:pPr>
        <w:pStyle w:val="Themenangabe"/>
        <w:rPr>
          <w:rFonts w:cs="Arial"/>
          <w:lang w:val="lt-LT"/>
        </w:rPr>
      </w:pPr>
      <w:r w:rsidRPr="00756522">
        <w:rPr>
          <w:rFonts w:cs="Arial"/>
          <w:lang w:val="lt-LT"/>
        </w:rPr>
        <w:t>Informacija pirkėjui</w:t>
      </w:r>
    </w:p>
    <w:p w:rsidR="00523498" w:rsidRPr="00756522" w:rsidRDefault="00523498" w:rsidP="00523498">
      <w:pPr>
        <w:pStyle w:val="Grundtext"/>
        <w:rPr>
          <w:rFonts w:cs="Arial"/>
          <w:lang w:val="lt-LT"/>
        </w:rPr>
      </w:pPr>
      <w:r w:rsidRPr="00756522">
        <w:rPr>
          <w:rFonts w:cs="Arial"/>
          <w:lang w:val="lt-LT"/>
        </w:rPr>
        <w:t>Niekas neturi teisės teikti informacijos, kuri skiriasi nuo informacijos, pateiktos šioje instrukcijoje.</w:t>
      </w:r>
    </w:p>
    <w:p w:rsidR="00523498" w:rsidRPr="000623EA" w:rsidRDefault="00523498" w:rsidP="00523498">
      <w:pPr>
        <w:pStyle w:val="Themenangabe"/>
        <w:rPr>
          <w:rFonts w:cs="Arial"/>
          <w:sz w:val="20"/>
          <w:lang w:val="lt-LT"/>
        </w:rPr>
      </w:pPr>
      <w:r w:rsidRPr="000623EA">
        <w:rPr>
          <w:rFonts w:cs="Arial"/>
          <w:sz w:val="20"/>
          <w:lang w:val="lt-LT"/>
        </w:rPr>
        <w:t>Garantija</w:t>
      </w:r>
    </w:p>
    <w:p w:rsidR="00523498" w:rsidRPr="00756522" w:rsidRDefault="00523498" w:rsidP="00523498">
      <w:pPr>
        <w:pStyle w:val="Grundtext"/>
        <w:rPr>
          <w:rFonts w:cs="Arial"/>
          <w:lang w:val="lt-LT"/>
        </w:rPr>
      </w:pPr>
      <w:r w:rsidRPr="00756522">
        <w:rPr>
          <w:rFonts w:cs="Arial"/>
          <w:lang w:val="lt-LT"/>
        </w:rPr>
        <w:t>3M ESPE garantuoja, kad šio gaminio medžiaga ir gamyba yra be defektų. 3M ESPE NETEIKIA JOKIŲ KITŲ GARANTIJŲ, ĮSKAITANT IR BET KOKIĄ NUMANOMĄ PERKAMUMO AR TINKAMUMO NAUDOTI TAM TIKRAM TIKSLUI GARANTIJĄ. Vartotojas pats nustato, kokiems tikslams gaminys yra tinkamas naudoti. Gaminiui sugedus garantiniu laikotarpiu, vartotojas turi išskirtinę teisę reikalauti, o firma 3M ESPE pareigą užtikrinti, kad 3M ESPE gaminys būtų suremontuotas arba pakeistas kitu.</w:t>
      </w:r>
    </w:p>
    <w:p w:rsidR="00523498" w:rsidRPr="000623EA" w:rsidRDefault="00523498" w:rsidP="00523498">
      <w:pPr>
        <w:pStyle w:val="Themenangabe"/>
        <w:rPr>
          <w:rFonts w:cs="Arial"/>
          <w:sz w:val="20"/>
          <w:lang w:val="lt-LT"/>
        </w:rPr>
      </w:pPr>
      <w:r w:rsidRPr="000623EA">
        <w:rPr>
          <w:rFonts w:cs="Arial"/>
          <w:sz w:val="20"/>
          <w:lang w:val="lt-LT"/>
        </w:rPr>
        <w:t>Įsipareigojimų apribojimas</w:t>
      </w:r>
    </w:p>
    <w:p w:rsidR="00523498" w:rsidRPr="00756522" w:rsidRDefault="00523498" w:rsidP="00523498">
      <w:pPr>
        <w:pStyle w:val="Grundtext"/>
        <w:rPr>
          <w:rFonts w:cs="Arial"/>
          <w:lang w:val="lt-LT"/>
        </w:rPr>
      </w:pPr>
      <w:r w:rsidRPr="00756522">
        <w:rPr>
          <w:rFonts w:cs="Arial"/>
          <w:lang w:val="lt-LT"/>
        </w:rPr>
        <w:t>Išskyrus įstatymu draudžiamus atvejus, 3M ESPE neatsako už šio gaminio sukeltus nuostolius arba žalą, ar ji būtų tiesioginė, netiesioginė, sąmoninga, atsitiktinė ar pasekminė, koks bebūtų reikalavimo pobūdis, įskaitant garantiją, sutartį, aplaidumą ar griežtus įsipareigojimus.</w:t>
      </w:r>
    </w:p>
    <w:p w:rsidR="00523498" w:rsidRPr="00756522" w:rsidRDefault="00523498" w:rsidP="00523498">
      <w:pPr>
        <w:pStyle w:val="Grundtext"/>
        <w:rPr>
          <w:rFonts w:cs="Arial"/>
          <w:lang w:val="lt-LT"/>
        </w:rPr>
      </w:pPr>
    </w:p>
    <w:p w:rsidR="00523498" w:rsidRPr="00756522" w:rsidRDefault="00523498" w:rsidP="00523498">
      <w:pPr>
        <w:pStyle w:val="Grundtext"/>
        <w:rPr>
          <w:rFonts w:cs="Arial"/>
          <w:lang w:val="lt-LT"/>
        </w:rPr>
      </w:pPr>
      <w:r w:rsidRPr="00756522">
        <w:rPr>
          <w:rFonts w:cs="Arial"/>
          <w:lang w:val="lt-LT"/>
        </w:rPr>
        <w:t>Informacija atnaujinta 2011 m. gegužės mėn.</w:t>
      </w:r>
    </w:p>
    <w:p w:rsidR="00962FA6" w:rsidRDefault="00962FA6"/>
    <w:sectPr w:rsidR="00962FA6" w:rsidSect="00962FA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D03DA"/>
    <w:multiLevelType w:val="singleLevel"/>
    <w:tmpl w:val="B94E8F44"/>
    <w:lvl w:ilvl="0">
      <w:start w:val="1"/>
      <w:numFmt w:val="bullet"/>
      <w:pStyle w:val="Tipp"/>
      <w:lvlText w:val=""/>
      <w:lvlJc w:val="left"/>
      <w:pPr>
        <w:tabs>
          <w:tab w:val="num" w:pos="360"/>
        </w:tabs>
        <w:ind w:left="357" w:hanging="357"/>
      </w:pPr>
      <w:rPr>
        <w:rFonts w:ascii="Wingdings" w:hAnsi="Wingdings" w:cs="Times New Roman" w:hint="default"/>
      </w:rPr>
    </w:lvl>
  </w:abstractNum>
  <w:abstractNum w:abstractNumId="1">
    <w:nsid w:val="5FB2020D"/>
    <w:multiLevelType w:val="singleLevel"/>
    <w:tmpl w:val="CF6CDC2C"/>
    <w:lvl w:ilvl="0">
      <w:start w:val="1"/>
      <w:numFmt w:val="bullet"/>
      <w:pStyle w:val="Handlungsschritt"/>
      <w:lvlText w:val=""/>
      <w:lvlJc w:val="left"/>
      <w:pPr>
        <w:tabs>
          <w:tab w:val="num" w:pos="312"/>
        </w:tabs>
        <w:ind w:left="312" w:hanging="369"/>
      </w:pPr>
      <w:rPr>
        <w:rFonts w:ascii="Marlett" w:hAnsi="Marlett" w:hint="default"/>
        <w:color w:val="auto"/>
      </w:rPr>
    </w:lvl>
  </w:abstractNum>
  <w:abstractNum w:abstractNumId="2">
    <w:nsid w:val="7AF4358D"/>
    <w:multiLevelType w:val="singleLevel"/>
    <w:tmpl w:val="02281CEC"/>
    <w:lvl w:ilvl="0">
      <w:start w:val="1"/>
      <w:numFmt w:val="bullet"/>
      <w:pStyle w:val="Einzug1Stufe"/>
      <w:lvlText w:val=""/>
      <w:lvlJc w:val="left"/>
      <w:pPr>
        <w:tabs>
          <w:tab w:val="num" w:pos="897"/>
        </w:tabs>
        <w:ind w:left="897" w:hanging="397"/>
      </w:pPr>
      <w:rPr>
        <w:rFonts w:ascii="Symbol" w:hAnsi="Symbol" w:hint="default"/>
        <w:b/>
        <w:i w:val="0"/>
        <w:sz w:val="20"/>
      </w:rPr>
    </w:lvl>
  </w:abstractNum>
  <w:abstractNum w:abstractNumId="3">
    <w:nsid w:val="7B303860"/>
    <w:multiLevelType w:val="hybridMultilevel"/>
    <w:tmpl w:val="F3246252"/>
    <w:lvl w:ilvl="0" w:tplc="040ECAA0">
      <w:start w:val="1"/>
      <w:numFmt w:val="bullet"/>
      <w:pStyle w:val="Auflistung"/>
      <w:lvlText w:val=""/>
      <w:lvlJc w:val="left"/>
      <w:pPr>
        <w:tabs>
          <w:tab w:val="num" w:pos="312"/>
        </w:tabs>
        <w:ind w:left="312" w:hanging="312"/>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498"/>
    <w:rsid w:val="00523498"/>
    <w:rsid w:val="00962FA6"/>
    <w:rsid w:val="00CB4C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undtext">
    <w:name w:val="Grundtext"/>
    <w:basedOn w:val="Normal"/>
    <w:link w:val="GrundtextChar"/>
    <w:rsid w:val="00523498"/>
    <w:pPr>
      <w:autoSpaceDE w:val="0"/>
      <w:autoSpaceDN w:val="0"/>
      <w:spacing w:after="0" w:line="240" w:lineRule="auto"/>
    </w:pPr>
    <w:rPr>
      <w:rFonts w:ascii="Arial" w:eastAsia="Times New Roman" w:hAnsi="Arial" w:cs="Times New Roman"/>
      <w:sz w:val="20"/>
      <w:szCs w:val="20"/>
      <w:lang w:val="de-DE" w:eastAsia="de-DE"/>
    </w:rPr>
  </w:style>
  <w:style w:type="paragraph" w:customStyle="1" w:styleId="Handlungsschritt">
    <w:name w:val="Handlungsschritt"/>
    <w:basedOn w:val="Grundtext"/>
    <w:next w:val="Grundtext"/>
    <w:link w:val="HandlungsschrittChar"/>
    <w:rsid w:val="00523498"/>
    <w:pPr>
      <w:numPr>
        <w:numId w:val="3"/>
      </w:numPr>
    </w:pPr>
  </w:style>
  <w:style w:type="paragraph" w:customStyle="1" w:styleId="Sprache">
    <w:name w:val="Sprache"/>
    <w:basedOn w:val="Grundtext"/>
    <w:next w:val="Grundtext"/>
    <w:rsid w:val="00523498"/>
    <w:rPr>
      <w:b/>
      <w:caps/>
    </w:rPr>
  </w:style>
  <w:style w:type="paragraph" w:customStyle="1" w:styleId="Teilthemenangabe">
    <w:name w:val="Teilthemenangabe"/>
    <w:basedOn w:val="Grundtext"/>
    <w:next w:val="Grundtext"/>
    <w:link w:val="TeilthemenangabeChar"/>
    <w:rsid w:val="00523498"/>
    <w:pPr>
      <w:spacing w:before="120" w:after="60"/>
      <w:outlineLvl w:val="0"/>
    </w:pPr>
    <w:rPr>
      <w:b/>
    </w:rPr>
  </w:style>
  <w:style w:type="paragraph" w:customStyle="1" w:styleId="Themenangabe">
    <w:name w:val="Themenangabe"/>
    <w:basedOn w:val="Grundtext"/>
    <w:next w:val="Grundtext"/>
    <w:link w:val="ThemenangabeChar"/>
    <w:rsid w:val="00523498"/>
    <w:pPr>
      <w:spacing w:before="240" w:after="60"/>
      <w:outlineLvl w:val="0"/>
    </w:pPr>
    <w:rPr>
      <w:b/>
      <w:sz w:val="22"/>
    </w:rPr>
  </w:style>
  <w:style w:type="paragraph" w:customStyle="1" w:styleId="Tipp">
    <w:name w:val="Tipp"/>
    <w:basedOn w:val="Grundtext"/>
    <w:next w:val="Grundtext"/>
    <w:rsid w:val="00523498"/>
    <w:pPr>
      <w:numPr>
        <w:numId w:val="1"/>
      </w:numPr>
      <w:ind w:left="0" w:firstLine="0"/>
      <w:outlineLvl w:val="0"/>
    </w:pPr>
  </w:style>
  <w:style w:type="paragraph" w:customStyle="1" w:styleId="Auflistung">
    <w:name w:val="Auflistung"/>
    <w:basedOn w:val="Grundtext"/>
    <w:rsid w:val="00523498"/>
    <w:pPr>
      <w:numPr>
        <w:numId w:val="4"/>
      </w:numPr>
      <w:tabs>
        <w:tab w:val="clear" w:pos="312"/>
        <w:tab w:val="num" w:pos="360"/>
      </w:tabs>
      <w:ind w:left="0" w:firstLine="0"/>
    </w:pPr>
  </w:style>
  <w:style w:type="paragraph" w:customStyle="1" w:styleId="Einzug1Stufe">
    <w:name w:val="Einzug 1. Stufe"/>
    <w:basedOn w:val="Grundtext"/>
    <w:next w:val="Grundtext"/>
    <w:rsid w:val="00523498"/>
    <w:pPr>
      <w:numPr>
        <w:numId w:val="2"/>
      </w:numPr>
      <w:tabs>
        <w:tab w:val="clear" w:pos="897"/>
        <w:tab w:val="num" w:pos="360"/>
      </w:tabs>
      <w:ind w:left="0" w:firstLine="0"/>
    </w:pPr>
  </w:style>
  <w:style w:type="character" w:customStyle="1" w:styleId="Hochgestellt">
    <w:name w:val="Hochgestellt"/>
    <w:basedOn w:val="DefaultParagraphFont"/>
    <w:rsid w:val="00523498"/>
    <w:rPr>
      <w:vertAlign w:val="superscript"/>
    </w:rPr>
  </w:style>
  <w:style w:type="character" w:customStyle="1" w:styleId="GrundtextChar">
    <w:name w:val="Grundtext Char"/>
    <w:basedOn w:val="DefaultParagraphFont"/>
    <w:link w:val="Grundtext"/>
    <w:rsid w:val="00523498"/>
    <w:rPr>
      <w:rFonts w:ascii="Arial" w:eastAsia="Times New Roman" w:hAnsi="Arial" w:cs="Times New Roman"/>
      <w:sz w:val="20"/>
      <w:szCs w:val="20"/>
      <w:lang w:val="de-DE" w:eastAsia="de-DE"/>
    </w:rPr>
  </w:style>
  <w:style w:type="character" w:customStyle="1" w:styleId="ThemenangabeChar">
    <w:name w:val="Themenangabe Char"/>
    <w:basedOn w:val="DefaultParagraphFont"/>
    <w:link w:val="Themenangabe"/>
    <w:rsid w:val="00523498"/>
    <w:rPr>
      <w:rFonts w:ascii="Arial" w:eastAsia="Times New Roman" w:hAnsi="Arial" w:cs="Times New Roman"/>
      <w:b/>
      <w:szCs w:val="20"/>
      <w:lang w:val="de-DE" w:eastAsia="de-DE"/>
    </w:rPr>
  </w:style>
  <w:style w:type="character" w:customStyle="1" w:styleId="TeilthemenangabeChar">
    <w:name w:val="Teilthemenangabe Char"/>
    <w:basedOn w:val="DefaultParagraphFont"/>
    <w:link w:val="Teilthemenangabe"/>
    <w:rsid w:val="00523498"/>
    <w:rPr>
      <w:rFonts w:ascii="Arial" w:eastAsia="Times New Roman" w:hAnsi="Arial" w:cs="Times New Roman"/>
      <w:b/>
      <w:sz w:val="20"/>
      <w:szCs w:val="20"/>
      <w:lang w:val="de-DE" w:eastAsia="de-DE"/>
    </w:rPr>
  </w:style>
  <w:style w:type="character" w:customStyle="1" w:styleId="HandlungsschrittChar">
    <w:name w:val="Handlungsschritt Char"/>
    <w:basedOn w:val="GrundtextChar"/>
    <w:link w:val="Handlungsschritt"/>
    <w:rsid w:val="00523498"/>
    <w:rPr>
      <w:rFonts w:ascii="Arial" w:eastAsia="Times New Roman" w:hAnsi="Arial" w:cs="Times New Roman"/>
      <w:sz w:val="2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undtext">
    <w:name w:val="Grundtext"/>
    <w:basedOn w:val="Normal"/>
    <w:link w:val="GrundtextChar"/>
    <w:rsid w:val="00523498"/>
    <w:pPr>
      <w:autoSpaceDE w:val="0"/>
      <w:autoSpaceDN w:val="0"/>
      <w:spacing w:after="0" w:line="240" w:lineRule="auto"/>
    </w:pPr>
    <w:rPr>
      <w:rFonts w:ascii="Arial" w:eastAsia="Times New Roman" w:hAnsi="Arial" w:cs="Times New Roman"/>
      <w:sz w:val="20"/>
      <w:szCs w:val="20"/>
      <w:lang w:val="de-DE" w:eastAsia="de-DE"/>
    </w:rPr>
  </w:style>
  <w:style w:type="paragraph" w:customStyle="1" w:styleId="Handlungsschritt">
    <w:name w:val="Handlungsschritt"/>
    <w:basedOn w:val="Grundtext"/>
    <w:next w:val="Grundtext"/>
    <w:link w:val="HandlungsschrittChar"/>
    <w:rsid w:val="00523498"/>
    <w:pPr>
      <w:numPr>
        <w:numId w:val="3"/>
      </w:numPr>
    </w:pPr>
  </w:style>
  <w:style w:type="paragraph" w:customStyle="1" w:styleId="Sprache">
    <w:name w:val="Sprache"/>
    <w:basedOn w:val="Grundtext"/>
    <w:next w:val="Grundtext"/>
    <w:rsid w:val="00523498"/>
    <w:rPr>
      <w:b/>
      <w:caps/>
    </w:rPr>
  </w:style>
  <w:style w:type="paragraph" w:customStyle="1" w:styleId="Teilthemenangabe">
    <w:name w:val="Teilthemenangabe"/>
    <w:basedOn w:val="Grundtext"/>
    <w:next w:val="Grundtext"/>
    <w:link w:val="TeilthemenangabeChar"/>
    <w:rsid w:val="00523498"/>
    <w:pPr>
      <w:spacing w:before="120" w:after="60"/>
      <w:outlineLvl w:val="0"/>
    </w:pPr>
    <w:rPr>
      <w:b/>
    </w:rPr>
  </w:style>
  <w:style w:type="paragraph" w:customStyle="1" w:styleId="Themenangabe">
    <w:name w:val="Themenangabe"/>
    <w:basedOn w:val="Grundtext"/>
    <w:next w:val="Grundtext"/>
    <w:link w:val="ThemenangabeChar"/>
    <w:rsid w:val="00523498"/>
    <w:pPr>
      <w:spacing w:before="240" w:after="60"/>
      <w:outlineLvl w:val="0"/>
    </w:pPr>
    <w:rPr>
      <w:b/>
      <w:sz w:val="22"/>
    </w:rPr>
  </w:style>
  <w:style w:type="paragraph" w:customStyle="1" w:styleId="Tipp">
    <w:name w:val="Tipp"/>
    <w:basedOn w:val="Grundtext"/>
    <w:next w:val="Grundtext"/>
    <w:rsid w:val="00523498"/>
    <w:pPr>
      <w:numPr>
        <w:numId w:val="1"/>
      </w:numPr>
      <w:ind w:left="0" w:firstLine="0"/>
      <w:outlineLvl w:val="0"/>
    </w:pPr>
  </w:style>
  <w:style w:type="paragraph" w:customStyle="1" w:styleId="Auflistung">
    <w:name w:val="Auflistung"/>
    <w:basedOn w:val="Grundtext"/>
    <w:rsid w:val="00523498"/>
    <w:pPr>
      <w:numPr>
        <w:numId w:val="4"/>
      </w:numPr>
      <w:tabs>
        <w:tab w:val="clear" w:pos="312"/>
        <w:tab w:val="num" w:pos="360"/>
      </w:tabs>
      <w:ind w:left="0" w:firstLine="0"/>
    </w:pPr>
  </w:style>
  <w:style w:type="paragraph" w:customStyle="1" w:styleId="Einzug1Stufe">
    <w:name w:val="Einzug 1. Stufe"/>
    <w:basedOn w:val="Grundtext"/>
    <w:next w:val="Grundtext"/>
    <w:rsid w:val="00523498"/>
    <w:pPr>
      <w:numPr>
        <w:numId w:val="2"/>
      </w:numPr>
      <w:tabs>
        <w:tab w:val="clear" w:pos="897"/>
        <w:tab w:val="num" w:pos="360"/>
      </w:tabs>
      <w:ind w:left="0" w:firstLine="0"/>
    </w:pPr>
  </w:style>
  <w:style w:type="character" w:customStyle="1" w:styleId="Hochgestellt">
    <w:name w:val="Hochgestellt"/>
    <w:basedOn w:val="DefaultParagraphFont"/>
    <w:rsid w:val="00523498"/>
    <w:rPr>
      <w:vertAlign w:val="superscript"/>
    </w:rPr>
  </w:style>
  <w:style w:type="character" w:customStyle="1" w:styleId="GrundtextChar">
    <w:name w:val="Grundtext Char"/>
    <w:basedOn w:val="DefaultParagraphFont"/>
    <w:link w:val="Grundtext"/>
    <w:rsid w:val="00523498"/>
    <w:rPr>
      <w:rFonts w:ascii="Arial" w:eastAsia="Times New Roman" w:hAnsi="Arial" w:cs="Times New Roman"/>
      <w:sz w:val="20"/>
      <w:szCs w:val="20"/>
      <w:lang w:val="de-DE" w:eastAsia="de-DE"/>
    </w:rPr>
  </w:style>
  <w:style w:type="character" w:customStyle="1" w:styleId="ThemenangabeChar">
    <w:name w:val="Themenangabe Char"/>
    <w:basedOn w:val="DefaultParagraphFont"/>
    <w:link w:val="Themenangabe"/>
    <w:rsid w:val="00523498"/>
    <w:rPr>
      <w:rFonts w:ascii="Arial" w:eastAsia="Times New Roman" w:hAnsi="Arial" w:cs="Times New Roman"/>
      <w:b/>
      <w:szCs w:val="20"/>
      <w:lang w:val="de-DE" w:eastAsia="de-DE"/>
    </w:rPr>
  </w:style>
  <w:style w:type="character" w:customStyle="1" w:styleId="TeilthemenangabeChar">
    <w:name w:val="Teilthemenangabe Char"/>
    <w:basedOn w:val="DefaultParagraphFont"/>
    <w:link w:val="Teilthemenangabe"/>
    <w:rsid w:val="00523498"/>
    <w:rPr>
      <w:rFonts w:ascii="Arial" w:eastAsia="Times New Roman" w:hAnsi="Arial" w:cs="Times New Roman"/>
      <w:b/>
      <w:sz w:val="20"/>
      <w:szCs w:val="20"/>
      <w:lang w:val="de-DE" w:eastAsia="de-DE"/>
    </w:rPr>
  </w:style>
  <w:style w:type="character" w:customStyle="1" w:styleId="HandlungsschrittChar">
    <w:name w:val="Handlungsschritt Char"/>
    <w:basedOn w:val="GrundtextChar"/>
    <w:link w:val="Handlungsschritt"/>
    <w:rsid w:val="00523498"/>
    <w:rPr>
      <w:rFonts w:ascii="Arial" w:eastAsia="Times New Roman" w:hAnsi="Arial"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12074</Words>
  <Characters>6883</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3M</Company>
  <LinksUpToDate>false</LinksUpToDate>
  <CharactersWithSpaces>18920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lt034041</dc:creator>
  <cp:lastModifiedBy>Daiva</cp:lastModifiedBy>
  <cp:revision>2</cp:revision>
  <dcterms:created xsi:type="dcterms:W3CDTF">2012-05-08T10:12:00Z</dcterms:created>
  <dcterms:modified xsi:type="dcterms:W3CDTF">2012-05-08T10:12:00Z</dcterms:modified>
</cp:coreProperties>
</file>