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D2A64" w:rsidRPr="00AD2A64" w:rsidTr="00AD2A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D2A64" w:rsidRPr="00AD2A64" w:rsidRDefault="00AD2A64" w:rsidP="00AD2A64">
            <w:pPr>
              <w:spacing w:before="100" w:beforeAutospacing="1" w:after="100" w:afterAutospacing="1" w:line="240" w:lineRule="auto"/>
              <w:outlineLvl w:val="0"/>
              <w:rPr>
                <w:rFonts w:ascii="inherit" w:eastAsia="Times New Roman" w:hAnsi="inherit" w:cs="Arial"/>
                <w:b/>
                <w:bCs/>
                <w:color w:val="3774A9"/>
                <w:kern w:val="36"/>
                <w:sz w:val="48"/>
                <w:szCs w:val="48"/>
                <w:lang w:eastAsia="lt-LT"/>
              </w:rPr>
            </w:pPr>
            <w:r w:rsidRPr="00AD2A64">
              <w:rPr>
                <w:rFonts w:ascii="inherit" w:eastAsia="Times New Roman" w:hAnsi="inherit" w:cs="Arial"/>
                <w:b/>
                <w:bCs/>
                <w:color w:val="3774A9"/>
                <w:kern w:val="36"/>
                <w:sz w:val="48"/>
                <w:szCs w:val="48"/>
                <w:lang w:eastAsia="lt-LT"/>
              </w:rPr>
              <w:t>RS SENSEUS PROFIND</w:t>
            </w:r>
            <w:r>
              <w:rPr>
                <w:rFonts w:ascii="inherit" w:eastAsia="Times New Roman" w:hAnsi="inherit" w:cs="Arial"/>
                <w:b/>
                <w:bCs/>
                <w:color w:val="3774A9"/>
                <w:kern w:val="36"/>
                <w:sz w:val="48"/>
                <w:szCs w:val="48"/>
                <w:lang w:eastAsia="lt-LT"/>
              </w:rPr>
              <w:t xml:space="preserve">ER </w:t>
            </w:r>
            <w:r w:rsidRPr="00AD2A64">
              <w:rPr>
                <w:rFonts w:ascii="inherit" w:eastAsia="Times New Roman" w:hAnsi="inherit" w:cs="Arial"/>
                <w:b/>
                <w:bCs/>
                <w:color w:val="3774A9"/>
                <w:kern w:val="36"/>
                <w:sz w:val="48"/>
                <w:szCs w:val="48"/>
                <w:lang w:eastAsia="lt-LT"/>
              </w:rPr>
              <w:t xml:space="preserve"> AS </w:t>
            </w:r>
            <w:r>
              <w:rPr>
                <w:rFonts w:ascii="inherit" w:eastAsia="Times New Roman" w:hAnsi="inherit" w:cs="Arial"/>
                <w:b/>
                <w:bCs/>
                <w:color w:val="3774A9"/>
                <w:kern w:val="36"/>
                <w:sz w:val="48"/>
                <w:szCs w:val="48"/>
                <w:lang w:eastAsia="lt-LT"/>
              </w:rPr>
              <w:t>S</w:t>
            </w:r>
            <w:r w:rsidRPr="00AD2A64">
              <w:rPr>
                <w:rFonts w:ascii="inherit" w:eastAsia="Times New Roman" w:hAnsi="inherit" w:cs="Arial"/>
                <w:b/>
                <w:bCs/>
                <w:color w:val="3774A9"/>
                <w:kern w:val="36"/>
                <w:sz w:val="48"/>
                <w:szCs w:val="48"/>
                <w:lang w:eastAsia="lt-LT"/>
              </w:rPr>
              <w:t>25/10-17 - A101302590004</w:t>
            </w:r>
          </w:p>
        </w:tc>
      </w:tr>
    </w:tbl>
    <w:p w:rsidR="0039076A" w:rsidRDefault="00AD2A64">
      <w:pPr>
        <w:rPr>
          <w:rFonts w:ascii="Arial" w:eastAsia="Times New Roman" w:hAnsi="Arial" w:cs="Arial"/>
          <w:color w:val="8C8C8C"/>
          <w:sz w:val="18"/>
          <w:szCs w:val="18"/>
          <w:lang w:eastAsia="lt-LT"/>
        </w:rPr>
      </w:pP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br/>
        <w:t>Senseus ProFinder Įvairūs Pack 25/010-017 - Rankiniai instrumentai - šaknų kanalų kateterizacija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i Failas 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>ProFinder funkcijos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>: išskirtinę minimali invazija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>; kintama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>i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 siaurėjantys; suteikia jums neprilygsta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>mą šaknies kanalo kateterizacijos galimybę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>. 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>Didelis</w:t>
      </w:r>
      <w:r w:rsidRPr="00AD2A64">
        <w:rPr>
          <w:rFonts w:ascii="Arial" w:eastAsia="Times New Roman" w:hAnsi="Arial" w:cs="Arial"/>
          <w:color w:val="8C8C8C"/>
          <w:sz w:val="18"/>
          <w:szCs w:val="18"/>
          <w:shd w:val="clear" w:color="auto" w:fill="C9D7F1"/>
          <w:lang w:eastAsia="lt-LT"/>
        </w:rPr>
        <w:t xml:space="preserve"> skerspjūvis su padidėjusia siaurėjan</w:t>
      </w:r>
      <w:r>
        <w:rPr>
          <w:rFonts w:ascii="Arial" w:eastAsia="Times New Roman" w:hAnsi="Arial" w:cs="Arial"/>
          <w:color w:val="8C8C8C"/>
          <w:sz w:val="18"/>
          <w:szCs w:val="18"/>
          <w:shd w:val="clear" w:color="auto" w:fill="C9D7F1"/>
          <w:lang w:eastAsia="lt-LT"/>
        </w:rPr>
        <w:t>čiu galiuku regione - padidina lenkiamąjį</w:t>
      </w:r>
      <w:r w:rsidRPr="00AD2A64">
        <w:rPr>
          <w:rFonts w:ascii="Arial" w:eastAsia="Times New Roman" w:hAnsi="Arial" w:cs="Arial"/>
          <w:color w:val="8C8C8C"/>
          <w:sz w:val="18"/>
          <w:szCs w:val="18"/>
          <w:shd w:val="clear" w:color="auto" w:fill="C9D7F1"/>
          <w:lang w:eastAsia="lt-LT"/>
        </w:rPr>
        <w:t xml:space="preserve"> pasipriešinimą. </w:t>
      </w:r>
      <w:r w:rsidR="00C41845">
        <w:rPr>
          <w:rFonts w:ascii="Arial" w:eastAsia="Times New Roman" w:hAnsi="Arial" w:cs="Arial"/>
          <w:color w:val="8C8C8C"/>
          <w:sz w:val="18"/>
          <w:szCs w:val="18"/>
          <w:lang w:eastAsia="lt-LT"/>
        </w:rPr>
        <w:t>Minimaliai siaurėjantys  teikia aukštą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 instrumento lanks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>tumą.Lengviau nustatyti kanalo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 trajektorijos. 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>Greičiau ir efektyviau naudoti  sudėtinguose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 arba 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>kalcifikuotuose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 kanal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>uose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.Lengviau skverbtis 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į 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>kanalą. </w:t>
      </w:r>
      <w:r w:rsidR="00C41845">
        <w:rPr>
          <w:rFonts w:ascii="Arial" w:eastAsia="Times New Roman" w:hAnsi="Arial" w:cs="Arial"/>
          <w:color w:val="8C8C8C"/>
          <w:sz w:val="18"/>
          <w:szCs w:val="18"/>
          <w:lang w:eastAsia="lt-LT"/>
        </w:rPr>
        <w:t>Geresnis lytėjimo jausmas dėl kintamojo ir minimaliai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 siaurėjančios</w:t>
      </w:r>
      <w:bookmarkStart w:id="0" w:name="_GoBack"/>
      <w:bookmarkEnd w:id="0"/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 ašmenimis.Readysteel firminiai sterilios handfiles yra "paruoštas naudoti" ir patogu, lengva atidaryti, iš anksto sterilizuoti lizdinės plokštelės, 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nereikia sterilizuoti failus 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autoklave 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prieš naudojimą, suteikia 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 jums ramybę ir sumažin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a 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 laiką,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>endodontinių procedūrų metu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>. </w:t>
      </w:r>
      <w:r>
        <w:rPr>
          <w:rFonts w:ascii="Arial" w:eastAsia="Times New Roman" w:hAnsi="Arial" w:cs="Arial"/>
          <w:color w:val="8C8C8C"/>
          <w:sz w:val="18"/>
          <w:szCs w:val="18"/>
          <w:lang w:eastAsia="lt-LT"/>
        </w:rPr>
        <w:t>Pastaba: Nuotraukoje</w:t>
      </w:r>
      <w:r w:rsidRPr="00AD2A64">
        <w:rPr>
          <w:rFonts w:ascii="Arial" w:eastAsia="Times New Roman" w:hAnsi="Arial" w:cs="Arial"/>
          <w:color w:val="8C8C8C"/>
          <w:sz w:val="18"/>
          <w:szCs w:val="18"/>
          <w:lang w:eastAsia="lt-LT"/>
        </w:rPr>
        <w:t xml:space="preserve"> rodomas vienintelis atstovas.</w:t>
      </w:r>
    </w:p>
    <w:p w:rsidR="00AD2A64" w:rsidRDefault="00AD2A64">
      <w:r>
        <w:rPr>
          <w:noProof/>
          <w:lang w:eastAsia="lt-LT"/>
        </w:rPr>
        <w:drawing>
          <wp:inline distT="0" distB="0" distL="0" distR="0" wp14:anchorId="27E141D3" wp14:editId="2158A402">
            <wp:extent cx="2857500" cy="2103120"/>
            <wp:effectExtent l="0" t="0" r="0" b="0"/>
            <wp:docPr id="1" name="Picture 1" descr="http://www.dentsply.com.au/www/770/files/readysteel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ntsply.com.au/www/770/files/readysteel-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A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00"/>
    <w:rsid w:val="0039076A"/>
    <w:rsid w:val="00AD2A64"/>
    <w:rsid w:val="00C41845"/>
    <w:rsid w:val="00C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Daiva</cp:lastModifiedBy>
  <cp:revision>2</cp:revision>
  <dcterms:created xsi:type="dcterms:W3CDTF">2014-03-28T10:31:00Z</dcterms:created>
  <dcterms:modified xsi:type="dcterms:W3CDTF">2014-03-28T10:45:00Z</dcterms:modified>
</cp:coreProperties>
</file>