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948" w:type="dxa"/>
        <w:tblLayout w:type="fixed"/>
        <w:tblLook w:val="0000" w:firstRow="0" w:lastRow="0" w:firstColumn="0" w:lastColumn="0" w:noHBand="0" w:noVBand="0"/>
      </w:tblPr>
      <w:tblGrid>
        <w:gridCol w:w="2760"/>
      </w:tblGrid>
      <w:tr w:rsidR="00266A66" w:rsidTr="00D2274A">
        <w:tc>
          <w:tcPr>
            <w:tcW w:w="2760" w:type="dxa"/>
            <w:shd w:val="clear" w:color="auto" w:fill="auto"/>
          </w:tcPr>
          <w:p w:rsidR="00266A66" w:rsidRDefault="00266A66" w:rsidP="00D2274A">
            <w:pPr>
              <w:snapToGrid w:val="0"/>
              <w:spacing w:after="0" w:line="240" w:lineRule="auto"/>
              <w:rPr>
                <w:szCs w:val="24"/>
              </w:rPr>
            </w:pPr>
            <w:r>
              <w:rPr>
                <w:szCs w:val="24"/>
              </w:rPr>
              <w:t>Atviro konkurso sąlygų</w:t>
            </w:r>
          </w:p>
        </w:tc>
      </w:tr>
      <w:tr w:rsidR="00266A66" w:rsidTr="00D2274A">
        <w:tc>
          <w:tcPr>
            <w:tcW w:w="2760" w:type="dxa"/>
            <w:shd w:val="clear" w:color="auto" w:fill="auto"/>
          </w:tcPr>
          <w:p w:rsidR="00266A66" w:rsidRDefault="00266A66" w:rsidP="00D2274A">
            <w:pPr>
              <w:snapToGrid w:val="0"/>
              <w:spacing w:after="0" w:line="240" w:lineRule="auto"/>
            </w:pPr>
            <w:r>
              <w:rPr>
                <w:szCs w:val="24"/>
              </w:rPr>
              <w:t>1 priedas</w:t>
            </w:r>
          </w:p>
        </w:tc>
      </w:tr>
    </w:tbl>
    <w:p w:rsidR="00266A66" w:rsidRDefault="00266A66" w:rsidP="00266A66">
      <w:pPr>
        <w:spacing w:after="0" w:line="240" w:lineRule="auto"/>
        <w:jc w:val="both"/>
      </w:pPr>
    </w:p>
    <w:p w:rsidR="00266A66" w:rsidRDefault="00266A66" w:rsidP="00266A66">
      <w:pPr>
        <w:shd w:val="clear" w:color="auto" w:fill="FFFFFF"/>
        <w:spacing w:after="0" w:line="240" w:lineRule="auto"/>
        <w:jc w:val="center"/>
        <w:rPr>
          <w:b/>
          <w:bCs/>
          <w:color w:val="000000"/>
        </w:rPr>
      </w:pPr>
    </w:p>
    <w:p w:rsidR="00266A66" w:rsidRDefault="00FF5D9D" w:rsidP="00266A66">
      <w:pPr>
        <w:spacing w:after="0" w:line="240" w:lineRule="auto"/>
        <w:ind w:right="-178"/>
        <w:jc w:val="center"/>
      </w:pPr>
      <w:r>
        <w:rPr>
          <w:noProof/>
          <w:color w:val="000000"/>
          <w:sz w:val="22"/>
          <w:lang w:eastAsia="lt-LT"/>
        </w:rPr>
        <w:drawing>
          <wp:inline distT="0" distB="0" distL="0" distR="0" wp14:anchorId="5BBB1369" wp14:editId="32E490C4">
            <wp:extent cx="115252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933450"/>
                    </a:xfrm>
                    <a:prstGeom prst="rect">
                      <a:avLst/>
                    </a:prstGeom>
                    <a:noFill/>
                  </pic:spPr>
                </pic:pic>
              </a:graphicData>
            </a:graphic>
          </wp:inline>
        </w:drawing>
      </w:r>
    </w:p>
    <w:p w:rsidR="00FF5D9D" w:rsidRPr="00193EC9" w:rsidRDefault="00FF5D9D" w:rsidP="00FF5D9D">
      <w:pPr>
        <w:widowControl w:val="0"/>
        <w:spacing w:after="0" w:line="240" w:lineRule="auto"/>
        <w:jc w:val="center"/>
        <w:rPr>
          <w:rFonts w:eastAsia="SimSun" w:cs="Tahoma"/>
          <w:b/>
          <w:color w:val="000000"/>
          <w:kern w:val="1"/>
          <w:sz w:val="22"/>
          <w:lang w:eastAsia="hi-IN" w:bidi="hi-IN"/>
        </w:rPr>
      </w:pPr>
      <w:r w:rsidRPr="00193EC9">
        <w:rPr>
          <w:rFonts w:eastAsia="SimSun" w:cs="Tahoma"/>
          <w:b/>
          <w:color w:val="000000"/>
          <w:kern w:val="1"/>
          <w:sz w:val="22"/>
          <w:lang w:eastAsia="hi-IN" w:bidi="hi-IN"/>
        </w:rPr>
        <w:t>UAB „VITROLAB“</w:t>
      </w:r>
    </w:p>
    <w:p w:rsidR="00FF5D9D" w:rsidRPr="00193EC9" w:rsidRDefault="00FF5D9D" w:rsidP="00FF5D9D">
      <w:pPr>
        <w:widowControl w:val="0"/>
        <w:spacing w:after="0" w:line="240" w:lineRule="auto"/>
        <w:jc w:val="center"/>
        <w:rPr>
          <w:rFonts w:eastAsia="SimSun" w:cs="Tahoma"/>
          <w:color w:val="000000"/>
          <w:kern w:val="1"/>
          <w:sz w:val="22"/>
          <w:lang w:eastAsia="hi-IN" w:bidi="hi-IN"/>
        </w:rPr>
      </w:pPr>
      <w:r w:rsidRPr="00193EC9">
        <w:rPr>
          <w:rFonts w:eastAsia="SimSun" w:cs="Tahoma"/>
          <w:color w:val="000000"/>
          <w:kern w:val="1"/>
          <w:sz w:val="22"/>
          <w:lang w:eastAsia="hi-IN" w:bidi="hi-IN"/>
        </w:rPr>
        <w:t>Įmonės kodas 235279070, PVM kodas LT352790716, Baltų pr. 36-11, LT-48196 Kaunas, tel.: 8 37 33 33 17, 8 37 33 33 29, faksas: 8 37 33 33 29, e-paštas: biuras@vitrolab.lt., direktorius Vaidas Jankauskis</w:t>
      </w:r>
    </w:p>
    <w:p w:rsidR="00266A66" w:rsidRDefault="00266A66" w:rsidP="00266A66">
      <w:pPr>
        <w:spacing w:after="0" w:line="240" w:lineRule="auto"/>
        <w:ind w:right="-178"/>
        <w:jc w:val="center"/>
        <w:rPr>
          <w:sz w:val="16"/>
          <w:szCs w:val="16"/>
        </w:rPr>
      </w:pPr>
    </w:p>
    <w:p w:rsidR="00FF5D9D" w:rsidRDefault="00FF5D9D" w:rsidP="00266A66">
      <w:pPr>
        <w:spacing w:after="0" w:line="240" w:lineRule="auto"/>
        <w:ind w:right="-178"/>
        <w:jc w:val="center"/>
        <w:rPr>
          <w:sz w:val="16"/>
          <w:szCs w:val="16"/>
        </w:rPr>
      </w:pPr>
    </w:p>
    <w:p w:rsidR="00FF5D9D" w:rsidRPr="00FF5D9D" w:rsidRDefault="00FF5D9D" w:rsidP="00FF5D9D">
      <w:pPr>
        <w:spacing w:after="0" w:line="240" w:lineRule="auto"/>
        <w:jc w:val="both"/>
        <w:rPr>
          <w:u w:val="single"/>
        </w:rPr>
      </w:pPr>
      <w:r w:rsidRPr="00FF5D9D">
        <w:rPr>
          <w:b/>
          <w:bCs/>
          <w:szCs w:val="24"/>
          <w:u w:val="single"/>
        </w:rPr>
        <w:t>VšĮ Vilniaus miesto klinikinė ligoninė</w:t>
      </w:r>
    </w:p>
    <w:p w:rsidR="00266A66" w:rsidRDefault="00FF5D9D" w:rsidP="00FF5D9D">
      <w:pPr>
        <w:tabs>
          <w:tab w:val="center" w:pos="2520"/>
        </w:tabs>
        <w:spacing w:after="0" w:line="240" w:lineRule="auto"/>
        <w:jc w:val="both"/>
        <w:rPr>
          <w:b/>
          <w:szCs w:val="24"/>
        </w:rPr>
      </w:pPr>
      <w:r>
        <w:t xml:space="preserve"> </w:t>
      </w:r>
      <w:r w:rsidR="00266A66">
        <w:t>(Adresatas (perkančioji organizacija))</w:t>
      </w:r>
    </w:p>
    <w:p w:rsidR="00266A66" w:rsidRDefault="00266A66" w:rsidP="00266A66">
      <w:pPr>
        <w:spacing w:after="0" w:line="240" w:lineRule="auto"/>
        <w:jc w:val="center"/>
        <w:rPr>
          <w:b/>
          <w:szCs w:val="24"/>
        </w:rPr>
      </w:pPr>
    </w:p>
    <w:p w:rsidR="00266A66" w:rsidRDefault="00266A66" w:rsidP="00266A66">
      <w:pPr>
        <w:spacing w:after="0" w:line="240" w:lineRule="auto"/>
        <w:jc w:val="center"/>
        <w:rPr>
          <w:b/>
          <w:szCs w:val="24"/>
        </w:rPr>
      </w:pPr>
      <w:r>
        <w:rPr>
          <w:b/>
          <w:szCs w:val="24"/>
        </w:rPr>
        <w:t>PASIŪLYMAS</w:t>
      </w:r>
    </w:p>
    <w:p w:rsidR="00266A66" w:rsidRDefault="00266A66" w:rsidP="00266A66">
      <w:pPr>
        <w:spacing w:after="0" w:line="240" w:lineRule="auto"/>
        <w:jc w:val="center"/>
      </w:pPr>
      <w:r>
        <w:rPr>
          <w:b/>
          <w:szCs w:val="24"/>
        </w:rPr>
        <w:t>DĖL DIAGNOSTIKOS REAGENTŲ, SU ANALIZATORIŲ NUOMA (PANAUDA), PIRKIMO</w:t>
      </w:r>
    </w:p>
    <w:p w:rsidR="00266A66" w:rsidRDefault="00266A66" w:rsidP="00266A66">
      <w:pPr>
        <w:shd w:val="clear" w:color="auto" w:fill="FFFFFF"/>
        <w:spacing w:after="0" w:line="240" w:lineRule="auto"/>
        <w:jc w:val="center"/>
      </w:pPr>
    </w:p>
    <w:p w:rsidR="00266A66" w:rsidRDefault="002F7ACD" w:rsidP="00266A66">
      <w:pPr>
        <w:shd w:val="clear" w:color="auto" w:fill="FFFFFF"/>
        <w:spacing w:after="0" w:line="240" w:lineRule="auto"/>
        <w:jc w:val="center"/>
        <w:rPr>
          <w:bCs/>
          <w:color w:val="000000"/>
        </w:rPr>
      </w:pPr>
      <w:r>
        <w:t xml:space="preserve">2016 m. gruodžio mėn. 06 d. </w:t>
      </w:r>
      <w:r w:rsidR="00266A66">
        <w:t>Nr</w:t>
      </w:r>
      <w:r>
        <w:t>. KP-20161206</w:t>
      </w:r>
    </w:p>
    <w:p w:rsidR="00266A66" w:rsidRDefault="002F7ACD" w:rsidP="00266A66">
      <w:pPr>
        <w:shd w:val="clear" w:color="auto" w:fill="FFFFFF"/>
        <w:spacing w:after="0" w:line="240" w:lineRule="auto"/>
        <w:jc w:val="center"/>
        <w:rPr>
          <w:bCs/>
          <w:color w:val="000000"/>
        </w:rPr>
      </w:pPr>
      <w:r>
        <w:rPr>
          <w:bCs/>
          <w:color w:val="000000"/>
        </w:rPr>
        <w:t>KAUNAS</w:t>
      </w:r>
    </w:p>
    <w:p w:rsidR="00266A66" w:rsidRDefault="00266A66" w:rsidP="00266A66">
      <w:pPr>
        <w:spacing w:after="0" w:line="240" w:lineRule="auto"/>
        <w:jc w:val="center"/>
        <w:rPr>
          <w:szCs w:val="24"/>
        </w:rPr>
      </w:pPr>
    </w:p>
    <w:p w:rsidR="00266A66" w:rsidRDefault="00266A66" w:rsidP="00266A66">
      <w:pPr>
        <w:spacing w:after="0" w:line="240" w:lineRule="auto"/>
        <w:jc w:val="center"/>
        <w:rPr>
          <w:szCs w:val="24"/>
        </w:rPr>
      </w:pPr>
    </w:p>
    <w:tbl>
      <w:tblPr>
        <w:tblW w:w="9936" w:type="dxa"/>
        <w:tblInd w:w="-330" w:type="dxa"/>
        <w:shd w:val="clear" w:color="auto" w:fill="D6E3BC" w:themeFill="accent3" w:themeFillTint="66"/>
        <w:tblLayout w:type="fixed"/>
        <w:tblLook w:val="0000" w:firstRow="0" w:lastRow="0" w:firstColumn="0" w:lastColumn="0" w:noHBand="0" w:noVBand="0"/>
      </w:tblPr>
      <w:tblGrid>
        <w:gridCol w:w="5258"/>
        <w:gridCol w:w="4678"/>
      </w:tblGrid>
      <w:tr w:rsidR="002F7ACD" w:rsidTr="002F7ACD">
        <w:tc>
          <w:tcPr>
            <w:tcW w:w="5258" w:type="dxa"/>
            <w:tcBorders>
              <w:top w:val="single" w:sz="4" w:space="0" w:color="000000"/>
              <w:left w:val="single" w:sz="4" w:space="0" w:color="000000"/>
              <w:bottom w:val="single" w:sz="4" w:space="0" w:color="000000"/>
            </w:tcBorders>
            <w:shd w:val="clear" w:color="auto" w:fill="D6E3BC" w:themeFill="accent3" w:themeFillTint="66"/>
          </w:tcPr>
          <w:p w:rsidR="002F7ACD" w:rsidRDefault="002F7ACD" w:rsidP="00D2274A">
            <w:pPr>
              <w:snapToGrid w:val="0"/>
              <w:spacing w:after="0" w:line="240" w:lineRule="auto"/>
              <w:jc w:val="both"/>
              <w:rPr>
                <w:szCs w:val="24"/>
              </w:rPr>
            </w:pPr>
            <w:r>
              <w:rPr>
                <w:szCs w:val="24"/>
              </w:rPr>
              <w:t xml:space="preserve">Tiekėjo pavadinimas </w:t>
            </w:r>
            <w:r>
              <w:rPr>
                <w:i/>
                <w:szCs w:val="24"/>
              </w:rPr>
              <w:t>/Jeigu dalyvauja ūkio subjektų grupė, surašomi visi dalyvių pavadinimai/</w:t>
            </w:r>
          </w:p>
        </w:tc>
        <w:tc>
          <w:tcPr>
            <w:tcW w:w="467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2F7ACD" w:rsidRPr="00AE612A" w:rsidRDefault="002F7ACD" w:rsidP="00F21002">
            <w:r w:rsidRPr="00AE612A">
              <w:t>UAB VITROLAB</w:t>
            </w:r>
          </w:p>
        </w:tc>
      </w:tr>
      <w:tr w:rsidR="002F7ACD" w:rsidTr="002F7ACD">
        <w:tc>
          <w:tcPr>
            <w:tcW w:w="5258" w:type="dxa"/>
            <w:tcBorders>
              <w:left w:val="single" w:sz="4" w:space="0" w:color="000000"/>
              <w:bottom w:val="single" w:sz="4" w:space="0" w:color="000000"/>
            </w:tcBorders>
            <w:shd w:val="clear" w:color="auto" w:fill="D6E3BC" w:themeFill="accent3" w:themeFillTint="66"/>
          </w:tcPr>
          <w:p w:rsidR="002F7ACD" w:rsidRDefault="002F7ACD" w:rsidP="00D2274A">
            <w:pPr>
              <w:snapToGrid w:val="0"/>
              <w:spacing w:after="0" w:line="240" w:lineRule="auto"/>
              <w:jc w:val="both"/>
              <w:rPr>
                <w:szCs w:val="24"/>
              </w:rPr>
            </w:pPr>
            <w:r>
              <w:rPr>
                <w:szCs w:val="24"/>
              </w:rPr>
              <w:t>Tiekėjo įmonės kodas</w:t>
            </w:r>
            <w:r>
              <w:rPr>
                <w:i/>
                <w:szCs w:val="24"/>
              </w:rPr>
              <w:t xml:space="preserve"> /Jeigu dalyvauja ūkio subjektų grupė, surašomi visų įmonių kodai/</w:t>
            </w:r>
          </w:p>
        </w:tc>
        <w:tc>
          <w:tcPr>
            <w:tcW w:w="4678" w:type="dxa"/>
            <w:tcBorders>
              <w:left w:val="single" w:sz="4" w:space="0" w:color="000000"/>
              <w:bottom w:val="single" w:sz="4" w:space="0" w:color="000000"/>
              <w:right w:val="single" w:sz="4" w:space="0" w:color="000000"/>
            </w:tcBorders>
            <w:shd w:val="clear" w:color="auto" w:fill="D6E3BC" w:themeFill="accent3" w:themeFillTint="66"/>
          </w:tcPr>
          <w:p w:rsidR="002F7ACD" w:rsidRPr="00AE612A" w:rsidRDefault="002F7ACD" w:rsidP="00A661D5">
            <w:r w:rsidRPr="00AE612A">
              <w:t>235279070</w:t>
            </w:r>
          </w:p>
        </w:tc>
      </w:tr>
      <w:tr w:rsidR="002F7ACD" w:rsidTr="002F7ACD">
        <w:tc>
          <w:tcPr>
            <w:tcW w:w="5258" w:type="dxa"/>
            <w:tcBorders>
              <w:left w:val="single" w:sz="4" w:space="0" w:color="000000"/>
              <w:bottom w:val="single" w:sz="4" w:space="0" w:color="000000"/>
            </w:tcBorders>
            <w:shd w:val="clear" w:color="auto" w:fill="D6E3BC" w:themeFill="accent3" w:themeFillTint="66"/>
          </w:tcPr>
          <w:p w:rsidR="002F7ACD" w:rsidRDefault="002F7ACD" w:rsidP="00D2274A">
            <w:pPr>
              <w:snapToGrid w:val="0"/>
              <w:spacing w:after="0" w:line="240" w:lineRule="auto"/>
              <w:jc w:val="both"/>
              <w:rPr>
                <w:szCs w:val="24"/>
              </w:rPr>
            </w:pPr>
            <w:r>
              <w:rPr>
                <w:szCs w:val="24"/>
              </w:rPr>
              <w:t>Tiekėjo adresas</w:t>
            </w:r>
            <w:r>
              <w:rPr>
                <w:i/>
                <w:szCs w:val="24"/>
              </w:rPr>
              <w:t xml:space="preserve"> /Jeigu dalyvauja ūkio subjektų grupė, surašomi visi dalyvių adresai/</w:t>
            </w:r>
          </w:p>
        </w:tc>
        <w:tc>
          <w:tcPr>
            <w:tcW w:w="4678" w:type="dxa"/>
            <w:tcBorders>
              <w:left w:val="single" w:sz="4" w:space="0" w:color="000000"/>
              <w:bottom w:val="single" w:sz="4" w:space="0" w:color="000000"/>
              <w:right w:val="single" w:sz="4" w:space="0" w:color="000000"/>
            </w:tcBorders>
            <w:shd w:val="clear" w:color="auto" w:fill="D6E3BC" w:themeFill="accent3" w:themeFillTint="66"/>
          </w:tcPr>
          <w:p w:rsidR="002F7ACD" w:rsidRPr="00AE612A" w:rsidRDefault="002F7ACD" w:rsidP="00A661D5">
            <w:r w:rsidRPr="00AE612A">
              <w:t>Baltų pr. 36-11, LT-48196 Kaunas</w:t>
            </w:r>
          </w:p>
        </w:tc>
      </w:tr>
      <w:tr w:rsidR="002F7ACD" w:rsidTr="002F7ACD">
        <w:tc>
          <w:tcPr>
            <w:tcW w:w="5258" w:type="dxa"/>
            <w:tcBorders>
              <w:left w:val="single" w:sz="4" w:space="0" w:color="000000"/>
              <w:bottom w:val="single" w:sz="4" w:space="0" w:color="000000"/>
            </w:tcBorders>
            <w:shd w:val="clear" w:color="auto" w:fill="D6E3BC" w:themeFill="accent3" w:themeFillTint="66"/>
          </w:tcPr>
          <w:p w:rsidR="002F7ACD" w:rsidRDefault="002F7ACD" w:rsidP="00D2274A">
            <w:pPr>
              <w:snapToGrid w:val="0"/>
              <w:spacing w:after="0" w:line="240" w:lineRule="auto"/>
              <w:jc w:val="both"/>
              <w:rPr>
                <w:szCs w:val="24"/>
              </w:rPr>
            </w:pPr>
            <w:r>
              <w:rPr>
                <w:szCs w:val="24"/>
              </w:rPr>
              <w:t>Už pasiūlymą atsakingo asmens vardas, pavardė</w:t>
            </w:r>
          </w:p>
        </w:tc>
        <w:tc>
          <w:tcPr>
            <w:tcW w:w="4678" w:type="dxa"/>
            <w:tcBorders>
              <w:left w:val="single" w:sz="4" w:space="0" w:color="000000"/>
              <w:bottom w:val="single" w:sz="4" w:space="0" w:color="000000"/>
              <w:right w:val="single" w:sz="4" w:space="0" w:color="000000"/>
            </w:tcBorders>
            <w:shd w:val="clear" w:color="auto" w:fill="D6E3BC" w:themeFill="accent3" w:themeFillTint="66"/>
          </w:tcPr>
          <w:p w:rsidR="002F7ACD" w:rsidRPr="00AE612A" w:rsidRDefault="007340C7" w:rsidP="00F21002">
            <w:r w:rsidRPr="007340C7">
              <w:t>Direktorius Vaidas Jankauskis</w:t>
            </w:r>
          </w:p>
        </w:tc>
      </w:tr>
      <w:tr w:rsidR="002F7ACD" w:rsidTr="002F7ACD">
        <w:tc>
          <w:tcPr>
            <w:tcW w:w="5258" w:type="dxa"/>
            <w:tcBorders>
              <w:left w:val="single" w:sz="4" w:space="0" w:color="000000"/>
              <w:bottom w:val="single" w:sz="4" w:space="0" w:color="000000"/>
            </w:tcBorders>
            <w:shd w:val="clear" w:color="auto" w:fill="D6E3BC" w:themeFill="accent3" w:themeFillTint="66"/>
          </w:tcPr>
          <w:p w:rsidR="002F7ACD" w:rsidRDefault="002F7ACD" w:rsidP="00D2274A">
            <w:pPr>
              <w:snapToGrid w:val="0"/>
              <w:spacing w:after="0" w:line="240" w:lineRule="auto"/>
              <w:jc w:val="both"/>
              <w:rPr>
                <w:szCs w:val="24"/>
              </w:rPr>
            </w:pPr>
            <w:r>
              <w:rPr>
                <w:szCs w:val="24"/>
              </w:rPr>
              <w:t>Telefono numeris</w:t>
            </w:r>
          </w:p>
        </w:tc>
        <w:tc>
          <w:tcPr>
            <w:tcW w:w="4678" w:type="dxa"/>
            <w:tcBorders>
              <w:left w:val="single" w:sz="4" w:space="0" w:color="000000"/>
              <w:bottom w:val="single" w:sz="4" w:space="0" w:color="000000"/>
              <w:right w:val="single" w:sz="4" w:space="0" w:color="000000"/>
            </w:tcBorders>
            <w:shd w:val="clear" w:color="auto" w:fill="D6E3BC" w:themeFill="accent3" w:themeFillTint="66"/>
          </w:tcPr>
          <w:p w:rsidR="002F7ACD" w:rsidRPr="00AE612A" w:rsidRDefault="007340C7" w:rsidP="00F21002">
            <w:r>
              <w:t>8 37 33 33 17, 33 33 29</w:t>
            </w:r>
          </w:p>
        </w:tc>
      </w:tr>
      <w:tr w:rsidR="002F7ACD" w:rsidTr="002F7ACD">
        <w:tc>
          <w:tcPr>
            <w:tcW w:w="5258" w:type="dxa"/>
            <w:tcBorders>
              <w:left w:val="single" w:sz="4" w:space="0" w:color="000000"/>
              <w:bottom w:val="single" w:sz="4" w:space="0" w:color="000000"/>
            </w:tcBorders>
            <w:shd w:val="clear" w:color="auto" w:fill="D6E3BC" w:themeFill="accent3" w:themeFillTint="66"/>
          </w:tcPr>
          <w:p w:rsidR="002F7ACD" w:rsidRDefault="002F7ACD" w:rsidP="00D2274A">
            <w:pPr>
              <w:snapToGrid w:val="0"/>
              <w:spacing w:after="0" w:line="240" w:lineRule="auto"/>
              <w:jc w:val="both"/>
              <w:rPr>
                <w:szCs w:val="24"/>
              </w:rPr>
            </w:pPr>
            <w:r>
              <w:rPr>
                <w:szCs w:val="24"/>
              </w:rPr>
              <w:t>Fakso numeris</w:t>
            </w:r>
          </w:p>
        </w:tc>
        <w:tc>
          <w:tcPr>
            <w:tcW w:w="4678" w:type="dxa"/>
            <w:tcBorders>
              <w:left w:val="single" w:sz="4" w:space="0" w:color="000000"/>
              <w:bottom w:val="single" w:sz="4" w:space="0" w:color="000000"/>
              <w:right w:val="single" w:sz="4" w:space="0" w:color="000000"/>
            </w:tcBorders>
            <w:shd w:val="clear" w:color="auto" w:fill="D6E3BC" w:themeFill="accent3" w:themeFillTint="66"/>
          </w:tcPr>
          <w:p w:rsidR="002F7ACD" w:rsidRPr="00AE612A" w:rsidRDefault="007340C7" w:rsidP="00F21002">
            <w:r>
              <w:t>8 37 33 33 29</w:t>
            </w:r>
          </w:p>
        </w:tc>
      </w:tr>
      <w:tr w:rsidR="002F7ACD" w:rsidTr="002F7ACD">
        <w:tc>
          <w:tcPr>
            <w:tcW w:w="5258" w:type="dxa"/>
            <w:tcBorders>
              <w:left w:val="single" w:sz="4" w:space="0" w:color="000000"/>
              <w:bottom w:val="single" w:sz="4" w:space="0" w:color="000000"/>
            </w:tcBorders>
            <w:shd w:val="clear" w:color="auto" w:fill="D6E3BC" w:themeFill="accent3" w:themeFillTint="66"/>
          </w:tcPr>
          <w:p w:rsidR="002F7ACD" w:rsidRDefault="002F7ACD" w:rsidP="00D2274A">
            <w:pPr>
              <w:snapToGrid w:val="0"/>
              <w:spacing w:after="0" w:line="240" w:lineRule="auto"/>
              <w:jc w:val="both"/>
              <w:rPr>
                <w:szCs w:val="24"/>
              </w:rPr>
            </w:pPr>
            <w:r>
              <w:rPr>
                <w:szCs w:val="24"/>
              </w:rPr>
              <w:t>El. pašto adresas</w:t>
            </w:r>
          </w:p>
        </w:tc>
        <w:tc>
          <w:tcPr>
            <w:tcW w:w="4678" w:type="dxa"/>
            <w:tcBorders>
              <w:left w:val="single" w:sz="4" w:space="0" w:color="000000"/>
              <w:bottom w:val="single" w:sz="4" w:space="0" w:color="000000"/>
              <w:right w:val="single" w:sz="4" w:space="0" w:color="000000"/>
            </w:tcBorders>
            <w:shd w:val="clear" w:color="auto" w:fill="D6E3BC" w:themeFill="accent3" w:themeFillTint="66"/>
          </w:tcPr>
          <w:p w:rsidR="002F7ACD" w:rsidRPr="00AE612A" w:rsidRDefault="003563B7" w:rsidP="00F21002">
            <w:hyperlink r:id="rId6" w:history="1">
              <w:r w:rsidR="007340C7" w:rsidRPr="005D030C">
                <w:rPr>
                  <w:rStyle w:val="Hyperlink"/>
                </w:rPr>
                <w:t>biuras@vitrolab.lt</w:t>
              </w:r>
            </w:hyperlink>
            <w:r w:rsidR="007340C7">
              <w:t xml:space="preserve"> </w:t>
            </w:r>
          </w:p>
        </w:tc>
      </w:tr>
    </w:tbl>
    <w:p w:rsidR="00266A66" w:rsidRDefault="00266A66" w:rsidP="00266A66">
      <w:pPr>
        <w:spacing w:after="0" w:line="240" w:lineRule="auto"/>
        <w:jc w:val="both"/>
      </w:pPr>
    </w:p>
    <w:p w:rsidR="00266A66" w:rsidRDefault="00266A66" w:rsidP="00266A66">
      <w:pPr>
        <w:spacing w:after="0" w:line="240" w:lineRule="auto"/>
        <w:ind w:firstLine="15"/>
        <w:jc w:val="both"/>
        <w:rPr>
          <w:szCs w:val="24"/>
        </w:rPr>
      </w:pPr>
      <w:r>
        <w:rPr>
          <w:szCs w:val="24"/>
        </w:rPr>
        <w:t>1. Šiuo pasiūlymu pažymime, kad sutinkame su visomis pirkimo sąlygomis, nustatytomis:</w:t>
      </w:r>
    </w:p>
    <w:p w:rsidR="00266A66" w:rsidRDefault="00266A66" w:rsidP="00266A66">
      <w:pPr>
        <w:numPr>
          <w:ilvl w:val="0"/>
          <w:numId w:val="3"/>
        </w:numPr>
        <w:tabs>
          <w:tab w:val="left" w:pos="660"/>
        </w:tabs>
        <w:spacing w:after="0" w:line="240" w:lineRule="auto"/>
        <w:jc w:val="both"/>
        <w:rPr>
          <w:szCs w:val="24"/>
        </w:rPr>
      </w:pPr>
      <w:r>
        <w:rPr>
          <w:szCs w:val="24"/>
        </w:rPr>
        <w:t xml:space="preserve">atviro konkurso skelbime, paskelbtame Viešųjų pirkimų įstatymo nustatyta tvarka: </w:t>
      </w:r>
      <w:r>
        <w:rPr>
          <w:i/>
          <w:szCs w:val="24"/>
        </w:rPr>
        <w:t>Europos Sąjungos oficialiajame leidinyje ir CVP IS</w:t>
      </w:r>
      <w:r>
        <w:rPr>
          <w:szCs w:val="24"/>
        </w:rPr>
        <w:t>;</w:t>
      </w:r>
    </w:p>
    <w:p w:rsidR="00266A66" w:rsidRDefault="00266A66" w:rsidP="00266A66">
      <w:pPr>
        <w:numPr>
          <w:ilvl w:val="0"/>
          <w:numId w:val="3"/>
        </w:numPr>
        <w:spacing w:after="0" w:line="240" w:lineRule="auto"/>
        <w:jc w:val="both"/>
        <w:rPr>
          <w:szCs w:val="24"/>
        </w:rPr>
      </w:pPr>
      <w:r>
        <w:rPr>
          <w:szCs w:val="24"/>
        </w:rPr>
        <w:t>kituose pirkimo dokumentuose (jų paaiškinimuose, papildymuose).</w:t>
      </w:r>
    </w:p>
    <w:p w:rsidR="00266A66" w:rsidRDefault="00266A66" w:rsidP="00266A66">
      <w:pPr>
        <w:tabs>
          <w:tab w:val="left" w:pos="720"/>
        </w:tabs>
        <w:spacing w:after="0" w:line="240" w:lineRule="auto"/>
        <w:jc w:val="both"/>
        <w:rPr>
          <w:szCs w:val="24"/>
        </w:rPr>
      </w:pPr>
      <w:r>
        <w:rPr>
          <w:szCs w:val="24"/>
        </w:rPr>
        <w:t>2. Pasiūlymas galioja iki termino, nustatyto pirkimo dokumentuose.</w:t>
      </w:r>
    </w:p>
    <w:p w:rsidR="00266A66" w:rsidRDefault="00266A66" w:rsidP="00266A66">
      <w:pPr>
        <w:tabs>
          <w:tab w:val="left" w:pos="720"/>
        </w:tabs>
        <w:spacing w:after="0" w:line="240" w:lineRule="auto"/>
        <w:jc w:val="both"/>
        <w:rPr>
          <w:szCs w:val="24"/>
        </w:rPr>
      </w:pPr>
      <w:r>
        <w:rPr>
          <w:szCs w:val="24"/>
        </w:rPr>
        <w:t>3. Pasirašydamas pasiūlymą saugiu elektroniniu parašu, patvirtinu, kad dokumentų skaitmeninės kopijos yra tikros.</w:t>
      </w:r>
    </w:p>
    <w:p w:rsidR="00266A66" w:rsidRDefault="00266A66" w:rsidP="00266A66">
      <w:pPr>
        <w:tabs>
          <w:tab w:val="left" w:pos="720"/>
        </w:tabs>
        <w:spacing w:after="0" w:line="240" w:lineRule="auto"/>
        <w:jc w:val="both"/>
        <w:rPr>
          <w:szCs w:val="24"/>
        </w:rPr>
      </w:pPr>
      <w:r>
        <w:rPr>
          <w:szCs w:val="24"/>
        </w:rPr>
        <w:t>4. Vykdant sutartį, pasitelksime šiuos subtiekėjus:</w:t>
      </w:r>
    </w:p>
    <w:p w:rsidR="00266A66" w:rsidRDefault="00266A66" w:rsidP="00266A66">
      <w:pPr>
        <w:numPr>
          <w:ilvl w:val="0"/>
          <w:numId w:val="1"/>
        </w:numPr>
        <w:tabs>
          <w:tab w:val="left" w:pos="-15120"/>
          <w:tab w:val="left" w:pos="-14400"/>
          <w:tab w:val="left" w:pos="-13680"/>
          <w:tab w:val="left" w:pos="-12960"/>
          <w:tab w:val="left" w:pos="-12240"/>
          <w:tab w:val="left" w:pos="-11520"/>
          <w:tab w:val="left" w:pos="-10800"/>
          <w:tab w:val="left" w:pos="-10080"/>
          <w:tab w:val="left" w:pos="-9360"/>
          <w:tab w:val="left" w:pos="-8640"/>
          <w:tab w:val="left" w:pos="-7920"/>
          <w:tab w:val="left" w:pos="-7200"/>
          <w:tab w:val="left" w:pos="-6480"/>
          <w:tab w:val="left" w:pos="-5760"/>
          <w:tab w:val="left" w:pos="-5040"/>
          <w:tab w:val="left" w:pos="-4320"/>
          <w:tab w:val="left" w:pos="-3600"/>
          <w:tab w:val="left" w:pos="-2880"/>
          <w:tab w:val="left" w:pos="-2160"/>
          <w:tab w:val="left" w:pos="-1440"/>
          <w:tab w:val="left" w:pos="-720"/>
          <w:tab w:val="left" w:pos="0"/>
          <w:tab w:val="left" w:pos="720"/>
        </w:tabs>
        <w:spacing w:after="0" w:line="240" w:lineRule="auto"/>
        <w:ind w:left="-15120" w:firstLine="0"/>
        <w:jc w:val="both"/>
        <w:rPr>
          <w:szCs w:val="24"/>
        </w:rPr>
      </w:pPr>
      <w:r>
        <w:rPr>
          <w:szCs w:val="24"/>
        </w:rPr>
        <w:t>kituose pirkimo dokumentuose (jų paaiškinimuose, papildymuose2. Pasiūlym</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55"/>
        <w:gridCol w:w="4365"/>
        <w:gridCol w:w="4185"/>
      </w:tblGrid>
      <w:tr w:rsidR="00266A66" w:rsidTr="00D2274A">
        <w:tc>
          <w:tcPr>
            <w:tcW w:w="1155" w:type="dxa"/>
            <w:tcBorders>
              <w:top w:val="single" w:sz="1" w:space="0" w:color="000000"/>
              <w:left w:val="single" w:sz="1" w:space="0" w:color="000000"/>
              <w:bottom w:val="single" w:sz="1" w:space="0" w:color="000000"/>
            </w:tcBorders>
            <w:shd w:val="clear" w:color="auto" w:fill="auto"/>
          </w:tcPr>
          <w:p w:rsidR="00266A66" w:rsidRDefault="00266A66" w:rsidP="00D2274A">
            <w:pPr>
              <w:pStyle w:val="BodyText1"/>
              <w:jc w:val="center"/>
              <w:rPr>
                <w:sz w:val="24"/>
                <w:szCs w:val="24"/>
              </w:rPr>
            </w:pPr>
            <w:proofErr w:type="spellStart"/>
            <w:r>
              <w:rPr>
                <w:sz w:val="24"/>
                <w:szCs w:val="24"/>
              </w:rPr>
              <w:t>Eil.Nr</w:t>
            </w:r>
            <w:proofErr w:type="spellEnd"/>
            <w:r>
              <w:rPr>
                <w:sz w:val="24"/>
                <w:szCs w:val="24"/>
              </w:rPr>
              <w:t>.</w:t>
            </w:r>
          </w:p>
        </w:tc>
        <w:tc>
          <w:tcPr>
            <w:tcW w:w="4365" w:type="dxa"/>
            <w:tcBorders>
              <w:top w:val="single" w:sz="1" w:space="0" w:color="000000"/>
              <w:left w:val="single" w:sz="1" w:space="0" w:color="000000"/>
              <w:bottom w:val="single" w:sz="1" w:space="0" w:color="000000"/>
            </w:tcBorders>
            <w:shd w:val="clear" w:color="auto" w:fill="auto"/>
          </w:tcPr>
          <w:p w:rsidR="00266A66" w:rsidRDefault="00266A66" w:rsidP="00D2274A">
            <w:pPr>
              <w:pStyle w:val="BodyText1"/>
              <w:jc w:val="center"/>
              <w:rPr>
                <w:sz w:val="24"/>
                <w:szCs w:val="24"/>
              </w:rPr>
            </w:pPr>
            <w:proofErr w:type="spellStart"/>
            <w:r>
              <w:rPr>
                <w:sz w:val="24"/>
                <w:szCs w:val="24"/>
              </w:rPr>
              <w:t>Subtiekėjo</w:t>
            </w:r>
            <w:proofErr w:type="spellEnd"/>
            <w:r>
              <w:rPr>
                <w:sz w:val="24"/>
                <w:szCs w:val="24"/>
              </w:rPr>
              <w:t xml:space="preserve"> </w:t>
            </w:r>
            <w:proofErr w:type="spellStart"/>
            <w:r>
              <w:rPr>
                <w:sz w:val="24"/>
                <w:szCs w:val="24"/>
              </w:rPr>
              <w:t>pavadinimas</w:t>
            </w:r>
            <w:proofErr w:type="spellEnd"/>
          </w:p>
        </w:tc>
        <w:tc>
          <w:tcPr>
            <w:tcW w:w="4185" w:type="dxa"/>
            <w:tcBorders>
              <w:top w:val="single" w:sz="1" w:space="0" w:color="000000"/>
              <w:left w:val="single" w:sz="1" w:space="0" w:color="000000"/>
              <w:bottom w:val="single" w:sz="1" w:space="0" w:color="000000"/>
              <w:right w:val="single" w:sz="1" w:space="0" w:color="000000"/>
            </w:tcBorders>
            <w:shd w:val="clear" w:color="auto" w:fill="auto"/>
          </w:tcPr>
          <w:p w:rsidR="00266A66" w:rsidRDefault="00266A66" w:rsidP="00D2274A">
            <w:pPr>
              <w:pStyle w:val="BodyText1"/>
              <w:jc w:val="center"/>
              <w:rPr>
                <w:sz w:val="24"/>
                <w:szCs w:val="24"/>
              </w:rPr>
            </w:pPr>
            <w:proofErr w:type="spellStart"/>
            <w:r>
              <w:rPr>
                <w:sz w:val="24"/>
                <w:szCs w:val="24"/>
              </w:rPr>
              <w:t>Kokiai</w:t>
            </w:r>
            <w:proofErr w:type="spellEnd"/>
            <w:r>
              <w:rPr>
                <w:sz w:val="24"/>
                <w:szCs w:val="24"/>
              </w:rPr>
              <w:t xml:space="preserve"> </w:t>
            </w:r>
            <w:proofErr w:type="spellStart"/>
            <w:r>
              <w:rPr>
                <w:sz w:val="24"/>
                <w:szCs w:val="24"/>
              </w:rPr>
              <w:t>pirkimo</w:t>
            </w:r>
            <w:proofErr w:type="spellEnd"/>
            <w:r>
              <w:rPr>
                <w:sz w:val="24"/>
                <w:szCs w:val="24"/>
              </w:rPr>
              <w:t xml:space="preserve"> daliai </w:t>
            </w:r>
            <w:proofErr w:type="spellStart"/>
            <w:r>
              <w:rPr>
                <w:sz w:val="24"/>
                <w:szCs w:val="24"/>
              </w:rPr>
              <w:t>pasitelkiamas</w:t>
            </w:r>
            <w:proofErr w:type="spellEnd"/>
          </w:p>
        </w:tc>
      </w:tr>
      <w:tr w:rsidR="00266A66" w:rsidTr="00D2274A">
        <w:tc>
          <w:tcPr>
            <w:tcW w:w="1155" w:type="dxa"/>
            <w:tcBorders>
              <w:left w:val="single" w:sz="1" w:space="0" w:color="000000"/>
              <w:bottom w:val="single" w:sz="1" w:space="0" w:color="000000"/>
            </w:tcBorders>
            <w:shd w:val="clear" w:color="auto" w:fill="auto"/>
          </w:tcPr>
          <w:p w:rsidR="00266A66" w:rsidRDefault="00F56AD8" w:rsidP="00D2274A">
            <w:pPr>
              <w:pStyle w:val="BodyText1"/>
              <w:rPr>
                <w:sz w:val="24"/>
                <w:szCs w:val="24"/>
              </w:rPr>
            </w:pPr>
            <w:r>
              <w:rPr>
                <w:sz w:val="24"/>
                <w:szCs w:val="24"/>
              </w:rPr>
              <w:t>-</w:t>
            </w:r>
          </w:p>
        </w:tc>
        <w:tc>
          <w:tcPr>
            <w:tcW w:w="4365" w:type="dxa"/>
            <w:tcBorders>
              <w:left w:val="single" w:sz="1" w:space="0" w:color="000000"/>
              <w:bottom w:val="single" w:sz="1" w:space="0" w:color="000000"/>
            </w:tcBorders>
            <w:shd w:val="clear" w:color="auto" w:fill="auto"/>
          </w:tcPr>
          <w:p w:rsidR="00266A66" w:rsidRDefault="00F56AD8" w:rsidP="00D2274A">
            <w:pPr>
              <w:pStyle w:val="BodyText1"/>
              <w:rPr>
                <w:sz w:val="24"/>
                <w:szCs w:val="24"/>
              </w:rPr>
            </w:pPr>
            <w:r>
              <w:rPr>
                <w:sz w:val="24"/>
                <w:szCs w:val="24"/>
              </w:rPr>
              <w:t>-</w:t>
            </w:r>
          </w:p>
        </w:tc>
        <w:tc>
          <w:tcPr>
            <w:tcW w:w="4185" w:type="dxa"/>
            <w:tcBorders>
              <w:left w:val="single" w:sz="1" w:space="0" w:color="000000"/>
              <w:bottom w:val="single" w:sz="1" w:space="0" w:color="000000"/>
              <w:right w:val="single" w:sz="1" w:space="0" w:color="000000"/>
            </w:tcBorders>
            <w:shd w:val="clear" w:color="auto" w:fill="auto"/>
          </w:tcPr>
          <w:p w:rsidR="00266A66" w:rsidRDefault="00F56AD8" w:rsidP="00D2274A">
            <w:pPr>
              <w:pStyle w:val="BodyText1"/>
              <w:rPr>
                <w:sz w:val="24"/>
                <w:szCs w:val="24"/>
              </w:rPr>
            </w:pPr>
            <w:r>
              <w:rPr>
                <w:sz w:val="24"/>
                <w:szCs w:val="24"/>
              </w:rPr>
              <w:t>-</w:t>
            </w:r>
          </w:p>
        </w:tc>
      </w:tr>
      <w:tr w:rsidR="00266A66" w:rsidTr="00D2274A">
        <w:tc>
          <w:tcPr>
            <w:tcW w:w="1155" w:type="dxa"/>
            <w:tcBorders>
              <w:left w:val="single" w:sz="1" w:space="0" w:color="000000"/>
              <w:bottom w:val="single" w:sz="1" w:space="0" w:color="000000"/>
            </w:tcBorders>
            <w:shd w:val="clear" w:color="auto" w:fill="auto"/>
          </w:tcPr>
          <w:p w:rsidR="00266A66" w:rsidRDefault="00266A66" w:rsidP="00D2274A">
            <w:pPr>
              <w:pStyle w:val="BodyText1"/>
              <w:rPr>
                <w:sz w:val="24"/>
                <w:szCs w:val="24"/>
              </w:rPr>
            </w:pPr>
          </w:p>
        </w:tc>
        <w:tc>
          <w:tcPr>
            <w:tcW w:w="4365" w:type="dxa"/>
            <w:tcBorders>
              <w:left w:val="single" w:sz="1" w:space="0" w:color="000000"/>
              <w:bottom w:val="single" w:sz="1" w:space="0" w:color="000000"/>
            </w:tcBorders>
            <w:shd w:val="clear" w:color="auto" w:fill="auto"/>
          </w:tcPr>
          <w:p w:rsidR="00266A66" w:rsidRDefault="00266A66" w:rsidP="00D2274A">
            <w:pPr>
              <w:pStyle w:val="BodyText1"/>
              <w:rPr>
                <w:sz w:val="24"/>
                <w:szCs w:val="24"/>
              </w:rPr>
            </w:pPr>
          </w:p>
        </w:tc>
        <w:tc>
          <w:tcPr>
            <w:tcW w:w="4185" w:type="dxa"/>
            <w:tcBorders>
              <w:left w:val="single" w:sz="1" w:space="0" w:color="000000"/>
              <w:bottom w:val="single" w:sz="1" w:space="0" w:color="000000"/>
              <w:right w:val="single" w:sz="1" w:space="0" w:color="000000"/>
            </w:tcBorders>
            <w:shd w:val="clear" w:color="auto" w:fill="auto"/>
          </w:tcPr>
          <w:p w:rsidR="00266A66" w:rsidRDefault="00266A66" w:rsidP="00D2274A">
            <w:pPr>
              <w:pStyle w:val="BodyText1"/>
              <w:rPr>
                <w:sz w:val="24"/>
                <w:szCs w:val="24"/>
              </w:rPr>
            </w:pPr>
          </w:p>
        </w:tc>
      </w:tr>
      <w:tr w:rsidR="00266A66" w:rsidTr="00D2274A">
        <w:tc>
          <w:tcPr>
            <w:tcW w:w="1155" w:type="dxa"/>
            <w:tcBorders>
              <w:left w:val="single" w:sz="1" w:space="0" w:color="000000"/>
              <w:bottom w:val="single" w:sz="1" w:space="0" w:color="000000"/>
            </w:tcBorders>
            <w:shd w:val="clear" w:color="auto" w:fill="auto"/>
          </w:tcPr>
          <w:p w:rsidR="00266A66" w:rsidRDefault="00F56AD8" w:rsidP="00D2274A">
            <w:pPr>
              <w:pStyle w:val="BodyText1"/>
            </w:pPr>
            <w:r>
              <w:t>-</w:t>
            </w:r>
          </w:p>
        </w:tc>
        <w:tc>
          <w:tcPr>
            <w:tcW w:w="4365" w:type="dxa"/>
            <w:tcBorders>
              <w:left w:val="single" w:sz="1" w:space="0" w:color="000000"/>
              <w:bottom w:val="single" w:sz="1" w:space="0" w:color="000000"/>
            </w:tcBorders>
            <w:shd w:val="clear" w:color="auto" w:fill="auto"/>
          </w:tcPr>
          <w:p w:rsidR="00266A66" w:rsidRDefault="00F56AD8" w:rsidP="00D2274A">
            <w:pPr>
              <w:pStyle w:val="BodyText1"/>
              <w:rPr>
                <w:sz w:val="24"/>
                <w:szCs w:val="24"/>
              </w:rPr>
            </w:pPr>
            <w:r>
              <w:rPr>
                <w:sz w:val="24"/>
                <w:szCs w:val="24"/>
              </w:rPr>
              <w:t>-</w:t>
            </w:r>
          </w:p>
        </w:tc>
        <w:tc>
          <w:tcPr>
            <w:tcW w:w="4185" w:type="dxa"/>
            <w:tcBorders>
              <w:left w:val="single" w:sz="1" w:space="0" w:color="000000"/>
              <w:bottom w:val="single" w:sz="1" w:space="0" w:color="000000"/>
              <w:right w:val="single" w:sz="1" w:space="0" w:color="000000"/>
            </w:tcBorders>
            <w:shd w:val="clear" w:color="auto" w:fill="auto"/>
          </w:tcPr>
          <w:p w:rsidR="00266A66" w:rsidRDefault="00F56AD8" w:rsidP="00D2274A">
            <w:pPr>
              <w:pStyle w:val="BodyText1"/>
              <w:rPr>
                <w:sz w:val="24"/>
                <w:szCs w:val="24"/>
              </w:rPr>
            </w:pPr>
            <w:r>
              <w:rPr>
                <w:sz w:val="24"/>
                <w:szCs w:val="24"/>
              </w:rPr>
              <w:t>-</w:t>
            </w:r>
          </w:p>
        </w:tc>
      </w:tr>
    </w:tbl>
    <w:p w:rsidR="00266A66" w:rsidRDefault="00266A66" w:rsidP="00266A66">
      <w:pPr>
        <w:spacing w:after="0" w:line="240" w:lineRule="auto"/>
        <w:jc w:val="both"/>
        <w:rPr>
          <w:szCs w:val="24"/>
        </w:rPr>
      </w:pPr>
      <w:r>
        <w:rPr>
          <w:i/>
          <w:iCs/>
          <w:szCs w:val="24"/>
        </w:rPr>
        <w:t>Pildyti tuomet, jei sutarties vykdymui bus pasitelkti subtiekėjai.</w:t>
      </w:r>
    </w:p>
    <w:p w:rsidR="00266A66" w:rsidRDefault="00266A66" w:rsidP="00266A66">
      <w:pPr>
        <w:spacing w:after="0" w:line="240" w:lineRule="auto"/>
        <w:ind w:firstLine="720"/>
        <w:jc w:val="both"/>
        <w:rPr>
          <w:szCs w:val="24"/>
        </w:rPr>
      </w:pPr>
    </w:p>
    <w:p w:rsidR="00266A66" w:rsidRDefault="00266A66" w:rsidP="00266A66">
      <w:pPr>
        <w:numPr>
          <w:ilvl w:val="0"/>
          <w:numId w:val="2"/>
        </w:numPr>
        <w:spacing w:after="0" w:line="240" w:lineRule="auto"/>
        <w:ind w:left="0" w:firstLine="15"/>
        <w:jc w:val="both"/>
        <w:rPr>
          <w:szCs w:val="24"/>
        </w:rPr>
      </w:pPr>
      <w:r>
        <w:rPr>
          <w:szCs w:val="24"/>
        </w:rPr>
        <w:t>Šiame pasiūlyme yra pateikta ir konfidenciali informacija (dokumentai su konfidencialia informacija pateikti atskirai):</w:t>
      </w:r>
    </w:p>
    <w:p w:rsidR="00266A66" w:rsidRDefault="00266A66" w:rsidP="00266A66">
      <w:pPr>
        <w:spacing w:after="0" w:line="240" w:lineRule="auto"/>
        <w:ind w:firstLine="15"/>
        <w:jc w:val="both"/>
        <w:rPr>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55"/>
        <w:gridCol w:w="8535"/>
      </w:tblGrid>
      <w:tr w:rsidR="00266A66" w:rsidTr="00D2274A">
        <w:tc>
          <w:tcPr>
            <w:tcW w:w="1155" w:type="dxa"/>
            <w:tcBorders>
              <w:top w:val="single" w:sz="1" w:space="0" w:color="000000"/>
              <w:left w:val="single" w:sz="1" w:space="0" w:color="000000"/>
              <w:bottom w:val="single" w:sz="1" w:space="0" w:color="000000"/>
            </w:tcBorders>
            <w:shd w:val="clear" w:color="auto" w:fill="auto"/>
          </w:tcPr>
          <w:p w:rsidR="00266A66" w:rsidRDefault="00266A66" w:rsidP="00D2274A">
            <w:pPr>
              <w:pStyle w:val="BodyText1"/>
              <w:jc w:val="center"/>
              <w:rPr>
                <w:sz w:val="24"/>
                <w:szCs w:val="24"/>
              </w:rPr>
            </w:pPr>
            <w:proofErr w:type="spellStart"/>
            <w:r>
              <w:rPr>
                <w:sz w:val="24"/>
                <w:szCs w:val="24"/>
              </w:rPr>
              <w:t>Eil</w:t>
            </w:r>
            <w:proofErr w:type="spellEnd"/>
            <w:r>
              <w:rPr>
                <w:sz w:val="24"/>
                <w:szCs w:val="24"/>
              </w:rPr>
              <w:t xml:space="preserve">. </w:t>
            </w:r>
            <w:proofErr w:type="spellStart"/>
            <w:r>
              <w:rPr>
                <w:sz w:val="24"/>
                <w:szCs w:val="24"/>
              </w:rPr>
              <w:t>Nr</w:t>
            </w:r>
            <w:proofErr w:type="spellEnd"/>
            <w:r>
              <w:rPr>
                <w:sz w:val="24"/>
                <w:szCs w:val="24"/>
              </w:rPr>
              <w:t>.</w:t>
            </w:r>
          </w:p>
        </w:tc>
        <w:tc>
          <w:tcPr>
            <w:tcW w:w="8535" w:type="dxa"/>
            <w:tcBorders>
              <w:top w:val="single" w:sz="1" w:space="0" w:color="000000"/>
              <w:left w:val="single" w:sz="1" w:space="0" w:color="000000"/>
              <w:bottom w:val="single" w:sz="1" w:space="0" w:color="000000"/>
              <w:right w:val="single" w:sz="1" w:space="0" w:color="000000"/>
            </w:tcBorders>
            <w:shd w:val="clear" w:color="auto" w:fill="auto"/>
          </w:tcPr>
          <w:p w:rsidR="00266A66" w:rsidRDefault="00266A66" w:rsidP="00D2274A">
            <w:pPr>
              <w:pStyle w:val="BodyText1"/>
              <w:jc w:val="center"/>
              <w:rPr>
                <w:sz w:val="24"/>
                <w:szCs w:val="24"/>
              </w:rPr>
            </w:pPr>
            <w:proofErr w:type="spellStart"/>
            <w:r>
              <w:rPr>
                <w:sz w:val="24"/>
                <w:szCs w:val="24"/>
              </w:rPr>
              <w:t>Pateikto</w:t>
            </w:r>
            <w:proofErr w:type="spellEnd"/>
            <w:r>
              <w:rPr>
                <w:sz w:val="24"/>
                <w:szCs w:val="24"/>
              </w:rPr>
              <w:t xml:space="preserve"> </w:t>
            </w:r>
            <w:proofErr w:type="spellStart"/>
            <w:r>
              <w:rPr>
                <w:sz w:val="24"/>
                <w:szCs w:val="24"/>
              </w:rPr>
              <w:t>dokumento</w:t>
            </w:r>
            <w:proofErr w:type="spellEnd"/>
            <w:r>
              <w:rPr>
                <w:sz w:val="24"/>
                <w:szCs w:val="24"/>
              </w:rPr>
              <w:t xml:space="preserve"> </w:t>
            </w:r>
            <w:proofErr w:type="spellStart"/>
            <w:r>
              <w:rPr>
                <w:sz w:val="24"/>
                <w:szCs w:val="24"/>
              </w:rPr>
              <w:t>pavadinimas</w:t>
            </w:r>
            <w:proofErr w:type="spellEnd"/>
          </w:p>
        </w:tc>
      </w:tr>
      <w:tr w:rsidR="00266A66" w:rsidTr="00D2274A">
        <w:tc>
          <w:tcPr>
            <w:tcW w:w="1155" w:type="dxa"/>
            <w:tcBorders>
              <w:left w:val="single" w:sz="1" w:space="0" w:color="000000"/>
              <w:bottom w:val="single" w:sz="1" w:space="0" w:color="000000"/>
            </w:tcBorders>
            <w:shd w:val="clear" w:color="auto" w:fill="auto"/>
          </w:tcPr>
          <w:p w:rsidR="00266A66" w:rsidRDefault="00266A66" w:rsidP="00D2274A">
            <w:pPr>
              <w:pStyle w:val="BodyText1"/>
              <w:rPr>
                <w:sz w:val="24"/>
                <w:szCs w:val="24"/>
              </w:rPr>
            </w:pPr>
          </w:p>
        </w:tc>
        <w:tc>
          <w:tcPr>
            <w:tcW w:w="8535" w:type="dxa"/>
            <w:tcBorders>
              <w:left w:val="single" w:sz="1" w:space="0" w:color="000000"/>
              <w:bottom w:val="single" w:sz="1" w:space="0" w:color="000000"/>
              <w:right w:val="single" w:sz="1" w:space="0" w:color="000000"/>
            </w:tcBorders>
            <w:shd w:val="clear" w:color="auto" w:fill="auto"/>
          </w:tcPr>
          <w:p w:rsidR="00266A66" w:rsidRDefault="00266A66" w:rsidP="00D2274A">
            <w:pPr>
              <w:pStyle w:val="BodyText1"/>
              <w:rPr>
                <w:sz w:val="24"/>
                <w:szCs w:val="24"/>
              </w:rPr>
            </w:pPr>
          </w:p>
        </w:tc>
      </w:tr>
      <w:tr w:rsidR="00266A66" w:rsidTr="00D2274A">
        <w:tc>
          <w:tcPr>
            <w:tcW w:w="1155" w:type="dxa"/>
            <w:tcBorders>
              <w:left w:val="single" w:sz="1" w:space="0" w:color="000000"/>
              <w:bottom w:val="single" w:sz="1" w:space="0" w:color="000000"/>
            </w:tcBorders>
            <w:shd w:val="clear" w:color="auto" w:fill="auto"/>
          </w:tcPr>
          <w:p w:rsidR="00266A66" w:rsidRDefault="00266A66" w:rsidP="00D2274A">
            <w:pPr>
              <w:pStyle w:val="BodyText1"/>
              <w:rPr>
                <w:sz w:val="24"/>
                <w:szCs w:val="24"/>
              </w:rPr>
            </w:pPr>
          </w:p>
        </w:tc>
        <w:tc>
          <w:tcPr>
            <w:tcW w:w="8535" w:type="dxa"/>
            <w:tcBorders>
              <w:left w:val="single" w:sz="1" w:space="0" w:color="000000"/>
              <w:bottom w:val="single" w:sz="1" w:space="0" w:color="000000"/>
              <w:right w:val="single" w:sz="1" w:space="0" w:color="000000"/>
            </w:tcBorders>
            <w:shd w:val="clear" w:color="auto" w:fill="auto"/>
          </w:tcPr>
          <w:p w:rsidR="00266A66" w:rsidRDefault="00266A66" w:rsidP="00D2274A">
            <w:pPr>
              <w:pStyle w:val="BodyText1"/>
              <w:rPr>
                <w:sz w:val="24"/>
                <w:szCs w:val="24"/>
              </w:rPr>
            </w:pPr>
          </w:p>
        </w:tc>
      </w:tr>
      <w:tr w:rsidR="00266A66" w:rsidTr="00D2274A">
        <w:tc>
          <w:tcPr>
            <w:tcW w:w="1155" w:type="dxa"/>
            <w:tcBorders>
              <w:left w:val="single" w:sz="1" w:space="0" w:color="000000"/>
              <w:bottom w:val="single" w:sz="1" w:space="0" w:color="000000"/>
            </w:tcBorders>
            <w:shd w:val="clear" w:color="auto" w:fill="auto"/>
          </w:tcPr>
          <w:p w:rsidR="00266A66" w:rsidRDefault="00266A66" w:rsidP="00D2274A">
            <w:pPr>
              <w:pStyle w:val="BodyText1"/>
            </w:pPr>
          </w:p>
        </w:tc>
        <w:tc>
          <w:tcPr>
            <w:tcW w:w="8535" w:type="dxa"/>
            <w:tcBorders>
              <w:left w:val="single" w:sz="1" w:space="0" w:color="000000"/>
              <w:bottom w:val="single" w:sz="1" w:space="0" w:color="000000"/>
              <w:right w:val="single" w:sz="1" w:space="0" w:color="000000"/>
            </w:tcBorders>
            <w:shd w:val="clear" w:color="auto" w:fill="auto"/>
          </w:tcPr>
          <w:p w:rsidR="00266A66" w:rsidRDefault="00266A66" w:rsidP="00D2274A">
            <w:pPr>
              <w:pStyle w:val="BodyText1"/>
              <w:rPr>
                <w:sz w:val="24"/>
                <w:szCs w:val="24"/>
              </w:rPr>
            </w:pPr>
          </w:p>
        </w:tc>
      </w:tr>
    </w:tbl>
    <w:p w:rsidR="00266A66" w:rsidRDefault="00266A66" w:rsidP="00266A66">
      <w:pPr>
        <w:spacing w:after="0" w:line="240" w:lineRule="auto"/>
        <w:ind w:firstLine="720"/>
        <w:jc w:val="both"/>
        <w:rPr>
          <w:i/>
          <w:iCs/>
          <w:szCs w:val="24"/>
        </w:rPr>
      </w:pPr>
      <w:r>
        <w:rPr>
          <w:bCs/>
          <w:i/>
          <w:sz w:val="22"/>
        </w:rPr>
        <w:t xml:space="preserve">Pildyti tuomet, jei bus pateikta konfidenciali informacija. Tiekėjas negali nurodyti, kad konfidenciali yra pasiūlymo kaina arba kad visas pasiūlymas yra konfidencialus. </w:t>
      </w:r>
      <w:r w:rsidRPr="00811149">
        <w:rPr>
          <w:i/>
          <w:sz w:val="22"/>
        </w:rPr>
        <w:t>Tiekėjui nenurodžius, kokia informacija yra konfidenciali, laikoma, kad konfidencialios informacijos pasiūlyme nėra.</w:t>
      </w:r>
    </w:p>
    <w:p w:rsidR="00266A66" w:rsidRDefault="00266A66" w:rsidP="00266A66">
      <w:pPr>
        <w:spacing w:after="0" w:line="240" w:lineRule="auto"/>
        <w:ind w:firstLine="720"/>
        <w:jc w:val="both"/>
        <w:rPr>
          <w:i/>
          <w:iCs/>
          <w:szCs w:val="24"/>
        </w:rPr>
      </w:pPr>
    </w:p>
    <w:p w:rsidR="00266A66" w:rsidRDefault="00266A66" w:rsidP="00266A66">
      <w:pPr>
        <w:spacing w:after="0" w:line="240" w:lineRule="auto"/>
        <w:ind w:firstLine="720"/>
        <w:jc w:val="both"/>
        <w:rPr>
          <w:i/>
          <w:iCs/>
          <w:color w:val="000000"/>
          <w:szCs w:val="24"/>
          <w:u w:val="single"/>
        </w:rPr>
      </w:pPr>
      <w:r>
        <w:rPr>
          <w:i/>
          <w:iCs/>
          <w:color w:val="000000"/>
          <w:szCs w:val="24"/>
          <w:u w:val="single"/>
        </w:rPr>
        <w:t>Mes siūlome šias prekes:</w:t>
      </w:r>
    </w:p>
    <w:p w:rsidR="00266A66" w:rsidRDefault="00266A66" w:rsidP="00266A66">
      <w:pPr>
        <w:spacing w:after="0" w:line="240" w:lineRule="auto"/>
        <w:jc w:val="both"/>
        <w:rPr>
          <w:szCs w:val="24"/>
        </w:rPr>
      </w:pPr>
    </w:p>
    <w:tbl>
      <w:tblPr>
        <w:tblW w:w="10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4513"/>
        <w:gridCol w:w="1555"/>
        <w:gridCol w:w="1556"/>
        <w:gridCol w:w="1556"/>
      </w:tblGrid>
      <w:tr w:rsidR="00266A66" w:rsidRPr="009631C9" w:rsidTr="009741EC">
        <w:tc>
          <w:tcPr>
            <w:tcW w:w="1275" w:type="dxa"/>
            <w:shd w:val="clear" w:color="auto" w:fill="auto"/>
          </w:tcPr>
          <w:p w:rsidR="00266A66" w:rsidRPr="009631C9" w:rsidRDefault="00266A66" w:rsidP="00D2274A">
            <w:pPr>
              <w:spacing w:after="0" w:line="240" w:lineRule="auto"/>
              <w:jc w:val="center"/>
              <w:rPr>
                <w:b/>
              </w:rPr>
            </w:pPr>
            <w:r w:rsidRPr="009631C9">
              <w:rPr>
                <w:b/>
              </w:rPr>
              <w:t>Pirkimo objekto</w:t>
            </w:r>
          </w:p>
          <w:p w:rsidR="00266A66" w:rsidRPr="009631C9" w:rsidRDefault="00266A66" w:rsidP="00D2274A">
            <w:pPr>
              <w:spacing w:after="0" w:line="240" w:lineRule="auto"/>
              <w:jc w:val="center"/>
              <w:rPr>
                <w:b/>
                <w:szCs w:val="24"/>
              </w:rPr>
            </w:pPr>
            <w:r w:rsidRPr="009631C9">
              <w:rPr>
                <w:b/>
              </w:rPr>
              <w:t>dalies Nr.</w:t>
            </w:r>
          </w:p>
        </w:tc>
        <w:tc>
          <w:tcPr>
            <w:tcW w:w="4513" w:type="dxa"/>
            <w:shd w:val="clear" w:color="auto" w:fill="auto"/>
          </w:tcPr>
          <w:p w:rsidR="00266A66" w:rsidRPr="009631C9" w:rsidRDefault="00266A66" w:rsidP="00D2274A">
            <w:pPr>
              <w:spacing w:after="0" w:line="240" w:lineRule="auto"/>
              <w:jc w:val="center"/>
              <w:rPr>
                <w:b/>
                <w:szCs w:val="24"/>
              </w:rPr>
            </w:pPr>
            <w:r w:rsidRPr="009631C9">
              <w:rPr>
                <w:b/>
                <w:szCs w:val="24"/>
              </w:rPr>
              <w:t>Prekių pavadinimai</w:t>
            </w:r>
          </w:p>
        </w:tc>
        <w:tc>
          <w:tcPr>
            <w:tcW w:w="1555" w:type="dxa"/>
          </w:tcPr>
          <w:p w:rsidR="00266A66" w:rsidRDefault="00266A66" w:rsidP="00D2274A">
            <w:pPr>
              <w:spacing w:after="0" w:line="240" w:lineRule="auto"/>
              <w:jc w:val="center"/>
              <w:rPr>
                <w:b/>
                <w:szCs w:val="24"/>
              </w:rPr>
            </w:pPr>
            <w:r>
              <w:rPr>
                <w:b/>
                <w:szCs w:val="24"/>
              </w:rPr>
              <w:t>1 mėnesio suma EUR (be PVM)</w:t>
            </w:r>
          </w:p>
        </w:tc>
        <w:tc>
          <w:tcPr>
            <w:tcW w:w="1556" w:type="dxa"/>
            <w:shd w:val="clear" w:color="auto" w:fill="auto"/>
          </w:tcPr>
          <w:p w:rsidR="00266A66" w:rsidRPr="009631C9" w:rsidRDefault="00266A66" w:rsidP="00D2274A">
            <w:pPr>
              <w:spacing w:after="0" w:line="240" w:lineRule="auto"/>
              <w:jc w:val="center"/>
              <w:rPr>
                <w:b/>
                <w:szCs w:val="24"/>
              </w:rPr>
            </w:pPr>
            <w:r>
              <w:rPr>
                <w:b/>
                <w:szCs w:val="24"/>
              </w:rPr>
              <w:t>Pasiūlymo suma EUR</w:t>
            </w:r>
            <w:r w:rsidRPr="009631C9">
              <w:rPr>
                <w:b/>
                <w:szCs w:val="24"/>
              </w:rPr>
              <w:t>. (be PVM)</w:t>
            </w:r>
          </w:p>
        </w:tc>
        <w:tc>
          <w:tcPr>
            <w:tcW w:w="1556" w:type="dxa"/>
            <w:shd w:val="clear" w:color="auto" w:fill="auto"/>
          </w:tcPr>
          <w:p w:rsidR="00266A66" w:rsidRPr="009631C9" w:rsidRDefault="00266A66" w:rsidP="00D2274A">
            <w:pPr>
              <w:spacing w:after="0" w:line="240" w:lineRule="auto"/>
              <w:jc w:val="center"/>
              <w:rPr>
                <w:b/>
                <w:szCs w:val="24"/>
              </w:rPr>
            </w:pPr>
            <w:r>
              <w:rPr>
                <w:b/>
                <w:szCs w:val="24"/>
              </w:rPr>
              <w:t>Pasiūlymo suma EUR</w:t>
            </w:r>
            <w:r w:rsidRPr="009631C9">
              <w:rPr>
                <w:b/>
                <w:szCs w:val="24"/>
              </w:rPr>
              <w:t>. (su PVM)</w:t>
            </w:r>
          </w:p>
        </w:tc>
      </w:tr>
      <w:tr w:rsidR="00266A66" w:rsidRPr="008619D5" w:rsidTr="009741EC">
        <w:tc>
          <w:tcPr>
            <w:tcW w:w="1275" w:type="dxa"/>
            <w:shd w:val="clear" w:color="auto" w:fill="auto"/>
          </w:tcPr>
          <w:p w:rsidR="00266A66" w:rsidRPr="008619D5" w:rsidRDefault="00266A66" w:rsidP="00D2274A">
            <w:pPr>
              <w:spacing w:after="0" w:line="240" w:lineRule="auto"/>
              <w:jc w:val="center"/>
              <w:rPr>
                <w:b/>
                <w:szCs w:val="24"/>
              </w:rPr>
            </w:pPr>
            <w:r w:rsidRPr="008619D5">
              <w:rPr>
                <w:b/>
                <w:szCs w:val="24"/>
              </w:rPr>
              <w:t xml:space="preserve">6. </w:t>
            </w:r>
          </w:p>
        </w:tc>
        <w:tc>
          <w:tcPr>
            <w:tcW w:w="4513" w:type="dxa"/>
            <w:shd w:val="clear" w:color="auto" w:fill="auto"/>
          </w:tcPr>
          <w:p w:rsidR="00266A66" w:rsidRDefault="00266A66" w:rsidP="00D2274A">
            <w:pPr>
              <w:spacing w:after="0" w:line="240" w:lineRule="auto"/>
              <w:jc w:val="both"/>
              <w:rPr>
                <w:b/>
                <w:szCs w:val="24"/>
              </w:rPr>
            </w:pPr>
            <w:r w:rsidRPr="008619D5">
              <w:rPr>
                <w:b/>
                <w:szCs w:val="24"/>
              </w:rPr>
              <w:t>Kraujo dujų, Ph</w:t>
            </w:r>
            <w:r>
              <w:rPr>
                <w:b/>
                <w:szCs w:val="24"/>
              </w:rPr>
              <w:t>,</w:t>
            </w:r>
            <w:r w:rsidRPr="008619D5">
              <w:rPr>
                <w:b/>
                <w:szCs w:val="24"/>
              </w:rPr>
              <w:t xml:space="preserve"> elektrolitų, metabolitų ir oksimetrijos tyrimų sistemos analizatoriaus</w:t>
            </w:r>
            <w:r>
              <w:rPr>
                <w:b/>
                <w:szCs w:val="24"/>
              </w:rPr>
              <w:t xml:space="preserve"> (1 vnt.)</w:t>
            </w:r>
            <w:r w:rsidRPr="008619D5">
              <w:rPr>
                <w:b/>
                <w:szCs w:val="24"/>
              </w:rPr>
              <w:t xml:space="preserve"> nuoma</w:t>
            </w:r>
            <w:r>
              <w:rPr>
                <w:b/>
                <w:szCs w:val="24"/>
              </w:rPr>
              <w:t xml:space="preserve"> (panauda)</w:t>
            </w:r>
            <w:r w:rsidRPr="008619D5">
              <w:rPr>
                <w:b/>
                <w:szCs w:val="24"/>
              </w:rPr>
              <w:t xml:space="preserve"> ir reagentai bei papildomos priemonės darbui su juo:</w:t>
            </w:r>
          </w:p>
          <w:p w:rsidR="009420F9" w:rsidRPr="008619D5" w:rsidRDefault="009420F9" w:rsidP="009420F9">
            <w:pPr>
              <w:spacing w:after="0" w:line="240" w:lineRule="auto"/>
              <w:jc w:val="both"/>
              <w:rPr>
                <w:b/>
                <w:szCs w:val="24"/>
              </w:rPr>
            </w:pPr>
            <w:r w:rsidRPr="00120E54">
              <w:rPr>
                <w:b/>
                <w:sz w:val="18"/>
                <w:szCs w:val="24"/>
                <w:shd w:val="clear" w:color="auto" w:fill="FFFF00"/>
              </w:rPr>
              <w:t>ABL90FLEX KRAUJO DUJŲ, pH, ELEKTROLITŲ, METABOLITŲ IR OKSIMETRIJOS TYRIMŲ SISTEMOS ANALIZATORIAUS (1 VNT.)</w:t>
            </w:r>
            <w:r w:rsidR="00753F0C">
              <w:rPr>
                <w:b/>
                <w:sz w:val="18"/>
                <w:szCs w:val="24"/>
                <w:shd w:val="clear" w:color="auto" w:fill="FFFF00"/>
              </w:rPr>
              <w:t xml:space="preserve"> </w:t>
            </w:r>
            <w:r w:rsidR="00753F0C" w:rsidRPr="00753F0C">
              <w:rPr>
                <w:b/>
                <w:color w:val="FF0000"/>
                <w:sz w:val="18"/>
                <w:szCs w:val="24"/>
                <w:u w:val="single"/>
                <w:shd w:val="clear" w:color="auto" w:fill="FFFF00"/>
              </w:rPr>
              <w:t>PANAUDA</w:t>
            </w:r>
            <w:r w:rsidRPr="00120E54">
              <w:rPr>
                <w:b/>
                <w:sz w:val="18"/>
                <w:szCs w:val="24"/>
                <w:shd w:val="clear" w:color="auto" w:fill="FFFF00"/>
              </w:rPr>
              <w:t xml:space="preserve"> IR REAGENTAI BEI PAPILDOMOS PRIEMONĖS DARBUI SU JUO</w:t>
            </w:r>
            <w:r w:rsidR="00753F0C">
              <w:rPr>
                <w:b/>
                <w:sz w:val="18"/>
                <w:szCs w:val="24"/>
                <w:shd w:val="clear" w:color="auto" w:fill="FFFF00"/>
              </w:rPr>
              <w:t>“</w:t>
            </w:r>
          </w:p>
        </w:tc>
        <w:tc>
          <w:tcPr>
            <w:tcW w:w="4667" w:type="dxa"/>
            <w:gridSpan w:val="3"/>
          </w:tcPr>
          <w:p w:rsidR="00266A66" w:rsidRPr="008619D5" w:rsidRDefault="00266A66" w:rsidP="00D2274A">
            <w:pPr>
              <w:spacing w:after="0" w:line="240" w:lineRule="auto"/>
              <w:jc w:val="both"/>
              <w:rPr>
                <w:b/>
                <w:szCs w:val="24"/>
              </w:rPr>
            </w:pPr>
          </w:p>
        </w:tc>
      </w:tr>
      <w:tr w:rsidR="009741EC" w:rsidRPr="009631C9" w:rsidTr="0057010D">
        <w:tc>
          <w:tcPr>
            <w:tcW w:w="1275" w:type="dxa"/>
            <w:shd w:val="clear" w:color="auto" w:fill="auto"/>
          </w:tcPr>
          <w:p w:rsidR="009741EC" w:rsidRPr="008619D5" w:rsidRDefault="009741EC" w:rsidP="00D2274A">
            <w:pPr>
              <w:spacing w:after="0" w:line="240" w:lineRule="auto"/>
              <w:jc w:val="center"/>
              <w:rPr>
                <w:szCs w:val="24"/>
              </w:rPr>
            </w:pPr>
            <w:r w:rsidRPr="008619D5">
              <w:rPr>
                <w:szCs w:val="24"/>
              </w:rPr>
              <w:t>6.1.</w:t>
            </w:r>
          </w:p>
        </w:tc>
        <w:tc>
          <w:tcPr>
            <w:tcW w:w="4513" w:type="dxa"/>
            <w:shd w:val="clear" w:color="auto" w:fill="auto"/>
          </w:tcPr>
          <w:p w:rsidR="009741EC" w:rsidRPr="008619D5" w:rsidRDefault="009741EC" w:rsidP="00D2274A">
            <w:pPr>
              <w:spacing w:after="0" w:line="240" w:lineRule="auto"/>
              <w:jc w:val="both"/>
              <w:rPr>
                <w:szCs w:val="24"/>
              </w:rPr>
            </w:pPr>
            <w:r w:rsidRPr="008619D5">
              <w:rPr>
                <w:szCs w:val="24"/>
              </w:rPr>
              <w:t>Kraujo dujų, pH elektrolitų, metabolitų ir oksimetrijos tyrimų sistem</w:t>
            </w:r>
            <w:r>
              <w:rPr>
                <w:szCs w:val="24"/>
              </w:rPr>
              <w:t xml:space="preserve">os analizatoriaus (1 vnt.) </w:t>
            </w:r>
            <w:r w:rsidRPr="009741EC">
              <w:rPr>
                <w:b/>
                <w:color w:val="FF0000"/>
                <w:szCs w:val="24"/>
              </w:rPr>
              <w:t>panauda</w:t>
            </w:r>
          </w:p>
        </w:tc>
        <w:tc>
          <w:tcPr>
            <w:tcW w:w="1555" w:type="dxa"/>
            <w:vAlign w:val="center"/>
          </w:tcPr>
          <w:p w:rsidR="009741EC" w:rsidRPr="009631C9" w:rsidRDefault="009741EC" w:rsidP="0057010D">
            <w:pPr>
              <w:spacing w:after="0" w:line="240" w:lineRule="auto"/>
              <w:jc w:val="center"/>
              <w:rPr>
                <w:szCs w:val="24"/>
              </w:rPr>
            </w:pPr>
            <w:r>
              <w:rPr>
                <w:szCs w:val="24"/>
              </w:rPr>
              <w:t>0,00</w:t>
            </w:r>
          </w:p>
        </w:tc>
        <w:tc>
          <w:tcPr>
            <w:tcW w:w="1556" w:type="dxa"/>
            <w:vAlign w:val="center"/>
          </w:tcPr>
          <w:p w:rsidR="009741EC" w:rsidRPr="009631C9" w:rsidRDefault="009741EC" w:rsidP="0057010D">
            <w:pPr>
              <w:spacing w:after="0" w:line="240" w:lineRule="auto"/>
              <w:jc w:val="center"/>
              <w:rPr>
                <w:szCs w:val="24"/>
              </w:rPr>
            </w:pPr>
            <w:r>
              <w:rPr>
                <w:szCs w:val="24"/>
              </w:rPr>
              <w:t>0,00</w:t>
            </w:r>
          </w:p>
        </w:tc>
        <w:tc>
          <w:tcPr>
            <w:tcW w:w="1556" w:type="dxa"/>
            <w:vAlign w:val="center"/>
          </w:tcPr>
          <w:p w:rsidR="009741EC" w:rsidRPr="009631C9" w:rsidRDefault="009741EC" w:rsidP="0057010D">
            <w:pPr>
              <w:spacing w:after="0" w:line="240" w:lineRule="auto"/>
              <w:jc w:val="center"/>
              <w:rPr>
                <w:szCs w:val="24"/>
              </w:rPr>
            </w:pPr>
            <w:r>
              <w:rPr>
                <w:szCs w:val="24"/>
              </w:rPr>
              <w:t>0,00</w:t>
            </w:r>
          </w:p>
        </w:tc>
      </w:tr>
      <w:tr w:rsidR="00332D8A" w:rsidRPr="009631C9" w:rsidTr="00332D8A">
        <w:tc>
          <w:tcPr>
            <w:tcW w:w="1275" w:type="dxa"/>
            <w:shd w:val="clear" w:color="auto" w:fill="auto"/>
          </w:tcPr>
          <w:p w:rsidR="00332D8A" w:rsidRDefault="00332D8A" w:rsidP="00D2274A">
            <w:pPr>
              <w:spacing w:after="0" w:line="240" w:lineRule="auto"/>
              <w:jc w:val="center"/>
              <w:rPr>
                <w:szCs w:val="24"/>
              </w:rPr>
            </w:pPr>
            <w:r>
              <w:rPr>
                <w:szCs w:val="24"/>
              </w:rPr>
              <w:t>6.2.</w:t>
            </w:r>
          </w:p>
        </w:tc>
        <w:tc>
          <w:tcPr>
            <w:tcW w:w="4513" w:type="dxa"/>
            <w:shd w:val="clear" w:color="auto" w:fill="auto"/>
          </w:tcPr>
          <w:p w:rsidR="00332D8A" w:rsidRPr="009631C9" w:rsidRDefault="00332D8A" w:rsidP="00D2274A">
            <w:pPr>
              <w:spacing w:after="0" w:line="240" w:lineRule="auto"/>
              <w:jc w:val="both"/>
              <w:rPr>
                <w:szCs w:val="24"/>
              </w:rPr>
            </w:pPr>
            <w:r w:rsidRPr="009631C9">
              <w:rPr>
                <w:szCs w:val="24"/>
              </w:rPr>
              <w:t xml:space="preserve">Reagentų bei papildomų </w:t>
            </w:r>
            <w:r>
              <w:rPr>
                <w:szCs w:val="24"/>
              </w:rPr>
              <w:t>priemonių</w:t>
            </w:r>
            <w:r w:rsidRPr="009631C9">
              <w:rPr>
                <w:szCs w:val="24"/>
              </w:rPr>
              <w:t xml:space="preserve"> kaina </w:t>
            </w:r>
            <w:r>
              <w:rPr>
                <w:szCs w:val="24"/>
              </w:rPr>
              <w:t>36000</w:t>
            </w:r>
            <w:r w:rsidRPr="009631C9">
              <w:rPr>
                <w:szCs w:val="24"/>
              </w:rPr>
              <w:t xml:space="preserve"> tyrimų skaičiui*** (reagentų </w:t>
            </w:r>
            <w:r>
              <w:rPr>
                <w:szCs w:val="24"/>
              </w:rPr>
              <w:t xml:space="preserve">bei papildomų priemonių </w:t>
            </w:r>
            <w:r w:rsidRPr="009631C9">
              <w:rPr>
                <w:szCs w:val="24"/>
              </w:rPr>
              <w:t>pavadinimai, kiekiai ir kainos pridedama)</w:t>
            </w:r>
            <w:r>
              <w:rPr>
                <w:szCs w:val="24"/>
              </w:rPr>
              <w:t>.</w:t>
            </w:r>
          </w:p>
        </w:tc>
        <w:tc>
          <w:tcPr>
            <w:tcW w:w="1555" w:type="dxa"/>
            <w:vAlign w:val="center"/>
          </w:tcPr>
          <w:p w:rsidR="00332D8A" w:rsidRPr="009631C9" w:rsidRDefault="00332D8A" w:rsidP="0057010D">
            <w:pPr>
              <w:spacing w:after="0" w:line="240" w:lineRule="auto"/>
              <w:jc w:val="center"/>
              <w:rPr>
                <w:szCs w:val="24"/>
              </w:rPr>
            </w:pPr>
            <w:r>
              <w:rPr>
                <w:szCs w:val="24"/>
              </w:rPr>
              <w:t>X</w:t>
            </w:r>
          </w:p>
        </w:tc>
        <w:tc>
          <w:tcPr>
            <w:tcW w:w="1556" w:type="dxa"/>
            <w:shd w:val="clear" w:color="auto" w:fill="auto"/>
            <w:vAlign w:val="center"/>
          </w:tcPr>
          <w:p w:rsidR="00332D8A" w:rsidRPr="00332D8A" w:rsidRDefault="00332D8A" w:rsidP="00332D8A">
            <w:pPr>
              <w:spacing w:after="0" w:line="240" w:lineRule="auto"/>
              <w:jc w:val="center"/>
              <w:rPr>
                <w:b/>
              </w:rPr>
            </w:pPr>
          </w:p>
        </w:tc>
        <w:tc>
          <w:tcPr>
            <w:tcW w:w="1556" w:type="dxa"/>
            <w:shd w:val="clear" w:color="auto" w:fill="auto"/>
            <w:vAlign w:val="center"/>
          </w:tcPr>
          <w:p w:rsidR="00332D8A" w:rsidRPr="00332D8A" w:rsidRDefault="00332D8A" w:rsidP="00332D8A">
            <w:pPr>
              <w:spacing w:after="0" w:line="240" w:lineRule="auto"/>
              <w:jc w:val="center"/>
              <w:rPr>
                <w:b/>
              </w:rPr>
            </w:pPr>
          </w:p>
        </w:tc>
      </w:tr>
      <w:tr w:rsidR="00332D8A" w:rsidRPr="009631C9" w:rsidTr="00332D8A">
        <w:tc>
          <w:tcPr>
            <w:tcW w:w="7343" w:type="dxa"/>
            <w:gridSpan w:val="3"/>
            <w:shd w:val="clear" w:color="auto" w:fill="D6E3BC" w:themeFill="accent3" w:themeFillTint="66"/>
          </w:tcPr>
          <w:p w:rsidR="00332D8A" w:rsidRPr="009631C9" w:rsidRDefault="00332D8A" w:rsidP="00332D8A">
            <w:pPr>
              <w:spacing w:after="0" w:line="240" w:lineRule="auto"/>
              <w:jc w:val="right"/>
              <w:rPr>
                <w:szCs w:val="24"/>
              </w:rPr>
            </w:pPr>
            <w:r>
              <w:rPr>
                <w:b/>
                <w:szCs w:val="24"/>
              </w:rPr>
              <w:t>6</w:t>
            </w:r>
            <w:r w:rsidRPr="009631C9">
              <w:rPr>
                <w:b/>
                <w:szCs w:val="24"/>
              </w:rPr>
              <w:t xml:space="preserve"> pirkimo dalies</w:t>
            </w:r>
            <w:r>
              <w:rPr>
                <w:b/>
                <w:szCs w:val="24"/>
              </w:rPr>
              <w:t xml:space="preserve"> bendra pasiūlymo kaina, EUR</w:t>
            </w:r>
            <w:r w:rsidRPr="009631C9">
              <w:rPr>
                <w:b/>
                <w:szCs w:val="24"/>
              </w:rPr>
              <w:t>:</w:t>
            </w:r>
          </w:p>
        </w:tc>
        <w:tc>
          <w:tcPr>
            <w:tcW w:w="1556" w:type="dxa"/>
            <w:shd w:val="clear" w:color="auto" w:fill="D6E3BC" w:themeFill="accent3" w:themeFillTint="66"/>
            <w:vAlign w:val="center"/>
          </w:tcPr>
          <w:p w:rsidR="00332D8A" w:rsidRPr="00332D8A" w:rsidRDefault="00332D8A" w:rsidP="00332D8A">
            <w:pPr>
              <w:spacing w:after="0" w:line="240" w:lineRule="auto"/>
              <w:jc w:val="center"/>
              <w:rPr>
                <w:b/>
              </w:rPr>
            </w:pPr>
          </w:p>
        </w:tc>
        <w:tc>
          <w:tcPr>
            <w:tcW w:w="1556" w:type="dxa"/>
            <w:shd w:val="clear" w:color="auto" w:fill="D6E3BC" w:themeFill="accent3" w:themeFillTint="66"/>
            <w:vAlign w:val="center"/>
          </w:tcPr>
          <w:p w:rsidR="00332D8A" w:rsidRPr="00332D8A" w:rsidRDefault="00332D8A" w:rsidP="00332D8A">
            <w:pPr>
              <w:spacing w:after="0" w:line="240" w:lineRule="auto"/>
              <w:jc w:val="center"/>
              <w:rPr>
                <w:b/>
              </w:rPr>
            </w:pPr>
          </w:p>
        </w:tc>
      </w:tr>
      <w:tr w:rsidR="00DD4078" w:rsidRPr="009631C9" w:rsidTr="009741EC">
        <w:tc>
          <w:tcPr>
            <w:tcW w:w="1275" w:type="dxa"/>
            <w:shd w:val="clear" w:color="auto" w:fill="auto"/>
          </w:tcPr>
          <w:p w:rsidR="00DD4078" w:rsidRPr="002D2D69" w:rsidRDefault="00DD4078" w:rsidP="00D2274A">
            <w:pPr>
              <w:spacing w:after="0" w:line="240" w:lineRule="auto"/>
              <w:jc w:val="center"/>
              <w:rPr>
                <w:b/>
                <w:szCs w:val="24"/>
              </w:rPr>
            </w:pPr>
            <w:r w:rsidRPr="002D2D69">
              <w:rPr>
                <w:b/>
                <w:szCs w:val="24"/>
              </w:rPr>
              <w:t>10.</w:t>
            </w:r>
          </w:p>
        </w:tc>
        <w:tc>
          <w:tcPr>
            <w:tcW w:w="4513" w:type="dxa"/>
            <w:shd w:val="clear" w:color="auto" w:fill="auto"/>
          </w:tcPr>
          <w:p w:rsidR="00DD4078" w:rsidRDefault="00DD4078" w:rsidP="00D2274A">
            <w:pPr>
              <w:spacing w:after="0" w:line="240" w:lineRule="auto"/>
              <w:jc w:val="both"/>
              <w:rPr>
                <w:b/>
                <w:szCs w:val="24"/>
              </w:rPr>
            </w:pPr>
            <w:r w:rsidRPr="002D2D69">
              <w:rPr>
                <w:b/>
                <w:szCs w:val="24"/>
              </w:rPr>
              <w:t>Imuno-hematologinių tyrimų sistemos analizatoriaus</w:t>
            </w:r>
            <w:r>
              <w:rPr>
                <w:b/>
                <w:szCs w:val="24"/>
              </w:rPr>
              <w:t xml:space="preserve"> (1 vnt.)</w:t>
            </w:r>
            <w:r w:rsidRPr="002D2D69">
              <w:rPr>
                <w:b/>
                <w:szCs w:val="24"/>
              </w:rPr>
              <w:t xml:space="preserve"> nuoma</w:t>
            </w:r>
            <w:r>
              <w:rPr>
                <w:b/>
                <w:szCs w:val="24"/>
              </w:rPr>
              <w:t xml:space="preserve"> (panauda)</w:t>
            </w:r>
            <w:r w:rsidRPr="002D2D69">
              <w:rPr>
                <w:b/>
                <w:szCs w:val="24"/>
              </w:rPr>
              <w:t xml:space="preserve"> ir reagentai bei papildomos priemonės darbui su juo:</w:t>
            </w:r>
          </w:p>
          <w:p w:rsidR="00120E54" w:rsidRPr="002D2D69" w:rsidRDefault="00120E54" w:rsidP="00D2274A">
            <w:pPr>
              <w:spacing w:after="0" w:line="240" w:lineRule="auto"/>
              <w:jc w:val="both"/>
              <w:rPr>
                <w:b/>
                <w:szCs w:val="24"/>
              </w:rPr>
            </w:pPr>
            <w:r w:rsidRPr="00120E54">
              <w:rPr>
                <w:b/>
                <w:sz w:val="20"/>
                <w:szCs w:val="24"/>
                <w:shd w:val="clear" w:color="auto" w:fill="FFFF00"/>
              </w:rPr>
              <w:t>ORTHO VISION IMUNO-HEMATOLOGINIŲ TYRIMŲ SISTEMOS</w:t>
            </w:r>
            <w:r w:rsidR="00753F0C">
              <w:rPr>
                <w:b/>
                <w:sz w:val="20"/>
                <w:szCs w:val="24"/>
                <w:shd w:val="clear" w:color="auto" w:fill="FFFF00"/>
              </w:rPr>
              <w:t xml:space="preserve"> ANALIZATORIAUS (1 VNT.) </w:t>
            </w:r>
            <w:r w:rsidR="00753F0C" w:rsidRPr="00753F0C">
              <w:rPr>
                <w:b/>
                <w:color w:val="FF0000"/>
                <w:sz w:val="20"/>
                <w:szCs w:val="24"/>
                <w:u w:val="single"/>
                <w:shd w:val="clear" w:color="auto" w:fill="FFFF00"/>
              </w:rPr>
              <w:t>PANAUDA</w:t>
            </w:r>
            <w:r w:rsidRPr="00120E54">
              <w:rPr>
                <w:b/>
                <w:sz w:val="20"/>
                <w:szCs w:val="24"/>
                <w:shd w:val="clear" w:color="auto" w:fill="FFFF00"/>
              </w:rPr>
              <w:t xml:space="preserve"> IR REAGENTAI BEI PAPILDOMOS PRIEMONĖS DARBUI SU JUO</w:t>
            </w:r>
            <w:r w:rsidR="00753F0C">
              <w:rPr>
                <w:b/>
                <w:sz w:val="20"/>
                <w:szCs w:val="24"/>
                <w:shd w:val="clear" w:color="auto" w:fill="FFFF00"/>
              </w:rPr>
              <w:t>:</w:t>
            </w:r>
          </w:p>
        </w:tc>
        <w:tc>
          <w:tcPr>
            <w:tcW w:w="4667" w:type="dxa"/>
            <w:gridSpan w:val="3"/>
          </w:tcPr>
          <w:p w:rsidR="00DD4078" w:rsidRPr="009631C9" w:rsidRDefault="00DD4078" w:rsidP="00D2274A">
            <w:pPr>
              <w:spacing w:after="0" w:line="240" w:lineRule="auto"/>
              <w:jc w:val="both"/>
              <w:rPr>
                <w:szCs w:val="24"/>
              </w:rPr>
            </w:pPr>
          </w:p>
        </w:tc>
      </w:tr>
      <w:tr w:rsidR="009741EC" w:rsidRPr="009631C9" w:rsidTr="009741EC">
        <w:tc>
          <w:tcPr>
            <w:tcW w:w="1275" w:type="dxa"/>
            <w:shd w:val="clear" w:color="auto" w:fill="auto"/>
          </w:tcPr>
          <w:p w:rsidR="009741EC" w:rsidRPr="002D2D69" w:rsidRDefault="009741EC" w:rsidP="00D2274A">
            <w:pPr>
              <w:spacing w:after="0" w:line="240" w:lineRule="auto"/>
              <w:jc w:val="center"/>
              <w:rPr>
                <w:szCs w:val="24"/>
              </w:rPr>
            </w:pPr>
            <w:r w:rsidRPr="002D2D69">
              <w:rPr>
                <w:szCs w:val="24"/>
              </w:rPr>
              <w:t>10.1.</w:t>
            </w:r>
          </w:p>
        </w:tc>
        <w:tc>
          <w:tcPr>
            <w:tcW w:w="4513" w:type="dxa"/>
            <w:shd w:val="clear" w:color="auto" w:fill="auto"/>
          </w:tcPr>
          <w:p w:rsidR="009741EC" w:rsidRPr="002D2D69" w:rsidRDefault="009741EC" w:rsidP="00D2274A">
            <w:pPr>
              <w:spacing w:after="0" w:line="240" w:lineRule="auto"/>
              <w:jc w:val="both"/>
              <w:rPr>
                <w:szCs w:val="24"/>
              </w:rPr>
            </w:pPr>
            <w:r w:rsidRPr="002D2D69">
              <w:rPr>
                <w:szCs w:val="24"/>
              </w:rPr>
              <w:t>Imuno-hematologinių tyrimų sistem</w:t>
            </w:r>
            <w:r>
              <w:rPr>
                <w:szCs w:val="24"/>
              </w:rPr>
              <w:t xml:space="preserve">os analizatoriaus (1 vnt.) </w:t>
            </w:r>
            <w:r w:rsidRPr="009741EC">
              <w:rPr>
                <w:b/>
                <w:color w:val="FF0000"/>
                <w:szCs w:val="24"/>
              </w:rPr>
              <w:t>panauda</w:t>
            </w:r>
          </w:p>
        </w:tc>
        <w:tc>
          <w:tcPr>
            <w:tcW w:w="1555" w:type="dxa"/>
            <w:vAlign w:val="center"/>
          </w:tcPr>
          <w:p w:rsidR="009741EC" w:rsidRPr="009631C9" w:rsidRDefault="009741EC" w:rsidP="00C4773B">
            <w:pPr>
              <w:spacing w:after="0" w:line="240" w:lineRule="auto"/>
              <w:jc w:val="center"/>
              <w:rPr>
                <w:szCs w:val="24"/>
              </w:rPr>
            </w:pPr>
            <w:r>
              <w:rPr>
                <w:szCs w:val="24"/>
              </w:rPr>
              <w:t>0,00</w:t>
            </w:r>
          </w:p>
        </w:tc>
        <w:tc>
          <w:tcPr>
            <w:tcW w:w="1556" w:type="dxa"/>
            <w:vAlign w:val="center"/>
          </w:tcPr>
          <w:p w:rsidR="009741EC" w:rsidRPr="009631C9" w:rsidRDefault="009741EC" w:rsidP="00C4773B">
            <w:pPr>
              <w:spacing w:after="0" w:line="240" w:lineRule="auto"/>
              <w:jc w:val="center"/>
              <w:rPr>
                <w:szCs w:val="24"/>
              </w:rPr>
            </w:pPr>
            <w:r>
              <w:rPr>
                <w:szCs w:val="24"/>
              </w:rPr>
              <w:t>0,00</w:t>
            </w:r>
          </w:p>
        </w:tc>
        <w:tc>
          <w:tcPr>
            <w:tcW w:w="1556" w:type="dxa"/>
            <w:vAlign w:val="center"/>
          </w:tcPr>
          <w:p w:rsidR="009741EC" w:rsidRPr="009631C9" w:rsidRDefault="009741EC" w:rsidP="00C4773B">
            <w:pPr>
              <w:spacing w:after="0" w:line="240" w:lineRule="auto"/>
              <w:jc w:val="center"/>
              <w:rPr>
                <w:szCs w:val="24"/>
              </w:rPr>
            </w:pPr>
            <w:r>
              <w:rPr>
                <w:szCs w:val="24"/>
              </w:rPr>
              <w:t>0,00</w:t>
            </w:r>
          </w:p>
        </w:tc>
      </w:tr>
      <w:tr w:rsidR="00490F58" w:rsidRPr="009631C9" w:rsidTr="0057010D">
        <w:tc>
          <w:tcPr>
            <w:tcW w:w="1275" w:type="dxa"/>
            <w:shd w:val="clear" w:color="auto" w:fill="auto"/>
          </w:tcPr>
          <w:p w:rsidR="00490F58" w:rsidRDefault="00490F58" w:rsidP="00D2274A">
            <w:pPr>
              <w:spacing w:after="0" w:line="240" w:lineRule="auto"/>
              <w:jc w:val="center"/>
              <w:rPr>
                <w:szCs w:val="24"/>
              </w:rPr>
            </w:pPr>
            <w:r>
              <w:rPr>
                <w:szCs w:val="24"/>
              </w:rPr>
              <w:t>10.2.</w:t>
            </w:r>
          </w:p>
        </w:tc>
        <w:tc>
          <w:tcPr>
            <w:tcW w:w="4513" w:type="dxa"/>
            <w:shd w:val="clear" w:color="auto" w:fill="auto"/>
          </w:tcPr>
          <w:p w:rsidR="00490F58" w:rsidRPr="009631C9" w:rsidRDefault="00490F58" w:rsidP="00D2274A">
            <w:pPr>
              <w:spacing w:after="0" w:line="240" w:lineRule="auto"/>
              <w:jc w:val="both"/>
              <w:rPr>
                <w:szCs w:val="24"/>
              </w:rPr>
            </w:pPr>
            <w:r w:rsidRPr="009631C9">
              <w:rPr>
                <w:szCs w:val="24"/>
              </w:rPr>
              <w:t xml:space="preserve">Reagentų bei papildomų </w:t>
            </w:r>
            <w:r>
              <w:rPr>
                <w:szCs w:val="24"/>
              </w:rPr>
              <w:t>priemonių</w:t>
            </w:r>
            <w:r w:rsidRPr="009631C9">
              <w:rPr>
                <w:szCs w:val="24"/>
              </w:rPr>
              <w:t xml:space="preserve"> kaina </w:t>
            </w:r>
            <w:r>
              <w:rPr>
                <w:szCs w:val="24"/>
              </w:rPr>
              <w:t>145770</w:t>
            </w:r>
            <w:r w:rsidRPr="009631C9">
              <w:rPr>
                <w:szCs w:val="24"/>
              </w:rPr>
              <w:t xml:space="preserve"> tyrimų skaičiui*** (reagentų </w:t>
            </w:r>
            <w:r>
              <w:rPr>
                <w:szCs w:val="24"/>
              </w:rPr>
              <w:t xml:space="preserve">bei papildomų priemonių </w:t>
            </w:r>
            <w:r w:rsidRPr="009631C9">
              <w:rPr>
                <w:szCs w:val="24"/>
              </w:rPr>
              <w:t xml:space="preserve">pavadinimai, kiekiai </w:t>
            </w:r>
            <w:r w:rsidRPr="009631C9">
              <w:rPr>
                <w:szCs w:val="24"/>
              </w:rPr>
              <w:lastRenderedPageBreak/>
              <w:t>ir kainos pridedama)</w:t>
            </w:r>
            <w:r>
              <w:rPr>
                <w:szCs w:val="24"/>
              </w:rPr>
              <w:t>.</w:t>
            </w:r>
          </w:p>
        </w:tc>
        <w:tc>
          <w:tcPr>
            <w:tcW w:w="1555" w:type="dxa"/>
            <w:vAlign w:val="center"/>
          </w:tcPr>
          <w:p w:rsidR="00490F58" w:rsidRPr="009631C9" w:rsidRDefault="00490F58" w:rsidP="0057010D">
            <w:pPr>
              <w:spacing w:after="0" w:line="240" w:lineRule="auto"/>
              <w:jc w:val="center"/>
              <w:rPr>
                <w:szCs w:val="24"/>
              </w:rPr>
            </w:pPr>
            <w:r>
              <w:rPr>
                <w:szCs w:val="24"/>
              </w:rPr>
              <w:lastRenderedPageBreak/>
              <w:t>X</w:t>
            </w:r>
          </w:p>
        </w:tc>
        <w:tc>
          <w:tcPr>
            <w:tcW w:w="1556" w:type="dxa"/>
            <w:shd w:val="clear" w:color="auto" w:fill="auto"/>
            <w:vAlign w:val="center"/>
          </w:tcPr>
          <w:p w:rsidR="00490F58" w:rsidRPr="00490F58" w:rsidRDefault="00490F58" w:rsidP="0057010D">
            <w:pPr>
              <w:jc w:val="center"/>
              <w:rPr>
                <w:b/>
                <w:bCs/>
                <w:szCs w:val="24"/>
              </w:rPr>
            </w:pPr>
          </w:p>
        </w:tc>
        <w:tc>
          <w:tcPr>
            <w:tcW w:w="1556" w:type="dxa"/>
            <w:shd w:val="clear" w:color="auto" w:fill="auto"/>
            <w:vAlign w:val="center"/>
          </w:tcPr>
          <w:p w:rsidR="00490F58" w:rsidRPr="00490F58" w:rsidRDefault="00490F58" w:rsidP="0057010D">
            <w:pPr>
              <w:jc w:val="center"/>
              <w:rPr>
                <w:b/>
                <w:bCs/>
                <w:szCs w:val="24"/>
              </w:rPr>
            </w:pPr>
          </w:p>
        </w:tc>
      </w:tr>
      <w:tr w:rsidR="00490F58" w:rsidRPr="009631C9" w:rsidTr="009741EC">
        <w:tc>
          <w:tcPr>
            <w:tcW w:w="7343" w:type="dxa"/>
            <w:gridSpan w:val="3"/>
            <w:shd w:val="clear" w:color="auto" w:fill="D6E3BC" w:themeFill="accent3" w:themeFillTint="66"/>
          </w:tcPr>
          <w:p w:rsidR="00490F58" w:rsidRPr="009631C9" w:rsidRDefault="00490F58" w:rsidP="00490F58">
            <w:pPr>
              <w:spacing w:after="0" w:line="240" w:lineRule="auto"/>
              <w:jc w:val="right"/>
              <w:rPr>
                <w:szCs w:val="24"/>
              </w:rPr>
            </w:pPr>
            <w:r>
              <w:rPr>
                <w:b/>
                <w:szCs w:val="24"/>
              </w:rPr>
              <w:t>10</w:t>
            </w:r>
            <w:r w:rsidRPr="009631C9">
              <w:rPr>
                <w:b/>
                <w:szCs w:val="24"/>
              </w:rPr>
              <w:t xml:space="preserve"> pirkimo dalies</w:t>
            </w:r>
            <w:r>
              <w:rPr>
                <w:b/>
                <w:szCs w:val="24"/>
              </w:rPr>
              <w:t xml:space="preserve"> bendra pasiūlymo kaina, EUR</w:t>
            </w:r>
            <w:r w:rsidRPr="009631C9">
              <w:rPr>
                <w:b/>
                <w:szCs w:val="24"/>
              </w:rPr>
              <w:t>:</w:t>
            </w:r>
          </w:p>
        </w:tc>
        <w:tc>
          <w:tcPr>
            <w:tcW w:w="1556" w:type="dxa"/>
            <w:shd w:val="clear" w:color="auto" w:fill="D6E3BC" w:themeFill="accent3" w:themeFillTint="66"/>
          </w:tcPr>
          <w:p w:rsidR="00490F58" w:rsidRPr="00490F58" w:rsidRDefault="00490F58" w:rsidP="00490F58">
            <w:pPr>
              <w:spacing w:after="0" w:line="240" w:lineRule="auto"/>
              <w:jc w:val="center"/>
              <w:rPr>
                <w:b/>
                <w:bCs/>
                <w:szCs w:val="24"/>
              </w:rPr>
            </w:pPr>
          </w:p>
        </w:tc>
        <w:tc>
          <w:tcPr>
            <w:tcW w:w="1556" w:type="dxa"/>
            <w:shd w:val="clear" w:color="auto" w:fill="D6E3BC" w:themeFill="accent3" w:themeFillTint="66"/>
          </w:tcPr>
          <w:p w:rsidR="00490F58" w:rsidRPr="00490F58" w:rsidRDefault="00490F58" w:rsidP="00490F58">
            <w:pPr>
              <w:spacing w:after="0" w:line="240" w:lineRule="auto"/>
              <w:jc w:val="center"/>
              <w:rPr>
                <w:b/>
                <w:bCs/>
                <w:szCs w:val="24"/>
              </w:rPr>
            </w:pPr>
          </w:p>
        </w:tc>
      </w:tr>
      <w:tr w:rsidR="00DD4078" w:rsidRPr="009631C9" w:rsidTr="009741EC">
        <w:tc>
          <w:tcPr>
            <w:tcW w:w="1275" w:type="dxa"/>
            <w:shd w:val="clear" w:color="auto" w:fill="auto"/>
          </w:tcPr>
          <w:p w:rsidR="00DD4078" w:rsidRPr="0092367D" w:rsidRDefault="00DD4078" w:rsidP="00D2274A">
            <w:pPr>
              <w:spacing w:after="0" w:line="240" w:lineRule="auto"/>
              <w:jc w:val="center"/>
              <w:rPr>
                <w:b/>
                <w:szCs w:val="24"/>
              </w:rPr>
            </w:pPr>
            <w:r w:rsidRPr="0092367D">
              <w:rPr>
                <w:b/>
                <w:szCs w:val="24"/>
              </w:rPr>
              <w:t>11.</w:t>
            </w:r>
          </w:p>
        </w:tc>
        <w:tc>
          <w:tcPr>
            <w:tcW w:w="4513" w:type="dxa"/>
            <w:shd w:val="clear" w:color="auto" w:fill="auto"/>
          </w:tcPr>
          <w:p w:rsidR="00DD4078" w:rsidRDefault="00DD4078" w:rsidP="00D2274A">
            <w:pPr>
              <w:spacing w:after="0" w:line="240" w:lineRule="auto"/>
              <w:jc w:val="both"/>
              <w:rPr>
                <w:b/>
                <w:szCs w:val="24"/>
              </w:rPr>
            </w:pPr>
            <w:r w:rsidRPr="0092367D">
              <w:rPr>
                <w:b/>
                <w:szCs w:val="24"/>
              </w:rPr>
              <w:t>ENG</w:t>
            </w:r>
            <w:r>
              <w:rPr>
                <w:b/>
                <w:szCs w:val="24"/>
              </w:rPr>
              <w:t xml:space="preserve"> tyrimų</w:t>
            </w:r>
            <w:r w:rsidRPr="0092367D">
              <w:rPr>
                <w:b/>
                <w:szCs w:val="24"/>
              </w:rPr>
              <w:t xml:space="preserve"> sistemos analizatoriaus</w:t>
            </w:r>
            <w:r>
              <w:rPr>
                <w:b/>
                <w:szCs w:val="24"/>
              </w:rPr>
              <w:t xml:space="preserve"> (1 vnt.)</w:t>
            </w:r>
            <w:r w:rsidRPr="0092367D">
              <w:rPr>
                <w:b/>
                <w:szCs w:val="24"/>
              </w:rPr>
              <w:t xml:space="preserve"> nuoma</w:t>
            </w:r>
            <w:r>
              <w:rPr>
                <w:b/>
                <w:szCs w:val="24"/>
              </w:rPr>
              <w:t xml:space="preserve"> (panauda)</w:t>
            </w:r>
            <w:r w:rsidRPr="0092367D">
              <w:rPr>
                <w:b/>
                <w:szCs w:val="24"/>
              </w:rPr>
              <w:t xml:space="preserve"> ir reagentai bei papildomos priemonės darbui su juo:</w:t>
            </w:r>
          </w:p>
          <w:p w:rsidR="0005693D" w:rsidRPr="0092367D" w:rsidRDefault="0005693D" w:rsidP="0005693D">
            <w:pPr>
              <w:spacing w:after="0" w:line="240" w:lineRule="auto"/>
              <w:jc w:val="both"/>
              <w:rPr>
                <w:b/>
                <w:szCs w:val="24"/>
              </w:rPr>
            </w:pPr>
            <w:r w:rsidRPr="0005693D">
              <w:rPr>
                <w:b/>
                <w:sz w:val="20"/>
                <w:szCs w:val="24"/>
                <w:shd w:val="clear" w:color="auto" w:fill="FFFF00"/>
              </w:rPr>
              <w:t xml:space="preserve">iSED ENG TYRIMŲ SISTEMOS ANALIZATORIAUS (1 VNT.) </w:t>
            </w:r>
            <w:r w:rsidRPr="0005693D">
              <w:rPr>
                <w:b/>
                <w:color w:val="FF0000"/>
                <w:sz w:val="20"/>
                <w:szCs w:val="24"/>
                <w:u w:val="single"/>
                <w:shd w:val="clear" w:color="auto" w:fill="FFFF00"/>
              </w:rPr>
              <w:t>PANAUDA</w:t>
            </w:r>
            <w:r w:rsidRPr="0005693D">
              <w:rPr>
                <w:b/>
                <w:sz w:val="20"/>
                <w:szCs w:val="24"/>
                <w:shd w:val="clear" w:color="auto" w:fill="FFFF00"/>
              </w:rPr>
              <w:t xml:space="preserve"> IR REAGENTAI BEI PAPILDOMOS PRIEMONĖS DARBUI SU JUO</w:t>
            </w:r>
            <w:r>
              <w:rPr>
                <w:b/>
                <w:sz w:val="20"/>
                <w:szCs w:val="24"/>
                <w:shd w:val="clear" w:color="auto" w:fill="FFFF00"/>
              </w:rPr>
              <w:t>:</w:t>
            </w:r>
          </w:p>
        </w:tc>
        <w:tc>
          <w:tcPr>
            <w:tcW w:w="4667" w:type="dxa"/>
            <w:gridSpan w:val="3"/>
          </w:tcPr>
          <w:p w:rsidR="00DD4078" w:rsidRPr="009631C9" w:rsidRDefault="00DD4078" w:rsidP="00D2274A">
            <w:pPr>
              <w:tabs>
                <w:tab w:val="left" w:pos="990"/>
              </w:tabs>
              <w:spacing w:after="0" w:line="240" w:lineRule="auto"/>
              <w:rPr>
                <w:szCs w:val="24"/>
              </w:rPr>
            </w:pPr>
          </w:p>
        </w:tc>
      </w:tr>
      <w:tr w:rsidR="009741EC" w:rsidRPr="009631C9" w:rsidTr="0057010D">
        <w:tc>
          <w:tcPr>
            <w:tcW w:w="1275" w:type="dxa"/>
            <w:shd w:val="clear" w:color="auto" w:fill="auto"/>
          </w:tcPr>
          <w:p w:rsidR="009741EC" w:rsidRDefault="009741EC" w:rsidP="00D2274A">
            <w:pPr>
              <w:spacing w:after="0" w:line="240" w:lineRule="auto"/>
              <w:jc w:val="center"/>
              <w:rPr>
                <w:szCs w:val="24"/>
              </w:rPr>
            </w:pPr>
            <w:r>
              <w:rPr>
                <w:szCs w:val="24"/>
              </w:rPr>
              <w:t>11.1.</w:t>
            </w:r>
          </w:p>
        </w:tc>
        <w:tc>
          <w:tcPr>
            <w:tcW w:w="4513" w:type="dxa"/>
            <w:shd w:val="clear" w:color="auto" w:fill="auto"/>
          </w:tcPr>
          <w:p w:rsidR="009741EC" w:rsidRPr="009631C9" w:rsidRDefault="009741EC" w:rsidP="00D2274A">
            <w:pPr>
              <w:spacing w:after="0" w:line="240" w:lineRule="auto"/>
              <w:jc w:val="both"/>
              <w:rPr>
                <w:szCs w:val="24"/>
              </w:rPr>
            </w:pPr>
            <w:r>
              <w:rPr>
                <w:szCs w:val="24"/>
              </w:rPr>
              <w:t xml:space="preserve">ENG tyrimų sistemos analizatoriaus (1 vnt.) </w:t>
            </w:r>
            <w:r w:rsidRPr="009741EC">
              <w:rPr>
                <w:b/>
                <w:color w:val="FF0000"/>
                <w:szCs w:val="24"/>
              </w:rPr>
              <w:t>panauda</w:t>
            </w:r>
          </w:p>
        </w:tc>
        <w:tc>
          <w:tcPr>
            <w:tcW w:w="1555" w:type="dxa"/>
            <w:vAlign w:val="center"/>
          </w:tcPr>
          <w:p w:rsidR="009741EC" w:rsidRPr="009631C9" w:rsidRDefault="009741EC" w:rsidP="0057010D">
            <w:pPr>
              <w:spacing w:after="0" w:line="240" w:lineRule="auto"/>
              <w:jc w:val="center"/>
              <w:rPr>
                <w:szCs w:val="24"/>
              </w:rPr>
            </w:pPr>
            <w:r>
              <w:rPr>
                <w:szCs w:val="24"/>
              </w:rPr>
              <w:t>0,00</w:t>
            </w:r>
          </w:p>
        </w:tc>
        <w:tc>
          <w:tcPr>
            <w:tcW w:w="1556" w:type="dxa"/>
            <w:vAlign w:val="center"/>
          </w:tcPr>
          <w:p w:rsidR="009741EC" w:rsidRPr="009631C9" w:rsidRDefault="009741EC" w:rsidP="0057010D">
            <w:pPr>
              <w:spacing w:after="0" w:line="240" w:lineRule="auto"/>
              <w:jc w:val="center"/>
              <w:rPr>
                <w:szCs w:val="24"/>
              </w:rPr>
            </w:pPr>
            <w:r>
              <w:rPr>
                <w:szCs w:val="24"/>
              </w:rPr>
              <w:t>0,00</w:t>
            </w:r>
          </w:p>
        </w:tc>
        <w:tc>
          <w:tcPr>
            <w:tcW w:w="1556" w:type="dxa"/>
            <w:vAlign w:val="center"/>
          </w:tcPr>
          <w:p w:rsidR="009741EC" w:rsidRPr="009631C9" w:rsidRDefault="009741EC" w:rsidP="0057010D">
            <w:pPr>
              <w:spacing w:after="0" w:line="240" w:lineRule="auto"/>
              <w:jc w:val="center"/>
              <w:rPr>
                <w:szCs w:val="24"/>
              </w:rPr>
            </w:pPr>
            <w:r>
              <w:rPr>
                <w:szCs w:val="24"/>
              </w:rPr>
              <w:t>0,00</w:t>
            </w:r>
          </w:p>
        </w:tc>
      </w:tr>
      <w:tr w:rsidR="00CD6B4F" w:rsidRPr="009631C9" w:rsidTr="0057010D">
        <w:tc>
          <w:tcPr>
            <w:tcW w:w="1275" w:type="dxa"/>
            <w:shd w:val="clear" w:color="auto" w:fill="auto"/>
          </w:tcPr>
          <w:p w:rsidR="00CD6B4F" w:rsidRDefault="00CD6B4F" w:rsidP="00D2274A">
            <w:pPr>
              <w:spacing w:after="0" w:line="240" w:lineRule="auto"/>
              <w:jc w:val="center"/>
              <w:rPr>
                <w:szCs w:val="24"/>
              </w:rPr>
            </w:pPr>
            <w:r>
              <w:rPr>
                <w:szCs w:val="24"/>
              </w:rPr>
              <w:t>11.2.</w:t>
            </w:r>
          </w:p>
        </w:tc>
        <w:tc>
          <w:tcPr>
            <w:tcW w:w="4513" w:type="dxa"/>
            <w:shd w:val="clear" w:color="auto" w:fill="auto"/>
          </w:tcPr>
          <w:p w:rsidR="00CD6B4F" w:rsidRPr="009631C9" w:rsidRDefault="00CD6B4F" w:rsidP="00D2274A">
            <w:pPr>
              <w:spacing w:after="0" w:line="240" w:lineRule="auto"/>
              <w:jc w:val="both"/>
              <w:rPr>
                <w:szCs w:val="24"/>
              </w:rPr>
            </w:pPr>
            <w:bookmarkStart w:id="0" w:name="_GoBack"/>
            <w:bookmarkEnd w:id="0"/>
            <w:r w:rsidRPr="009631C9">
              <w:rPr>
                <w:szCs w:val="24"/>
              </w:rPr>
              <w:t xml:space="preserve">Reagentų bei papildomų </w:t>
            </w:r>
            <w:r>
              <w:rPr>
                <w:szCs w:val="24"/>
              </w:rPr>
              <w:t>priemonių</w:t>
            </w:r>
            <w:r w:rsidRPr="009631C9">
              <w:rPr>
                <w:szCs w:val="24"/>
              </w:rPr>
              <w:t xml:space="preserve"> kaina </w:t>
            </w:r>
            <w:r>
              <w:rPr>
                <w:szCs w:val="24"/>
              </w:rPr>
              <w:t>6000</w:t>
            </w:r>
            <w:r w:rsidRPr="009631C9">
              <w:rPr>
                <w:szCs w:val="24"/>
              </w:rPr>
              <w:t xml:space="preserve"> tyrimų skaičiui*** (reagentų </w:t>
            </w:r>
            <w:r>
              <w:rPr>
                <w:szCs w:val="24"/>
              </w:rPr>
              <w:t xml:space="preserve">bei papildomų priemonių </w:t>
            </w:r>
            <w:r w:rsidRPr="009631C9">
              <w:rPr>
                <w:szCs w:val="24"/>
              </w:rPr>
              <w:t>pavadinimai, kiekiai ir kainos pridedama)</w:t>
            </w:r>
            <w:r>
              <w:rPr>
                <w:szCs w:val="24"/>
              </w:rPr>
              <w:t>.</w:t>
            </w:r>
          </w:p>
        </w:tc>
        <w:tc>
          <w:tcPr>
            <w:tcW w:w="1555" w:type="dxa"/>
            <w:vAlign w:val="center"/>
          </w:tcPr>
          <w:p w:rsidR="00CD6B4F" w:rsidRPr="009631C9" w:rsidRDefault="00CD6B4F" w:rsidP="0057010D">
            <w:pPr>
              <w:spacing w:after="0" w:line="240" w:lineRule="auto"/>
              <w:jc w:val="center"/>
              <w:rPr>
                <w:szCs w:val="24"/>
              </w:rPr>
            </w:pPr>
            <w:r>
              <w:rPr>
                <w:szCs w:val="24"/>
              </w:rPr>
              <w:t>X</w:t>
            </w:r>
          </w:p>
        </w:tc>
        <w:tc>
          <w:tcPr>
            <w:tcW w:w="1556" w:type="dxa"/>
            <w:shd w:val="clear" w:color="auto" w:fill="auto"/>
            <w:vAlign w:val="center"/>
          </w:tcPr>
          <w:p w:rsidR="00CD6B4F" w:rsidRPr="00CD6B4F" w:rsidRDefault="00CD6B4F" w:rsidP="0057010D">
            <w:pPr>
              <w:jc w:val="center"/>
              <w:rPr>
                <w:b/>
                <w:bCs/>
                <w:szCs w:val="24"/>
              </w:rPr>
            </w:pPr>
          </w:p>
        </w:tc>
        <w:tc>
          <w:tcPr>
            <w:tcW w:w="1556" w:type="dxa"/>
            <w:shd w:val="clear" w:color="auto" w:fill="auto"/>
            <w:vAlign w:val="center"/>
          </w:tcPr>
          <w:p w:rsidR="00CD6B4F" w:rsidRPr="00CD6B4F" w:rsidRDefault="00CD6B4F" w:rsidP="0057010D">
            <w:pPr>
              <w:jc w:val="center"/>
              <w:rPr>
                <w:b/>
                <w:bCs/>
                <w:szCs w:val="24"/>
              </w:rPr>
            </w:pPr>
          </w:p>
        </w:tc>
      </w:tr>
      <w:tr w:rsidR="00CD6B4F" w:rsidRPr="009631C9" w:rsidTr="009741EC">
        <w:tc>
          <w:tcPr>
            <w:tcW w:w="7343" w:type="dxa"/>
            <w:gridSpan w:val="3"/>
            <w:shd w:val="clear" w:color="auto" w:fill="D6E3BC" w:themeFill="accent3" w:themeFillTint="66"/>
          </w:tcPr>
          <w:p w:rsidR="00CD6B4F" w:rsidRPr="009631C9" w:rsidRDefault="00CD6B4F" w:rsidP="00CD6B4F">
            <w:pPr>
              <w:spacing w:after="0" w:line="240" w:lineRule="auto"/>
              <w:jc w:val="right"/>
              <w:rPr>
                <w:szCs w:val="24"/>
              </w:rPr>
            </w:pPr>
            <w:r>
              <w:rPr>
                <w:b/>
                <w:szCs w:val="24"/>
              </w:rPr>
              <w:t>11</w:t>
            </w:r>
            <w:r w:rsidRPr="009631C9">
              <w:rPr>
                <w:b/>
                <w:szCs w:val="24"/>
              </w:rPr>
              <w:t xml:space="preserve"> pirkimo dalies</w:t>
            </w:r>
            <w:r>
              <w:rPr>
                <w:b/>
                <w:szCs w:val="24"/>
              </w:rPr>
              <w:t xml:space="preserve"> bendra pasiūlymo kaina, EUR</w:t>
            </w:r>
            <w:r w:rsidRPr="009631C9">
              <w:rPr>
                <w:b/>
                <w:szCs w:val="24"/>
              </w:rPr>
              <w:t>:</w:t>
            </w:r>
          </w:p>
        </w:tc>
        <w:tc>
          <w:tcPr>
            <w:tcW w:w="1556" w:type="dxa"/>
            <w:shd w:val="clear" w:color="auto" w:fill="D6E3BC" w:themeFill="accent3" w:themeFillTint="66"/>
          </w:tcPr>
          <w:p w:rsidR="00CD6B4F" w:rsidRPr="00CD6B4F" w:rsidRDefault="00CD6B4F" w:rsidP="00CD6B4F">
            <w:pPr>
              <w:spacing w:after="0" w:line="240" w:lineRule="auto"/>
              <w:jc w:val="center"/>
              <w:rPr>
                <w:b/>
                <w:bCs/>
                <w:szCs w:val="24"/>
              </w:rPr>
            </w:pPr>
          </w:p>
        </w:tc>
        <w:tc>
          <w:tcPr>
            <w:tcW w:w="1556" w:type="dxa"/>
            <w:shd w:val="clear" w:color="auto" w:fill="D6E3BC" w:themeFill="accent3" w:themeFillTint="66"/>
          </w:tcPr>
          <w:p w:rsidR="00CD6B4F" w:rsidRPr="00CD6B4F" w:rsidRDefault="00CD6B4F" w:rsidP="00CD6B4F">
            <w:pPr>
              <w:spacing w:after="0" w:line="240" w:lineRule="auto"/>
              <w:jc w:val="center"/>
              <w:rPr>
                <w:b/>
                <w:bCs/>
                <w:szCs w:val="24"/>
              </w:rPr>
            </w:pPr>
          </w:p>
        </w:tc>
      </w:tr>
      <w:tr w:rsidR="00DD4078" w:rsidRPr="009631C9" w:rsidTr="009741EC">
        <w:tc>
          <w:tcPr>
            <w:tcW w:w="1275" w:type="dxa"/>
            <w:shd w:val="clear" w:color="auto" w:fill="auto"/>
          </w:tcPr>
          <w:p w:rsidR="00DD4078" w:rsidRDefault="00DD4078" w:rsidP="00D2274A">
            <w:pPr>
              <w:spacing w:after="0" w:line="240" w:lineRule="auto"/>
              <w:jc w:val="center"/>
              <w:rPr>
                <w:szCs w:val="24"/>
              </w:rPr>
            </w:pPr>
            <w:r>
              <w:rPr>
                <w:szCs w:val="24"/>
              </w:rPr>
              <w:t>21.</w:t>
            </w:r>
          </w:p>
        </w:tc>
        <w:tc>
          <w:tcPr>
            <w:tcW w:w="4513" w:type="dxa"/>
            <w:shd w:val="clear" w:color="auto" w:fill="auto"/>
          </w:tcPr>
          <w:p w:rsidR="00DD4078" w:rsidRDefault="00DD4078" w:rsidP="00D2274A">
            <w:pPr>
              <w:spacing w:after="0" w:line="240" w:lineRule="auto"/>
              <w:jc w:val="both"/>
              <w:rPr>
                <w:b/>
                <w:szCs w:val="24"/>
              </w:rPr>
            </w:pPr>
            <w:r w:rsidRPr="00D0644A">
              <w:rPr>
                <w:b/>
                <w:szCs w:val="24"/>
              </w:rPr>
              <w:t>Kraujo dujų, pH elektrolitų, metabolitų ir oksimetrijos tyrimų sistemos analizatori</w:t>
            </w:r>
            <w:r>
              <w:rPr>
                <w:b/>
                <w:szCs w:val="24"/>
              </w:rPr>
              <w:t>ų (2 vnt.)</w:t>
            </w:r>
            <w:r w:rsidRPr="00D0644A">
              <w:rPr>
                <w:b/>
                <w:szCs w:val="24"/>
              </w:rPr>
              <w:t xml:space="preserve"> nuoma</w:t>
            </w:r>
            <w:r>
              <w:rPr>
                <w:b/>
                <w:szCs w:val="24"/>
              </w:rPr>
              <w:t xml:space="preserve"> (panauda)</w:t>
            </w:r>
            <w:r w:rsidRPr="00D0644A">
              <w:rPr>
                <w:b/>
                <w:szCs w:val="24"/>
              </w:rPr>
              <w:t xml:space="preserve"> ir reagentai bei papildomos priemonės darbui su j</w:t>
            </w:r>
            <w:r>
              <w:rPr>
                <w:b/>
                <w:szCs w:val="24"/>
              </w:rPr>
              <w:t>ais</w:t>
            </w:r>
            <w:r w:rsidRPr="00D0644A">
              <w:rPr>
                <w:b/>
                <w:szCs w:val="24"/>
              </w:rPr>
              <w:t>:</w:t>
            </w:r>
          </w:p>
          <w:p w:rsidR="005152D4" w:rsidRPr="00D0644A" w:rsidRDefault="005152D4" w:rsidP="005152D4">
            <w:pPr>
              <w:spacing w:after="0" w:line="240" w:lineRule="auto"/>
              <w:jc w:val="both"/>
              <w:rPr>
                <w:b/>
                <w:szCs w:val="24"/>
              </w:rPr>
            </w:pPr>
            <w:r w:rsidRPr="005152D4">
              <w:rPr>
                <w:b/>
                <w:sz w:val="18"/>
                <w:szCs w:val="24"/>
                <w:shd w:val="clear" w:color="auto" w:fill="FFFF00"/>
              </w:rPr>
              <w:t xml:space="preserve">ABL800BASIC KRAUJO DUJŲ, pH, ELEKTROLITŲ, METABOLITŲ IR OKSIMETRIJOS TYRIMŲ SISTEMOS ANALIZATORIŲ (2 VNT.) </w:t>
            </w:r>
            <w:r w:rsidRPr="005152D4">
              <w:rPr>
                <w:b/>
                <w:color w:val="FF0000"/>
                <w:sz w:val="18"/>
                <w:szCs w:val="24"/>
                <w:u w:val="single"/>
                <w:shd w:val="clear" w:color="auto" w:fill="FFFF00"/>
              </w:rPr>
              <w:t>PANAUDA</w:t>
            </w:r>
            <w:r w:rsidRPr="005152D4">
              <w:rPr>
                <w:b/>
                <w:sz w:val="18"/>
                <w:szCs w:val="24"/>
                <w:shd w:val="clear" w:color="auto" w:fill="FFFF00"/>
              </w:rPr>
              <w:t xml:space="preserve"> IR REAGENTAI BEI PAPILDOMOS PRIEMONĖS DARBUI SU JAIS</w:t>
            </w:r>
          </w:p>
        </w:tc>
        <w:tc>
          <w:tcPr>
            <w:tcW w:w="4667" w:type="dxa"/>
            <w:gridSpan w:val="3"/>
          </w:tcPr>
          <w:p w:rsidR="00DD4078" w:rsidRPr="009631C9" w:rsidRDefault="00DD4078" w:rsidP="00D2274A">
            <w:pPr>
              <w:spacing w:after="0" w:line="240" w:lineRule="auto"/>
              <w:jc w:val="both"/>
              <w:rPr>
                <w:szCs w:val="24"/>
              </w:rPr>
            </w:pPr>
          </w:p>
        </w:tc>
      </w:tr>
      <w:tr w:rsidR="009741EC" w:rsidRPr="001B1879" w:rsidTr="0057010D">
        <w:tc>
          <w:tcPr>
            <w:tcW w:w="1275" w:type="dxa"/>
            <w:shd w:val="clear" w:color="auto" w:fill="auto"/>
          </w:tcPr>
          <w:p w:rsidR="009741EC" w:rsidRPr="001B1879" w:rsidRDefault="009741EC" w:rsidP="00D2274A">
            <w:pPr>
              <w:spacing w:after="0" w:line="240" w:lineRule="auto"/>
              <w:jc w:val="center"/>
              <w:rPr>
                <w:szCs w:val="24"/>
              </w:rPr>
            </w:pPr>
            <w:r w:rsidRPr="001B1879">
              <w:rPr>
                <w:szCs w:val="24"/>
              </w:rPr>
              <w:t>21.1.</w:t>
            </w:r>
          </w:p>
        </w:tc>
        <w:tc>
          <w:tcPr>
            <w:tcW w:w="4513" w:type="dxa"/>
            <w:shd w:val="clear" w:color="auto" w:fill="auto"/>
          </w:tcPr>
          <w:p w:rsidR="009741EC" w:rsidRPr="001B1879" w:rsidRDefault="009741EC" w:rsidP="00D2274A">
            <w:pPr>
              <w:spacing w:after="0" w:line="240" w:lineRule="auto"/>
              <w:jc w:val="both"/>
              <w:rPr>
                <w:szCs w:val="24"/>
              </w:rPr>
            </w:pPr>
            <w:r w:rsidRPr="001B1879">
              <w:rPr>
                <w:szCs w:val="24"/>
              </w:rPr>
              <w:t>Kraujo dujų, pH elektrolitų, metabolitų ir oksimetrijos tyrimų sistemos analizatori</w:t>
            </w:r>
            <w:r>
              <w:rPr>
                <w:szCs w:val="24"/>
              </w:rPr>
              <w:t xml:space="preserve">ų (2 vnt.) </w:t>
            </w:r>
            <w:r w:rsidRPr="009741EC">
              <w:rPr>
                <w:b/>
                <w:color w:val="FF0000"/>
                <w:szCs w:val="24"/>
              </w:rPr>
              <w:t>panauda</w:t>
            </w:r>
          </w:p>
        </w:tc>
        <w:tc>
          <w:tcPr>
            <w:tcW w:w="1555" w:type="dxa"/>
            <w:vAlign w:val="center"/>
          </w:tcPr>
          <w:p w:rsidR="009741EC" w:rsidRPr="001B1879" w:rsidRDefault="009741EC" w:rsidP="0057010D">
            <w:pPr>
              <w:spacing w:after="0" w:line="240" w:lineRule="auto"/>
              <w:jc w:val="center"/>
              <w:rPr>
                <w:szCs w:val="24"/>
              </w:rPr>
            </w:pPr>
            <w:r>
              <w:rPr>
                <w:szCs w:val="24"/>
              </w:rPr>
              <w:t>0,00</w:t>
            </w:r>
          </w:p>
        </w:tc>
        <w:tc>
          <w:tcPr>
            <w:tcW w:w="1556" w:type="dxa"/>
            <w:vAlign w:val="center"/>
          </w:tcPr>
          <w:p w:rsidR="009741EC" w:rsidRPr="001B1879" w:rsidRDefault="009741EC" w:rsidP="0057010D">
            <w:pPr>
              <w:spacing w:after="0" w:line="240" w:lineRule="auto"/>
              <w:jc w:val="center"/>
              <w:rPr>
                <w:szCs w:val="24"/>
              </w:rPr>
            </w:pPr>
            <w:r>
              <w:rPr>
                <w:szCs w:val="24"/>
              </w:rPr>
              <w:t>0,00</w:t>
            </w:r>
          </w:p>
        </w:tc>
        <w:tc>
          <w:tcPr>
            <w:tcW w:w="1556" w:type="dxa"/>
            <w:vAlign w:val="center"/>
          </w:tcPr>
          <w:p w:rsidR="009741EC" w:rsidRPr="001B1879" w:rsidRDefault="009741EC" w:rsidP="0057010D">
            <w:pPr>
              <w:spacing w:after="0" w:line="240" w:lineRule="auto"/>
              <w:jc w:val="center"/>
              <w:rPr>
                <w:szCs w:val="24"/>
              </w:rPr>
            </w:pPr>
            <w:r>
              <w:rPr>
                <w:szCs w:val="24"/>
              </w:rPr>
              <w:t>0,00</w:t>
            </w:r>
          </w:p>
        </w:tc>
      </w:tr>
      <w:tr w:rsidR="00B809DA" w:rsidRPr="001B1879" w:rsidTr="0057010D">
        <w:tc>
          <w:tcPr>
            <w:tcW w:w="1275" w:type="dxa"/>
            <w:shd w:val="clear" w:color="auto" w:fill="auto"/>
          </w:tcPr>
          <w:p w:rsidR="00B809DA" w:rsidRPr="001B1879" w:rsidRDefault="00B809DA" w:rsidP="00D2274A">
            <w:pPr>
              <w:spacing w:after="0" w:line="240" w:lineRule="auto"/>
              <w:jc w:val="center"/>
              <w:rPr>
                <w:szCs w:val="24"/>
              </w:rPr>
            </w:pPr>
            <w:r w:rsidRPr="001B1879">
              <w:rPr>
                <w:szCs w:val="24"/>
              </w:rPr>
              <w:t>21.2.</w:t>
            </w:r>
          </w:p>
        </w:tc>
        <w:tc>
          <w:tcPr>
            <w:tcW w:w="4513" w:type="dxa"/>
            <w:shd w:val="clear" w:color="auto" w:fill="auto"/>
          </w:tcPr>
          <w:p w:rsidR="00B809DA" w:rsidRPr="001B1879" w:rsidRDefault="00B809DA" w:rsidP="00D2274A">
            <w:pPr>
              <w:spacing w:after="0" w:line="240" w:lineRule="auto"/>
              <w:jc w:val="both"/>
              <w:rPr>
                <w:szCs w:val="24"/>
              </w:rPr>
            </w:pPr>
            <w:r w:rsidRPr="001B1879">
              <w:rPr>
                <w:szCs w:val="24"/>
              </w:rPr>
              <w:t xml:space="preserve">Reagentų bei papildomų priemonių kaina </w:t>
            </w:r>
            <w:r>
              <w:rPr>
                <w:szCs w:val="24"/>
              </w:rPr>
              <w:t>30000</w:t>
            </w:r>
            <w:r w:rsidRPr="001B1879">
              <w:rPr>
                <w:szCs w:val="24"/>
              </w:rPr>
              <w:t xml:space="preserve"> tyrimų skaičiui*** (reagentų bei papildomų priemonių pavadinimai, kiekiai ir kainos pridedama).</w:t>
            </w:r>
          </w:p>
        </w:tc>
        <w:tc>
          <w:tcPr>
            <w:tcW w:w="1555" w:type="dxa"/>
            <w:vAlign w:val="center"/>
          </w:tcPr>
          <w:p w:rsidR="00B809DA" w:rsidRPr="001B1879" w:rsidRDefault="00B809DA" w:rsidP="0057010D">
            <w:pPr>
              <w:spacing w:after="0" w:line="240" w:lineRule="auto"/>
              <w:jc w:val="center"/>
              <w:rPr>
                <w:szCs w:val="24"/>
              </w:rPr>
            </w:pPr>
            <w:r>
              <w:rPr>
                <w:szCs w:val="24"/>
              </w:rPr>
              <w:t>X</w:t>
            </w:r>
          </w:p>
        </w:tc>
        <w:tc>
          <w:tcPr>
            <w:tcW w:w="1556" w:type="dxa"/>
            <w:shd w:val="clear" w:color="auto" w:fill="auto"/>
            <w:vAlign w:val="center"/>
          </w:tcPr>
          <w:p w:rsidR="00B809DA" w:rsidRPr="00B809DA" w:rsidRDefault="00B809DA" w:rsidP="0057010D">
            <w:pPr>
              <w:jc w:val="center"/>
              <w:rPr>
                <w:b/>
                <w:bCs/>
                <w:color w:val="000000"/>
                <w:sz w:val="22"/>
              </w:rPr>
            </w:pPr>
            <w:r w:rsidRPr="00B809DA">
              <w:rPr>
                <w:b/>
                <w:bCs/>
                <w:color w:val="000000"/>
                <w:sz w:val="22"/>
              </w:rPr>
              <w:t>72788,00</w:t>
            </w:r>
          </w:p>
        </w:tc>
        <w:tc>
          <w:tcPr>
            <w:tcW w:w="1556" w:type="dxa"/>
            <w:shd w:val="clear" w:color="auto" w:fill="auto"/>
            <w:vAlign w:val="center"/>
          </w:tcPr>
          <w:p w:rsidR="00B809DA" w:rsidRPr="00B809DA" w:rsidRDefault="00B809DA" w:rsidP="0057010D">
            <w:pPr>
              <w:jc w:val="center"/>
              <w:rPr>
                <w:b/>
                <w:bCs/>
                <w:color w:val="000000"/>
                <w:sz w:val="22"/>
              </w:rPr>
            </w:pPr>
            <w:r w:rsidRPr="00B809DA">
              <w:rPr>
                <w:b/>
                <w:bCs/>
                <w:color w:val="000000"/>
                <w:sz w:val="22"/>
              </w:rPr>
              <w:t>76430,60</w:t>
            </w:r>
          </w:p>
        </w:tc>
      </w:tr>
      <w:tr w:rsidR="00B809DA" w:rsidRPr="009631C9" w:rsidTr="009741EC">
        <w:tc>
          <w:tcPr>
            <w:tcW w:w="7343" w:type="dxa"/>
            <w:gridSpan w:val="3"/>
            <w:shd w:val="clear" w:color="auto" w:fill="D6E3BC" w:themeFill="accent3" w:themeFillTint="66"/>
          </w:tcPr>
          <w:p w:rsidR="00B809DA" w:rsidRPr="009631C9" w:rsidRDefault="00B809DA" w:rsidP="00B809DA">
            <w:pPr>
              <w:spacing w:after="0" w:line="240" w:lineRule="auto"/>
              <w:jc w:val="right"/>
              <w:rPr>
                <w:szCs w:val="24"/>
              </w:rPr>
            </w:pPr>
            <w:r>
              <w:rPr>
                <w:b/>
                <w:szCs w:val="24"/>
              </w:rPr>
              <w:t>21</w:t>
            </w:r>
            <w:r w:rsidRPr="00E24730">
              <w:rPr>
                <w:b/>
                <w:szCs w:val="24"/>
              </w:rPr>
              <w:t xml:space="preserve"> pirkimo dalies bendra pasiūlymo kaina, EUR:</w:t>
            </w:r>
          </w:p>
        </w:tc>
        <w:tc>
          <w:tcPr>
            <w:tcW w:w="1556" w:type="dxa"/>
            <w:shd w:val="clear" w:color="auto" w:fill="D6E3BC" w:themeFill="accent3" w:themeFillTint="66"/>
            <w:vAlign w:val="center"/>
          </w:tcPr>
          <w:p w:rsidR="00B809DA" w:rsidRPr="00B809DA" w:rsidRDefault="00B809DA" w:rsidP="00B809DA">
            <w:pPr>
              <w:spacing w:after="0" w:line="240" w:lineRule="auto"/>
              <w:jc w:val="center"/>
              <w:rPr>
                <w:b/>
                <w:bCs/>
                <w:color w:val="000000"/>
                <w:sz w:val="22"/>
              </w:rPr>
            </w:pPr>
            <w:r w:rsidRPr="00B809DA">
              <w:rPr>
                <w:b/>
                <w:bCs/>
                <w:color w:val="000000"/>
                <w:sz w:val="22"/>
              </w:rPr>
              <w:t>72788,00</w:t>
            </w:r>
          </w:p>
        </w:tc>
        <w:tc>
          <w:tcPr>
            <w:tcW w:w="1556" w:type="dxa"/>
            <w:shd w:val="clear" w:color="auto" w:fill="D6E3BC" w:themeFill="accent3" w:themeFillTint="66"/>
            <w:vAlign w:val="center"/>
          </w:tcPr>
          <w:p w:rsidR="00B809DA" w:rsidRPr="00B809DA" w:rsidRDefault="00B809DA" w:rsidP="00B809DA">
            <w:pPr>
              <w:spacing w:after="0" w:line="240" w:lineRule="auto"/>
              <w:jc w:val="center"/>
              <w:rPr>
                <w:b/>
                <w:bCs/>
                <w:color w:val="000000"/>
                <w:sz w:val="22"/>
              </w:rPr>
            </w:pPr>
            <w:r w:rsidRPr="00B809DA">
              <w:rPr>
                <w:b/>
                <w:bCs/>
                <w:color w:val="000000"/>
                <w:sz w:val="22"/>
              </w:rPr>
              <w:t>76430,60</w:t>
            </w:r>
          </w:p>
        </w:tc>
      </w:tr>
    </w:tbl>
    <w:p w:rsidR="009741EC" w:rsidRDefault="009741EC" w:rsidP="00266A66">
      <w:pPr>
        <w:spacing w:after="0" w:line="240" w:lineRule="auto"/>
        <w:jc w:val="both"/>
        <w:rPr>
          <w:b/>
          <w:szCs w:val="24"/>
        </w:rPr>
      </w:pPr>
    </w:p>
    <w:p w:rsidR="00266A66" w:rsidRDefault="00266A66" w:rsidP="00266A66">
      <w:pPr>
        <w:spacing w:after="0" w:line="240" w:lineRule="auto"/>
        <w:jc w:val="both"/>
        <w:rPr>
          <w:b/>
          <w:szCs w:val="24"/>
        </w:rPr>
      </w:pPr>
      <w:r>
        <w:rPr>
          <w:b/>
          <w:szCs w:val="24"/>
        </w:rPr>
        <w:t>Jei tiekėjas siūlo analizatorių panaudai, tai eilutėje, kurioje turi būti nurodyta nuomos kaina, įrašomas 0 (nulis), padedamas brūkšnelis, arba visai nepildomas.</w:t>
      </w:r>
    </w:p>
    <w:p w:rsidR="00266A66" w:rsidRDefault="00266A66" w:rsidP="00266A66">
      <w:pPr>
        <w:spacing w:after="0" w:line="240" w:lineRule="auto"/>
        <w:jc w:val="both"/>
        <w:rPr>
          <w:b/>
          <w:szCs w:val="24"/>
        </w:rPr>
      </w:pPr>
      <w:r w:rsidRPr="00F409A3">
        <w:rPr>
          <w:b/>
          <w:szCs w:val="24"/>
        </w:rPr>
        <w:t>Jei reikalavimuose analizatoriui nurodyta, kad tiekėjas analizatoriui gali pasiūlyti alternatyvą, t.y. vietoje vieno analizatoriaus gali pasiūlyti kelis analizatorius reikiamiems tyrimams atlikti, prie konkrečios pirkimo dalies šioje lentelėje būtina įterpti papildomą eilutę ir joje nurodyti papildomo(-ų) analizatoriaus(-ų) nuomos kainą</w:t>
      </w:r>
      <w:r>
        <w:rPr>
          <w:b/>
          <w:szCs w:val="24"/>
        </w:rPr>
        <w:t xml:space="preserve"> (jei analizatorius siūlomas nuomai)</w:t>
      </w:r>
      <w:r w:rsidRPr="00F409A3">
        <w:rPr>
          <w:b/>
          <w:szCs w:val="24"/>
        </w:rPr>
        <w:t>.</w:t>
      </w:r>
    </w:p>
    <w:p w:rsidR="00266A66" w:rsidRPr="00F409A3" w:rsidRDefault="00266A66" w:rsidP="00266A66">
      <w:pPr>
        <w:spacing w:after="0" w:line="240" w:lineRule="auto"/>
        <w:jc w:val="both"/>
        <w:rPr>
          <w:b/>
          <w:szCs w:val="24"/>
        </w:rPr>
      </w:pPr>
    </w:p>
    <w:p w:rsidR="00266A66" w:rsidRPr="00F409A3" w:rsidRDefault="00266A66" w:rsidP="00266A66">
      <w:pPr>
        <w:spacing w:after="0" w:line="240" w:lineRule="auto"/>
        <w:jc w:val="both"/>
        <w:rPr>
          <w:b/>
          <w:szCs w:val="24"/>
        </w:rPr>
      </w:pPr>
      <w:r w:rsidRPr="00F409A3">
        <w:rPr>
          <w:b/>
          <w:szCs w:val="24"/>
        </w:rPr>
        <w:t xml:space="preserve">- ***Pridedamas </w:t>
      </w:r>
      <w:r>
        <w:rPr>
          <w:b/>
          <w:szCs w:val="24"/>
        </w:rPr>
        <w:t>užpildytas šio konkurso sąlygų 2</w:t>
      </w:r>
      <w:r w:rsidRPr="00997AAC">
        <w:rPr>
          <w:b/>
          <w:szCs w:val="24"/>
        </w:rPr>
        <w:t xml:space="preserve"> ir / arba </w:t>
      </w:r>
      <w:r>
        <w:rPr>
          <w:b/>
          <w:szCs w:val="24"/>
        </w:rPr>
        <w:t>3</w:t>
      </w:r>
      <w:r w:rsidRPr="00997AAC">
        <w:rPr>
          <w:b/>
          <w:szCs w:val="24"/>
        </w:rPr>
        <w:t xml:space="preserve"> priedas „Reagentų bei papildomų priemonių pavadinimai, kiekiai ir kainos“.</w:t>
      </w:r>
    </w:p>
    <w:p w:rsidR="00266A66" w:rsidRPr="00F1409F" w:rsidRDefault="00266A66" w:rsidP="00266A66">
      <w:pPr>
        <w:spacing w:after="0" w:line="240" w:lineRule="auto"/>
        <w:jc w:val="both"/>
        <w:rPr>
          <w:rFonts w:eastAsia="Lucida Sans Unicode" w:cs="Tahoma"/>
          <w:b/>
          <w:bCs/>
          <w:szCs w:val="24"/>
        </w:rPr>
      </w:pPr>
      <w:r w:rsidRPr="00F1409F">
        <w:rPr>
          <w:rFonts w:eastAsia="Lucida Sans Unicode" w:cs="Tahoma"/>
          <w:b/>
          <w:bCs/>
          <w:szCs w:val="24"/>
        </w:rPr>
        <w:t xml:space="preserve">- Pridedamas užpildytas šio konkurso sąlygų </w:t>
      </w:r>
      <w:r>
        <w:rPr>
          <w:rFonts w:eastAsia="Lucida Sans Unicode" w:cs="Tahoma"/>
          <w:b/>
          <w:bCs/>
          <w:szCs w:val="24"/>
        </w:rPr>
        <w:t>4</w:t>
      </w:r>
      <w:r w:rsidRPr="00F1409F">
        <w:rPr>
          <w:rFonts w:eastAsia="Lucida Sans Unicode" w:cs="Tahoma"/>
          <w:b/>
          <w:bCs/>
          <w:szCs w:val="24"/>
        </w:rPr>
        <w:t xml:space="preserve"> priedas ,,Analizatorių techninė specifikacija“ ir patvirtiname, kad siūlomi analizatoriai atitinka pateiktus reikalavimus.</w:t>
      </w:r>
    </w:p>
    <w:p w:rsidR="00266A66" w:rsidRPr="00D2278E" w:rsidRDefault="00266A66" w:rsidP="00266A66">
      <w:pPr>
        <w:spacing w:after="0" w:line="240" w:lineRule="auto"/>
        <w:ind w:firstLine="720"/>
        <w:jc w:val="both"/>
        <w:rPr>
          <w:rFonts w:eastAsia="Lucida Sans Unicode" w:cs="Tahoma"/>
          <w:b/>
          <w:bCs/>
          <w:szCs w:val="24"/>
        </w:rPr>
      </w:pPr>
    </w:p>
    <w:p w:rsidR="00266A66" w:rsidRPr="00D36913" w:rsidRDefault="00266A66" w:rsidP="00266A66">
      <w:pPr>
        <w:spacing w:after="0" w:line="240" w:lineRule="auto"/>
        <w:ind w:firstLine="720"/>
        <w:jc w:val="both"/>
        <w:rPr>
          <w:i/>
          <w:szCs w:val="24"/>
        </w:rPr>
      </w:pPr>
      <w:r w:rsidRPr="00D36913">
        <w:rPr>
          <w:rFonts w:eastAsia="Lucida Sans Unicode" w:cs="Tahoma"/>
          <w:bCs/>
          <w:szCs w:val="24"/>
        </w:rPr>
        <w:t>Jei kainos pasiūlymas teikiamas pdf formatu, prašome papildomai pateikti kainos pasiūlym</w:t>
      </w:r>
      <w:r>
        <w:rPr>
          <w:rFonts w:eastAsia="Lucida Sans Unicode" w:cs="Tahoma"/>
          <w:bCs/>
          <w:szCs w:val="24"/>
        </w:rPr>
        <w:t>ą</w:t>
      </w:r>
      <w:r w:rsidRPr="00D36913">
        <w:rPr>
          <w:rFonts w:eastAsia="Lucida Sans Unicode" w:cs="Tahoma"/>
          <w:bCs/>
          <w:szCs w:val="24"/>
        </w:rPr>
        <w:t xml:space="preserve"> ir xls arba doc formatu.</w:t>
      </w:r>
    </w:p>
    <w:p w:rsidR="00266A66" w:rsidRDefault="00266A66" w:rsidP="00266A66">
      <w:pPr>
        <w:spacing w:after="0" w:line="240" w:lineRule="auto"/>
        <w:jc w:val="both"/>
        <w:rPr>
          <w:szCs w:val="24"/>
        </w:rPr>
      </w:pPr>
      <w:r>
        <w:rPr>
          <w:i/>
          <w:szCs w:val="24"/>
        </w:rPr>
        <w:tab/>
      </w:r>
      <w:r>
        <w:rPr>
          <w:szCs w:val="24"/>
        </w:rPr>
        <w:t>Tais atvejais, kai pagal galiojančius teisės aktus tiekėjui nereikia mokėti PVM, jis nurodo priežastis, dėl kurių PVM nemoka.</w:t>
      </w:r>
    </w:p>
    <w:p w:rsidR="00266A66" w:rsidRDefault="00266A66" w:rsidP="00266A66">
      <w:pPr>
        <w:spacing w:after="0" w:line="240" w:lineRule="auto"/>
        <w:ind w:firstLine="720"/>
        <w:jc w:val="both"/>
        <w:rPr>
          <w:szCs w:val="24"/>
        </w:rPr>
      </w:pPr>
    </w:p>
    <w:p w:rsidR="00266A66" w:rsidRPr="0057010D" w:rsidRDefault="00266A66" w:rsidP="00266A66">
      <w:pPr>
        <w:spacing w:after="0" w:line="240" w:lineRule="auto"/>
        <w:ind w:firstLine="720"/>
        <w:jc w:val="both"/>
        <w:rPr>
          <w:b/>
          <w:szCs w:val="24"/>
          <w:u w:val="single"/>
        </w:rPr>
      </w:pPr>
      <w:r w:rsidRPr="0057010D">
        <w:rPr>
          <w:b/>
          <w:szCs w:val="24"/>
          <w:u w:val="single"/>
        </w:rPr>
        <w:lastRenderedPageBreak/>
        <w:t>Kartu su pasiūlymu pateikiami šie dokumentai:</w:t>
      </w:r>
    </w:p>
    <w:p w:rsidR="00266A66" w:rsidRDefault="00266A66" w:rsidP="00266A66">
      <w:pPr>
        <w:spacing w:after="0" w:line="240" w:lineRule="auto"/>
        <w:ind w:firstLine="720"/>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210"/>
        <w:gridCol w:w="3240"/>
      </w:tblGrid>
      <w:tr w:rsidR="00F56AD8" w:rsidRPr="00496027" w:rsidTr="00A661D5">
        <w:trPr>
          <w:jc w:val="center"/>
        </w:trPr>
        <w:tc>
          <w:tcPr>
            <w:tcW w:w="720" w:type="dxa"/>
            <w:tcBorders>
              <w:top w:val="threeDEngrave" w:sz="24" w:space="0" w:color="auto"/>
              <w:left w:val="threeDEngrave" w:sz="24" w:space="0" w:color="auto"/>
              <w:bottom w:val="single" w:sz="4" w:space="0" w:color="auto"/>
              <w:right w:val="single" w:sz="4" w:space="0" w:color="auto"/>
            </w:tcBorders>
            <w:shd w:val="clear" w:color="auto" w:fill="B6DDE8"/>
          </w:tcPr>
          <w:p w:rsidR="00F56AD8" w:rsidRPr="00496027" w:rsidRDefault="00F56AD8" w:rsidP="00A661D5">
            <w:pPr>
              <w:suppressAutoHyphens w:val="0"/>
              <w:spacing w:after="0" w:line="240" w:lineRule="auto"/>
              <w:jc w:val="center"/>
              <w:rPr>
                <w:rFonts w:eastAsia="Times New Roman"/>
                <w:b/>
                <w:sz w:val="20"/>
                <w:szCs w:val="20"/>
                <w:lang w:eastAsia="en-US"/>
              </w:rPr>
            </w:pPr>
            <w:r w:rsidRPr="00496027">
              <w:rPr>
                <w:rFonts w:eastAsia="Times New Roman"/>
                <w:b/>
                <w:sz w:val="20"/>
                <w:szCs w:val="20"/>
                <w:lang w:eastAsia="en-US"/>
              </w:rPr>
              <w:t>Eil.</w:t>
            </w:r>
          </w:p>
          <w:p w:rsidR="00F56AD8" w:rsidRPr="00496027" w:rsidRDefault="00F56AD8" w:rsidP="00A661D5">
            <w:pPr>
              <w:suppressAutoHyphens w:val="0"/>
              <w:spacing w:after="0" w:line="240" w:lineRule="auto"/>
              <w:jc w:val="center"/>
              <w:rPr>
                <w:rFonts w:eastAsia="Times New Roman"/>
                <w:b/>
                <w:sz w:val="20"/>
                <w:szCs w:val="20"/>
                <w:lang w:eastAsia="en-US"/>
              </w:rPr>
            </w:pPr>
            <w:r w:rsidRPr="00496027">
              <w:rPr>
                <w:rFonts w:eastAsia="Times New Roman"/>
                <w:b/>
                <w:sz w:val="20"/>
                <w:szCs w:val="20"/>
                <w:lang w:eastAsia="en-US"/>
              </w:rPr>
              <w:t>Nr.</w:t>
            </w:r>
          </w:p>
        </w:tc>
        <w:tc>
          <w:tcPr>
            <w:tcW w:w="6210" w:type="dxa"/>
            <w:tcBorders>
              <w:top w:val="threeDEngrave" w:sz="24" w:space="0" w:color="auto"/>
              <w:left w:val="single" w:sz="4" w:space="0" w:color="auto"/>
              <w:bottom w:val="single" w:sz="4" w:space="0" w:color="auto"/>
              <w:right w:val="single" w:sz="4" w:space="0" w:color="auto"/>
            </w:tcBorders>
            <w:shd w:val="clear" w:color="auto" w:fill="B6DDE8"/>
          </w:tcPr>
          <w:p w:rsidR="00F56AD8" w:rsidRPr="00496027" w:rsidRDefault="00F56AD8" w:rsidP="00A661D5">
            <w:pPr>
              <w:suppressAutoHyphens w:val="0"/>
              <w:spacing w:after="0" w:line="240" w:lineRule="auto"/>
              <w:jc w:val="center"/>
              <w:rPr>
                <w:rFonts w:eastAsia="Times New Roman"/>
                <w:b/>
                <w:sz w:val="20"/>
                <w:szCs w:val="20"/>
                <w:lang w:eastAsia="en-US"/>
              </w:rPr>
            </w:pPr>
            <w:r w:rsidRPr="00496027">
              <w:rPr>
                <w:rFonts w:eastAsia="Times New Roman"/>
                <w:b/>
                <w:sz w:val="20"/>
                <w:szCs w:val="20"/>
                <w:lang w:eastAsia="en-US"/>
              </w:rPr>
              <w:t>Pateiktų dokumentų pavadinimas</w:t>
            </w:r>
          </w:p>
        </w:tc>
        <w:tc>
          <w:tcPr>
            <w:tcW w:w="3240" w:type="dxa"/>
            <w:tcBorders>
              <w:top w:val="threeDEngrave" w:sz="24" w:space="0" w:color="auto"/>
              <w:left w:val="single" w:sz="4" w:space="0" w:color="auto"/>
              <w:bottom w:val="single" w:sz="4" w:space="0" w:color="auto"/>
              <w:right w:val="threeDEngrave" w:sz="24" w:space="0" w:color="auto"/>
            </w:tcBorders>
            <w:shd w:val="clear" w:color="auto" w:fill="B6DDE8"/>
          </w:tcPr>
          <w:p w:rsidR="00F56AD8" w:rsidRPr="00496027" w:rsidRDefault="00F56AD8" w:rsidP="00A661D5">
            <w:pPr>
              <w:suppressAutoHyphens w:val="0"/>
              <w:spacing w:after="0" w:line="240" w:lineRule="auto"/>
              <w:jc w:val="center"/>
              <w:rPr>
                <w:rFonts w:eastAsia="Times New Roman"/>
                <w:b/>
                <w:sz w:val="20"/>
                <w:szCs w:val="20"/>
                <w:lang w:eastAsia="en-US"/>
              </w:rPr>
            </w:pPr>
            <w:r w:rsidRPr="00496027">
              <w:rPr>
                <w:rFonts w:eastAsia="Times New Roman"/>
                <w:b/>
                <w:sz w:val="20"/>
                <w:szCs w:val="20"/>
                <w:lang w:eastAsia="en-US"/>
              </w:rPr>
              <w:t>Dokumento puslapių skaičius</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496027" w:rsidRDefault="00EB6AF4" w:rsidP="00A661D5">
            <w:pPr>
              <w:suppressAutoHyphens w:val="0"/>
              <w:spacing w:after="0" w:line="240" w:lineRule="auto"/>
              <w:jc w:val="both"/>
              <w:rPr>
                <w:rFonts w:eastAsia="Times New Roman"/>
                <w:sz w:val="20"/>
                <w:szCs w:val="20"/>
                <w:lang w:eastAsia="en-US"/>
              </w:rPr>
            </w:pPr>
            <w:r w:rsidRPr="00EB6AF4">
              <w:rPr>
                <w:rFonts w:eastAsia="Times New Roman"/>
                <w:sz w:val="20"/>
                <w:szCs w:val="20"/>
                <w:lang w:eastAsia="en-US"/>
              </w:rPr>
              <w:t>2 priedas. 1 - 15 pd tyrimu technine specifikacija</w:t>
            </w:r>
            <w:r>
              <w:rPr>
                <w:rFonts w:eastAsia="Times New Roman"/>
                <w:sz w:val="20"/>
                <w:szCs w:val="20"/>
                <w:lang w:eastAsia="en-US"/>
              </w:rPr>
              <w:t>..</w:t>
            </w:r>
          </w:p>
        </w:tc>
        <w:tc>
          <w:tcPr>
            <w:tcW w:w="3240" w:type="dxa"/>
            <w:tcBorders>
              <w:top w:val="single" w:sz="4" w:space="0" w:color="auto"/>
              <w:left w:val="single" w:sz="4" w:space="0" w:color="auto"/>
              <w:bottom w:val="single" w:sz="4" w:space="0" w:color="auto"/>
              <w:right w:val="threeDEngrave" w:sz="24" w:space="0" w:color="auto"/>
            </w:tcBorders>
            <w:shd w:val="clear" w:color="auto" w:fill="auto"/>
          </w:tcPr>
          <w:p w:rsidR="00F56AD8" w:rsidRPr="00496027" w:rsidRDefault="00F56AD8" w:rsidP="00A661D5">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1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7B4025" w:rsidRDefault="00EB6AF4" w:rsidP="00A661D5">
            <w:pPr>
              <w:suppressAutoHyphens w:val="0"/>
              <w:spacing w:after="0" w:line="240" w:lineRule="auto"/>
              <w:jc w:val="both"/>
              <w:rPr>
                <w:rFonts w:eastAsia="Times New Roman"/>
                <w:sz w:val="20"/>
                <w:szCs w:val="20"/>
                <w:lang w:eastAsia="en-US"/>
              </w:rPr>
            </w:pPr>
            <w:r w:rsidRPr="00EB6AF4">
              <w:rPr>
                <w:rFonts w:eastAsia="Times New Roman"/>
                <w:sz w:val="20"/>
                <w:szCs w:val="20"/>
                <w:lang w:eastAsia="en-US"/>
              </w:rPr>
              <w:t>3 priedas. 16 - 22 pd tyrimu technine specifikacija AF</w:t>
            </w:r>
            <w:r>
              <w:rPr>
                <w:rFonts w:eastAsia="Times New Roman"/>
                <w:sz w:val="20"/>
                <w:szCs w:val="20"/>
                <w:lang w:eastAsia="en-US"/>
              </w:rPr>
              <w:t>.</w:t>
            </w:r>
          </w:p>
        </w:tc>
        <w:tc>
          <w:tcPr>
            <w:tcW w:w="3240" w:type="dxa"/>
            <w:tcBorders>
              <w:top w:val="single" w:sz="4" w:space="0" w:color="auto"/>
              <w:left w:val="single" w:sz="4" w:space="0" w:color="auto"/>
              <w:bottom w:val="single" w:sz="4" w:space="0" w:color="auto"/>
              <w:right w:val="threeDEngrave" w:sz="24" w:space="0" w:color="auto"/>
            </w:tcBorders>
            <w:shd w:val="clear" w:color="auto" w:fill="auto"/>
          </w:tcPr>
          <w:p w:rsidR="00F56AD8" w:rsidRPr="00496027"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 xml:space="preserve">1 dok. </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496027" w:rsidRDefault="00EB6AF4" w:rsidP="00A661D5">
            <w:pPr>
              <w:suppressAutoHyphens w:val="0"/>
              <w:spacing w:after="0" w:line="240" w:lineRule="auto"/>
              <w:jc w:val="both"/>
              <w:rPr>
                <w:rFonts w:eastAsia="Times New Roman"/>
                <w:sz w:val="20"/>
                <w:szCs w:val="20"/>
                <w:lang w:eastAsia="en-US"/>
              </w:rPr>
            </w:pPr>
            <w:r w:rsidRPr="00EB6AF4">
              <w:rPr>
                <w:rFonts w:eastAsia="Times New Roman"/>
                <w:sz w:val="20"/>
                <w:szCs w:val="20"/>
                <w:lang w:eastAsia="en-US"/>
              </w:rPr>
              <w:t>4 priedas. Analizatoriu technine specifikacija</w:t>
            </w:r>
            <w:r>
              <w:rPr>
                <w:rFonts w:eastAsia="Times New Roman"/>
                <w:sz w:val="20"/>
                <w:szCs w:val="20"/>
                <w:lang w:eastAsia="en-US"/>
              </w:rPr>
              <w:t>.</w:t>
            </w:r>
          </w:p>
        </w:tc>
        <w:tc>
          <w:tcPr>
            <w:tcW w:w="3240" w:type="dxa"/>
            <w:tcBorders>
              <w:top w:val="single" w:sz="4" w:space="0" w:color="auto"/>
              <w:left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 xml:space="preserve">1 dok. </w:t>
            </w:r>
          </w:p>
        </w:tc>
      </w:tr>
      <w:tr w:rsidR="00CB7F60"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CB7F60" w:rsidRPr="00496027" w:rsidRDefault="00CB7F60"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B7F60" w:rsidRPr="00496027" w:rsidRDefault="00CB7F60" w:rsidP="00A661D5">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Pažymos, patvirtinančios jungtinius kompetetingų institucijų tvarkomus duomenis, kopija.</w:t>
            </w:r>
          </w:p>
        </w:tc>
        <w:tc>
          <w:tcPr>
            <w:tcW w:w="3240" w:type="dxa"/>
            <w:vMerge w:val="restart"/>
            <w:tcBorders>
              <w:top w:val="single" w:sz="4" w:space="0" w:color="auto"/>
              <w:left w:val="single" w:sz="4" w:space="0" w:color="auto"/>
              <w:right w:val="threeDEngrave" w:sz="24" w:space="0" w:color="auto"/>
            </w:tcBorders>
            <w:shd w:val="clear" w:color="auto" w:fill="auto"/>
            <w:vAlign w:val="center"/>
          </w:tcPr>
          <w:p w:rsidR="00CB7F60" w:rsidRPr="00496027" w:rsidRDefault="00CB7F60" w:rsidP="00A661D5">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 xml:space="preserve">Kvalifikaciniai dokumentai </w:t>
            </w:r>
          </w:p>
          <w:p w:rsidR="00CB7F60" w:rsidRPr="00496027" w:rsidRDefault="00CB7F60"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8</w:t>
            </w:r>
            <w:r w:rsidRPr="00496027">
              <w:rPr>
                <w:rFonts w:eastAsia="Times New Roman"/>
                <w:sz w:val="20"/>
                <w:szCs w:val="20"/>
                <w:lang w:eastAsia="en-US"/>
              </w:rPr>
              <w:t xml:space="preserve"> dok.)</w:t>
            </w:r>
          </w:p>
        </w:tc>
      </w:tr>
      <w:tr w:rsidR="00CB7F60"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CB7F60" w:rsidRPr="00496027" w:rsidRDefault="00CB7F60"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B7F60" w:rsidRPr="00496027" w:rsidRDefault="00CB7F60" w:rsidP="00A661D5">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Įgaliojimas Danutei Kavolienei dėl pasirašymo teisės.</w:t>
            </w:r>
          </w:p>
        </w:tc>
        <w:tc>
          <w:tcPr>
            <w:tcW w:w="3240" w:type="dxa"/>
            <w:vMerge/>
            <w:tcBorders>
              <w:left w:val="single" w:sz="4" w:space="0" w:color="auto"/>
              <w:right w:val="threeDEngrave" w:sz="24" w:space="0" w:color="auto"/>
            </w:tcBorders>
            <w:shd w:val="clear" w:color="auto" w:fill="auto"/>
          </w:tcPr>
          <w:p w:rsidR="00CB7F60" w:rsidRPr="00496027" w:rsidRDefault="00CB7F60" w:rsidP="00A661D5">
            <w:pPr>
              <w:suppressAutoHyphens w:val="0"/>
              <w:spacing w:after="0" w:line="240" w:lineRule="auto"/>
              <w:jc w:val="center"/>
              <w:rPr>
                <w:rFonts w:eastAsia="Times New Roman"/>
                <w:sz w:val="20"/>
                <w:szCs w:val="20"/>
                <w:lang w:eastAsia="en-US"/>
              </w:rPr>
            </w:pPr>
          </w:p>
        </w:tc>
      </w:tr>
      <w:tr w:rsidR="00CB7F60"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CB7F60" w:rsidRPr="00496027" w:rsidRDefault="00CB7F60"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B7F60" w:rsidRPr="00496027" w:rsidRDefault="00CB7F60" w:rsidP="00A661D5">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Įmonės registravimo pažymėjimo kopija</w:t>
            </w:r>
          </w:p>
        </w:tc>
        <w:tc>
          <w:tcPr>
            <w:tcW w:w="3240" w:type="dxa"/>
            <w:vMerge/>
            <w:tcBorders>
              <w:left w:val="single" w:sz="4" w:space="0" w:color="auto"/>
              <w:right w:val="threeDEngrave" w:sz="24" w:space="0" w:color="auto"/>
            </w:tcBorders>
            <w:shd w:val="clear" w:color="auto" w:fill="auto"/>
          </w:tcPr>
          <w:p w:rsidR="00CB7F60" w:rsidRPr="00496027" w:rsidRDefault="00CB7F60" w:rsidP="00A661D5">
            <w:pPr>
              <w:suppressAutoHyphens w:val="0"/>
              <w:spacing w:after="0" w:line="240" w:lineRule="auto"/>
              <w:jc w:val="center"/>
              <w:rPr>
                <w:rFonts w:eastAsia="Times New Roman"/>
                <w:sz w:val="20"/>
                <w:szCs w:val="20"/>
                <w:lang w:eastAsia="en-US"/>
              </w:rPr>
            </w:pPr>
          </w:p>
        </w:tc>
      </w:tr>
      <w:tr w:rsidR="00CB7F60"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CB7F60" w:rsidRPr="00496027" w:rsidRDefault="00CB7F60"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B7F60" w:rsidRPr="00496027" w:rsidRDefault="00CB7F60" w:rsidP="00A661D5">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Įmonės įstatų kopija</w:t>
            </w:r>
          </w:p>
        </w:tc>
        <w:tc>
          <w:tcPr>
            <w:tcW w:w="3240" w:type="dxa"/>
            <w:vMerge/>
            <w:tcBorders>
              <w:left w:val="single" w:sz="4" w:space="0" w:color="auto"/>
              <w:right w:val="threeDEngrave" w:sz="24" w:space="0" w:color="auto"/>
            </w:tcBorders>
            <w:shd w:val="clear" w:color="auto" w:fill="auto"/>
          </w:tcPr>
          <w:p w:rsidR="00CB7F60" w:rsidRPr="00496027" w:rsidRDefault="00CB7F60" w:rsidP="00A661D5">
            <w:pPr>
              <w:suppressAutoHyphens w:val="0"/>
              <w:spacing w:after="0" w:line="240" w:lineRule="auto"/>
              <w:jc w:val="center"/>
              <w:rPr>
                <w:rFonts w:eastAsia="Times New Roman"/>
                <w:sz w:val="20"/>
                <w:szCs w:val="20"/>
                <w:lang w:eastAsia="en-US"/>
              </w:rPr>
            </w:pPr>
          </w:p>
        </w:tc>
      </w:tr>
      <w:tr w:rsidR="00CB7F60"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CB7F60" w:rsidRPr="00496027" w:rsidRDefault="00CB7F60"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B7F60" w:rsidRPr="00496027" w:rsidRDefault="00CB7F60" w:rsidP="00A661D5">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Išplėstinis išrašas apie UAB VITROLAB.</w:t>
            </w:r>
          </w:p>
        </w:tc>
        <w:tc>
          <w:tcPr>
            <w:tcW w:w="3240" w:type="dxa"/>
            <w:vMerge/>
            <w:tcBorders>
              <w:left w:val="single" w:sz="4" w:space="0" w:color="auto"/>
              <w:right w:val="threeDEngrave" w:sz="24" w:space="0" w:color="auto"/>
            </w:tcBorders>
            <w:shd w:val="clear" w:color="auto" w:fill="auto"/>
          </w:tcPr>
          <w:p w:rsidR="00CB7F60" w:rsidRPr="00496027" w:rsidRDefault="00CB7F60" w:rsidP="00A661D5">
            <w:pPr>
              <w:suppressAutoHyphens w:val="0"/>
              <w:spacing w:after="0" w:line="240" w:lineRule="auto"/>
              <w:jc w:val="center"/>
              <w:rPr>
                <w:rFonts w:eastAsia="Times New Roman"/>
                <w:sz w:val="20"/>
                <w:szCs w:val="20"/>
                <w:lang w:eastAsia="en-US"/>
              </w:rPr>
            </w:pPr>
          </w:p>
        </w:tc>
      </w:tr>
      <w:tr w:rsidR="00CB7F60"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CB7F60" w:rsidRPr="00496027" w:rsidRDefault="00CB7F60"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B7F60" w:rsidRPr="00496027" w:rsidRDefault="00CB7F60" w:rsidP="00A661D5">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Informatikos ir ryšių departamento pažymų kopijos.</w:t>
            </w:r>
          </w:p>
        </w:tc>
        <w:tc>
          <w:tcPr>
            <w:tcW w:w="3240" w:type="dxa"/>
            <w:vMerge/>
            <w:tcBorders>
              <w:left w:val="single" w:sz="4" w:space="0" w:color="auto"/>
              <w:right w:val="threeDEngrave" w:sz="24" w:space="0" w:color="auto"/>
            </w:tcBorders>
            <w:shd w:val="clear" w:color="auto" w:fill="auto"/>
          </w:tcPr>
          <w:p w:rsidR="00CB7F60" w:rsidRPr="00496027" w:rsidRDefault="00CB7F60" w:rsidP="00A661D5">
            <w:pPr>
              <w:suppressAutoHyphens w:val="0"/>
              <w:spacing w:after="0" w:line="240" w:lineRule="auto"/>
              <w:jc w:val="center"/>
              <w:rPr>
                <w:rFonts w:eastAsia="Times New Roman"/>
                <w:sz w:val="20"/>
                <w:szCs w:val="20"/>
                <w:lang w:eastAsia="en-US"/>
              </w:rPr>
            </w:pPr>
          </w:p>
        </w:tc>
      </w:tr>
      <w:tr w:rsidR="00CB7F60"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CB7F60" w:rsidRPr="00496027" w:rsidRDefault="00CB7F60"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B7F60" w:rsidRDefault="00CB7F60" w:rsidP="00A661D5">
            <w:pPr>
              <w:suppressAutoHyphens w:val="0"/>
              <w:spacing w:after="0" w:line="240" w:lineRule="auto"/>
              <w:jc w:val="both"/>
              <w:rPr>
                <w:rFonts w:eastAsia="Times New Roman"/>
                <w:sz w:val="20"/>
                <w:szCs w:val="20"/>
                <w:lang w:eastAsia="en-US"/>
              </w:rPr>
            </w:pPr>
            <w:r>
              <w:rPr>
                <w:rFonts w:eastAsia="Times New Roman"/>
                <w:sz w:val="20"/>
                <w:szCs w:val="20"/>
                <w:lang w:eastAsia="en-US"/>
              </w:rPr>
              <w:t>Laisvos formos deklaracija apie balsų daugumą.</w:t>
            </w:r>
          </w:p>
        </w:tc>
        <w:tc>
          <w:tcPr>
            <w:tcW w:w="3240" w:type="dxa"/>
            <w:vMerge/>
            <w:tcBorders>
              <w:left w:val="single" w:sz="4" w:space="0" w:color="auto"/>
              <w:right w:val="threeDEngrave" w:sz="24" w:space="0" w:color="auto"/>
            </w:tcBorders>
            <w:shd w:val="clear" w:color="auto" w:fill="auto"/>
          </w:tcPr>
          <w:p w:rsidR="00CB7F60" w:rsidRPr="00496027" w:rsidRDefault="00CB7F60" w:rsidP="00A661D5">
            <w:pPr>
              <w:suppressAutoHyphens w:val="0"/>
              <w:spacing w:after="0" w:line="240" w:lineRule="auto"/>
              <w:jc w:val="center"/>
              <w:rPr>
                <w:rFonts w:eastAsia="Times New Roman"/>
                <w:sz w:val="20"/>
                <w:szCs w:val="20"/>
                <w:lang w:eastAsia="en-US"/>
              </w:rPr>
            </w:pP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496027" w:rsidRDefault="00F56AD8" w:rsidP="00A661D5">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 xml:space="preserve">Įgaliojimas gamintojo ALCOR Scientific originalo ir Lt kalbomis. </w:t>
            </w:r>
          </w:p>
        </w:tc>
        <w:tc>
          <w:tcPr>
            <w:tcW w:w="3240" w:type="dxa"/>
            <w:tcBorders>
              <w:top w:val="single" w:sz="4" w:space="0" w:color="auto"/>
              <w:left w:val="single" w:sz="4" w:space="0" w:color="auto"/>
              <w:bottom w:val="single" w:sz="4" w:space="0" w:color="auto"/>
              <w:right w:val="threeDEngrave" w:sz="24" w:space="0" w:color="auto"/>
            </w:tcBorders>
            <w:shd w:val="clear" w:color="auto" w:fill="auto"/>
          </w:tcPr>
          <w:p w:rsidR="00F56AD8" w:rsidRPr="00496027" w:rsidRDefault="00F56AD8" w:rsidP="00A661D5">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1 failas (faile 2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496027" w:rsidRDefault="00F56AD8" w:rsidP="00A661D5">
            <w:pPr>
              <w:suppressAutoHyphens w:val="0"/>
              <w:spacing w:after="0" w:line="240" w:lineRule="auto"/>
              <w:jc w:val="both"/>
              <w:rPr>
                <w:rFonts w:eastAsia="Times New Roman"/>
                <w:sz w:val="20"/>
                <w:szCs w:val="20"/>
                <w:lang w:eastAsia="en-US"/>
              </w:rPr>
            </w:pPr>
            <w:r>
              <w:rPr>
                <w:rFonts w:eastAsia="Times New Roman"/>
                <w:sz w:val="20"/>
                <w:szCs w:val="20"/>
                <w:lang w:eastAsia="en-US"/>
              </w:rPr>
              <w:t>Įgaliojimas gamintojo Radiometer Medical ApS</w:t>
            </w:r>
            <w:r w:rsidRPr="00496027">
              <w:rPr>
                <w:rFonts w:eastAsia="Times New Roman"/>
                <w:sz w:val="20"/>
                <w:szCs w:val="20"/>
                <w:lang w:eastAsia="en-US"/>
              </w:rPr>
              <w:t xml:space="preserve"> Scientific originalo ir Lt kalbomis. </w:t>
            </w:r>
          </w:p>
        </w:tc>
        <w:tc>
          <w:tcPr>
            <w:tcW w:w="3240" w:type="dxa"/>
            <w:tcBorders>
              <w:top w:val="single" w:sz="4" w:space="0" w:color="auto"/>
              <w:left w:val="single" w:sz="4" w:space="0" w:color="auto"/>
              <w:bottom w:val="single" w:sz="4" w:space="0" w:color="auto"/>
              <w:right w:val="threeDEngrave" w:sz="24" w:space="0" w:color="auto"/>
            </w:tcBorders>
            <w:shd w:val="clear" w:color="auto" w:fill="auto"/>
          </w:tcPr>
          <w:p w:rsidR="00F56AD8" w:rsidRPr="00496027" w:rsidRDefault="00F56AD8" w:rsidP="00A661D5">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1 failas (faile 2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496027" w:rsidRDefault="00F56AD8" w:rsidP="00A661D5">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 xml:space="preserve">Įgaliojimas gamintojo </w:t>
            </w:r>
            <w:r>
              <w:rPr>
                <w:rFonts w:eastAsia="Times New Roman"/>
                <w:sz w:val="20"/>
                <w:szCs w:val="20"/>
                <w:lang w:eastAsia="en-US"/>
              </w:rPr>
              <w:t>Ortho Clinical Diagnostics</w:t>
            </w:r>
            <w:r w:rsidRPr="00496027">
              <w:rPr>
                <w:rFonts w:eastAsia="Times New Roman"/>
                <w:sz w:val="20"/>
                <w:szCs w:val="20"/>
                <w:lang w:eastAsia="en-US"/>
              </w:rPr>
              <w:t xml:space="preserve"> Scientific originalo ir Lt kalbomis. </w:t>
            </w:r>
          </w:p>
        </w:tc>
        <w:tc>
          <w:tcPr>
            <w:tcW w:w="3240" w:type="dxa"/>
            <w:tcBorders>
              <w:top w:val="single" w:sz="4" w:space="0" w:color="auto"/>
              <w:left w:val="single" w:sz="4" w:space="0" w:color="auto"/>
              <w:bottom w:val="single" w:sz="4" w:space="0" w:color="auto"/>
              <w:right w:val="threeDEngrave" w:sz="24" w:space="0" w:color="auto"/>
            </w:tcBorders>
            <w:shd w:val="clear" w:color="auto" w:fill="auto"/>
          </w:tcPr>
          <w:p w:rsidR="00F56AD8" w:rsidRPr="00496027" w:rsidRDefault="00F56AD8" w:rsidP="00A661D5">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1 failas (faile 2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496027" w:rsidRDefault="00F56AD8" w:rsidP="00A661D5">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Gamintojo ALCOR Scientific ISO sertifikatų kopijos ir vertimai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1 failas (faile 2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496027" w:rsidRDefault="00F56AD8" w:rsidP="00A661D5">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 xml:space="preserve">Gamintojo </w:t>
            </w:r>
            <w:r w:rsidRPr="006F1FB6">
              <w:rPr>
                <w:rFonts w:eastAsia="Times New Roman"/>
                <w:sz w:val="20"/>
                <w:szCs w:val="20"/>
                <w:lang w:eastAsia="en-US"/>
              </w:rPr>
              <w:t xml:space="preserve">Radiometer Medical ApS </w:t>
            </w:r>
            <w:r w:rsidRPr="00496027">
              <w:rPr>
                <w:rFonts w:eastAsia="Times New Roman"/>
                <w:sz w:val="20"/>
                <w:szCs w:val="20"/>
                <w:lang w:eastAsia="en-US"/>
              </w:rPr>
              <w:t>ISO sertifikatų kopijos ir vertimai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1 failas (faile 2 dok.)</w:t>
            </w:r>
          </w:p>
        </w:tc>
      </w:tr>
      <w:tr w:rsidR="00CB7F60"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CB7F60" w:rsidRPr="00496027" w:rsidRDefault="00CB7F60"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B7F60" w:rsidRPr="00496027" w:rsidRDefault="00CB7F60" w:rsidP="00A661D5">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 xml:space="preserve">Gamintojo </w:t>
            </w:r>
            <w:r w:rsidRPr="006F1FB6">
              <w:rPr>
                <w:rFonts w:eastAsia="Times New Roman"/>
                <w:sz w:val="20"/>
                <w:szCs w:val="20"/>
                <w:lang w:eastAsia="en-US"/>
              </w:rPr>
              <w:t xml:space="preserve">Ortho Clinical Diagnostics </w:t>
            </w:r>
            <w:r w:rsidRPr="00496027">
              <w:rPr>
                <w:rFonts w:eastAsia="Times New Roman"/>
                <w:sz w:val="20"/>
                <w:szCs w:val="20"/>
                <w:lang w:eastAsia="en-US"/>
              </w:rPr>
              <w:t>ISO sertifikatų kopijos ir vertimai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CB7F60" w:rsidRPr="00496027" w:rsidRDefault="00CB7F60" w:rsidP="001661EE">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1 failas (faile 2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496027" w:rsidRDefault="00C878B5" w:rsidP="00A661D5">
            <w:pPr>
              <w:suppressAutoHyphens w:val="0"/>
              <w:spacing w:after="0" w:line="240" w:lineRule="auto"/>
              <w:jc w:val="both"/>
              <w:rPr>
                <w:rFonts w:eastAsia="Times New Roman"/>
                <w:sz w:val="20"/>
                <w:szCs w:val="20"/>
                <w:lang w:eastAsia="en-US"/>
              </w:rPr>
            </w:pPr>
            <w:r w:rsidRPr="00C878B5">
              <w:rPr>
                <w:rFonts w:eastAsia="Times New Roman"/>
                <w:sz w:val="20"/>
                <w:szCs w:val="20"/>
                <w:lang w:eastAsia="en-US"/>
              </w:rPr>
              <w:t>ABL90flex_iSED_reagentu CE</w:t>
            </w:r>
            <w:r>
              <w:rPr>
                <w:rFonts w:eastAsia="Times New Roman"/>
                <w:sz w:val="20"/>
                <w:szCs w:val="20"/>
                <w:lang w:eastAsia="en-US"/>
              </w:rPr>
              <w:t>.</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C878B5"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4</w:t>
            </w:r>
            <w:r w:rsidR="00F56AD8">
              <w:rPr>
                <w:rFonts w:eastAsia="Times New Roman"/>
                <w:sz w:val="20"/>
                <w:szCs w:val="20"/>
                <w:lang w:eastAsia="en-US"/>
              </w:rPr>
              <w:t xml:space="preserve">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496027" w:rsidRDefault="00F56AD8" w:rsidP="00A661D5">
            <w:pPr>
              <w:suppressAutoHyphens w:val="0"/>
              <w:spacing w:after="0" w:line="240" w:lineRule="auto"/>
              <w:jc w:val="both"/>
              <w:rPr>
                <w:rFonts w:eastAsia="Times New Roman"/>
                <w:sz w:val="20"/>
                <w:szCs w:val="20"/>
                <w:lang w:eastAsia="en-US"/>
              </w:rPr>
            </w:pPr>
            <w:r>
              <w:rPr>
                <w:rFonts w:eastAsia="Times New Roman"/>
                <w:sz w:val="20"/>
                <w:szCs w:val="20"/>
                <w:lang w:eastAsia="en-US"/>
              </w:rPr>
              <w:t>ABL800 reagentų</w:t>
            </w:r>
            <w:r w:rsidRPr="00474FD3">
              <w:rPr>
                <w:rFonts w:eastAsia="Times New Roman"/>
                <w:sz w:val="20"/>
                <w:szCs w:val="20"/>
                <w:lang w:eastAsia="en-US"/>
              </w:rPr>
              <w:t xml:space="preserve"> CE</w:t>
            </w:r>
            <w:r>
              <w:rPr>
                <w:rFonts w:eastAsia="Times New Roman"/>
                <w:sz w:val="20"/>
                <w:szCs w:val="20"/>
                <w:lang w:eastAsia="en-US"/>
              </w:rPr>
              <w:t xml:space="preserve">. </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sidRPr="00474FD3">
              <w:rPr>
                <w:rFonts w:eastAsia="Times New Roman"/>
                <w:sz w:val="20"/>
                <w:szCs w:val="20"/>
                <w:lang w:eastAsia="en-US"/>
              </w:rPr>
              <w:t xml:space="preserve">1 failas (faile </w:t>
            </w:r>
            <w:r>
              <w:rPr>
                <w:rFonts w:eastAsia="Times New Roman"/>
                <w:sz w:val="20"/>
                <w:szCs w:val="20"/>
                <w:lang w:eastAsia="en-US"/>
              </w:rPr>
              <w:t>4</w:t>
            </w:r>
            <w:r w:rsidRPr="00474FD3">
              <w:rPr>
                <w:rFonts w:eastAsia="Times New Roman"/>
                <w:sz w:val="20"/>
                <w:szCs w:val="20"/>
                <w:lang w:eastAsia="en-US"/>
              </w:rPr>
              <w:t>6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496027" w:rsidRDefault="00C878B5" w:rsidP="00C878B5">
            <w:pPr>
              <w:suppressAutoHyphens w:val="0"/>
              <w:spacing w:after="0" w:line="240" w:lineRule="auto"/>
              <w:jc w:val="both"/>
              <w:rPr>
                <w:rFonts w:eastAsia="Times New Roman"/>
                <w:sz w:val="20"/>
                <w:szCs w:val="20"/>
                <w:lang w:eastAsia="en-US"/>
              </w:rPr>
            </w:pPr>
            <w:r>
              <w:rPr>
                <w:rFonts w:eastAsia="Times New Roman"/>
                <w:sz w:val="20"/>
                <w:szCs w:val="20"/>
                <w:lang w:eastAsia="en-US"/>
              </w:rPr>
              <w:t>VISION</w:t>
            </w:r>
            <w:r w:rsidR="00F56AD8">
              <w:rPr>
                <w:rFonts w:eastAsia="Times New Roman"/>
                <w:sz w:val="20"/>
                <w:szCs w:val="20"/>
                <w:lang w:eastAsia="en-US"/>
              </w:rPr>
              <w:t xml:space="preserve"> reagentų</w:t>
            </w:r>
            <w:r w:rsidR="00F56AD8" w:rsidRPr="00474FD3">
              <w:rPr>
                <w:rFonts w:eastAsia="Times New Roman"/>
                <w:sz w:val="20"/>
                <w:szCs w:val="20"/>
                <w:lang w:eastAsia="en-US"/>
              </w:rPr>
              <w:t xml:space="preserve"> CE</w:t>
            </w:r>
            <w:r w:rsidR="00F56AD8">
              <w:rPr>
                <w:rFonts w:eastAsia="Times New Roman"/>
                <w:sz w:val="20"/>
                <w:szCs w:val="20"/>
                <w:lang w:eastAsia="en-US"/>
              </w:rPr>
              <w:t>.</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sidRPr="00474FD3">
              <w:rPr>
                <w:rFonts w:eastAsia="Times New Roman"/>
                <w:sz w:val="20"/>
                <w:szCs w:val="20"/>
                <w:lang w:eastAsia="en-US"/>
              </w:rPr>
              <w:t xml:space="preserve">1 failas (faile </w:t>
            </w:r>
            <w:r>
              <w:rPr>
                <w:rFonts w:eastAsia="Times New Roman"/>
                <w:sz w:val="20"/>
                <w:szCs w:val="20"/>
                <w:lang w:eastAsia="en-US"/>
              </w:rPr>
              <w:t>2</w:t>
            </w:r>
            <w:r w:rsidR="00C878B5">
              <w:rPr>
                <w:rFonts w:eastAsia="Times New Roman"/>
                <w:sz w:val="20"/>
                <w:szCs w:val="20"/>
                <w:lang w:eastAsia="en-US"/>
              </w:rPr>
              <w:t>9</w:t>
            </w:r>
            <w:r w:rsidRPr="00474FD3">
              <w:rPr>
                <w:rFonts w:eastAsia="Times New Roman"/>
                <w:sz w:val="20"/>
                <w:szCs w:val="20"/>
                <w:lang w:eastAsia="en-US"/>
              </w:rPr>
              <w:t xml:space="preserve">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496027" w:rsidRDefault="00F33157" w:rsidP="00A661D5">
            <w:pPr>
              <w:suppressAutoHyphens w:val="0"/>
              <w:spacing w:after="0" w:line="240" w:lineRule="auto"/>
              <w:jc w:val="both"/>
              <w:rPr>
                <w:rFonts w:eastAsia="Times New Roman"/>
                <w:sz w:val="20"/>
                <w:szCs w:val="20"/>
                <w:lang w:eastAsia="en-US"/>
              </w:rPr>
            </w:pPr>
            <w:r>
              <w:rPr>
                <w:rFonts w:eastAsia="Times New Roman"/>
                <w:sz w:val="20"/>
                <w:szCs w:val="20"/>
                <w:lang w:eastAsia="en-US"/>
              </w:rPr>
              <w:t>I</w:t>
            </w:r>
            <w:r w:rsidR="00F56AD8">
              <w:rPr>
                <w:rFonts w:eastAsia="Times New Roman"/>
                <w:sz w:val="20"/>
                <w:szCs w:val="20"/>
                <w:lang w:eastAsia="en-US"/>
              </w:rPr>
              <w:t>nžinierių a</w:t>
            </w:r>
            <w:r w:rsidR="00F56AD8" w:rsidRPr="00474FD3">
              <w:rPr>
                <w:rFonts w:eastAsia="Times New Roman"/>
                <w:sz w:val="20"/>
                <w:szCs w:val="20"/>
                <w:lang w:eastAsia="en-US"/>
              </w:rPr>
              <w:t>ptarnavimo sertifikatai</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33157"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10</w:t>
            </w:r>
            <w:r w:rsidR="00F56AD8" w:rsidRPr="00474FD3">
              <w:rPr>
                <w:rFonts w:eastAsia="Times New Roman"/>
                <w:sz w:val="20"/>
                <w:szCs w:val="20"/>
                <w:lang w:eastAsia="en-US"/>
              </w:rPr>
              <w:t xml:space="preserve">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Default="00F56AD8" w:rsidP="00A661D5">
            <w:pPr>
              <w:suppressAutoHyphens w:val="0"/>
              <w:spacing w:after="0" w:line="240" w:lineRule="auto"/>
              <w:jc w:val="both"/>
              <w:rPr>
                <w:rFonts w:eastAsia="Times New Roman"/>
                <w:sz w:val="20"/>
                <w:szCs w:val="20"/>
                <w:lang w:eastAsia="en-US"/>
              </w:rPr>
            </w:pPr>
            <w:r w:rsidRPr="000A3F0A">
              <w:rPr>
                <w:rFonts w:eastAsia="Times New Roman"/>
                <w:sz w:val="20"/>
                <w:szCs w:val="20"/>
                <w:lang w:eastAsia="en-US"/>
              </w:rPr>
              <w:t>ABL800 ir ABL90Flex reagentu aprasymai</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26</w:t>
            </w:r>
            <w:r w:rsidRPr="00474FD3">
              <w:rPr>
                <w:rFonts w:eastAsia="Times New Roman"/>
                <w:sz w:val="20"/>
                <w:szCs w:val="20"/>
                <w:lang w:eastAsia="en-US"/>
              </w:rPr>
              <w:t xml:space="preserve">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Default="00BC0A4F" w:rsidP="00A661D5">
            <w:pPr>
              <w:suppressAutoHyphens w:val="0"/>
              <w:spacing w:after="0" w:line="240" w:lineRule="auto"/>
              <w:jc w:val="both"/>
              <w:rPr>
                <w:rFonts w:eastAsia="Times New Roman"/>
                <w:sz w:val="20"/>
                <w:szCs w:val="20"/>
                <w:lang w:eastAsia="en-US"/>
              </w:rPr>
            </w:pPr>
            <w:r>
              <w:rPr>
                <w:rFonts w:eastAsia="Times New Roman"/>
                <w:sz w:val="20"/>
                <w:szCs w:val="20"/>
                <w:lang w:eastAsia="en-US"/>
              </w:rPr>
              <w:t>VISION</w:t>
            </w:r>
            <w:r w:rsidR="00F56AD8">
              <w:rPr>
                <w:rFonts w:eastAsia="Times New Roman"/>
                <w:sz w:val="20"/>
                <w:szCs w:val="20"/>
                <w:lang w:eastAsia="en-US"/>
              </w:rPr>
              <w:t xml:space="preserve"> reagentų </w:t>
            </w:r>
            <w:r w:rsidR="00F56AD8" w:rsidRPr="000A3F0A">
              <w:rPr>
                <w:rFonts w:eastAsia="Times New Roman"/>
                <w:sz w:val="20"/>
                <w:szCs w:val="20"/>
                <w:lang w:eastAsia="en-US"/>
              </w:rPr>
              <w:t>prasymai</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32</w:t>
            </w:r>
            <w:r w:rsidRPr="00474FD3">
              <w:rPr>
                <w:rFonts w:eastAsia="Times New Roman"/>
                <w:sz w:val="20"/>
                <w:szCs w:val="20"/>
                <w:lang w:eastAsia="en-US"/>
              </w:rPr>
              <w:t xml:space="preserve">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Default="00F56AD8" w:rsidP="00A661D5">
            <w:pPr>
              <w:suppressAutoHyphens w:val="0"/>
              <w:spacing w:after="0" w:line="240" w:lineRule="auto"/>
              <w:jc w:val="both"/>
              <w:rPr>
                <w:rFonts w:eastAsia="Times New Roman"/>
                <w:sz w:val="20"/>
                <w:szCs w:val="20"/>
                <w:lang w:eastAsia="en-US"/>
              </w:rPr>
            </w:pPr>
            <w:r>
              <w:rPr>
                <w:rFonts w:eastAsia="Times New Roman"/>
                <w:sz w:val="20"/>
                <w:szCs w:val="20"/>
                <w:lang w:eastAsia="en-US"/>
              </w:rPr>
              <w:t>iSED reagentų</w:t>
            </w:r>
            <w:r w:rsidRPr="000A3F0A">
              <w:rPr>
                <w:rFonts w:eastAsia="Times New Roman"/>
                <w:sz w:val="20"/>
                <w:szCs w:val="20"/>
                <w:lang w:eastAsia="en-US"/>
              </w:rPr>
              <w:t xml:space="preserve"> aprasymai</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5</w:t>
            </w:r>
            <w:r w:rsidRPr="00474FD3">
              <w:rPr>
                <w:rFonts w:eastAsia="Times New Roman"/>
                <w:sz w:val="20"/>
                <w:szCs w:val="20"/>
                <w:lang w:eastAsia="en-US"/>
              </w:rPr>
              <w:t xml:space="preserve">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Default="00F56AD8" w:rsidP="00A661D5">
            <w:pPr>
              <w:suppressAutoHyphens w:val="0"/>
              <w:spacing w:after="0" w:line="240" w:lineRule="auto"/>
              <w:jc w:val="both"/>
              <w:rPr>
                <w:rFonts w:eastAsia="Times New Roman"/>
                <w:sz w:val="20"/>
                <w:szCs w:val="20"/>
                <w:lang w:eastAsia="en-US"/>
              </w:rPr>
            </w:pPr>
            <w:r>
              <w:rPr>
                <w:rFonts w:eastAsia="Times New Roman"/>
                <w:sz w:val="20"/>
                <w:szCs w:val="20"/>
                <w:lang w:eastAsia="en-US"/>
              </w:rPr>
              <w:t>Analizatorių</w:t>
            </w:r>
            <w:r w:rsidRPr="0038464A">
              <w:rPr>
                <w:rFonts w:eastAsia="Times New Roman"/>
                <w:sz w:val="20"/>
                <w:szCs w:val="20"/>
                <w:lang w:eastAsia="en-US"/>
              </w:rPr>
              <w:t xml:space="preserve"> CE</w:t>
            </w:r>
            <w:r>
              <w:rPr>
                <w:rFonts w:eastAsia="Times New Roman"/>
                <w:sz w:val="20"/>
                <w:szCs w:val="20"/>
                <w:lang w:eastAsia="en-US"/>
              </w:rPr>
              <w:t xml:space="preserve">. </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BC0A4F" w:rsidP="00BC0A4F">
            <w:pPr>
              <w:suppressAutoHyphens w:val="0"/>
              <w:spacing w:after="0" w:line="240" w:lineRule="auto"/>
              <w:jc w:val="center"/>
              <w:rPr>
                <w:rFonts w:eastAsia="Times New Roman"/>
                <w:sz w:val="20"/>
                <w:szCs w:val="20"/>
                <w:lang w:eastAsia="en-US"/>
              </w:rPr>
            </w:pPr>
            <w:r>
              <w:rPr>
                <w:rFonts w:eastAsia="Times New Roman"/>
                <w:sz w:val="20"/>
                <w:szCs w:val="20"/>
                <w:lang w:eastAsia="en-US"/>
              </w:rPr>
              <w:t xml:space="preserve">1 failas (faile 8 </w:t>
            </w:r>
            <w:r w:rsidR="00F56AD8" w:rsidRPr="00474FD3">
              <w:rPr>
                <w:rFonts w:eastAsia="Times New Roman"/>
                <w:sz w:val="20"/>
                <w:szCs w:val="20"/>
                <w:lang w:eastAsia="en-US"/>
              </w:rPr>
              <w:t>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Default="00F56AD8" w:rsidP="00BC0A4F">
            <w:pPr>
              <w:suppressAutoHyphens w:val="0"/>
              <w:spacing w:after="0" w:line="240" w:lineRule="auto"/>
              <w:jc w:val="both"/>
              <w:rPr>
                <w:rFonts w:eastAsia="Times New Roman"/>
                <w:sz w:val="20"/>
                <w:szCs w:val="20"/>
                <w:lang w:eastAsia="en-US"/>
              </w:rPr>
            </w:pPr>
            <w:r w:rsidRPr="0038464A">
              <w:rPr>
                <w:rFonts w:eastAsia="Times New Roman"/>
                <w:sz w:val="20"/>
                <w:szCs w:val="20"/>
                <w:lang w:eastAsia="en-US"/>
              </w:rPr>
              <w:t>Rastas</w:t>
            </w:r>
            <w:r w:rsidR="00BC0A4F">
              <w:rPr>
                <w:rFonts w:eastAsia="Times New Roman"/>
                <w:sz w:val="20"/>
                <w:szCs w:val="20"/>
                <w:lang w:eastAsia="en-US"/>
              </w:rPr>
              <w:t xml:space="preserve">-del irangos, reagentu ir t.t. </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38464A" w:rsidRDefault="00F56AD8" w:rsidP="00A661D5">
            <w:pPr>
              <w:suppressAutoHyphens w:val="0"/>
              <w:spacing w:after="0" w:line="240" w:lineRule="auto"/>
              <w:jc w:val="both"/>
              <w:rPr>
                <w:rFonts w:eastAsia="Times New Roman"/>
                <w:sz w:val="20"/>
                <w:szCs w:val="20"/>
                <w:lang w:eastAsia="en-US"/>
              </w:rPr>
            </w:pPr>
            <w:r w:rsidRPr="0038464A">
              <w:rPr>
                <w:rFonts w:eastAsia="Times New Roman"/>
                <w:sz w:val="20"/>
                <w:szCs w:val="20"/>
                <w:lang w:eastAsia="en-US"/>
              </w:rPr>
              <w:t>Rastas-del reag originalumo ir adaptacijos protokolu</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38464A" w:rsidRDefault="00F56AD8" w:rsidP="00A661D5">
            <w:pPr>
              <w:suppressAutoHyphens w:val="0"/>
              <w:spacing w:after="0" w:line="240" w:lineRule="auto"/>
              <w:jc w:val="both"/>
              <w:rPr>
                <w:rFonts w:eastAsia="Times New Roman"/>
                <w:sz w:val="20"/>
                <w:szCs w:val="20"/>
                <w:lang w:eastAsia="en-US"/>
              </w:rPr>
            </w:pPr>
            <w:r w:rsidRPr="0038464A">
              <w:rPr>
                <w:rFonts w:eastAsia="Times New Roman"/>
                <w:sz w:val="20"/>
                <w:szCs w:val="20"/>
                <w:lang w:eastAsia="en-US"/>
              </w:rPr>
              <w:t>Rastas-del siulomos įrangos instaliavimo ir prijungimo prie informacinės sistemos EISIS ir kt.</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38464A" w:rsidRDefault="00F56AD8" w:rsidP="00A661D5">
            <w:pPr>
              <w:suppressAutoHyphens w:val="0"/>
              <w:spacing w:after="0" w:line="240" w:lineRule="auto"/>
              <w:jc w:val="both"/>
              <w:rPr>
                <w:rFonts w:eastAsia="Times New Roman"/>
                <w:sz w:val="20"/>
                <w:szCs w:val="20"/>
                <w:lang w:eastAsia="en-US"/>
              </w:rPr>
            </w:pPr>
            <w:r w:rsidRPr="007B73BC">
              <w:rPr>
                <w:rFonts w:eastAsia="Times New Roman"/>
                <w:sz w:val="20"/>
                <w:szCs w:val="20"/>
                <w:lang w:eastAsia="en-US"/>
              </w:rPr>
              <w:t>ABL800 reagentu msds</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730DA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17</w:t>
            </w:r>
            <w:r w:rsidR="00F56AD8" w:rsidRPr="00474FD3">
              <w:rPr>
                <w:rFonts w:eastAsia="Times New Roman"/>
                <w:sz w:val="20"/>
                <w:szCs w:val="20"/>
                <w:lang w:eastAsia="en-US"/>
              </w:rPr>
              <w:t xml:space="preserve">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38464A" w:rsidRDefault="00730DA8" w:rsidP="00A661D5">
            <w:pPr>
              <w:suppressAutoHyphens w:val="0"/>
              <w:spacing w:after="0" w:line="240" w:lineRule="auto"/>
              <w:jc w:val="both"/>
              <w:rPr>
                <w:rFonts w:eastAsia="Times New Roman"/>
                <w:sz w:val="20"/>
                <w:szCs w:val="20"/>
                <w:lang w:eastAsia="en-US"/>
              </w:rPr>
            </w:pPr>
            <w:r w:rsidRPr="00730DA8">
              <w:rPr>
                <w:rFonts w:eastAsia="Times New Roman"/>
                <w:sz w:val="20"/>
                <w:szCs w:val="20"/>
                <w:lang w:eastAsia="en-US"/>
              </w:rPr>
              <w:t>Rastas del ABL90Flex saugos duomenu lapu</w:t>
            </w:r>
            <w:r>
              <w:rPr>
                <w:rFonts w:eastAsia="Times New Roman"/>
                <w:sz w:val="20"/>
                <w:szCs w:val="20"/>
                <w:lang w:eastAsia="en-US"/>
              </w:rPr>
              <w:t>.</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730DA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 xml:space="preserve">1 dok. </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38464A" w:rsidRDefault="00F56AD8" w:rsidP="00A661D5">
            <w:pPr>
              <w:suppressAutoHyphens w:val="0"/>
              <w:spacing w:after="0" w:line="240" w:lineRule="auto"/>
              <w:jc w:val="both"/>
              <w:rPr>
                <w:rFonts w:eastAsia="Times New Roman"/>
                <w:sz w:val="20"/>
                <w:szCs w:val="20"/>
                <w:lang w:eastAsia="en-US"/>
              </w:rPr>
            </w:pPr>
            <w:r w:rsidRPr="007B73BC">
              <w:rPr>
                <w:rFonts w:eastAsia="Times New Roman"/>
                <w:sz w:val="20"/>
                <w:szCs w:val="20"/>
                <w:lang w:eastAsia="en-US"/>
              </w:rPr>
              <w:t>iSED reagentu msds</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2</w:t>
            </w:r>
            <w:r w:rsidRPr="00474FD3">
              <w:rPr>
                <w:rFonts w:eastAsia="Times New Roman"/>
                <w:sz w:val="20"/>
                <w:szCs w:val="20"/>
                <w:lang w:eastAsia="en-US"/>
              </w:rPr>
              <w:t xml:space="preserve">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38464A" w:rsidRDefault="00730DA8" w:rsidP="00A661D5">
            <w:pPr>
              <w:suppressAutoHyphens w:val="0"/>
              <w:spacing w:after="0" w:line="240" w:lineRule="auto"/>
              <w:jc w:val="both"/>
              <w:rPr>
                <w:rFonts w:eastAsia="Times New Roman"/>
                <w:sz w:val="20"/>
                <w:szCs w:val="20"/>
                <w:lang w:eastAsia="en-US"/>
              </w:rPr>
            </w:pPr>
            <w:r>
              <w:rPr>
                <w:rFonts w:eastAsia="Times New Roman"/>
                <w:sz w:val="20"/>
                <w:szCs w:val="20"/>
                <w:lang w:eastAsia="en-US"/>
              </w:rPr>
              <w:t>Ortho Vision</w:t>
            </w:r>
            <w:r w:rsidR="00F56AD8" w:rsidRPr="007B73BC">
              <w:rPr>
                <w:rFonts w:eastAsia="Times New Roman"/>
                <w:sz w:val="20"/>
                <w:szCs w:val="20"/>
                <w:lang w:eastAsia="en-US"/>
              </w:rPr>
              <w:t xml:space="preserve"> del reagentu msds</w:t>
            </w:r>
            <w:r>
              <w:rPr>
                <w:rFonts w:eastAsia="Times New Roman"/>
                <w:sz w:val="20"/>
                <w:szCs w:val="20"/>
                <w:lang w:eastAsia="en-US"/>
              </w:rPr>
              <w:t>.</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2</w:t>
            </w:r>
            <w:r w:rsidRPr="00474FD3">
              <w:rPr>
                <w:rFonts w:eastAsia="Times New Roman"/>
                <w:sz w:val="20"/>
                <w:szCs w:val="20"/>
                <w:lang w:eastAsia="en-US"/>
              </w:rPr>
              <w:t xml:space="preserve">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7B73BC" w:rsidRDefault="00F56AD8" w:rsidP="00A661D5">
            <w:pPr>
              <w:suppressAutoHyphens w:val="0"/>
              <w:spacing w:after="0" w:line="240" w:lineRule="auto"/>
              <w:jc w:val="both"/>
              <w:rPr>
                <w:rFonts w:eastAsia="Times New Roman"/>
                <w:sz w:val="20"/>
                <w:szCs w:val="20"/>
                <w:lang w:eastAsia="en-US"/>
              </w:rPr>
            </w:pPr>
            <w:r w:rsidRPr="00362622">
              <w:rPr>
                <w:rFonts w:eastAsia="Times New Roman"/>
                <w:sz w:val="20"/>
                <w:szCs w:val="20"/>
                <w:lang w:eastAsia="en-US"/>
              </w:rPr>
              <w:t xml:space="preserve">Analizatoriaus </w:t>
            </w:r>
            <w:r>
              <w:rPr>
                <w:rFonts w:eastAsia="Times New Roman"/>
                <w:sz w:val="20"/>
                <w:szCs w:val="20"/>
                <w:lang w:eastAsia="en-US"/>
              </w:rPr>
              <w:t>ABL90Flex (6 (6.1))</w:t>
            </w:r>
            <w:r w:rsidRPr="00362622">
              <w:rPr>
                <w:rFonts w:eastAsia="Times New Roman"/>
                <w:sz w:val="20"/>
                <w:szCs w:val="20"/>
                <w:lang w:eastAsia="en-US"/>
              </w:rPr>
              <w:t xml:space="preserve"> gamintojo parengtas techninis aprašas, patvirtinantis siūlomo analizatoriaus atitikimą pirkimo dokumentuose nustatytiems reikalavimams, originalo kalba ir jo vertimas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Failo pavadinimas „</w:t>
            </w:r>
            <w:r w:rsidRPr="00362622">
              <w:rPr>
                <w:rFonts w:eastAsia="Times New Roman"/>
                <w:sz w:val="20"/>
                <w:szCs w:val="20"/>
                <w:lang w:eastAsia="en-US"/>
              </w:rPr>
              <w:t>ABL90  analiz.aprasymai</w:t>
            </w:r>
            <w:r>
              <w:rPr>
                <w:rFonts w:eastAsia="Times New Roman"/>
                <w:sz w:val="20"/>
                <w:szCs w:val="20"/>
                <w:lang w:eastAsia="en-US"/>
              </w:rPr>
              <w:t>“ (viduje failo yra visi kiti dokumentai)</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7B73BC" w:rsidRDefault="00F56AD8" w:rsidP="00A661D5">
            <w:pPr>
              <w:suppressAutoHyphens w:val="0"/>
              <w:spacing w:after="0" w:line="240" w:lineRule="auto"/>
              <w:jc w:val="both"/>
              <w:rPr>
                <w:rFonts w:eastAsia="Times New Roman"/>
                <w:sz w:val="20"/>
                <w:szCs w:val="20"/>
                <w:lang w:eastAsia="en-US"/>
              </w:rPr>
            </w:pPr>
            <w:r w:rsidRPr="00362622">
              <w:rPr>
                <w:rFonts w:eastAsia="Times New Roman"/>
                <w:sz w:val="20"/>
                <w:szCs w:val="20"/>
                <w:lang w:eastAsia="en-US"/>
              </w:rPr>
              <w:t xml:space="preserve">Analizatoriaus </w:t>
            </w:r>
            <w:r>
              <w:rPr>
                <w:rFonts w:eastAsia="Times New Roman"/>
                <w:sz w:val="20"/>
                <w:szCs w:val="20"/>
                <w:lang w:eastAsia="en-US"/>
              </w:rPr>
              <w:t>ABL800 (21 (21.1.))</w:t>
            </w:r>
            <w:r w:rsidRPr="00362622">
              <w:rPr>
                <w:rFonts w:eastAsia="Times New Roman"/>
                <w:sz w:val="20"/>
                <w:szCs w:val="20"/>
                <w:lang w:eastAsia="en-US"/>
              </w:rPr>
              <w:t xml:space="preserve"> gamintojo parengtas techninis aprašas, patvirtinantis siūlomo analizatoriaus atitikimą pirkimo dokumentuose nustatytiems reikalavimams, originalo kalba ir jo vertimas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Default="00F56AD8" w:rsidP="00A661D5">
            <w:pPr>
              <w:suppressAutoHyphens w:val="0"/>
              <w:spacing w:after="0" w:line="240" w:lineRule="auto"/>
              <w:jc w:val="center"/>
              <w:rPr>
                <w:rFonts w:eastAsia="Times New Roman"/>
                <w:sz w:val="20"/>
                <w:szCs w:val="20"/>
                <w:lang w:eastAsia="en-US"/>
              </w:rPr>
            </w:pPr>
            <w:r w:rsidRPr="00362622">
              <w:rPr>
                <w:rFonts w:eastAsia="Times New Roman"/>
                <w:sz w:val="20"/>
                <w:szCs w:val="20"/>
                <w:lang w:eastAsia="en-US"/>
              </w:rPr>
              <w:t>Failo pavadinimas „ABL800 analizatoriaus aprasymai“ (viduje failo yra visi kiti dokumentai)</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41.</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7B73BC" w:rsidRDefault="00F56AD8" w:rsidP="00730DA8">
            <w:pPr>
              <w:suppressAutoHyphens w:val="0"/>
              <w:spacing w:after="0" w:line="240" w:lineRule="auto"/>
              <w:jc w:val="both"/>
              <w:rPr>
                <w:rFonts w:eastAsia="Times New Roman"/>
                <w:sz w:val="20"/>
                <w:szCs w:val="20"/>
                <w:lang w:eastAsia="en-US"/>
              </w:rPr>
            </w:pPr>
            <w:r w:rsidRPr="00362622">
              <w:rPr>
                <w:rFonts w:eastAsia="Times New Roman"/>
                <w:sz w:val="20"/>
                <w:szCs w:val="20"/>
                <w:lang w:eastAsia="en-US"/>
              </w:rPr>
              <w:t xml:space="preserve">Analizatoriaus </w:t>
            </w:r>
            <w:r w:rsidR="00730DA8">
              <w:rPr>
                <w:rFonts w:eastAsia="Times New Roman"/>
                <w:sz w:val="20"/>
                <w:szCs w:val="20"/>
                <w:lang w:eastAsia="en-US"/>
              </w:rPr>
              <w:t>Ortho Vision</w:t>
            </w:r>
            <w:r>
              <w:rPr>
                <w:rFonts w:eastAsia="Times New Roman"/>
                <w:sz w:val="20"/>
                <w:szCs w:val="20"/>
                <w:lang w:eastAsia="en-US"/>
              </w:rPr>
              <w:t xml:space="preserve"> (10 (10.1.)) </w:t>
            </w:r>
            <w:r w:rsidRPr="00362622">
              <w:rPr>
                <w:rFonts w:eastAsia="Times New Roman"/>
                <w:sz w:val="20"/>
                <w:szCs w:val="20"/>
                <w:lang w:eastAsia="en-US"/>
              </w:rPr>
              <w:t>gamintojo parengtas techninis aprašas, patvirtinantis siūlomo analizatoriaus atitikimą pirkimo dokumentuose nustatytiems reikalavimams, originalo kalba ir jo vertimas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sidRPr="00362622">
              <w:rPr>
                <w:rFonts w:eastAsia="Times New Roman"/>
                <w:sz w:val="20"/>
                <w:szCs w:val="20"/>
                <w:lang w:eastAsia="en-US"/>
              </w:rPr>
              <w:t>Failo pavadinimas „</w:t>
            </w:r>
            <w:r w:rsidR="00AC7794" w:rsidRPr="00AC7794">
              <w:rPr>
                <w:rFonts w:eastAsia="Times New Roman"/>
                <w:sz w:val="20"/>
                <w:szCs w:val="20"/>
                <w:lang w:eastAsia="en-US"/>
              </w:rPr>
              <w:t>VISION analizatoriaus aprasymas</w:t>
            </w:r>
            <w:r w:rsidRPr="00362622">
              <w:rPr>
                <w:rFonts w:eastAsia="Times New Roman"/>
                <w:sz w:val="20"/>
                <w:szCs w:val="20"/>
                <w:lang w:eastAsia="en-US"/>
              </w:rPr>
              <w:t>“ (viduje failo yra visi kiti dokumentai)</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42.</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7B73BC" w:rsidRDefault="00F56AD8" w:rsidP="00A661D5">
            <w:pPr>
              <w:suppressAutoHyphens w:val="0"/>
              <w:spacing w:after="0" w:line="240" w:lineRule="auto"/>
              <w:jc w:val="both"/>
              <w:rPr>
                <w:rFonts w:eastAsia="Times New Roman"/>
                <w:sz w:val="20"/>
                <w:szCs w:val="20"/>
                <w:lang w:eastAsia="en-US"/>
              </w:rPr>
            </w:pPr>
            <w:r w:rsidRPr="00362622">
              <w:rPr>
                <w:rFonts w:eastAsia="Times New Roman"/>
                <w:sz w:val="20"/>
                <w:szCs w:val="20"/>
                <w:lang w:eastAsia="en-US"/>
              </w:rPr>
              <w:t xml:space="preserve">Analizatoriaus </w:t>
            </w:r>
            <w:r>
              <w:rPr>
                <w:rFonts w:eastAsia="Times New Roman"/>
                <w:sz w:val="20"/>
                <w:szCs w:val="20"/>
                <w:lang w:eastAsia="en-US"/>
              </w:rPr>
              <w:t xml:space="preserve">iSED (11 (11.1)) </w:t>
            </w:r>
            <w:r w:rsidRPr="00362622">
              <w:rPr>
                <w:rFonts w:eastAsia="Times New Roman"/>
                <w:sz w:val="20"/>
                <w:szCs w:val="20"/>
                <w:lang w:eastAsia="en-US"/>
              </w:rPr>
              <w:t>gamintojo parengtas techninis aprašas, patvirtinantis siūlomo analizatoriaus atitikimą pirkimo dokumentuose nustatytiems reikalavimams, originalo kalba ir jo vertimas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sidRPr="00362622">
              <w:rPr>
                <w:rFonts w:eastAsia="Times New Roman"/>
                <w:sz w:val="20"/>
                <w:szCs w:val="20"/>
                <w:lang w:eastAsia="en-US"/>
              </w:rPr>
              <w:t>Failo pavadinimas „iSED analizatoriaus aprasymai“ (viduje failo yra visi kiti dokumentai)</w:t>
            </w:r>
          </w:p>
        </w:tc>
      </w:tr>
      <w:tr w:rsidR="00F56AD8" w:rsidRPr="00496027" w:rsidTr="00A661D5">
        <w:trPr>
          <w:jc w:val="center"/>
        </w:trPr>
        <w:tc>
          <w:tcPr>
            <w:tcW w:w="720" w:type="dxa"/>
            <w:tcBorders>
              <w:top w:val="single" w:sz="4" w:space="0" w:color="auto"/>
              <w:left w:val="threeDEngrave" w:sz="24" w:space="0" w:color="auto"/>
              <w:bottom w:val="threeDEngrave" w:sz="24" w:space="0" w:color="auto"/>
              <w:right w:val="single" w:sz="4" w:space="0" w:color="auto"/>
            </w:tcBorders>
            <w:shd w:val="clear" w:color="auto" w:fill="auto"/>
          </w:tcPr>
          <w:p w:rsidR="00F56AD8" w:rsidRPr="00496027" w:rsidRDefault="00F56AD8" w:rsidP="00A661D5">
            <w:pPr>
              <w:suppressAutoHyphens w:val="0"/>
              <w:spacing w:after="0" w:line="240" w:lineRule="auto"/>
              <w:rPr>
                <w:rFonts w:eastAsia="Times New Roman"/>
                <w:sz w:val="20"/>
                <w:szCs w:val="20"/>
                <w:lang w:eastAsia="en-US"/>
              </w:rPr>
            </w:pPr>
            <w:r>
              <w:rPr>
                <w:rFonts w:eastAsia="Times New Roman"/>
                <w:sz w:val="20"/>
                <w:szCs w:val="20"/>
                <w:lang w:eastAsia="en-US"/>
              </w:rPr>
              <w:t>44</w:t>
            </w:r>
            <w:r w:rsidRPr="00496027">
              <w:rPr>
                <w:rFonts w:eastAsia="Times New Roman"/>
                <w:sz w:val="20"/>
                <w:szCs w:val="20"/>
                <w:lang w:eastAsia="en-US"/>
              </w:rPr>
              <w:t>.</w:t>
            </w:r>
          </w:p>
        </w:tc>
        <w:tc>
          <w:tcPr>
            <w:tcW w:w="6210" w:type="dxa"/>
            <w:tcBorders>
              <w:top w:val="single" w:sz="4" w:space="0" w:color="auto"/>
              <w:left w:val="single" w:sz="4" w:space="0" w:color="auto"/>
              <w:bottom w:val="threeDEngrave" w:sz="24" w:space="0" w:color="auto"/>
              <w:right w:val="single" w:sz="4" w:space="0" w:color="auto"/>
            </w:tcBorders>
            <w:shd w:val="clear" w:color="auto" w:fill="auto"/>
          </w:tcPr>
          <w:p w:rsidR="00F56AD8" w:rsidRPr="00496027" w:rsidRDefault="00AC7794" w:rsidP="00A661D5">
            <w:pPr>
              <w:suppressAutoHyphens w:val="0"/>
              <w:spacing w:after="0" w:line="240" w:lineRule="auto"/>
              <w:jc w:val="both"/>
              <w:rPr>
                <w:rFonts w:eastAsia="Times New Roman"/>
                <w:sz w:val="20"/>
                <w:szCs w:val="20"/>
                <w:lang w:eastAsia="en-US"/>
              </w:rPr>
            </w:pPr>
            <w:r>
              <w:rPr>
                <w:rFonts w:eastAsia="Times New Roman"/>
                <w:sz w:val="20"/>
                <w:szCs w:val="20"/>
                <w:lang w:eastAsia="en-US"/>
              </w:rPr>
              <w:t>Sutarčių projektai.</w:t>
            </w:r>
          </w:p>
        </w:tc>
        <w:tc>
          <w:tcPr>
            <w:tcW w:w="3240" w:type="dxa"/>
            <w:tcBorders>
              <w:top w:val="single" w:sz="4" w:space="0" w:color="auto"/>
              <w:left w:val="single" w:sz="4" w:space="0" w:color="auto"/>
              <w:bottom w:val="threeDEngrave" w:sz="24" w:space="0" w:color="auto"/>
              <w:right w:val="threeDEngrave" w:sz="24" w:space="0" w:color="auto"/>
            </w:tcBorders>
            <w:shd w:val="clear" w:color="auto" w:fill="auto"/>
          </w:tcPr>
          <w:p w:rsidR="00F56AD8" w:rsidRPr="00496027" w:rsidRDefault="00F56AD8" w:rsidP="00A661D5">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 xml:space="preserve">1 dok. </w:t>
            </w:r>
          </w:p>
        </w:tc>
      </w:tr>
    </w:tbl>
    <w:p w:rsidR="00266A66" w:rsidRDefault="00266A66" w:rsidP="00266A66">
      <w:pPr>
        <w:spacing w:after="0" w:line="240" w:lineRule="auto"/>
        <w:jc w:val="both"/>
      </w:pPr>
    </w:p>
    <w:tbl>
      <w:tblPr>
        <w:tblW w:w="0" w:type="auto"/>
        <w:tblLayout w:type="fixed"/>
        <w:tblLook w:val="0000" w:firstRow="0" w:lastRow="0" w:firstColumn="0" w:lastColumn="0" w:noHBand="0" w:noVBand="0"/>
      </w:tblPr>
      <w:tblGrid>
        <w:gridCol w:w="3284"/>
        <w:gridCol w:w="604"/>
        <w:gridCol w:w="1980"/>
        <w:gridCol w:w="701"/>
        <w:gridCol w:w="2611"/>
        <w:gridCol w:w="648"/>
      </w:tblGrid>
      <w:tr w:rsidR="00266A66" w:rsidRPr="00AC7794" w:rsidTr="00AC7794">
        <w:trPr>
          <w:trHeight w:val="285"/>
        </w:trPr>
        <w:tc>
          <w:tcPr>
            <w:tcW w:w="3284" w:type="dxa"/>
            <w:tcBorders>
              <w:bottom w:val="single" w:sz="4" w:space="0" w:color="000000"/>
            </w:tcBorders>
            <w:shd w:val="clear" w:color="auto" w:fill="auto"/>
          </w:tcPr>
          <w:p w:rsidR="00266A66" w:rsidRPr="00AC7794" w:rsidRDefault="00AC7794" w:rsidP="00D2274A">
            <w:pPr>
              <w:snapToGrid w:val="0"/>
              <w:spacing w:after="0" w:line="240" w:lineRule="auto"/>
              <w:ind w:right="-1"/>
              <w:rPr>
                <w:b/>
                <w:i/>
                <w:sz w:val="22"/>
                <w:szCs w:val="24"/>
              </w:rPr>
            </w:pPr>
            <w:r w:rsidRPr="00AC7794">
              <w:rPr>
                <w:b/>
                <w:i/>
                <w:sz w:val="22"/>
                <w:szCs w:val="24"/>
              </w:rPr>
              <w:lastRenderedPageBreak/>
              <w:t>Direktorius</w:t>
            </w:r>
          </w:p>
        </w:tc>
        <w:tc>
          <w:tcPr>
            <w:tcW w:w="604" w:type="dxa"/>
            <w:shd w:val="clear" w:color="auto" w:fill="auto"/>
          </w:tcPr>
          <w:p w:rsidR="00266A66" w:rsidRPr="00AC7794" w:rsidRDefault="00266A66" w:rsidP="00D2274A">
            <w:pPr>
              <w:snapToGrid w:val="0"/>
              <w:spacing w:after="0" w:line="240" w:lineRule="auto"/>
              <w:ind w:right="-1"/>
              <w:jc w:val="center"/>
              <w:rPr>
                <w:b/>
                <w:sz w:val="22"/>
              </w:rPr>
            </w:pPr>
          </w:p>
        </w:tc>
        <w:tc>
          <w:tcPr>
            <w:tcW w:w="1980" w:type="dxa"/>
            <w:tcBorders>
              <w:bottom w:val="single" w:sz="4" w:space="0" w:color="000000"/>
            </w:tcBorders>
            <w:shd w:val="clear" w:color="auto" w:fill="auto"/>
          </w:tcPr>
          <w:p w:rsidR="00266A66" w:rsidRPr="00AC7794" w:rsidRDefault="00266A66" w:rsidP="00D2274A">
            <w:pPr>
              <w:snapToGrid w:val="0"/>
              <w:spacing w:after="0" w:line="240" w:lineRule="auto"/>
              <w:ind w:right="-1"/>
              <w:jc w:val="center"/>
              <w:rPr>
                <w:b/>
                <w:sz w:val="22"/>
              </w:rPr>
            </w:pPr>
          </w:p>
        </w:tc>
        <w:tc>
          <w:tcPr>
            <w:tcW w:w="701" w:type="dxa"/>
            <w:shd w:val="clear" w:color="auto" w:fill="auto"/>
          </w:tcPr>
          <w:p w:rsidR="00266A66" w:rsidRPr="00AC7794" w:rsidRDefault="00266A66" w:rsidP="00D2274A">
            <w:pPr>
              <w:snapToGrid w:val="0"/>
              <w:spacing w:after="0" w:line="240" w:lineRule="auto"/>
              <w:ind w:right="-1"/>
              <w:jc w:val="center"/>
              <w:rPr>
                <w:b/>
                <w:sz w:val="22"/>
              </w:rPr>
            </w:pPr>
          </w:p>
        </w:tc>
        <w:tc>
          <w:tcPr>
            <w:tcW w:w="2611" w:type="dxa"/>
            <w:tcBorders>
              <w:bottom w:val="single" w:sz="4" w:space="0" w:color="000000"/>
            </w:tcBorders>
            <w:shd w:val="clear" w:color="auto" w:fill="auto"/>
            <w:vAlign w:val="center"/>
          </w:tcPr>
          <w:p w:rsidR="00266A66" w:rsidRPr="00AC7794" w:rsidRDefault="00AC7794" w:rsidP="00AC7794">
            <w:pPr>
              <w:snapToGrid w:val="0"/>
              <w:spacing w:after="0" w:line="240" w:lineRule="auto"/>
              <w:ind w:right="-1"/>
              <w:jc w:val="center"/>
              <w:rPr>
                <w:b/>
                <w:i/>
                <w:sz w:val="22"/>
              </w:rPr>
            </w:pPr>
            <w:r w:rsidRPr="00AC7794">
              <w:rPr>
                <w:b/>
                <w:i/>
                <w:sz w:val="22"/>
              </w:rPr>
              <w:t>Vaidas Jankauskis</w:t>
            </w:r>
          </w:p>
        </w:tc>
        <w:tc>
          <w:tcPr>
            <w:tcW w:w="648" w:type="dxa"/>
            <w:shd w:val="clear" w:color="auto" w:fill="auto"/>
          </w:tcPr>
          <w:p w:rsidR="00266A66" w:rsidRPr="00AC7794" w:rsidRDefault="00266A66" w:rsidP="00D2274A">
            <w:pPr>
              <w:snapToGrid w:val="0"/>
              <w:spacing w:after="0" w:line="240" w:lineRule="auto"/>
              <w:ind w:right="-1"/>
              <w:jc w:val="right"/>
              <w:rPr>
                <w:b/>
                <w:sz w:val="22"/>
              </w:rPr>
            </w:pPr>
          </w:p>
        </w:tc>
      </w:tr>
      <w:tr w:rsidR="00266A66" w:rsidTr="00D2274A">
        <w:trPr>
          <w:trHeight w:val="186"/>
        </w:trPr>
        <w:tc>
          <w:tcPr>
            <w:tcW w:w="3284" w:type="dxa"/>
            <w:shd w:val="clear" w:color="auto" w:fill="auto"/>
          </w:tcPr>
          <w:p w:rsidR="00266A66" w:rsidRDefault="00266A66" w:rsidP="00D2274A">
            <w:pPr>
              <w:pStyle w:val="BodyText1"/>
              <w:ind w:firstLine="0"/>
              <w:rPr>
                <w:szCs w:val="24"/>
              </w:rPr>
            </w:pPr>
            <w:r>
              <w:rPr>
                <w:rFonts w:ascii="Times New Roman" w:hAnsi="Times New Roman"/>
                <w:position w:val="6"/>
                <w:sz w:val="24"/>
                <w:szCs w:val="24"/>
                <w:lang w:val="lt-LT"/>
              </w:rPr>
              <w:t>(Tiekėjo arba jo įgalioto asmens pareigų pavadinimas)</w:t>
            </w:r>
          </w:p>
        </w:tc>
        <w:tc>
          <w:tcPr>
            <w:tcW w:w="604" w:type="dxa"/>
            <w:shd w:val="clear" w:color="auto" w:fill="auto"/>
          </w:tcPr>
          <w:p w:rsidR="00266A66" w:rsidRDefault="00266A66" w:rsidP="00D2274A">
            <w:pPr>
              <w:snapToGrid w:val="0"/>
              <w:spacing w:after="0" w:line="240" w:lineRule="auto"/>
              <w:ind w:right="-1"/>
              <w:jc w:val="center"/>
              <w:rPr>
                <w:szCs w:val="24"/>
              </w:rPr>
            </w:pPr>
          </w:p>
        </w:tc>
        <w:tc>
          <w:tcPr>
            <w:tcW w:w="1980" w:type="dxa"/>
            <w:shd w:val="clear" w:color="auto" w:fill="auto"/>
          </w:tcPr>
          <w:p w:rsidR="00266A66" w:rsidRDefault="00266A66" w:rsidP="00D2274A">
            <w:pPr>
              <w:snapToGrid w:val="0"/>
              <w:spacing w:after="0" w:line="240" w:lineRule="auto"/>
              <w:ind w:right="-1"/>
              <w:jc w:val="center"/>
              <w:rPr>
                <w:szCs w:val="24"/>
              </w:rPr>
            </w:pPr>
            <w:r>
              <w:rPr>
                <w:position w:val="6"/>
                <w:szCs w:val="24"/>
              </w:rPr>
              <w:t>(Parašas)</w:t>
            </w:r>
            <w:r>
              <w:rPr>
                <w:i/>
                <w:szCs w:val="24"/>
              </w:rPr>
              <w:t xml:space="preserve"> </w:t>
            </w:r>
          </w:p>
        </w:tc>
        <w:tc>
          <w:tcPr>
            <w:tcW w:w="701" w:type="dxa"/>
            <w:shd w:val="clear" w:color="auto" w:fill="auto"/>
          </w:tcPr>
          <w:p w:rsidR="00266A66" w:rsidRDefault="00266A66" w:rsidP="00D2274A">
            <w:pPr>
              <w:snapToGrid w:val="0"/>
              <w:spacing w:after="0" w:line="240" w:lineRule="auto"/>
              <w:ind w:right="-1"/>
              <w:jc w:val="center"/>
              <w:rPr>
                <w:szCs w:val="24"/>
              </w:rPr>
            </w:pPr>
          </w:p>
        </w:tc>
        <w:tc>
          <w:tcPr>
            <w:tcW w:w="2611" w:type="dxa"/>
            <w:shd w:val="clear" w:color="auto" w:fill="auto"/>
          </w:tcPr>
          <w:p w:rsidR="00266A66" w:rsidRDefault="00266A66" w:rsidP="00D2274A">
            <w:pPr>
              <w:snapToGrid w:val="0"/>
              <w:spacing w:after="0" w:line="240" w:lineRule="auto"/>
              <w:ind w:right="-1"/>
              <w:jc w:val="center"/>
              <w:rPr>
                <w:sz w:val="22"/>
              </w:rPr>
            </w:pPr>
            <w:r>
              <w:rPr>
                <w:position w:val="6"/>
                <w:szCs w:val="24"/>
              </w:rPr>
              <w:t>(Vardas ir pavardė)</w:t>
            </w:r>
            <w:r>
              <w:rPr>
                <w:i/>
                <w:szCs w:val="24"/>
              </w:rPr>
              <w:t xml:space="preserve"> </w:t>
            </w:r>
          </w:p>
        </w:tc>
        <w:tc>
          <w:tcPr>
            <w:tcW w:w="648" w:type="dxa"/>
            <w:shd w:val="clear" w:color="auto" w:fill="auto"/>
          </w:tcPr>
          <w:p w:rsidR="00266A66" w:rsidRDefault="00266A66" w:rsidP="00D2274A">
            <w:pPr>
              <w:snapToGrid w:val="0"/>
              <w:spacing w:after="0" w:line="240" w:lineRule="auto"/>
              <w:ind w:right="-1"/>
              <w:jc w:val="center"/>
              <w:rPr>
                <w:sz w:val="22"/>
              </w:rPr>
            </w:pPr>
          </w:p>
        </w:tc>
      </w:tr>
    </w:tbl>
    <w:p w:rsidR="00266A66" w:rsidRDefault="00266A66" w:rsidP="00266A66">
      <w:pPr>
        <w:shd w:val="clear" w:color="auto" w:fill="FFFFFF"/>
        <w:spacing w:after="0" w:line="240" w:lineRule="auto"/>
        <w:rPr>
          <w:szCs w:val="24"/>
        </w:rPr>
      </w:pPr>
      <w:r>
        <w:rPr>
          <w:sz w:val="18"/>
          <w:szCs w:val="18"/>
        </w:rPr>
        <w:t>*Pastaba. Pirkimo dokumentuose nustatyta, kad visas pasiūlymas pasirašomas saugiu elektroniniu parašu, todėl šio dokumento atskirai pasirašyti neprivaloma.</w:t>
      </w:r>
    </w:p>
    <w:p w:rsidR="00266A66" w:rsidRDefault="00266A66" w:rsidP="00266A66">
      <w:pPr>
        <w:shd w:val="clear" w:color="auto" w:fill="FFFFFF"/>
        <w:spacing w:after="0" w:line="240" w:lineRule="auto"/>
        <w:jc w:val="center"/>
        <w:rPr>
          <w:szCs w:val="24"/>
        </w:rPr>
      </w:pPr>
    </w:p>
    <w:p w:rsidR="00452C22" w:rsidRDefault="00452C22"/>
    <w:sectPr w:rsidR="00452C22" w:rsidSect="00266A66">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3" w15:restartNumberingAfterBreak="0">
    <w:nsid w:val="791E528E"/>
    <w:multiLevelType w:val="hybridMultilevel"/>
    <w:tmpl w:val="B5BA51F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A66"/>
    <w:rsid w:val="0005693D"/>
    <w:rsid w:val="00120E54"/>
    <w:rsid w:val="00266A66"/>
    <w:rsid w:val="002F7ACD"/>
    <w:rsid w:val="00332D8A"/>
    <w:rsid w:val="003402AB"/>
    <w:rsid w:val="003563B7"/>
    <w:rsid w:val="00452C22"/>
    <w:rsid w:val="0048607B"/>
    <w:rsid w:val="00490F58"/>
    <w:rsid w:val="005152D4"/>
    <w:rsid w:val="0057010D"/>
    <w:rsid w:val="006B2C01"/>
    <w:rsid w:val="00730DA8"/>
    <w:rsid w:val="007340C7"/>
    <w:rsid w:val="00753F0C"/>
    <w:rsid w:val="00770C43"/>
    <w:rsid w:val="0089120D"/>
    <w:rsid w:val="009420F9"/>
    <w:rsid w:val="009741EC"/>
    <w:rsid w:val="00AC7794"/>
    <w:rsid w:val="00B809DA"/>
    <w:rsid w:val="00BC0A4F"/>
    <w:rsid w:val="00C4773B"/>
    <w:rsid w:val="00C878B5"/>
    <w:rsid w:val="00CB7F60"/>
    <w:rsid w:val="00CD6B4F"/>
    <w:rsid w:val="00D9134A"/>
    <w:rsid w:val="00DD4078"/>
    <w:rsid w:val="00EB6AF4"/>
    <w:rsid w:val="00F33157"/>
    <w:rsid w:val="00F56AD8"/>
    <w:rsid w:val="00FE6F60"/>
    <w:rsid w:val="00FF5D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A44B1A-65FB-4FA1-8308-8D11432B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66A66"/>
    <w:pPr>
      <w:suppressAutoHyphens/>
    </w:pPr>
    <w:rPr>
      <w:rFonts w:ascii="Times New Roman" w:eastAsia="Calibri" w:hAnsi="Times New Roman" w:cs="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6A66"/>
    <w:pPr>
      <w:widowControl w:val="0"/>
      <w:tabs>
        <w:tab w:val="center" w:pos="4153"/>
        <w:tab w:val="right" w:pos="8306"/>
      </w:tabs>
      <w:spacing w:after="20" w:line="240" w:lineRule="auto"/>
      <w:jc w:val="both"/>
    </w:pPr>
    <w:rPr>
      <w:rFonts w:eastAsia="Times New Roman"/>
      <w:szCs w:val="20"/>
    </w:rPr>
  </w:style>
  <w:style w:type="character" w:customStyle="1" w:styleId="HeaderChar">
    <w:name w:val="Header Char"/>
    <w:basedOn w:val="DefaultParagraphFont"/>
    <w:link w:val="Header"/>
    <w:rsid w:val="00266A66"/>
    <w:rPr>
      <w:rFonts w:ascii="Times New Roman" w:eastAsia="Times New Roman" w:hAnsi="Times New Roman" w:cs="Times New Roman"/>
      <w:sz w:val="24"/>
      <w:szCs w:val="20"/>
      <w:lang w:eastAsia="zh-CN"/>
    </w:rPr>
  </w:style>
  <w:style w:type="paragraph" w:customStyle="1" w:styleId="BodyText1">
    <w:name w:val="Body Text1"/>
    <w:uiPriority w:val="99"/>
    <w:rsid w:val="00266A66"/>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styleId="BalloonText">
    <w:name w:val="Balloon Text"/>
    <w:basedOn w:val="Normal"/>
    <w:link w:val="BalloonTextChar"/>
    <w:uiPriority w:val="99"/>
    <w:semiHidden/>
    <w:unhideWhenUsed/>
    <w:rsid w:val="00FF5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D9D"/>
    <w:rPr>
      <w:rFonts w:ascii="Tahoma" w:eastAsia="Calibri" w:hAnsi="Tahoma" w:cs="Tahoma"/>
      <w:sz w:val="16"/>
      <w:szCs w:val="16"/>
      <w:lang w:eastAsia="zh-CN"/>
    </w:rPr>
  </w:style>
  <w:style w:type="character" w:styleId="Hyperlink">
    <w:name w:val="Hyperlink"/>
    <w:basedOn w:val="DefaultParagraphFont"/>
    <w:uiPriority w:val="99"/>
    <w:unhideWhenUsed/>
    <w:rsid w:val="002F7A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uras@vitrolab.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6164</Words>
  <Characters>3514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user</cp:lastModifiedBy>
  <cp:revision>2</cp:revision>
  <dcterms:created xsi:type="dcterms:W3CDTF">2017-03-27T08:44:00Z</dcterms:created>
  <dcterms:modified xsi:type="dcterms:W3CDTF">2017-03-27T08:44:00Z</dcterms:modified>
</cp:coreProperties>
</file>