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7B" w:rsidRPr="00E80D7B" w:rsidRDefault="00E80D7B" w:rsidP="00E80D7B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95DA"/>
          <w:kern w:val="36"/>
          <w:sz w:val="36"/>
          <w:szCs w:val="36"/>
          <w:lang w:eastAsia="lt-LT"/>
        </w:rPr>
      </w:pPr>
      <w:r w:rsidRPr="00E80D7B">
        <w:rPr>
          <w:rFonts w:ascii="Times New Roman" w:eastAsia="Times New Roman" w:hAnsi="Times New Roman" w:cs="Times New Roman"/>
          <w:b/>
          <w:bCs/>
          <w:color w:val="0095DA"/>
          <w:kern w:val="36"/>
          <w:sz w:val="36"/>
          <w:szCs w:val="36"/>
          <w:lang w:eastAsia="lt-LT"/>
        </w:rPr>
        <w:t>G-Premio BOND</w:t>
      </w:r>
    </w:p>
    <w:p w:rsidR="00E80D7B" w:rsidRPr="00E80D7B" w:rsidRDefault="00E80D7B" w:rsidP="00E80D7B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E80D7B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One-component light-cured universal adhesive</w:t>
      </w:r>
    </w:p>
    <w:p w:rsidR="00E80D7B" w:rsidRPr="00E80D7B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noProof/>
          <w:color w:val="888888"/>
          <w:sz w:val="24"/>
          <w:szCs w:val="24"/>
          <w:bdr w:val="none" w:sz="0" w:space="0" w:color="auto" w:frame="1"/>
          <w:lang w:eastAsia="lt-LT"/>
        </w:rPr>
        <w:drawing>
          <wp:inline distT="0" distB="0" distL="0" distR="0" wp14:anchorId="2A6BEC4D" wp14:editId="095512ED">
            <wp:extent cx="716280" cy="716280"/>
            <wp:effectExtent l="0" t="0" r="7620" b="7620"/>
            <wp:docPr id="1" name="Picture 1" descr="http://cdn.gceurope.com/v1/img/rating/DA_5_EC_s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gceurope.com/v1/img/rating/DA_5_EC_s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7B" w:rsidRPr="00E80D7B" w:rsidRDefault="00E80D7B" w:rsidP="00E80D7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707F1FE" wp14:editId="46DB77C9">
            <wp:extent cx="4069080" cy="2857500"/>
            <wp:effectExtent l="0" t="0" r="7620" b="0"/>
            <wp:docPr id="2" name="packshot" descr="http://cdn.gceurope.com/v1/PID/gpremiobond/pack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kshot" descr="http://cdn.gceurope.com/v1/PID/gpremiobond/packsho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29" w:rsidRDefault="00E80D7B" w:rsidP="00E80D7B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t>G-Premio BOND is a one-bottle universal bonding agent compatible with all etching modes.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It can be used for direct bonding, but also for repair &amp; hypersensitivity treatment.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Moreover, GC wants to offer this ease of use and versatility without any impact on the quality of the bond.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G-Premio BOND offers the advantages of a universal, but with a top performance in all situations thanks to a unique combination of three functional monomers (4-MET, MDP, MDTP).</w:t>
      </w:r>
    </w:p>
    <w:p w:rsidR="00E80D7B" w:rsidRDefault="00E80D7B" w:rsidP="00E80D7B">
      <w:pPr>
        <w:pBdr>
          <w:bottom w:val="dotted" w:sz="24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80D7B" w:rsidRPr="00E80D7B" w:rsidRDefault="00E80D7B" w:rsidP="00E80D7B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95DA"/>
          <w:kern w:val="36"/>
          <w:sz w:val="36"/>
          <w:szCs w:val="36"/>
          <w:lang w:eastAsia="lt-LT"/>
        </w:rPr>
      </w:pPr>
      <w:r w:rsidRPr="00E80D7B">
        <w:rPr>
          <w:rFonts w:ascii="Times New Roman" w:eastAsia="Times New Roman" w:hAnsi="Times New Roman" w:cs="Times New Roman"/>
          <w:b/>
          <w:bCs/>
          <w:color w:val="0095DA"/>
          <w:kern w:val="36"/>
          <w:sz w:val="36"/>
          <w:szCs w:val="36"/>
          <w:lang w:eastAsia="lt-LT"/>
        </w:rPr>
        <w:t>G-ænial Universal Flo</w:t>
      </w:r>
    </w:p>
    <w:p w:rsidR="00E80D7B" w:rsidRPr="00E80D7B" w:rsidRDefault="00E80D7B" w:rsidP="00E80D7B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E80D7B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High-strength injectable light-cured restorative composite</w:t>
      </w:r>
    </w:p>
    <w:p w:rsidR="00E80D7B" w:rsidRPr="00E80D7B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noProof/>
          <w:color w:val="888888"/>
          <w:sz w:val="24"/>
          <w:szCs w:val="24"/>
          <w:bdr w:val="none" w:sz="0" w:space="0" w:color="auto" w:frame="1"/>
          <w:lang w:eastAsia="lt-LT"/>
        </w:rPr>
        <w:drawing>
          <wp:inline distT="0" distB="0" distL="0" distR="0" wp14:anchorId="46AD660C" wp14:editId="0530BF24">
            <wp:extent cx="716280" cy="716280"/>
            <wp:effectExtent l="0" t="0" r="7620" b="0"/>
            <wp:docPr id="5" name="Picture 5" descr="http://cdn.gceurope.com/v1/img/rating/DA_45_s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gceurope.com/v1/img/rating/DA_45_s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7B" w:rsidRPr="00E80D7B" w:rsidRDefault="00E80D7B" w:rsidP="00E80D7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 wp14:anchorId="335113F4" wp14:editId="48775633">
            <wp:extent cx="4762500" cy="2545080"/>
            <wp:effectExtent l="0" t="0" r="0" b="7620"/>
            <wp:docPr id="6" name="packshot" descr="http://cdn.gceurope.com/v1/PID/gaenialuniversalflo/pack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kshot" descr="http://cdn.gceurope.com/v1/PID/gaenialuniversalflo/packsho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7B" w:rsidRDefault="00E80D7B" w:rsidP="00E80D7B">
      <w:pPr>
        <w:pBdr>
          <w:bottom w:val="dotted" w:sz="24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t>With GC G-ænial Universal Flo you get an exclusive blend of injectable viscosity for easy and convenient placement even in deep cavities, combined with outstanding physical properties for safe and durable restorations.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G-ænial Universal Flo provides the answer to many difficult cases where you do not want to compromise between perfect placement, aesthetics and strength.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Its unique combination of strength and flowability makes it also perfectly adapted to be used as a light-cured composite luting cement.</w:t>
      </w:r>
    </w:p>
    <w:p w:rsidR="00E80D7B" w:rsidRPr="00E80D7B" w:rsidRDefault="00E80D7B" w:rsidP="00E80D7B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95DA"/>
          <w:kern w:val="36"/>
          <w:sz w:val="36"/>
          <w:szCs w:val="36"/>
          <w:lang w:eastAsia="lt-LT"/>
        </w:rPr>
      </w:pPr>
      <w:r w:rsidRPr="00E80D7B">
        <w:rPr>
          <w:rFonts w:ascii="Times New Roman" w:eastAsia="Times New Roman" w:hAnsi="Times New Roman" w:cs="Times New Roman"/>
          <w:b/>
          <w:bCs/>
          <w:color w:val="0095DA"/>
          <w:kern w:val="36"/>
          <w:sz w:val="36"/>
          <w:szCs w:val="36"/>
          <w:lang w:eastAsia="lt-LT"/>
        </w:rPr>
        <w:t>Fuji IX GP</w:t>
      </w:r>
    </w:p>
    <w:p w:rsidR="00E80D7B" w:rsidRPr="00E80D7B" w:rsidRDefault="00E80D7B" w:rsidP="00E80D7B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E80D7B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Packable glass ionomer restorative</w:t>
      </w:r>
    </w:p>
    <w:p w:rsidR="00E80D7B" w:rsidRPr="00E80D7B" w:rsidRDefault="00E80D7B" w:rsidP="00E80D7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4DB14C5" wp14:editId="13B8C07B">
            <wp:extent cx="5425440" cy="2049780"/>
            <wp:effectExtent l="0" t="0" r="3810" b="7620"/>
            <wp:docPr id="7" name="packshot" descr="http://cdn.gceurope.com/v1/PID/fuji9gp/pack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kshot" descr="http://cdn.gceurope.com/v1/PID/fuji9gp/packsho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7B" w:rsidRPr="00E80D7B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t>GC Fuji IX GP is one of the world‘s leading glass ionomer restoratives. A conventional, self-curing glass ionomer, it’s easy to pack and contour in the cavity and works splendidly in posterior Class I, II, and V restorations. It’s also ideal for core build-up or as a base.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If speed is of the essence, you’ll want to use Fuji IX GP FAST because you can achieve restorations that last longer in only half the time - only 3 minutes from start of mixing to finish.</w: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If you are looking for extra aesthetics then GC Fuji IX GP EXTRA is the material of choice. The special glass filler used give a very high translucency that changes little over time. The result is natural aesthetics never before achievable with conventional glass ionomer.</w:t>
      </w:r>
    </w:p>
    <w:bookmarkStart w:id="0" w:name="_GoBack"/>
    <w:bookmarkEnd w:id="0"/>
    <w:p w:rsidR="00E80D7B" w:rsidRDefault="00E80D7B" w:rsidP="00E80D7B"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fldChar w:fldCharType="begin"/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HYPERLINK "http://campus.gceurope.com/" \o "Education" \t "_blank" </w:instrText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E80D7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</w:p>
    <w:sectPr w:rsidR="00E80D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7B"/>
    <w:rsid w:val="00585629"/>
    <w:rsid w:val="00E8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83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2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ntaladvisor.com/evaluations/g-aenial-universal-fl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www.dentaladvisor.com/evaluations/g-premio-bond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2017-07-20T15:22:00Z</dcterms:created>
  <dcterms:modified xsi:type="dcterms:W3CDTF">2017-07-20T15:26:00Z</dcterms:modified>
</cp:coreProperties>
</file>