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08" w:rsidRPr="00504096" w:rsidRDefault="00607086" w:rsidP="00F52FA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4096">
        <w:rPr>
          <w:rFonts w:ascii="Times New Roman" w:hAnsi="Times New Roman" w:cs="Times New Roman"/>
          <w:i/>
          <w:sz w:val="20"/>
          <w:szCs w:val="20"/>
        </w:rPr>
        <w:t>V</w:t>
      </w:r>
      <w:r w:rsidR="00F01AD4" w:rsidRPr="00504096">
        <w:rPr>
          <w:rFonts w:ascii="Times New Roman" w:hAnsi="Times New Roman" w:cs="Times New Roman"/>
          <w:i/>
          <w:sz w:val="20"/>
          <w:szCs w:val="20"/>
        </w:rPr>
        <w:t>ertimas iš anglų kalbos</w:t>
      </w:r>
    </w:p>
    <w:p w:rsidR="00F01AD4" w:rsidRPr="00B16E00" w:rsidRDefault="00F01AD4" w:rsidP="00F52FA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F01AD4" w:rsidRPr="00B16E00" w:rsidTr="00F52FAF">
        <w:tc>
          <w:tcPr>
            <w:tcW w:w="7196" w:type="dxa"/>
          </w:tcPr>
          <w:p w:rsidR="00F01AD4" w:rsidRPr="00B16E00" w:rsidRDefault="00607086" w:rsidP="006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EB kokybės užtikrinimo sistemos sertifikatas: KR03/58773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8"/>
                <w:szCs w:val="28"/>
              </w:rPr>
              <w:t>META BIOMED CO., LTD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(Registruota buveinė ir Osong gamykla) 634, Yeoje-ri, Gang-oe-myeon, Cheong-won-gun, Chungcheongbuk-do, Korėja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(Cheongju gamykla) 414-12, Mochung-dong, Heungdeok-gu, Cheongju-si, Chungcheongbuk-do, Korėja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vadybos sistema vertinta ir patvirtinta kai atitinkanti reikalavimus nustatytus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>Direktyvoje 93/42/EEB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>dėl medicinos prietaisų, II priedas (išskyrus 4 skyrių)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AD4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Vertinami gaminiai</w:t>
            </w:r>
          </w:p>
          <w:p w:rsidR="00F01AD4" w:rsidRPr="00B16E00" w:rsidRDefault="00F01AD4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1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Registracijos apimtis pateikta 2 šio sertifikato puslapyje. </w:t>
            </w:r>
          </w:p>
          <w:p w:rsidR="00506751" w:rsidRPr="00B16E00" w:rsidRDefault="00506751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1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Sertifikatas galioja nuo 201</w:t>
            </w:r>
            <w:r w:rsidR="00FF3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vasario 6 d. iki 20</w:t>
            </w:r>
            <w:r w:rsidR="00FF3B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vasario 6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d. ir lieka galioti, jei auditų rezultatai patvirtina atitiktį reikalavimams. </w:t>
            </w:r>
          </w:p>
          <w:p w:rsidR="00607086" w:rsidRPr="00B16E00" w:rsidRDefault="00506751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Sertifikato patvirtinimo audit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as turi būti atliekamas iki </w:t>
            </w:r>
          </w:p>
          <w:p w:rsidR="00506751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3B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vasario 6</w:t>
            </w:r>
            <w:r w:rsidR="00506751"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leidimas. 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Sertifikatas išduodamas nuo 2003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607086" w:rsidRPr="00B16E00">
              <w:rPr>
                <w:rFonts w:ascii="Times New Roman" w:hAnsi="Times New Roman" w:cs="Times New Roman"/>
                <w:sz w:val="24"/>
                <w:szCs w:val="24"/>
              </w:rPr>
              <w:t>balandžio 3</w:t>
            </w: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86" w:rsidRPr="00B16E00" w:rsidRDefault="00607086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>Sertifikatas išduotas pagal ataskaitą Nr. WWPCI 208838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4"/>
                <w:szCs w:val="24"/>
              </w:rPr>
              <w:t>/parašas/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>/SGS rekvizitai/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SGS </w:t>
            </w:r>
            <w:r w:rsidR="00607086"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CE </w:t>
            </w: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01 </w:t>
            </w:r>
            <w:r w:rsidR="00607086" w:rsidRPr="00B16E00">
              <w:rPr>
                <w:rFonts w:ascii="Times New Roman" w:hAnsi="Times New Roman" w:cs="Times New Roman"/>
                <w:sz w:val="20"/>
                <w:szCs w:val="24"/>
              </w:rPr>
              <w:t>0311 M2</w:t>
            </w:r>
          </w:p>
          <w:p w:rsidR="00F52FAF" w:rsidRPr="00B16E00" w:rsidRDefault="00F52FAF" w:rsidP="00F52FAF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751" w:rsidRPr="00B16E00" w:rsidRDefault="00F52FAF" w:rsidP="00F52F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sz w:val="20"/>
                <w:szCs w:val="24"/>
              </w:rPr>
              <w:t xml:space="preserve">1 psl. iš 1 </w:t>
            </w:r>
            <w:r w:rsidR="00506751" w:rsidRPr="00B16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658" w:type="dxa"/>
          </w:tcPr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0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928D9A1" wp14:editId="1F31CB95">
                  <wp:extent cx="135316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349" cy="9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AD4" w:rsidRPr="00B16E00" w:rsidRDefault="00F01AD4" w:rsidP="00F52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AD4" w:rsidRPr="00B16E00" w:rsidRDefault="00F01AD4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F5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096" w:rsidRDefault="0050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4EC8" w:rsidRPr="00B16E00" w:rsidRDefault="00734EC8" w:rsidP="00734EC8">
      <w:pPr>
        <w:ind w:left="2592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B16E00">
        <w:rPr>
          <w:rFonts w:ascii="Times New Roman" w:hAnsi="Times New Roman" w:cs="Times New Roman"/>
          <w:sz w:val="24"/>
          <w:szCs w:val="24"/>
        </w:rPr>
        <w:lastRenderedPageBreak/>
        <w:t>EB kokybės užtikrinimo sistemos sertifikatas: KR03/58773</w:t>
      </w:r>
    </w:p>
    <w:p w:rsidR="00734EC8" w:rsidRPr="00B16E00" w:rsidRDefault="00734EC8" w:rsidP="00734E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734EC8">
      <w:pPr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8"/>
          <w:szCs w:val="28"/>
        </w:rPr>
        <w:t>META BIOMED CO., LTD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Direktyvoje 93/42/EEB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dėl medicinos prietaisų, II priedas (išskyrus 4 skyrių)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Leidimas 26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00">
        <w:rPr>
          <w:rFonts w:ascii="Times New Roman" w:hAnsi="Times New Roman" w:cs="Times New Roman"/>
          <w:sz w:val="24"/>
          <w:szCs w:val="24"/>
        </w:rPr>
        <w:t>Išsami apimtis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Sterilūs absorbuojantys popieriniai kaiščiai;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Gutaperčos kaiščiai ir užtvaros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Kalcio hidroks</w:t>
      </w:r>
      <w:r w:rsidR="00B16E00" w:rsidRPr="00B16E00">
        <w:rPr>
          <w:rFonts w:ascii="Times New Roman" w:hAnsi="Times New Roman" w:cs="Times New Roman"/>
          <w:b/>
          <w:sz w:val="24"/>
          <w:szCs w:val="24"/>
        </w:rPr>
        <w:t>ido laikinos plombos medžiaga (Metapaste</w:t>
      </w:r>
      <w:r w:rsidRPr="00B16E00">
        <w:rPr>
          <w:rFonts w:ascii="Times New Roman" w:hAnsi="Times New Roman" w:cs="Times New Roman"/>
          <w:b/>
          <w:sz w:val="24"/>
          <w:szCs w:val="24"/>
        </w:rPr>
        <w:t>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Hidraulinė laikina restauracinė medžiaga (MD-Temp);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sileris, dervos pagrindu (ADSEAL);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sileris, cinko oksido pagrindu (ZOBSEAL);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valymo ir dėmių sluoksnio</w:t>
      </w:r>
      <w:r w:rsidR="00B16E00" w:rsidRPr="00B16E00">
        <w:rPr>
          <w:rFonts w:ascii="Times New Roman" w:hAnsi="Times New Roman" w:cs="Times New Roman"/>
          <w:b/>
          <w:sz w:val="24"/>
          <w:szCs w:val="24"/>
        </w:rPr>
        <w:t xml:space="preserve"> šalinimo tirpalas (MD-cleanser</w:t>
      </w:r>
      <w:r w:rsidRPr="00B16E00">
        <w:rPr>
          <w:rFonts w:ascii="Times New Roman" w:hAnsi="Times New Roman" w:cs="Times New Roman"/>
          <w:b/>
          <w:sz w:val="24"/>
          <w:szCs w:val="24"/>
        </w:rPr>
        <w:t>, MD-ChelCream);</w:t>
      </w:r>
    </w:p>
    <w:p w:rsidR="00734EC8" w:rsidRPr="00B16E00" w:rsidRDefault="00734EC8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Šildoma gutaperčos obturacijos sistema (E &amp; Q Plus, E &amp; Q Wireless, E &amp; Q Master), įskaitant pistoletą, rašiklį, pistoleto adatą ir rašiklio antgalį;</w:t>
      </w:r>
    </w:p>
    <w:p w:rsidR="00734EC8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Odontologinis laikinas cementas (NETC);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Šaknies kanalo ilgio matavimo prietaisas (SmarPex);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Odontologinė ėsdinimo medžiaga (Meta Etchant);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Odontologinis dervos cementas (Metacem);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P&amp;Bond odontologiniai klijai (Meta P&amp;Bond);</w:t>
      </w:r>
    </w:p>
    <w:p w:rsidR="00B16E00" w:rsidRP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E00">
        <w:rPr>
          <w:rFonts w:ascii="Times New Roman" w:hAnsi="Times New Roman" w:cs="Times New Roman"/>
          <w:b/>
          <w:sz w:val="24"/>
          <w:szCs w:val="24"/>
        </w:rPr>
        <w:t>Odontologinė kompozito derva (Nexcomp, Nexcomp Flow);</w:t>
      </w:r>
    </w:p>
    <w:p w:rsidR="00B16E00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B16E00">
        <w:rPr>
          <w:rFonts w:ascii="Times New Roman" w:hAnsi="Times New Roman" w:cs="Times New Roman"/>
          <w:b/>
          <w:sz w:val="24"/>
          <w:szCs w:val="24"/>
        </w:rPr>
        <w:t>Bone Vold</w:t>
      </w:r>
      <w:r>
        <w:rPr>
          <w:rFonts w:ascii="Times New Roman" w:hAnsi="Times New Roman" w:cs="Times New Roman"/>
          <w:b/>
          <w:sz w:val="24"/>
          <w:szCs w:val="24"/>
        </w:rPr>
        <w:t>“ plombos iš jūros koralų medžiaga (BoneMedik, BoneMedik-S);</w:t>
      </w:r>
    </w:p>
    <w:p w:rsidR="001326BB" w:rsidRDefault="00B16E00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MEPFIL SP</w:t>
      </w:r>
      <w:r w:rsidR="001326BB">
        <w:rPr>
          <w:rFonts w:ascii="Times New Roman" w:hAnsi="Times New Roman" w:cs="Times New Roman"/>
          <w:b/>
          <w:sz w:val="24"/>
          <w:szCs w:val="24"/>
        </w:rPr>
        <w:t xml:space="preserve"> poliglikolio rūgšties absorbuojami chirurginiai siūlai;</w:t>
      </w:r>
    </w:p>
    <w:p w:rsid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Sintetinis, rezorbuojamas „bone void“ užpildas (BoneMedik-DM)</w:t>
      </w:r>
    </w:p>
    <w:p w:rsid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Odontologinis šviesa kietinamas ertmės veniras (Biner LC).</w:t>
      </w:r>
    </w:p>
    <w:p w:rsidR="001326BB" w:rsidRDefault="001326BB" w:rsidP="00132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MEPFIL SP poliglikolio rūgšties absorbuojami chirurginiai siūlai;</w:t>
      </w:r>
    </w:p>
    <w:p w:rsidR="001326BB" w:rsidRDefault="001326BB" w:rsidP="00132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Sintetinis, rezorbuojamas „bone void“ užpildas (BoneMedik-DM)</w:t>
      </w:r>
    </w:p>
    <w:p w:rsidR="001326BB" w:rsidRDefault="001326BB" w:rsidP="001326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Odontologinis šviesa kietinamas ertmės veniras (Biner LC).</w:t>
      </w:r>
    </w:p>
    <w:p w:rsid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26BB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1326BB">
        <w:rPr>
          <w:rFonts w:ascii="Times New Roman" w:hAnsi="Times New Roman" w:cs="Times New Roman"/>
          <w:sz w:val="20"/>
          <w:szCs w:val="24"/>
        </w:rPr>
        <w:t>Norint tiekti III klasės prietaisus į rinką, eikalingas EB Projektavimo patirkinimo sertifikatas pagal II priedą (4 skyrius).</w:t>
      </w:r>
    </w:p>
    <w:p w:rsidR="001326BB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326BB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B16E00" w:rsidRPr="001326BB" w:rsidRDefault="001326BB" w:rsidP="00734EC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1326BB">
        <w:rPr>
          <w:rFonts w:ascii="Times New Roman" w:hAnsi="Times New Roman" w:cs="Times New Roman"/>
          <w:sz w:val="20"/>
          <w:szCs w:val="24"/>
        </w:rPr>
        <w:t>2 psl. iš 2</w:t>
      </w:r>
      <w:r w:rsidRPr="001326B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16E00" w:rsidRPr="001326BB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734EC8" w:rsidRPr="001326BB" w:rsidRDefault="00504096" w:rsidP="00F52FAF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39338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48" y="21478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4EC8" w:rsidRPr="001326BB" w:rsidSect="00504096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AD4"/>
    <w:rsid w:val="001326BB"/>
    <w:rsid w:val="00146214"/>
    <w:rsid w:val="001D5FC7"/>
    <w:rsid w:val="00504096"/>
    <w:rsid w:val="00506751"/>
    <w:rsid w:val="00607086"/>
    <w:rsid w:val="00734EC8"/>
    <w:rsid w:val="007525F1"/>
    <w:rsid w:val="00B16E00"/>
    <w:rsid w:val="00F01AD4"/>
    <w:rsid w:val="00F52FAF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CAFF"/>
  <w15:docId w15:val="{FB9C40B0-13DD-4ABD-AE78-4AE60B5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1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Juskeviciene</dc:creator>
  <cp:lastModifiedBy>Audrone Zilinskaite</cp:lastModifiedBy>
  <cp:revision>5</cp:revision>
  <cp:lastPrinted>2018-03-15T09:07:00Z</cp:lastPrinted>
  <dcterms:created xsi:type="dcterms:W3CDTF">2016-05-14T15:23:00Z</dcterms:created>
  <dcterms:modified xsi:type="dcterms:W3CDTF">2018-03-15T09:08:00Z</dcterms:modified>
</cp:coreProperties>
</file>