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7566" w14:textId="2B3049AB" w:rsidR="00FA44A0" w:rsidRPr="00A21BC9" w:rsidRDefault="00575FBB" w:rsidP="00FA44A0">
      <w:pPr>
        <w:spacing w:after="200" w:line="276" w:lineRule="auto"/>
        <w:jc w:val="right"/>
        <w:rPr>
          <w:b/>
          <w:sz w:val="22"/>
        </w:rPr>
      </w:pPr>
      <w:r>
        <w:rPr>
          <w:b/>
          <w:sz w:val="22"/>
        </w:rPr>
        <w:t xml:space="preserve"> </w:t>
      </w:r>
      <w:r w:rsidR="00DB7AAA">
        <w:rPr>
          <w:b/>
          <w:sz w:val="22"/>
        </w:rPr>
        <w:t xml:space="preserve"> </w:t>
      </w:r>
      <w:r w:rsidR="00FA44A0" w:rsidRPr="00A21BC9">
        <w:rPr>
          <w:b/>
          <w:sz w:val="22"/>
        </w:rPr>
        <w:t xml:space="preserve">SPS 1 priedas </w:t>
      </w:r>
      <w:r w:rsidR="00FA44A0">
        <w:rPr>
          <w:b/>
          <w:sz w:val="22"/>
        </w:rPr>
        <w:t>„Techninė specifikacija“</w:t>
      </w:r>
    </w:p>
    <w:p w14:paraId="62E20926" w14:textId="65E49427" w:rsidR="0068707D" w:rsidRPr="002F00F4" w:rsidRDefault="0068707D" w:rsidP="002F00F4">
      <w:pPr>
        <w:widowControl w:val="0"/>
        <w:jc w:val="center"/>
        <w:rPr>
          <w:b/>
          <w:bCs/>
          <w:caps/>
          <w:szCs w:val="24"/>
          <w:lang w:val="en-US"/>
        </w:rPr>
      </w:pPr>
      <w:r w:rsidRPr="00686B23">
        <w:rPr>
          <w:b/>
          <w:bCs/>
          <w:kern w:val="10"/>
          <w:szCs w:val="24"/>
        </w:rPr>
        <w:t>TECHNINĖ SPECIFIKACIJA</w:t>
      </w:r>
    </w:p>
    <w:p w14:paraId="5900F48C" w14:textId="14B28956" w:rsidR="005E2283" w:rsidRDefault="005E2283" w:rsidP="009902F0">
      <w:pPr>
        <w:jc w:val="right"/>
        <w:rPr>
          <w:b/>
          <w:color w:val="FF0000"/>
          <w:lang w:val="en-US"/>
        </w:rPr>
      </w:pPr>
    </w:p>
    <w:p w14:paraId="742ABC60" w14:textId="77777777" w:rsidR="005E2283" w:rsidRDefault="005E2283" w:rsidP="005E2283">
      <w:pPr>
        <w:jc w:val="right"/>
        <w:rPr>
          <w:b/>
          <w:lang w:val="en-US"/>
        </w:rPr>
      </w:pPr>
      <w:r>
        <w:rPr>
          <w:b/>
        </w:rPr>
        <w:t xml:space="preserve">TS lentelė Nr. </w:t>
      </w:r>
      <w:r>
        <w:rPr>
          <w:b/>
          <w:lang w:val="en-US"/>
        </w:rPr>
        <w:t>1</w:t>
      </w:r>
    </w:p>
    <w:p w14:paraId="61953183" w14:textId="5B99B781" w:rsidR="006666ED" w:rsidRDefault="005E2283" w:rsidP="005C3FF2">
      <w:pPr>
        <w:jc w:val="right"/>
        <w:rPr>
          <w:b/>
          <w:color w:val="FF0000"/>
          <w:lang w:val="en-US"/>
        </w:rPr>
      </w:pPr>
      <w:r w:rsidRPr="009902F0">
        <w:rPr>
          <w:b/>
          <w:color w:val="FF0000"/>
          <w:lang w:val="en-US"/>
        </w:rPr>
        <w:t>(U</w:t>
      </w:r>
      <w:r w:rsidRPr="009902F0">
        <w:rPr>
          <w:b/>
          <w:color w:val="FF0000"/>
        </w:rPr>
        <w:t>žpildyta lentelė pateikiama kartu su Pasiūlymo forma</w:t>
      </w:r>
      <w:r w:rsidRPr="009902F0">
        <w:rPr>
          <w:b/>
          <w:color w:val="FF0000"/>
          <w:lang w:val="en-US"/>
        </w:rPr>
        <w:t>)</w:t>
      </w: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1522"/>
        <w:gridCol w:w="2770"/>
        <w:gridCol w:w="832"/>
        <w:gridCol w:w="1386"/>
        <w:gridCol w:w="2769"/>
      </w:tblGrid>
      <w:tr w:rsidR="005C3FF2" w:rsidRPr="009D173C" w14:paraId="7A7A01C7" w14:textId="77777777" w:rsidTr="005C3FF2">
        <w:trPr>
          <w:trHeight w:val="150"/>
        </w:trPr>
        <w:tc>
          <w:tcPr>
            <w:tcW w:w="348" w:type="pct"/>
            <w:vAlign w:val="center"/>
          </w:tcPr>
          <w:p w14:paraId="58EFF9B9" w14:textId="77777777" w:rsidR="00DC4B07" w:rsidRPr="009D173C" w:rsidRDefault="00DC4B07" w:rsidP="00DC4B07">
            <w:pPr>
              <w:suppressAutoHyphens/>
              <w:jc w:val="center"/>
              <w:rPr>
                <w:rFonts w:cs="Times New Roman"/>
                <w:sz w:val="22"/>
                <w:lang w:eastAsia="ar-SA"/>
              </w:rPr>
            </w:pPr>
            <w:r w:rsidRPr="009D173C">
              <w:rPr>
                <w:rFonts w:cs="Times New Roman"/>
                <w:sz w:val="22"/>
                <w:lang w:eastAsia="ar-SA"/>
              </w:rPr>
              <w:t>Eil. Nr.</w:t>
            </w:r>
          </w:p>
        </w:tc>
        <w:tc>
          <w:tcPr>
            <w:tcW w:w="763" w:type="pct"/>
            <w:vAlign w:val="center"/>
          </w:tcPr>
          <w:p w14:paraId="094C1A2F" w14:textId="77777777" w:rsidR="00DC4B07" w:rsidRPr="009D173C" w:rsidRDefault="00DC4B07" w:rsidP="00DC4B07">
            <w:pPr>
              <w:suppressAutoHyphens/>
              <w:ind w:left="-86" w:right="-108"/>
              <w:jc w:val="center"/>
              <w:rPr>
                <w:rFonts w:cs="Times New Roman"/>
                <w:sz w:val="22"/>
                <w:lang w:eastAsia="ar-SA"/>
              </w:rPr>
            </w:pPr>
            <w:r w:rsidRPr="009D173C">
              <w:rPr>
                <w:rFonts w:cs="Times New Roman"/>
                <w:sz w:val="22"/>
                <w:lang w:eastAsia="ar-SA"/>
              </w:rPr>
              <w:t>Prekių ir paslaugų pavadinimai</w:t>
            </w:r>
          </w:p>
        </w:tc>
        <w:tc>
          <w:tcPr>
            <w:tcW w:w="1389" w:type="pct"/>
            <w:vAlign w:val="center"/>
          </w:tcPr>
          <w:p w14:paraId="479526BC" w14:textId="77777777" w:rsidR="00DC4B07" w:rsidRPr="009D173C" w:rsidRDefault="00DC4B07" w:rsidP="00DC4B07">
            <w:pPr>
              <w:suppressAutoHyphens/>
              <w:ind w:left="-108" w:right="-106"/>
              <w:jc w:val="center"/>
              <w:rPr>
                <w:rFonts w:cs="Times New Roman"/>
                <w:sz w:val="22"/>
                <w:lang w:eastAsia="ar-SA"/>
              </w:rPr>
            </w:pPr>
            <w:r w:rsidRPr="009D173C">
              <w:rPr>
                <w:rFonts w:cs="Times New Roman"/>
                <w:sz w:val="22"/>
                <w:lang w:eastAsia="ar-SA"/>
              </w:rPr>
              <w:t>Charakteristikos</w:t>
            </w:r>
          </w:p>
        </w:tc>
        <w:tc>
          <w:tcPr>
            <w:tcW w:w="417" w:type="pct"/>
            <w:vAlign w:val="center"/>
          </w:tcPr>
          <w:p w14:paraId="3FFBD3D6" w14:textId="77777777" w:rsidR="00DC4B07" w:rsidRPr="009D173C" w:rsidRDefault="00DC4B07" w:rsidP="00DC4B07">
            <w:pPr>
              <w:suppressAutoHyphens/>
              <w:ind w:left="-108" w:right="-108"/>
              <w:jc w:val="center"/>
              <w:rPr>
                <w:rFonts w:cs="Times New Roman"/>
                <w:sz w:val="22"/>
                <w:lang w:eastAsia="ar-SA"/>
              </w:rPr>
            </w:pPr>
            <w:r w:rsidRPr="009D173C">
              <w:rPr>
                <w:rFonts w:cs="Times New Roman"/>
                <w:sz w:val="22"/>
                <w:lang w:eastAsia="ar-SA"/>
              </w:rPr>
              <w:t>Mato vnt.</w:t>
            </w:r>
          </w:p>
        </w:tc>
        <w:tc>
          <w:tcPr>
            <w:tcW w:w="695" w:type="pct"/>
            <w:vAlign w:val="center"/>
          </w:tcPr>
          <w:p w14:paraId="3AFA94E8" w14:textId="77777777" w:rsidR="00DC4B07" w:rsidRPr="009D173C" w:rsidRDefault="00DC4B07" w:rsidP="00DC4B07">
            <w:pPr>
              <w:suppressAutoHyphens/>
              <w:ind w:left="-108" w:right="-106"/>
              <w:jc w:val="center"/>
              <w:rPr>
                <w:rFonts w:cs="Times New Roman"/>
                <w:sz w:val="22"/>
                <w:lang w:eastAsia="ar-SA"/>
              </w:rPr>
            </w:pPr>
            <w:r w:rsidRPr="009D173C">
              <w:rPr>
                <w:rFonts w:cs="Times New Roman"/>
                <w:sz w:val="22"/>
                <w:lang w:eastAsia="ar-SA"/>
              </w:rPr>
              <w:t>Preliminarus</w:t>
            </w:r>
          </w:p>
          <w:p w14:paraId="3A2F4BCB" w14:textId="77777777" w:rsidR="00DC4B07" w:rsidRPr="009D173C" w:rsidRDefault="00DC4B07" w:rsidP="00DC4B07">
            <w:pPr>
              <w:suppressAutoHyphens/>
              <w:ind w:left="-108" w:right="-106"/>
              <w:jc w:val="center"/>
              <w:rPr>
                <w:rFonts w:cs="Times New Roman"/>
                <w:sz w:val="22"/>
                <w:lang w:eastAsia="ar-SA"/>
              </w:rPr>
            </w:pPr>
            <w:r w:rsidRPr="009D173C">
              <w:rPr>
                <w:rFonts w:cs="Times New Roman"/>
                <w:sz w:val="22"/>
                <w:lang w:eastAsia="ar-SA"/>
              </w:rPr>
              <w:t>kiekis</w:t>
            </w:r>
          </w:p>
        </w:tc>
        <w:tc>
          <w:tcPr>
            <w:tcW w:w="1388" w:type="pct"/>
          </w:tcPr>
          <w:p w14:paraId="7B920CEC" w14:textId="1935E452" w:rsidR="00DC4B07" w:rsidRPr="005E2283" w:rsidRDefault="00DC4B07" w:rsidP="00DC4B07">
            <w:pPr>
              <w:jc w:val="center"/>
              <w:rPr>
                <w:b/>
                <w:bCs/>
                <w:color w:val="FF0000"/>
                <w:sz w:val="22"/>
                <w:lang w:eastAsia="lt-LT"/>
              </w:rPr>
            </w:pPr>
            <w:r w:rsidRPr="005E2283">
              <w:rPr>
                <w:b/>
                <w:bCs/>
                <w:color w:val="FF0000"/>
                <w:sz w:val="22"/>
                <w:lang w:eastAsia="lt-LT"/>
              </w:rPr>
              <w:t>Pateikiamos tikslios siūlomos įrangos charakteristikos / parametrai</w:t>
            </w:r>
            <w:r w:rsidR="00824E30">
              <w:rPr>
                <w:b/>
                <w:bCs/>
                <w:color w:val="FF0000"/>
                <w:sz w:val="22"/>
                <w:lang w:eastAsia="lt-LT"/>
              </w:rPr>
              <w:t xml:space="preserve"> (</w:t>
            </w:r>
            <w:r w:rsidR="00824E30" w:rsidRPr="00824E30">
              <w:rPr>
                <w:b/>
                <w:bCs/>
                <w:color w:val="FF0000"/>
                <w:sz w:val="22"/>
                <w:lang w:eastAsia="lt-LT"/>
              </w:rPr>
              <w:t>negalima nurodyti „Atitinka“/„Neatitinka“</w:t>
            </w:r>
            <w:r w:rsidR="00824E30">
              <w:rPr>
                <w:b/>
                <w:bCs/>
                <w:color w:val="FF0000"/>
                <w:sz w:val="22"/>
                <w:lang w:eastAsia="lt-LT"/>
              </w:rPr>
              <w:t>)</w:t>
            </w:r>
          </w:p>
          <w:p w14:paraId="2D06B4FE" w14:textId="77777777" w:rsidR="00DC4B07" w:rsidRPr="005E2283" w:rsidRDefault="00DC4B07" w:rsidP="00DC4B07">
            <w:pPr>
              <w:jc w:val="center"/>
              <w:rPr>
                <w:b/>
                <w:bCs/>
                <w:color w:val="FF0000"/>
                <w:sz w:val="22"/>
                <w:lang w:eastAsia="lt-LT"/>
              </w:rPr>
            </w:pPr>
            <w:r w:rsidRPr="005E2283">
              <w:rPr>
                <w:b/>
                <w:bCs/>
                <w:color w:val="FF0000"/>
                <w:sz w:val="22"/>
                <w:lang w:eastAsia="lt-LT"/>
              </w:rPr>
              <w:t>Prekės pavadinimas, gamintojas, modelis.</w:t>
            </w:r>
          </w:p>
          <w:p w14:paraId="437B7779" w14:textId="755A4678" w:rsidR="00DC4B07" w:rsidRPr="009D173C" w:rsidRDefault="00DC4B07" w:rsidP="00DC4B07">
            <w:pPr>
              <w:suppressAutoHyphens/>
              <w:ind w:left="-108" w:right="-106"/>
              <w:jc w:val="center"/>
              <w:rPr>
                <w:rFonts w:cs="Times New Roman"/>
                <w:sz w:val="22"/>
                <w:lang w:eastAsia="ar-SA"/>
              </w:rPr>
            </w:pPr>
            <w:r w:rsidRPr="005E2283">
              <w:rPr>
                <w:b/>
                <w:bCs/>
                <w:color w:val="FF0000"/>
                <w:sz w:val="22"/>
                <w:lang w:eastAsia="lt-LT"/>
              </w:rPr>
              <w:t>Tiekėjo siūlomos prekės parametrai (Failo, dokumento pavadinimas ir puslapio Nr., pažymintis vietą, kurioje yra siūlomus parametrus patvirtinantys dokumentai bei siūlomos prekės katalogo numeris*)</w:t>
            </w:r>
          </w:p>
        </w:tc>
      </w:tr>
      <w:tr w:rsidR="00DC4B07" w:rsidRPr="009D173C" w14:paraId="1EAFD2E6" w14:textId="77777777" w:rsidTr="005C3FF2">
        <w:trPr>
          <w:trHeight w:val="156"/>
        </w:trPr>
        <w:tc>
          <w:tcPr>
            <w:tcW w:w="348" w:type="pct"/>
          </w:tcPr>
          <w:p w14:paraId="35A32F32" w14:textId="77777777" w:rsidR="00DC4B07" w:rsidRPr="009D173C" w:rsidRDefault="00DC4B07" w:rsidP="00DC4B07">
            <w:pPr>
              <w:suppressAutoHyphens/>
              <w:ind w:right="-108"/>
              <w:jc w:val="center"/>
              <w:rPr>
                <w:rFonts w:cs="Times New Roman"/>
                <w:sz w:val="22"/>
                <w:lang w:eastAsia="ar-SA"/>
              </w:rPr>
            </w:pPr>
            <w:r w:rsidRPr="009D173C">
              <w:rPr>
                <w:rFonts w:cs="Times New Roman"/>
                <w:b/>
                <w:bCs/>
                <w:sz w:val="22"/>
                <w:lang w:eastAsia="ar-SA"/>
              </w:rPr>
              <w:t>1</w:t>
            </w:r>
            <w:r>
              <w:rPr>
                <w:rFonts w:cs="Times New Roman"/>
                <w:b/>
                <w:bCs/>
                <w:sz w:val="22"/>
                <w:lang w:eastAsia="ar-SA"/>
              </w:rPr>
              <w:t>.</w:t>
            </w:r>
          </w:p>
        </w:tc>
        <w:tc>
          <w:tcPr>
            <w:tcW w:w="4652" w:type="pct"/>
            <w:gridSpan w:val="5"/>
          </w:tcPr>
          <w:p w14:paraId="6BE9B377" w14:textId="77777777" w:rsidR="00DC4B07" w:rsidRPr="009D173C" w:rsidRDefault="00DC4B07" w:rsidP="00DC4B07">
            <w:pPr>
              <w:suppressAutoHyphens/>
              <w:ind w:left="-108" w:right="-106"/>
              <w:jc w:val="center"/>
              <w:rPr>
                <w:rFonts w:cs="Times New Roman"/>
                <w:sz w:val="22"/>
                <w:lang w:eastAsia="ar-SA"/>
              </w:rPr>
            </w:pPr>
            <w:r w:rsidRPr="009D173C">
              <w:rPr>
                <w:rFonts w:cs="Times New Roman"/>
                <w:b/>
                <w:sz w:val="22"/>
              </w:rPr>
              <w:t>Vertikalių vonių</w:t>
            </w:r>
            <w:r w:rsidRPr="009D173C">
              <w:rPr>
                <w:rFonts w:cs="Times New Roman"/>
                <w:b/>
                <w:bCs/>
                <w:sz w:val="22"/>
                <w:lang w:eastAsia="ar-SA"/>
              </w:rPr>
              <w:t xml:space="preserve"> įrangos priežiūros atsarginės dalys:</w:t>
            </w:r>
          </w:p>
        </w:tc>
      </w:tr>
      <w:tr w:rsidR="00007DB3" w:rsidRPr="009D173C" w14:paraId="461DC6E1" w14:textId="77777777" w:rsidTr="005C3FF2">
        <w:trPr>
          <w:trHeight w:val="208"/>
        </w:trPr>
        <w:tc>
          <w:tcPr>
            <w:tcW w:w="348" w:type="pct"/>
          </w:tcPr>
          <w:p w14:paraId="5A3A8A29"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1.1</w:t>
            </w:r>
            <w:r>
              <w:rPr>
                <w:rFonts w:cs="Times New Roman"/>
                <w:sz w:val="22"/>
                <w:lang w:eastAsia="ar-SA"/>
              </w:rPr>
              <w:t>.</w:t>
            </w:r>
          </w:p>
        </w:tc>
        <w:tc>
          <w:tcPr>
            <w:tcW w:w="763" w:type="pct"/>
          </w:tcPr>
          <w:p w14:paraId="12D3211C" w14:textId="77777777" w:rsidR="00007DB3" w:rsidRPr="009D173C" w:rsidRDefault="00007DB3" w:rsidP="00007DB3">
            <w:pPr>
              <w:suppressAutoHyphens/>
              <w:ind w:left="-86" w:right="-108"/>
              <w:jc w:val="both"/>
              <w:rPr>
                <w:rFonts w:cs="Times New Roman"/>
                <w:sz w:val="22"/>
                <w:lang w:eastAsia="ar-SA"/>
              </w:rPr>
            </w:pPr>
            <w:r w:rsidRPr="009D173C">
              <w:rPr>
                <w:rFonts w:cs="Times New Roman"/>
                <w:sz w:val="22"/>
                <w:lang w:eastAsia="ar-SA"/>
              </w:rPr>
              <w:t>Vandens siurblio turbina</w:t>
            </w:r>
          </w:p>
        </w:tc>
        <w:tc>
          <w:tcPr>
            <w:tcW w:w="1389" w:type="pct"/>
          </w:tcPr>
          <w:p w14:paraId="48A9FD52" w14:textId="77777777" w:rsidR="00007DB3" w:rsidRPr="009D173C" w:rsidRDefault="00007DB3" w:rsidP="00007DB3">
            <w:pPr>
              <w:suppressAutoHyphens/>
              <w:rPr>
                <w:rFonts w:cs="Times New Roman"/>
                <w:sz w:val="22"/>
                <w:lang w:eastAsia="ar-SA"/>
              </w:rPr>
            </w:pPr>
            <w:r w:rsidRPr="009D173C">
              <w:rPr>
                <w:rFonts w:cs="Times New Roman"/>
                <w:sz w:val="22"/>
              </w:rPr>
              <w:t>Tinkama esamam (Speck Badu TOP12/Magic11) vertikalių vonių  vandens cirkuliaciniam siurbliui</w:t>
            </w:r>
          </w:p>
        </w:tc>
        <w:tc>
          <w:tcPr>
            <w:tcW w:w="417" w:type="pct"/>
            <w:vAlign w:val="center"/>
          </w:tcPr>
          <w:p w14:paraId="3C681DF0"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0151504A"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8</w:t>
            </w:r>
          </w:p>
        </w:tc>
        <w:tc>
          <w:tcPr>
            <w:tcW w:w="1388" w:type="pct"/>
            <w:vAlign w:val="center"/>
          </w:tcPr>
          <w:p w14:paraId="2781E107" w14:textId="06C11FCB" w:rsidR="00007DB3" w:rsidRPr="009D173C" w:rsidRDefault="00007DB3" w:rsidP="00007DB3">
            <w:pPr>
              <w:suppressAutoHyphens/>
              <w:jc w:val="center"/>
              <w:rPr>
                <w:rFonts w:cs="Times New Roman"/>
                <w:sz w:val="22"/>
                <w:lang w:eastAsia="ar-SA"/>
              </w:rPr>
            </w:pPr>
            <w:r>
              <w:rPr>
                <w:rFonts w:cs="Times New Roman"/>
                <w:sz w:val="22"/>
              </w:rPr>
              <w:t xml:space="preserve">Tinkama esamam (Speck Badu </w:t>
            </w:r>
            <w:r w:rsidRPr="009D173C">
              <w:rPr>
                <w:rFonts w:cs="Times New Roman"/>
                <w:sz w:val="22"/>
              </w:rPr>
              <w:t>Magic11) vertikalių vonių  vandens cirkuliaciniam siurbliui</w:t>
            </w:r>
          </w:p>
        </w:tc>
      </w:tr>
      <w:tr w:rsidR="00007DB3" w:rsidRPr="009D173C" w14:paraId="5D376207" w14:textId="77777777" w:rsidTr="005C3FF2">
        <w:trPr>
          <w:trHeight w:val="140"/>
        </w:trPr>
        <w:tc>
          <w:tcPr>
            <w:tcW w:w="348" w:type="pct"/>
          </w:tcPr>
          <w:p w14:paraId="7F637D8D"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1.2</w:t>
            </w:r>
            <w:r>
              <w:rPr>
                <w:rFonts w:cs="Times New Roman"/>
                <w:sz w:val="22"/>
                <w:lang w:eastAsia="ar-SA"/>
              </w:rPr>
              <w:t>.</w:t>
            </w:r>
          </w:p>
        </w:tc>
        <w:tc>
          <w:tcPr>
            <w:tcW w:w="763" w:type="pct"/>
          </w:tcPr>
          <w:p w14:paraId="26D485EE" w14:textId="77777777" w:rsidR="00007DB3" w:rsidRPr="009D173C" w:rsidRDefault="00007DB3" w:rsidP="00007DB3">
            <w:pPr>
              <w:suppressAutoHyphens/>
              <w:ind w:left="-86" w:right="-108"/>
              <w:rPr>
                <w:rFonts w:cs="Times New Roman"/>
                <w:sz w:val="22"/>
                <w:lang w:eastAsia="ar-SA"/>
              </w:rPr>
            </w:pPr>
            <w:r w:rsidRPr="009D173C">
              <w:rPr>
                <w:rFonts w:cs="Times New Roman"/>
                <w:sz w:val="22"/>
                <w:lang w:eastAsia="ar-SA"/>
              </w:rPr>
              <w:t>Vandens siurblio riebokšlis</w:t>
            </w:r>
          </w:p>
        </w:tc>
        <w:tc>
          <w:tcPr>
            <w:tcW w:w="1389" w:type="pct"/>
          </w:tcPr>
          <w:p w14:paraId="4222D11B" w14:textId="77777777" w:rsidR="00007DB3" w:rsidRPr="009D173C" w:rsidRDefault="00007DB3" w:rsidP="00007DB3">
            <w:pPr>
              <w:suppressAutoHyphens/>
              <w:rPr>
                <w:rFonts w:cs="Times New Roman"/>
                <w:sz w:val="22"/>
                <w:lang w:eastAsia="ar-SA"/>
              </w:rPr>
            </w:pPr>
            <w:r w:rsidRPr="009D173C">
              <w:rPr>
                <w:rFonts w:cs="Times New Roman"/>
                <w:sz w:val="22"/>
              </w:rPr>
              <w:t>Tinkamas esamam (Speck Badu TOP12/Magic11) vertikalių vonių vandens cirkuliaciniam siurbliui</w:t>
            </w:r>
          </w:p>
        </w:tc>
        <w:tc>
          <w:tcPr>
            <w:tcW w:w="417" w:type="pct"/>
            <w:vAlign w:val="center"/>
          </w:tcPr>
          <w:p w14:paraId="4CBCC3E3"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00B3B575"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8</w:t>
            </w:r>
          </w:p>
        </w:tc>
        <w:tc>
          <w:tcPr>
            <w:tcW w:w="1388" w:type="pct"/>
            <w:vAlign w:val="center"/>
          </w:tcPr>
          <w:p w14:paraId="094502C1" w14:textId="39ED71CF" w:rsidR="00007DB3" w:rsidRPr="009D173C" w:rsidRDefault="00007DB3" w:rsidP="00007DB3">
            <w:pPr>
              <w:suppressAutoHyphens/>
              <w:jc w:val="center"/>
              <w:rPr>
                <w:rFonts w:cs="Times New Roman"/>
                <w:sz w:val="22"/>
                <w:lang w:eastAsia="ar-SA"/>
              </w:rPr>
            </w:pPr>
            <w:r w:rsidRPr="009D173C">
              <w:rPr>
                <w:rFonts w:cs="Times New Roman"/>
                <w:sz w:val="22"/>
              </w:rPr>
              <w:t>T</w:t>
            </w:r>
            <w:r>
              <w:rPr>
                <w:rFonts w:cs="Times New Roman"/>
                <w:sz w:val="22"/>
              </w:rPr>
              <w:t xml:space="preserve">inkamas esamam (Speck Badu </w:t>
            </w:r>
            <w:r w:rsidRPr="009D173C">
              <w:rPr>
                <w:rFonts w:cs="Times New Roman"/>
                <w:sz w:val="22"/>
              </w:rPr>
              <w:t>Magic11) vertikalių vonių vandens cirkuliaciniam siurbliui</w:t>
            </w:r>
          </w:p>
        </w:tc>
      </w:tr>
      <w:tr w:rsidR="00007DB3" w:rsidRPr="009D173C" w14:paraId="48B707C3" w14:textId="77777777" w:rsidTr="002E026C">
        <w:trPr>
          <w:trHeight w:val="152"/>
        </w:trPr>
        <w:tc>
          <w:tcPr>
            <w:tcW w:w="348" w:type="pct"/>
          </w:tcPr>
          <w:p w14:paraId="30B8A03A"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1.3</w:t>
            </w:r>
            <w:r>
              <w:rPr>
                <w:rFonts w:cs="Times New Roman"/>
                <w:sz w:val="22"/>
                <w:lang w:eastAsia="ar-SA"/>
              </w:rPr>
              <w:t>.</w:t>
            </w:r>
          </w:p>
        </w:tc>
        <w:tc>
          <w:tcPr>
            <w:tcW w:w="763" w:type="pct"/>
          </w:tcPr>
          <w:p w14:paraId="35E7AA50" w14:textId="77777777" w:rsidR="00007DB3" w:rsidRPr="009D173C" w:rsidRDefault="00007DB3" w:rsidP="00007DB3">
            <w:pPr>
              <w:suppressAutoHyphens/>
              <w:ind w:left="-86" w:right="-108"/>
              <w:rPr>
                <w:rFonts w:cs="Times New Roman"/>
                <w:sz w:val="22"/>
                <w:lang w:eastAsia="ar-SA"/>
              </w:rPr>
            </w:pPr>
            <w:r w:rsidRPr="009D173C">
              <w:rPr>
                <w:rFonts w:cs="Times New Roman"/>
                <w:sz w:val="22"/>
                <w:lang w:eastAsia="ar-SA"/>
              </w:rPr>
              <w:t xml:space="preserve">Termoizoliacinis tentas </w:t>
            </w:r>
          </w:p>
        </w:tc>
        <w:tc>
          <w:tcPr>
            <w:tcW w:w="1389" w:type="pct"/>
          </w:tcPr>
          <w:p w14:paraId="137D7F5B" w14:textId="77777777" w:rsidR="00007DB3" w:rsidRPr="009D173C" w:rsidRDefault="00007DB3" w:rsidP="00007DB3">
            <w:pPr>
              <w:suppressAutoHyphens/>
              <w:rPr>
                <w:rFonts w:cs="Times New Roman"/>
                <w:sz w:val="22"/>
                <w:lang w:eastAsia="ar-SA"/>
              </w:rPr>
            </w:pPr>
            <w:r w:rsidRPr="009D173C">
              <w:rPr>
                <w:rFonts w:cs="Times New Roman"/>
                <w:sz w:val="22"/>
                <w:lang w:eastAsia="ar-SA"/>
              </w:rPr>
              <w:t>Dviejų sluoksnių, 500 mikro m, 1 m</w:t>
            </w:r>
            <w:r w:rsidRPr="009D173C">
              <w:rPr>
                <w:rFonts w:cs="Times New Roman"/>
                <w:sz w:val="22"/>
                <w:vertAlign w:val="superscript"/>
                <w:lang w:eastAsia="ar-SA"/>
              </w:rPr>
              <w:t>2</w:t>
            </w:r>
            <w:r w:rsidRPr="009D173C">
              <w:rPr>
                <w:rFonts w:cs="Times New Roman"/>
                <w:sz w:val="22"/>
                <w:lang w:eastAsia="ar-SA"/>
              </w:rPr>
              <w:t xml:space="preserve"> dangos svoris ≥ 350 g)</w:t>
            </w:r>
          </w:p>
        </w:tc>
        <w:tc>
          <w:tcPr>
            <w:tcW w:w="417" w:type="pct"/>
            <w:vAlign w:val="center"/>
          </w:tcPr>
          <w:p w14:paraId="508B73B0"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m²</w:t>
            </w:r>
          </w:p>
        </w:tc>
        <w:tc>
          <w:tcPr>
            <w:tcW w:w="695" w:type="pct"/>
            <w:vAlign w:val="center"/>
          </w:tcPr>
          <w:p w14:paraId="10E21888"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50</w:t>
            </w:r>
          </w:p>
        </w:tc>
        <w:tc>
          <w:tcPr>
            <w:tcW w:w="1388" w:type="pct"/>
          </w:tcPr>
          <w:p w14:paraId="4CD3DAF8" w14:textId="6533F279" w:rsidR="00007DB3" w:rsidRPr="009D173C" w:rsidRDefault="00007DB3" w:rsidP="00007DB3">
            <w:pPr>
              <w:suppressAutoHyphens/>
              <w:jc w:val="center"/>
              <w:rPr>
                <w:rFonts w:cs="Times New Roman"/>
                <w:sz w:val="22"/>
                <w:lang w:eastAsia="ar-SA"/>
              </w:rPr>
            </w:pPr>
            <w:r w:rsidRPr="009D173C">
              <w:rPr>
                <w:rFonts w:cs="Times New Roman"/>
                <w:sz w:val="22"/>
                <w:lang w:eastAsia="ar-SA"/>
              </w:rPr>
              <w:t>Dviejų sluoksnių, 500 mikro m, 1 m</w:t>
            </w:r>
            <w:r w:rsidRPr="009D173C">
              <w:rPr>
                <w:rFonts w:cs="Times New Roman"/>
                <w:sz w:val="22"/>
                <w:vertAlign w:val="superscript"/>
                <w:lang w:eastAsia="ar-SA"/>
              </w:rPr>
              <w:t>2</w:t>
            </w:r>
            <w:r w:rsidRPr="009D173C">
              <w:rPr>
                <w:rFonts w:cs="Times New Roman"/>
                <w:sz w:val="22"/>
                <w:lang w:eastAsia="ar-SA"/>
              </w:rPr>
              <w:t xml:space="preserve"> dangos svoris 350 g)</w:t>
            </w:r>
          </w:p>
        </w:tc>
      </w:tr>
      <w:tr w:rsidR="00007DB3" w:rsidRPr="009D173C" w14:paraId="33F1E39C" w14:textId="77777777" w:rsidTr="002E026C">
        <w:trPr>
          <w:trHeight w:val="129"/>
        </w:trPr>
        <w:tc>
          <w:tcPr>
            <w:tcW w:w="348" w:type="pct"/>
          </w:tcPr>
          <w:p w14:paraId="30B1B236"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1.5</w:t>
            </w:r>
            <w:r>
              <w:rPr>
                <w:rFonts w:cs="Times New Roman"/>
                <w:sz w:val="22"/>
                <w:lang w:eastAsia="ar-SA"/>
              </w:rPr>
              <w:t>.</w:t>
            </w:r>
          </w:p>
        </w:tc>
        <w:tc>
          <w:tcPr>
            <w:tcW w:w="763" w:type="pct"/>
          </w:tcPr>
          <w:p w14:paraId="2C0E8A73" w14:textId="77777777" w:rsidR="00007DB3" w:rsidRPr="009D173C" w:rsidRDefault="00007DB3" w:rsidP="00007DB3">
            <w:pPr>
              <w:suppressAutoHyphens/>
              <w:ind w:left="-86" w:right="-108"/>
              <w:rPr>
                <w:rFonts w:cs="Times New Roman"/>
                <w:sz w:val="22"/>
                <w:lang w:eastAsia="ar-SA"/>
              </w:rPr>
            </w:pPr>
            <w:r w:rsidRPr="009D173C">
              <w:rPr>
                <w:rFonts w:cs="Times New Roman"/>
                <w:sz w:val="22"/>
                <w:lang w:eastAsia="ar-SA"/>
              </w:rPr>
              <w:t>CH, pH, flokulianto pasiurbimo iš bako Antgalis</w:t>
            </w:r>
          </w:p>
        </w:tc>
        <w:tc>
          <w:tcPr>
            <w:tcW w:w="1389" w:type="pct"/>
          </w:tcPr>
          <w:p w14:paraId="44E22688" w14:textId="77777777" w:rsidR="00007DB3" w:rsidRPr="009D173C" w:rsidRDefault="00007DB3" w:rsidP="00007DB3">
            <w:pPr>
              <w:suppressAutoHyphens/>
              <w:rPr>
                <w:rFonts w:cs="Times New Roman"/>
                <w:sz w:val="22"/>
                <w:lang w:eastAsia="ar-SA"/>
              </w:rPr>
            </w:pPr>
            <w:r w:rsidRPr="009D173C">
              <w:rPr>
                <w:rFonts w:cs="Times New Roman"/>
                <w:sz w:val="22"/>
                <w:lang w:eastAsia="ar-SA"/>
              </w:rPr>
              <w:t>PVC, su lygio davikliu</w:t>
            </w:r>
          </w:p>
        </w:tc>
        <w:tc>
          <w:tcPr>
            <w:tcW w:w="417" w:type="pct"/>
            <w:vAlign w:val="center"/>
          </w:tcPr>
          <w:p w14:paraId="32ED178F"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4CAD8EDB"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10</w:t>
            </w:r>
          </w:p>
        </w:tc>
        <w:tc>
          <w:tcPr>
            <w:tcW w:w="1388" w:type="pct"/>
          </w:tcPr>
          <w:p w14:paraId="394E5375" w14:textId="14E9E62C" w:rsidR="00007DB3" w:rsidRPr="009D173C" w:rsidRDefault="00007DB3" w:rsidP="00007DB3">
            <w:pPr>
              <w:suppressAutoHyphens/>
              <w:jc w:val="center"/>
              <w:rPr>
                <w:rFonts w:cs="Times New Roman"/>
                <w:sz w:val="22"/>
                <w:lang w:eastAsia="ar-SA"/>
              </w:rPr>
            </w:pPr>
            <w:r w:rsidRPr="009D173C">
              <w:rPr>
                <w:rFonts w:cs="Times New Roman"/>
                <w:sz w:val="22"/>
                <w:lang w:eastAsia="ar-SA"/>
              </w:rPr>
              <w:t>PVC, su lygio davikliu</w:t>
            </w:r>
          </w:p>
        </w:tc>
      </w:tr>
      <w:tr w:rsidR="00007DB3" w:rsidRPr="009D173C" w14:paraId="39FD240B" w14:textId="77777777" w:rsidTr="002E026C">
        <w:trPr>
          <w:trHeight w:val="170"/>
        </w:trPr>
        <w:tc>
          <w:tcPr>
            <w:tcW w:w="348" w:type="pct"/>
          </w:tcPr>
          <w:p w14:paraId="61B5B375"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1.6</w:t>
            </w:r>
            <w:r>
              <w:rPr>
                <w:rFonts w:cs="Times New Roman"/>
                <w:sz w:val="22"/>
                <w:lang w:eastAsia="ar-SA"/>
              </w:rPr>
              <w:t>.</w:t>
            </w:r>
          </w:p>
        </w:tc>
        <w:tc>
          <w:tcPr>
            <w:tcW w:w="763" w:type="pct"/>
          </w:tcPr>
          <w:p w14:paraId="12B27CE7" w14:textId="77777777" w:rsidR="00007DB3" w:rsidRPr="009D173C" w:rsidRDefault="00007DB3" w:rsidP="00007DB3">
            <w:pPr>
              <w:suppressAutoHyphens/>
              <w:ind w:left="-86" w:right="-108"/>
              <w:rPr>
                <w:rFonts w:cs="Times New Roman"/>
                <w:sz w:val="22"/>
                <w:lang w:eastAsia="ar-SA"/>
              </w:rPr>
            </w:pPr>
            <w:r w:rsidRPr="009D173C">
              <w:rPr>
                <w:rFonts w:cs="Times New Roman"/>
                <w:sz w:val="22"/>
                <w:lang w:eastAsia="ar-SA"/>
              </w:rPr>
              <w:t xml:space="preserve">Danga PVC </w:t>
            </w:r>
          </w:p>
        </w:tc>
        <w:tc>
          <w:tcPr>
            <w:tcW w:w="1389" w:type="pct"/>
          </w:tcPr>
          <w:p w14:paraId="646E64E2" w14:textId="77777777" w:rsidR="00007DB3" w:rsidRPr="009D173C" w:rsidRDefault="00007DB3" w:rsidP="00007DB3">
            <w:pPr>
              <w:suppressAutoHyphens/>
              <w:rPr>
                <w:rFonts w:cs="Times New Roman"/>
                <w:sz w:val="22"/>
                <w:lang w:eastAsia="ar-SA"/>
              </w:rPr>
            </w:pPr>
            <w:r w:rsidRPr="009D173C">
              <w:rPr>
                <w:rFonts w:cs="Times New Roman"/>
                <w:sz w:val="22"/>
                <w:lang w:eastAsia="ar-SA"/>
              </w:rPr>
              <w:t xml:space="preserve">PVC, 1,5mm, armuota, dengta akrilu </w:t>
            </w:r>
          </w:p>
        </w:tc>
        <w:tc>
          <w:tcPr>
            <w:tcW w:w="417" w:type="pct"/>
            <w:vAlign w:val="center"/>
          </w:tcPr>
          <w:p w14:paraId="7A21306D"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m²</w:t>
            </w:r>
          </w:p>
        </w:tc>
        <w:tc>
          <w:tcPr>
            <w:tcW w:w="695" w:type="pct"/>
            <w:vAlign w:val="center"/>
          </w:tcPr>
          <w:p w14:paraId="664BCF3D" w14:textId="77777777" w:rsidR="00007DB3" w:rsidRPr="009D173C" w:rsidRDefault="00007DB3" w:rsidP="00007DB3">
            <w:pPr>
              <w:suppressAutoHyphens/>
              <w:ind w:left="-108" w:right="-108"/>
              <w:jc w:val="center"/>
              <w:rPr>
                <w:rFonts w:cs="Times New Roman"/>
                <w:sz w:val="22"/>
                <w:lang w:eastAsia="ar-SA"/>
              </w:rPr>
            </w:pPr>
            <w:r w:rsidRPr="009D173C">
              <w:rPr>
                <w:rFonts w:cs="Times New Roman"/>
                <w:sz w:val="22"/>
                <w:lang w:eastAsia="ar-SA"/>
              </w:rPr>
              <w:t>70</w:t>
            </w:r>
          </w:p>
        </w:tc>
        <w:tc>
          <w:tcPr>
            <w:tcW w:w="1388" w:type="pct"/>
          </w:tcPr>
          <w:p w14:paraId="055A4AEE" w14:textId="6C2FF422" w:rsidR="00007DB3" w:rsidRPr="009D173C" w:rsidRDefault="00007DB3" w:rsidP="00007DB3">
            <w:pPr>
              <w:suppressAutoHyphens/>
              <w:ind w:left="-108" w:right="-108"/>
              <w:jc w:val="center"/>
              <w:rPr>
                <w:rFonts w:cs="Times New Roman"/>
                <w:sz w:val="22"/>
                <w:lang w:eastAsia="ar-SA"/>
              </w:rPr>
            </w:pPr>
            <w:r w:rsidRPr="009D173C">
              <w:rPr>
                <w:rFonts w:cs="Times New Roman"/>
                <w:sz w:val="22"/>
                <w:lang w:eastAsia="ar-SA"/>
              </w:rPr>
              <w:t xml:space="preserve">PVC, 1,5mm, armuota, dengta akrilu </w:t>
            </w:r>
          </w:p>
        </w:tc>
      </w:tr>
      <w:tr w:rsidR="00007DB3" w:rsidRPr="009D173C" w14:paraId="099A5CE3" w14:textId="77777777" w:rsidTr="002E026C">
        <w:trPr>
          <w:trHeight w:val="51"/>
        </w:trPr>
        <w:tc>
          <w:tcPr>
            <w:tcW w:w="348" w:type="pct"/>
          </w:tcPr>
          <w:p w14:paraId="3F5C96D5"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1.7</w:t>
            </w:r>
            <w:r>
              <w:rPr>
                <w:rFonts w:cs="Times New Roman"/>
                <w:sz w:val="22"/>
                <w:lang w:eastAsia="ar-SA"/>
              </w:rPr>
              <w:t>.</w:t>
            </w:r>
          </w:p>
        </w:tc>
        <w:tc>
          <w:tcPr>
            <w:tcW w:w="763" w:type="pct"/>
          </w:tcPr>
          <w:p w14:paraId="5E13453D" w14:textId="77777777" w:rsidR="00007DB3" w:rsidRPr="009D173C" w:rsidRDefault="00007DB3" w:rsidP="00007DB3">
            <w:pPr>
              <w:suppressAutoHyphens/>
              <w:ind w:left="-86" w:right="-108"/>
              <w:rPr>
                <w:rFonts w:cs="Times New Roman"/>
                <w:sz w:val="22"/>
                <w:lang w:eastAsia="ar-SA"/>
              </w:rPr>
            </w:pPr>
            <w:r w:rsidRPr="009D173C">
              <w:rPr>
                <w:rFonts w:cs="Times New Roman"/>
                <w:sz w:val="22"/>
                <w:lang w:eastAsia="ar-SA"/>
              </w:rPr>
              <w:t xml:space="preserve">Srauto daviklis </w:t>
            </w:r>
          </w:p>
        </w:tc>
        <w:tc>
          <w:tcPr>
            <w:tcW w:w="1389" w:type="pct"/>
          </w:tcPr>
          <w:p w14:paraId="24542987" w14:textId="77777777" w:rsidR="00007DB3" w:rsidRPr="009D173C" w:rsidRDefault="00007DB3" w:rsidP="00007DB3">
            <w:pPr>
              <w:suppressAutoHyphens/>
              <w:rPr>
                <w:rFonts w:cs="Times New Roman"/>
                <w:sz w:val="22"/>
                <w:lang w:eastAsia="ar-SA"/>
              </w:rPr>
            </w:pPr>
            <w:r w:rsidRPr="009D173C">
              <w:rPr>
                <w:rFonts w:cs="Times New Roman"/>
                <w:sz w:val="22"/>
                <w:lang w:eastAsia="ar-SA"/>
              </w:rPr>
              <w:t>Tinkantis elektriniam šildytuvui ,,Pahlen“</w:t>
            </w:r>
          </w:p>
        </w:tc>
        <w:tc>
          <w:tcPr>
            <w:tcW w:w="417" w:type="pct"/>
            <w:vAlign w:val="center"/>
          </w:tcPr>
          <w:p w14:paraId="4BC9D6E4"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1945C12C"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w:t>
            </w:r>
          </w:p>
        </w:tc>
        <w:tc>
          <w:tcPr>
            <w:tcW w:w="1388" w:type="pct"/>
          </w:tcPr>
          <w:p w14:paraId="24106E62" w14:textId="06B5A781" w:rsidR="00007DB3" w:rsidRPr="009D173C" w:rsidRDefault="00007DB3" w:rsidP="00007DB3">
            <w:pPr>
              <w:suppressAutoHyphens/>
              <w:jc w:val="center"/>
              <w:rPr>
                <w:rFonts w:cs="Times New Roman"/>
                <w:sz w:val="22"/>
                <w:lang w:eastAsia="ar-SA"/>
              </w:rPr>
            </w:pPr>
            <w:r w:rsidRPr="009D173C">
              <w:rPr>
                <w:rFonts w:cs="Times New Roman"/>
                <w:sz w:val="22"/>
                <w:lang w:eastAsia="ar-SA"/>
              </w:rPr>
              <w:t>Tinkantis elektriniam šildytuvui ,,Pahlen“</w:t>
            </w:r>
          </w:p>
        </w:tc>
      </w:tr>
      <w:tr w:rsidR="00007DB3" w:rsidRPr="009D173C" w14:paraId="2650E301" w14:textId="77777777" w:rsidTr="002E026C">
        <w:trPr>
          <w:trHeight w:val="208"/>
        </w:trPr>
        <w:tc>
          <w:tcPr>
            <w:tcW w:w="348" w:type="pct"/>
          </w:tcPr>
          <w:p w14:paraId="01EA35ED"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1.8</w:t>
            </w:r>
            <w:r>
              <w:rPr>
                <w:rFonts w:cs="Times New Roman"/>
                <w:sz w:val="22"/>
                <w:lang w:eastAsia="ar-SA"/>
              </w:rPr>
              <w:t>.</w:t>
            </w:r>
          </w:p>
        </w:tc>
        <w:tc>
          <w:tcPr>
            <w:tcW w:w="763" w:type="pct"/>
          </w:tcPr>
          <w:p w14:paraId="11238730" w14:textId="77777777" w:rsidR="00007DB3" w:rsidRPr="009D173C" w:rsidRDefault="00007DB3" w:rsidP="00007DB3">
            <w:pPr>
              <w:suppressAutoHyphens/>
              <w:ind w:left="-86" w:right="-108"/>
              <w:rPr>
                <w:rFonts w:cs="Times New Roman"/>
                <w:sz w:val="22"/>
                <w:lang w:eastAsia="ar-SA"/>
              </w:rPr>
            </w:pPr>
            <w:r w:rsidRPr="009D173C">
              <w:rPr>
                <w:rFonts w:cs="Times New Roman"/>
                <w:sz w:val="22"/>
                <w:lang w:eastAsia="ar-SA"/>
              </w:rPr>
              <w:t>Elektrinio šildytuvo tenas</w:t>
            </w:r>
          </w:p>
        </w:tc>
        <w:tc>
          <w:tcPr>
            <w:tcW w:w="1389" w:type="pct"/>
          </w:tcPr>
          <w:p w14:paraId="1B05F7DC" w14:textId="77777777" w:rsidR="00007DB3" w:rsidRPr="009D173C" w:rsidRDefault="00007DB3" w:rsidP="00007DB3">
            <w:pPr>
              <w:suppressAutoHyphens/>
              <w:rPr>
                <w:rFonts w:cs="Times New Roman"/>
                <w:sz w:val="22"/>
                <w:lang w:eastAsia="ar-SA"/>
              </w:rPr>
            </w:pPr>
            <w:r w:rsidRPr="009D173C">
              <w:rPr>
                <w:rFonts w:cs="Times New Roman"/>
                <w:sz w:val="22"/>
                <w:lang w:eastAsia="ar-SA"/>
              </w:rPr>
              <w:t>9 kW, tinkantis šildytuvui ,,Pahlen“</w:t>
            </w:r>
          </w:p>
        </w:tc>
        <w:tc>
          <w:tcPr>
            <w:tcW w:w="417" w:type="pct"/>
            <w:vAlign w:val="center"/>
          </w:tcPr>
          <w:p w14:paraId="4F027EF9"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2DCDFE4F"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w:t>
            </w:r>
          </w:p>
        </w:tc>
        <w:tc>
          <w:tcPr>
            <w:tcW w:w="1388" w:type="pct"/>
          </w:tcPr>
          <w:p w14:paraId="52A1ED19" w14:textId="01E7A9C1" w:rsidR="00007DB3" w:rsidRPr="009D173C" w:rsidRDefault="00007DB3" w:rsidP="00007DB3">
            <w:pPr>
              <w:suppressAutoHyphens/>
              <w:jc w:val="center"/>
              <w:rPr>
                <w:rFonts w:cs="Times New Roman"/>
                <w:sz w:val="22"/>
                <w:lang w:eastAsia="ar-SA"/>
              </w:rPr>
            </w:pPr>
            <w:r w:rsidRPr="009D173C">
              <w:rPr>
                <w:rFonts w:cs="Times New Roman"/>
                <w:sz w:val="22"/>
                <w:lang w:eastAsia="ar-SA"/>
              </w:rPr>
              <w:t>9 kW, tinkantis šildytuvui ,,Pahlen“</w:t>
            </w:r>
          </w:p>
        </w:tc>
      </w:tr>
      <w:tr w:rsidR="00007DB3" w:rsidRPr="009D173C" w14:paraId="09AD8D53" w14:textId="77777777" w:rsidTr="002E026C">
        <w:trPr>
          <w:trHeight w:val="94"/>
        </w:trPr>
        <w:tc>
          <w:tcPr>
            <w:tcW w:w="348" w:type="pct"/>
          </w:tcPr>
          <w:p w14:paraId="082162C0"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1.9</w:t>
            </w:r>
            <w:r>
              <w:rPr>
                <w:rFonts w:cs="Times New Roman"/>
                <w:sz w:val="22"/>
                <w:lang w:eastAsia="ar-SA"/>
              </w:rPr>
              <w:t>.</w:t>
            </w:r>
          </w:p>
        </w:tc>
        <w:tc>
          <w:tcPr>
            <w:tcW w:w="763" w:type="pct"/>
          </w:tcPr>
          <w:p w14:paraId="03D61ADF" w14:textId="77777777" w:rsidR="00007DB3" w:rsidRPr="009D173C" w:rsidRDefault="00007DB3" w:rsidP="00007DB3">
            <w:pPr>
              <w:suppressAutoHyphens/>
              <w:ind w:left="-86" w:right="-108"/>
              <w:rPr>
                <w:rFonts w:cs="Times New Roman"/>
                <w:sz w:val="22"/>
                <w:lang w:eastAsia="ar-SA"/>
              </w:rPr>
            </w:pPr>
            <w:r w:rsidRPr="009D173C">
              <w:rPr>
                <w:rFonts w:cs="Times New Roman"/>
                <w:sz w:val="22"/>
                <w:lang w:eastAsia="ar-SA"/>
              </w:rPr>
              <w:t>Spalvoto stiklo granulių filtravimo užpildas</w:t>
            </w:r>
          </w:p>
        </w:tc>
        <w:tc>
          <w:tcPr>
            <w:tcW w:w="1389" w:type="pct"/>
          </w:tcPr>
          <w:p w14:paraId="47D19C8D" w14:textId="77777777" w:rsidR="00007DB3" w:rsidRPr="009D173C" w:rsidRDefault="00007DB3" w:rsidP="00007DB3">
            <w:pPr>
              <w:suppressAutoHyphens/>
              <w:rPr>
                <w:rFonts w:cs="Times New Roman"/>
                <w:sz w:val="22"/>
                <w:lang w:eastAsia="ar-SA"/>
              </w:rPr>
            </w:pPr>
            <w:r w:rsidRPr="009D173C">
              <w:rPr>
                <w:rFonts w:cs="Times New Roman"/>
                <w:sz w:val="22"/>
                <w:lang w:eastAsia="ar-SA"/>
              </w:rPr>
              <w:t>Aktyvuotas(neigiamas krūvis) plotas 1 m</w:t>
            </w:r>
            <w:r w:rsidRPr="009D173C">
              <w:rPr>
                <w:rFonts w:cs="Times New Roman"/>
                <w:sz w:val="22"/>
                <w:vertAlign w:val="superscript"/>
                <w:lang w:eastAsia="ar-SA"/>
              </w:rPr>
              <w:t>3</w:t>
            </w:r>
            <w:r w:rsidRPr="009D173C">
              <w:rPr>
                <w:rFonts w:cs="Times New Roman"/>
                <w:sz w:val="22"/>
                <w:lang w:eastAsia="ar-SA"/>
              </w:rPr>
              <w:t>-1000000 m</w:t>
            </w:r>
            <w:r w:rsidRPr="009D173C">
              <w:rPr>
                <w:rFonts w:cs="Times New Roman"/>
                <w:sz w:val="22"/>
                <w:vertAlign w:val="superscript"/>
                <w:lang w:eastAsia="ar-SA"/>
              </w:rPr>
              <w:t xml:space="preserve">2 </w:t>
            </w:r>
          </w:p>
          <w:p w14:paraId="4F6FA843" w14:textId="77777777" w:rsidR="00007DB3" w:rsidRPr="009D173C" w:rsidRDefault="00007DB3" w:rsidP="00007DB3">
            <w:pPr>
              <w:suppressAutoHyphens/>
              <w:rPr>
                <w:rFonts w:cs="Times New Roman"/>
                <w:sz w:val="22"/>
                <w:lang w:eastAsia="ar-SA"/>
              </w:rPr>
            </w:pPr>
            <w:r w:rsidRPr="009D173C">
              <w:rPr>
                <w:rFonts w:cs="Times New Roman"/>
                <w:sz w:val="22"/>
                <w:lang w:eastAsia="ar-SA"/>
              </w:rPr>
              <w:t>0,5 – 1 mm</w:t>
            </w:r>
          </w:p>
        </w:tc>
        <w:tc>
          <w:tcPr>
            <w:tcW w:w="417" w:type="pct"/>
            <w:vAlign w:val="center"/>
          </w:tcPr>
          <w:p w14:paraId="0996E06B"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kg</w:t>
            </w:r>
          </w:p>
        </w:tc>
        <w:tc>
          <w:tcPr>
            <w:tcW w:w="695" w:type="pct"/>
            <w:vAlign w:val="center"/>
          </w:tcPr>
          <w:p w14:paraId="7C2C26AF"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1200</w:t>
            </w:r>
          </w:p>
        </w:tc>
        <w:tc>
          <w:tcPr>
            <w:tcW w:w="1388" w:type="pct"/>
          </w:tcPr>
          <w:p w14:paraId="2F67F2D5" w14:textId="77777777" w:rsidR="00007DB3" w:rsidRPr="009D173C" w:rsidRDefault="00007DB3" w:rsidP="00007DB3">
            <w:pPr>
              <w:suppressAutoHyphens/>
              <w:rPr>
                <w:rFonts w:cs="Times New Roman"/>
                <w:sz w:val="22"/>
                <w:lang w:eastAsia="ar-SA"/>
              </w:rPr>
            </w:pPr>
            <w:r w:rsidRPr="009D173C">
              <w:rPr>
                <w:rFonts w:cs="Times New Roman"/>
                <w:sz w:val="22"/>
                <w:lang w:eastAsia="ar-SA"/>
              </w:rPr>
              <w:t>Aktyvuotas(neigiamas krūvis) plotas 1 m</w:t>
            </w:r>
            <w:r w:rsidRPr="009D173C">
              <w:rPr>
                <w:rFonts w:cs="Times New Roman"/>
                <w:sz w:val="22"/>
                <w:vertAlign w:val="superscript"/>
                <w:lang w:eastAsia="ar-SA"/>
              </w:rPr>
              <w:t>3</w:t>
            </w:r>
            <w:r w:rsidRPr="009D173C">
              <w:rPr>
                <w:rFonts w:cs="Times New Roman"/>
                <w:sz w:val="22"/>
                <w:lang w:eastAsia="ar-SA"/>
              </w:rPr>
              <w:t>-1000000 m</w:t>
            </w:r>
            <w:r w:rsidRPr="009D173C">
              <w:rPr>
                <w:rFonts w:cs="Times New Roman"/>
                <w:sz w:val="22"/>
                <w:vertAlign w:val="superscript"/>
                <w:lang w:eastAsia="ar-SA"/>
              </w:rPr>
              <w:t xml:space="preserve">2 </w:t>
            </w:r>
          </w:p>
          <w:p w14:paraId="44D50228" w14:textId="41DBA52E" w:rsidR="00007DB3" w:rsidRPr="009D173C" w:rsidRDefault="00007DB3" w:rsidP="00007DB3">
            <w:pPr>
              <w:suppressAutoHyphens/>
              <w:jc w:val="center"/>
              <w:rPr>
                <w:rFonts w:cs="Times New Roman"/>
                <w:sz w:val="22"/>
                <w:lang w:eastAsia="ar-SA"/>
              </w:rPr>
            </w:pPr>
            <w:r w:rsidRPr="009D173C">
              <w:rPr>
                <w:rFonts w:cs="Times New Roman"/>
                <w:sz w:val="22"/>
                <w:lang w:eastAsia="ar-SA"/>
              </w:rPr>
              <w:t>0,5 – 1 mm</w:t>
            </w:r>
          </w:p>
        </w:tc>
      </w:tr>
      <w:tr w:rsidR="00007DB3" w:rsidRPr="009D173C" w14:paraId="31826400" w14:textId="77777777" w:rsidTr="002E026C">
        <w:trPr>
          <w:trHeight w:val="168"/>
        </w:trPr>
        <w:tc>
          <w:tcPr>
            <w:tcW w:w="348" w:type="pct"/>
          </w:tcPr>
          <w:p w14:paraId="62135B47"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1.10</w:t>
            </w:r>
            <w:r>
              <w:rPr>
                <w:rFonts w:cs="Times New Roman"/>
                <w:sz w:val="22"/>
                <w:lang w:eastAsia="ar-SA"/>
              </w:rPr>
              <w:t>.</w:t>
            </w:r>
          </w:p>
        </w:tc>
        <w:tc>
          <w:tcPr>
            <w:tcW w:w="763" w:type="pct"/>
          </w:tcPr>
          <w:p w14:paraId="1BA1A07E" w14:textId="77777777" w:rsidR="00007DB3" w:rsidRPr="009D173C" w:rsidRDefault="00007DB3" w:rsidP="00007DB3">
            <w:pPr>
              <w:suppressAutoHyphens/>
              <w:ind w:left="-86" w:right="-108"/>
              <w:rPr>
                <w:rFonts w:cs="Times New Roman"/>
                <w:sz w:val="22"/>
                <w:lang w:eastAsia="ar-SA"/>
              </w:rPr>
            </w:pPr>
            <w:r w:rsidRPr="009D173C">
              <w:rPr>
                <w:rFonts w:cs="Times New Roman"/>
                <w:sz w:val="22"/>
                <w:lang w:eastAsia="ar-SA"/>
              </w:rPr>
              <w:t>Chloro siurbliuko priekinė dalis</w:t>
            </w:r>
          </w:p>
        </w:tc>
        <w:tc>
          <w:tcPr>
            <w:tcW w:w="1389" w:type="pct"/>
          </w:tcPr>
          <w:p w14:paraId="2296B241" w14:textId="77777777" w:rsidR="00007DB3" w:rsidRPr="009D173C" w:rsidRDefault="00007DB3" w:rsidP="00007DB3">
            <w:pPr>
              <w:suppressAutoHyphens/>
              <w:rPr>
                <w:rFonts w:cs="Times New Roman"/>
                <w:sz w:val="22"/>
                <w:lang w:eastAsia="ar-SA"/>
              </w:rPr>
            </w:pPr>
            <w:r w:rsidRPr="009D173C">
              <w:rPr>
                <w:rFonts w:cs="Times New Roman"/>
                <w:sz w:val="22"/>
                <w:lang w:eastAsia="ar-SA"/>
              </w:rPr>
              <w:t>Medžiaga: PVDF</w:t>
            </w:r>
          </w:p>
        </w:tc>
        <w:tc>
          <w:tcPr>
            <w:tcW w:w="417" w:type="pct"/>
            <w:vAlign w:val="center"/>
          </w:tcPr>
          <w:p w14:paraId="0A412F19"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01B89080"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5</w:t>
            </w:r>
          </w:p>
        </w:tc>
        <w:tc>
          <w:tcPr>
            <w:tcW w:w="1388" w:type="pct"/>
          </w:tcPr>
          <w:p w14:paraId="208C3DBE" w14:textId="225CB15A" w:rsidR="00007DB3" w:rsidRPr="009D173C" w:rsidRDefault="00007DB3" w:rsidP="00007DB3">
            <w:pPr>
              <w:suppressAutoHyphens/>
              <w:jc w:val="center"/>
              <w:rPr>
                <w:rFonts w:cs="Times New Roman"/>
                <w:sz w:val="22"/>
                <w:lang w:eastAsia="ar-SA"/>
              </w:rPr>
            </w:pPr>
            <w:r w:rsidRPr="009D173C">
              <w:rPr>
                <w:rFonts w:cs="Times New Roman"/>
                <w:sz w:val="22"/>
                <w:lang w:eastAsia="ar-SA"/>
              </w:rPr>
              <w:t>Medžiaga: PVDF</w:t>
            </w:r>
          </w:p>
        </w:tc>
      </w:tr>
      <w:tr w:rsidR="00007DB3" w:rsidRPr="009D173C" w14:paraId="364F852E" w14:textId="77777777" w:rsidTr="002E026C">
        <w:trPr>
          <w:trHeight w:val="86"/>
        </w:trPr>
        <w:tc>
          <w:tcPr>
            <w:tcW w:w="348" w:type="pct"/>
          </w:tcPr>
          <w:p w14:paraId="72432D9D"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1.11</w:t>
            </w:r>
            <w:r>
              <w:rPr>
                <w:rFonts w:cs="Times New Roman"/>
                <w:sz w:val="22"/>
                <w:lang w:eastAsia="ar-SA"/>
              </w:rPr>
              <w:t>.</w:t>
            </w:r>
          </w:p>
        </w:tc>
        <w:tc>
          <w:tcPr>
            <w:tcW w:w="763" w:type="pct"/>
          </w:tcPr>
          <w:p w14:paraId="1639C32B" w14:textId="77777777" w:rsidR="00007DB3" w:rsidRPr="009D173C" w:rsidRDefault="00007DB3" w:rsidP="00007DB3">
            <w:pPr>
              <w:suppressAutoHyphens/>
              <w:ind w:left="-86" w:right="-108"/>
              <w:rPr>
                <w:rFonts w:cs="Times New Roman"/>
                <w:sz w:val="22"/>
                <w:lang w:eastAsia="ar-SA"/>
              </w:rPr>
            </w:pPr>
            <w:r w:rsidRPr="009D173C">
              <w:rPr>
                <w:rFonts w:cs="Times New Roman"/>
                <w:sz w:val="22"/>
                <w:lang w:eastAsia="ar-SA"/>
              </w:rPr>
              <w:t>Reagentų purkštukas</w:t>
            </w:r>
          </w:p>
        </w:tc>
        <w:tc>
          <w:tcPr>
            <w:tcW w:w="1389" w:type="pct"/>
          </w:tcPr>
          <w:p w14:paraId="41010816" w14:textId="77777777" w:rsidR="00007DB3" w:rsidRPr="009D173C" w:rsidRDefault="00007DB3" w:rsidP="00007DB3">
            <w:pPr>
              <w:suppressAutoHyphens/>
              <w:rPr>
                <w:rFonts w:cs="Times New Roman"/>
                <w:sz w:val="22"/>
                <w:lang w:eastAsia="ar-SA"/>
              </w:rPr>
            </w:pPr>
            <w:r w:rsidRPr="009D173C">
              <w:rPr>
                <w:rFonts w:cs="Times New Roman"/>
                <w:sz w:val="22"/>
                <w:lang w:eastAsia="ar-SA"/>
              </w:rPr>
              <w:t>Medžiaga: PVDF</w:t>
            </w:r>
          </w:p>
        </w:tc>
        <w:tc>
          <w:tcPr>
            <w:tcW w:w="417" w:type="pct"/>
            <w:vAlign w:val="center"/>
          </w:tcPr>
          <w:p w14:paraId="5FA0080F"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19622003"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12</w:t>
            </w:r>
          </w:p>
        </w:tc>
        <w:tc>
          <w:tcPr>
            <w:tcW w:w="1388" w:type="pct"/>
          </w:tcPr>
          <w:p w14:paraId="6472D087" w14:textId="590C82CA" w:rsidR="00007DB3" w:rsidRPr="009D173C" w:rsidRDefault="00007DB3" w:rsidP="00007DB3">
            <w:pPr>
              <w:suppressAutoHyphens/>
              <w:jc w:val="center"/>
              <w:rPr>
                <w:rFonts w:cs="Times New Roman"/>
                <w:sz w:val="22"/>
                <w:lang w:eastAsia="ar-SA"/>
              </w:rPr>
            </w:pPr>
            <w:r w:rsidRPr="009D173C">
              <w:rPr>
                <w:rFonts w:cs="Times New Roman"/>
                <w:sz w:val="22"/>
                <w:lang w:eastAsia="ar-SA"/>
              </w:rPr>
              <w:t>Medžiaga: PVDF</w:t>
            </w:r>
          </w:p>
        </w:tc>
      </w:tr>
      <w:tr w:rsidR="00007DB3" w:rsidRPr="009D173C" w14:paraId="57918BB3" w14:textId="77777777" w:rsidTr="002E026C">
        <w:trPr>
          <w:trHeight w:val="159"/>
        </w:trPr>
        <w:tc>
          <w:tcPr>
            <w:tcW w:w="348" w:type="pct"/>
          </w:tcPr>
          <w:p w14:paraId="23B50F67"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1.12</w:t>
            </w:r>
            <w:r>
              <w:rPr>
                <w:rFonts w:cs="Times New Roman"/>
                <w:sz w:val="22"/>
                <w:lang w:eastAsia="ar-SA"/>
              </w:rPr>
              <w:t>.</w:t>
            </w:r>
          </w:p>
        </w:tc>
        <w:tc>
          <w:tcPr>
            <w:tcW w:w="763" w:type="pct"/>
          </w:tcPr>
          <w:p w14:paraId="741CA626" w14:textId="77777777" w:rsidR="00007DB3" w:rsidRPr="009D173C" w:rsidRDefault="00007DB3" w:rsidP="00007DB3">
            <w:pPr>
              <w:suppressAutoHyphens/>
              <w:ind w:left="-86" w:right="-108"/>
              <w:rPr>
                <w:rFonts w:cs="Times New Roman"/>
                <w:sz w:val="22"/>
                <w:lang w:eastAsia="ar-SA"/>
              </w:rPr>
            </w:pPr>
            <w:r w:rsidRPr="009D173C">
              <w:rPr>
                <w:rFonts w:cs="Times New Roman"/>
                <w:sz w:val="22"/>
                <w:lang w:eastAsia="ar-SA"/>
              </w:rPr>
              <w:t>Lempa baseino žibintui:</w:t>
            </w:r>
          </w:p>
        </w:tc>
        <w:tc>
          <w:tcPr>
            <w:tcW w:w="1389" w:type="pct"/>
          </w:tcPr>
          <w:p w14:paraId="0A1F07CE" w14:textId="77777777" w:rsidR="00007DB3" w:rsidRPr="009D173C" w:rsidRDefault="00007DB3" w:rsidP="00007DB3">
            <w:pPr>
              <w:suppressAutoHyphens/>
              <w:rPr>
                <w:rFonts w:cs="Times New Roman"/>
                <w:sz w:val="22"/>
                <w:lang w:eastAsia="ar-SA"/>
              </w:rPr>
            </w:pPr>
            <w:r w:rsidRPr="009D173C">
              <w:rPr>
                <w:rFonts w:cs="Times New Roman"/>
                <w:sz w:val="22"/>
                <w:lang w:eastAsia="ar-SA"/>
              </w:rPr>
              <w:t xml:space="preserve">1. LED lempa, </w:t>
            </w:r>
          </w:p>
          <w:p w14:paraId="637B1106" w14:textId="77777777" w:rsidR="00007DB3" w:rsidRPr="009D173C" w:rsidRDefault="00007DB3" w:rsidP="00007DB3">
            <w:pPr>
              <w:suppressAutoHyphens/>
              <w:rPr>
                <w:rFonts w:cs="Times New Roman"/>
                <w:sz w:val="22"/>
                <w:lang w:eastAsia="ar-SA"/>
              </w:rPr>
            </w:pPr>
            <w:r w:rsidRPr="009D173C">
              <w:rPr>
                <w:rFonts w:cs="Times New Roman"/>
                <w:sz w:val="22"/>
                <w:lang w:eastAsia="ar-SA"/>
              </w:rPr>
              <w:t>2. Galingumas 25 W; gaubta</w:t>
            </w:r>
          </w:p>
          <w:p w14:paraId="0348ECF3" w14:textId="77777777" w:rsidR="00007DB3" w:rsidRPr="009D173C" w:rsidRDefault="00007DB3" w:rsidP="00007DB3">
            <w:pPr>
              <w:suppressAutoHyphens/>
              <w:rPr>
                <w:rFonts w:cs="Times New Roman"/>
                <w:sz w:val="22"/>
                <w:lang w:eastAsia="ar-SA"/>
              </w:rPr>
            </w:pPr>
            <w:r w:rsidRPr="009D173C">
              <w:rPr>
                <w:rFonts w:cs="Times New Roman"/>
                <w:sz w:val="22"/>
                <w:lang w:eastAsia="ar-SA"/>
              </w:rPr>
              <w:t>3. Įtampa 12 V;</w:t>
            </w:r>
          </w:p>
          <w:p w14:paraId="1FB6CA9F" w14:textId="77777777" w:rsidR="00007DB3" w:rsidRPr="009D173C" w:rsidRDefault="00007DB3" w:rsidP="00007DB3">
            <w:pPr>
              <w:suppressAutoHyphens/>
              <w:rPr>
                <w:rFonts w:cs="Times New Roman"/>
                <w:sz w:val="22"/>
                <w:lang w:eastAsia="ar-SA"/>
              </w:rPr>
            </w:pPr>
            <w:r w:rsidRPr="009D173C">
              <w:rPr>
                <w:rFonts w:cs="Times New Roman"/>
                <w:sz w:val="22"/>
                <w:lang w:eastAsia="ar-SA"/>
              </w:rPr>
              <w:t>4. Hermetiška.</w:t>
            </w:r>
          </w:p>
        </w:tc>
        <w:tc>
          <w:tcPr>
            <w:tcW w:w="417" w:type="pct"/>
            <w:vAlign w:val="center"/>
          </w:tcPr>
          <w:p w14:paraId="4287ECE9"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73988B7F"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5</w:t>
            </w:r>
          </w:p>
        </w:tc>
        <w:tc>
          <w:tcPr>
            <w:tcW w:w="1388" w:type="pct"/>
          </w:tcPr>
          <w:p w14:paraId="500268F5" w14:textId="77777777" w:rsidR="00007DB3" w:rsidRPr="009D173C" w:rsidRDefault="00007DB3" w:rsidP="00007DB3">
            <w:pPr>
              <w:suppressAutoHyphens/>
              <w:rPr>
                <w:rFonts w:cs="Times New Roman"/>
                <w:sz w:val="22"/>
                <w:lang w:eastAsia="ar-SA"/>
              </w:rPr>
            </w:pPr>
            <w:r w:rsidRPr="009D173C">
              <w:rPr>
                <w:rFonts w:cs="Times New Roman"/>
                <w:sz w:val="22"/>
                <w:lang w:eastAsia="ar-SA"/>
              </w:rPr>
              <w:t xml:space="preserve">1. LED lempa, </w:t>
            </w:r>
          </w:p>
          <w:p w14:paraId="07815639" w14:textId="77777777" w:rsidR="00007DB3" w:rsidRPr="009D173C" w:rsidRDefault="00007DB3" w:rsidP="00007DB3">
            <w:pPr>
              <w:suppressAutoHyphens/>
              <w:rPr>
                <w:rFonts w:cs="Times New Roman"/>
                <w:sz w:val="22"/>
                <w:lang w:eastAsia="ar-SA"/>
              </w:rPr>
            </w:pPr>
            <w:r w:rsidRPr="009D173C">
              <w:rPr>
                <w:rFonts w:cs="Times New Roman"/>
                <w:sz w:val="22"/>
                <w:lang w:eastAsia="ar-SA"/>
              </w:rPr>
              <w:t>2. Galingumas 25 W; gaubta</w:t>
            </w:r>
          </w:p>
          <w:p w14:paraId="07D58CAC" w14:textId="77777777" w:rsidR="00007DB3" w:rsidRPr="009D173C" w:rsidRDefault="00007DB3" w:rsidP="00007DB3">
            <w:pPr>
              <w:suppressAutoHyphens/>
              <w:rPr>
                <w:rFonts w:cs="Times New Roman"/>
                <w:sz w:val="22"/>
                <w:lang w:eastAsia="ar-SA"/>
              </w:rPr>
            </w:pPr>
            <w:r w:rsidRPr="009D173C">
              <w:rPr>
                <w:rFonts w:cs="Times New Roman"/>
                <w:sz w:val="22"/>
                <w:lang w:eastAsia="ar-SA"/>
              </w:rPr>
              <w:t>3. Įtampa 12 V;</w:t>
            </w:r>
          </w:p>
          <w:p w14:paraId="3E2C73B5" w14:textId="26824C4C" w:rsidR="00007DB3" w:rsidRPr="009D173C" w:rsidRDefault="00007DB3" w:rsidP="00007DB3">
            <w:pPr>
              <w:suppressAutoHyphens/>
              <w:jc w:val="center"/>
              <w:rPr>
                <w:rFonts w:cs="Times New Roman"/>
                <w:sz w:val="22"/>
                <w:lang w:eastAsia="ar-SA"/>
              </w:rPr>
            </w:pPr>
            <w:r w:rsidRPr="009D173C">
              <w:rPr>
                <w:rFonts w:cs="Times New Roman"/>
                <w:sz w:val="22"/>
                <w:lang w:eastAsia="ar-SA"/>
              </w:rPr>
              <w:t>4. Hermetiška.</w:t>
            </w:r>
          </w:p>
        </w:tc>
      </w:tr>
      <w:tr w:rsidR="00007DB3" w:rsidRPr="009D173C" w14:paraId="335AD721" w14:textId="77777777" w:rsidTr="005019A6">
        <w:trPr>
          <w:trHeight w:val="78"/>
        </w:trPr>
        <w:tc>
          <w:tcPr>
            <w:tcW w:w="348" w:type="pct"/>
          </w:tcPr>
          <w:p w14:paraId="05A92D12"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lastRenderedPageBreak/>
              <w:t>1.13</w:t>
            </w:r>
            <w:r>
              <w:rPr>
                <w:rFonts w:cs="Times New Roman"/>
                <w:sz w:val="22"/>
                <w:lang w:eastAsia="ar-SA"/>
              </w:rPr>
              <w:t>.</w:t>
            </w:r>
          </w:p>
        </w:tc>
        <w:tc>
          <w:tcPr>
            <w:tcW w:w="763" w:type="pct"/>
          </w:tcPr>
          <w:p w14:paraId="4632B340" w14:textId="77777777" w:rsidR="00007DB3" w:rsidRPr="009D173C" w:rsidRDefault="00007DB3" w:rsidP="00007DB3">
            <w:pPr>
              <w:suppressAutoHyphens/>
              <w:ind w:left="-86" w:right="-108"/>
              <w:rPr>
                <w:rFonts w:cs="Times New Roman"/>
                <w:sz w:val="22"/>
                <w:lang w:eastAsia="ar-SA"/>
              </w:rPr>
            </w:pPr>
            <w:r w:rsidRPr="009D173C">
              <w:rPr>
                <w:rFonts w:cs="Times New Roman"/>
                <w:sz w:val="22"/>
                <w:lang w:eastAsia="ar-SA"/>
              </w:rPr>
              <w:t>UV lempa ir kolba su tarpinėmis</w:t>
            </w:r>
          </w:p>
        </w:tc>
        <w:tc>
          <w:tcPr>
            <w:tcW w:w="1389" w:type="pct"/>
          </w:tcPr>
          <w:p w14:paraId="2213826E" w14:textId="77777777" w:rsidR="00007DB3" w:rsidRPr="009D173C" w:rsidRDefault="00007DB3" w:rsidP="00007DB3">
            <w:pPr>
              <w:suppressAutoHyphens/>
              <w:rPr>
                <w:rFonts w:cs="Times New Roman"/>
                <w:sz w:val="22"/>
                <w:lang w:eastAsia="ar-SA"/>
              </w:rPr>
            </w:pPr>
            <w:r w:rsidRPr="009D173C">
              <w:rPr>
                <w:rFonts w:cs="Times New Roman"/>
                <w:sz w:val="22"/>
                <w:lang w:eastAsia="ar-SA"/>
              </w:rPr>
              <w:t>1. Tinkanti dezinfekcijos įrenginiams ,,EP15“</w:t>
            </w:r>
          </w:p>
        </w:tc>
        <w:tc>
          <w:tcPr>
            <w:tcW w:w="417" w:type="pct"/>
            <w:vAlign w:val="center"/>
          </w:tcPr>
          <w:p w14:paraId="617F8A2E"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74E4E6D7"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5</w:t>
            </w:r>
          </w:p>
        </w:tc>
        <w:tc>
          <w:tcPr>
            <w:tcW w:w="1388" w:type="pct"/>
          </w:tcPr>
          <w:p w14:paraId="0C78C809" w14:textId="31D994E9" w:rsidR="00007DB3" w:rsidRPr="009D173C" w:rsidRDefault="00007DB3" w:rsidP="00007DB3">
            <w:pPr>
              <w:suppressAutoHyphens/>
              <w:jc w:val="center"/>
              <w:rPr>
                <w:rFonts w:cs="Times New Roman"/>
                <w:sz w:val="22"/>
                <w:lang w:eastAsia="ar-SA"/>
              </w:rPr>
            </w:pPr>
            <w:r w:rsidRPr="009D173C">
              <w:rPr>
                <w:rFonts w:cs="Times New Roman"/>
                <w:sz w:val="22"/>
                <w:lang w:eastAsia="ar-SA"/>
              </w:rPr>
              <w:t>1. Tinkanti dezinfekcijos įrenginiams ,,EP15“</w:t>
            </w:r>
          </w:p>
        </w:tc>
      </w:tr>
      <w:tr w:rsidR="00007DB3" w:rsidRPr="009D173C" w14:paraId="2F091812" w14:textId="77777777" w:rsidTr="005019A6">
        <w:trPr>
          <w:trHeight w:val="138"/>
        </w:trPr>
        <w:tc>
          <w:tcPr>
            <w:tcW w:w="348" w:type="pct"/>
          </w:tcPr>
          <w:p w14:paraId="3EFBDB97"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1.14</w:t>
            </w:r>
            <w:r>
              <w:rPr>
                <w:rFonts w:cs="Times New Roman"/>
                <w:sz w:val="22"/>
                <w:lang w:eastAsia="ar-SA"/>
              </w:rPr>
              <w:t>.</w:t>
            </w:r>
          </w:p>
        </w:tc>
        <w:tc>
          <w:tcPr>
            <w:tcW w:w="763" w:type="pct"/>
          </w:tcPr>
          <w:p w14:paraId="5F23F816" w14:textId="77777777" w:rsidR="00007DB3" w:rsidRPr="009D173C" w:rsidRDefault="00007DB3" w:rsidP="00007DB3">
            <w:pPr>
              <w:suppressAutoHyphens/>
              <w:ind w:left="-86" w:right="-108"/>
              <w:rPr>
                <w:rFonts w:cs="Times New Roman"/>
                <w:sz w:val="22"/>
                <w:lang w:eastAsia="ar-SA"/>
              </w:rPr>
            </w:pPr>
            <w:r w:rsidRPr="009D173C">
              <w:rPr>
                <w:rFonts w:cs="Times New Roman"/>
                <w:sz w:val="22"/>
                <w:lang w:eastAsia="ar-SA"/>
              </w:rPr>
              <w:t>UV lempa ir kolba su tarpinėmis</w:t>
            </w:r>
          </w:p>
        </w:tc>
        <w:tc>
          <w:tcPr>
            <w:tcW w:w="1389" w:type="pct"/>
          </w:tcPr>
          <w:p w14:paraId="01F141BB" w14:textId="77777777" w:rsidR="00007DB3" w:rsidRPr="009D173C" w:rsidRDefault="00007DB3" w:rsidP="00007DB3">
            <w:pPr>
              <w:suppressAutoHyphens/>
              <w:rPr>
                <w:rFonts w:cs="Times New Roman"/>
                <w:sz w:val="22"/>
                <w:lang w:eastAsia="ar-SA"/>
              </w:rPr>
            </w:pPr>
            <w:r w:rsidRPr="009D173C">
              <w:rPr>
                <w:rFonts w:cs="Times New Roman"/>
                <w:sz w:val="22"/>
                <w:lang w:eastAsia="ar-SA"/>
              </w:rPr>
              <w:t>1. Tinkanti UV dezinfekcijos įrenginiui ,,UV3000HO“</w:t>
            </w:r>
          </w:p>
          <w:p w14:paraId="1F735F54" w14:textId="77777777" w:rsidR="00007DB3" w:rsidRPr="009D173C" w:rsidRDefault="00007DB3" w:rsidP="00007DB3">
            <w:pPr>
              <w:suppressAutoHyphens/>
              <w:rPr>
                <w:rFonts w:cs="Times New Roman"/>
                <w:sz w:val="22"/>
                <w:lang w:eastAsia="ar-SA"/>
              </w:rPr>
            </w:pPr>
            <w:r w:rsidRPr="009D173C">
              <w:rPr>
                <w:rFonts w:cs="Times New Roman"/>
                <w:sz w:val="22"/>
                <w:lang w:eastAsia="ar-SA"/>
              </w:rPr>
              <w:t>2. 87 W</w:t>
            </w:r>
          </w:p>
        </w:tc>
        <w:tc>
          <w:tcPr>
            <w:tcW w:w="417" w:type="pct"/>
            <w:vAlign w:val="center"/>
          </w:tcPr>
          <w:p w14:paraId="281CDC6E"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76413A4E"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15</w:t>
            </w:r>
          </w:p>
        </w:tc>
        <w:tc>
          <w:tcPr>
            <w:tcW w:w="1388" w:type="pct"/>
          </w:tcPr>
          <w:p w14:paraId="03326CD7" w14:textId="77777777" w:rsidR="00007DB3" w:rsidRPr="009D173C" w:rsidRDefault="00007DB3" w:rsidP="00007DB3">
            <w:pPr>
              <w:suppressAutoHyphens/>
              <w:rPr>
                <w:rFonts w:cs="Times New Roman"/>
                <w:sz w:val="22"/>
                <w:lang w:eastAsia="ar-SA"/>
              </w:rPr>
            </w:pPr>
            <w:r w:rsidRPr="009D173C">
              <w:rPr>
                <w:rFonts w:cs="Times New Roman"/>
                <w:sz w:val="22"/>
                <w:lang w:eastAsia="ar-SA"/>
              </w:rPr>
              <w:t>1. Tinkanti UV dezinfekcijos įrenginiui ,,UV3000HO“</w:t>
            </w:r>
          </w:p>
          <w:p w14:paraId="3F66B414" w14:textId="40861E71" w:rsidR="00007DB3" w:rsidRPr="009D173C" w:rsidRDefault="00007DB3" w:rsidP="00007DB3">
            <w:pPr>
              <w:suppressAutoHyphens/>
              <w:jc w:val="center"/>
              <w:rPr>
                <w:rFonts w:cs="Times New Roman"/>
                <w:sz w:val="22"/>
                <w:lang w:eastAsia="ar-SA"/>
              </w:rPr>
            </w:pPr>
            <w:r w:rsidRPr="009D173C">
              <w:rPr>
                <w:rFonts w:cs="Times New Roman"/>
                <w:sz w:val="22"/>
                <w:lang w:eastAsia="ar-SA"/>
              </w:rPr>
              <w:t>2. 87 W</w:t>
            </w:r>
          </w:p>
        </w:tc>
      </w:tr>
      <w:tr w:rsidR="00007DB3" w:rsidRPr="009D173C" w14:paraId="69A6F8AE" w14:textId="77777777" w:rsidTr="005019A6">
        <w:trPr>
          <w:trHeight w:val="70"/>
        </w:trPr>
        <w:tc>
          <w:tcPr>
            <w:tcW w:w="348" w:type="pct"/>
          </w:tcPr>
          <w:p w14:paraId="0AED34F2"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1.15</w:t>
            </w:r>
            <w:r>
              <w:rPr>
                <w:rFonts w:cs="Times New Roman"/>
                <w:sz w:val="22"/>
                <w:lang w:eastAsia="ar-SA"/>
              </w:rPr>
              <w:t>.</w:t>
            </w:r>
          </w:p>
        </w:tc>
        <w:tc>
          <w:tcPr>
            <w:tcW w:w="763" w:type="pct"/>
          </w:tcPr>
          <w:p w14:paraId="4914E98D" w14:textId="77777777" w:rsidR="00007DB3" w:rsidRPr="009D173C" w:rsidRDefault="00007DB3" w:rsidP="00007DB3">
            <w:pPr>
              <w:suppressAutoHyphens/>
              <w:ind w:left="-86" w:right="-108"/>
              <w:jc w:val="both"/>
              <w:rPr>
                <w:rFonts w:cs="Times New Roman"/>
                <w:sz w:val="22"/>
                <w:lang w:eastAsia="ar-SA"/>
              </w:rPr>
            </w:pPr>
            <w:r w:rsidRPr="009D173C">
              <w:rPr>
                <w:rFonts w:cs="Times New Roman"/>
                <w:sz w:val="22"/>
                <w:lang w:eastAsia="ar-SA"/>
              </w:rPr>
              <w:t>Chloro siurblys</w:t>
            </w:r>
          </w:p>
        </w:tc>
        <w:tc>
          <w:tcPr>
            <w:tcW w:w="1389" w:type="pct"/>
          </w:tcPr>
          <w:p w14:paraId="4250A48F" w14:textId="77777777" w:rsidR="00007DB3" w:rsidRPr="009D173C" w:rsidRDefault="00007DB3" w:rsidP="00007DB3">
            <w:pPr>
              <w:suppressAutoHyphens/>
              <w:rPr>
                <w:rFonts w:cs="Times New Roman"/>
                <w:sz w:val="22"/>
                <w:lang w:eastAsia="ar-SA"/>
              </w:rPr>
            </w:pPr>
            <w:r w:rsidRPr="009D173C">
              <w:rPr>
                <w:rFonts w:cs="Times New Roman"/>
                <w:sz w:val="22"/>
                <w:lang w:eastAsia="ar-SA"/>
              </w:rPr>
              <w:t>1. Natrio hipochlorido tirpalo dozavimui;</w:t>
            </w:r>
          </w:p>
          <w:p w14:paraId="2AC5CFBA" w14:textId="77777777" w:rsidR="00007DB3" w:rsidRPr="009D173C" w:rsidRDefault="00007DB3" w:rsidP="00007DB3">
            <w:pPr>
              <w:suppressAutoHyphens/>
              <w:rPr>
                <w:rFonts w:cs="Times New Roman"/>
                <w:sz w:val="22"/>
                <w:lang w:eastAsia="ar-SA"/>
              </w:rPr>
            </w:pPr>
            <w:r w:rsidRPr="009D173C">
              <w:rPr>
                <w:rFonts w:cs="Times New Roman"/>
                <w:sz w:val="22"/>
                <w:lang w:eastAsia="ar-SA"/>
              </w:rPr>
              <w:t>2.Su displėjumi</w:t>
            </w:r>
          </w:p>
          <w:p w14:paraId="01BEDAE1" w14:textId="77777777" w:rsidR="00007DB3" w:rsidRPr="009D173C" w:rsidRDefault="00007DB3" w:rsidP="00007DB3">
            <w:pPr>
              <w:suppressAutoHyphens/>
              <w:rPr>
                <w:rFonts w:cs="Times New Roman"/>
                <w:sz w:val="22"/>
                <w:lang w:eastAsia="ar-SA"/>
              </w:rPr>
            </w:pPr>
            <w:r w:rsidRPr="009D173C">
              <w:rPr>
                <w:rFonts w:cs="Times New Roman"/>
                <w:sz w:val="22"/>
                <w:lang w:eastAsia="ar-SA"/>
              </w:rPr>
              <w:t>3. Mikroprocesorius</w:t>
            </w:r>
          </w:p>
          <w:p w14:paraId="11DFA815" w14:textId="77777777" w:rsidR="00007DB3" w:rsidRPr="009D173C" w:rsidRDefault="00007DB3" w:rsidP="00007DB3">
            <w:pPr>
              <w:suppressAutoHyphens/>
              <w:rPr>
                <w:rFonts w:cs="Times New Roman"/>
                <w:sz w:val="22"/>
                <w:lang w:eastAsia="ar-SA"/>
              </w:rPr>
            </w:pPr>
            <w:r w:rsidRPr="009D173C">
              <w:rPr>
                <w:rFonts w:cs="Times New Roman"/>
                <w:sz w:val="22"/>
                <w:lang w:eastAsia="ar-SA"/>
              </w:rPr>
              <w:t>4. Padavimo galva PVDF</w:t>
            </w:r>
          </w:p>
        </w:tc>
        <w:tc>
          <w:tcPr>
            <w:tcW w:w="417" w:type="pct"/>
            <w:vAlign w:val="center"/>
          </w:tcPr>
          <w:p w14:paraId="4C3FE5E7"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4A63A935"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w:t>
            </w:r>
          </w:p>
        </w:tc>
        <w:tc>
          <w:tcPr>
            <w:tcW w:w="1388" w:type="pct"/>
          </w:tcPr>
          <w:p w14:paraId="744AA094" w14:textId="77777777" w:rsidR="00007DB3" w:rsidRPr="009D173C" w:rsidRDefault="00007DB3" w:rsidP="00007DB3">
            <w:pPr>
              <w:suppressAutoHyphens/>
              <w:rPr>
                <w:rFonts w:cs="Times New Roman"/>
                <w:sz w:val="22"/>
                <w:lang w:eastAsia="ar-SA"/>
              </w:rPr>
            </w:pPr>
            <w:r w:rsidRPr="009D173C">
              <w:rPr>
                <w:rFonts w:cs="Times New Roman"/>
                <w:sz w:val="22"/>
                <w:lang w:eastAsia="ar-SA"/>
              </w:rPr>
              <w:t>1. Natrio hipochlorido tirpalo dozavimui;</w:t>
            </w:r>
          </w:p>
          <w:p w14:paraId="6DFF4234" w14:textId="77777777" w:rsidR="00007DB3" w:rsidRPr="009D173C" w:rsidRDefault="00007DB3" w:rsidP="00007DB3">
            <w:pPr>
              <w:suppressAutoHyphens/>
              <w:rPr>
                <w:rFonts w:cs="Times New Roman"/>
                <w:sz w:val="22"/>
                <w:lang w:eastAsia="ar-SA"/>
              </w:rPr>
            </w:pPr>
            <w:r w:rsidRPr="009D173C">
              <w:rPr>
                <w:rFonts w:cs="Times New Roman"/>
                <w:sz w:val="22"/>
                <w:lang w:eastAsia="ar-SA"/>
              </w:rPr>
              <w:t>2.Su displėjumi</w:t>
            </w:r>
          </w:p>
          <w:p w14:paraId="749BA937" w14:textId="77777777" w:rsidR="00007DB3" w:rsidRPr="009D173C" w:rsidRDefault="00007DB3" w:rsidP="00007DB3">
            <w:pPr>
              <w:suppressAutoHyphens/>
              <w:rPr>
                <w:rFonts w:cs="Times New Roman"/>
                <w:sz w:val="22"/>
                <w:lang w:eastAsia="ar-SA"/>
              </w:rPr>
            </w:pPr>
            <w:r w:rsidRPr="009D173C">
              <w:rPr>
                <w:rFonts w:cs="Times New Roman"/>
                <w:sz w:val="22"/>
                <w:lang w:eastAsia="ar-SA"/>
              </w:rPr>
              <w:t>3. Mikroprocesorius</w:t>
            </w:r>
          </w:p>
          <w:p w14:paraId="6C5F2B5F" w14:textId="12B7AB94" w:rsidR="00007DB3" w:rsidRPr="009D173C" w:rsidRDefault="00007DB3" w:rsidP="00007DB3">
            <w:pPr>
              <w:suppressAutoHyphens/>
              <w:jc w:val="center"/>
              <w:rPr>
                <w:rFonts w:cs="Times New Roman"/>
                <w:sz w:val="22"/>
                <w:lang w:eastAsia="ar-SA"/>
              </w:rPr>
            </w:pPr>
            <w:r w:rsidRPr="009D173C">
              <w:rPr>
                <w:rFonts w:cs="Times New Roman"/>
                <w:sz w:val="22"/>
                <w:lang w:eastAsia="ar-SA"/>
              </w:rPr>
              <w:t>4. Padavimo galva PVDF</w:t>
            </w:r>
          </w:p>
        </w:tc>
      </w:tr>
      <w:tr w:rsidR="00007DB3" w:rsidRPr="009D173C" w14:paraId="1548769C" w14:textId="77777777" w:rsidTr="005019A6">
        <w:trPr>
          <w:trHeight w:val="130"/>
        </w:trPr>
        <w:tc>
          <w:tcPr>
            <w:tcW w:w="348" w:type="pct"/>
          </w:tcPr>
          <w:p w14:paraId="459F0F2A"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1.16</w:t>
            </w:r>
            <w:r>
              <w:rPr>
                <w:rFonts w:cs="Times New Roman"/>
                <w:sz w:val="22"/>
                <w:lang w:eastAsia="ar-SA"/>
              </w:rPr>
              <w:t>.</w:t>
            </w:r>
          </w:p>
        </w:tc>
        <w:tc>
          <w:tcPr>
            <w:tcW w:w="763" w:type="pct"/>
          </w:tcPr>
          <w:p w14:paraId="0215A3F1" w14:textId="77777777" w:rsidR="00007DB3" w:rsidRPr="009D173C" w:rsidRDefault="00007DB3" w:rsidP="00007DB3">
            <w:pPr>
              <w:suppressAutoHyphens/>
              <w:ind w:left="-86" w:right="-108"/>
              <w:jc w:val="both"/>
              <w:rPr>
                <w:rFonts w:cs="Times New Roman"/>
                <w:sz w:val="22"/>
                <w:lang w:eastAsia="ar-SA"/>
              </w:rPr>
            </w:pPr>
            <w:r w:rsidRPr="009D173C">
              <w:rPr>
                <w:rFonts w:cs="Times New Roman"/>
                <w:sz w:val="22"/>
                <w:lang w:eastAsia="ar-SA"/>
              </w:rPr>
              <w:t>pH siurblys</w:t>
            </w:r>
          </w:p>
        </w:tc>
        <w:tc>
          <w:tcPr>
            <w:tcW w:w="1389" w:type="pct"/>
          </w:tcPr>
          <w:p w14:paraId="133EF453" w14:textId="77777777" w:rsidR="00007DB3" w:rsidRPr="009D173C" w:rsidRDefault="00007DB3" w:rsidP="00007DB3">
            <w:pPr>
              <w:suppressAutoHyphens/>
              <w:rPr>
                <w:rFonts w:cs="Times New Roman"/>
                <w:sz w:val="22"/>
                <w:lang w:eastAsia="ar-SA"/>
              </w:rPr>
            </w:pPr>
            <w:r w:rsidRPr="009D173C">
              <w:rPr>
                <w:rFonts w:cs="Times New Roman"/>
                <w:sz w:val="22"/>
                <w:lang w:eastAsia="ar-SA"/>
              </w:rPr>
              <w:t xml:space="preserve">1. Vandeniniam sieros rūgšties tirpalui </w:t>
            </w:r>
          </w:p>
          <w:p w14:paraId="712FC83A" w14:textId="77777777" w:rsidR="00007DB3" w:rsidRPr="009D173C" w:rsidRDefault="00007DB3" w:rsidP="00007DB3">
            <w:pPr>
              <w:suppressAutoHyphens/>
              <w:rPr>
                <w:rFonts w:cs="Times New Roman"/>
                <w:sz w:val="22"/>
                <w:lang w:eastAsia="ar-SA"/>
              </w:rPr>
            </w:pPr>
            <w:r w:rsidRPr="009D173C">
              <w:rPr>
                <w:rFonts w:cs="Times New Roman"/>
                <w:sz w:val="22"/>
                <w:lang w:eastAsia="ar-SA"/>
              </w:rPr>
              <w:t>2. Su displėjumi</w:t>
            </w:r>
          </w:p>
          <w:p w14:paraId="51215321" w14:textId="77777777" w:rsidR="00007DB3" w:rsidRPr="009D173C" w:rsidRDefault="00007DB3" w:rsidP="00007DB3">
            <w:pPr>
              <w:suppressAutoHyphens/>
              <w:rPr>
                <w:rFonts w:cs="Times New Roman"/>
                <w:sz w:val="22"/>
                <w:lang w:eastAsia="ar-SA"/>
              </w:rPr>
            </w:pPr>
            <w:r w:rsidRPr="009D173C">
              <w:rPr>
                <w:rFonts w:cs="Times New Roman"/>
                <w:sz w:val="22"/>
                <w:lang w:eastAsia="ar-SA"/>
              </w:rPr>
              <w:t>3. Mikroprocesorius</w:t>
            </w:r>
          </w:p>
          <w:p w14:paraId="067EEEC9" w14:textId="77777777" w:rsidR="00007DB3" w:rsidRPr="009D173C" w:rsidRDefault="00007DB3" w:rsidP="00007DB3">
            <w:pPr>
              <w:suppressAutoHyphens/>
              <w:rPr>
                <w:rFonts w:cs="Times New Roman"/>
                <w:sz w:val="22"/>
                <w:lang w:eastAsia="ar-SA"/>
              </w:rPr>
            </w:pPr>
            <w:r w:rsidRPr="009D173C">
              <w:rPr>
                <w:rFonts w:cs="Times New Roman"/>
                <w:sz w:val="22"/>
                <w:lang w:eastAsia="ar-SA"/>
              </w:rPr>
              <w:t>4. Padavimo galva PVDF</w:t>
            </w:r>
          </w:p>
          <w:p w14:paraId="4E9B47AC" w14:textId="77777777" w:rsidR="00007DB3" w:rsidRPr="009D173C" w:rsidRDefault="00007DB3" w:rsidP="00007DB3">
            <w:pPr>
              <w:suppressAutoHyphens/>
              <w:rPr>
                <w:rFonts w:cs="Times New Roman"/>
                <w:sz w:val="22"/>
                <w:lang w:eastAsia="ar-SA"/>
              </w:rPr>
            </w:pPr>
            <w:r w:rsidRPr="009D173C">
              <w:rPr>
                <w:rFonts w:cs="Times New Roman"/>
                <w:sz w:val="22"/>
                <w:lang w:eastAsia="ar-SA"/>
              </w:rPr>
              <w:t>reguliavimas</w:t>
            </w:r>
          </w:p>
        </w:tc>
        <w:tc>
          <w:tcPr>
            <w:tcW w:w="417" w:type="pct"/>
            <w:vAlign w:val="center"/>
          </w:tcPr>
          <w:p w14:paraId="3619633B"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0700AECC"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w:t>
            </w:r>
          </w:p>
        </w:tc>
        <w:tc>
          <w:tcPr>
            <w:tcW w:w="1388" w:type="pct"/>
          </w:tcPr>
          <w:p w14:paraId="2B3E0557" w14:textId="77777777" w:rsidR="00007DB3" w:rsidRPr="009D173C" w:rsidRDefault="00007DB3" w:rsidP="00007DB3">
            <w:pPr>
              <w:suppressAutoHyphens/>
              <w:rPr>
                <w:rFonts w:cs="Times New Roman"/>
                <w:sz w:val="22"/>
                <w:lang w:eastAsia="ar-SA"/>
              </w:rPr>
            </w:pPr>
            <w:r w:rsidRPr="009D173C">
              <w:rPr>
                <w:rFonts w:cs="Times New Roman"/>
                <w:sz w:val="22"/>
                <w:lang w:eastAsia="ar-SA"/>
              </w:rPr>
              <w:t xml:space="preserve">1. Vandeniniam sieros rūgšties tirpalui </w:t>
            </w:r>
          </w:p>
          <w:p w14:paraId="055F9368" w14:textId="77777777" w:rsidR="00007DB3" w:rsidRPr="009D173C" w:rsidRDefault="00007DB3" w:rsidP="00007DB3">
            <w:pPr>
              <w:suppressAutoHyphens/>
              <w:rPr>
                <w:rFonts w:cs="Times New Roman"/>
                <w:sz w:val="22"/>
                <w:lang w:eastAsia="ar-SA"/>
              </w:rPr>
            </w:pPr>
            <w:r w:rsidRPr="009D173C">
              <w:rPr>
                <w:rFonts w:cs="Times New Roman"/>
                <w:sz w:val="22"/>
                <w:lang w:eastAsia="ar-SA"/>
              </w:rPr>
              <w:t>2. Su displėjumi</w:t>
            </w:r>
          </w:p>
          <w:p w14:paraId="3EA6A41E" w14:textId="77777777" w:rsidR="00007DB3" w:rsidRPr="009D173C" w:rsidRDefault="00007DB3" w:rsidP="00007DB3">
            <w:pPr>
              <w:suppressAutoHyphens/>
              <w:rPr>
                <w:rFonts w:cs="Times New Roman"/>
                <w:sz w:val="22"/>
                <w:lang w:eastAsia="ar-SA"/>
              </w:rPr>
            </w:pPr>
            <w:r w:rsidRPr="009D173C">
              <w:rPr>
                <w:rFonts w:cs="Times New Roman"/>
                <w:sz w:val="22"/>
                <w:lang w:eastAsia="ar-SA"/>
              </w:rPr>
              <w:t>3. Mikroprocesorius</w:t>
            </w:r>
          </w:p>
          <w:p w14:paraId="19F2FA9A" w14:textId="77777777" w:rsidR="00007DB3" w:rsidRPr="009D173C" w:rsidRDefault="00007DB3" w:rsidP="00007DB3">
            <w:pPr>
              <w:suppressAutoHyphens/>
              <w:rPr>
                <w:rFonts w:cs="Times New Roman"/>
                <w:sz w:val="22"/>
                <w:lang w:eastAsia="ar-SA"/>
              </w:rPr>
            </w:pPr>
            <w:r w:rsidRPr="009D173C">
              <w:rPr>
                <w:rFonts w:cs="Times New Roman"/>
                <w:sz w:val="22"/>
                <w:lang w:eastAsia="ar-SA"/>
              </w:rPr>
              <w:t>4. Padavimo galva PVDF</w:t>
            </w:r>
          </w:p>
          <w:p w14:paraId="403E6BDA" w14:textId="1984A869" w:rsidR="00007DB3" w:rsidRPr="009D173C" w:rsidRDefault="00007DB3" w:rsidP="00007DB3">
            <w:pPr>
              <w:suppressAutoHyphens/>
              <w:jc w:val="center"/>
              <w:rPr>
                <w:rFonts w:cs="Times New Roman"/>
                <w:sz w:val="22"/>
                <w:lang w:eastAsia="ar-SA"/>
              </w:rPr>
            </w:pPr>
            <w:r w:rsidRPr="009D173C">
              <w:rPr>
                <w:rFonts w:cs="Times New Roman"/>
                <w:sz w:val="22"/>
                <w:lang w:eastAsia="ar-SA"/>
              </w:rPr>
              <w:t>reguliavimas</w:t>
            </w:r>
          </w:p>
        </w:tc>
      </w:tr>
      <w:tr w:rsidR="00007DB3" w:rsidRPr="009D173C" w14:paraId="09C79CDF" w14:textId="77777777" w:rsidTr="005019A6">
        <w:trPr>
          <w:trHeight w:val="61"/>
        </w:trPr>
        <w:tc>
          <w:tcPr>
            <w:tcW w:w="348" w:type="pct"/>
          </w:tcPr>
          <w:p w14:paraId="17FB0AF4"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1.17</w:t>
            </w:r>
            <w:r>
              <w:rPr>
                <w:rFonts w:cs="Times New Roman"/>
                <w:sz w:val="22"/>
                <w:lang w:eastAsia="ar-SA"/>
              </w:rPr>
              <w:t>.</w:t>
            </w:r>
          </w:p>
        </w:tc>
        <w:tc>
          <w:tcPr>
            <w:tcW w:w="763" w:type="pct"/>
          </w:tcPr>
          <w:p w14:paraId="14DFE2AC" w14:textId="77777777" w:rsidR="00007DB3" w:rsidRPr="009D173C" w:rsidRDefault="00007DB3" w:rsidP="00007DB3">
            <w:pPr>
              <w:suppressAutoHyphens/>
              <w:ind w:left="-86" w:right="-108"/>
              <w:jc w:val="both"/>
              <w:rPr>
                <w:rFonts w:cs="Times New Roman"/>
                <w:sz w:val="22"/>
                <w:lang w:eastAsia="ar-SA"/>
              </w:rPr>
            </w:pPr>
            <w:r w:rsidRPr="009D173C">
              <w:rPr>
                <w:rFonts w:cs="Times New Roman"/>
                <w:sz w:val="22"/>
                <w:lang w:eastAsia="ar-SA"/>
              </w:rPr>
              <w:t>Flokulianto siurblys</w:t>
            </w:r>
          </w:p>
        </w:tc>
        <w:tc>
          <w:tcPr>
            <w:tcW w:w="1389" w:type="pct"/>
          </w:tcPr>
          <w:p w14:paraId="6C07A484" w14:textId="77777777" w:rsidR="00007DB3" w:rsidRPr="009D173C" w:rsidRDefault="00007DB3" w:rsidP="00007DB3">
            <w:pPr>
              <w:suppressAutoHyphens/>
              <w:rPr>
                <w:rFonts w:cs="Times New Roman"/>
                <w:sz w:val="22"/>
                <w:lang w:eastAsia="ar-SA"/>
              </w:rPr>
            </w:pPr>
            <w:r w:rsidRPr="009D173C">
              <w:rPr>
                <w:rFonts w:cs="Times New Roman"/>
                <w:sz w:val="22"/>
                <w:lang w:eastAsia="ar-SA"/>
              </w:rPr>
              <w:t>1. Mikroprocesorius</w:t>
            </w:r>
          </w:p>
          <w:p w14:paraId="7C3F5974" w14:textId="77777777" w:rsidR="00007DB3" w:rsidRPr="009D173C" w:rsidRDefault="00007DB3" w:rsidP="00007DB3">
            <w:pPr>
              <w:suppressAutoHyphens/>
              <w:rPr>
                <w:rFonts w:cs="Times New Roman"/>
                <w:sz w:val="22"/>
                <w:lang w:eastAsia="ar-SA"/>
              </w:rPr>
            </w:pPr>
            <w:r w:rsidRPr="009D173C">
              <w:rPr>
                <w:rFonts w:cs="Times New Roman"/>
                <w:sz w:val="22"/>
                <w:lang w:eastAsia="ar-SA"/>
              </w:rPr>
              <w:t>2. Padavimo galva PVDF</w:t>
            </w:r>
          </w:p>
          <w:p w14:paraId="2557C0F0" w14:textId="77777777" w:rsidR="00007DB3" w:rsidRPr="009D173C" w:rsidRDefault="00007DB3" w:rsidP="00007DB3">
            <w:pPr>
              <w:suppressAutoHyphens/>
              <w:rPr>
                <w:rFonts w:cs="Times New Roman"/>
                <w:sz w:val="22"/>
                <w:lang w:eastAsia="ar-SA"/>
              </w:rPr>
            </w:pPr>
            <w:r w:rsidRPr="009D173C">
              <w:rPr>
                <w:rFonts w:cs="Times New Roman"/>
                <w:sz w:val="22"/>
                <w:lang w:eastAsia="ar-SA"/>
              </w:rPr>
              <w:t>3. Galingumo reguliavimas 0-100 %.</w:t>
            </w:r>
          </w:p>
        </w:tc>
        <w:tc>
          <w:tcPr>
            <w:tcW w:w="417" w:type="pct"/>
            <w:vAlign w:val="center"/>
          </w:tcPr>
          <w:p w14:paraId="32916C2A"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0FEF4AD9"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w:t>
            </w:r>
          </w:p>
        </w:tc>
        <w:tc>
          <w:tcPr>
            <w:tcW w:w="1388" w:type="pct"/>
          </w:tcPr>
          <w:p w14:paraId="113D7C0B" w14:textId="77777777" w:rsidR="00007DB3" w:rsidRPr="009D173C" w:rsidRDefault="00007DB3" w:rsidP="00007DB3">
            <w:pPr>
              <w:suppressAutoHyphens/>
              <w:rPr>
                <w:rFonts w:cs="Times New Roman"/>
                <w:sz w:val="22"/>
                <w:lang w:eastAsia="ar-SA"/>
              </w:rPr>
            </w:pPr>
            <w:r w:rsidRPr="009D173C">
              <w:rPr>
                <w:rFonts w:cs="Times New Roman"/>
                <w:sz w:val="22"/>
                <w:lang w:eastAsia="ar-SA"/>
              </w:rPr>
              <w:t>1. Mikroprocesorius</w:t>
            </w:r>
          </w:p>
          <w:p w14:paraId="7ECC78CD" w14:textId="77777777" w:rsidR="00007DB3" w:rsidRPr="009D173C" w:rsidRDefault="00007DB3" w:rsidP="00007DB3">
            <w:pPr>
              <w:suppressAutoHyphens/>
              <w:rPr>
                <w:rFonts w:cs="Times New Roman"/>
                <w:sz w:val="22"/>
                <w:lang w:eastAsia="ar-SA"/>
              </w:rPr>
            </w:pPr>
            <w:r w:rsidRPr="009D173C">
              <w:rPr>
                <w:rFonts w:cs="Times New Roman"/>
                <w:sz w:val="22"/>
                <w:lang w:eastAsia="ar-SA"/>
              </w:rPr>
              <w:t>2. Padavimo galva PVDF</w:t>
            </w:r>
          </w:p>
          <w:p w14:paraId="6A171429" w14:textId="05434344" w:rsidR="00007DB3" w:rsidRPr="009D173C" w:rsidRDefault="00007DB3" w:rsidP="00007DB3">
            <w:pPr>
              <w:suppressAutoHyphens/>
              <w:jc w:val="center"/>
              <w:rPr>
                <w:rFonts w:cs="Times New Roman"/>
                <w:sz w:val="22"/>
                <w:lang w:eastAsia="ar-SA"/>
              </w:rPr>
            </w:pPr>
            <w:r w:rsidRPr="009D173C">
              <w:rPr>
                <w:rFonts w:cs="Times New Roman"/>
                <w:sz w:val="22"/>
                <w:lang w:eastAsia="ar-SA"/>
              </w:rPr>
              <w:t>3. Galingumo reguliavimas 0-100 %.</w:t>
            </w:r>
          </w:p>
        </w:tc>
      </w:tr>
      <w:tr w:rsidR="00007DB3" w:rsidRPr="009D173C" w14:paraId="14F50C0D" w14:textId="77777777" w:rsidTr="005019A6">
        <w:trPr>
          <w:trHeight w:val="136"/>
        </w:trPr>
        <w:tc>
          <w:tcPr>
            <w:tcW w:w="348" w:type="pct"/>
          </w:tcPr>
          <w:p w14:paraId="49D9C684"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1.18</w:t>
            </w:r>
            <w:r>
              <w:rPr>
                <w:rFonts w:cs="Times New Roman"/>
                <w:sz w:val="22"/>
                <w:lang w:eastAsia="ar-SA"/>
              </w:rPr>
              <w:t>.</w:t>
            </w:r>
          </w:p>
        </w:tc>
        <w:tc>
          <w:tcPr>
            <w:tcW w:w="763" w:type="pct"/>
          </w:tcPr>
          <w:p w14:paraId="42A195F0" w14:textId="77777777" w:rsidR="00007DB3" w:rsidRPr="009D173C" w:rsidRDefault="00007DB3" w:rsidP="00007DB3">
            <w:pPr>
              <w:suppressAutoHyphens/>
              <w:ind w:left="-86" w:right="-108"/>
              <w:jc w:val="both"/>
              <w:rPr>
                <w:rFonts w:cs="Times New Roman"/>
                <w:sz w:val="22"/>
                <w:lang w:eastAsia="ar-SA"/>
              </w:rPr>
            </w:pPr>
            <w:r w:rsidRPr="009D173C">
              <w:rPr>
                <w:rFonts w:cs="Times New Roman"/>
                <w:sz w:val="22"/>
                <w:lang w:eastAsia="ar-SA"/>
              </w:rPr>
              <w:t>Chloro elektrodas</w:t>
            </w:r>
          </w:p>
        </w:tc>
        <w:tc>
          <w:tcPr>
            <w:tcW w:w="1389" w:type="pct"/>
          </w:tcPr>
          <w:p w14:paraId="4C01E5D0" w14:textId="77777777" w:rsidR="00007DB3" w:rsidRPr="009D173C" w:rsidRDefault="00007DB3" w:rsidP="00007DB3">
            <w:pPr>
              <w:suppressAutoHyphens/>
              <w:rPr>
                <w:rFonts w:cs="Times New Roman"/>
                <w:sz w:val="22"/>
                <w:lang w:eastAsia="ar-SA"/>
              </w:rPr>
            </w:pPr>
            <w:r w:rsidRPr="009D173C">
              <w:rPr>
                <w:rFonts w:cs="Times New Roman"/>
                <w:sz w:val="22"/>
                <w:lang w:eastAsia="ar-SA"/>
              </w:rPr>
              <w:t>1. Skirtas chloro matavimui;</w:t>
            </w:r>
          </w:p>
          <w:p w14:paraId="7FDA3D4B" w14:textId="77777777" w:rsidR="00007DB3" w:rsidRPr="009D173C" w:rsidRDefault="00007DB3" w:rsidP="00007DB3">
            <w:pPr>
              <w:suppressAutoHyphens/>
              <w:rPr>
                <w:rFonts w:cs="Times New Roman"/>
                <w:sz w:val="22"/>
                <w:lang w:eastAsia="ar-SA"/>
              </w:rPr>
            </w:pPr>
            <w:r w:rsidRPr="009D173C">
              <w:rPr>
                <w:rFonts w:cs="Times New Roman"/>
                <w:sz w:val="22"/>
                <w:lang w:eastAsia="ar-SA"/>
              </w:rPr>
              <w:t>2. Amperimetrinei celei ECL6</w:t>
            </w:r>
          </w:p>
        </w:tc>
        <w:tc>
          <w:tcPr>
            <w:tcW w:w="417" w:type="pct"/>
            <w:vAlign w:val="center"/>
          </w:tcPr>
          <w:p w14:paraId="726E5330"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0D7A5CD7"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10</w:t>
            </w:r>
          </w:p>
        </w:tc>
        <w:tc>
          <w:tcPr>
            <w:tcW w:w="1388" w:type="pct"/>
          </w:tcPr>
          <w:p w14:paraId="007845AC" w14:textId="77777777" w:rsidR="00007DB3" w:rsidRPr="009D173C" w:rsidRDefault="00007DB3" w:rsidP="00007DB3">
            <w:pPr>
              <w:suppressAutoHyphens/>
              <w:rPr>
                <w:rFonts w:cs="Times New Roman"/>
                <w:sz w:val="22"/>
                <w:lang w:eastAsia="ar-SA"/>
              </w:rPr>
            </w:pPr>
            <w:r w:rsidRPr="009D173C">
              <w:rPr>
                <w:rFonts w:cs="Times New Roman"/>
                <w:sz w:val="22"/>
                <w:lang w:eastAsia="ar-SA"/>
              </w:rPr>
              <w:t>1. Skirtas chloro matavimui;</w:t>
            </w:r>
          </w:p>
          <w:p w14:paraId="2A485616" w14:textId="21159348" w:rsidR="00007DB3" w:rsidRPr="009D173C" w:rsidRDefault="00007DB3" w:rsidP="00007DB3">
            <w:pPr>
              <w:suppressAutoHyphens/>
              <w:jc w:val="center"/>
              <w:rPr>
                <w:rFonts w:cs="Times New Roman"/>
                <w:sz w:val="22"/>
                <w:lang w:eastAsia="ar-SA"/>
              </w:rPr>
            </w:pPr>
            <w:r w:rsidRPr="009D173C">
              <w:rPr>
                <w:rFonts w:cs="Times New Roman"/>
                <w:sz w:val="22"/>
                <w:lang w:eastAsia="ar-SA"/>
              </w:rPr>
              <w:t>2. Amperimetrinei celei ECL6</w:t>
            </w:r>
          </w:p>
        </w:tc>
      </w:tr>
      <w:tr w:rsidR="00007DB3" w:rsidRPr="009D173C" w14:paraId="0BDB3E92" w14:textId="77777777" w:rsidTr="005019A6">
        <w:trPr>
          <w:trHeight w:val="54"/>
        </w:trPr>
        <w:tc>
          <w:tcPr>
            <w:tcW w:w="348" w:type="pct"/>
          </w:tcPr>
          <w:p w14:paraId="17DC1575"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1.19</w:t>
            </w:r>
            <w:r>
              <w:rPr>
                <w:rFonts w:cs="Times New Roman"/>
                <w:sz w:val="22"/>
                <w:lang w:eastAsia="ar-SA"/>
              </w:rPr>
              <w:t>.</w:t>
            </w:r>
          </w:p>
        </w:tc>
        <w:tc>
          <w:tcPr>
            <w:tcW w:w="763" w:type="pct"/>
          </w:tcPr>
          <w:p w14:paraId="712FEEF6" w14:textId="77777777" w:rsidR="00007DB3" w:rsidRPr="009D173C" w:rsidRDefault="00007DB3" w:rsidP="00007DB3">
            <w:pPr>
              <w:suppressAutoHyphens/>
              <w:ind w:left="-86" w:right="-108"/>
              <w:jc w:val="both"/>
              <w:rPr>
                <w:rFonts w:cs="Times New Roman"/>
                <w:sz w:val="22"/>
                <w:lang w:eastAsia="ar-SA"/>
              </w:rPr>
            </w:pPr>
            <w:r w:rsidRPr="009D173C">
              <w:rPr>
                <w:rFonts w:cs="Times New Roman"/>
                <w:sz w:val="22"/>
                <w:lang w:eastAsia="ar-SA"/>
              </w:rPr>
              <w:t>PH elektrodas</w:t>
            </w:r>
          </w:p>
        </w:tc>
        <w:tc>
          <w:tcPr>
            <w:tcW w:w="1389" w:type="pct"/>
          </w:tcPr>
          <w:p w14:paraId="56EF3BD1" w14:textId="77777777" w:rsidR="00007DB3" w:rsidRPr="009D173C" w:rsidRDefault="00007DB3" w:rsidP="00007DB3">
            <w:pPr>
              <w:suppressAutoHyphens/>
              <w:rPr>
                <w:rFonts w:cs="Times New Roman"/>
                <w:sz w:val="22"/>
                <w:lang w:eastAsia="ar-SA"/>
              </w:rPr>
            </w:pPr>
            <w:r w:rsidRPr="009D173C">
              <w:rPr>
                <w:rFonts w:cs="Times New Roman"/>
                <w:sz w:val="22"/>
                <w:lang w:eastAsia="ar-SA"/>
              </w:rPr>
              <w:t>1. Skirtas ph matavimui;</w:t>
            </w:r>
          </w:p>
          <w:p w14:paraId="32D6A2DC" w14:textId="77777777" w:rsidR="00007DB3" w:rsidRPr="009D173C" w:rsidRDefault="00007DB3" w:rsidP="00007DB3">
            <w:pPr>
              <w:suppressAutoHyphens/>
              <w:rPr>
                <w:rFonts w:cs="Times New Roman"/>
                <w:sz w:val="22"/>
                <w:lang w:eastAsia="ar-SA"/>
              </w:rPr>
            </w:pPr>
            <w:r w:rsidRPr="009D173C">
              <w:rPr>
                <w:rFonts w:cs="Times New Roman"/>
                <w:sz w:val="22"/>
                <w:lang w:eastAsia="ar-SA"/>
              </w:rPr>
              <w:t>2. Epoksidinis</w:t>
            </w:r>
          </w:p>
          <w:p w14:paraId="6F3294E8" w14:textId="77777777" w:rsidR="00007DB3" w:rsidRPr="009D173C" w:rsidRDefault="00007DB3" w:rsidP="00007DB3">
            <w:pPr>
              <w:suppressAutoHyphens/>
              <w:rPr>
                <w:rFonts w:cs="Times New Roman"/>
                <w:sz w:val="22"/>
                <w:lang w:eastAsia="ar-SA"/>
              </w:rPr>
            </w:pPr>
            <w:r w:rsidRPr="009D173C">
              <w:rPr>
                <w:rFonts w:cs="Times New Roman"/>
                <w:sz w:val="22"/>
                <w:lang w:eastAsia="ar-SA"/>
              </w:rPr>
              <w:t>3. 0-14 pH</w:t>
            </w:r>
          </w:p>
        </w:tc>
        <w:tc>
          <w:tcPr>
            <w:tcW w:w="417" w:type="pct"/>
            <w:vAlign w:val="center"/>
          </w:tcPr>
          <w:p w14:paraId="028770F6"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21053767"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10</w:t>
            </w:r>
          </w:p>
        </w:tc>
        <w:tc>
          <w:tcPr>
            <w:tcW w:w="1388" w:type="pct"/>
          </w:tcPr>
          <w:p w14:paraId="53BFE2AF" w14:textId="77777777" w:rsidR="00007DB3" w:rsidRPr="009D173C" w:rsidRDefault="00007DB3" w:rsidP="00007DB3">
            <w:pPr>
              <w:suppressAutoHyphens/>
              <w:rPr>
                <w:rFonts w:cs="Times New Roman"/>
                <w:sz w:val="22"/>
                <w:lang w:eastAsia="ar-SA"/>
              </w:rPr>
            </w:pPr>
            <w:r w:rsidRPr="009D173C">
              <w:rPr>
                <w:rFonts w:cs="Times New Roman"/>
                <w:sz w:val="22"/>
                <w:lang w:eastAsia="ar-SA"/>
              </w:rPr>
              <w:t>1. Skirtas ph matavimui;</w:t>
            </w:r>
          </w:p>
          <w:p w14:paraId="03683B64" w14:textId="77777777" w:rsidR="00007DB3" w:rsidRPr="009D173C" w:rsidRDefault="00007DB3" w:rsidP="00007DB3">
            <w:pPr>
              <w:suppressAutoHyphens/>
              <w:rPr>
                <w:rFonts w:cs="Times New Roman"/>
                <w:sz w:val="22"/>
                <w:lang w:eastAsia="ar-SA"/>
              </w:rPr>
            </w:pPr>
            <w:r w:rsidRPr="009D173C">
              <w:rPr>
                <w:rFonts w:cs="Times New Roman"/>
                <w:sz w:val="22"/>
                <w:lang w:eastAsia="ar-SA"/>
              </w:rPr>
              <w:t>2. Epoksidinis</w:t>
            </w:r>
          </w:p>
          <w:p w14:paraId="602B4070" w14:textId="50BB2506" w:rsidR="00007DB3" w:rsidRPr="009D173C" w:rsidRDefault="00007DB3" w:rsidP="00007DB3">
            <w:pPr>
              <w:suppressAutoHyphens/>
              <w:jc w:val="center"/>
              <w:rPr>
                <w:rFonts w:cs="Times New Roman"/>
                <w:sz w:val="22"/>
                <w:lang w:eastAsia="ar-SA"/>
              </w:rPr>
            </w:pPr>
            <w:r w:rsidRPr="009D173C">
              <w:rPr>
                <w:rFonts w:cs="Times New Roman"/>
                <w:sz w:val="22"/>
                <w:lang w:eastAsia="ar-SA"/>
              </w:rPr>
              <w:t>3. 0-14 pH</w:t>
            </w:r>
          </w:p>
        </w:tc>
      </w:tr>
      <w:tr w:rsidR="00007DB3" w:rsidRPr="009D173C" w14:paraId="0AB0C6E1" w14:textId="77777777" w:rsidTr="005019A6">
        <w:trPr>
          <w:trHeight w:val="551"/>
        </w:trPr>
        <w:tc>
          <w:tcPr>
            <w:tcW w:w="348" w:type="pct"/>
          </w:tcPr>
          <w:p w14:paraId="74FC230E"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1.20</w:t>
            </w:r>
            <w:r>
              <w:rPr>
                <w:rFonts w:cs="Times New Roman"/>
                <w:sz w:val="22"/>
                <w:lang w:eastAsia="ar-SA"/>
              </w:rPr>
              <w:t>.</w:t>
            </w:r>
          </w:p>
        </w:tc>
        <w:tc>
          <w:tcPr>
            <w:tcW w:w="763" w:type="pct"/>
          </w:tcPr>
          <w:p w14:paraId="07D9BCE3" w14:textId="77777777" w:rsidR="00007DB3" w:rsidRPr="009D173C" w:rsidRDefault="00007DB3" w:rsidP="00007DB3">
            <w:pPr>
              <w:suppressAutoHyphens/>
              <w:ind w:left="-86" w:right="-108"/>
              <w:rPr>
                <w:rFonts w:cs="Times New Roman"/>
                <w:sz w:val="22"/>
                <w:lang w:val="pt-BR" w:eastAsia="ar-SA"/>
              </w:rPr>
            </w:pPr>
            <w:r w:rsidRPr="009D173C">
              <w:rPr>
                <w:rFonts w:cs="Times New Roman"/>
                <w:sz w:val="22"/>
                <w:lang w:val="pt-BR" w:eastAsia="ar-SA"/>
              </w:rPr>
              <w:t>Vandens siurblys vertikaliai voniai</w:t>
            </w:r>
          </w:p>
        </w:tc>
        <w:tc>
          <w:tcPr>
            <w:tcW w:w="1389" w:type="pct"/>
          </w:tcPr>
          <w:p w14:paraId="472FFA0D" w14:textId="77777777" w:rsidR="00007DB3" w:rsidRPr="009D173C" w:rsidRDefault="00007DB3" w:rsidP="00007DB3">
            <w:pPr>
              <w:rPr>
                <w:rFonts w:cs="Times New Roman"/>
                <w:sz w:val="22"/>
                <w:lang w:val="en-AU"/>
              </w:rPr>
            </w:pPr>
            <w:r w:rsidRPr="009D173C">
              <w:rPr>
                <w:rFonts w:cs="Times New Roman"/>
                <w:sz w:val="22"/>
                <w:lang w:val="en-AU"/>
              </w:rPr>
              <w:t>1. Bettar 12 We, Badu Magic 11 arba lygiavertis;</w:t>
            </w:r>
          </w:p>
          <w:p w14:paraId="1698974C" w14:textId="77777777" w:rsidR="00007DB3" w:rsidRPr="009D173C" w:rsidRDefault="00007DB3" w:rsidP="00007DB3">
            <w:pPr>
              <w:rPr>
                <w:rFonts w:cs="Times New Roman"/>
                <w:sz w:val="22"/>
                <w:lang w:val="en-AU"/>
              </w:rPr>
            </w:pPr>
            <w:r w:rsidRPr="009D173C">
              <w:rPr>
                <w:rFonts w:cs="Times New Roman"/>
                <w:sz w:val="22"/>
                <w:lang w:val="en-AU"/>
              </w:rPr>
              <w:t>2. Vandens cirkuliacija;</w:t>
            </w:r>
          </w:p>
          <w:p w14:paraId="76F0F887" w14:textId="77777777" w:rsidR="00007DB3" w:rsidRPr="009D173C" w:rsidRDefault="00007DB3" w:rsidP="00007DB3">
            <w:pPr>
              <w:rPr>
                <w:rFonts w:cs="Times New Roman"/>
                <w:sz w:val="22"/>
                <w:lang w:val="en-AU"/>
              </w:rPr>
            </w:pPr>
            <w:r w:rsidRPr="009D173C">
              <w:rPr>
                <w:rFonts w:cs="Times New Roman"/>
                <w:sz w:val="22"/>
                <w:lang w:val="en-AU"/>
              </w:rPr>
              <w:t>3. Našumas ≥ 11 m3/val.;</w:t>
            </w:r>
          </w:p>
          <w:p w14:paraId="157B3C8C" w14:textId="77777777" w:rsidR="00007DB3" w:rsidRPr="009D173C" w:rsidRDefault="00007DB3" w:rsidP="00007DB3">
            <w:pPr>
              <w:rPr>
                <w:rFonts w:cs="Times New Roman"/>
                <w:sz w:val="22"/>
                <w:lang w:val="en-AU"/>
              </w:rPr>
            </w:pPr>
            <w:r w:rsidRPr="009D173C">
              <w:rPr>
                <w:rFonts w:cs="Times New Roman"/>
                <w:sz w:val="22"/>
                <w:lang w:val="en-AU"/>
              </w:rPr>
              <w:t>4. Elektros tinklo maitinimas: 230 V, 50/60 Hz;</w:t>
            </w:r>
          </w:p>
          <w:p w14:paraId="33CE70BF" w14:textId="77777777" w:rsidR="00007DB3" w:rsidRPr="009D173C" w:rsidRDefault="00007DB3" w:rsidP="00007DB3">
            <w:pPr>
              <w:rPr>
                <w:rFonts w:cs="Times New Roman"/>
                <w:sz w:val="22"/>
                <w:lang w:val="en-AU"/>
              </w:rPr>
            </w:pPr>
            <w:r w:rsidRPr="009D173C">
              <w:rPr>
                <w:rFonts w:cs="Times New Roman"/>
                <w:sz w:val="22"/>
                <w:lang w:val="en-AU"/>
              </w:rPr>
              <w:t>5. Galingumas: ≤ 0,8 kW;</w:t>
            </w:r>
          </w:p>
          <w:p w14:paraId="11C81779" w14:textId="77777777" w:rsidR="00007DB3" w:rsidRPr="009D173C" w:rsidRDefault="00007DB3" w:rsidP="00007DB3">
            <w:pPr>
              <w:rPr>
                <w:rFonts w:cs="Times New Roman"/>
                <w:sz w:val="22"/>
                <w:lang w:eastAsia="ar-SA"/>
              </w:rPr>
            </w:pPr>
            <w:r w:rsidRPr="009D173C">
              <w:rPr>
                <w:rFonts w:cs="Times New Roman"/>
                <w:sz w:val="22"/>
                <w:lang w:val="en-AU"/>
              </w:rPr>
              <w:t>6.  Su priešfiltriu krepšeliu šiukšlėms.</w:t>
            </w:r>
          </w:p>
        </w:tc>
        <w:tc>
          <w:tcPr>
            <w:tcW w:w="417" w:type="pct"/>
            <w:vAlign w:val="center"/>
          </w:tcPr>
          <w:p w14:paraId="44392664"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5F82B553"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2</w:t>
            </w:r>
          </w:p>
        </w:tc>
        <w:tc>
          <w:tcPr>
            <w:tcW w:w="1388" w:type="pct"/>
          </w:tcPr>
          <w:p w14:paraId="36882BC6" w14:textId="77777777" w:rsidR="00007DB3" w:rsidRPr="009D173C" w:rsidRDefault="00007DB3" w:rsidP="00007DB3">
            <w:pPr>
              <w:rPr>
                <w:rFonts w:cs="Times New Roman"/>
                <w:sz w:val="22"/>
                <w:lang w:val="en-AU"/>
              </w:rPr>
            </w:pPr>
            <w:r>
              <w:rPr>
                <w:rFonts w:cs="Times New Roman"/>
                <w:sz w:val="22"/>
                <w:lang w:val="en-AU"/>
              </w:rPr>
              <w:t xml:space="preserve">1. </w:t>
            </w:r>
            <w:r w:rsidRPr="009D173C">
              <w:rPr>
                <w:rFonts w:cs="Times New Roman"/>
                <w:sz w:val="22"/>
                <w:lang w:val="en-AU"/>
              </w:rPr>
              <w:t xml:space="preserve">Badu Magic </w:t>
            </w:r>
            <w:proofErr w:type="gramStart"/>
            <w:r w:rsidRPr="009D173C">
              <w:rPr>
                <w:rFonts w:cs="Times New Roman"/>
                <w:sz w:val="22"/>
                <w:lang w:val="en-AU"/>
              </w:rPr>
              <w:t>11 ;</w:t>
            </w:r>
            <w:proofErr w:type="gramEnd"/>
          </w:p>
          <w:p w14:paraId="2104278B" w14:textId="77777777" w:rsidR="00007DB3" w:rsidRPr="009D173C" w:rsidRDefault="00007DB3" w:rsidP="00007DB3">
            <w:pPr>
              <w:rPr>
                <w:rFonts w:cs="Times New Roman"/>
                <w:sz w:val="22"/>
                <w:lang w:val="en-AU"/>
              </w:rPr>
            </w:pPr>
            <w:r w:rsidRPr="009D173C">
              <w:rPr>
                <w:rFonts w:cs="Times New Roman"/>
                <w:sz w:val="22"/>
                <w:lang w:val="en-AU"/>
              </w:rPr>
              <w:t>2. Vandens cirkuliacija;</w:t>
            </w:r>
          </w:p>
          <w:p w14:paraId="376DC674" w14:textId="77777777" w:rsidR="00007DB3" w:rsidRPr="009D173C" w:rsidRDefault="00007DB3" w:rsidP="00007DB3">
            <w:pPr>
              <w:rPr>
                <w:rFonts w:cs="Times New Roman"/>
                <w:sz w:val="22"/>
                <w:lang w:val="en-AU"/>
              </w:rPr>
            </w:pPr>
            <w:r w:rsidRPr="009D173C">
              <w:rPr>
                <w:rFonts w:cs="Times New Roman"/>
                <w:sz w:val="22"/>
                <w:lang w:val="en-AU"/>
              </w:rPr>
              <w:t>3. Našumas 11 m3/val.;</w:t>
            </w:r>
          </w:p>
          <w:p w14:paraId="09632A82" w14:textId="77777777" w:rsidR="00007DB3" w:rsidRPr="009D173C" w:rsidRDefault="00007DB3" w:rsidP="00007DB3">
            <w:pPr>
              <w:rPr>
                <w:rFonts w:cs="Times New Roman"/>
                <w:sz w:val="22"/>
                <w:lang w:val="en-AU"/>
              </w:rPr>
            </w:pPr>
            <w:r w:rsidRPr="009D173C">
              <w:rPr>
                <w:rFonts w:cs="Times New Roman"/>
                <w:sz w:val="22"/>
                <w:lang w:val="en-AU"/>
              </w:rPr>
              <w:t>4. Elektros tinklo maitinimas: 230 V, 50/60 Hz;</w:t>
            </w:r>
          </w:p>
          <w:p w14:paraId="3C6272F3" w14:textId="77777777" w:rsidR="00007DB3" w:rsidRPr="009D173C" w:rsidRDefault="00007DB3" w:rsidP="00007DB3">
            <w:pPr>
              <w:rPr>
                <w:rFonts w:cs="Times New Roman"/>
                <w:sz w:val="22"/>
                <w:lang w:val="en-AU"/>
              </w:rPr>
            </w:pPr>
            <w:r w:rsidRPr="009D173C">
              <w:rPr>
                <w:rFonts w:cs="Times New Roman"/>
                <w:sz w:val="22"/>
                <w:lang w:val="en-AU"/>
              </w:rPr>
              <w:t>5. Galingumas: 0,8 kW;</w:t>
            </w:r>
          </w:p>
          <w:p w14:paraId="347319AE" w14:textId="27E0B72F" w:rsidR="00007DB3" w:rsidRPr="009D173C" w:rsidRDefault="00007DB3" w:rsidP="00007DB3">
            <w:pPr>
              <w:suppressAutoHyphens/>
              <w:jc w:val="center"/>
              <w:rPr>
                <w:rFonts w:cs="Times New Roman"/>
                <w:sz w:val="22"/>
                <w:lang w:eastAsia="ar-SA"/>
              </w:rPr>
            </w:pPr>
            <w:r w:rsidRPr="009D173C">
              <w:rPr>
                <w:rFonts w:cs="Times New Roman"/>
                <w:sz w:val="22"/>
                <w:lang w:val="en-AU"/>
              </w:rPr>
              <w:t>6.  Su priešfiltriu krepšeliu šiukšlėms.</w:t>
            </w:r>
          </w:p>
        </w:tc>
      </w:tr>
      <w:tr w:rsidR="00007DB3" w:rsidRPr="009D173C" w14:paraId="70482C0E" w14:textId="77777777" w:rsidTr="005019A6">
        <w:trPr>
          <w:trHeight w:val="135"/>
        </w:trPr>
        <w:tc>
          <w:tcPr>
            <w:tcW w:w="348" w:type="pct"/>
          </w:tcPr>
          <w:p w14:paraId="3ACA4A4E"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1.21</w:t>
            </w:r>
            <w:r>
              <w:rPr>
                <w:rFonts w:cs="Times New Roman"/>
                <w:sz w:val="22"/>
                <w:lang w:eastAsia="ar-SA"/>
              </w:rPr>
              <w:t>.</w:t>
            </w:r>
          </w:p>
        </w:tc>
        <w:tc>
          <w:tcPr>
            <w:tcW w:w="763" w:type="pct"/>
          </w:tcPr>
          <w:p w14:paraId="7D915E62" w14:textId="77777777" w:rsidR="00007DB3" w:rsidRPr="009D173C" w:rsidRDefault="00007DB3" w:rsidP="00007DB3">
            <w:pPr>
              <w:suppressAutoHyphens/>
              <w:ind w:left="-86" w:right="-108"/>
              <w:jc w:val="both"/>
              <w:rPr>
                <w:rFonts w:cs="Times New Roman"/>
                <w:sz w:val="22"/>
                <w:lang w:val="pt-BR" w:eastAsia="ar-SA"/>
              </w:rPr>
            </w:pPr>
            <w:r w:rsidRPr="009D173C">
              <w:rPr>
                <w:rFonts w:cs="Times New Roman"/>
                <w:sz w:val="22"/>
                <w:lang w:val="pt-BR" w:eastAsia="ar-SA"/>
              </w:rPr>
              <w:t>Kiuvetės filtras su filtravimo elementu</w:t>
            </w:r>
          </w:p>
        </w:tc>
        <w:tc>
          <w:tcPr>
            <w:tcW w:w="1389" w:type="pct"/>
          </w:tcPr>
          <w:p w14:paraId="4CDEE3D1" w14:textId="77777777" w:rsidR="00007DB3" w:rsidRPr="009D173C" w:rsidRDefault="00007DB3" w:rsidP="00007DB3">
            <w:pPr>
              <w:suppressAutoHyphens/>
              <w:rPr>
                <w:rFonts w:cs="Times New Roman"/>
                <w:sz w:val="22"/>
                <w:lang w:val="en-AU"/>
              </w:rPr>
            </w:pPr>
            <w:r w:rsidRPr="009D173C">
              <w:rPr>
                <w:rFonts w:cs="Times New Roman"/>
                <w:sz w:val="22"/>
                <w:lang w:val="en-AU"/>
              </w:rPr>
              <w:t>1. max 5 bar</w:t>
            </w:r>
          </w:p>
          <w:p w14:paraId="1DD6997A" w14:textId="77777777" w:rsidR="00007DB3" w:rsidRPr="009D173C" w:rsidRDefault="00007DB3" w:rsidP="00007DB3">
            <w:pPr>
              <w:suppressAutoHyphens/>
              <w:rPr>
                <w:rFonts w:cs="Times New Roman"/>
                <w:sz w:val="22"/>
                <w:lang w:val="en-AU"/>
              </w:rPr>
            </w:pPr>
            <w:r w:rsidRPr="009D173C">
              <w:rPr>
                <w:rFonts w:cs="Times New Roman"/>
                <w:sz w:val="22"/>
                <w:lang w:val="en-AU"/>
              </w:rPr>
              <w:t>2 max 40C</w:t>
            </w:r>
          </w:p>
        </w:tc>
        <w:tc>
          <w:tcPr>
            <w:tcW w:w="417" w:type="pct"/>
            <w:vAlign w:val="center"/>
          </w:tcPr>
          <w:p w14:paraId="4CCA9AE9"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kompl.</w:t>
            </w:r>
          </w:p>
        </w:tc>
        <w:tc>
          <w:tcPr>
            <w:tcW w:w="695" w:type="pct"/>
            <w:vAlign w:val="center"/>
          </w:tcPr>
          <w:p w14:paraId="13A5C253" w14:textId="77777777" w:rsidR="00007DB3" w:rsidRPr="009D173C" w:rsidRDefault="00007DB3" w:rsidP="00007DB3">
            <w:pPr>
              <w:suppressAutoHyphens/>
              <w:jc w:val="center"/>
              <w:rPr>
                <w:rFonts w:cs="Times New Roman"/>
                <w:color w:val="000000" w:themeColor="text1"/>
                <w:sz w:val="22"/>
                <w:lang w:eastAsia="ar-SA"/>
              </w:rPr>
            </w:pPr>
            <w:r w:rsidRPr="009D173C">
              <w:rPr>
                <w:rFonts w:cs="Times New Roman"/>
                <w:color w:val="000000" w:themeColor="text1"/>
                <w:sz w:val="22"/>
                <w:lang w:eastAsia="ar-SA"/>
              </w:rPr>
              <w:t>6</w:t>
            </w:r>
          </w:p>
        </w:tc>
        <w:tc>
          <w:tcPr>
            <w:tcW w:w="1388" w:type="pct"/>
          </w:tcPr>
          <w:p w14:paraId="72E056EB" w14:textId="77777777" w:rsidR="00007DB3" w:rsidRPr="009D173C" w:rsidRDefault="00007DB3" w:rsidP="00007DB3">
            <w:pPr>
              <w:suppressAutoHyphens/>
              <w:rPr>
                <w:rFonts w:cs="Times New Roman"/>
                <w:sz w:val="22"/>
                <w:lang w:val="en-AU"/>
              </w:rPr>
            </w:pPr>
            <w:r w:rsidRPr="009D173C">
              <w:rPr>
                <w:rFonts w:cs="Times New Roman"/>
                <w:sz w:val="22"/>
                <w:lang w:val="en-AU"/>
              </w:rPr>
              <w:t>1. max 5 bar</w:t>
            </w:r>
          </w:p>
          <w:p w14:paraId="591CB049" w14:textId="23737533" w:rsidR="00007DB3" w:rsidRPr="009D173C" w:rsidRDefault="00007DB3" w:rsidP="00007DB3">
            <w:pPr>
              <w:suppressAutoHyphens/>
              <w:jc w:val="center"/>
              <w:rPr>
                <w:rFonts w:cs="Times New Roman"/>
                <w:color w:val="000000" w:themeColor="text1"/>
                <w:sz w:val="22"/>
                <w:lang w:eastAsia="ar-SA"/>
              </w:rPr>
            </w:pPr>
            <w:r w:rsidRPr="009D173C">
              <w:rPr>
                <w:rFonts w:cs="Times New Roman"/>
                <w:sz w:val="22"/>
                <w:lang w:val="en-AU"/>
              </w:rPr>
              <w:t>2 max 40C</w:t>
            </w:r>
          </w:p>
        </w:tc>
      </w:tr>
      <w:tr w:rsidR="00007DB3" w:rsidRPr="009D173C" w14:paraId="3A2AEB56" w14:textId="77777777" w:rsidTr="005019A6">
        <w:trPr>
          <w:trHeight w:val="516"/>
        </w:trPr>
        <w:tc>
          <w:tcPr>
            <w:tcW w:w="348" w:type="pct"/>
          </w:tcPr>
          <w:p w14:paraId="1BCF1A3C"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1.22</w:t>
            </w:r>
            <w:r>
              <w:rPr>
                <w:rFonts w:cs="Times New Roman"/>
                <w:sz w:val="22"/>
                <w:lang w:eastAsia="ar-SA"/>
              </w:rPr>
              <w:t>.</w:t>
            </w:r>
          </w:p>
        </w:tc>
        <w:tc>
          <w:tcPr>
            <w:tcW w:w="763" w:type="pct"/>
          </w:tcPr>
          <w:p w14:paraId="732E4117" w14:textId="77777777" w:rsidR="00007DB3" w:rsidRPr="009D173C" w:rsidRDefault="00007DB3" w:rsidP="00007DB3">
            <w:pPr>
              <w:suppressAutoHyphens/>
              <w:ind w:left="-86" w:right="-108"/>
              <w:jc w:val="both"/>
              <w:rPr>
                <w:rFonts w:cs="Times New Roman"/>
                <w:sz w:val="22"/>
                <w:lang w:val="pt-BR" w:eastAsia="ar-SA"/>
              </w:rPr>
            </w:pPr>
            <w:r w:rsidRPr="009D173C">
              <w:rPr>
                <w:rFonts w:cs="Times New Roman"/>
                <w:sz w:val="22"/>
                <w:lang w:val="pt-BR" w:eastAsia="ar-SA"/>
              </w:rPr>
              <w:t>UV lempų uždarymo keitikliai (balastai)</w:t>
            </w:r>
          </w:p>
        </w:tc>
        <w:tc>
          <w:tcPr>
            <w:tcW w:w="1389" w:type="pct"/>
          </w:tcPr>
          <w:p w14:paraId="508412A1" w14:textId="77777777" w:rsidR="00007DB3" w:rsidRPr="009D173C" w:rsidRDefault="00007DB3" w:rsidP="00007DB3">
            <w:pPr>
              <w:suppressAutoHyphens/>
              <w:rPr>
                <w:rFonts w:cs="Times New Roman"/>
                <w:sz w:val="22"/>
                <w:lang w:val="en-AU"/>
              </w:rPr>
            </w:pPr>
            <w:r w:rsidRPr="009D173C">
              <w:rPr>
                <w:rFonts w:cs="Times New Roman"/>
                <w:sz w:val="22"/>
                <w:lang w:val="en-AU"/>
              </w:rPr>
              <w:t>3. Tinkami UV įrenginiui EP</w:t>
            </w:r>
          </w:p>
        </w:tc>
        <w:tc>
          <w:tcPr>
            <w:tcW w:w="417" w:type="pct"/>
            <w:vAlign w:val="center"/>
          </w:tcPr>
          <w:p w14:paraId="75CB8D51"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1CF94CAC"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2</w:t>
            </w:r>
          </w:p>
        </w:tc>
        <w:tc>
          <w:tcPr>
            <w:tcW w:w="1388" w:type="pct"/>
          </w:tcPr>
          <w:p w14:paraId="22FF19DC" w14:textId="1F63FADF" w:rsidR="00007DB3" w:rsidRPr="009D173C" w:rsidRDefault="00007DB3" w:rsidP="00007DB3">
            <w:pPr>
              <w:suppressAutoHyphens/>
              <w:jc w:val="center"/>
              <w:rPr>
                <w:rFonts w:cs="Times New Roman"/>
                <w:sz w:val="22"/>
                <w:lang w:eastAsia="ar-SA"/>
              </w:rPr>
            </w:pPr>
            <w:r w:rsidRPr="009D173C">
              <w:rPr>
                <w:rFonts w:cs="Times New Roman"/>
                <w:sz w:val="22"/>
                <w:lang w:val="en-AU"/>
              </w:rPr>
              <w:t>3. Tinkami UV įrenginiui EP</w:t>
            </w:r>
          </w:p>
        </w:tc>
      </w:tr>
      <w:tr w:rsidR="00007DB3" w:rsidRPr="009D173C" w14:paraId="1A96E129" w14:textId="77777777" w:rsidTr="005019A6">
        <w:trPr>
          <w:trHeight w:val="120"/>
        </w:trPr>
        <w:tc>
          <w:tcPr>
            <w:tcW w:w="348" w:type="pct"/>
          </w:tcPr>
          <w:p w14:paraId="1B9323F4"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1.23</w:t>
            </w:r>
            <w:r>
              <w:rPr>
                <w:rFonts w:cs="Times New Roman"/>
                <w:sz w:val="22"/>
                <w:lang w:eastAsia="ar-SA"/>
              </w:rPr>
              <w:t>.</w:t>
            </w:r>
          </w:p>
        </w:tc>
        <w:tc>
          <w:tcPr>
            <w:tcW w:w="763" w:type="pct"/>
          </w:tcPr>
          <w:p w14:paraId="76D6F5B8" w14:textId="77777777" w:rsidR="00007DB3" w:rsidRPr="009D173C" w:rsidRDefault="00007DB3" w:rsidP="00007DB3">
            <w:pPr>
              <w:suppressAutoHyphens/>
              <w:ind w:left="-86" w:right="-108"/>
              <w:jc w:val="both"/>
              <w:rPr>
                <w:rFonts w:cs="Times New Roman"/>
                <w:sz w:val="22"/>
                <w:lang w:val="pt-BR" w:eastAsia="ar-SA"/>
              </w:rPr>
            </w:pPr>
            <w:r w:rsidRPr="009D173C">
              <w:rPr>
                <w:rFonts w:cs="Times New Roman"/>
                <w:sz w:val="22"/>
                <w:lang w:val="pt-BR" w:eastAsia="ar-SA"/>
              </w:rPr>
              <w:t>Filtrų plovimo sklendė</w:t>
            </w:r>
          </w:p>
        </w:tc>
        <w:tc>
          <w:tcPr>
            <w:tcW w:w="1389" w:type="pct"/>
          </w:tcPr>
          <w:p w14:paraId="2F9D88E2" w14:textId="77777777" w:rsidR="00007DB3" w:rsidRPr="009D173C" w:rsidRDefault="00007DB3" w:rsidP="00007DB3">
            <w:pPr>
              <w:suppressAutoHyphens/>
              <w:rPr>
                <w:rFonts w:cs="Times New Roman"/>
                <w:sz w:val="22"/>
                <w:lang w:val="pt-BR"/>
              </w:rPr>
            </w:pPr>
            <w:r w:rsidRPr="009D173C">
              <w:rPr>
                <w:rFonts w:cs="Times New Roman"/>
                <w:sz w:val="22"/>
                <w:lang w:val="pt-BR"/>
              </w:rPr>
              <w:t>1. 6 padėčių</w:t>
            </w:r>
          </w:p>
          <w:p w14:paraId="49991573" w14:textId="77777777" w:rsidR="00007DB3" w:rsidRPr="009D173C" w:rsidRDefault="00007DB3" w:rsidP="00007DB3">
            <w:pPr>
              <w:suppressAutoHyphens/>
              <w:rPr>
                <w:rFonts w:cs="Times New Roman"/>
                <w:sz w:val="22"/>
                <w:lang w:val="pt-BR"/>
              </w:rPr>
            </w:pPr>
            <w:r w:rsidRPr="009D173C">
              <w:rPr>
                <w:rFonts w:cs="Times New Roman"/>
                <w:sz w:val="22"/>
                <w:lang w:val="pt-BR"/>
              </w:rPr>
              <w:t>2. 2”</w:t>
            </w:r>
          </w:p>
          <w:p w14:paraId="10D8C455" w14:textId="77777777" w:rsidR="00007DB3" w:rsidRPr="009D173C" w:rsidRDefault="00007DB3" w:rsidP="00007DB3">
            <w:pPr>
              <w:suppressAutoHyphens/>
              <w:rPr>
                <w:rFonts w:cs="Times New Roman"/>
                <w:sz w:val="22"/>
                <w:lang w:val="pt-BR"/>
              </w:rPr>
            </w:pPr>
            <w:r w:rsidRPr="009D173C">
              <w:rPr>
                <w:rFonts w:cs="Times New Roman"/>
                <w:sz w:val="22"/>
                <w:lang w:val="pt-BR"/>
              </w:rPr>
              <w:t>3. šoninio pajungimo</w:t>
            </w:r>
          </w:p>
        </w:tc>
        <w:tc>
          <w:tcPr>
            <w:tcW w:w="417" w:type="pct"/>
            <w:vAlign w:val="center"/>
          </w:tcPr>
          <w:p w14:paraId="66F0A567"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vnt.</w:t>
            </w:r>
          </w:p>
        </w:tc>
        <w:tc>
          <w:tcPr>
            <w:tcW w:w="695" w:type="pct"/>
            <w:vAlign w:val="center"/>
          </w:tcPr>
          <w:p w14:paraId="390646EC"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2</w:t>
            </w:r>
          </w:p>
        </w:tc>
        <w:tc>
          <w:tcPr>
            <w:tcW w:w="1388" w:type="pct"/>
          </w:tcPr>
          <w:p w14:paraId="599C1294" w14:textId="77777777" w:rsidR="00007DB3" w:rsidRPr="009D173C" w:rsidRDefault="00007DB3" w:rsidP="00007DB3">
            <w:pPr>
              <w:suppressAutoHyphens/>
              <w:rPr>
                <w:rFonts w:cs="Times New Roman"/>
                <w:sz w:val="22"/>
                <w:lang w:val="pt-BR"/>
              </w:rPr>
            </w:pPr>
            <w:r w:rsidRPr="009D173C">
              <w:rPr>
                <w:rFonts w:cs="Times New Roman"/>
                <w:sz w:val="22"/>
                <w:lang w:val="pt-BR"/>
              </w:rPr>
              <w:t>1. 6 padėčių</w:t>
            </w:r>
          </w:p>
          <w:p w14:paraId="5381A23D" w14:textId="77777777" w:rsidR="00007DB3" w:rsidRPr="009D173C" w:rsidRDefault="00007DB3" w:rsidP="00007DB3">
            <w:pPr>
              <w:suppressAutoHyphens/>
              <w:rPr>
                <w:rFonts w:cs="Times New Roman"/>
                <w:sz w:val="22"/>
                <w:lang w:val="pt-BR"/>
              </w:rPr>
            </w:pPr>
            <w:r w:rsidRPr="009D173C">
              <w:rPr>
                <w:rFonts w:cs="Times New Roman"/>
                <w:sz w:val="22"/>
                <w:lang w:val="pt-BR"/>
              </w:rPr>
              <w:t>2. 2”</w:t>
            </w:r>
          </w:p>
          <w:p w14:paraId="40DB91CB" w14:textId="2F39DC45" w:rsidR="00007DB3" w:rsidRPr="009D173C" w:rsidRDefault="00007DB3" w:rsidP="00007DB3">
            <w:pPr>
              <w:suppressAutoHyphens/>
              <w:jc w:val="center"/>
              <w:rPr>
                <w:rFonts w:cs="Times New Roman"/>
                <w:sz w:val="22"/>
                <w:lang w:eastAsia="ar-SA"/>
              </w:rPr>
            </w:pPr>
            <w:r w:rsidRPr="009D173C">
              <w:rPr>
                <w:rFonts w:cs="Times New Roman"/>
                <w:sz w:val="22"/>
                <w:lang w:val="pt-BR"/>
              </w:rPr>
              <w:t>3. šoninio pajungimo</w:t>
            </w:r>
          </w:p>
        </w:tc>
      </w:tr>
      <w:tr w:rsidR="00007DB3" w:rsidRPr="009D173C" w14:paraId="6C38F381" w14:textId="77777777" w:rsidTr="005019A6">
        <w:trPr>
          <w:trHeight w:val="120"/>
        </w:trPr>
        <w:tc>
          <w:tcPr>
            <w:tcW w:w="348" w:type="pct"/>
          </w:tcPr>
          <w:p w14:paraId="294899F1"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1.24</w:t>
            </w:r>
            <w:r>
              <w:rPr>
                <w:rFonts w:cs="Times New Roman"/>
                <w:sz w:val="22"/>
                <w:lang w:eastAsia="ar-SA"/>
              </w:rPr>
              <w:t>.</w:t>
            </w:r>
          </w:p>
        </w:tc>
        <w:tc>
          <w:tcPr>
            <w:tcW w:w="763" w:type="pct"/>
          </w:tcPr>
          <w:p w14:paraId="6146874B" w14:textId="77777777" w:rsidR="00007DB3" w:rsidRPr="009D173C" w:rsidRDefault="00007DB3" w:rsidP="00007DB3">
            <w:pPr>
              <w:suppressAutoHyphens/>
              <w:ind w:left="-86" w:right="-108"/>
              <w:jc w:val="both"/>
              <w:rPr>
                <w:rFonts w:cs="Times New Roman"/>
                <w:sz w:val="22"/>
                <w:lang w:val="pt-BR" w:eastAsia="ar-SA"/>
              </w:rPr>
            </w:pPr>
            <w:r w:rsidRPr="009D173C">
              <w:rPr>
                <w:rFonts w:cs="Times New Roman"/>
                <w:sz w:val="22"/>
                <w:lang w:val="pt-BR" w:eastAsia="ar-SA"/>
              </w:rPr>
              <w:t>Vandens lygio reguliatorius su davikliais</w:t>
            </w:r>
          </w:p>
        </w:tc>
        <w:tc>
          <w:tcPr>
            <w:tcW w:w="1389" w:type="pct"/>
          </w:tcPr>
          <w:p w14:paraId="69C132CB" w14:textId="77777777" w:rsidR="00007DB3" w:rsidRPr="009D173C" w:rsidRDefault="00007DB3" w:rsidP="00007DB3">
            <w:pPr>
              <w:suppressAutoHyphens/>
              <w:rPr>
                <w:rFonts w:cs="Times New Roman"/>
                <w:sz w:val="22"/>
                <w:lang w:val="en-AU"/>
              </w:rPr>
            </w:pPr>
            <w:r w:rsidRPr="009D173C">
              <w:rPr>
                <w:rFonts w:cs="Times New Roman"/>
                <w:sz w:val="22"/>
                <w:lang w:val="en-AU"/>
              </w:rPr>
              <w:t>1.Elektromechaninis, skirtas baseino vandens lygio reguliavimui/papildymui</w:t>
            </w:r>
          </w:p>
        </w:tc>
        <w:tc>
          <w:tcPr>
            <w:tcW w:w="417" w:type="pct"/>
            <w:vAlign w:val="center"/>
          </w:tcPr>
          <w:p w14:paraId="33C67AD3"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kompl.</w:t>
            </w:r>
          </w:p>
        </w:tc>
        <w:tc>
          <w:tcPr>
            <w:tcW w:w="695" w:type="pct"/>
            <w:vAlign w:val="center"/>
          </w:tcPr>
          <w:p w14:paraId="6062CBC3" w14:textId="77777777" w:rsidR="00007DB3" w:rsidRPr="009D173C" w:rsidRDefault="00007DB3" w:rsidP="00007DB3">
            <w:pPr>
              <w:suppressAutoHyphens/>
              <w:jc w:val="center"/>
              <w:rPr>
                <w:rFonts w:cs="Times New Roman"/>
                <w:sz w:val="22"/>
                <w:lang w:eastAsia="ar-SA"/>
              </w:rPr>
            </w:pPr>
            <w:r w:rsidRPr="009D173C">
              <w:rPr>
                <w:rFonts w:cs="Times New Roman"/>
                <w:sz w:val="22"/>
                <w:lang w:eastAsia="ar-SA"/>
              </w:rPr>
              <w:t>1</w:t>
            </w:r>
          </w:p>
        </w:tc>
        <w:tc>
          <w:tcPr>
            <w:tcW w:w="1388" w:type="pct"/>
          </w:tcPr>
          <w:p w14:paraId="492FF33F" w14:textId="59C4224D" w:rsidR="00007DB3" w:rsidRPr="009D173C" w:rsidRDefault="00007DB3" w:rsidP="00007DB3">
            <w:pPr>
              <w:suppressAutoHyphens/>
              <w:jc w:val="center"/>
              <w:rPr>
                <w:rFonts w:cs="Times New Roman"/>
                <w:sz w:val="22"/>
                <w:lang w:eastAsia="ar-SA"/>
              </w:rPr>
            </w:pPr>
            <w:r w:rsidRPr="009D173C">
              <w:rPr>
                <w:rFonts w:cs="Times New Roman"/>
                <w:sz w:val="22"/>
                <w:lang w:val="en-AU"/>
              </w:rPr>
              <w:t>1.Elektromechaninis, skirtas baseino vandens lygio reguliavimui/papildymui</w:t>
            </w:r>
          </w:p>
        </w:tc>
      </w:tr>
      <w:tr w:rsidR="00007DB3" w:rsidRPr="009D173C" w14:paraId="407437F5" w14:textId="77777777" w:rsidTr="005019A6">
        <w:trPr>
          <w:trHeight w:val="498"/>
        </w:trPr>
        <w:tc>
          <w:tcPr>
            <w:tcW w:w="348" w:type="pct"/>
          </w:tcPr>
          <w:p w14:paraId="5FE29ED6" w14:textId="77777777" w:rsidR="00007DB3" w:rsidRPr="009D173C" w:rsidRDefault="00007DB3" w:rsidP="00007DB3">
            <w:pPr>
              <w:suppressAutoHyphens/>
              <w:autoSpaceDE w:val="0"/>
              <w:autoSpaceDN w:val="0"/>
              <w:jc w:val="center"/>
              <w:textAlignment w:val="baseline"/>
              <w:rPr>
                <w:rFonts w:cs="Times New Roman"/>
                <w:sz w:val="22"/>
                <w:lang w:val="pt-BR" w:eastAsia="ar-SA"/>
              </w:rPr>
            </w:pPr>
            <w:r w:rsidRPr="009D173C">
              <w:rPr>
                <w:rFonts w:cs="Times New Roman"/>
                <w:sz w:val="22"/>
                <w:lang w:val="pt-BR" w:eastAsia="ar-SA"/>
              </w:rPr>
              <w:t>1.25</w:t>
            </w:r>
            <w:r>
              <w:rPr>
                <w:rFonts w:cs="Times New Roman"/>
                <w:sz w:val="22"/>
                <w:lang w:val="pt-BR" w:eastAsia="ar-SA"/>
              </w:rPr>
              <w:t>.</w:t>
            </w:r>
          </w:p>
        </w:tc>
        <w:tc>
          <w:tcPr>
            <w:tcW w:w="763" w:type="pct"/>
          </w:tcPr>
          <w:p w14:paraId="13F46511" w14:textId="77777777" w:rsidR="00007DB3" w:rsidRPr="009D173C" w:rsidRDefault="00007DB3" w:rsidP="00007DB3">
            <w:pPr>
              <w:suppressAutoHyphens/>
              <w:ind w:left="-86" w:right="-108"/>
              <w:rPr>
                <w:rFonts w:cs="Times New Roman"/>
                <w:sz w:val="22"/>
                <w:lang w:val="pt-BR" w:eastAsia="ar-SA"/>
              </w:rPr>
            </w:pPr>
            <w:r w:rsidRPr="009D173C">
              <w:rPr>
                <w:rFonts w:eastAsia="Calibri" w:cs="Times New Roman"/>
                <w:sz w:val="22"/>
                <w:lang w:eastAsia="ar-SA"/>
              </w:rPr>
              <w:t>Chloro elektrodo valymo rutuliukai</w:t>
            </w:r>
          </w:p>
        </w:tc>
        <w:tc>
          <w:tcPr>
            <w:tcW w:w="1389" w:type="pct"/>
          </w:tcPr>
          <w:p w14:paraId="21D5F12E" w14:textId="77777777" w:rsidR="00007DB3" w:rsidRPr="009D173C" w:rsidRDefault="00007DB3" w:rsidP="00007DB3">
            <w:pPr>
              <w:rPr>
                <w:rFonts w:cs="Times New Roman"/>
                <w:sz w:val="22"/>
                <w:lang w:val="en-AU"/>
              </w:rPr>
            </w:pPr>
            <w:r w:rsidRPr="009D173C">
              <w:rPr>
                <w:rFonts w:eastAsia="Calibri" w:cs="Times New Roman"/>
                <w:color w:val="000000" w:themeColor="text1"/>
                <w:sz w:val="22"/>
                <w:lang w:eastAsia="ar-SA"/>
              </w:rPr>
              <w:t>Ne mažiau 2 mm., stikliniai</w:t>
            </w:r>
          </w:p>
        </w:tc>
        <w:tc>
          <w:tcPr>
            <w:tcW w:w="417" w:type="pct"/>
            <w:vAlign w:val="center"/>
          </w:tcPr>
          <w:p w14:paraId="27922770" w14:textId="77777777" w:rsidR="00007DB3" w:rsidRPr="009D173C" w:rsidRDefault="00007DB3" w:rsidP="00007DB3">
            <w:pPr>
              <w:ind w:left="-108" w:right="-107"/>
              <w:jc w:val="center"/>
              <w:rPr>
                <w:rFonts w:cs="Times New Roman"/>
                <w:sz w:val="22"/>
                <w:lang w:val="pt-BR" w:eastAsia="ar-SA"/>
              </w:rPr>
            </w:pPr>
            <w:r w:rsidRPr="009D173C">
              <w:rPr>
                <w:rFonts w:cs="Times New Roman"/>
                <w:sz w:val="22"/>
                <w:lang w:val="pt-BR" w:eastAsia="ar-SA"/>
              </w:rPr>
              <w:t>kompl.</w:t>
            </w:r>
          </w:p>
        </w:tc>
        <w:tc>
          <w:tcPr>
            <w:tcW w:w="695" w:type="pct"/>
            <w:vAlign w:val="center"/>
          </w:tcPr>
          <w:p w14:paraId="2CFFB03B" w14:textId="77777777" w:rsidR="00007DB3" w:rsidRPr="009D173C" w:rsidRDefault="00007DB3" w:rsidP="00007DB3">
            <w:pPr>
              <w:ind w:left="-108" w:right="-107"/>
              <w:jc w:val="center"/>
              <w:rPr>
                <w:rFonts w:cs="Times New Roman"/>
                <w:sz w:val="22"/>
                <w:lang w:val="pt-BR" w:eastAsia="ar-SA"/>
              </w:rPr>
            </w:pPr>
            <w:r w:rsidRPr="009D173C">
              <w:rPr>
                <w:rFonts w:cs="Times New Roman"/>
                <w:sz w:val="22"/>
                <w:lang w:val="pt-BR" w:eastAsia="ar-SA"/>
              </w:rPr>
              <w:t>6</w:t>
            </w:r>
          </w:p>
        </w:tc>
        <w:tc>
          <w:tcPr>
            <w:tcW w:w="1388" w:type="pct"/>
          </w:tcPr>
          <w:p w14:paraId="68189847" w14:textId="5464B8A4" w:rsidR="00007DB3" w:rsidRPr="009D173C" w:rsidRDefault="00007DB3" w:rsidP="00007DB3">
            <w:pPr>
              <w:ind w:left="-108" w:right="-107"/>
              <w:jc w:val="center"/>
              <w:rPr>
                <w:rFonts w:cs="Times New Roman"/>
                <w:sz w:val="22"/>
                <w:lang w:val="pt-BR" w:eastAsia="ar-SA"/>
              </w:rPr>
            </w:pPr>
            <w:r w:rsidRPr="009D173C">
              <w:rPr>
                <w:rFonts w:eastAsia="Calibri" w:cs="Times New Roman"/>
                <w:color w:val="000000" w:themeColor="text1"/>
                <w:sz w:val="22"/>
                <w:lang w:eastAsia="ar-SA"/>
              </w:rPr>
              <w:t>2 mm., stikliniai</w:t>
            </w:r>
          </w:p>
        </w:tc>
      </w:tr>
      <w:tr w:rsidR="00007DB3" w:rsidRPr="009D173C" w14:paraId="463D4E09" w14:textId="77777777" w:rsidTr="005C3FF2">
        <w:trPr>
          <w:trHeight w:val="128"/>
        </w:trPr>
        <w:tc>
          <w:tcPr>
            <w:tcW w:w="348" w:type="pct"/>
          </w:tcPr>
          <w:p w14:paraId="459379A3" w14:textId="77777777" w:rsidR="00007DB3" w:rsidRPr="009D173C" w:rsidRDefault="00007DB3" w:rsidP="00007DB3">
            <w:pPr>
              <w:suppressAutoHyphens/>
              <w:autoSpaceDE w:val="0"/>
              <w:autoSpaceDN w:val="0"/>
              <w:jc w:val="center"/>
              <w:textAlignment w:val="baseline"/>
              <w:rPr>
                <w:rFonts w:cs="Times New Roman"/>
                <w:b/>
                <w:sz w:val="22"/>
                <w:lang w:val="pt-BR" w:eastAsia="ar-SA"/>
              </w:rPr>
            </w:pPr>
            <w:r>
              <w:rPr>
                <w:rFonts w:cs="Times New Roman"/>
                <w:b/>
                <w:sz w:val="22"/>
                <w:lang w:val="pt-BR" w:eastAsia="ar-SA"/>
              </w:rPr>
              <w:t>2.</w:t>
            </w:r>
          </w:p>
        </w:tc>
        <w:tc>
          <w:tcPr>
            <w:tcW w:w="4652" w:type="pct"/>
            <w:gridSpan w:val="5"/>
          </w:tcPr>
          <w:p w14:paraId="5C48A16B" w14:textId="77777777" w:rsidR="00007DB3" w:rsidRPr="009D173C" w:rsidRDefault="00007DB3" w:rsidP="00007DB3">
            <w:pPr>
              <w:jc w:val="center"/>
              <w:rPr>
                <w:rFonts w:cs="Times New Roman"/>
                <w:b/>
                <w:color w:val="000000" w:themeColor="text1"/>
                <w:sz w:val="22"/>
                <w:lang w:val="pt-BR" w:eastAsia="ar-SA"/>
              </w:rPr>
            </w:pPr>
            <w:r>
              <w:rPr>
                <w:rFonts w:cs="Times New Roman"/>
                <w:b/>
                <w:color w:val="000000" w:themeColor="text1"/>
                <w:sz w:val="22"/>
                <w:lang w:val="pt-BR" w:eastAsia="ar-SA"/>
              </w:rPr>
              <w:t>Remonto darbai</w:t>
            </w:r>
          </w:p>
        </w:tc>
      </w:tr>
      <w:tr w:rsidR="00007DB3" w:rsidRPr="009D173C" w14:paraId="34D6C59F" w14:textId="77777777" w:rsidTr="001E5686">
        <w:trPr>
          <w:trHeight w:val="128"/>
        </w:trPr>
        <w:tc>
          <w:tcPr>
            <w:tcW w:w="348" w:type="pct"/>
          </w:tcPr>
          <w:p w14:paraId="38E7958C" w14:textId="77777777" w:rsidR="00007DB3" w:rsidRPr="002F7DDA" w:rsidRDefault="00007DB3" w:rsidP="00007DB3">
            <w:pPr>
              <w:suppressAutoHyphens/>
              <w:autoSpaceDE w:val="0"/>
              <w:autoSpaceDN w:val="0"/>
              <w:jc w:val="center"/>
              <w:textAlignment w:val="baseline"/>
              <w:rPr>
                <w:rFonts w:cs="Times New Roman"/>
                <w:sz w:val="22"/>
                <w:lang w:val="pt-BR" w:eastAsia="ar-SA"/>
              </w:rPr>
            </w:pPr>
            <w:r w:rsidRPr="002F7DDA">
              <w:rPr>
                <w:rFonts w:cs="Times New Roman"/>
                <w:sz w:val="22"/>
                <w:lang w:val="pt-BR" w:eastAsia="ar-SA"/>
              </w:rPr>
              <w:t>2.1</w:t>
            </w:r>
            <w:r>
              <w:rPr>
                <w:rFonts w:cs="Times New Roman"/>
                <w:sz w:val="22"/>
                <w:lang w:val="pt-BR" w:eastAsia="ar-SA"/>
              </w:rPr>
              <w:t>.</w:t>
            </w:r>
          </w:p>
        </w:tc>
        <w:tc>
          <w:tcPr>
            <w:tcW w:w="2152" w:type="pct"/>
            <w:gridSpan w:val="2"/>
          </w:tcPr>
          <w:p w14:paraId="2760F361" w14:textId="14EF1A2F" w:rsidR="00007DB3" w:rsidRPr="002F7DDA" w:rsidRDefault="00007DB3" w:rsidP="00007DB3">
            <w:pPr>
              <w:rPr>
                <w:rFonts w:cs="Times New Roman"/>
                <w:sz w:val="22"/>
                <w:lang w:val="en-AU"/>
              </w:rPr>
            </w:pPr>
            <w:r>
              <w:rPr>
                <w:rFonts w:eastAsia="Calibri" w:cs="Times New Roman"/>
                <w:sz w:val="22"/>
                <w:lang w:val="pt-BR" w:eastAsia="ar-SA"/>
              </w:rPr>
              <w:t>Įrangos priežiūra (gamintojo TP techninės priežiūros numatytas periodiškumas)</w:t>
            </w:r>
          </w:p>
        </w:tc>
        <w:tc>
          <w:tcPr>
            <w:tcW w:w="417" w:type="pct"/>
            <w:vAlign w:val="center"/>
          </w:tcPr>
          <w:p w14:paraId="4D6589B5" w14:textId="3E01A548" w:rsidR="00007DB3" w:rsidRPr="002F7DDA" w:rsidRDefault="00007DB3" w:rsidP="00007DB3">
            <w:pPr>
              <w:jc w:val="center"/>
              <w:rPr>
                <w:rFonts w:cs="Times New Roman"/>
                <w:sz w:val="22"/>
                <w:lang w:val="pt-BR" w:eastAsia="ar-SA"/>
              </w:rPr>
            </w:pPr>
            <w:r>
              <w:rPr>
                <w:rFonts w:cs="Times New Roman"/>
                <w:sz w:val="22"/>
                <w:lang w:val="pt-BR" w:eastAsia="ar-SA"/>
              </w:rPr>
              <w:t>kartas</w:t>
            </w:r>
          </w:p>
        </w:tc>
        <w:tc>
          <w:tcPr>
            <w:tcW w:w="695" w:type="pct"/>
            <w:vAlign w:val="center"/>
          </w:tcPr>
          <w:p w14:paraId="4B60CACE" w14:textId="729314C9" w:rsidR="00007DB3" w:rsidRPr="002F7DDA" w:rsidRDefault="00007DB3" w:rsidP="00007DB3">
            <w:pPr>
              <w:jc w:val="center"/>
              <w:rPr>
                <w:rFonts w:cs="Times New Roman"/>
                <w:color w:val="000000" w:themeColor="text1"/>
                <w:sz w:val="22"/>
                <w:lang w:val="pt-BR" w:eastAsia="ar-SA"/>
              </w:rPr>
            </w:pPr>
            <w:r>
              <w:rPr>
                <w:rFonts w:cs="Times New Roman"/>
                <w:color w:val="000000" w:themeColor="text1"/>
                <w:sz w:val="22"/>
                <w:lang w:val="pt-BR" w:eastAsia="ar-SA"/>
              </w:rPr>
              <w:t>36</w:t>
            </w:r>
          </w:p>
        </w:tc>
        <w:tc>
          <w:tcPr>
            <w:tcW w:w="1388" w:type="pct"/>
          </w:tcPr>
          <w:p w14:paraId="5B5129CF" w14:textId="77777777" w:rsidR="00007DB3" w:rsidRPr="009D173C" w:rsidRDefault="00007DB3" w:rsidP="00007DB3">
            <w:pPr>
              <w:jc w:val="center"/>
              <w:rPr>
                <w:rFonts w:cs="Times New Roman"/>
                <w:b/>
                <w:color w:val="000000" w:themeColor="text1"/>
                <w:sz w:val="22"/>
                <w:lang w:val="pt-BR" w:eastAsia="ar-SA"/>
              </w:rPr>
            </w:pPr>
          </w:p>
        </w:tc>
      </w:tr>
      <w:tr w:rsidR="00007DB3" w:rsidRPr="009D173C" w14:paraId="0BA860E5" w14:textId="77777777" w:rsidTr="005C3FF2">
        <w:trPr>
          <w:trHeight w:val="128"/>
        </w:trPr>
        <w:tc>
          <w:tcPr>
            <w:tcW w:w="348" w:type="pct"/>
            <w:tcBorders>
              <w:bottom w:val="single" w:sz="4" w:space="0" w:color="auto"/>
            </w:tcBorders>
          </w:tcPr>
          <w:p w14:paraId="73FD590A" w14:textId="5427CC90" w:rsidR="00007DB3" w:rsidRPr="002F7DDA" w:rsidRDefault="00007DB3" w:rsidP="00007DB3">
            <w:pPr>
              <w:suppressAutoHyphens/>
              <w:autoSpaceDE w:val="0"/>
              <w:autoSpaceDN w:val="0"/>
              <w:jc w:val="center"/>
              <w:textAlignment w:val="baseline"/>
              <w:rPr>
                <w:rFonts w:cs="Times New Roman"/>
                <w:sz w:val="22"/>
                <w:lang w:val="pt-BR" w:eastAsia="ar-SA"/>
              </w:rPr>
            </w:pPr>
            <w:r>
              <w:rPr>
                <w:rFonts w:cs="Times New Roman"/>
                <w:sz w:val="22"/>
                <w:lang w:val="pt-BR" w:eastAsia="ar-SA"/>
              </w:rPr>
              <w:t>2.2.</w:t>
            </w:r>
          </w:p>
        </w:tc>
        <w:tc>
          <w:tcPr>
            <w:tcW w:w="2152" w:type="pct"/>
            <w:gridSpan w:val="2"/>
            <w:tcBorders>
              <w:bottom w:val="single" w:sz="4" w:space="0" w:color="auto"/>
            </w:tcBorders>
          </w:tcPr>
          <w:p w14:paraId="594DBC7B" w14:textId="555C4D1D" w:rsidR="00007DB3" w:rsidRPr="002F7DDA" w:rsidRDefault="00007DB3" w:rsidP="00007DB3">
            <w:pPr>
              <w:rPr>
                <w:rFonts w:eastAsia="Calibri" w:cs="Times New Roman"/>
                <w:sz w:val="22"/>
                <w:lang w:val="pt-BR" w:eastAsia="ar-SA"/>
              </w:rPr>
            </w:pPr>
            <w:r>
              <w:rPr>
                <w:rFonts w:eastAsia="Calibri" w:cs="Times New Roman"/>
                <w:sz w:val="22"/>
                <w:lang w:val="pt-BR" w:eastAsia="ar-SA"/>
              </w:rPr>
              <w:t>Įrangos</w:t>
            </w:r>
            <w:r w:rsidRPr="002F7DDA">
              <w:rPr>
                <w:rFonts w:eastAsia="Calibri" w:cs="Times New Roman"/>
                <w:sz w:val="22"/>
                <w:lang w:val="pt-BR" w:eastAsia="ar-SA"/>
              </w:rPr>
              <w:t xml:space="preserve"> </w:t>
            </w:r>
            <w:r>
              <w:rPr>
                <w:rFonts w:eastAsia="Calibri" w:cs="Times New Roman"/>
                <w:sz w:val="22"/>
                <w:lang w:val="pt-BR" w:eastAsia="ar-SA"/>
              </w:rPr>
              <w:t>remontas</w:t>
            </w:r>
            <w:r w:rsidRPr="002F7DDA">
              <w:rPr>
                <w:rFonts w:eastAsia="Calibri" w:cs="Times New Roman"/>
                <w:sz w:val="22"/>
                <w:lang w:val="pt-BR" w:eastAsia="ar-SA"/>
              </w:rPr>
              <w:t xml:space="preserve"> (</w:t>
            </w:r>
            <w:r>
              <w:rPr>
                <w:rFonts w:eastAsia="Calibri" w:cs="Times New Roman"/>
                <w:sz w:val="22"/>
                <w:lang w:val="pt-BR" w:eastAsia="ar-SA"/>
              </w:rPr>
              <w:t xml:space="preserve">detalių (įrangos) </w:t>
            </w:r>
            <w:r w:rsidRPr="002F7DDA">
              <w:rPr>
                <w:rFonts w:eastAsia="Calibri" w:cs="Times New Roman"/>
                <w:sz w:val="22"/>
                <w:lang w:val="pt-BR" w:eastAsia="ar-SA"/>
              </w:rPr>
              <w:t xml:space="preserve">keitimas su </w:t>
            </w:r>
            <w:r>
              <w:rPr>
                <w:rFonts w:eastAsia="Calibri" w:cs="Times New Roman"/>
                <w:sz w:val="22"/>
                <w:lang w:val="pt-BR" w:eastAsia="ar-SA"/>
              </w:rPr>
              <w:t xml:space="preserve">atsarginėmis </w:t>
            </w:r>
            <w:r w:rsidRPr="002F7DDA">
              <w:rPr>
                <w:rFonts w:eastAsia="Calibri" w:cs="Times New Roman"/>
                <w:sz w:val="22"/>
                <w:lang w:val="pt-BR" w:eastAsia="ar-SA"/>
              </w:rPr>
              <w:t>detalėmis)</w:t>
            </w:r>
          </w:p>
        </w:tc>
        <w:tc>
          <w:tcPr>
            <w:tcW w:w="417" w:type="pct"/>
            <w:tcBorders>
              <w:bottom w:val="single" w:sz="4" w:space="0" w:color="auto"/>
            </w:tcBorders>
            <w:vAlign w:val="center"/>
          </w:tcPr>
          <w:p w14:paraId="1644B199" w14:textId="1D315B5E" w:rsidR="00007DB3" w:rsidRPr="002F7DDA" w:rsidRDefault="00007DB3" w:rsidP="00007DB3">
            <w:pPr>
              <w:jc w:val="center"/>
              <w:rPr>
                <w:rFonts w:cs="Times New Roman"/>
                <w:sz w:val="22"/>
                <w:lang w:val="pt-BR" w:eastAsia="ar-SA"/>
              </w:rPr>
            </w:pPr>
            <w:r w:rsidRPr="002F7DDA">
              <w:rPr>
                <w:rFonts w:cs="Times New Roman"/>
                <w:sz w:val="22"/>
                <w:lang w:val="pt-BR" w:eastAsia="ar-SA"/>
              </w:rPr>
              <w:t>val.</w:t>
            </w:r>
          </w:p>
        </w:tc>
        <w:tc>
          <w:tcPr>
            <w:tcW w:w="695" w:type="pct"/>
            <w:tcBorders>
              <w:bottom w:val="single" w:sz="4" w:space="0" w:color="auto"/>
            </w:tcBorders>
            <w:vAlign w:val="center"/>
          </w:tcPr>
          <w:p w14:paraId="645DF82C" w14:textId="2E12AA65" w:rsidR="00007DB3" w:rsidRPr="002F7DDA" w:rsidRDefault="00007DB3" w:rsidP="00007DB3">
            <w:pPr>
              <w:jc w:val="center"/>
              <w:rPr>
                <w:rFonts w:cs="Times New Roman"/>
                <w:color w:val="000000" w:themeColor="text1"/>
                <w:sz w:val="22"/>
                <w:lang w:val="pt-BR" w:eastAsia="ar-SA"/>
              </w:rPr>
            </w:pPr>
            <w:r w:rsidRPr="002F7DDA">
              <w:rPr>
                <w:rFonts w:cs="Times New Roman"/>
                <w:color w:val="000000" w:themeColor="text1"/>
                <w:sz w:val="22"/>
                <w:lang w:val="pt-BR" w:eastAsia="ar-SA"/>
              </w:rPr>
              <w:t>250</w:t>
            </w:r>
          </w:p>
        </w:tc>
        <w:tc>
          <w:tcPr>
            <w:tcW w:w="1388" w:type="pct"/>
            <w:tcBorders>
              <w:bottom w:val="single" w:sz="4" w:space="0" w:color="auto"/>
            </w:tcBorders>
          </w:tcPr>
          <w:p w14:paraId="040695AB" w14:textId="77777777" w:rsidR="00007DB3" w:rsidRPr="009D173C" w:rsidRDefault="00007DB3" w:rsidP="00007DB3">
            <w:pPr>
              <w:jc w:val="center"/>
              <w:rPr>
                <w:rFonts w:cs="Times New Roman"/>
                <w:b/>
                <w:color w:val="000000" w:themeColor="text1"/>
                <w:sz w:val="22"/>
                <w:lang w:val="pt-BR" w:eastAsia="ar-SA"/>
              </w:rPr>
            </w:pPr>
          </w:p>
        </w:tc>
      </w:tr>
    </w:tbl>
    <w:p w14:paraId="013ECA1C" w14:textId="77777777" w:rsidR="000A49B9" w:rsidRDefault="000A49B9" w:rsidP="000A49B9">
      <w:pPr>
        <w:rPr>
          <w:sz w:val="22"/>
        </w:rPr>
      </w:pPr>
      <w:r w:rsidDel="004F486A">
        <w:rPr>
          <w:sz w:val="22"/>
        </w:rPr>
        <w:lastRenderedPageBreak/>
        <w:t>*</w:t>
      </w:r>
      <w:r w:rsidRPr="004D5AE8" w:rsidDel="004F486A">
        <w:t xml:space="preserve"> </w:t>
      </w:r>
      <w:r w:rsidRPr="004D5AE8" w:rsidDel="004F486A">
        <w:rPr>
          <w:sz w:val="22"/>
        </w:rPr>
        <w:t>Prekės kodas gamintojo kataloge, jeigu gamintojas turi savo prekių katalogą.</w:t>
      </w:r>
    </w:p>
    <w:p w14:paraId="7C14AFBA" w14:textId="77777777" w:rsidR="000A49B9" w:rsidRDefault="000A49B9" w:rsidP="000A49B9">
      <w:pPr>
        <w:suppressAutoHyphens/>
        <w:ind w:left="-142"/>
        <w:jc w:val="both"/>
        <w:rPr>
          <w:sz w:val="22"/>
          <w:lang w:eastAsia="ar-SA"/>
        </w:rPr>
      </w:pPr>
      <w:r w:rsidRPr="000523CC">
        <w:rPr>
          <w:sz w:val="22"/>
          <w:lang w:eastAsia="ar-SA"/>
        </w:rPr>
        <w:t xml:space="preserve">Lentelėje išvardintos detalės turi tikti prižiūrimai vertikalių vonių įrangai. </w:t>
      </w:r>
    </w:p>
    <w:p w14:paraId="40A66D87" w14:textId="77777777" w:rsidR="000A49B9" w:rsidRPr="003915CE" w:rsidRDefault="000A49B9" w:rsidP="000A49B9">
      <w:pPr>
        <w:suppressAutoHyphens/>
        <w:ind w:left="-142"/>
        <w:jc w:val="both"/>
        <w:rPr>
          <w:sz w:val="22"/>
          <w:lang w:eastAsia="ar-SA"/>
        </w:rPr>
      </w:pPr>
      <w:r w:rsidRPr="00CD2A61">
        <w:rPr>
          <w:i/>
          <w:iCs/>
        </w:rPr>
        <w:t>Visoms nurodytoms konkrečioms medžiagoms ir/ar konkretiems prekių pavadinimams taikoma „arba lygiavertis“. Tiekėjas, siūlantis lygiavertę prekę privalo patikimomis priemonėmis įrodyti, kad siūloma prekė yra lygiavertė ir visiškai atitinka techninėje specifikacijoje keliamus reikalavimus</w:t>
      </w:r>
      <w:r>
        <w:rPr>
          <w:i/>
          <w:iCs/>
        </w:rPr>
        <w:t>.</w:t>
      </w:r>
    </w:p>
    <w:p w14:paraId="4BC4B0BB" w14:textId="77777777" w:rsidR="000A49B9" w:rsidRPr="004E483E" w:rsidRDefault="000A49B9" w:rsidP="000A49B9">
      <w:pPr>
        <w:suppressAutoHyphens/>
        <w:ind w:left="-142"/>
        <w:jc w:val="both"/>
        <w:rPr>
          <w:i/>
          <w:sz w:val="23"/>
          <w:szCs w:val="23"/>
          <w:lang w:eastAsia="ar-SA"/>
        </w:rPr>
      </w:pPr>
    </w:p>
    <w:p w14:paraId="622E86D8" w14:textId="77777777" w:rsidR="00C31FAD" w:rsidRPr="00AE6BF5" w:rsidRDefault="00C31FAD" w:rsidP="00C31FAD">
      <w:pPr>
        <w:widowControl w:val="0"/>
        <w:autoSpaceDE w:val="0"/>
        <w:autoSpaceDN w:val="0"/>
        <w:adjustRightInd w:val="0"/>
        <w:ind w:left="-142"/>
        <w:jc w:val="center"/>
        <w:rPr>
          <w:b/>
          <w:sz w:val="22"/>
        </w:rPr>
      </w:pPr>
      <w:r w:rsidRPr="00AE6BF5">
        <w:rPr>
          <w:b/>
          <w:sz w:val="22"/>
          <w:lang w:eastAsia="ar-SA"/>
        </w:rPr>
        <w:t>REIKALAVIMAI</w:t>
      </w:r>
      <w:r w:rsidRPr="00AE6BF5">
        <w:rPr>
          <w:b/>
          <w:sz w:val="22"/>
        </w:rPr>
        <w:t xml:space="preserve"> VERTIKALIŲ VONIŲ ĮRANGOS PRIEŽIŪR</w:t>
      </w:r>
      <w:r>
        <w:rPr>
          <w:b/>
          <w:sz w:val="22"/>
        </w:rPr>
        <w:t>AI</w:t>
      </w:r>
      <w:r w:rsidRPr="00AE6BF5">
        <w:rPr>
          <w:b/>
          <w:sz w:val="22"/>
        </w:rPr>
        <w:t xml:space="preserve"> IR REMONT</w:t>
      </w:r>
      <w:r>
        <w:rPr>
          <w:b/>
          <w:sz w:val="22"/>
        </w:rPr>
        <w:t>UI</w:t>
      </w:r>
      <w:r w:rsidRPr="00AE6BF5">
        <w:rPr>
          <w:b/>
          <w:sz w:val="22"/>
        </w:rPr>
        <w:t xml:space="preserve"> </w:t>
      </w:r>
      <w:r>
        <w:rPr>
          <w:b/>
          <w:sz w:val="22"/>
        </w:rPr>
        <w:t>SU ATSARGINIŲ DETALIŲ KEITIMU</w:t>
      </w:r>
    </w:p>
    <w:p w14:paraId="2DF7ED6D" w14:textId="77777777" w:rsidR="00C31FAD" w:rsidRPr="00AE6BF5" w:rsidRDefault="00C31FAD" w:rsidP="00C31FAD">
      <w:pPr>
        <w:widowControl w:val="0"/>
        <w:tabs>
          <w:tab w:val="left" w:pos="709"/>
        </w:tabs>
        <w:ind w:left="-142"/>
        <w:jc w:val="both"/>
        <w:rPr>
          <w:sz w:val="22"/>
        </w:rPr>
      </w:pPr>
      <w:r w:rsidRPr="00AE6BF5">
        <w:rPr>
          <w:sz w:val="22"/>
          <w:lang w:eastAsia="ar-SA"/>
        </w:rPr>
        <w:t>1. Paslaugų teikėjas teikia</w:t>
      </w:r>
      <w:r w:rsidRPr="00AE6BF5">
        <w:rPr>
          <w:sz w:val="22"/>
        </w:rPr>
        <w:t xml:space="preserve"> vertikalių vonių</w:t>
      </w:r>
      <w:r w:rsidRPr="00AE6BF5">
        <w:rPr>
          <w:rFonts w:eastAsia="Calibri"/>
          <w:sz w:val="22"/>
        </w:rPr>
        <w:t xml:space="preserve"> </w:t>
      </w:r>
      <w:r w:rsidRPr="00AE6BF5">
        <w:rPr>
          <w:sz w:val="22"/>
        </w:rPr>
        <w:t>(</w:t>
      </w:r>
      <w:r w:rsidRPr="00AE6BF5">
        <w:rPr>
          <w:sz w:val="22"/>
          <w:lang w:eastAsia="x-none" w:bidi="lo-LA"/>
        </w:rPr>
        <w:t xml:space="preserve">kiekis: </w:t>
      </w:r>
      <w:r>
        <w:rPr>
          <w:b/>
          <w:color w:val="000000" w:themeColor="text1"/>
          <w:sz w:val="20"/>
          <w:szCs w:val="20"/>
          <w:lang w:eastAsia="x-none" w:bidi="lo-LA"/>
        </w:rPr>
        <w:t>12</w:t>
      </w:r>
      <w:r w:rsidRPr="00AE6BF5">
        <w:rPr>
          <w:sz w:val="22"/>
          <w:lang w:eastAsia="x-none" w:bidi="lo-LA"/>
        </w:rPr>
        <w:t xml:space="preserve"> vnt.) </w:t>
      </w:r>
      <w:r>
        <w:rPr>
          <w:sz w:val="22"/>
          <w:lang w:eastAsia="x-none" w:bidi="lo-LA"/>
        </w:rPr>
        <w:t xml:space="preserve">įrangos priežiūrą, remontą su </w:t>
      </w:r>
      <w:r w:rsidRPr="00AE6BF5">
        <w:rPr>
          <w:rFonts w:eastAsia="Calibri"/>
          <w:sz w:val="22"/>
        </w:rPr>
        <w:t xml:space="preserve">atsarginių detalių </w:t>
      </w:r>
      <w:r>
        <w:rPr>
          <w:rFonts w:eastAsia="Calibri"/>
          <w:sz w:val="22"/>
        </w:rPr>
        <w:t>keitimu</w:t>
      </w:r>
      <w:r w:rsidRPr="00AE6BF5">
        <w:rPr>
          <w:rFonts w:eastAsia="Calibri"/>
          <w:sz w:val="22"/>
        </w:rPr>
        <w:t xml:space="preserve"> </w:t>
      </w:r>
      <w:r w:rsidRPr="00AE6BF5">
        <w:rPr>
          <w:sz w:val="22"/>
        </w:rPr>
        <w:t>paslaugas.</w:t>
      </w:r>
    </w:p>
    <w:p w14:paraId="1B5C4A16" w14:textId="77777777" w:rsidR="00C31FAD" w:rsidRPr="00AE6BF5" w:rsidRDefault="00C31FAD" w:rsidP="00C31FAD">
      <w:pPr>
        <w:widowControl w:val="0"/>
        <w:autoSpaceDE w:val="0"/>
        <w:autoSpaceDN w:val="0"/>
        <w:adjustRightInd w:val="0"/>
        <w:ind w:left="-142"/>
        <w:jc w:val="both"/>
        <w:rPr>
          <w:b/>
          <w:sz w:val="22"/>
        </w:rPr>
      </w:pPr>
      <w:r w:rsidRPr="00AE6BF5">
        <w:rPr>
          <w:b/>
          <w:sz w:val="22"/>
        </w:rPr>
        <w:t>Paslaugų teikėjas įsipareigoja:</w:t>
      </w:r>
    </w:p>
    <w:p w14:paraId="3E92FF84" w14:textId="77777777" w:rsidR="00C31FAD" w:rsidRPr="00AE6BF5" w:rsidRDefault="00C31FAD" w:rsidP="00C31FAD">
      <w:pPr>
        <w:widowControl w:val="0"/>
        <w:autoSpaceDE w:val="0"/>
        <w:autoSpaceDN w:val="0"/>
        <w:adjustRightInd w:val="0"/>
        <w:ind w:left="-142"/>
        <w:jc w:val="both"/>
        <w:rPr>
          <w:sz w:val="22"/>
        </w:rPr>
      </w:pPr>
      <w:r w:rsidRPr="00AE6BF5">
        <w:rPr>
          <w:sz w:val="22"/>
        </w:rPr>
        <w:t>-Užtikrinti (atliekant planinę techninę vertikalių vonių priežiūrą), kad vertikalių vonių vandens kokybė bei vertikalių vonių įranga atitinka šiuo metu galiojančią Lietuvos higienos normą HN 109:20</w:t>
      </w:r>
      <w:r>
        <w:rPr>
          <w:sz w:val="22"/>
        </w:rPr>
        <w:t>16</w:t>
      </w:r>
      <w:r w:rsidRPr="00AE6BF5">
        <w:rPr>
          <w:sz w:val="22"/>
        </w:rPr>
        <w:t xml:space="preserve"> „Baseinai. Įrengimo ir priežiūros saugos sveikatai reikalavimai“ 2005 m. liepos 12 d. Nr. V-572 ir jos papildymą 2006 m. gegužės 12 d. Nr. V-380</w:t>
      </w:r>
      <w:r>
        <w:rPr>
          <w:sz w:val="22"/>
        </w:rPr>
        <w:t xml:space="preserve"> (aktualios redakcijos)</w:t>
      </w:r>
      <w:r w:rsidRPr="00AE6BF5">
        <w:rPr>
          <w:sz w:val="22"/>
        </w:rPr>
        <w:t>.</w:t>
      </w:r>
    </w:p>
    <w:p w14:paraId="28613668" w14:textId="77777777" w:rsidR="00C31FAD" w:rsidRPr="00AE6BF5" w:rsidRDefault="00C31FAD" w:rsidP="00C31FAD">
      <w:pPr>
        <w:widowControl w:val="0"/>
        <w:autoSpaceDE w:val="0"/>
        <w:autoSpaceDN w:val="0"/>
        <w:adjustRightInd w:val="0"/>
        <w:ind w:left="-142"/>
        <w:jc w:val="both"/>
        <w:rPr>
          <w:sz w:val="22"/>
        </w:rPr>
      </w:pPr>
      <w:r w:rsidRPr="00AE6BF5">
        <w:rPr>
          <w:sz w:val="22"/>
        </w:rPr>
        <w:t>-</w:t>
      </w:r>
      <w:r w:rsidRPr="001861E7">
        <w:rPr>
          <w:sz w:val="22"/>
        </w:rPr>
        <w:t xml:space="preserve"> Užtikrinti (atliekant vertikalių vonių remontą), kad inžinierius arba techninis personalas, atliekantys inžinerinį darbą, susijusį su techninės veiklos pagrindinėmis sritimis: statinio vandentiekio ir nuotekų šalinimo inžinerinių sistemų įrengimas, procesų valdymo ir automatizavimo sistemų įrengimas, statinio elektros inžinerinių sistemų įrengimas, turi turėti kvalifikacijos atestatą ar teisės pripažinimo dokumentą ir pagal kompetenciją turi būti atsakingas už normatyvinę kokybę.</w:t>
      </w:r>
    </w:p>
    <w:p w14:paraId="34710A40" w14:textId="77777777" w:rsidR="00C31FAD" w:rsidRPr="00AE6BF5" w:rsidRDefault="00C31FAD" w:rsidP="00C31FAD">
      <w:pPr>
        <w:suppressAutoHyphens/>
        <w:ind w:left="-142"/>
        <w:jc w:val="both"/>
        <w:rPr>
          <w:sz w:val="22"/>
          <w:lang w:eastAsia="ar-SA"/>
        </w:rPr>
      </w:pPr>
      <w:r w:rsidRPr="00AE6BF5">
        <w:rPr>
          <w:sz w:val="22"/>
        </w:rPr>
        <w:t>- Vertikalių vonių įrangos priežiūros ir jų remonto darbus atlikti laikantis paslaugos teikimo metu galiojančių, teisės aktų, apibrėžiančių teisingą ir saugų vertikalių vonių bei vertikalių vonių įrangos eksploatavimą, priežiūrą ir naudojimą.</w:t>
      </w:r>
    </w:p>
    <w:p w14:paraId="6FA30440" w14:textId="77777777" w:rsidR="00C31FAD" w:rsidRPr="00AE6BF5" w:rsidRDefault="00C31FAD" w:rsidP="00C31FAD">
      <w:pPr>
        <w:widowControl w:val="0"/>
        <w:autoSpaceDE w:val="0"/>
        <w:autoSpaceDN w:val="0"/>
        <w:adjustRightInd w:val="0"/>
        <w:ind w:left="-142"/>
        <w:jc w:val="both"/>
        <w:rPr>
          <w:sz w:val="22"/>
        </w:rPr>
      </w:pPr>
      <w:r w:rsidRPr="00AE6BF5">
        <w:rPr>
          <w:sz w:val="22"/>
        </w:rPr>
        <w:t>-Užsakovo nustatytu laiku, šalinti vertikalių vonių įrangos gedimus, atlikti vertikalių vonių techninę priežiūrą.</w:t>
      </w:r>
    </w:p>
    <w:p w14:paraId="5BE704A2" w14:textId="77777777" w:rsidR="00C31FAD" w:rsidRPr="00AE6BF5" w:rsidRDefault="00C31FAD" w:rsidP="00C31FAD">
      <w:pPr>
        <w:widowControl w:val="0"/>
        <w:tabs>
          <w:tab w:val="left" w:pos="709"/>
        </w:tabs>
        <w:ind w:left="-142"/>
        <w:jc w:val="both"/>
        <w:outlineLvl w:val="1"/>
        <w:rPr>
          <w:sz w:val="22"/>
        </w:rPr>
      </w:pPr>
      <w:r w:rsidRPr="00AE6BF5">
        <w:rPr>
          <w:sz w:val="22"/>
          <w:lang w:eastAsia="x-none" w:bidi="lo-LA"/>
        </w:rPr>
        <w:t>-P</w:t>
      </w:r>
      <w:r w:rsidRPr="00AE6BF5">
        <w:rPr>
          <w:sz w:val="22"/>
        </w:rPr>
        <w:t>aslaugas teikti laikantis saugaus darbo, gaisrinės saugos bei elektros saugos reikalavimų. Už darbų saugą atsakingas pats Paslaugų teikėjas</w:t>
      </w:r>
      <w:r w:rsidRPr="00AE6BF5">
        <w:rPr>
          <w:sz w:val="22"/>
          <w:lang w:eastAsia="ar-SA"/>
        </w:rPr>
        <w:t xml:space="preserve"> </w:t>
      </w:r>
    </w:p>
    <w:p w14:paraId="48A99E95" w14:textId="77777777" w:rsidR="00C31FAD" w:rsidRDefault="00C31FAD" w:rsidP="00C31FAD">
      <w:pPr>
        <w:widowControl w:val="0"/>
        <w:autoSpaceDE w:val="0"/>
        <w:autoSpaceDN w:val="0"/>
        <w:adjustRightInd w:val="0"/>
        <w:ind w:left="-142"/>
        <w:jc w:val="both"/>
        <w:rPr>
          <w:sz w:val="22"/>
        </w:rPr>
      </w:pPr>
      <w:r w:rsidRPr="00AE6BF5">
        <w:rPr>
          <w:sz w:val="22"/>
        </w:rPr>
        <w:t>-Tiekti visas reikalingas vertikalių vonių priežiūros ir remonto atsargines dalis bei medžiagas remonto darbams atlikti ir jas pristatyti savo transportu.</w:t>
      </w:r>
    </w:p>
    <w:p w14:paraId="2E358AE7" w14:textId="77777777" w:rsidR="00C31FAD" w:rsidRPr="00AE6BF5" w:rsidRDefault="00C31FAD" w:rsidP="00C31FAD">
      <w:pPr>
        <w:widowControl w:val="0"/>
        <w:autoSpaceDE w:val="0"/>
        <w:autoSpaceDN w:val="0"/>
        <w:adjustRightInd w:val="0"/>
        <w:ind w:left="-142"/>
        <w:jc w:val="both"/>
        <w:rPr>
          <w:sz w:val="22"/>
        </w:rPr>
      </w:pPr>
      <w:r>
        <w:rPr>
          <w:sz w:val="22"/>
        </w:rPr>
        <w:t>- T</w:t>
      </w:r>
      <w:r w:rsidRPr="009B4132">
        <w:rPr>
          <w:sz w:val="22"/>
        </w:rPr>
        <w:t>urėti atliekų tvarkymo pavedimo sutartį dėl į vidaus rinką išleistų pakuotės atliekų tvarkymo</w:t>
      </w:r>
      <w:r>
        <w:rPr>
          <w:sz w:val="22"/>
        </w:rPr>
        <w:t>.</w:t>
      </w:r>
    </w:p>
    <w:p w14:paraId="571E926A" w14:textId="77777777" w:rsidR="00C31FAD" w:rsidRPr="00AE6BF5" w:rsidRDefault="00C31FAD" w:rsidP="00C31FAD">
      <w:pPr>
        <w:widowControl w:val="0"/>
        <w:tabs>
          <w:tab w:val="left" w:pos="709"/>
        </w:tabs>
        <w:ind w:left="-142"/>
        <w:jc w:val="both"/>
        <w:outlineLvl w:val="1"/>
        <w:rPr>
          <w:sz w:val="22"/>
        </w:rPr>
      </w:pPr>
      <w:r w:rsidRPr="00AE6BF5">
        <w:rPr>
          <w:sz w:val="22"/>
        </w:rPr>
        <w:t>-Užtikrinti savo darbuotojo, atsakingo už sutarties vykdymą, pasiekiamumą telefonu ir el. paštu.</w:t>
      </w:r>
    </w:p>
    <w:p w14:paraId="4AE3C5D2" w14:textId="77777777" w:rsidR="00C31FAD" w:rsidRPr="00AE6BF5" w:rsidRDefault="00C31FAD" w:rsidP="00C31FAD">
      <w:pPr>
        <w:widowControl w:val="0"/>
        <w:tabs>
          <w:tab w:val="left" w:pos="709"/>
        </w:tabs>
        <w:ind w:left="-142"/>
        <w:jc w:val="both"/>
        <w:outlineLvl w:val="1"/>
        <w:rPr>
          <w:sz w:val="22"/>
        </w:rPr>
      </w:pPr>
      <w:r w:rsidRPr="00AE6BF5">
        <w:rPr>
          <w:sz w:val="22"/>
          <w:lang w:eastAsia="ar-SA"/>
        </w:rPr>
        <w:t>-</w:t>
      </w:r>
      <w:r w:rsidRPr="00AE6BF5">
        <w:rPr>
          <w:sz w:val="22"/>
        </w:rPr>
        <w:t xml:space="preserve"> Vertikalių vonių</w:t>
      </w:r>
      <w:r w:rsidRPr="00AE6BF5">
        <w:rPr>
          <w:sz w:val="22"/>
          <w:lang w:eastAsia="ar-SA"/>
        </w:rPr>
        <w:t xml:space="preserve"> įrangos remontui atlikti naudoti tik gamintojo rekomenduojamas medžiagas ir dalis. Pakeistiems mazgams ir dalims </w:t>
      </w:r>
      <w:r w:rsidRPr="00AE6BF5">
        <w:rPr>
          <w:sz w:val="22"/>
        </w:rPr>
        <w:t>nustatomas gamintojo taikomas garantinis terminas, bet jis negali būti trumpesnis nei 12 mėn., skaičiuojant nuo prekių pristatymo.</w:t>
      </w:r>
    </w:p>
    <w:p w14:paraId="1F28F6E9" w14:textId="77777777" w:rsidR="00C31FAD" w:rsidRPr="00AE6BF5" w:rsidRDefault="00C31FAD" w:rsidP="00C31FAD">
      <w:pPr>
        <w:widowControl w:val="0"/>
        <w:tabs>
          <w:tab w:val="left" w:pos="709"/>
        </w:tabs>
        <w:ind w:left="-142"/>
        <w:jc w:val="both"/>
        <w:outlineLvl w:val="1"/>
        <w:rPr>
          <w:sz w:val="22"/>
          <w:lang w:eastAsia="ar-SA"/>
        </w:rPr>
      </w:pPr>
      <w:r w:rsidRPr="00AE6BF5">
        <w:rPr>
          <w:sz w:val="22"/>
        </w:rPr>
        <w:t>A</w:t>
      </w:r>
      <w:r w:rsidRPr="00AE6BF5">
        <w:rPr>
          <w:sz w:val="22"/>
          <w:lang w:eastAsia="ar-SA"/>
        </w:rPr>
        <w:t>tliktiems darbams suteikti ne mažesnę kaip  6 mėn. garantiją.</w:t>
      </w:r>
    </w:p>
    <w:p w14:paraId="01951886" w14:textId="77777777" w:rsidR="00C31FAD" w:rsidRDefault="00C31FAD" w:rsidP="00C31FAD">
      <w:pPr>
        <w:tabs>
          <w:tab w:val="num" w:pos="426"/>
          <w:tab w:val="left" w:leader="underscore" w:pos="3969"/>
          <w:tab w:val="left" w:pos="9071"/>
          <w:tab w:val="left" w:leader="underscore" w:pos="9498"/>
        </w:tabs>
        <w:suppressAutoHyphens/>
        <w:ind w:left="-142" w:right="-1"/>
        <w:jc w:val="both"/>
        <w:rPr>
          <w:sz w:val="22"/>
          <w:lang w:eastAsia="ar-SA"/>
        </w:rPr>
      </w:pPr>
      <w:r w:rsidRPr="00AE6BF5">
        <w:rPr>
          <w:sz w:val="22"/>
          <w:lang w:eastAsia="ar-SA"/>
        </w:rPr>
        <w:t>-Užsakovui pageidaujant - pravesti instruktažą Užsakovo medicinos ir technikos personalui aptarnaujamos įrangos eksploatavimo taisyklių ir saugos darbe klausimais.</w:t>
      </w:r>
    </w:p>
    <w:p w14:paraId="4FDA71EB" w14:textId="77777777" w:rsidR="00C31FAD" w:rsidRPr="00AE6BF5" w:rsidRDefault="00C31FAD" w:rsidP="00C31FAD">
      <w:pPr>
        <w:widowControl w:val="0"/>
        <w:tabs>
          <w:tab w:val="left" w:pos="709"/>
        </w:tabs>
        <w:ind w:left="-142"/>
        <w:jc w:val="both"/>
        <w:outlineLvl w:val="1"/>
        <w:rPr>
          <w:sz w:val="22"/>
        </w:rPr>
      </w:pPr>
      <w:r w:rsidRPr="00AE6BF5">
        <w:rPr>
          <w:sz w:val="22"/>
          <w:lang w:eastAsia="ar-SA"/>
        </w:rPr>
        <w:t>2. Paslaugas Paslaugų teikėjas teikia</w:t>
      </w:r>
      <w:r>
        <w:rPr>
          <w:sz w:val="22"/>
          <w:lang w:eastAsia="ar-SA"/>
        </w:rPr>
        <w:t xml:space="preserve"> paslaugas adresu</w:t>
      </w:r>
      <w:r w:rsidRPr="00AE6BF5">
        <w:rPr>
          <w:sz w:val="22"/>
          <w:lang w:eastAsia="ar-SA"/>
        </w:rPr>
        <w:t>: Santariškių g. 2, Vilnius; Santariškių g. 7, Vilnius, Vytauto g. 2 /Kurorto 5, Druskininkai.</w:t>
      </w:r>
    </w:p>
    <w:p w14:paraId="0A5128C8" w14:textId="77777777" w:rsidR="00C31FAD" w:rsidRDefault="00C31FAD" w:rsidP="00C31FAD">
      <w:pPr>
        <w:widowControl w:val="0"/>
        <w:autoSpaceDE w:val="0"/>
        <w:autoSpaceDN w:val="0"/>
        <w:adjustRightInd w:val="0"/>
        <w:ind w:left="-142"/>
        <w:jc w:val="both"/>
        <w:rPr>
          <w:sz w:val="22"/>
          <w:lang w:eastAsia="ar-SA"/>
        </w:rPr>
      </w:pPr>
      <w:r w:rsidRPr="00AE6BF5">
        <w:rPr>
          <w:sz w:val="22"/>
          <w:lang w:eastAsia="ar-SA"/>
        </w:rPr>
        <w:t xml:space="preserve">Jeigu paslaugas galima atlikti tik Paslaugų teikėjo buveinėje ar kitoje specializuotoje įmonėje, Paslaugų teikėjas, paimdamas </w:t>
      </w:r>
      <w:r w:rsidRPr="00AE6BF5">
        <w:rPr>
          <w:sz w:val="22"/>
        </w:rPr>
        <w:t>vertikalių vonių</w:t>
      </w:r>
      <w:r w:rsidRPr="00AE6BF5">
        <w:rPr>
          <w:sz w:val="22"/>
          <w:lang w:eastAsia="ar-SA"/>
        </w:rPr>
        <w:t xml:space="preserve"> įrangos sistemos dalis iš Užsakovo padalinio, privalo išduoti pažymą apie prietaiso/įrangos paėmimą to padalinio materialiai atsakingam asmeniui (pasirašyti priėmimo-perdavimo aktą, tiksliai nurodant pavadinimą).</w:t>
      </w:r>
    </w:p>
    <w:p w14:paraId="66962884" w14:textId="77777777" w:rsidR="00C31FAD" w:rsidRDefault="00C31FAD" w:rsidP="00C31FAD">
      <w:pPr>
        <w:widowControl w:val="0"/>
        <w:autoSpaceDE w:val="0"/>
        <w:autoSpaceDN w:val="0"/>
        <w:adjustRightInd w:val="0"/>
        <w:ind w:left="-142"/>
        <w:jc w:val="both"/>
        <w:rPr>
          <w:sz w:val="22"/>
          <w:lang w:eastAsia="ar-SA"/>
        </w:rPr>
      </w:pPr>
      <w:r w:rsidRPr="00AE6BF5">
        <w:rPr>
          <w:sz w:val="22"/>
        </w:rPr>
        <w:t>3. Paslaugų teikėjas, nustatęs gedimą ar defektą apie tai informuoja Užsakovą ir surašo defektinį aktą, kurį pasirašo abi šalys:</w:t>
      </w:r>
      <w:r w:rsidRPr="00AE6BF5">
        <w:rPr>
          <w:sz w:val="22"/>
          <w:lang w:eastAsia="ar-SA"/>
        </w:rPr>
        <w:t xml:space="preserve"> įgaliotas Paslaugų teikėjo atstovas ir Užsakovo darbuotojas, atsakingas už šios įrangos kasdieninę (einamąją) priežiūrą. </w:t>
      </w:r>
    </w:p>
    <w:p w14:paraId="299D4212" w14:textId="77777777" w:rsidR="00C31FAD" w:rsidRPr="009B5E17" w:rsidRDefault="00C31FAD" w:rsidP="00C31FAD">
      <w:pPr>
        <w:widowControl w:val="0"/>
        <w:autoSpaceDE w:val="0"/>
        <w:autoSpaceDN w:val="0"/>
        <w:adjustRightInd w:val="0"/>
        <w:ind w:left="-142"/>
        <w:jc w:val="both"/>
        <w:rPr>
          <w:b/>
          <w:sz w:val="22"/>
        </w:rPr>
      </w:pPr>
      <w:r w:rsidRPr="00AE6BF5">
        <w:rPr>
          <w:sz w:val="22"/>
        </w:rPr>
        <w:t>4. Paslaugų teikėjas pateikia Užsakovui suderinimui sąmatą (pasiūlymą), parengtą pagal defektinį aktą</w:t>
      </w:r>
      <w:r w:rsidRPr="00AE6BF5">
        <w:rPr>
          <w:sz w:val="22"/>
          <w:lang w:eastAsia="ar-SA"/>
        </w:rPr>
        <w:t xml:space="preserve"> </w:t>
      </w:r>
      <w:r w:rsidRPr="00AE6BF5">
        <w:rPr>
          <w:sz w:val="22"/>
        </w:rPr>
        <w:t>, nurodant vertikalių vonių</w:t>
      </w:r>
      <w:r w:rsidRPr="00AE6BF5">
        <w:rPr>
          <w:sz w:val="22"/>
          <w:lang w:eastAsia="ar-SA"/>
        </w:rPr>
        <w:t xml:space="preserve"> įrangos rekvizitus, galimas gedimo priežastis,</w:t>
      </w:r>
      <w:r w:rsidRPr="00AE6BF5">
        <w:rPr>
          <w:sz w:val="22"/>
        </w:rPr>
        <w:t xml:space="preserve"> gedimui pašalinti reikalingų detalių sąrašą, kiekius ir kainas (pagal pasiūlyme pateiktus detalių pavadinimus ir kainas) bei remonto darbų valandų skaičiumi ir pasiūlyme pateiktu valandiniu darbų įkainiu.</w:t>
      </w:r>
      <w:r w:rsidRPr="00AE6BF5">
        <w:rPr>
          <w:sz w:val="22"/>
          <w:lang w:eastAsia="ar-SA"/>
        </w:rPr>
        <w:t xml:space="preserve"> </w:t>
      </w:r>
    </w:p>
    <w:p w14:paraId="10FC7885" w14:textId="77777777" w:rsidR="00C31FAD" w:rsidRPr="00AE6BF5" w:rsidRDefault="00C31FAD" w:rsidP="00C31FAD">
      <w:pPr>
        <w:tabs>
          <w:tab w:val="left" w:pos="426"/>
          <w:tab w:val="left" w:leader="underscore" w:pos="3969"/>
          <w:tab w:val="left" w:pos="9071"/>
          <w:tab w:val="left" w:leader="underscore" w:pos="9498"/>
        </w:tabs>
        <w:suppressAutoHyphens/>
        <w:ind w:left="-142" w:right="-1"/>
        <w:jc w:val="both"/>
        <w:rPr>
          <w:sz w:val="22"/>
          <w:lang w:eastAsia="ar-SA"/>
        </w:rPr>
      </w:pPr>
      <w:r w:rsidRPr="00AE6BF5">
        <w:rPr>
          <w:sz w:val="22"/>
        </w:rPr>
        <w:t xml:space="preserve">5. </w:t>
      </w:r>
      <w:r w:rsidRPr="00AE6BF5">
        <w:rPr>
          <w:sz w:val="22"/>
          <w:lang w:eastAsia="ar-SA"/>
        </w:rPr>
        <w:t xml:space="preserve">Tiekėjas gali pradėti </w:t>
      </w:r>
      <w:r w:rsidRPr="00AE6BF5">
        <w:rPr>
          <w:bCs/>
          <w:sz w:val="22"/>
          <w:lang w:eastAsia="ar-SA"/>
        </w:rPr>
        <w:t xml:space="preserve">remontuoti </w:t>
      </w:r>
      <w:r w:rsidRPr="00AE6BF5">
        <w:rPr>
          <w:sz w:val="22"/>
        </w:rPr>
        <w:t>vertikalių vonių</w:t>
      </w:r>
      <w:r w:rsidRPr="00AE6BF5">
        <w:rPr>
          <w:bCs/>
          <w:sz w:val="22"/>
          <w:lang w:eastAsia="ar-SA"/>
        </w:rPr>
        <w:t xml:space="preserve"> įrangą</w:t>
      </w:r>
      <w:r w:rsidRPr="00AE6BF5">
        <w:rPr>
          <w:sz w:val="22"/>
          <w:lang w:eastAsia="ar-SA"/>
        </w:rPr>
        <w:t xml:space="preserve"> tik gavęs iš Užsakovo užsakymus, kuriuos pasirašo Užsakovo darbuotojas, atsakingas už šios įrangos kasdieninę (einamąją) priežiūrą. Užsakymai siunčiami faksu arba elektroniniu paštu. </w:t>
      </w:r>
    </w:p>
    <w:p w14:paraId="40A840D6" w14:textId="77777777" w:rsidR="00C31FAD" w:rsidRPr="00AE6BF5" w:rsidRDefault="00C31FAD" w:rsidP="00C31FAD">
      <w:pPr>
        <w:widowControl w:val="0"/>
        <w:autoSpaceDE w:val="0"/>
        <w:autoSpaceDN w:val="0"/>
        <w:adjustRightInd w:val="0"/>
        <w:ind w:left="-142"/>
        <w:jc w:val="both"/>
        <w:rPr>
          <w:sz w:val="22"/>
          <w:lang w:eastAsia="ar-SA"/>
        </w:rPr>
      </w:pPr>
      <w:r w:rsidRPr="00AE6BF5">
        <w:rPr>
          <w:sz w:val="22"/>
        </w:rPr>
        <w:t xml:space="preserve">Paslaugų teikėjas vertikalių vonių  įrangos remonto darbus vykdo pagal su Užsakovu suderintą ir pasirašytą sąmatą (pasiūlymą). Atlikus remonto darbus, Užsakovui (ne vėliau kaip iki kito mėnesio 10 dienos) pateikiamas pasirašytas atliktų darbų aktas, </w:t>
      </w:r>
      <w:r w:rsidRPr="00AE6BF5">
        <w:rPr>
          <w:sz w:val="22"/>
          <w:lang w:eastAsia="ar-SA"/>
        </w:rPr>
        <w:t xml:space="preserve">kurį pasirašo Užsakovo darbuotojas, atsakingas už šios įrangos kasdieninę (einamąją) priežiūrą. </w:t>
      </w:r>
    </w:p>
    <w:p w14:paraId="11CC2644" w14:textId="77777777" w:rsidR="00C31FAD" w:rsidRDefault="00C31FAD" w:rsidP="00C31FAD">
      <w:pPr>
        <w:widowControl w:val="0"/>
        <w:autoSpaceDE w:val="0"/>
        <w:autoSpaceDN w:val="0"/>
        <w:adjustRightInd w:val="0"/>
        <w:ind w:left="-142"/>
        <w:jc w:val="both"/>
        <w:rPr>
          <w:sz w:val="22"/>
        </w:rPr>
      </w:pPr>
      <w:r w:rsidRPr="00AE6BF5">
        <w:rPr>
          <w:sz w:val="22"/>
          <w:lang w:eastAsia="ar-SA"/>
        </w:rPr>
        <w:t xml:space="preserve">Akte nurodomi atlikti darbai, panaudotos medžiagos bei atsarginės dalys, Paslaugų teikėjas įrašo, ar vertikalios vonios įranga tinkama toliau </w:t>
      </w:r>
      <w:r w:rsidRPr="00AE6BF5">
        <w:rPr>
          <w:bCs/>
          <w:sz w:val="22"/>
          <w:lang w:eastAsia="ar-SA"/>
        </w:rPr>
        <w:t>saugiai naudoti pagal paskirtį</w:t>
      </w:r>
      <w:r w:rsidRPr="00AE6BF5">
        <w:rPr>
          <w:sz w:val="22"/>
          <w:lang w:eastAsia="ar-SA"/>
        </w:rPr>
        <w:t xml:space="preserve">. </w:t>
      </w:r>
    </w:p>
    <w:p w14:paraId="5FE4ADFB" w14:textId="77777777" w:rsidR="00C31FAD" w:rsidRPr="00AE6BF5" w:rsidRDefault="00C31FAD" w:rsidP="00C31FAD">
      <w:pPr>
        <w:widowControl w:val="0"/>
        <w:tabs>
          <w:tab w:val="left" w:pos="709"/>
        </w:tabs>
        <w:ind w:left="-142"/>
        <w:jc w:val="both"/>
        <w:outlineLvl w:val="1"/>
        <w:rPr>
          <w:sz w:val="22"/>
        </w:rPr>
      </w:pPr>
      <w:r w:rsidRPr="00AE6BF5">
        <w:rPr>
          <w:sz w:val="22"/>
        </w:rPr>
        <w:t xml:space="preserve">6. Paslaugų teikėjas, gavęs pranešimą (faksu arba el. paštu) apie vertikalių vonių vandens kokybės neatitikimą </w:t>
      </w:r>
      <w:r w:rsidRPr="00AE6BF5">
        <w:rPr>
          <w:sz w:val="22"/>
        </w:rPr>
        <w:lastRenderedPageBreak/>
        <w:t>higienos normoms arba vertikalių vonių įrangos gedimą įsipareigoja atvykti į objektą, ne vėliau kaip per 24 valandas.</w:t>
      </w:r>
    </w:p>
    <w:p w14:paraId="62F367A0" w14:textId="77777777" w:rsidR="00C31FAD" w:rsidRPr="00AE6BF5" w:rsidRDefault="00C31FAD" w:rsidP="00C31FAD">
      <w:pPr>
        <w:widowControl w:val="0"/>
        <w:tabs>
          <w:tab w:val="left" w:pos="709"/>
        </w:tabs>
        <w:ind w:left="-142"/>
        <w:jc w:val="both"/>
        <w:outlineLvl w:val="1"/>
        <w:rPr>
          <w:sz w:val="22"/>
        </w:rPr>
      </w:pPr>
      <w:r w:rsidRPr="00AE6BF5">
        <w:rPr>
          <w:sz w:val="22"/>
        </w:rPr>
        <w:t>Vertikalių vonių įrangos, esančios Vilniaus mieste, remontas turi būti atliktas ne ilgiau kaip per 24 (dvidešimt keturias) valandas, o vertikalių vonių įrangos, esančios</w:t>
      </w:r>
      <w:r w:rsidRPr="00AE6BF5">
        <w:rPr>
          <w:sz w:val="22"/>
          <w:lang w:eastAsia="ar-SA"/>
        </w:rPr>
        <w:t xml:space="preserve"> už Vilniaus miesto ribų esančiuose Užsakovo filialuose – ne ilgiau kaip per 48 val. </w:t>
      </w:r>
      <w:r w:rsidRPr="00AE6BF5">
        <w:rPr>
          <w:sz w:val="22"/>
        </w:rPr>
        <w:t>nuo defektinio akto pasirašymo</w:t>
      </w:r>
      <w:r w:rsidRPr="00AE6BF5">
        <w:rPr>
          <w:sz w:val="22"/>
          <w:lang w:eastAsia="ar-SA"/>
        </w:rPr>
        <w:t xml:space="preserve"> </w:t>
      </w:r>
    </w:p>
    <w:p w14:paraId="2EDB3F1E" w14:textId="77777777" w:rsidR="00C31FAD" w:rsidRDefault="00C31FAD" w:rsidP="00C31FAD">
      <w:pPr>
        <w:widowControl w:val="0"/>
        <w:autoSpaceDE w:val="0"/>
        <w:autoSpaceDN w:val="0"/>
        <w:adjustRightInd w:val="0"/>
        <w:ind w:left="-142"/>
        <w:jc w:val="both"/>
        <w:rPr>
          <w:sz w:val="22"/>
          <w:lang w:eastAsia="ar-SA"/>
        </w:rPr>
      </w:pPr>
      <w:r w:rsidRPr="00AE6BF5">
        <w:rPr>
          <w:sz w:val="22"/>
          <w:lang w:eastAsia="ar-SA"/>
        </w:rPr>
        <w:t>Jeigu dėl nenumatytų aplinkybių per numatytus terminus neįmanoma suteikti užsakytos paslaugos, Paslaugų teikėjas privalo raštu (faksu, el. paštu) informuoti Užsakovo darbuotoją, atsakingą už šios įrangos kasdieninę (einamąją) priežiūrą, apie svarbias neįvykdymo priežastis ir suderinti paslaugos užbaigimo terminą.</w:t>
      </w:r>
    </w:p>
    <w:p w14:paraId="2C111B25" w14:textId="77777777" w:rsidR="00C31FAD" w:rsidRDefault="00C31FAD" w:rsidP="00C31FAD">
      <w:pPr>
        <w:widowControl w:val="0"/>
        <w:tabs>
          <w:tab w:val="left" w:pos="709"/>
        </w:tabs>
        <w:ind w:left="-142"/>
        <w:jc w:val="both"/>
        <w:outlineLvl w:val="1"/>
        <w:rPr>
          <w:sz w:val="22"/>
        </w:rPr>
      </w:pPr>
      <w:r w:rsidRPr="00AE6BF5">
        <w:rPr>
          <w:sz w:val="22"/>
        </w:rPr>
        <w:t xml:space="preserve">7. </w:t>
      </w:r>
      <w:r w:rsidRPr="00AE6BF5">
        <w:rPr>
          <w:sz w:val="22"/>
          <w:u w:val="single"/>
        </w:rPr>
        <w:t>Vertikalių vonių</w:t>
      </w:r>
      <w:r w:rsidRPr="00AE6BF5">
        <w:rPr>
          <w:bCs/>
          <w:sz w:val="22"/>
          <w:u w:val="single"/>
          <w:lang w:eastAsia="ar-SA"/>
        </w:rPr>
        <w:t xml:space="preserve"> įrangos techninę priežiūrą</w:t>
      </w:r>
      <w:r w:rsidRPr="00AE6BF5">
        <w:rPr>
          <w:bCs/>
          <w:sz w:val="22"/>
          <w:lang w:eastAsia="ar-SA"/>
        </w:rPr>
        <w:t xml:space="preserve"> (toliau – TP) Paslaugų teikėjas atlieka </w:t>
      </w:r>
      <w:r w:rsidRPr="00AE6BF5">
        <w:rPr>
          <w:sz w:val="22"/>
        </w:rPr>
        <w:t xml:space="preserve">pagal būtinumą, </w:t>
      </w:r>
      <w:r w:rsidRPr="00AE6BF5">
        <w:rPr>
          <w:bCs/>
          <w:sz w:val="22"/>
          <w:lang w:eastAsia="ar-SA"/>
        </w:rPr>
        <w:t>laikantis gamintojo nustatyto TP periodiškumo,</w:t>
      </w:r>
      <w:r w:rsidRPr="00AE6BF5">
        <w:rPr>
          <w:sz w:val="22"/>
          <w:lang w:eastAsia="ar-SA"/>
        </w:rPr>
        <w:t xml:space="preserve"> </w:t>
      </w:r>
      <w:r w:rsidRPr="00AE6BF5">
        <w:rPr>
          <w:sz w:val="22"/>
        </w:rPr>
        <w:t>bet ne rečiau kaip vieną kartą per 12 mėnesių.</w:t>
      </w:r>
    </w:p>
    <w:p w14:paraId="274B2B97" w14:textId="77777777" w:rsidR="00C31FAD" w:rsidRPr="00AE6BF5" w:rsidRDefault="00C31FAD" w:rsidP="00C31FAD">
      <w:pPr>
        <w:widowControl w:val="0"/>
        <w:tabs>
          <w:tab w:val="left" w:pos="709"/>
        </w:tabs>
        <w:ind w:left="-142"/>
        <w:jc w:val="both"/>
        <w:outlineLvl w:val="1"/>
        <w:rPr>
          <w:sz w:val="22"/>
        </w:rPr>
      </w:pPr>
      <w:r w:rsidRPr="00AE6BF5">
        <w:rPr>
          <w:sz w:val="22"/>
        </w:rPr>
        <w:t>8. Vertikalių vonių planinės techninės priežiūros metu Paslaugų teikėjas privalo atlikti vertikalių vonių filtravimo elemento –spalvoto stiklo granulių filtravimo užpildo pakeitimo darbus bei vertikalių vonių vandens filtravimo ir dezinfekcijos</w:t>
      </w:r>
      <w:r w:rsidRPr="00AE6BF5">
        <w:rPr>
          <w:sz w:val="22"/>
          <w:lang w:eastAsia="ar-SA"/>
        </w:rPr>
        <w:t xml:space="preserve"> įrangos instaliavimą (įsigytos pagal sutartis iš įvairių tiekėjų ir gamintojų), taip pat jos tolimesnę priežiūrą ir testavimą pagal įrangos gamintojų rekomendacijas bei naudojimo instrukcijas. Vandens kontrolei ir automatinio chemikalų dozatoriaus kalibravimui naudoti elektroninį fotometrinį testerį.</w:t>
      </w:r>
    </w:p>
    <w:p w14:paraId="09D40ED5" w14:textId="77777777" w:rsidR="00C31FAD" w:rsidRPr="00AE6BF5" w:rsidRDefault="00C31FAD" w:rsidP="00C31FAD">
      <w:pPr>
        <w:widowControl w:val="0"/>
        <w:tabs>
          <w:tab w:val="left" w:pos="709"/>
        </w:tabs>
        <w:ind w:left="-142"/>
        <w:jc w:val="both"/>
        <w:outlineLvl w:val="1"/>
        <w:rPr>
          <w:sz w:val="22"/>
          <w:lang w:eastAsia="x-none" w:bidi="lo-LA"/>
        </w:rPr>
      </w:pPr>
      <w:r w:rsidRPr="00AE6BF5">
        <w:rPr>
          <w:sz w:val="22"/>
        </w:rPr>
        <w:t>8.1 patikrinti vertikalių vonių įrangos patalpose esančių elektros įrangos komutavimo, valdymo aparatų funkcionavimą ir veikimą;</w:t>
      </w:r>
    </w:p>
    <w:p w14:paraId="2749C617" w14:textId="77777777" w:rsidR="00C31FAD" w:rsidRPr="00AE6BF5" w:rsidRDefault="00C31FAD" w:rsidP="00C31FAD">
      <w:pPr>
        <w:widowControl w:val="0"/>
        <w:autoSpaceDE w:val="0"/>
        <w:autoSpaceDN w:val="0"/>
        <w:adjustRightInd w:val="0"/>
        <w:ind w:left="-142"/>
        <w:jc w:val="both"/>
        <w:rPr>
          <w:sz w:val="22"/>
        </w:rPr>
      </w:pPr>
      <w:r w:rsidRPr="00AE6BF5">
        <w:rPr>
          <w:sz w:val="22"/>
        </w:rPr>
        <w:t xml:space="preserve">8.2. patikrinti vertikalių vonių  vandens filtracijos procesą ir slėgį smėlio filtruose. Reikalui esant praplauti  filtrus, rankiniu būdu paleidžiant filtrų praplovimo programą; </w:t>
      </w:r>
    </w:p>
    <w:p w14:paraId="5441297C" w14:textId="77777777" w:rsidR="00C31FAD" w:rsidRPr="00AE6BF5" w:rsidRDefault="00C31FAD" w:rsidP="00C31FAD">
      <w:pPr>
        <w:widowControl w:val="0"/>
        <w:autoSpaceDE w:val="0"/>
        <w:autoSpaceDN w:val="0"/>
        <w:adjustRightInd w:val="0"/>
        <w:ind w:left="-142"/>
        <w:jc w:val="both"/>
        <w:rPr>
          <w:sz w:val="22"/>
        </w:rPr>
      </w:pPr>
      <w:r w:rsidRPr="00AE6BF5">
        <w:rPr>
          <w:sz w:val="22"/>
        </w:rPr>
        <w:t>8.3. išvalyti (reikalui esant - pakeisti) vandens cirkuliacijos linijos filtrą esantį prieš chloro elektrodą;</w:t>
      </w:r>
    </w:p>
    <w:p w14:paraId="62E15EAC" w14:textId="77777777" w:rsidR="00C31FAD" w:rsidRPr="00AE6BF5" w:rsidRDefault="00C31FAD" w:rsidP="00C31FAD">
      <w:pPr>
        <w:widowControl w:val="0"/>
        <w:autoSpaceDE w:val="0"/>
        <w:autoSpaceDN w:val="0"/>
        <w:adjustRightInd w:val="0"/>
        <w:ind w:left="-142"/>
        <w:jc w:val="both"/>
        <w:rPr>
          <w:sz w:val="22"/>
        </w:rPr>
      </w:pPr>
      <w:r w:rsidRPr="00AE6BF5">
        <w:rPr>
          <w:sz w:val="22"/>
        </w:rPr>
        <w:t>8.4. patikrinti UV lempų veikimą. Nors vienai lempai neveikiant, atlikti jos keitimą;</w:t>
      </w:r>
    </w:p>
    <w:p w14:paraId="7AF9EA83" w14:textId="77777777" w:rsidR="00C31FAD" w:rsidRPr="00AE6BF5" w:rsidRDefault="00C31FAD" w:rsidP="00C31FAD">
      <w:pPr>
        <w:widowControl w:val="0"/>
        <w:autoSpaceDE w:val="0"/>
        <w:autoSpaceDN w:val="0"/>
        <w:adjustRightInd w:val="0"/>
        <w:ind w:left="-142"/>
        <w:jc w:val="both"/>
        <w:rPr>
          <w:sz w:val="22"/>
        </w:rPr>
      </w:pPr>
      <w:r w:rsidRPr="00AE6BF5">
        <w:rPr>
          <w:sz w:val="22"/>
        </w:rPr>
        <w:t>8.5. patikrinti povandeninio vertikalių vonių apšvietimo lempų veikimą;</w:t>
      </w:r>
    </w:p>
    <w:p w14:paraId="60A6915C" w14:textId="77777777" w:rsidR="00C31FAD" w:rsidRPr="00AE6BF5" w:rsidRDefault="00C31FAD" w:rsidP="00C31FAD">
      <w:pPr>
        <w:widowControl w:val="0"/>
        <w:autoSpaceDE w:val="0"/>
        <w:autoSpaceDN w:val="0"/>
        <w:adjustRightInd w:val="0"/>
        <w:ind w:left="-142"/>
        <w:jc w:val="both"/>
        <w:rPr>
          <w:sz w:val="22"/>
        </w:rPr>
      </w:pPr>
      <w:r w:rsidRPr="00AE6BF5">
        <w:rPr>
          <w:sz w:val="22"/>
        </w:rPr>
        <w:t>8.6. patikrinti vertikalių vonių  vandens cirkuliacinių siurblių veikimą, išvalyti jų purvo ir nuosėdų surinkimo krepšelius (filtrus);</w:t>
      </w:r>
    </w:p>
    <w:p w14:paraId="7123544E" w14:textId="77777777" w:rsidR="00C31FAD" w:rsidRPr="00AE6BF5" w:rsidRDefault="00C31FAD" w:rsidP="00C31FAD">
      <w:pPr>
        <w:widowControl w:val="0"/>
        <w:autoSpaceDE w:val="0"/>
        <w:autoSpaceDN w:val="0"/>
        <w:adjustRightInd w:val="0"/>
        <w:ind w:left="-142"/>
        <w:jc w:val="both"/>
        <w:rPr>
          <w:sz w:val="22"/>
        </w:rPr>
      </w:pPr>
      <w:r w:rsidRPr="00AE6BF5">
        <w:rPr>
          <w:sz w:val="22"/>
        </w:rPr>
        <w:t>8.7. patikrinti masažinės sienelės, masažinių purkštukų, masažinio suoliuko vandens siurblių veikimą;</w:t>
      </w:r>
    </w:p>
    <w:p w14:paraId="73662506" w14:textId="77777777" w:rsidR="00C31FAD" w:rsidRPr="00AE6BF5" w:rsidRDefault="00C31FAD" w:rsidP="00C31FAD">
      <w:pPr>
        <w:widowControl w:val="0"/>
        <w:autoSpaceDE w:val="0"/>
        <w:autoSpaceDN w:val="0"/>
        <w:adjustRightInd w:val="0"/>
        <w:ind w:left="-142"/>
        <w:jc w:val="both"/>
        <w:rPr>
          <w:sz w:val="22"/>
        </w:rPr>
      </w:pPr>
      <w:r w:rsidRPr="00AE6BF5">
        <w:rPr>
          <w:sz w:val="22"/>
        </w:rPr>
        <w:t>8.8. patikrinti vertikalių vonių chemijos automatinio dozavimo įrenginius bei įsitikinti jų teisingu veikimu;</w:t>
      </w:r>
    </w:p>
    <w:p w14:paraId="30A75E94" w14:textId="77777777" w:rsidR="00C31FAD" w:rsidRPr="00AE6BF5" w:rsidRDefault="00C31FAD" w:rsidP="00C31FAD">
      <w:pPr>
        <w:widowControl w:val="0"/>
        <w:autoSpaceDE w:val="0"/>
        <w:autoSpaceDN w:val="0"/>
        <w:adjustRightInd w:val="0"/>
        <w:ind w:left="-142"/>
        <w:jc w:val="both"/>
        <w:rPr>
          <w:sz w:val="22"/>
        </w:rPr>
      </w:pPr>
      <w:r w:rsidRPr="00AE6BF5">
        <w:rPr>
          <w:sz w:val="22"/>
        </w:rPr>
        <w:t>8.9. elektroniniu fotometriniu testeriu atlikti vertikalių vonių vandens kokybės matavimus (Cl, pH) ir palyginti gautus rezultatus su vertikalių vonių chemijos automatinio dozavimo įrenginių rodmenimis. Šiems rodmenims nesutampant, atlikti elektrodų (Cl, pH) kalibravimo darbus;</w:t>
      </w:r>
    </w:p>
    <w:p w14:paraId="1FE40FEF" w14:textId="77777777" w:rsidR="00C31FAD" w:rsidRPr="00AE6BF5" w:rsidRDefault="00C31FAD" w:rsidP="00C31FAD">
      <w:pPr>
        <w:widowControl w:val="0"/>
        <w:autoSpaceDE w:val="0"/>
        <w:autoSpaceDN w:val="0"/>
        <w:adjustRightInd w:val="0"/>
        <w:ind w:left="-142"/>
        <w:jc w:val="both"/>
        <w:rPr>
          <w:sz w:val="22"/>
        </w:rPr>
      </w:pPr>
      <w:r w:rsidRPr="00AE6BF5">
        <w:rPr>
          <w:sz w:val="22"/>
        </w:rPr>
        <w:t>8.10. pamatuoti vertikalių vonių vandens temperatūrą ir palyginti gautus rezultatus su elektroniniu vertikalių vonių vandens temperatūros termostatu. Šiems rodmenims nesutampant daugiau negu 3°C atlikti elektroninio termostato remonto darbus;</w:t>
      </w:r>
    </w:p>
    <w:p w14:paraId="0B441832" w14:textId="77777777" w:rsidR="00C31FAD" w:rsidRPr="00AE6BF5" w:rsidRDefault="00C31FAD" w:rsidP="00C31FAD">
      <w:pPr>
        <w:widowControl w:val="0"/>
        <w:autoSpaceDE w:val="0"/>
        <w:autoSpaceDN w:val="0"/>
        <w:adjustRightInd w:val="0"/>
        <w:ind w:left="-142"/>
        <w:jc w:val="both"/>
        <w:rPr>
          <w:sz w:val="22"/>
        </w:rPr>
      </w:pPr>
      <w:r w:rsidRPr="00AE6BF5">
        <w:rPr>
          <w:sz w:val="22"/>
        </w:rPr>
        <w:t>8.11. įsitikinti vertikalių vonių vandens cirkuliacijos sistemų sandarumu.</w:t>
      </w:r>
    </w:p>
    <w:p w14:paraId="4E60FDDF" w14:textId="77777777" w:rsidR="00C31FAD" w:rsidRPr="00AE6BF5" w:rsidRDefault="00C31FAD" w:rsidP="00C31FAD">
      <w:pPr>
        <w:widowControl w:val="0"/>
        <w:autoSpaceDE w:val="0"/>
        <w:autoSpaceDN w:val="0"/>
        <w:adjustRightInd w:val="0"/>
        <w:ind w:left="-142"/>
        <w:jc w:val="both"/>
        <w:rPr>
          <w:sz w:val="22"/>
        </w:rPr>
      </w:pPr>
      <w:r w:rsidRPr="00AE6BF5">
        <w:rPr>
          <w:sz w:val="22"/>
        </w:rPr>
        <w:t>8.12. patikrinti ar gerai veikia vertikalių vonių vandens recirkuliacijos sistemos;</w:t>
      </w:r>
    </w:p>
    <w:p w14:paraId="79F82754" w14:textId="77777777" w:rsidR="00C31FAD" w:rsidRPr="00AE6BF5" w:rsidRDefault="00C31FAD" w:rsidP="00C31FAD">
      <w:pPr>
        <w:widowControl w:val="0"/>
        <w:autoSpaceDE w:val="0"/>
        <w:autoSpaceDN w:val="0"/>
        <w:adjustRightInd w:val="0"/>
        <w:ind w:left="-142"/>
        <w:jc w:val="both"/>
        <w:rPr>
          <w:sz w:val="22"/>
        </w:rPr>
      </w:pPr>
      <w:r w:rsidRPr="00AE6BF5">
        <w:rPr>
          <w:sz w:val="22"/>
        </w:rPr>
        <w:t>8.13. kompleksiškai patikrinti visą vertikalių vonių vandens paruošimo sistemą – koaguliaciją, filtraciją, pH vertės sureguliavimą, dezinfekciją;</w:t>
      </w:r>
    </w:p>
    <w:p w14:paraId="4009C11E" w14:textId="77777777" w:rsidR="00C31FAD" w:rsidRDefault="00C31FAD" w:rsidP="00C31FAD">
      <w:pPr>
        <w:widowControl w:val="0"/>
        <w:autoSpaceDE w:val="0"/>
        <w:autoSpaceDN w:val="0"/>
        <w:adjustRightInd w:val="0"/>
        <w:ind w:left="-142"/>
        <w:jc w:val="both"/>
        <w:rPr>
          <w:sz w:val="22"/>
        </w:rPr>
      </w:pPr>
      <w:r w:rsidRPr="00AE6BF5">
        <w:rPr>
          <w:sz w:val="22"/>
        </w:rPr>
        <w:t xml:space="preserve">8.14. išvalyti šiukšles (jeigu jų yra) iš vertikalių vonių vandens balanso rezervuaro; </w:t>
      </w:r>
    </w:p>
    <w:p w14:paraId="514282A0" w14:textId="77777777" w:rsidR="00C31FAD" w:rsidRPr="00AE6BF5" w:rsidRDefault="00C31FAD" w:rsidP="00C31FAD">
      <w:pPr>
        <w:widowControl w:val="0"/>
        <w:autoSpaceDE w:val="0"/>
        <w:autoSpaceDN w:val="0"/>
        <w:adjustRightInd w:val="0"/>
        <w:ind w:left="-142"/>
        <w:jc w:val="both"/>
        <w:rPr>
          <w:sz w:val="22"/>
        </w:rPr>
      </w:pPr>
      <w:r w:rsidRPr="00AE6BF5">
        <w:rPr>
          <w:sz w:val="22"/>
        </w:rPr>
        <w:t>9. Vertikalių vonių remonto darbai:</w:t>
      </w:r>
    </w:p>
    <w:p w14:paraId="7F9A0F16" w14:textId="77777777" w:rsidR="00C31FAD" w:rsidRPr="00AE6BF5" w:rsidRDefault="00C31FAD" w:rsidP="00C31FAD">
      <w:pPr>
        <w:widowControl w:val="0"/>
        <w:autoSpaceDE w:val="0"/>
        <w:autoSpaceDN w:val="0"/>
        <w:adjustRightInd w:val="0"/>
        <w:ind w:left="-142"/>
        <w:jc w:val="both"/>
        <w:rPr>
          <w:bCs/>
          <w:sz w:val="22"/>
        </w:rPr>
      </w:pPr>
      <w:r w:rsidRPr="00AE6BF5">
        <w:rPr>
          <w:sz w:val="22"/>
        </w:rPr>
        <w:t>9.1. vadovaujantis normatyvinių dokumentų reikalavimais</w:t>
      </w:r>
      <w:r>
        <w:rPr>
          <w:sz w:val="22"/>
        </w:rPr>
        <w:t>:</w:t>
      </w:r>
      <w:r w:rsidRPr="00AE6BF5">
        <w:rPr>
          <w:sz w:val="22"/>
        </w:rPr>
        <w:t xml:space="preserve"> </w:t>
      </w:r>
      <w:r w:rsidRPr="00AE6BF5">
        <w:rPr>
          <w:bCs/>
          <w:sz w:val="22"/>
        </w:rPr>
        <w:t xml:space="preserve">saugos eksploatuojant elektros įrenginius taisyklės; elektros įrenginių įrengimo </w:t>
      </w:r>
      <w:r>
        <w:rPr>
          <w:bCs/>
          <w:sz w:val="22"/>
        </w:rPr>
        <w:t xml:space="preserve">bendrosios </w:t>
      </w:r>
      <w:r w:rsidRPr="00AE6BF5">
        <w:rPr>
          <w:bCs/>
          <w:sz w:val="22"/>
        </w:rPr>
        <w:t>taisyklės</w:t>
      </w:r>
      <w:r>
        <w:rPr>
          <w:bCs/>
          <w:sz w:val="22"/>
        </w:rPr>
        <w:t>;</w:t>
      </w:r>
      <w:r w:rsidRPr="00AE6BF5">
        <w:rPr>
          <w:bCs/>
          <w:sz w:val="22"/>
        </w:rPr>
        <w:t xml:space="preserve"> Elektros lini</w:t>
      </w:r>
      <w:r>
        <w:rPr>
          <w:bCs/>
          <w:sz w:val="22"/>
        </w:rPr>
        <w:t>jų</w:t>
      </w:r>
      <w:r w:rsidRPr="00AE6BF5">
        <w:rPr>
          <w:bCs/>
          <w:sz w:val="22"/>
        </w:rPr>
        <w:t xml:space="preserve"> ir instaliacij</w:t>
      </w:r>
      <w:r>
        <w:rPr>
          <w:bCs/>
          <w:sz w:val="22"/>
        </w:rPr>
        <w:t>os įrengimo taisyklės;</w:t>
      </w:r>
      <w:r w:rsidRPr="00AE6BF5">
        <w:rPr>
          <w:bCs/>
          <w:sz w:val="22"/>
        </w:rPr>
        <w:t xml:space="preserve"> </w:t>
      </w:r>
      <w:r>
        <w:rPr>
          <w:bCs/>
          <w:sz w:val="22"/>
        </w:rPr>
        <w:t xml:space="preserve">Elektros įrenginių relinės apsaugos ir automatikos įrengimo taisyklės; </w:t>
      </w:r>
      <w:r w:rsidRPr="00AE6BF5">
        <w:rPr>
          <w:bCs/>
          <w:sz w:val="22"/>
        </w:rPr>
        <w:t>Relinė</w:t>
      </w:r>
      <w:r w:rsidRPr="00816243">
        <w:t xml:space="preserve"> </w:t>
      </w:r>
      <w:r w:rsidRPr="00816243">
        <w:rPr>
          <w:bCs/>
          <w:sz w:val="22"/>
        </w:rPr>
        <w:t>apsauga ir automatika</w:t>
      </w:r>
      <w:r>
        <w:rPr>
          <w:bCs/>
          <w:sz w:val="22"/>
        </w:rPr>
        <w:t>.</w:t>
      </w:r>
      <w:r w:rsidRPr="00AE6BF5">
        <w:rPr>
          <w:bCs/>
          <w:sz w:val="22"/>
        </w:rPr>
        <w:t xml:space="preserve"> atlikti elektrotechnikos (įrangos, sistemų) remonto darbus, procesų valdymo ir automatizacijos sistemų montavimo, derinimo darbus;</w:t>
      </w:r>
    </w:p>
    <w:p w14:paraId="5441AC76" w14:textId="77777777" w:rsidR="00C31FAD" w:rsidRPr="00AE6BF5" w:rsidRDefault="00C31FAD" w:rsidP="00C31FAD">
      <w:pPr>
        <w:widowControl w:val="0"/>
        <w:autoSpaceDE w:val="0"/>
        <w:autoSpaceDN w:val="0"/>
        <w:adjustRightInd w:val="0"/>
        <w:ind w:left="-142"/>
        <w:jc w:val="both"/>
        <w:rPr>
          <w:bCs/>
          <w:sz w:val="22"/>
        </w:rPr>
      </w:pPr>
      <w:r w:rsidRPr="00AE6BF5">
        <w:rPr>
          <w:bCs/>
          <w:sz w:val="22"/>
        </w:rPr>
        <w:t>9.</w:t>
      </w:r>
      <w:r>
        <w:rPr>
          <w:bCs/>
          <w:sz w:val="22"/>
        </w:rPr>
        <w:t>2</w:t>
      </w:r>
      <w:r w:rsidRPr="00AE6BF5">
        <w:rPr>
          <w:bCs/>
          <w:sz w:val="22"/>
        </w:rPr>
        <w:t>. vadovaujantis STR 2.07.01:2003 „Vandentiekis ir nuotekų šalintuvas. Pastato inžinerinės sistemos. Lauko inžineriniai tinklai“ reikalavimais atlikti vertikalių vonių inžinerinių sistemų remonto darbus.</w:t>
      </w:r>
    </w:p>
    <w:p w14:paraId="7682133D" w14:textId="77777777" w:rsidR="00C31FAD" w:rsidRDefault="00C31FAD" w:rsidP="00C31FAD">
      <w:pPr>
        <w:widowControl w:val="0"/>
        <w:autoSpaceDE w:val="0"/>
        <w:autoSpaceDN w:val="0"/>
        <w:adjustRightInd w:val="0"/>
        <w:ind w:left="-142"/>
        <w:jc w:val="both"/>
        <w:rPr>
          <w:sz w:val="22"/>
        </w:rPr>
      </w:pPr>
      <w:r w:rsidRPr="00AE6BF5">
        <w:rPr>
          <w:sz w:val="22"/>
        </w:rPr>
        <w:t>9.</w:t>
      </w:r>
      <w:r>
        <w:rPr>
          <w:sz w:val="22"/>
        </w:rPr>
        <w:t>3</w:t>
      </w:r>
      <w:r w:rsidRPr="00AE6BF5">
        <w:rPr>
          <w:sz w:val="22"/>
        </w:rPr>
        <w:t>. atlikti kitus reikalingus darbus, užtikrinant reikiamą vertikalių vonių vandens kokybę bei saugų vertikalių vonių įra</w:t>
      </w:r>
      <w:r>
        <w:rPr>
          <w:sz w:val="22"/>
        </w:rPr>
        <w:t>ngos naudojimą (eksploataciją);</w:t>
      </w:r>
    </w:p>
    <w:p w14:paraId="77290C55" w14:textId="77777777" w:rsidR="00C31FAD" w:rsidRDefault="00C31FAD" w:rsidP="00C31FAD">
      <w:pPr>
        <w:widowControl w:val="0"/>
        <w:autoSpaceDE w:val="0"/>
        <w:autoSpaceDN w:val="0"/>
        <w:adjustRightInd w:val="0"/>
        <w:ind w:left="-142"/>
        <w:jc w:val="both"/>
        <w:rPr>
          <w:sz w:val="22"/>
          <w:lang w:eastAsia="ar-SA"/>
        </w:rPr>
      </w:pPr>
      <w:r w:rsidRPr="00AE6BF5">
        <w:rPr>
          <w:sz w:val="22"/>
        </w:rPr>
        <w:t>10. specialistas, atlikęs vertikalių vonių techninę apžiūrą ar darbus – pažymi apie atliktus darbus vertikalių vonių įrangos priežiūros žurnaluose (žurnalai yra vertikalių vonių patalpose), nurodo atliktų darbų laiką ir pasirašo</w:t>
      </w:r>
      <w:r w:rsidRPr="00AE6BF5">
        <w:rPr>
          <w:sz w:val="22"/>
          <w:lang w:eastAsia="ar-SA"/>
        </w:rPr>
        <w:t xml:space="preserve"> bei su įrašu pasirašytinai supažindina Užsakovo darbuotoją, atsakingą už šios įrangos kasdieninę priežiūrą.</w:t>
      </w:r>
    </w:p>
    <w:p w14:paraId="3658961A" w14:textId="77777777" w:rsidR="00A303C7" w:rsidRDefault="00A303C7" w:rsidP="00C31FAD">
      <w:pPr>
        <w:widowControl w:val="0"/>
        <w:autoSpaceDE w:val="0"/>
        <w:autoSpaceDN w:val="0"/>
        <w:adjustRightInd w:val="0"/>
        <w:ind w:left="-142"/>
        <w:jc w:val="both"/>
        <w:rPr>
          <w:sz w:val="22"/>
          <w:lang w:eastAsia="ar-SA"/>
        </w:rPr>
      </w:pPr>
    </w:p>
    <w:p w14:paraId="66158ABF" w14:textId="61D01153" w:rsidR="00A303C7" w:rsidRPr="00470A95" w:rsidRDefault="00A303C7" w:rsidP="00265788">
      <w:pPr>
        <w:widowControl w:val="0"/>
        <w:autoSpaceDE w:val="0"/>
        <w:autoSpaceDN w:val="0"/>
        <w:adjustRightInd w:val="0"/>
        <w:ind w:left="-142"/>
        <w:jc w:val="both"/>
        <w:rPr>
          <w:sz w:val="22"/>
          <w:lang w:eastAsia="ar-SA"/>
        </w:rPr>
      </w:pPr>
      <w:r w:rsidRPr="00322764">
        <w:rPr>
          <w:sz w:val="22"/>
          <w:shd w:val="clear" w:color="auto" w:fill="FFFFFF"/>
        </w:rPr>
        <w:t xml:space="preserve">Pirkimas laikomas žaliuoju, nes sutarties vykdymo metu bus </w:t>
      </w:r>
      <w:r w:rsidR="00C85B6B">
        <w:rPr>
          <w:sz w:val="22"/>
          <w:shd w:val="clear" w:color="auto" w:fill="FFFFFF"/>
        </w:rPr>
        <w:t xml:space="preserve">teikiamos paslaugos ir </w:t>
      </w:r>
      <w:r w:rsidRPr="00322764">
        <w:rPr>
          <w:sz w:val="22"/>
          <w:shd w:val="clear" w:color="auto" w:fill="FFFFFF"/>
        </w:rPr>
        <w:t xml:space="preserve">perkamos prekės, nurodytos </w:t>
      </w:r>
      <w:r w:rsidRPr="00322764">
        <w:rPr>
          <w:color w:val="000000"/>
          <w:kern w:val="2"/>
          <w:sz w:val="22"/>
        </w:rPr>
        <w:t xml:space="preserve">Aplinkos apsaugos kriterijų taikymo, vykdant žaliuosius pirkimus, tvarkos aprašo, patvirtinto 2011 m. birželio 28 d. įsakymu </w:t>
      </w:r>
      <w:r w:rsidRPr="00322764">
        <w:rPr>
          <w:color w:val="000000"/>
          <w:kern w:val="2"/>
          <w:sz w:val="22"/>
          <w:lang w:val="en-US"/>
        </w:rPr>
        <w:t>D1-508</w:t>
      </w:r>
      <w:r w:rsidRPr="00322764">
        <w:rPr>
          <w:color w:val="000000"/>
          <w:kern w:val="2"/>
          <w:sz w:val="22"/>
          <w:shd w:val="clear" w:color="auto" w:fill="FFFFFF"/>
        </w:rPr>
        <w:t xml:space="preserve"> „Dėl Aplinkos apsaugos kriterijų taikymo, vykdant žaliuosius pirkimus, tvarkos aprašo patvirtinimo“ </w:t>
      </w:r>
      <w:r w:rsidRPr="00322764">
        <w:rPr>
          <w:sz w:val="22"/>
          <w:shd w:val="clear" w:color="auto" w:fill="FFFFFF"/>
        </w:rPr>
        <w:t>4.4.</w:t>
      </w:r>
      <w:r w:rsidR="00C85B6B">
        <w:rPr>
          <w:sz w:val="22"/>
          <w:shd w:val="clear" w:color="auto" w:fill="FFFFFF"/>
        </w:rPr>
        <w:t>4</w:t>
      </w:r>
      <w:r w:rsidRPr="00322764">
        <w:rPr>
          <w:sz w:val="22"/>
          <w:shd w:val="clear" w:color="auto" w:fill="FFFFFF"/>
        </w:rPr>
        <w:t xml:space="preserve"> papunktyje</w:t>
      </w:r>
      <w:r w:rsidR="00265788">
        <w:rPr>
          <w:sz w:val="22"/>
          <w:shd w:val="clear" w:color="auto" w:fill="FFFFFF"/>
        </w:rPr>
        <w:t>: t</w:t>
      </w:r>
      <w:r w:rsidR="00265788" w:rsidRPr="00265788">
        <w:rPr>
          <w:sz w:val="22"/>
          <w:shd w:val="clear" w:color="auto" w:fill="FFFFFF"/>
        </w:rPr>
        <w:t>urėti atliekų tvarkymo pavedimo</w:t>
      </w:r>
      <w:r w:rsidR="00265788">
        <w:rPr>
          <w:sz w:val="22"/>
          <w:shd w:val="clear" w:color="auto" w:fill="FFFFFF"/>
        </w:rPr>
        <w:t xml:space="preserve"> </w:t>
      </w:r>
      <w:r w:rsidR="00265788" w:rsidRPr="00265788">
        <w:rPr>
          <w:sz w:val="22"/>
          <w:shd w:val="clear" w:color="auto" w:fill="FFFFFF"/>
        </w:rPr>
        <w:t>sutartį dėl į vidaus rinką išleistų</w:t>
      </w:r>
      <w:r w:rsidR="00265788">
        <w:rPr>
          <w:sz w:val="22"/>
          <w:shd w:val="clear" w:color="auto" w:fill="FFFFFF"/>
        </w:rPr>
        <w:t xml:space="preserve"> </w:t>
      </w:r>
      <w:r w:rsidR="00265788" w:rsidRPr="00265788">
        <w:rPr>
          <w:sz w:val="22"/>
          <w:shd w:val="clear" w:color="auto" w:fill="FFFFFF"/>
        </w:rPr>
        <w:t>pakuotės atliekų tvarkymo</w:t>
      </w:r>
      <w:r w:rsidR="00265788">
        <w:rPr>
          <w:sz w:val="22"/>
          <w:shd w:val="clear" w:color="auto" w:fill="FFFFFF"/>
        </w:rPr>
        <w:t>.</w:t>
      </w:r>
    </w:p>
    <w:p w14:paraId="799DB766" w14:textId="77777777" w:rsidR="000A49B9" w:rsidRDefault="000A49B9" w:rsidP="005E2283">
      <w:pPr>
        <w:jc w:val="right"/>
        <w:rPr>
          <w:b/>
          <w:color w:val="FF0000"/>
          <w:lang w:val="en-US"/>
        </w:rPr>
      </w:pPr>
    </w:p>
    <w:p w14:paraId="3291B546" w14:textId="77777777" w:rsidR="000A49B9" w:rsidRDefault="000A49B9" w:rsidP="005E2283">
      <w:pPr>
        <w:jc w:val="right"/>
        <w:rPr>
          <w:b/>
          <w:color w:val="FF0000"/>
          <w:lang w:val="en-US"/>
        </w:rPr>
      </w:pPr>
    </w:p>
    <w:sectPr w:rsidR="000A49B9" w:rsidSect="00FA44A0">
      <w:footerReference w:type="default" r:id="rId8"/>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820A" w14:textId="77777777" w:rsidR="00245EE8" w:rsidRDefault="00245EE8" w:rsidP="00653E44">
      <w:r>
        <w:separator/>
      </w:r>
    </w:p>
  </w:endnote>
  <w:endnote w:type="continuationSeparator" w:id="0">
    <w:p w14:paraId="4DEA6A56" w14:textId="77777777" w:rsidR="00245EE8" w:rsidRDefault="00245EE8" w:rsidP="0065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513496"/>
      <w:docPartObj>
        <w:docPartGallery w:val="Page Numbers (Bottom of Page)"/>
        <w:docPartUnique/>
      </w:docPartObj>
    </w:sdtPr>
    <w:sdtEndPr>
      <w:rPr>
        <w:noProof/>
      </w:rPr>
    </w:sdtEndPr>
    <w:sdtContent>
      <w:p w14:paraId="4D0429DA" w14:textId="5FB617BB" w:rsidR="00DB7AAA" w:rsidRDefault="00DB7AAA">
        <w:pPr>
          <w:pStyle w:val="Footer"/>
          <w:jc w:val="right"/>
        </w:pPr>
        <w:r>
          <w:fldChar w:fldCharType="begin"/>
        </w:r>
        <w:r>
          <w:instrText xml:space="preserve"> PAGE   \* MERGEFORMAT </w:instrText>
        </w:r>
        <w:r>
          <w:fldChar w:fldCharType="separate"/>
        </w:r>
        <w:r w:rsidR="00AD5B52">
          <w:rPr>
            <w:noProof/>
          </w:rPr>
          <w:t>2</w:t>
        </w:r>
        <w:r>
          <w:rPr>
            <w:noProof/>
          </w:rPr>
          <w:fldChar w:fldCharType="end"/>
        </w:r>
      </w:p>
    </w:sdtContent>
  </w:sdt>
  <w:p w14:paraId="7421F44C" w14:textId="77777777" w:rsidR="00DB7AAA" w:rsidRDefault="00DB7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79CC" w14:textId="77777777" w:rsidR="00245EE8" w:rsidRDefault="00245EE8" w:rsidP="00653E44">
      <w:r>
        <w:separator/>
      </w:r>
    </w:p>
  </w:footnote>
  <w:footnote w:type="continuationSeparator" w:id="0">
    <w:p w14:paraId="53D0EA2D" w14:textId="77777777" w:rsidR="00245EE8" w:rsidRDefault="00245EE8" w:rsidP="00653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13D"/>
    <w:multiLevelType w:val="hybridMultilevel"/>
    <w:tmpl w:val="A102564E"/>
    <w:lvl w:ilvl="0" w:tplc="8124CD58">
      <w:start w:val="1"/>
      <w:numFmt w:val="decimal"/>
      <w:lvlText w:val="%1."/>
      <w:lvlJc w:val="left"/>
      <w:pPr>
        <w:ind w:left="757" w:hanging="360"/>
      </w:pPr>
      <w:rPr>
        <w:b w:val="0"/>
      </w:rPr>
    </w:lvl>
    <w:lvl w:ilvl="1" w:tplc="04270019">
      <w:start w:val="1"/>
      <w:numFmt w:val="lowerLetter"/>
      <w:lvlText w:val="%2."/>
      <w:lvlJc w:val="left"/>
      <w:pPr>
        <w:ind w:left="1477" w:hanging="360"/>
      </w:pPr>
    </w:lvl>
    <w:lvl w:ilvl="2" w:tplc="0427001B">
      <w:start w:val="1"/>
      <w:numFmt w:val="lowerRoman"/>
      <w:lvlText w:val="%3."/>
      <w:lvlJc w:val="right"/>
      <w:pPr>
        <w:ind w:left="2197" w:hanging="180"/>
      </w:pPr>
    </w:lvl>
    <w:lvl w:ilvl="3" w:tplc="0427000F">
      <w:start w:val="1"/>
      <w:numFmt w:val="decimal"/>
      <w:lvlText w:val="%4."/>
      <w:lvlJc w:val="left"/>
      <w:pPr>
        <w:ind w:left="2917" w:hanging="360"/>
      </w:pPr>
    </w:lvl>
    <w:lvl w:ilvl="4" w:tplc="04270019">
      <w:start w:val="1"/>
      <w:numFmt w:val="lowerLetter"/>
      <w:lvlText w:val="%5."/>
      <w:lvlJc w:val="left"/>
      <w:pPr>
        <w:ind w:left="3637" w:hanging="360"/>
      </w:pPr>
    </w:lvl>
    <w:lvl w:ilvl="5" w:tplc="0427001B">
      <w:start w:val="1"/>
      <w:numFmt w:val="lowerRoman"/>
      <w:lvlText w:val="%6."/>
      <w:lvlJc w:val="right"/>
      <w:pPr>
        <w:ind w:left="4357" w:hanging="180"/>
      </w:pPr>
    </w:lvl>
    <w:lvl w:ilvl="6" w:tplc="0427000F">
      <w:start w:val="1"/>
      <w:numFmt w:val="decimal"/>
      <w:lvlText w:val="%7."/>
      <w:lvlJc w:val="left"/>
      <w:pPr>
        <w:ind w:left="5077" w:hanging="360"/>
      </w:pPr>
    </w:lvl>
    <w:lvl w:ilvl="7" w:tplc="04270019">
      <w:start w:val="1"/>
      <w:numFmt w:val="lowerLetter"/>
      <w:lvlText w:val="%8."/>
      <w:lvlJc w:val="left"/>
      <w:pPr>
        <w:ind w:left="5797" w:hanging="360"/>
      </w:pPr>
    </w:lvl>
    <w:lvl w:ilvl="8" w:tplc="0427001B">
      <w:start w:val="1"/>
      <w:numFmt w:val="lowerRoman"/>
      <w:lvlText w:val="%9."/>
      <w:lvlJc w:val="right"/>
      <w:pPr>
        <w:ind w:left="6517" w:hanging="180"/>
      </w:pPr>
    </w:lvl>
  </w:abstractNum>
  <w:abstractNum w:abstractNumId="1" w15:restartNumberingAfterBreak="0">
    <w:nsid w:val="081B2D81"/>
    <w:multiLevelType w:val="hybridMultilevel"/>
    <w:tmpl w:val="C9FC5FCA"/>
    <w:lvl w:ilvl="0" w:tplc="455E72B6">
      <w:start w:val="1"/>
      <w:numFmt w:val="decimal"/>
      <w:lvlText w:val="%1."/>
      <w:lvlJc w:val="left"/>
      <w:pPr>
        <w:tabs>
          <w:tab w:val="num" w:pos="649"/>
        </w:tabs>
        <w:ind w:left="649" w:hanging="397"/>
      </w:pPr>
      <w:rPr>
        <w:rFonts w:ascii="Calibri" w:hAnsi="Calibri" w:cs="Times New Roman" w:hint="default"/>
        <w:sz w:val="22"/>
      </w:rPr>
    </w:lvl>
    <w:lvl w:ilvl="1" w:tplc="A57875A2">
      <w:start w:val="1"/>
      <w:numFmt w:val="decimal"/>
      <w:lvlText w:val="%2."/>
      <w:lvlJc w:val="left"/>
      <w:pPr>
        <w:tabs>
          <w:tab w:val="num" w:pos="454"/>
        </w:tabs>
        <w:ind w:left="454" w:hanging="454"/>
      </w:pPr>
      <w:rPr>
        <w:rFonts w:ascii="Times New Roman" w:hAnsi="Times New Roman" w:cs="Times New Roman" w:hint="default"/>
        <w:strike w:val="0"/>
        <w:dstrike w:val="0"/>
      </w:rPr>
    </w:lvl>
    <w:lvl w:ilvl="2" w:tplc="145C5AD2">
      <w:start w:val="1"/>
      <w:numFmt w:val="lowerLetter"/>
      <w:lvlText w:val="%3)"/>
      <w:lvlJc w:val="left"/>
      <w:pPr>
        <w:tabs>
          <w:tab w:val="num" w:pos="1134"/>
        </w:tabs>
        <w:ind w:left="1134" w:hanging="454"/>
      </w:pPr>
      <w:rPr>
        <w:rFonts w:ascii="Times New Roman" w:hAnsi="Times New Roman" w:cs="Times New Roman" w:hint="default"/>
      </w:rPr>
    </w:lvl>
    <w:lvl w:ilvl="3" w:tplc="0409000F">
      <w:start w:val="1"/>
      <w:numFmt w:val="decimal"/>
      <w:lvlText w:val="%4."/>
      <w:lvlJc w:val="left"/>
      <w:pPr>
        <w:tabs>
          <w:tab w:val="num" w:pos="3132"/>
        </w:tabs>
        <w:ind w:left="3132" w:hanging="360"/>
      </w:pPr>
      <w:rPr>
        <w:rFonts w:ascii="Times New Roman" w:hAnsi="Times New Roman" w:cs="Times New Roman"/>
      </w:rPr>
    </w:lvl>
    <w:lvl w:ilvl="4" w:tplc="04090019">
      <w:start w:val="1"/>
      <w:numFmt w:val="lowerLetter"/>
      <w:lvlText w:val="%5."/>
      <w:lvlJc w:val="left"/>
      <w:pPr>
        <w:tabs>
          <w:tab w:val="num" w:pos="3852"/>
        </w:tabs>
        <w:ind w:left="3852" w:hanging="360"/>
      </w:pPr>
      <w:rPr>
        <w:rFonts w:ascii="Times New Roman" w:hAnsi="Times New Roman" w:cs="Times New Roman"/>
      </w:rPr>
    </w:lvl>
    <w:lvl w:ilvl="5" w:tplc="0409001B">
      <w:start w:val="1"/>
      <w:numFmt w:val="lowerRoman"/>
      <w:lvlText w:val="%6."/>
      <w:lvlJc w:val="right"/>
      <w:pPr>
        <w:tabs>
          <w:tab w:val="num" w:pos="4572"/>
        </w:tabs>
        <w:ind w:left="4572" w:hanging="180"/>
      </w:pPr>
      <w:rPr>
        <w:rFonts w:ascii="Times New Roman" w:hAnsi="Times New Roman" w:cs="Times New Roman"/>
      </w:rPr>
    </w:lvl>
    <w:lvl w:ilvl="6" w:tplc="0409000F">
      <w:start w:val="1"/>
      <w:numFmt w:val="decimal"/>
      <w:lvlText w:val="%7."/>
      <w:lvlJc w:val="left"/>
      <w:pPr>
        <w:tabs>
          <w:tab w:val="num" w:pos="5292"/>
        </w:tabs>
        <w:ind w:left="5292" w:hanging="360"/>
      </w:pPr>
      <w:rPr>
        <w:rFonts w:ascii="Times New Roman" w:hAnsi="Times New Roman" w:cs="Times New Roman"/>
      </w:rPr>
    </w:lvl>
    <w:lvl w:ilvl="7" w:tplc="04090019">
      <w:start w:val="1"/>
      <w:numFmt w:val="lowerLetter"/>
      <w:lvlText w:val="%8."/>
      <w:lvlJc w:val="left"/>
      <w:pPr>
        <w:tabs>
          <w:tab w:val="num" w:pos="6012"/>
        </w:tabs>
        <w:ind w:left="6012" w:hanging="360"/>
      </w:pPr>
      <w:rPr>
        <w:rFonts w:ascii="Times New Roman" w:hAnsi="Times New Roman" w:cs="Times New Roman"/>
      </w:rPr>
    </w:lvl>
    <w:lvl w:ilvl="8" w:tplc="0409001B">
      <w:start w:val="1"/>
      <w:numFmt w:val="lowerRoman"/>
      <w:lvlText w:val="%9."/>
      <w:lvlJc w:val="right"/>
      <w:pPr>
        <w:tabs>
          <w:tab w:val="num" w:pos="6732"/>
        </w:tabs>
        <w:ind w:left="6732" w:hanging="180"/>
      </w:pPr>
      <w:rPr>
        <w:rFonts w:ascii="Times New Roman" w:hAnsi="Times New Roman" w:cs="Times New Roman"/>
      </w:rPr>
    </w:lvl>
  </w:abstractNum>
  <w:abstractNum w:abstractNumId="2" w15:restartNumberingAfterBreak="0">
    <w:nsid w:val="0ADF48E4"/>
    <w:multiLevelType w:val="hybridMultilevel"/>
    <w:tmpl w:val="540E2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2009F"/>
    <w:multiLevelType w:val="hybridMultilevel"/>
    <w:tmpl w:val="C6A8D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D51277"/>
    <w:multiLevelType w:val="multilevel"/>
    <w:tmpl w:val="13D5127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C6729C"/>
    <w:multiLevelType w:val="hybridMultilevel"/>
    <w:tmpl w:val="2214E430"/>
    <w:lvl w:ilvl="0" w:tplc="8AA42282">
      <w:start w:val="4"/>
      <w:numFmt w:val="bullet"/>
      <w:lvlText w:val=""/>
      <w:lvlJc w:val="left"/>
      <w:pPr>
        <w:ind w:left="720" w:hanging="360"/>
      </w:pPr>
      <w:rPr>
        <w:rFonts w:ascii="Symbol" w:eastAsiaTheme="minorHAnsi" w:hAnsi="Symbol"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B26C99"/>
    <w:multiLevelType w:val="hybridMultilevel"/>
    <w:tmpl w:val="802201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2A54CD"/>
    <w:multiLevelType w:val="hybridMultilevel"/>
    <w:tmpl w:val="07D02A32"/>
    <w:lvl w:ilvl="0" w:tplc="B58647D6">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C36AC9"/>
    <w:multiLevelType w:val="multilevel"/>
    <w:tmpl w:val="EB7A2C48"/>
    <w:lvl w:ilvl="0">
      <w:start w:val="1"/>
      <w:numFmt w:val="decimal"/>
      <w:lvlText w:val="%1."/>
      <w:lvlJc w:val="left"/>
      <w:pPr>
        <w:ind w:left="360" w:hanging="360"/>
      </w:pPr>
      <w:rPr>
        <w:rFonts w:ascii="Times New Roman" w:hAnsi="Times New Roman" w:cs="Times New Roman"/>
        <w:b/>
        <w:i/>
        <w:sz w:val="24"/>
        <w:szCs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3B8735F"/>
    <w:multiLevelType w:val="hybridMultilevel"/>
    <w:tmpl w:val="A5DA1C94"/>
    <w:lvl w:ilvl="0" w:tplc="BA9A5D3C">
      <w:start w:val="1"/>
      <w:numFmt w:val="decimal"/>
      <w:lvlText w:val="%1."/>
      <w:lvlJc w:val="left"/>
      <w:pPr>
        <w:tabs>
          <w:tab w:val="num" w:pos="454"/>
        </w:tabs>
        <w:ind w:left="454" w:hanging="454"/>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56019F"/>
    <w:multiLevelType w:val="hybridMultilevel"/>
    <w:tmpl w:val="855CAD1A"/>
    <w:lvl w:ilvl="0" w:tplc="C9508564">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26145A"/>
    <w:multiLevelType w:val="hybridMultilevel"/>
    <w:tmpl w:val="A49C85B8"/>
    <w:lvl w:ilvl="0" w:tplc="C8781EB0">
      <w:start w:val="1"/>
      <w:numFmt w:val="decimal"/>
      <w:lvlText w:val="%1."/>
      <w:lvlJc w:val="left"/>
      <w:pPr>
        <w:ind w:left="454" w:hanging="341"/>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C12836"/>
    <w:multiLevelType w:val="hybridMultilevel"/>
    <w:tmpl w:val="FDCC231E"/>
    <w:lvl w:ilvl="0" w:tplc="DB2CA450">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A6118C6"/>
    <w:multiLevelType w:val="hybridMultilevel"/>
    <w:tmpl w:val="153277EA"/>
    <w:lvl w:ilvl="0" w:tplc="CCC64C34">
      <w:start w:val="1"/>
      <w:numFmt w:val="decimal"/>
      <w:lvlText w:val="%1."/>
      <w:lvlJc w:val="left"/>
      <w:pPr>
        <w:tabs>
          <w:tab w:val="num" w:pos="397"/>
        </w:tabs>
        <w:ind w:left="397" w:hanging="39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B80BDC"/>
    <w:multiLevelType w:val="hybridMultilevel"/>
    <w:tmpl w:val="41F4B2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17D41BF"/>
    <w:multiLevelType w:val="hybridMultilevel"/>
    <w:tmpl w:val="F4E45C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27850C0"/>
    <w:multiLevelType w:val="hybridMultilevel"/>
    <w:tmpl w:val="E938B0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9110E5"/>
    <w:multiLevelType w:val="hybridMultilevel"/>
    <w:tmpl w:val="9858EB80"/>
    <w:lvl w:ilvl="0" w:tplc="6EFC5496">
      <w:start w:val="4"/>
      <w:numFmt w:val="lowerLetter"/>
      <w:lvlText w:val="%1)"/>
      <w:lvlJc w:val="left"/>
      <w:pPr>
        <w:ind w:left="2376" w:hanging="36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18" w15:restartNumberingAfterBreak="0">
    <w:nsid w:val="3C537639"/>
    <w:multiLevelType w:val="hybridMultilevel"/>
    <w:tmpl w:val="CFD47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A11FD0"/>
    <w:multiLevelType w:val="hybridMultilevel"/>
    <w:tmpl w:val="18DE4BE8"/>
    <w:lvl w:ilvl="0" w:tplc="B58647D6">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1B40B5"/>
    <w:multiLevelType w:val="hybridMultilevel"/>
    <w:tmpl w:val="33442DC8"/>
    <w:lvl w:ilvl="0" w:tplc="557A86A6">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13790B"/>
    <w:multiLevelType w:val="hybridMultilevel"/>
    <w:tmpl w:val="CAB2C866"/>
    <w:lvl w:ilvl="0" w:tplc="D278DF8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C5C7E"/>
    <w:multiLevelType w:val="hybridMultilevel"/>
    <w:tmpl w:val="5E320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6356FC"/>
    <w:multiLevelType w:val="hybridMultilevel"/>
    <w:tmpl w:val="9FC280AA"/>
    <w:lvl w:ilvl="0" w:tplc="7B6448AE">
      <w:start w:val="1"/>
      <w:numFmt w:val="decimal"/>
      <w:lvlText w:val="%1."/>
      <w:lvlJc w:val="left"/>
      <w:pPr>
        <w:tabs>
          <w:tab w:val="num" w:pos="397"/>
        </w:tabs>
        <w:ind w:left="397" w:hanging="397"/>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4D5C787D"/>
    <w:multiLevelType w:val="hybridMultilevel"/>
    <w:tmpl w:val="2F704D16"/>
    <w:lvl w:ilvl="0" w:tplc="18108F72">
      <w:start w:val="1"/>
      <w:numFmt w:val="decimal"/>
      <w:lvlText w:val="%1."/>
      <w:lvlJc w:val="left"/>
      <w:pPr>
        <w:tabs>
          <w:tab w:val="num" w:pos="397"/>
        </w:tabs>
        <w:ind w:left="397" w:hanging="397"/>
      </w:pPr>
      <w:rPr>
        <w:rFonts w:hint="default"/>
        <w:b w:val="0"/>
        <w:i w:val="0"/>
        <w:strike w:val="0"/>
        <w:dstrike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F811AA"/>
    <w:multiLevelType w:val="hybridMultilevel"/>
    <w:tmpl w:val="18DE4BE8"/>
    <w:lvl w:ilvl="0" w:tplc="B58647D6">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21F41"/>
    <w:multiLevelType w:val="hybridMultilevel"/>
    <w:tmpl w:val="DCF8B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04513"/>
    <w:multiLevelType w:val="hybridMultilevel"/>
    <w:tmpl w:val="BFC8CED6"/>
    <w:lvl w:ilvl="0" w:tplc="F22C140A">
      <w:start w:val="1"/>
      <w:numFmt w:val="decimal"/>
      <w:lvlText w:val="%1."/>
      <w:lvlJc w:val="left"/>
      <w:pPr>
        <w:tabs>
          <w:tab w:val="num" w:pos="397"/>
        </w:tabs>
        <w:ind w:left="397" w:hanging="397"/>
      </w:pPr>
      <w:rPr>
        <w:rFonts w:hint="default"/>
        <w:color w:val="00000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9712EE"/>
    <w:multiLevelType w:val="hybridMultilevel"/>
    <w:tmpl w:val="AF4EF716"/>
    <w:lvl w:ilvl="0" w:tplc="964C8B8E">
      <w:start w:val="1"/>
      <w:numFmt w:val="decimal"/>
      <w:lvlText w:val="%1."/>
      <w:lvlJc w:val="left"/>
      <w:pPr>
        <w:tabs>
          <w:tab w:val="num" w:pos="397"/>
        </w:tabs>
        <w:ind w:left="397" w:hanging="39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2C0120"/>
    <w:multiLevelType w:val="hybridMultilevel"/>
    <w:tmpl w:val="855CAD1A"/>
    <w:lvl w:ilvl="0" w:tplc="C9508564">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3F29A2"/>
    <w:multiLevelType w:val="hybridMultilevel"/>
    <w:tmpl w:val="136EDE04"/>
    <w:lvl w:ilvl="0" w:tplc="D1EE4C26">
      <w:start w:val="1"/>
      <w:numFmt w:val="decimal"/>
      <w:lvlText w:val="%1."/>
      <w:lvlJc w:val="left"/>
      <w:pPr>
        <w:ind w:left="786" w:hanging="360"/>
      </w:pPr>
      <w:rPr>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5873050"/>
    <w:multiLevelType w:val="hybridMultilevel"/>
    <w:tmpl w:val="3A5EA86A"/>
    <w:lvl w:ilvl="0" w:tplc="84D8EBB6">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71030FD"/>
    <w:multiLevelType w:val="hybridMultilevel"/>
    <w:tmpl w:val="2E1E9A3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3" w15:restartNumberingAfterBreak="0">
    <w:nsid w:val="69DF6226"/>
    <w:multiLevelType w:val="hybridMultilevel"/>
    <w:tmpl w:val="A102564E"/>
    <w:lvl w:ilvl="0" w:tplc="8124CD58">
      <w:start w:val="1"/>
      <w:numFmt w:val="decimal"/>
      <w:lvlText w:val="%1."/>
      <w:lvlJc w:val="left"/>
      <w:pPr>
        <w:ind w:left="757" w:hanging="360"/>
      </w:pPr>
      <w:rPr>
        <w:b w:val="0"/>
      </w:rPr>
    </w:lvl>
    <w:lvl w:ilvl="1" w:tplc="04270019">
      <w:start w:val="1"/>
      <w:numFmt w:val="lowerLetter"/>
      <w:lvlText w:val="%2."/>
      <w:lvlJc w:val="left"/>
      <w:pPr>
        <w:ind w:left="1477" w:hanging="360"/>
      </w:pPr>
    </w:lvl>
    <w:lvl w:ilvl="2" w:tplc="0427001B">
      <w:start w:val="1"/>
      <w:numFmt w:val="lowerRoman"/>
      <w:lvlText w:val="%3."/>
      <w:lvlJc w:val="right"/>
      <w:pPr>
        <w:ind w:left="2197" w:hanging="180"/>
      </w:pPr>
    </w:lvl>
    <w:lvl w:ilvl="3" w:tplc="0427000F">
      <w:start w:val="1"/>
      <w:numFmt w:val="decimal"/>
      <w:lvlText w:val="%4."/>
      <w:lvlJc w:val="left"/>
      <w:pPr>
        <w:ind w:left="2917" w:hanging="360"/>
      </w:pPr>
    </w:lvl>
    <w:lvl w:ilvl="4" w:tplc="04270019">
      <w:start w:val="1"/>
      <w:numFmt w:val="lowerLetter"/>
      <w:lvlText w:val="%5."/>
      <w:lvlJc w:val="left"/>
      <w:pPr>
        <w:ind w:left="3637" w:hanging="360"/>
      </w:pPr>
    </w:lvl>
    <w:lvl w:ilvl="5" w:tplc="0427001B">
      <w:start w:val="1"/>
      <w:numFmt w:val="lowerRoman"/>
      <w:lvlText w:val="%6."/>
      <w:lvlJc w:val="right"/>
      <w:pPr>
        <w:ind w:left="4357" w:hanging="180"/>
      </w:pPr>
    </w:lvl>
    <w:lvl w:ilvl="6" w:tplc="0427000F">
      <w:start w:val="1"/>
      <w:numFmt w:val="decimal"/>
      <w:lvlText w:val="%7."/>
      <w:lvlJc w:val="left"/>
      <w:pPr>
        <w:ind w:left="5077" w:hanging="360"/>
      </w:pPr>
    </w:lvl>
    <w:lvl w:ilvl="7" w:tplc="04270019">
      <w:start w:val="1"/>
      <w:numFmt w:val="lowerLetter"/>
      <w:lvlText w:val="%8."/>
      <w:lvlJc w:val="left"/>
      <w:pPr>
        <w:ind w:left="5797" w:hanging="360"/>
      </w:pPr>
    </w:lvl>
    <w:lvl w:ilvl="8" w:tplc="0427001B">
      <w:start w:val="1"/>
      <w:numFmt w:val="lowerRoman"/>
      <w:lvlText w:val="%9."/>
      <w:lvlJc w:val="right"/>
      <w:pPr>
        <w:ind w:left="6517" w:hanging="180"/>
      </w:pPr>
    </w:lvl>
  </w:abstractNum>
  <w:abstractNum w:abstractNumId="34" w15:restartNumberingAfterBreak="0">
    <w:nsid w:val="6E854030"/>
    <w:multiLevelType w:val="hybridMultilevel"/>
    <w:tmpl w:val="696CCE64"/>
    <w:lvl w:ilvl="0" w:tplc="04270019">
      <w:start w:val="1"/>
      <w:numFmt w:val="lowerLetter"/>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5" w15:restartNumberingAfterBreak="0">
    <w:nsid w:val="70077F63"/>
    <w:multiLevelType w:val="hybridMultilevel"/>
    <w:tmpl w:val="B87C0E7E"/>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21677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BE1229"/>
    <w:multiLevelType w:val="hybridMultilevel"/>
    <w:tmpl w:val="3D4E5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7153691">
    <w:abstractNumId w:val="2"/>
  </w:num>
  <w:num w:numId="2" w16cid:durableId="1911233654">
    <w:abstractNumId w:val="22"/>
  </w:num>
  <w:num w:numId="3" w16cid:durableId="719741472">
    <w:abstractNumId w:val="34"/>
  </w:num>
  <w:num w:numId="4" w16cid:durableId="614871363">
    <w:abstractNumId w:val="17"/>
  </w:num>
  <w:num w:numId="5" w16cid:durableId="742408968">
    <w:abstractNumId w:val="8"/>
  </w:num>
  <w:num w:numId="6" w16cid:durableId="659886938">
    <w:abstractNumId w:val="36"/>
  </w:num>
  <w:num w:numId="7" w16cid:durableId="677661404">
    <w:abstractNumId w:val="15"/>
  </w:num>
  <w:num w:numId="8" w16cid:durableId="1934168431">
    <w:abstractNumId w:val="6"/>
  </w:num>
  <w:num w:numId="9" w16cid:durableId="288242321">
    <w:abstractNumId w:val="5"/>
  </w:num>
  <w:num w:numId="10" w16cid:durableId="1738623470">
    <w:abstractNumId w:val="31"/>
  </w:num>
  <w:num w:numId="11" w16cid:durableId="1023940480">
    <w:abstractNumId w:val="11"/>
  </w:num>
  <w:num w:numId="12" w16cid:durableId="1880506673">
    <w:abstractNumId w:val="20"/>
  </w:num>
  <w:num w:numId="13" w16cid:durableId="534201596">
    <w:abstractNumId w:val="29"/>
  </w:num>
  <w:num w:numId="14" w16cid:durableId="397947934">
    <w:abstractNumId w:val="10"/>
  </w:num>
  <w:num w:numId="15" w16cid:durableId="581916209">
    <w:abstractNumId w:val="7"/>
  </w:num>
  <w:num w:numId="16" w16cid:durableId="619654031">
    <w:abstractNumId w:val="25"/>
  </w:num>
  <w:num w:numId="17" w16cid:durableId="277033081">
    <w:abstractNumId w:val="19"/>
  </w:num>
  <w:num w:numId="18" w16cid:durableId="14467359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07033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3146708">
    <w:abstractNumId w:val="0"/>
  </w:num>
  <w:num w:numId="21" w16cid:durableId="1322002493">
    <w:abstractNumId w:val="35"/>
  </w:num>
  <w:num w:numId="22" w16cid:durableId="1787264220">
    <w:abstractNumId w:val="4"/>
  </w:num>
  <w:num w:numId="23" w16cid:durableId="1162232201">
    <w:abstractNumId w:val="32"/>
  </w:num>
  <w:num w:numId="24" w16cid:durableId="2028556162">
    <w:abstractNumId w:val="27"/>
  </w:num>
  <w:num w:numId="25" w16cid:durableId="2076664318">
    <w:abstractNumId w:val="28"/>
  </w:num>
  <w:num w:numId="26" w16cid:durableId="1208177817">
    <w:abstractNumId w:val="1"/>
  </w:num>
  <w:num w:numId="27" w16cid:durableId="1954356603">
    <w:abstractNumId w:val="23"/>
  </w:num>
  <w:num w:numId="28" w16cid:durableId="1532065118">
    <w:abstractNumId w:val="21"/>
  </w:num>
  <w:num w:numId="29" w16cid:durableId="525867147">
    <w:abstractNumId w:val="13"/>
  </w:num>
  <w:num w:numId="30" w16cid:durableId="890267415">
    <w:abstractNumId w:val="24"/>
  </w:num>
  <w:num w:numId="31" w16cid:durableId="1709911449">
    <w:abstractNumId w:val="9"/>
  </w:num>
  <w:num w:numId="32" w16cid:durableId="1328828591">
    <w:abstractNumId w:val="14"/>
  </w:num>
  <w:num w:numId="33" w16cid:durableId="828978033">
    <w:abstractNumId w:val="3"/>
  </w:num>
  <w:num w:numId="34" w16cid:durableId="1030758703">
    <w:abstractNumId w:val="37"/>
  </w:num>
  <w:num w:numId="35" w16cid:durableId="1353071287">
    <w:abstractNumId w:val="16"/>
  </w:num>
  <w:num w:numId="36" w16cid:durableId="978615029">
    <w:abstractNumId w:val="18"/>
  </w:num>
  <w:num w:numId="37" w16cid:durableId="1237589218">
    <w:abstractNumId w:val="12"/>
  </w:num>
  <w:num w:numId="38" w16cid:durableId="12051445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689"/>
    <w:rsid w:val="00007DB3"/>
    <w:rsid w:val="000226E9"/>
    <w:rsid w:val="00025AAC"/>
    <w:rsid w:val="00051A7C"/>
    <w:rsid w:val="00063C58"/>
    <w:rsid w:val="00073601"/>
    <w:rsid w:val="00076446"/>
    <w:rsid w:val="00091697"/>
    <w:rsid w:val="00094064"/>
    <w:rsid w:val="000A350E"/>
    <w:rsid w:val="000A49B9"/>
    <w:rsid w:val="000A4D20"/>
    <w:rsid w:val="000A6B8D"/>
    <w:rsid w:val="000B4818"/>
    <w:rsid w:val="000B5E92"/>
    <w:rsid w:val="000C16E5"/>
    <w:rsid w:val="000D0323"/>
    <w:rsid w:val="000D2ACD"/>
    <w:rsid w:val="000D4FBC"/>
    <w:rsid w:val="000E3071"/>
    <w:rsid w:val="000F1B1D"/>
    <w:rsid w:val="000F2500"/>
    <w:rsid w:val="00116EFE"/>
    <w:rsid w:val="0013469F"/>
    <w:rsid w:val="001676BE"/>
    <w:rsid w:val="001737D1"/>
    <w:rsid w:val="0018394E"/>
    <w:rsid w:val="00183E55"/>
    <w:rsid w:val="00191448"/>
    <w:rsid w:val="00196F36"/>
    <w:rsid w:val="00197692"/>
    <w:rsid w:val="00197821"/>
    <w:rsid w:val="001A3B94"/>
    <w:rsid w:val="001A4025"/>
    <w:rsid w:val="001B33BA"/>
    <w:rsid w:val="001B3CD1"/>
    <w:rsid w:val="001C64F1"/>
    <w:rsid w:val="001D27E8"/>
    <w:rsid w:val="001D2E24"/>
    <w:rsid w:val="001E5686"/>
    <w:rsid w:val="001F2138"/>
    <w:rsid w:val="002229DB"/>
    <w:rsid w:val="0022649E"/>
    <w:rsid w:val="00227C57"/>
    <w:rsid w:val="00235A7C"/>
    <w:rsid w:val="002458C7"/>
    <w:rsid w:val="00245EE8"/>
    <w:rsid w:val="00265788"/>
    <w:rsid w:val="00274786"/>
    <w:rsid w:val="0028275B"/>
    <w:rsid w:val="00283F21"/>
    <w:rsid w:val="00292568"/>
    <w:rsid w:val="002A18C7"/>
    <w:rsid w:val="002B05E4"/>
    <w:rsid w:val="002C7E0E"/>
    <w:rsid w:val="002D4800"/>
    <w:rsid w:val="002E281D"/>
    <w:rsid w:val="002E6FE6"/>
    <w:rsid w:val="002F00F4"/>
    <w:rsid w:val="003235CB"/>
    <w:rsid w:val="0032538C"/>
    <w:rsid w:val="003262E7"/>
    <w:rsid w:val="003340D9"/>
    <w:rsid w:val="00336A87"/>
    <w:rsid w:val="003408C6"/>
    <w:rsid w:val="00351529"/>
    <w:rsid w:val="003522F4"/>
    <w:rsid w:val="00353517"/>
    <w:rsid w:val="00372BA3"/>
    <w:rsid w:val="003925DD"/>
    <w:rsid w:val="003A0428"/>
    <w:rsid w:val="003A0756"/>
    <w:rsid w:val="003B4EC3"/>
    <w:rsid w:val="003B5883"/>
    <w:rsid w:val="003C4699"/>
    <w:rsid w:val="003E422A"/>
    <w:rsid w:val="004264E8"/>
    <w:rsid w:val="00427E51"/>
    <w:rsid w:val="004324E6"/>
    <w:rsid w:val="00434110"/>
    <w:rsid w:val="0044035E"/>
    <w:rsid w:val="00445B38"/>
    <w:rsid w:val="00445DFD"/>
    <w:rsid w:val="00457DA9"/>
    <w:rsid w:val="00474E77"/>
    <w:rsid w:val="0049264B"/>
    <w:rsid w:val="004A53EA"/>
    <w:rsid w:val="004D193E"/>
    <w:rsid w:val="004D2452"/>
    <w:rsid w:val="004D5AE8"/>
    <w:rsid w:val="004E4B04"/>
    <w:rsid w:val="004F0F17"/>
    <w:rsid w:val="004F486A"/>
    <w:rsid w:val="005249FD"/>
    <w:rsid w:val="0052667F"/>
    <w:rsid w:val="00532E53"/>
    <w:rsid w:val="005453A1"/>
    <w:rsid w:val="005642CD"/>
    <w:rsid w:val="00564AD6"/>
    <w:rsid w:val="00565888"/>
    <w:rsid w:val="00575FBB"/>
    <w:rsid w:val="005A5155"/>
    <w:rsid w:val="005B0D03"/>
    <w:rsid w:val="005C3FF2"/>
    <w:rsid w:val="005C63B5"/>
    <w:rsid w:val="005D0398"/>
    <w:rsid w:val="005E1EB1"/>
    <w:rsid w:val="005E2283"/>
    <w:rsid w:val="006024D9"/>
    <w:rsid w:val="00625136"/>
    <w:rsid w:val="00626675"/>
    <w:rsid w:val="0063305B"/>
    <w:rsid w:val="00637C8A"/>
    <w:rsid w:val="006529D9"/>
    <w:rsid w:val="00653817"/>
    <w:rsid w:val="00653E44"/>
    <w:rsid w:val="00661CCA"/>
    <w:rsid w:val="006666ED"/>
    <w:rsid w:val="0068707D"/>
    <w:rsid w:val="006904C6"/>
    <w:rsid w:val="006953DD"/>
    <w:rsid w:val="006A56F9"/>
    <w:rsid w:val="006F7456"/>
    <w:rsid w:val="00707930"/>
    <w:rsid w:val="007105A3"/>
    <w:rsid w:val="007131D1"/>
    <w:rsid w:val="0071701D"/>
    <w:rsid w:val="007224A6"/>
    <w:rsid w:val="00722E84"/>
    <w:rsid w:val="0072644D"/>
    <w:rsid w:val="00752A7C"/>
    <w:rsid w:val="007627BA"/>
    <w:rsid w:val="00772A6A"/>
    <w:rsid w:val="007963B5"/>
    <w:rsid w:val="007B2430"/>
    <w:rsid w:val="007C4371"/>
    <w:rsid w:val="007C79CC"/>
    <w:rsid w:val="007D5E90"/>
    <w:rsid w:val="007F2AD0"/>
    <w:rsid w:val="007F3612"/>
    <w:rsid w:val="007F51E9"/>
    <w:rsid w:val="007F653C"/>
    <w:rsid w:val="00804279"/>
    <w:rsid w:val="0081297B"/>
    <w:rsid w:val="00813A28"/>
    <w:rsid w:val="00821EDA"/>
    <w:rsid w:val="00824E30"/>
    <w:rsid w:val="00831368"/>
    <w:rsid w:val="00836305"/>
    <w:rsid w:val="008374D3"/>
    <w:rsid w:val="00864678"/>
    <w:rsid w:val="008726AC"/>
    <w:rsid w:val="00882D46"/>
    <w:rsid w:val="008A6967"/>
    <w:rsid w:val="008B341F"/>
    <w:rsid w:val="008B49AF"/>
    <w:rsid w:val="008C1DEA"/>
    <w:rsid w:val="008F4B65"/>
    <w:rsid w:val="00901AAF"/>
    <w:rsid w:val="00913F94"/>
    <w:rsid w:val="00917D83"/>
    <w:rsid w:val="00941C8B"/>
    <w:rsid w:val="00945158"/>
    <w:rsid w:val="00945FD7"/>
    <w:rsid w:val="00950103"/>
    <w:rsid w:val="009728EE"/>
    <w:rsid w:val="00974DEC"/>
    <w:rsid w:val="009777F8"/>
    <w:rsid w:val="0098053D"/>
    <w:rsid w:val="009902C7"/>
    <w:rsid w:val="009902F0"/>
    <w:rsid w:val="00994B0D"/>
    <w:rsid w:val="00A035B0"/>
    <w:rsid w:val="00A060DB"/>
    <w:rsid w:val="00A07623"/>
    <w:rsid w:val="00A10E33"/>
    <w:rsid w:val="00A12005"/>
    <w:rsid w:val="00A154FB"/>
    <w:rsid w:val="00A160E1"/>
    <w:rsid w:val="00A22C57"/>
    <w:rsid w:val="00A303C7"/>
    <w:rsid w:val="00A37689"/>
    <w:rsid w:val="00A40839"/>
    <w:rsid w:val="00A43CC8"/>
    <w:rsid w:val="00A51F99"/>
    <w:rsid w:val="00A5345D"/>
    <w:rsid w:val="00A70C29"/>
    <w:rsid w:val="00A8297D"/>
    <w:rsid w:val="00A837DD"/>
    <w:rsid w:val="00A93761"/>
    <w:rsid w:val="00AB28E2"/>
    <w:rsid w:val="00AC06D0"/>
    <w:rsid w:val="00AD5B52"/>
    <w:rsid w:val="00AE2E34"/>
    <w:rsid w:val="00B026AE"/>
    <w:rsid w:val="00B04765"/>
    <w:rsid w:val="00B10D2E"/>
    <w:rsid w:val="00B129F1"/>
    <w:rsid w:val="00B35370"/>
    <w:rsid w:val="00B421B2"/>
    <w:rsid w:val="00B6315A"/>
    <w:rsid w:val="00B91B09"/>
    <w:rsid w:val="00BA3912"/>
    <w:rsid w:val="00BA5AC5"/>
    <w:rsid w:val="00BC2A11"/>
    <w:rsid w:val="00BC5A31"/>
    <w:rsid w:val="00BD6BB4"/>
    <w:rsid w:val="00BE050C"/>
    <w:rsid w:val="00BF15F5"/>
    <w:rsid w:val="00BF44AE"/>
    <w:rsid w:val="00C04B44"/>
    <w:rsid w:val="00C102B3"/>
    <w:rsid w:val="00C1653E"/>
    <w:rsid w:val="00C23BFE"/>
    <w:rsid w:val="00C31FAD"/>
    <w:rsid w:val="00C46285"/>
    <w:rsid w:val="00C468F9"/>
    <w:rsid w:val="00C56C34"/>
    <w:rsid w:val="00C62667"/>
    <w:rsid w:val="00C72B43"/>
    <w:rsid w:val="00C85B6B"/>
    <w:rsid w:val="00C91279"/>
    <w:rsid w:val="00C91E4A"/>
    <w:rsid w:val="00C948F7"/>
    <w:rsid w:val="00CB7740"/>
    <w:rsid w:val="00CF13F1"/>
    <w:rsid w:val="00D16F67"/>
    <w:rsid w:val="00D33828"/>
    <w:rsid w:val="00D34EB3"/>
    <w:rsid w:val="00D8479C"/>
    <w:rsid w:val="00D87868"/>
    <w:rsid w:val="00D91F84"/>
    <w:rsid w:val="00DB5DA9"/>
    <w:rsid w:val="00DB7AAA"/>
    <w:rsid w:val="00DC4B07"/>
    <w:rsid w:val="00DD12F0"/>
    <w:rsid w:val="00DD6EAC"/>
    <w:rsid w:val="00DE08D3"/>
    <w:rsid w:val="00DF163C"/>
    <w:rsid w:val="00E11926"/>
    <w:rsid w:val="00E328AF"/>
    <w:rsid w:val="00E3613A"/>
    <w:rsid w:val="00E406BF"/>
    <w:rsid w:val="00E45C60"/>
    <w:rsid w:val="00E547AF"/>
    <w:rsid w:val="00E83B18"/>
    <w:rsid w:val="00E843C7"/>
    <w:rsid w:val="00EA493E"/>
    <w:rsid w:val="00EA697A"/>
    <w:rsid w:val="00EB0407"/>
    <w:rsid w:val="00EB37E3"/>
    <w:rsid w:val="00EC1D91"/>
    <w:rsid w:val="00EC4F32"/>
    <w:rsid w:val="00ED70AE"/>
    <w:rsid w:val="00EE7F12"/>
    <w:rsid w:val="00EF17B6"/>
    <w:rsid w:val="00F115DE"/>
    <w:rsid w:val="00F21492"/>
    <w:rsid w:val="00F2210E"/>
    <w:rsid w:val="00F2538C"/>
    <w:rsid w:val="00F25606"/>
    <w:rsid w:val="00F33804"/>
    <w:rsid w:val="00F3517E"/>
    <w:rsid w:val="00F42A89"/>
    <w:rsid w:val="00F45EC9"/>
    <w:rsid w:val="00F91B33"/>
    <w:rsid w:val="00F935E3"/>
    <w:rsid w:val="00FA44A0"/>
    <w:rsid w:val="00FC0F58"/>
    <w:rsid w:val="00FF6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4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B5"/>
  </w:style>
  <w:style w:type="paragraph" w:styleId="Heading1">
    <w:name w:val="heading 1"/>
    <w:basedOn w:val="Normal"/>
    <w:next w:val="Normal"/>
    <w:link w:val="Heading1Char"/>
    <w:qFormat/>
    <w:rsid w:val="00722E84"/>
    <w:pPr>
      <w:keepNext/>
      <w:jc w:val="center"/>
      <w:outlineLvl w:val="0"/>
    </w:pPr>
    <w:rPr>
      <w:rFonts w:eastAsia="Times New Roman" w:cs="Times New Roman"/>
      <w:b/>
      <w:szCs w:val="20"/>
    </w:rPr>
  </w:style>
  <w:style w:type="paragraph" w:styleId="Heading3">
    <w:name w:val="heading 3"/>
    <w:basedOn w:val="Normal"/>
    <w:next w:val="Normal"/>
    <w:link w:val="Heading3Char"/>
    <w:uiPriority w:val="9"/>
    <w:semiHidden/>
    <w:unhideWhenUsed/>
    <w:qFormat/>
    <w:rsid w:val="00882D4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F2138"/>
    <w:pPr>
      <w:ind w:left="720"/>
      <w:contextualSpacing/>
    </w:pPr>
  </w:style>
  <w:style w:type="character" w:styleId="PlaceholderText">
    <w:name w:val="Placeholder Text"/>
    <w:basedOn w:val="DefaultParagraphFont"/>
    <w:uiPriority w:val="99"/>
    <w:semiHidden/>
    <w:rsid w:val="00BC5A31"/>
    <w:rPr>
      <w:color w:val="808080"/>
    </w:rPr>
  </w:style>
  <w:style w:type="table" w:customStyle="1" w:styleId="TableGrid1">
    <w:name w:val="Table Grid1"/>
    <w:basedOn w:val="TableNormal"/>
    <w:next w:val="TableGrid"/>
    <w:uiPriority w:val="39"/>
    <w:rsid w:val="00222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22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1A7C"/>
    <w:rPr>
      <w:sz w:val="18"/>
      <w:szCs w:val="18"/>
    </w:rPr>
  </w:style>
  <w:style w:type="paragraph" w:styleId="CommentText">
    <w:name w:val="annotation text"/>
    <w:basedOn w:val="Normal"/>
    <w:link w:val="CommentTextChar"/>
    <w:uiPriority w:val="99"/>
    <w:semiHidden/>
    <w:unhideWhenUsed/>
    <w:rsid w:val="00051A7C"/>
    <w:pPr>
      <w:spacing w:after="200"/>
    </w:pPr>
    <w:rPr>
      <w:rFonts w:asciiTheme="minorHAnsi" w:hAnsiTheme="minorHAnsi"/>
      <w:szCs w:val="24"/>
    </w:rPr>
  </w:style>
  <w:style w:type="character" w:customStyle="1" w:styleId="CommentTextChar">
    <w:name w:val="Comment Text Char"/>
    <w:basedOn w:val="DefaultParagraphFont"/>
    <w:link w:val="CommentText"/>
    <w:uiPriority w:val="99"/>
    <w:semiHidden/>
    <w:rsid w:val="00051A7C"/>
    <w:rPr>
      <w:rFonts w:asciiTheme="minorHAnsi" w:hAnsiTheme="minorHAnsi"/>
      <w:szCs w:val="24"/>
    </w:rPr>
  </w:style>
  <w:style w:type="paragraph" w:styleId="BalloonText">
    <w:name w:val="Balloon Text"/>
    <w:basedOn w:val="Normal"/>
    <w:link w:val="BalloonTextChar"/>
    <w:uiPriority w:val="99"/>
    <w:semiHidden/>
    <w:unhideWhenUsed/>
    <w:rsid w:val="00051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A7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26AC"/>
    <w:pPr>
      <w:spacing w:after="0"/>
    </w:pPr>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8726AC"/>
    <w:rPr>
      <w:rFonts w:asciiTheme="minorHAnsi" w:hAnsiTheme="minorHAnsi"/>
      <w:b/>
      <w:bCs/>
      <w:sz w:val="20"/>
      <w:szCs w:val="20"/>
    </w:rPr>
  </w:style>
  <w:style w:type="paragraph" w:styleId="Header">
    <w:name w:val="header"/>
    <w:basedOn w:val="Normal"/>
    <w:link w:val="HeaderChar"/>
    <w:uiPriority w:val="99"/>
    <w:unhideWhenUsed/>
    <w:rsid w:val="00653E44"/>
    <w:pPr>
      <w:tabs>
        <w:tab w:val="center" w:pos="4819"/>
        <w:tab w:val="right" w:pos="9638"/>
      </w:tabs>
    </w:pPr>
  </w:style>
  <w:style w:type="character" w:customStyle="1" w:styleId="HeaderChar">
    <w:name w:val="Header Char"/>
    <w:basedOn w:val="DefaultParagraphFont"/>
    <w:link w:val="Header"/>
    <w:uiPriority w:val="99"/>
    <w:rsid w:val="00653E44"/>
  </w:style>
  <w:style w:type="paragraph" w:styleId="Footer">
    <w:name w:val="footer"/>
    <w:basedOn w:val="Normal"/>
    <w:link w:val="FooterChar"/>
    <w:uiPriority w:val="99"/>
    <w:unhideWhenUsed/>
    <w:rsid w:val="00653E44"/>
    <w:pPr>
      <w:tabs>
        <w:tab w:val="center" w:pos="4819"/>
        <w:tab w:val="right" w:pos="9638"/>
      </w:tabs>
    </w:pPr>
  </w:style>
  <w:style w:type="character" w:customStyle="1" w:styleId="FooterChar">
    <w:name w:val="Footer Char"/>
    <w:basedOn w:val="DefaultParagraphFont"/>
    <w:link w:val="Footer"/>
    <w:uiPriority w:val="99"/>
    <w:rsid w:val="00653E44"/>
  </w:style>
  <w:style w:type="paragraph" w:styleId="HTMLPreformatted">
    <w:name w:val="HTML Preformatted"/>
    <w:basedOn w:val="Normal"/>
    <w:link w:val="HTMLPreformattedChar"/>
    <w:uiPriority w:val="99"/>
    <w:unhideWhenUsed/>
    <w:rsid w:val="00445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45DFD"/>
    <w:rPr>
      <w:rFonts w:ascii="Courier New" w:eastAsia="Times New Roman" w:hAnsi="Courier New" w:cs="Courier New"/>
      <w:sz w:val="20"/>
      <w:szCs w:val="20"/>
      <w:lang w:eastAsia="lt-LT"/>
    </w:rPr>
  </w:style>
  <w:style w:type="paragraph" w:customStyle="1" w:styleId="Default">
    <w:name w:val="Default"/>
    <w:rsid w:val="00A837DD"/>
    <w:pPr>
      <w:tabs>
        <w:tab w:val="left" w:pos="720"/>
      </w:tabs>
      <w:suppressAutoHyphens/>
      <w:spacing w:line="200" w:lineRule="atLeast"/>
    </w:pPr>
    <w:rPr>
      <w:rFonts w:eastAsia="Arial" w:cs="Tahoma"/>
      <w:szCs w:val="24"/>
      <w:lang w:val="en" w:bidi="en-US"/>
    </w:rPr>
  </w:style>
  <w:style w:type="character" w:customStyle="1" w:styleId="Heading1Char">
    <w:name w:val="Heading 1 Char"/>
    <w:basedOn w:val="DefaultParagraphFont"/>
    <w:link w:val="Heading1"/>
    <w:rsid w:val="00722E84"/>
    <w:rPr>
      <w:rFonts w:eastAsia="Times New Roman" w:cs="Times New Roman"/>
      <w:b/>
      <w:szCs w:val="20"/>
    </w:rPr>
  </w:style>
  <w:style w:type="paragraph" w:styleId="Title">
    <w:name w:val="Title"/>
    <w:basedOn w:val="Normal"/>
    <w:link w:val="TitleChar"/>
    <w:qFormat/>
    <w:rsid w:val="00353517"/>
    <w:pPr>
      <w:jc w:val="center"/>
    </w:pPr>
    <w:rPr>
      <w:rFonts w:eastAsia="Times New Roman" w:cs="Times New Roman"/>
      <w:b/>
      <w:szCs w:val="20"/>
    </w:rPr>
  </w:style>
  <w:style w:type="character" w:customStyle="1" w:styleId="TitleChar">
    <w:name w:val="Title Char"/>
    <w:basedOn w:val="DefaultParagraphFont"/>
    <w:link w:val="Title"/>
    <w:rsid w:val="00353517"/>
    <w:rPr>
      <w:rFonts w:eastAsia="Times New Roman" w:cs="Times New Roman"/>
      <w:b/>
      <w:szCs w:val="20"/>
    </w:rPr>
  </w:style>
  <w:style w:type="paragraph" w:customStyle="1" w:styleId="xmsonormal">
    <w:name w:val="x_msonormal"/>
    <w:basedOn w:val="Normal"/>
    <w:rsid w:val="00C91E4A"/>
    <w:rPr>
      <w:rFonts w:ascii="Calibri" w:hAnsi="Calibri" w:cs="Calibri"/>
      <w:sz w:val="22"/>
      <w:lang w:eastAsia="lt-LT"/>
    </w:rPr>
  </w:style>
  <w:style w:type="paragraph" w:styleId="NoSpacing">
    <w:name w:val="No Spacing"/>
    <w:uiPriority w:val="1"/>
    <w:qFormat/>
    <w:rsid w:val="000226E9"/>
    <w:rPr>
      <w:rFonts w:ascii="Calibri" w:eastAsia="Times New Roman" w:hAnsi="Calibri" w:cs="Calibri"/>
      <w:sz w:val="22"/>
    </w:rPr>
  </w:style>
  <w:style w:type="character" w:customStyle="1" w:styleId="Heading3Char">
    <w:name w:val="Heading 3 Char"/>
    <w:basedOn w:val="DefaultParagraphFont"/>
    <w:link w:val="Heading3"/>
    <w:uiPriority w:val="9"/>
    <w:semiHidden/>
    <w:rsid w:val="00882D46"/>
    <w:rPr>
      <w:rFonts w:asciiTheme="majorHAnsi" w:eastAsiaTheme="majorEastAsia" w:hAnsiTheme="majorHAnsi" w:cstheme="majorBidi"/>
      <w:color w:val="1F3763" w:themeColor="accent1" w:themeShade="7F"/>
      <w:szCs w:val="24"/>
    </w:rPr>
  </w:style>
  <w:style w:type="paragraph" w:customStyle="1" w:styleId="NoSpacing1">
    <w:name w:val="No Spacing1"/>
    <w:qFormat/>
    <w:rsid w:val="00882D46"/>
    <w:pPr>
      <w:suppressAutoHyphens/>
    </w:pPr>
    <w:rPr>
      <w:rFonts w:eastAsia="Times New Roman" w:cs="Calibri"/>
      <w:sz w:val="20"/>
      <w:szCs w:val="20"/>
      <w:lang w:val="en-US" w:eastAsia="ar-SA"/>
    </w:rPr>
  </w:style>
  <w:style w:type="paragraph" w:customStyle="1" w:styleId="Body2">
    <w:name w:val="Body 2"/>
    <w:rsid w:val="005642CD"/>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8878">
      <w:bodyDiv w:val="1"/>
      <w:marLeft w:val="0"/>
      <w:marRight w:val="0"/>
      <w:marTop w:val="0"/>
      <w:marBottom w:val="0"/>
      <w:divBdr>
        <w:top w:val="none" w:sz="0" w:space="0" w:color="auto"/>
        <w:left w:val="none" w:sz="0" w:space="0" w:color="auto"/>
        <w:bottom w:val="none" w:sz="0" w:space="0" w:color="auto"/>
        <w:right w:val="none" w:sz="0" w:space="0" w:color="auto"/>
      </w:divBdr>
    </w:div>
    <w:div w:id="174616887">
      <w:bodyDiv w:val="1"/>
      <w:marLeft w:val="0"/>
      <w:marRight w:val="0"/>
      <w:marTop w:val="0"/>
      <w:marBottom w:val="0"/>
      <w:divBdr>
        <w:top w:val="none" w:sz="0" w:space="0" w:color="auto"/>
        <w:left w:val="none" w:sz="0" w:space="0" w:color="auto"/>
        <w:bottom w:val="none" w:sz="0" w:space="0" w:color="auto"/>
        <w:right w:val="none" w:sz="0" w:space="0" w:color="auto"/>
      </w:divBdr>
    </w:div>
    <w:div w:id="242034498">
      <w:bodyDiv w:val="1"/>
      <w:marLeft w:val="0"/>
      <w:marRight w:val="0"/>
      <w:marTop w:val="0"/>
      <w:marBottom w:val="0"/>
      <w:divBdr>
        <w:top w:val="none" w:sz="0" w:space="0" w:color="auto"/>
        <w:left w:val="none" w:sz="0" w:space="0" w:color="auto"/>
        <w:bottom w:val="none" w:sz="0" w:space="0" w:color="auto"/>
        <w:right w:val="none" w:sz="0" w:space="0" w:color="auto"/>
      </w:divBdr>
    </w:div>
    <w:div w:id="648436512">
      <w:bodyDiv w:val="1"/>
      <w:marLeft w:val="0"/>
      <w:marRight w:val="0"/>
      <w:marTop w:val="0"/>
      <w:marBottom w:val="0"/>
      <w:divBdr>
        <w:top w:val="none" w:sz="0" w:space="0" w:color="auto"/>
        <w:left w:val="none" w:sz="0" w:space="0" w:color="auto"/>
        <w:bottom w:val="none" w:sz="0" w:space="0" w:color="auto"/>
        <w:right w:val="none" w:sz="0" w:space="0" w:color="auto"/>
      </w:divBdr>
    </w:div>
    <w:div w:id="785462405">
      <w:bodyDiv w:val="1"/>
      <w:marLeft w:val="0"/>
      <w:marRight w:val="0"/>
      <w:marTop w:val="0"/>
      <w:marBottom w:val="0"/>
      <w:divBdr>
        <w:top w:val="none" w:sz="0" w:space="0" w:color="auto"/>
        <w:left w:val="none" w:sz="0" w:space="0" w:color="auto"/>
        <w:bottom w:val="none" w:sz="0" w:space="0" w:color="auto"/>
        <w:right w:val="none" w:sz="0" w:space="0" w:color="auto"/>
      </w:divBdr>
    </w:div>
    <w:div w:id="875701574">
      <w:bodyDiv w:val="1"/>
      <w:marLeft w:val="0"/>
      <w:marRight w:val="0"/>
      <w:marTop w:val="0"/>
      <w:marBottom w:val="0"/>
      <w:divBdr>
        <w:top w:val="none" w:sz="0" w:space="0" w:color="auto"/>
        <w:left w:val="none" w:sz="0" w:space="0" w:color="auto"/>
        <w:bottom w:val="none" w:sz="0" w:space="0" w:color="auto"/>
        <w:right w:val="none" w:sz="0" w:space="0" w:color="auto"/>
      </w:divBdr>
    </w:div>
    <w:div w:id="96863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087D5-F10C-4DF9-82CE-B7355175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9275</Words>
  <Characters>5288</Characters>
  <Application>Microsoft Office Word</Application>
  <DocSecurity>0</DocSecurity>
  <Lines>44</Lines>
  <Paragraphs>29</Paragraphs>
  <ScaleCrop>false</ScaleCrop>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2025-09-18T05:03:00Z</dcterms:created>
  <dcterms:modified xsi:type="dcterms:W3CDTF">2025-09-18T05:03:00Z</dcterms:modified>
</cp:coreProperties>
</file>