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DB5AB" w14:textId="77777777" w:rsidR="005C3636" w:rsidRPr="00D91880" w:rsidRDefault="005C3636" w:rsidP="005C3636">
      <w:pPr>
        <w:tabs>
          <w:tab w:val="left" w:pos="8137"/>
        </w:tabs>
        <w:spacing w:before="60" w:after="60"/>
        <w:ind w:firstLine="0"/>
        <w:jc w:val="center"/>
        <w:rPr>
          <w:rFonts w:cs="Arial"/>
          <w:b/>
          <w:bCs/>
          <w:sz w:val="20"/>
          <w:szCs w:val="20"/>
        </w:rPr>
      </w:pPr>
      <w:r w:rsidRPr="00D91880">
        <w:rPr>
          <w:rFonts w:cs="Arial"/>
          <w:b/>
          <w:bCs/>
          <w:sz w:val="20"/>
          <w:szCs w:val="20"/>
        </w:rPr>
        <w:t>TECHNINĖ</w:t>
      </w:r>
      <w:r w:rsidR="004265C2" w:rsidRPr="00D91880">
        <w:rPr>
          <w:rFonts w:cs="Arial"/>
          <w:b/>
          <w:bCs/>
          <w:sz w:val="20"/>
          <w:szCs w:val="20"/>
        </w:rPr>
        <w:t xml:space="preserve"> SPECIFIKACIJA</w:t>
      </w:r>
    </w:p>
    <w:p w14:paraId="6F4F399C" w14:textId="77777777" w:rsidR="005C3636" w:rsidRPr="00D91880" w:rsidRDefault="005C3636" w:rsidP="005C3636">
      <w:pPr>
        <w:pStyle w:val="ListParagraph"/>
        <w:tabs>
          <w:tab w:val="left" w:pos="284"/>
        </w:tabs>
        <w:spacing w:before="60" w:after="60"/>
        <w:ind w:left="0" w:firstLine="0"/>
        <w:contextualSpacing w:val="0"/>
        <w:jc w:val="center"/>
        <w:rPr>
          <w:rFonts w:cs="Arial"/>
          <w:b/>
          <w:bCs/>
          <w:sz w:val="20"/>
          <w:szCs w:val="20"/>
        </w:rPr>
      </w:pPr>
    </w:p>
    <w:p w14:paraId="4D62035E" w14:textId="77777777" w:rsidR="005C3636" w:rsidRPr="00D91880" w:rsidRDefault="005C3636" w:rsidP="005C3636">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D91880">
        <w:rPr>
          <w:rFonts w:cs="Arial"/>
          <w:b/>
          <w:sz w:val="20"/>
          <w:szCs w:val="20"/>
        </w:rPr>
        <w:t>SĄVOKOS IR SUTRUMPINIMAI</w:t>
      </w:r>
    </w:p>
    <w:p w14:paraId="442803FE" w14:textId="77777777" w:rsidR="005C3636" w:rsidRPr="00D91880" w:rsidRDefault="005C3636" w:rsidP="005C3636">
      <w:pPr>
        <w:pStyle w:val="ListParagraph"/>
        <w:numPr>
          <w:ilvl w:val="1"/>
          <w:numId w:val="1"/>
        </w:numPr>
        <w:tabs>
          <w:tab w:val="left" w:pos="567"/>
        </w:tabs>
        <w:spacing w:before="60" w:after="60"/>
        <w:ind w:left="0" w:firstLine="0"/>
        <w:contextualSpacing w:val="0"/>
        <w:jc w:val="both"/>
        <w:rPr>
          <w:rFonts w:cs="Arial"/>
          <w:sz w:val="20"/>
          <w:szCs w:val="20"/>
        </w:rPr>
      </w:pPr>
      <w:r w:rsidRPr="00D91880">
        <w:rPr>
          <w:rFonts w:cs="Arial"/>
          <w:b/>
          <w:sz w:val="20"/>
          <w:szCs w:val="20"/>
        </w:rPr>
        <w:t xml:space="preserve">Pirkėjas </w:t>
      </w:r>
      <w:r w:rsidRPr="00D91880">
        <w:rPr>
          <w:rFonts w:cs="Arial"/>
          <w:sz w:val="20"/>
          <w:szCs w:val="20"/>
        </w:rPr>
        <w:t xml:space="preserve">– </w:t>
      </w:r>
      <w:sdt>
        <w:sdtPr>
          <w:rPr>
            <w:rStyle w:val="Laukeliai"/>
            <w:rFonts w:cs="Arial"/>
            <w:szCs w:val="20"/>
          </w:rPr>
          <w:id w:val="382223612"/>
          <w:placeholder>
            <w:docPart w:val="E4C1352C1816453EAEBACBDE046CFC76"/>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Pr="00D91880">
            <w:rPr>
              <w:rStyle w:val="Laukeliai"/>
              <w:rFonts w:cs="Arial"/>
              <w:szCs w:val="20"/>
            </w:rPr>
            <w:t>UAB Technologijų ir inovacijų centras</w:t>
          </w:r>
        </w:sdtContent>
      </w:sdt>
    </w:p>
    <w:p w14:paraId="4E2DEEC1" w14:textId="77777777" w:rsidR="005C3636" w:rsidRPr="00D91880" w:rsidRDefault="005C3636" w:rsidP="005C3636">
      <w:pPr>
        <w:pStyle w:val="ListParagraph"/>
        <w:numPr>
          <w:ilvl w:val="1"/>
          <w:numId w:val="1"/>
        </w:numPr>
        <w:tabs>
          <w:tab w:val="left" w:pos="567"/>
        </w:tabs>
        <w:spacing w:before="60" w:after="60"/>
        <w:ind w:left="0" w:firstLine="0"/>
        <w:contextualSpacing w:val="0"/>
        <w:jc w:val="both"/>
        <w:rPr>
          <w:rFonts w:cs="Arial"/>
          <w:sz w:val="20"/>
          <w:szCs w:val="20"/>
        </w:rPr>
      </w:pPr>
      <w:r w:rsidRPr="00D91880">
        <w:rPr>
          <w:rFonts w:cs="Arial"/>
          <w:b/>
          <w:bCs/>
          <w:sz w:val="20"/>
          <w:szCs w:val="20"/>
        </w:rPr>
        <w:t>Tiekėjas</w:t>
      </w:r>
      <w:r w:rsidRPr="00D91880">
        <w:rPr>
          <w:rFonts w:cs="Arial"/>
          <w:bCs/>
          <w:sz w:val="20"/>
          <w:szCs w:val="20"/>
        </w:rPr>
        <w:t xml:space="preserve"> – ūkio subjektas – fizinis asmuo, privatusis juridinis asmuo, viešasis juridinis asmuo, kitos organizacijos ir jų padaliniai ar tokių asmenų</w:t>
      </w:r>
      <w:r w:rsidRPr="00D91880">
        <w:rPr>
          <w:rFonts w:cs="Arial"/>
          <w:sz w:val="20"/>
          <w:szCs w:val="20"/>
        </w:rPr>
        <w:t xml:space="preserve"> grupė, su kuriuo Pirkėjas sudaro Sutartį.</w:t>
      </w:r>
    </w:p>
    <w:p w14:paraId="532D46E4" w14:textId="77777777" w:rsidR="005C3636" w:rsidRPr="00D91880" w:rsidRDefault="005C3636" w:rsidP="005C3636">
      <w:pPr>
        <w:pStyle w:val="ListParagraph"/>
        <w:numPr>
          <w:ilvl w:val="1"/>
          <w:numId w:val="1"/>
        </w:numPr>
        <w:tabs>
          <w:tab w:val="left" w:pos="567"/>
        </w:tabs>
        <w:ind w:left="0" w:firstLine="0"/>
        <w:jc w:val="both"/>
        <w:rPr>
          <w:rFonts w:cs="Arial"/>
          <w:sz w:val="20"/>
          <w:szCs w:val="20"/>
        </w:rPr>
      </w:pPr>
      <w:r w:rsidRPr="00D91880">
        <w:rPr>
          <w:rFonts w:cs="Arial"/>
          <w:b/>
          <w:sz w:val="20"/>
          <w:szCs w:val="20"/>
        </w:rPr>
        <w:t xml:space="preserve">Preliminarioji sutartis </w:t>
      </w:r>
      <w:r w:rsidRPr="00D91880">
        <w:rPr>
          <w:rFonts w:cs="Arial"/>
          <w:sz w:val="20"/>
          <w:szCs w:val="20"/>
        </w:rPr>
        <w:t>–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Sutarties BD, įskaitant visas Preliminariosios sutarties dalis, Techninę specifikaciją, Sutartis ir kitus priedus, susitarimus, jei tekste nenumatyta kitaip.</w:t>
      </w:r>
    </w:p>
    <w:p w14:paraId="0B057E6F" w14:textId="0EB4557E" w:rsidR="005C3636" w:rsidRPr="00D91880" w:rsidRDefault="005C3636" w:rsidP="005C3636">
      <w:pPr>
        <w:pStyle w:val="ListParagraph"/>
        <w:numPr>
          <w:ilvl w:val="1"/>
          <w:numId w:val="1"/>
        </w:numPr>
        <w:tabs>
          <w:tab w:val="left" w:pos="567"/>
        </w:tabs>
        <w:spacing w:before="60" w:after="60"/>
        <w:ind w:left="0" w:firstLine="0"/>
        <w:contextualSpacing w:val="0"/>
        <w:jc w:val="both"/>
        <w:rPr>
          <w:rFonts w:cs="Arial"/>
          <w:sz w:val="20"/>
          <w:szCs w:val="20"/>
        </w:rPr>
      </w:pPr>
      <w:r w:rsidRPr="00D91880">
        <w:rPr>
          <w:rFonts w:cs="Arial"/>
          <w:b/>
          <w:sz w:val="20"/>
          <w:szCs w:val="20"/>
        </w:rPr>
        <w:t>Sutartis</w:t>
      </w:r>
      <w:r w:rsidRPr="00D91880">
        <w:rPr>
          <w:rFonts w:cs="Arial"/>
          <w:sz w:val="20"/>
          <w:szCs w:val="20"/>
        </w:rPr>
        <w:t xml:space="preserve"> – rašytinė arba žodinė sutartis, sudaroma, Techninėje specifikacijoje ir Preliminariojoje sutartyje nustatyta tvarka, tarp </w:t>
      </w:r>
      <w:r w:rsidR="00A96A98" w:rsidRPr="00D91880">
        <w:rPr>
          <w:rFonts w:cs="Arial"/>
          <w:sz w:val="20"/>
          <w:szCs w:val="20"/>
        </w:rPr>
        <w:t xml:space="preserve">atnaujintą varžymąsi laimėjusio </w:t>
      </w:r>
      <w:r w:rsidRPr="00D91880">
        <w:rPr>
          <w:rFonts w:cs="Arial"/>
          <w:sz w:val="20"/>
          <w:szCs w:val="20"/>
        </w:rPr>
        <w:t xml:space="preserve">Tiekėjo ir Pirkėjo dėl kiekvieno teikiamo </w:t>
      </w:r>
      <w:r w:rsidR="00CA2B88" w:rsidRPr="00D91880">
        <w:rPr>
          <w:rFonts w:cs="Arial"/>
          <w:sz w:val="20"/>
          <w:szCs w:val="20"/>
        </w:rPr>
        <w:t>K</w:t>
      </w:r>
      <w:r w:rsidR="00A96A98" w:rsidRPr="00D91880">
        <w:rPr>
          <w:rFonts w:cs="Arial"/>
          <w:sz w:val="20"/>
          <w:szCs w:val="20"/>
        </w:rPr>
        <w:t>vietimo</w:t>
      </w:r>
      <w:r w:rsidRPr="00D91880">
        <w:rPr>
          <w:rFonts w:cs="Arial"/>
          <w:sz w:val="20"/>
          <w:szCs w:val="20"/>
        </w:rPr>
        <w:t xml:space="preserve"> Preliminariosios sutarties galiojimo laikotarpyje. </w:t>
      </w:r>
    </w:p>
    <w:p w14:paraId="5B9C40EC" w14:textId="5918C522" w:rsidR="005C3636" w:rsidRPr="00D91880" w:rsidRDefault="005C3636" w:rsidP="005C3636">
      <w:pPr>
        <w:pStyle w:val="ListParagraph"/>
        <w:numPr>
          <w:ilvl w:val="1"/>
          <w:numId w:val="1"/>
        </w:numPr>
        <w:tabs>
          <w:tab w:val="left" w:pos="567"/>
        </w:tabs>
        <w:spacing w:before="60" w:after="60"/>
        <w:ind w:left="0" w:firstLine="0"/>
        <w:contextualSpacing w:val="0"/>
        <w:jc w:val="both"/>
        <w:rPr>
          <w:rFonts w:cs="Arial"/>
          <w:sz w:val="20"/>
          <w:szCs w:val="20"/>
        </w:rPr>
      </w:pPr>
      <w:r w:rsidRPr="00D91880">
        <w:rPr>
          <w:rFonts w:cs="Arial"/>
          <w:b/>
          <w:sz w:val="20"/>
          <w:szCs w:val="20"/>
        </w:rPr>
        <w:t>Prekės</w:t>
      </w:r>
      <w:r w:rsidRPr="00D91880">
        <w:rPr>
          <w:rFonts w:cs="Arial"/>
          <w:sz w:val="20"/>
          <w:szCs w:val="20"/>
        </w:rPr>
        <w:t xml:space="preserve"> – </w:t>
      </w:r>
      <w:r w:rsidR="00AF2C53" w:rsidRPr="00D91880">
        <w:rPr>
          <w:rFonts w:cs="Arial"/>
          <w:sz w:val="20"/>
          <w:szCs w:val="20"/>
        </w:rPr>
        <w:t>atnaujinto varžymosi būdu</w:t>
      </w:r>
      <w:r w:rsidR="00CA2B88" w:rsidRPr="00D91880">
        <w:rPr>
          <w:rFonts w:cs="Arial"/>
          <w:sz w:val="20"/>
          <w:szCs w:val="20"/>
        </w:rPr>
        <w:t>, pasirašius Sutartį,</w:t>
      </w:r>
      <w:r w:rsidR="00AF2C53" w:rsidRPr="00D91880">
        <w:rPr>
          <w:rFonts w:cs="Arial"/>
          <w:sz w:val="20"/>
          <w:szCs w:val="20"/>
        </w:rPr>
        <w:t xml:space="preserve"> Pirkėjo įsigyjamos prekės.</w:t>
      </w:r>
    </w:p>
    <w:p w14:paraId="14738DFB" w14:textId="3841EADE" w:rsidR="005C3636" w:rsidRPr="00135D7C" w:rsidRDefault="005C3636" w:rsidP="00135D7C">
      <w:pPr>
        <w:pStyle w:val="ListParagraph"/>
        <w:numPr>
          <w:ilvl w:val="1"/>
          <w:numId w:val="1"/>
        </w:numPr>
        <w:tabs>
          <w:tab w:val="left" w:pos="567"/>
        </w:tabs>
        <w:spacing w:before="60" w:after="60"/>
        <w:ind w:left="0" w:firstLine="0"/>
        <w:contextualSpacing w:val="0"/>
        <w:jc w:val="both"/>
        <w:rPr>
          <w:rFonts w:cs="Arial"/>
          <w:b/>
          <w:sz w:val="20"/>
          <w:szCs w:val="20"/>
        </w:rPr>
      </w:pPr>
      <w:r w:rsidRPr="00135D7C">
        <w:rPr>
          <w:rFonts w:cs="Arial"/>
          <w:b/>
          <w:sz w:val="20"/>
          <w:szCs w:val="20"/>
        </w:rPr>
        <w:t xml:space="preserve">Atnaujintas varžymasis – </w:t>
      </w:r>
      <w:r w:rsidRPr="00135D7C">
        <w:rPr>
          <w:rFonts w:cs="Arial"/>
          <w:bCs/>
          <w:sz w:val="20"/>
          <w:szCs w:val="20"/>
        </w:rPr>
        <w:t xml:space="preserve">procedūra, kurios metu Pirkėjas Preliminariosios sutarties galiojimo laikotarpiu, teikdamas konkretų rašytinį </w:t>
      </w:r>
      <w:r w:rsidR="00CA2B88" w:rsidRPr="00135D7C">
        <w:rPr>
          <w:rFonts w:cs="Arial"/>
          <w:bCs/>
          <w:sz w:val="20"/>
          <w:szCs w:val="20"/>
        </w:rPr>
        <w:t>K</w:t>
      </w:r>
      <w:r w:rsidR="00AF2C53" w:rsidRPr="00135D7C">
        <w:rPr>
          <w:rFonts w:cs="Arial"/>
          <w:bCs/>
          <w:sz w:val="20"/>
          <w:szCs w:val="20"/>
        </w:rPr>
        <w:t>vietimą</w:t>
      </w:r>
      <w:r w:rsidRPr="00135D7C">
        <w:rPr>
          <w:rFonts w:cs="Arial"/>
          <w:bCs/>
          <w:sz w:val="20"/>
          <w:szCs w:val="20"/>
        </w:rPr>
        <w:t>, atnaujina Tiekėjų varžymąsi dėl Prekių tiekimo, kaip nurodyta Preliminariojoje sutartyje.</w:t>
      </w:r>
    </w:p>
    <w:p w14:paraId="301A8D68" w14:textId="015B388C" w:rsidR="005C3636" w:rsidRPr="00500629" w:rsidRDefault="005C3636" w:rsidP="005C3636">
      <w:pPr>
        <w:numPr>
          <w:ilvl w:val="1"/>
          <w:numId w:val="9"/>
        </w:numPr>
        <w:tabs>
          <w:tab w:val="left" w:pos="567"/>
        </w:tabs>
        <w:ind w:left="0" w:firstLine="0"/>
        <w:jc w:val="both"/>
        <w:rPr>
          <w:rFonts w:cs="Arial"/>
          <w:sz w:val="20"/>
          <w:szCs w:val="20"/>
        </w:rPr>
      </w:pPr>
      <w:r w:rsidRPr="00D91880">
        <w:rPr>
          <w:rFonts w:cs="Arial"/>
          <w:b/>
          <w:sz w:val="20"/>
          <w:szCs w:val="20"/>
        </w:rPr>
        <w:t xml:space="preserve">Atnaujintas pasiūlymas </w:t>
      </w:r>
      <w:r w:rsidRPr="00D91880">
        <w:rPr>
          <w:rFonts w:cs="Arial"/>
          <w:sz w:val="20"/>
          <w:szCs w:val="20"/>
        </w:rPr>
        <w:t xml:space="preserve">– atnaujinto varžymosi metu Tiekėjo Pirkėjui teikiamas </w:t>
      </w:r>
      <w:r w:rsidR="00CA2B88" w:rsidRPr="00FF5A2F">
        <w:rPr>
          <w:rFonts w:cs="Arial"/>
          <w:sz w:val="20"/>
          <w:szCs w:val="20"/>
        </w:rPr>
        <w:t>atnaujintas</w:t>
      </w:r>
      <w:r w:rsidR="00AF2C53" w:rsidRPr="00FF5A2F">
        <w:rPr>
          <w:rFonts w:cs="Arial"/>
          <w:sz w:val="20"/>
          <w:szCs w:val="20"/>
        </w:rPr>
        <w:t xml:space="preserve"> </w:t>
      </w:r>
      <w:r w:rsidRPr="00500629">
        <w:rPr>
          <w:rFonts w:cs="Arial"/>
          <w:sz w:val="20"/>
          <w:szCs w:val="20"/>
        </w:rPr>
        <w:t xml:space="preserve">pasiūlymas dėl </w:t>
      </w:r>
      <w:r w:rsidR="00AF2C53" w:rsidRPr="00500629">
        <w:rPr>
          <w:rFonts w:cs="Arial"/>
          <w:sz w:val="20"/>
          <w:szCs w:val="20"/>
        </w:rPr>
        <w:t>P</w:t>
      </w:r>
      <w:r w:rsidRPr="00500629">
        <w:rPr>
          <w:rFonts w:cs="Arial"/>
          <w:sz w:val="20"/>
          <w:szCs w:val="20"/>
        </w:rPr>
        <w:t xml:space="preserve">rekių pagal Pirkėjo </w:t>
      </w:r>
      <w:r w:rsidR="00CA2B88" w:rsidRPr="00500629">
        <w:rPr>
          <w:rFonts w:cs="Arial"/>
          <w:sz w:val="20"/>
          <w:szCs w:val="20"/>
        </w:rPr>
        <w:t>K</w:t>
      </w:r>
      <w:r w:rsidR="00AF2C53" w:rsidRPr="00500629">
        <w:rPr>
          <w:rFonts w:cs="Arial"/>
          <w:sz w:val="20"/>
          <w:szCs w:val="20"/>
        </w:rPr>
        <w:t>vietime</w:t>
      </w:r>
      <w:r w:rsidRPr="00500629">
        <w:rPr>
          <w:rFonts w:cs="Arial"/>
          <w:sz w:val="20"/>
          <w:szCs w:val="20"/>
        </w:rPr>
        <w:t xml:space="preserve"> nustatytus reikalavimus. </w:t>
      </w:r>
    </w:p>
    <w:p w14:paraId="05AFA39B" w14:textId="77777777" w:rsidR="005C3636" w:rsidRPr="00B90313" w:rsidRDefault="005C3636" w:rsidP="005C3636">
      <w:pPr>
        <w:numPr>
          <w:ilvl w:val="1"/>
          <w:numId w:val="9"/>
        </w:numPr>
        <w:tabs>
          <w:tab w:val="left" w:pos="567"/>
        </w:tabs>
        <w:ind w:left="0" w:firstLine="0"/>
        <w:jc w:val="both"/>
        <w:rPr>
          <w:rFonts w:cs="Arial"/>
          <w:sz w:val="20"/>
          <w:szCs w:val="20"/>
        </w:rPr>
      </w:pPr>
      <w:r w:rsidRPr="007C2E3D">
        <w:rPr>
          <w:rFonts w:cs="Arial"/>
          <w:b/>
          <w:bCs/>
          <w:sz w:val="20"/>
          <w:szCs w:val="20"/>
        </w:rPr>
        <w:t>Įstatymas –</w:t>
      </w:r>
      <w:r w:rsidRPr="007C2E3D">
        <w:rPr>
          <w:rFonts w:cs="Arial"/>
          <w:sz w:val="20"/>
          <w:szCs w:val="20"/>
        </w:rPr>
        <w:t xml:space="preserve"> Lietuvos Respublikos viešųjų pirkimų įstatymas (aktuali redakcija), kuris taikomas klasikiniam sektoriui.</w:t>
      </w:r>
    </w:p>
    <w:p w14:paraId="3E241619" w14:textId="64FD5B07" w:rsidR="005C3636" w:rsidRPr="00AA5D04" w:rsidRDefault="005C3636" w:rsidP="005C3636">
      <w:pPr>
        <w:numPr>
          <w:ilvl w:val="1"/>
          <w:numId w:val="9"/>
        </w:numPr>
        <w:tabs>
          <w:tab w:val="left" w:pos="567"/>
        </w:tabs>
        <w:ind w:left="0" w:firstLine="0"/>
        <w:jc w:val="both"/>
        <w:rPr>
          <w:rFonts w:cs="Arial"/>
          <w:sz w:val="20"/>
          <w:szCs w:val="20"/>
        </w:rPr>
      </w:pPr>
      <w:r w:rsidRPr="00B90313">
        <w:rPr>
          <w:rFonts w:cs="Arial"/>
          <w:b/>
          <w:sz w:val="20"/>
          <w:szCs w:val="20"/>
        </w:rPr>
        <w:t xml:space="preserve">Pasiūlymas </w:t>
      </w:r>
      <w:r w:rsidRPr="00B90313">
        <w:rPr>
          <w:rFonts w:cs="Arial"/>
          <w:sz w:val="20"/>
          <w:szCs w:val="20"/>
        </w:rPr>
        <w:t>– Perkančiajai organizacijai vykdant Pirkimo procedūras, Tiekėjo pateiktų dokumentų visuma.</w:t>
      </w:r>
      <w:r w:rsidR="00CA2B88" w:rsidRPr="00237E52">
        <w:rPr>
          <w:rFonts w:cs="Arial"/>
          <w:sz w:val="20"/>
          <w:szCs w:val="20"/>
        </w:rPr>
        <w:t xml:space="preserve"> Atnaujintas pasiūlymas – pasiūlymas, teikiamas atnaujinto varžymosi metu, kuris turi atitikti visus Kvietimo reikalavimus.</w:t>
      </w:r>
    </w:p>
    <w:p w14:paraId="23FF6287" w14:textId="7F57F3CF" w:rsidR="00AF2C53" w:rsidRPr="00B90313" w:rsidRDefault="005C3636" w:rsidP="0059632C">
      <w:pPr>
        <w:pStyle w:val="ListParagraph"/>
        <w:numPr>
          <w:ilvl w:val="1"/>
          <w:numId w:val="9"/>
        </w:numPr>
        <w:tabs>
          <w:tab w:val="left" w:pos="567"/>
        </w:tabs>
        <w:ind w:left="0" w:firstLine="0"/>
        <w:jc w:val="both"/>
        <w:rPr>
          <w:rFonts w:cs="Arial"/>
          <w:sz w:val="20"/>
          <w:szCs w:val="20"/>
        </w:rPr>
      </w:pPr>
      <w:r w:rsidRPr="00D91880">
        <w:rPr>
          <w:rFonts w:cs="Arial"/>
          <w:b/>
          <w:sz w:val="20"/>
          <w:szCs w:val="20"/>
        </w:rPr>
        <w:t>Užsakymas</w:t>
      </w:r>
      <w:r w:rsidRPr="00D91880">
        <w:rPr>
          <w:rFonts w:cs="Arial"/>
          <w:sz w:val="20"/>
          <w:szCs w:val="20"/>
        </w:rPr>
        <w:t xml:space="preserve"> –</w:t>
      </w:r>
      <w:r w:rsidR="00C35B6D" w:rsidRPr="00D91880">
        <w:rPr>
          <w:rFonts w:cs="Arial"/>
          <w:sz w:val="20"/>
          <w:szCs w:val="20"/>
        </w:rPr>
        <w:t xml:space="preserve"> Sutarties</w:t>
      </w:r>
      <w:r w:rsidRPr="00FF5A2F">
        <w:rPr>
          <w:rFonts w:cs="Arial"/>
          <w:color w:val="000000"/>
          <w:sz w:val="20"/>
          <w:szCs w:val="20"/>
        </w:rPr>
        <w:t xml:space="preserve"> pagrindu Tiekėjui</w:t>
      </w:r>
      <w:r w:rsidRPr="00FF5A2F">
        <w:rPr>
          <w:rFonts w:cs="Arial"/>
          <w:sz w:val="20"/>
          <w:szCs w:val="20"/>
        </w:rPr>
        <w:t xml:space="preserve"> tekstiniu pranešimu, elektroniniu paštu ir/ar per Pirkėjo nurodytą informacinę sistemą </w:t>
      </w:r>
      <w:r w:rsidRPr="00500629">
        <w:rPr>
          <w:rFonts w:cs="Arial"/>
          <w:color w:val="000000"/>
          <w:sz w:val="20"/>
          <w:szCs w:val="20"/>
        </w:rPr>
        <w:t>teikiamas rašytinis Užsakymas, kuris laikomas Tiekėjo gautu po 24 (dvidešimt keturių) valandų nuo jo išsiuntimo Preliminariosios sutarties SD nurodytais Tiekėjo kontaktais</w:t>
      </w:r>
      <w:r w:rsidR="00A96A98" w:rsidRPr="007C2E3D">
        <w:rPr>
          <w:rFonts w:cs="Arial"/>
          <w:color w:val="000000"/>
          <w:sz w:val="20"/>
          <w:szCs w:val="20"/>
        </w:rPr>
        <w:t xml:space="preserve"> ar kita Šalių sutarta forma</w:t>
      </w:r>
      <w:r w:rsidRPr="007C2E3D">
        <w:rPr>
          <w:rFonts w:cs="Arial"/>
          <w:color w:val="000000"/>
          <w:sz w:val="20"/>
          <w:szCs w:val="20"/>
        </w:rPr>
        <w:t xml:space="preserve">. </w:t>
      </w:r>
      <w:r w:rsidR="00A96A98" w:rsidRPr="007C2E3D">
        <w:rPr>
          <w:rFonts w:cs="Arial"/>
          <w:color w:val="000000"/>
          <w:sz w:val="20"/>
          <w:szCs w:val="20"/>
        </w:rPr>
        <w:t>Pagal vieną Sutartį gali būti teikiamas vienas ar keli Užsakymai, tai pažymime Kvietime.</w:t>
      </w:r>
      <w:r w:rsidRPr="00B90313">
        <w:rPr>
          <w:rFonts w:cs="Arial"/>
          <w:color w:val="000000"/>
          <w:sz w:val="20"/>
          <w:szCs w:val="20"/>
        </w:rPr>
        <w:t xml:space="preserve"> </w:t>
      </w:r>
      <w:r w:rsidR="00DD2EE4" w:rsidRPr="00B90313">
        <w:rPr>
          <w:rFonts w:cs="Arial"/>
          <w:color w:val="000000"/>
          <w:sz w:val="20"/>
          <w:szCs w:val="20"/>
        </w:rPr>
        <w:t>Pagal vieną Sutartį gali būti teikiami keli Užsakymai tik tuo atveju, jei perkamos pagal tą patį Kvietimą tiektinos prekės be parametrų keitimo.</w:t>
      </w:r>
    </w:p>
    <w:p w14:paraId="406BC11F" w14:textId="0B28AD5F" w:rsidR="005C3636" w:rsidRPr="00135D7C" w:rsidRDefault="00AF2C53" w:rsidP="0059632C">
      <w:pPr>
        <w:pStyle w:val="ListParagraph"/>
        <w:numPr>
          <w:ilvl w:val="1"/>
          <w:numId w:val="9"/>
        </w:numPr>
        <w:tabs>
          <w:tab w:val="left" w:pos="567"/>
        </w:tabs>
        <w:ind w:left="0" w:firstLine="0"/>
        <w:jc w:val="both"/>
        <w:rPr>
          <w:rFonts w:cs="Arial"/>
          <w:b/>
          <w:bCs/>
          <w:sz w:val="20"/>
          <w:szCs w:val="20"/>
        </w:rPr>
      </w:pPr>
      <w:r w:rsidRPr="00D91880">
        <w:rPr>
          <w:rFonts w:cs="Arial"/>
          <w:b/>
          <w:sz w:val="20"/>
          <w:szCs w:val="20"/>
        </w:rPr>
        <w:t>Kvietimas –</w:t>
      </w:r>
      <w:r w:rsidRPr="00D91880">
        <w:rPr>
          <w:rFonts w:cs="Arial"/>
          <w:sz w:val="20"/>
          <w:szCs w:val="20"/>
        </w:rPr>
        <w:t xml:space="preserve"> </w:t>
      </w:r>
      <w:r w:rsidRPr="00FF5A2F">
        <w:rPr>
          <w:rFonts w:cs="Arial"/>
          <w:color w:val="000000"/>
          <w:sz w:val="20"/>
          <w:szCs w:val="20"/>
        </w:rPr>
        <w:t>Preliminariosios sutarties pagrindu Tiekėjams</w:t>
      </w:r>
      <w:r w:rsidRPr="00FF5A2F">
        <w:rPr>
          <w:rFonts w:cs="Arial"/>
          <w:sz w:val="20"/>
          <w:szCs w:val="20"/>
        </w:rPr>
        <w:t xml:space="preserve"> tekstiniu pranešimu, elektroniniu paštu ir/ar per Pirkėjo nurodytą informacinę sistemą </w:t>
      </w:r>
      <w:r w:rsidRPr="00500629">
        <w:rPr>
          <w:rFonts w:cs="Arial"/>
          <w:color w:val="000000"/>
          <w:sz w:val="20"/>
          <w:szCs w:val="20"/>
        </w:rPr>
        <w:t xml:space="preserve">teikiamas rašytinis kvietimas teikti Atnaujintą pasiūlymą, kuris laikomas Tiekėjo gautu po 24 (dvidešimt keturių) valandų nuo jo išsiuntimo Preliminariosios sutarties SD nurodytais Tiekėjo kontaktais ar kita Šalių sutarta forma. Kiekvieną kartą kvietimo pagrindu sudaroma rašytinė arba žodinė Sutartis. </w:t>
      </w:r>
    </w:p>
    <w:p w14:paraId="328FD667" w14:textId="67FB7150" w:rsidR="00783DDB" w:rsidRDefault="00783DDB" w:rsidP="0059632C">
      <w:pPr>
        <w:pStyle w:val="ListParagraph"/>
        <w:numPr>
          <w:ilvl w:val="1"/>
          <w:numId w:val="9"/>
        </w:numPr>
        <w:tabs>
          <w:tab w:val="left" w:pos="567"/>
        </w:tabs>
        <w:ind w:left="0" w:firstLine="0"/>
        <w:jc w:val="both"/>
        <w:rPr>
          <w:rFonts w:cs="Arial"/>
          <w:b/>
          <w:bCs/>
          <w:sz w:val="20"/>
          <w:szCs w:val="20"/>
        </w:rPr>
      </w:pPr>
      <w:r>
        <w:rPr>
          <w:rFonts w:cs="Arial"/>
          <w:b/>
          <w:sz w:val="20"/>
          <w:szCs w:val="20"/>
        </w:rPr>
        <w:t xml:space="preserve">IT </w:t>
      </w:r>
      <w:r>
        <w:rPr>
          <w:rFonts w:cs="Arial"/>
          <w:b/>
          <w:bCs/>
          <w:sz w:val="20"/>
          <w:szCs w:val="20"/>
        </w:rPr>
        <w:t xml:space="preserve">– </w:t>
      </w:r>
      <w:proofErr w:type="spellStart"/>
      <w:r w:rsidR="000B7E05" w:rsidRPr="00135D7C">
        <w:rPr>
          <w:rFonts w:cs="Arial"/>
          <w:bCs/>
          <w:sz w:val="20"/>
          <w:szCs w:val="20"/>
        </w:rPr>
        <w:t>informational</w:t>
      </w:r>
      <w:proofErr w:type="spellEnd"/>
      <w:r w:rsidR="000B7E05" w:rsidRPr="00135D7C">
        <w:rPr>
          <w:rFonts w:cs="Arial"/>
          <w:bCs/>
          <w:sz w:val="20"/>
          <w:szCs w:val="20"/>
        </w:rPr>
        <w:t xml:space="preserve"> </w:t>
      </w:r>
      <w:proofErr w:type="spellStart"/>
      <w:r w:rsidR="000B7E05" w:rsidRPr="00135D7C">
        <w:rPr>
          <w:rFonts w:cs="Arial"/>
          <w:bCs/>
          <w:sz w:val="20"/>
          <w:szCs w:val="20"/>
        </w:rPr>
        <w:t>technologies</w:t>
      </w:r>
      <w:proofErr w:type="spellEnd"/>
      <w:r w:rsidR="000B7E05" w:rsidRPr="00135D7C">
        <w:rPr>
          <w:rFonts w:cs="Arial"/>
          <w:bCs/>
          <w:sz w:val="20"/>
          <w:szCs w:val="20"/>
        </w:rPr>
        <w:t xml:space="preserve"> – Informacinės technologijos</w:t>
      </w:r>
      <w:r w:rsidR="000B7E05">
        <w:rPr>
          <w:rFonts w:cs="Arial"/>
          <w:bCs/>
          <w:sz w:val="20"/>
          <w:szCs w:val="20"/>
        </w:rPr>
        <w:t>.</w:t>
      </w:r>
    </w:p>
    <w:p w14:paraId="3AC47A2D" w14:textId="410202EF" w:rsidR="00783DDB" w:rsidRPr="00135D7C" w:rsidRDefault="00783DDB" w:rsidP="0059632C">
      <w:pPr>
        <w:pStyle w:val="ListParagraph"/>
        <w:numPr>
          <w:ilvl w:val="1"/>
          <w:numId w:val="9"/>
        </w:numPr>
        <w:tabs>
          <w:tab w:val="left" w:pos="567"/>
        </w:tabs>
        <w:ind w:left="0" w:firstLine="0"/>
        <w:jc w:val="both"/>
        <w:rPr>
          <w:rFonts w:cs="Arial"/>
          <w:b/>
          <w:bCs/>
          <w:sz w:val="20"/>
          <w:szCs w:val="20"/>
        </w:rPr>
      </w:pPr>
      <w:r>
        <w:rPr>
          <w:rFonts w:cs="Arial"/>
          <w:b/>
          <w:bCs/>
          <w:sz w:val="20"/>
          <w:szCs w:val="20"/>
        </w:rPr>
        <w:t xml:space="preserve">OT </w:t>
      </w:r>
      <w:r w:rsidR="000B7E05">
        <w:rPr>
          <w:rFonts w:cs="Arial"/>
          <w:b/>
          <w:bCs/>
          <w:sz w:val="20"/>
          <w:szCs w:val="20"/>
        </w:rPr>
        <w:t xml:space="preserve">- </w:t>
      </w:r>
      <w:proofErr w:type="spellStart"/>
      <w:r w:rsidR="000B7E05" w:rsidRPr="00135D7C">
        <w:rPr>
          <w:rFonts w:cs="Arial"/>
          <w:bCs/>
          <w:sz w:val="20"/>
          <w:szCs w:val="20"/>
        </w:rPr>
        <w:t>Operational</w:t>
      </w:r>
      <w:proofErr w:type="spellEnd"/>
      <w:r w:rsidR="000B7E05" w:rsidRPr="00135D7C">
        <w:rPr>
          <w:rFonts w:cs="Arial"/>
          <w:bCs/>
          <w:sz w:val="20"/>
          <w:szCs w:val="20"/>
        </w:rPr>
        <w:t xml:space="preserve"> </w:t>
      </w:r>
      <w:proofErr w:type="spellStart"/>
      <w:r w:rsidR="000B7E05" w:rsidRPr="00135D7C">
        <w:rPr>
          <w:rFonts w:cs="Arial"/>
          <w:bCs/>
          <w:sz w:val="20"/>
          <w:szCs w:val="20"/>
        </w:rPr>
        <w:t>technologies</w:t>
      </w:r>
      <w:proofErr w:type="spellEnd"/>
      <w:r w:rsidR="000B7E05" w:rsidRPr="00135D7C">
        <w:rPr>
          <w:rFonts w:cs="Arial"/>
          <w:bCs/>
          <w:sz w:val="20"/>
          <w:szCs w:val="20"/>
        </w:rPr>
        <w:t xml:space="preserve"> – procesų valdymo technologijos</w:t>
      </w:r>
      <w:r w:rsidR="000B7E05">
        <w:rPr>
          <w:rFonts w:cs="Arial"/>
          <w:bCs/>
          <w:sz w:val="20"/>
          <w:szCs w:val="20"/>
        </w:rPr>
        <w:t>.</w:t>
      </w:r>
    </w:p>
    <w:p w14:paraId="00DC93CA" w14:textId="77777777" w:rsidR="005C3636" w:rsidRPr="00D91880" w:rsidRDefault="005C3636" w:rsidP="005C363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1880">
        <w:rPr>
          <w:rFonts w:cs="Arial"/>
          <w:b/>
          <w:sz w:val="20"/>
          <w:szCs w:val="20"/>
        </w:rPr>
        <w:t>PIRKIMO OBJEKTAS</w:t>
      </w:r>
    </w:p>
    <w:p w14:paraId="03C534D2" w14:textId="77777777" w:rsidR="00214EDC" w:rsidRPr="00D91880" w:rsidRDefault="005C3636" w:rsidP="005C3636">
      <w:pPr>
        <w:pStyle w:val="ListParagraph"/>
        <w:numPr>
          <w:ilvl w:val="1"/>
          <w:numId w:val="3"/>
        </w:numPr>
        <w:tabs>
          <w:tab w:val="left" w:pos="540"/>
          <w:tab w:val="left" w:pos="720"/>
        </w:tabs>
        <w:spacing w:before="60" w:after="60"/>
        <w:ind w:left="0" w:firstLine="0"/>
        <w:jc w:val="both"/>
        <w:rPr>
          <w:rFonts w:eastAsia="Arial" w:cs="Arial"/>
          <w:sz w:val="20"/>
          <w:szCs w:val="20"/>
        </w:rPr>
      </w:pPr>
      <w:r w:rsidRPr="00D91880">
        <w:rPr>
          <w:rFonts w:eastAsia="Arial" w:cs="Arial"/>
          <w:sz w:val="20"/>
          <w:szCs w:val="20"/>
        </w:rPr>
        <w:t>IT infrastruktūros įrenginių ir priedų pirkimas skaidomas į</w:t>
      </w:r>
      <w:r w:rsidRPr="00D91880">
        <w:rPr>
          <w:rFonts w:cs="Arial"/>
          <w:bCs/>
          <w:sz w:val="20"/>
          <w:szCs w:val="20"/>
        </w:rPr>
        <w:t xml:space="preserve"> </w:t>
      </w:r>
      <w:r w:rsidRPr="00D91880">
        <w:rPr>
          <w:rFonts w:eastAsia="Arial" w:cs="Arial"/>
          <w:sz w:val="20"/>
          <w:szCs w:val="20"/>
        </w:rPr>
        <w:t xml:space="preserve"> dvi pirkimo objekto dalis</w:t>
      </w:r>
      <w:r w:rsidR="00214EDC" w:rsidRPr="00D91880">
        <w:rPr>
          <w:rFonts w:eastAsia="Arial" w:cs="Arial"/>
          <w:sz w:val="20"/>
          <w:szCs w:val="20"/>
        </w:rPr>
        <w:t>, dėl kiekvienos Pirkimo objekto dalies bus sudaromos atskiros Preliminariosios sutartys.</w:t>
      </w:r>
    </w:p>
    <w:p w14:paraId="291E5179" w14:textId="7080CB6B" w:rsidR="005C3636" w:rsidRPr="00D91880" w:rsidRDefault="00214EDC" w:rsidP="005C3636">
      <w:pPr>
        <w:pStyle w:val="ListParagraph"/>
        <w:numPr>
          <w:ilvl w:val="1"/>
          <w:numId w:val="3"/>
        </w:numPr>
        <w:tabs>
          <w:tab w:val="left" w:pos="540"/>
          <w:tab w:val="left" w:pos="720"/>
        </w:tabs>
        <w:spacing w:before="60" w:after="60"/>
        <w:ind w:left="0" w:firstLine="0"/>
        <w:jc w:val="both"/>
        <w:rPr>
          <w:rFonts w:eastAsia="Arial" w:cs="Arial"/>
          <w:sz w:val="20"/>
          <w:szCs w:val="20"/>
        </w:rPr>
      </w:pPr>
      <w:r w:rsidRPr="00D91880">
        <w:rPr>
          <w:rFonts w:eastAsia="Arial" w:cs="Arial"/>
          <w:sz w:val="20"/>
          <w:szCs w:val="20"/>
        </w:rPr>
        <w:t>Pirkimo objekto dalys</w:t>
      </w:r>
      <w:r w:rsidR="005C3636" w:rsidRPr="00D91880">
        <w:rPr>
          <w:rFonts w:eastAsia="Arial" w:cs="Arial"/>
          <w:sz w:val="20"/>
          <w:szCs w:val="20"/>
        </w:rPr>
        <w:t>:</w:t>
      </w:r>
    </w:p>
    <w:p w14:paraId="0B28656E" w14:textId="5C91BB0F" w:rsidR="005C3636" w:rsidRPr="00D91880" w:rsidRDefault="005C3636" w:rsidP="004265C2">
      <w:pPr>
        <w:pStyle w:val="ListParagraph"/>
        <w:numPr>
          <w:ilvl w:val="2"/>
          <w:numId w:val="3"/>
        </w:numPr>
        <w:tabs>
          <w:tab w:val="left" w:pos="540"/>
          <w:tab w:val="left" w:pos="720"/>
        </w:tabs>
        <w:spacing w:before="60" w:after="60"/>
        <w:ind w:left="0" w:firstLine="0"/>
        <w:jc w:val="both"/>
        <w:rPr>
          <w:rFonts w:cs="Arial"/>
          <w:sz w:val="20"/>
          <w:szCs w:val="20"/>
        </w:rPr>
      </w:pPr>
      <w:r w:rsidRPr="00D91880">
        <w:rPr>
          <w:rFonts w:cs="Arial"/>
          <w:sz w:val="20"/>
          <w:szCs w:val="20"/>
        </w:rPr>
        <w:t xml:space="preserve">1 </w:t>
      </w:r>
      <w:r w:rsidR="0059632C" w:rsidRPr="00D91880">
        <w:rPr>
          <w:rFonts w:cs="Arial"/>
          <w:sz w:val="20"/>
          <w:szCs w:val="20"/>
        </w:rPr>
        <w:t>–</w:t>
      </w:r>
      <w:r w:rsidRPr="00D91880">
        <w:rPr>
          <w:rFonts w:cs="Arial"/>
          <w:sz w:val="20"/>
          <w:szCs w:val="20"/>
        </w:rPr>
        <w:t xml:space="preserve"> pirkimo objekto dalis – Serveriai;</w:t>
      </w:r>
    </w:p>
    <w:p w14:paraId="27C7DD1B" w14:textId="7AFA07B5" w:rsidR="005C3636" w:rsidRPr="00D91880" w:rsidRDefault="005C3636" w:rsidP="004265C2">
      <w:pPr>
        <w:pStyle w:val="ListParagraph"/>
        <w:numPr>
          <w:ilvl w:val="2"/>
          <w:numId w:val="3"/>
        </w:numPr>
        <w:tabs>
          <w:tab w:val="left" w:pos="540"/>
          <w:tab w:val="left" w:pos="720"/>
        </w:tabs>
        <w:spacing w:before="60" w:after="60"/>
        <w:ind w:left="0" w:firstLine="0"/>
        <w:jc w:val="both"/>
        <w:rPr>
          <w:rFonts w:cs="Arial"/>
          <w:sz w:val="20"/>
          <w:szCs w:val="20"/>
        </w:rPr>
      </w:pPr>
      <w:r w:rsidRPr="00D91880">
        <w:rPr>
          <w:rFonts w:cs="Arial"/>
          <w:sz w:val="20"/>
          <w:szCs w:val="20"/>
        </w:rPr>
        <w:t xml:space="preserve">2 – pirkimo objekto dalis </w:t>
      </w:r>
      <w:r w:rsidR="0059632C" w:rsidRPr="00D91880">
        <w:rPr>
          <w:rFonts w:cs="Arial"/>
          <w:sz w:val="20"/>
          <w:szCs w:val="20"/>
        </w:rPr>
        <w:t>–</w:t>
      </w:r>
      <w:r w:rsidRPr="00D91880">
        <w:rPr>
          <w:rFonts w:cs="Arial"/>
          <w:sz w:val="20"/>
          <w:szCs w:val="20"/>
        </w:rPr>
        <w:t xml:space="preserve"> Duomenų saugyklos ir SAN tinklas.</w:t>
      </w:r>
    </w:p>
    <w:p w14:paraId="570FC9B2" w14:textId="77777777" w:rsidR="0018602C" w:rsidRPr="00D91880" w:rsidRDefault="0018602C" w:rsidP="00135D7C">
      <w:pPr>
        <w:pStyle w:val="ListParagraph"/>
        <w:tabs>
          <w:tab w:val="left" w:pos="540"/>
          <w:tab w:val="left" w:pos="720"/>
        </w:tabs>
        <w:spacing w:before="60" w:after="60"/>
        <w:ind w:left="0" w:firstLine="0"/>
        <w:jc w:val="both"/>
        <w:rPr>
          <w:rFonts w:cs="Arial"/>
          <w:sz w:val="20"/>
          <w:szCs w:val="20"/>
        </w:rPr>
      </w:pPr>
    </w:p>
    <w:p w14:paraId="1AC90CAE" w14:textId="00ADCE6D" w:rsidR="005C3636" w:rsidRPr="00D91880" w:rsidRDefault="005C3636" w:rsidP="005C363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1880">
        <w:rPr>
          <w:rFonts w:cs="Arial"/>
          <w:b/>
          <w:sz w:val="20"/>
          <w:szCs w:val="20"/>
        </w:rPr>
        <w:t>PIRKIMO OBJEKTO APIMTYS</w:t>
      </w:r>
      <w:r w:rsidR="00713988" w:rsidRPr="00D91880">
        <w:rPr>
          <w:rFonts w:cs="Arial"/>
          <w:b/>
          <w:sz w:val="20"/>
          <w:szCs w:val="20"/>
        </w:rPr>
        <w:t xml:space="preserve"> IR ATNAUJINTO VARŽYMOSI TVARKA</w:t>
      </w:r>
    </w:p>
    <w:p w14:paraId="3D97C2DA" w14:textId="3877B842" w:rsidR="0018602C" w:rsidRPr="00970690" w:rsidRDefault="005C3636" w:rsidP="004C1DE2">
      <w:pPr>
        <w:pStyle w:val="ListParagraph"/>
        <w:numPr>
          <w:ilvl w:val="1"/>
          <w:numId w:val="4"/>
        </w:numPr>
        <w:tabs>
          <w:tab w:val="left" w:pos="567"/>
        </w:tabs>
        <w:spacing w:before="60" w:after="60"/>
        <w:ind w:left="0" w:firstLine="0"/>
        <w:jc w:val="both"/>
        <w:rPr>
          <w:rFonts w:cs="Arial"/>
          <w:sz w:val="20"/>
          <w:szCs w:val="20"/>
        </w:rPr>
      </w:pPr>
      <w:r w:rsidRPr="00970690">
        <w:rPr>
          <w:rFonts w:cs="Arial"/>
          <w:sz w:val="20"/>
          <w:szCs w:val="20"/>
        </w:rPr>
        <w:t xml:space="preserve">Serverių  pirkimu (1-a pirkimo objekto dalis) ir Duomenų saugyklos ir SAN tinklo pirkimu (2-a pirkimo objekto dalis) siekiama sudaryti Preliminariąją sutartį su </w:t>
      </w:r>
      <w:r w:rsidR="00237E52" w:rsidRPr="00970690">
        <w:rPr>
          <w:rFonts w:cs="Arial"/>
          <w:sz w:val="20"/>
          <w:szCs w:val="20"/>
        </w:rPr>
        <w:t>4</w:t>
      </w:r>
      <w:r w:rsidRPr="00970690">
        <w:rPr>
          <w:rFonts w:cs="Arial"/>
          <w:sz w:val="20"/>
          <w:szCs w:val="20"/>
        </w:rPr>
        <w:t xml:space="preserve"> (</w:t>
      </w:r>
      <w:r w:rsidR="00237E52" w:rsidRPr="00970690">
        <w:rPr>
          <w:rFonts w:cs="Arial"/>
          <w:sz w:val="20"/>
          <w:szCs w:val="20"/>
        </w:rPr>
        <w:t>keturiais</w:t>
      </w:r>
      <w:r w:rsidRPr="00970690">
        <w:rPr>
          <w:rFonts w:cs="Arial"/>
          <w:sz w:val="20"/>
          <w:szCs w:val="20"/>
        </w:rPr>
        <w:t xml:space="preserve"> Tiekėjais kiekvienoje </w:t>
      </w:r>
      <w:r w:rsidR="00214EDC" w:rsidRPr="00970690">
        <w:rPr>
          <w:rFonts w:cs="Arial"/>
          <w:sz w:val="20"/>
          <w:szCs w:val="20"/>
        </w:rPr>
        <w:t>P</w:t>
      </w:r>
      <w:r w:rsidRPr="00970690">
        <w:rPr>
          <w:rFonts w:cs="Arial"/>
          <w:sz w:val="20"/>
          <w:szCs w:val="20"/>
        </w:rPr>
        <w:t>irkimo objekto dalyje</w:t>
      </w:r>
      <w:r w:rsidR="0008177E" w:rsidRPr="00970690">
        <w:rPr>
          <w:rFonts w:cs="Arial"/>
          <w:sz w:val="20"/>
          <w:szCs w:val="20"/>
        </w:rPr>
        <w:t xml:space="preserve">. </w:t>
      </w:r>
      <w:r w:rsidR="00C82CDF" w:rsidRPr="00970690">
        <w:rPr>
          <w:rFonts w:cs="Arial"/>
          <w:sz w:val="20"/>
          <w:szCs w:val="20"/>
        </w:rPr>
        <w:t>Sudarius Preliminariąją sutartį,</w:t>
      </w:r>
      <w:r w:rsidR="00A5614B" w:rsidRPr="00970690">
        <w:rPr>
          <w:rFonts w:cs="Arial"/>
          <w:sz w:val="20"/>
          <w:szCs w:val="20"/>
        </w:rPr>
        <w:t xml:space="preserve"> </w:t>
      </w:r>
      <w:r w:rsidR="0008177E" w:rsidRPr="00970690">
        <w:rPr>
          <w:rFonts w:cs="Arial"/>
          <w:sz w:val="20"/>
          <w:szCs w:val="20"/>
        </w:rPr>
        <w:t>Tiekėjai</w:t>
      </w:r>
      <w:r w:rsidRPr="00970690">
        <w:rPr>
          <w:rFonts w:cs="Arial"/>
          <w:sz w:val="20"/>
          <w:szCs w:val="20"/>
        </w:rPr>
        <w:t xml:space="preserve"> </w:t>
      </w:r>
      <w:r w:rsidR="00214EDC" w:rsidRPr="00970690">
        <w:rPr>
          <w:rFonts w:cs="Arial"/>
          <w:sz w:val="20"/>
          <w:szCs w:val="20"/>
        </w:rPr>
        <w:t xml:space="preserve">dalyvaus </w:t>
      </w:r>
      <w:r w:rsidR="0008177E" w:rsidRPr="00970690">
        <w:rPr>
          <w:rFonts w:cs="Arial"/>
          <w:sz w:val="20"/>
          <w:szCs w:val="20"/>
        </w:rPr>
        <w:t xml:space="preserve">Pirkėjo </w:t>
      </w:r>
      <w:r w:rsidR="00214EDC" w:rsidRPr="00970690">
        <w:rPr>
          <w:rFonts w:cs="Arial"/>
          <w:sz w:val="20"/>
          <w:szCs w:val="20"/>
        </w:rPr>
        <w:t>organizuojamuose atnaujintuose varžymuose</w:t>
      </w:r>
      <w:r w:rsidR="0008177E" w:rsidRPr="00970690">
        <w:rPr>
          <w:rFonts w:cs="Arial"/>
          <w:sz w:val="20"/>
          <w:szCs w:val="20"/>
        </w:rPr>
        <w:t xml:space="preserve">, teikdami atnaujintus pasiūlymus, </w:t>
      </w:r>
      <w:r w:rsidR="00214EDC" w:rsidRPr="00970690">
        <w:rPr>
          <w:rFonts w:cs="Arial"/>
          <w:sz w:val="20"/>
          <w:szCs w:val="20"/>
        </w:rPr>
        <w:t xml:space="preserve">kiekvieną kartą su laimėjusiu atnaujintą varžymąsi Tiekėju bus sudaryta Sutartis, kurios pagrindu jis tieks Kvietime nurodytas Prekes. </w:t>
      </w:r>
    </w:p>
    <w:p w14:paraId="1A73A62B" w14:textId="2F4E73EF" w:rsidR="003E0314" w:rsidRPr="00D91880" w:rsidRDefault="00AC48B7" w:rsidP="00737EAD">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 xml:space="preserve">Vadovaujantis Viešųjų pirkimų tarnybos direktoriaus patvirtinta Kainodaros taisyklių nustatymo metodika (toliau – Metodika), taikomas kainos apskaičiavimo būdas – fiksuotas įkainis su peržiūra ir 10% susijusių Prekių įsigijimui kiekvienoje Pirkimo objekto dalyje. </w:t>
      </w:r>
    </w:p>
    <w:p w14:paraId="05CFA446" w14:textId="1D927AD7" w:rsidR="000F5F53" w:rsidRPr="00D91880" w:rsidRDefault="00AC48B7" w:rsidP="00737EAD">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 xml:space="preserve">Susijusios prekės (toliau – Susijusios prekės) tai prekės, kurios </w:t>
      </w:r>
      <w:r w:rsidR="00DE5F27" w:rsidRPr="00D91880">
        <w:rPr>
          <w:rFonts w:cs="Arial"/>
          <w:sz w:val="20"/>
          <w:szCs w:val="20"/>
        </w:rPr>
        <w:t xml:space="preserve">techniškai arba pagal savo naudojimo paskirtį </w:t>
      </w:r>
      <w:r w:rsidRPr="00D91880">
        <w:rPr>
          <w:rFonts w:cs="Arial"/>
          <w:sz w:val="20"/>
          <w:szCs w:val="20"/>
        </w:rPr>
        <w:t>susijusios su perkamu Pirkimo objektu</w:t>
      </w:r>
      <w:r w:rsidR="00477AE9" w:rsidRPr="00D91880">
        <w:rPr>
          <w:rFonts w:cs="Arial"/>
          <w:sz w:val="20"/>
          <w:szCs w:val="20"/>
        </w:rPr>
        <w:t>.</w:t>
      </w:r>
      <w:r w:rsidR="003E0314" w:rsidRPr="00FF5A2F">
        <w:rPr>
          <w:rFonts w:cs="Arial"/>
          <w:color w:val="000000"/>
          <w:sz w:val="20"/>
          <w:szCs w:val="20"/>
        </w:rPr>
        <w:t xml:space="preserve"> Susijusios prekės, kaip ir Prekės, įsigyjamos atnaujinto </w:t>
      </w:r>
      <w:r w:rsidR="003E0314" w:rsidRPr="00FF5A2F">
        <w:rPr>
          <w:rFonts w:cs="Arial"/>
          <w:color w:val="000000"/>
          <w:sz w:val="20"/>
          <w:szCs w:val="20"/>
        </w:rPr>
        <w:lastRenderedPageBreak/>
        <w:t>varžymosi būdu. Susijusios prekės bus perkamos pagal laimėjusio atnaujintą varžymąsi Tiekėjo pasiūlytus</w:t>
      </w:r>
      <w:r w:rsidR="00DE5F27" w:rsidRPr="00500629">
        <w:rPr>
          <w:rFonts w:cs="Arial"/>
          <w:color w:val="000000"/>
          <w:sz w:val="20"/>
          <w:szCs w:val="20"/>
        </w:rPr>
        <w:t xml:space="preserve"> bei atnaujintame pasiūlyme užfiksuotus</w:t>
      </w:r>
      <w:r w:rsidR="003E0314" w:rsidRPr="00500629">
        <w:rPr>
          <w:rFonts w:cs="Arial"/>
          <w:color w:val="000000"/>
          <w:sz w:val="20"/>
          <w:szCs w:val="20"/>
        </w:rPr>
        <w:t xml:space="preserve"> įkainius, kurie negali būti didesni nei tokių Prekių ir (ar) Susijusių prekių įkainiai atnaujinto pasiūlymo pateikimo dieną buvo Tiekėjo prekybos vietoje, kataloge ar interneto svetainėje, jei toki</w:t>
      </w:r>
      <w:r w:rsidR="000F5F53" w:rsidRPr="007C2E3D">
        <w:rPr>
          <w:rFonts w:cs="Arial"/>
          <w:color w:val="000000"/>
          <w:sz w:val="20"/>
          <w:szCs w:val="20"/>
        </w:rPr>
        <w:t>e įkainiai</w:t>
      </w:r>
      <w:r w:rsidR="003E0314" w:rsidRPr="007C2E3D">
        <w:rPr>
          <w:rFonts w:cs="Arial"/>
          <w:color w:val="000000"/>
          <w:sz w:val="20"/>
          <w:szCs w:val="20"/>
        </w:rPr>
        <w:t xml:space="preserve"> skelbiam</w:t>
      </w:r>
      <w:r w:rsidR="000F5F53" w:rsidRPr="007C2E3D">
        <w:rPr>
          <w:rFonts w:cs="Arial"/>
          <w:color w:val="000000"/>
          <w:sz w:val="20"/>
          <w:szCs w:val="20"/>
        </w:rPr>
        <w:t>i</w:t>
      </w:r>
      <w:r w:rsidR="003E0314" w:rsidRPr="007C2E3D">
        <w:rPr>
          <w:rFonts w:cs="Arial"/>
          <w:color w:val="000000"/>
          <w:sz w:val="20"/>
          <w:szCs w:val="20"/>
        </w:rPr>
        <w:t>. Visais atvejais Tiekėjo pasiūlyti įkainiai privalo būti konkurencingi ir atitikti rinkos kainas.</w:t>
      </w:r>
    </w:p>
    <w:p w14:paraId="0D3D0FD9" w14:textId="0B9B5BD4" w:rsidR="000F5F53" w:rsidRPr="00D91880" w:rsidRDefault="000F5F53" w:rsidP="00737EAD">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Prekių kiekio nustatymo būdas: Prekės perkamos, nustatant maksimalią jų įsigijimui skirtų lėšų sumą</w:t>
      </w:r>
      <w:r w:rsidR="00E61589" w:rsidRPr="00D91880">
        <w:rPr>
          <w:rFonts w:cs="Arial"/>
          <w:sz w:val="20"/>
          <w:szCs w:val="20"/>
        </w:rPr>
        <w:t xml:space="preserve"> (Techninės specifikacijos 3.5. punktas)</w:t>
      </w:r>
      <w:r w:rsidRPr="00D91880">
        <w:rPr>
          <w:rFonts w:cs="Arial"/>
          <w:sz w:val="20"/>
          <w:szCs w:val="20"/>
        </w:rPr>
        <w:t xml:space="preserve">. </w:t>
      </w:r>
      <w:r w:rsidR="001235BC" w:rsidRPr="00D91880">
        <w:rPr>
          <w:rFonts w:cs="Arial"/>
          <w:sz w:val="20"/>
          <w:szCs w:val="20"/>
        </w:rPr>
        <w:t xml:space="preserve">Pirkėjas neįsipareigoja išpirkti prekių visai Preliminariojoje sutartyje nurodytai Preliminariosios sutarties bendrai kainai, tačiau turi teisę pirkti Prekes iki bus išnaudota visa Preliminariosios sutarties bendra kaina. </w:t>
      </w:r>
    </w:p>
    <w:p w14:paraId="4F23D094" w14:textId="524B17E2" w:rsidR="00E61589" w:rsidRPr="00D91880" w:rsidRDefault="00E61589" w:rsidP="00737EAD">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 xml:space="preserve">Bendra Preliminariosios sutarties kaina kiekvienai Pirkimo daliai, kuri negalės būti viršyta Preliminariosios sutarties galiojimo laikotarpiu: </w:t>
      </w:r>
    </w:p>
    <w:p w14:paraId="2700867B" w14:textId="33D1148F" w:rsidR="00477AE9" w:rsidRPr="00D91880" w:rsidRDefault="00477AE9" w:rsidP="00737EAD">
      <w:pPr>
        <w:pStyle w:val="ListParagraph"/>
        <w:tabs>
          <w:tab w:val="left" w:pos="567"/>
        </w:tabs>
        <w:spacing w:before="60" w:after="60"/>
        <w:ind w:left="0" w:firstLine="0"/>
        <w:jc w:val="both"/>
        <w:rPr>
          <w:rFonts w:cs="Arial"/>
          <w:sz w:val="20"/>
          <w:szCs w:val="20"/>
        </w:rPr>
      </w:pPr>
      <w:r w:rsidRPr="00D91880">
        <w:rPr>
          <w:rFonts w:cs="Arial"/>
          <w:sz w:val="20"/>
          <w:szCs w:val="20"/>
        </w:rPr>
        <w:t>3.</w:t>
      </w:r>
      <w:r w:rsidR="007E5306" w:rsidRPr="00D91880">
        <w:rPr>
          <w:rFonts w:cs="Arial"/>
          <w:sz w:val="20"/>
          <w:szCs w:val="20"/>
        </w:rPr>
        <w:t>5</w:t>
      </w:r>
      <w:r w:rsidRPr="00D91880">
        <w:rPr>
          <w:rFonts w:cs="Arial"/>
          <w:sz w:val="20"/>
          <w:szCs w:val="20"/>
        </w:rPr>
        <w:t xml:space="preserve">.1. </w:t>
      </w:r>
      <w:r w:rsidR="005C3636" w:rsidRPr="00D91880">
        <w:rPr>
          <w:rFonts w:cs="Arial"/>
          <w:sz w:val="20"/>
          <w:szCs w:val="20"/>
        </w:rPr>
        <w:t xml:space="preserve">1 000 000,00 EUR be PVM 1-oje </w:t>
      </w:r>
      <w:r w:rsidR="00214EDC" w:rsidRPr="00D91880">
        <w:rPr>
          <w:rFonts w:cs="Arial"/>
          <w:sz w:val="20"/>
          <w:szCs w:val="20"/>
        </w:rPr>
        <w:t>P</w:t>
      </w:r>
      <w:r w:rsidR="005C3636" w:rsidRPr="00D91880">
        <w:rPr>
          <w:rFonts w:cs="Arial"/>
          <w:sz w:val="20"/>
          <w:szCs w:val="20"/>
        </w:rPr>
        <w:t>irkimo objekto dalyje per visą Preliminarios sutarties galiojimo laikotarpį</w:t>
      </w:r>
      <w:r w:rsidR="00AC48B7" w:rsidRPr="00D91880">
        <w:rPr>
          <w:rFonts w:cs="Arial"/>
          <w:sz w:val="20"/>
          <w:szCs w:val="20"/>
        </w:rPr>
        <w:t xml:space="preserve">, </w:t>
      </w:r>
      <w:bookmarkStart w:id="0" w:name="_Hlk22044591"/>
      <w:r w:rsidR="00AC48B7" w:rsidRPr="00D91880">
        <w:rPr>
          <w:rFonts w:cs="Arial"/>
          <w:sz w:val="20"/>
          <w:szCs w:val="20"/>
        </w:rPr>
        <w:t>iš nurodytos sumos 10 procentų skirta</w:t>
      </w:r>
      <w:r w:rsidRPr="00D91880">
        <w:rPr>
          <w:rFonts w:cs="Arial"/>
          <w:sz w:val="20"/>
          <w:szCs w:val="20"/>
        </w:rPr>
        <w:t xml:space="preserve"> Susijusioms prekės</w:t>
      </w:r>
      <w:r w:rsidR="00AC48B7" w:rsidRPr="00D91880">
        <w:rPr>
          <w:rFonts w:cs="Arial"/>
          <w:sz w:val="20"/>
          <w:szCs w:val="20"/>
        </w:rPr>
        <w:t xml:space="preserve"> </w:t>
      </w:r>
      <w:bookmarkEnd w:id="0"/>
      <w:r w:rsidR="005C3636" w:rsidRPr="00D91880">
        <w:rPr>
          <w:rFonts w:cs="Arial"/>
          <w:sz w:val="20"/>
          <w:szCs w:val="20"/>
        </w:rPr>
        <w:t>;</w:t>
      </w:r>
    </w:p>
    <w:p w14:paraId="4F438676" w14:textId="1531396C" w:rsidR="005C3636" w:rsidRPr="00D91880" w:rsidRDefault="00477AE9" w:rsidP="00737EAD">
      <w:pPr>
        <w:tabs>
          <w:tab w:val="left" w:pos="567"/>
        </w:tabs>
        <w:spacing w:before="60" w:after="60"/>
        <w:ind w:firstLine="0"/>
        <w:jc w:val="both"/>
        <w:rPr>
          <w:rFonts w:cs="Arial"/>
          <w:sz w:val="20"/>
          <w:szCs w:val="20"/>
        </w:rPr>
      </w:pPr>
      <w:r w:rsidRPr="00D91880">
        <w:rPr>
          <w:rFonts w:cs="Arial"/>
          <w:sz w:val="20"/>
          <w:szCs w:val="20"/>
        </w:rPr>
        <w:t>3.</w:t>
      </w:r>
      <w:r w:rsidR="007E5306" w:rsidRPr="00D91880">
        <w:rPr>
          <w:rFonts w:cs="Arial"/>
          <w:sz w:val="20"/>
          <w:szCs w:val="20"/>
        </w:rPr>
        <w:t>5</w:t>
      </w:r>
      <w:r w:rsidRPr="00D91880">
        <w:rPr>
          <w:rFonts w:cs="Arial"/>
          <w:sz w:val="20"/>
          <w:szCs w:val="20"/>
        </w:rPr>
        <w:t xml:space="preserve">.2. </w:t>
      </w:r>
      <w:r w:rsidR="005C3636" w:rsidRPr="00D91880">
        <w:rPr>
          <w:rFonts w:cs="Arial"/>
          <w:sz w:val="20"/>
          <w:szCs w:val="20"/>
        </w:rPr>
        <w:t xml:space="preserve">1 500 000,00 EUR be PVM  2-oje </w:t>
      </w:r>
      <w:r w:rsidR="00214EDC" w:rsidRPr="00D91880">
        <w:rPr>
          <w:rFonts w:cs="Arial"/>
          <w:sz w:val="20"/>
          <w:szCs w:val="20"/>
        </w:rPr>
        <w:t>P</w:t>
      </w:r>
      <w:r w:rsidR="005C3636" w:rsidRPr="00D91880">
        <w:rPr>
          <w:rFonts w:cs="Arial"/>
          <w:sz w:val="20"/>
          <w:szCs w:val="20"/>
        </w:rPr>
        <w:t>irkimo objekto dalyje per visą Preliminarios sutarties galiojimo laikotarpį</w:t>
      </w:r>
      <w:r w:rsidRPr="00D91880">
        <w:rPr>
          <w:rFonts w:cs="Arial"/>
          <w:sz w:val="20"/>
          <w:szCs w:val="20"/>
        </w:rPr>
        <w:t>, iš nurodytos sumos 10 procentų skirta Susijusioms prekės</w:t>
      </w:r>
      <w:r w:rsidR="005C3636" w:rsidRPr="00D91880">
        <w:rPr>
          <w:rFonts w:cs="Arial"/>
          <w:sz w:val="20"/>
          <w:szCs w:val="20"/>
        </w:rPr>
        <w:t>.</w:t>
      </w:r>
    </w:p>
    <w:p w14:paraId="745E86CE" w14:textId="77777777" w:rsidR="00737EAD" w:rsidRPr="00D91880" w:rsidRDefault="00737EAD" w:rsidP="00737EAD">
      <w:pPr>
        <w:tabs>
          <w:tab w:val="left" w:pos="567"/>
        </w:tabs>
        <w:spacing w:before="60" w:after="60"/>
        <w:ind w:firstLine="0"/>
        <w:jc w:val="both"/>
        <w:rPr>
          <w:rFonts w:cs="Arial"/>
          <w:i/>
          <w:sz w:val="20"/>
          <w:szCs w:val="20"/>
        </w:rPr>
      </w:pPr>
    </w:p>
    <w:p w14:paraId="0F5B78AB" w14:textId="18B93C57" w:rsidR="005C3636" w:rsidRPr="00D91880" w:rsidRDefault="000850EE" w:rsidP="00737EAD">
      <w:pPr>
        <w:pStyle w:val="ListParagraph"/>
        <w:numPr>
          <w:ilvl w:val="1"/>
          <w:numId w:val="4"/>
        </w:numPr>
        <w:tabs>
          <w:tab w:val="left" w:pos="567"/>
        </w:tabs>
        <w:spacing w:before="60" w:after="60"/>
        <w:ind w:left="0" w:firstLine="0"/>
        <w:jc w:val="both"/>
        <w:rPr>
          <w:rFonts w:cs="Arial"/>
          <w:b/>
          <w:i/>
          <w:sz w:val="20"/>
          <w:szCs w:val="20"/>
        </w:rPr>
      </w:pPr>
      <w:r w:rsidRPr="00D91880">
        <w:rPr>
          <w:rFonts w:cs="Arial"/>
          <w:i/>
          <w:sz w:val="20"/>
          <w:szCs w:val="20"/>
        </w:rPr>
        <w:t xml:space="preserve">Prekių </w:t>
      </w:r>
      <w:r w:rsidR="005C3636" w:rsidRPr="00D91880">
        <w:rPr>
          <w:rFonts w:cs="Arial"/>
          <w:i/>
          <w:sz w:val="20"/>
          <w:szCs w:val="20"/>
        </w:rPr>
        <w:t>preliminarūs kiekiai pateikiami lentelėje Nr. 1:</w:t>
      </w:r>
    </w:p>
    <w:p w14:paraId="4330EEE5" w14:textId="77777777" w:rsidR="005C3636" w:rsidRPr="00D91880" w:rsidRDefault="005C3636" w:rsidP="00135D7C">
      <w:pPr>
        <w:tabs>
          <w:tab w:val="left" w:pos="567"/>
        </w:tabs>
        <w:spacing w:before="60" w:after="60"/>
        <w:ind w:firstLine="0"/>
        <w:jc w:val="right"/>
        <w:rPr>
          <w:rFonts w:cs="Arial"/>
          <w:b/>
          <w:i/>
          <w:sz w:val="20"/>
          <w:szCs w:val="20"/>
        </w:rPr>
      </w:pPr>
      <w:r w:rsidRPr="00D91880">
        <w:rPr>
          <w:rFonts w:cs="Arial"/>
          <w:b/>
          <w:i/>
          <w:sz w:val="20"/>
          <w:szCs w:val="20"/>
        </w:rPr>
        <w:t>Lentelė Nr. 1</w:t>
      </w:r>
    </w:p>
    <w:tbl>
      <w:tblPr>
        <w:tblStyle w:val="TableGrid"/>
        <w:tblW w:w="5000" w:type="pct"/>
        <w:tblLook w:val="04A0" w:firstRow="1" w:lastRow="0" w:firstColumn="1" w:lastColumn="0" w:noHBand="0" w:noVBand="1"/>
      </w:tblPr>
      <w:tblGrid>
        <w:gridCol w:w="705"/>
        <w:gridCol w:w="6803"/>
        <w:gridCol w:w="2120"/>
      </w:tblGrid>
      <w:tr w:rsidR="005C3636" w:rsidRPr="00D91880" w14:paraId="655439D8" w14:textId="77777777" w:rsidTr="001C7E24">
        <w:trPr>
          <w:trHeight w:val="454"/>
        </w:trPr>
        <w:tc>
          <w:tcPr>
            <w:tcW w:w="366" w:type="pct"/>
            <w:shd w:val="clear" w:color="auto" w:fill="D9D9D9" w:themeFill="background1" w:themeFillShade="D9"/>
            <w:vAlign w:val="center"/>
          </w:tcPr>
          <w:p w14:paraId="47499890" w14:textId="77777777" w:rsidR="005C3636" w:rsidRPr="00D91880" w:rsidRDefault="005C3636" w:rsidP="00135D7C">
            <w:pPr>
              <w:tabs>
                <w:tab w:val="left" w:pos="567"/>
              </w:tabs>
              <w:ind w:firstLine="0"/>
              <w:jc w:val="center"/>
              <w:rPr>
                <w:rFonts w:cs="Arial"/>
                <w:highlight w:val="lightGray"/>
              </w:rPr>
            </w:pPr>
            <w:r w:rsidRPr="00D91880">
              <w:rPr>
                <w:rFonts w:cs="Arial"/>
                <w:b/>
              </w:rPr>
              <w:t>Eil. Nr.</w:t>
            </w:r>
          </w:p>
        </w:tc>
        <w:tc>
          <w:tcPr>
            <w:tcW w:w="3533" w:type="pct"/>
            <w:shd w:val="clear" w:color="auto" w:fill="D9D9D9" w:themeFill="background1" w:themeFillShade="D9"/>
            <w:vAlign w:val="center"/>
          </w:tcPr>
          <w:p w14:paraId="6D6EB031" w14:textId="77777777" w:rsidR="005C3636" w:rsidRPr="00D91880" w:rsidRDefault="005C3636" w:rsidP="00135D7C">
            <w:pPr>
              <w:tabs>
                <w:tab w:val="left" w:pos="567"/>
              </w:tabs>
              <w:ind w:firstLine="0"/>
              <w:jc w:val="center"/>
              <w:rPr>
                <w:rFonts w:cs="Arial"/>
                <w:b/>
                <w:highlight w:val="lightGray"/>
              </w:rPr>
            </w:pPr>
            <w:r w:rsidRPr="00D91880">
              <w:rPr>
                <w:rFonts w:cs="Arial"/>
                <w:b/>
                <w:highlight w:val="lightGray"/>
              </w:rPr>
              <w:t>Nurodytos prekės</w:t>
            </w:r>
          </w:p>
        </w:tc>
        <w:tc>
          <w:tcPr>
            <w:tcW w:w="1101" w:type="pct"/>
            <w:shd w:val="clear" w:color="auto" w:fill="D9D9D9" w:themeFill="background1" w:themeFillShade="D9"/>
          </w:tcPr>
          <w:p w14:paraId="4A6A2683" w14:textId="5206D399" w:rsidR="005C3636" w:rsidRPr="00D91880" w:rsidRDefault="006E7E5A" w:rsidP="00135D7C">
            <w:pPr>
              <w:tabs>
                <w:tab w:val="left" w:pos="567"/>
              </w:tabs>
              <w:ind w:firstLine="0"/>
              <w:jc w:val="center"/>
              <w:rPr>
                <w:rFonts w:eastAsia="Calibri" w:cs="Arial"/>
                <w:b/>
                <w:lang w:eastAsia="lt-LT"/>
              </w:rPr>
            </w:pPr>
            <w:r>
              <w:rPr>
                <w:rFonts w:eastAsia="Calibri" w:cs="Arial"/>
                <w:b/>
                <w:lang w:eastAsia="lt-LT"/>
              </w:rPr>
              <w:t>Mato vienetas</w:t>
            </w:r>
            <w:r w:rsidR="005C3636" w:rsidRPr="00D91880">
              <w:rPr>
                <w:rFonts w:eastAsia="Calibri" w:cs="Arial"/>
                <w:b/>
                <w:lang w:eastAsia="lt-LT"/>
              </w:rPr>
              <w:t>*</w:t>
            </w:r>
          </w:p>
        </w:tc>
      </w:tr>
      <w:tr w:rsidR="005C3636" w:rsidRPr="00D91880" w14:paraId="751460FB" w14:textId="77777777" w:rsidTr="001C7E24">
        <w:trPr>
          <w:trHeight w:val="242"/>
        </w:trPr>
        <w:tc>
          <w:tcPr>
            <w:tcW w:w="5000" w:type="pct"/>
            <w:gridSpan w:val="3"/>
            <w:shd w:val="clear" w:color="auto" w:fill="D9D9D9" w:themeFill="background1" w:themeFillShade="D9"/>
          </w:tcPr>
          <w:p w14:paraId="6B3BED88" w14:textId="77777777" w:rsidR="005C3636" w:rsidRPr="00D91880" w:rsidRDefault="005C3636" w:rsidP="00135D7C">
            <w:pPr>
              <w:tabs>
                <w:tab w:val="left" w:pos="567"/>
              </w:tabs>
              <w:ind w:firstLine="0"/>
              <w:jc w:val="center"/>
              <w:rPr>
                <w:rFonts w:cs="Arial"/>
                <w:b/>
              </w:rPr>
            </w:pPr>
            <w:r w:rsidRPr="00D91880">
              <w:rPr>
                <w:rFonts w:cs="Arial"/>
                <w:b/>
              </w:rPr>
              <w:t>1-a pirkimo objekto dalis - Serveriai</w:t>
            </w:r>
          </w:p>
        </w:tc>
      </w:tr>
      <w:tr w:rsidR="005C3636" w:rsidRPr="00D91880" w14:paraId="4B942DF4" w14:textId="77777777" w:rsidTr="001C7E24">
        <w:trPr>
          <w:trHeight w:val="242"/>
        </w:trPr>
        <w:tc>
          <w:tcPr>
            <w:tcW w:w="366" w:type="pct"/>
          </w:tcPr>
          <w:p w14:paraId="29D970A6" w14:textId="77777777" w:rsidR="005C3636" w:rsidRPr="00D91880" w:rsidRDefault="005C3636" w:rsidP="00135D7C">
            <w:pPr>
              <w:pStyle w:val="ListParagraph"/>
              <w:numPr>
                <w:ilvl w:val="1"/>
                <w:numId w:val="10"/>
              </w:numPr>
              <w:tabs>
                <w:tab w:val="left" w:pos="567"/>
              </w:tabs>
              <w:ind w:left="0" w:firstLine="0"/>
              <w:jc w:val="both"/>
              <w:rPr>
                <w:rFonts w:cs="Arial"/>
                <w:b/>
              </w:rPr>
            </w:pPr>
          </w:p>
        </w:tc>
        <w:tc>
          <w:tcPr>
            <w:tcW w:w="3533" w:type="pct"/>
          </w:tcPr>
          <w:p w14:paraId="15C366B3" w14:textId="77777777" w:rsidR="005C3636" w:rsidRPr="00D91880" w:rsidRDefault="005C3636" w:rsidP="00135D7C">
            <w:pPr>
              <w:tabs>
                <w:tab w:val="left" w:pos="567"/>
              </w:tabs>
              <w:ind w:firstLine="0"/>
              <w:rPr>
                <w:rFonts w:cs="Arial"/>
              </w:rPr>
            </w:pPr>
            <w:r w:rsidRPr="00D91880">
              <w:rPr>
                <w:rFonts w:cs="Arial"/>
              </w:rPr>
              <w:t>Serveris</w:t>
            </w:r>
          </w:p>
        </w:tc>
        <w:tc>
          <w:tcPr>
            <w:tcW w:w="1101" w:type="pct"/>
          </w:tcPr>
          <w:p w14:paraId="0447A511" w14:textId="71A11D95" w:rsidR="005C3636" w:rsidRPr="0043101C" w:rsidRDefault="005C3636" w:rsidP="00135D7C">
            <w:pPr>
              <w:tabs>
                <w:tab w:val="left" w:pos="567"/>
              </w:tabs>
              <w:ind w:firstLine="0"/>
              <w:jc w:val="center"/>
              <w:rPr>
                <w:rFonts w:cs="Arial"/>
              </w:rPr>
            </w:pPr>
            <w:r w:rsidRPr="0043101C">
              <w:rPr>
                <w:rFonts w:cs="Arial"/>
              </w:rPr>
              <w:t>1</w:t>
            </w:r>
            <w:r w:rsidR="006E7E5A" w:rsidRPr="0043101C">
              <w:rPr>
                <w:rFonts w:cs="Arial"/>
              </w:rPr>
              <w:t xml:space="preserve"> prekė su jos priklausiniais</w:t>
            </w:r>
          </w:p>
        </w:tc>
      </w:tr>
      <w:tr w:rsidR="005C3636" w:rsidRPr="00D91880" w14:paraId="22CC26EF" w14:textId="77777777" w:rsidTr="001C7E24">
        <w:trPr>
          <w:trHeight w:val="227"/>
        </w:trPr>
        <w:tc>
          <w:tcPr>
            <w:tcW w:w="5000" w:type="pct"/>
            <w:gridSpan w:val="3"/>
            <w:shd w:val="clear" w:color="auto" w:fill="D9D9D9" w:themeFill="background1" w:themeFillShade="D9"/>
          </w:tcPr>
          <w:p w14:paraId="0EB3CD00" w14:textId="77777777" w:rsidR="005C3636" w:rsidRPr="0043101C" w:rsidRDefault="005C3636" w:rsidP="00135D7C">
            <w:pPr>
              <w:tabs>
                <w:tab w:val="left" w:pos="567"/>
              </w:tabs>
              <w:ind w:firstLine="0"/>
              <w:jc w:val="center"/>
              <w:rPr>
                <w:rFonts w:cs="Arial"/>
                <w:b/>
              </w:rPr>
            </w:pPr>
            <w:r w:rsidRPr="0043101C">
              <w:rPr>
                <w:rFonts w:cs="Arial"/>
                <w:b/>
              </w:rPr>
              <w:t>2-a pirkimo objekto dalis - Duomenų saugykla ir SAN tinklas</w:t>
            </w:r>
          </w:p>
        </w:tc>
      </w:tr>
      <w:tr w:rsidR="005C3636" w:rsidRPr="00D91880" w14:paraId="00AB72FF" w14:textId="77777777" w:rsidTr="001C7E24">
        <w:trPr>
          <w:trHeight w:val="242"/>
        </w:trPr>
        <w:tc>
          <w:tcPr>
            <w:tcW w:w="366" w:type="pct"/>
          </w:tcPr>
          <w:p w14:paraId="0CFE5F91" w14:textId="77777777" w:rsidR="005C3636" w:rsidRPr="00D91880" w:rsidRDefault="005C3636" w:rsidP="00135D7C">
            <w:pPr>
              <w:pStyle w:val="ListParagraph"/>
              <w:numPr>
                <w:ilvl w:val="1"/>
                <w:numId w:val="10"/>
              </w:numPr>
              <w:tabs>
                <w:tab w:val="left" w:pos="567"/>
              </w:tabs>
              <w:ind w:left="0" w:firstLine="0"/>
              <w:jc w:val="both"/>
              <w:rPr>
                <w:rFonts w:cs="Arial"/>
                <w:b/>
              </w:rPr>
            </w:pPr>
          </w:p>
        </w:tc>
        <w:tc>
          <w:tcPr>
            <w:tcW w:w="3533" w:type="pct"/>
          </w:tcPr>
          <w:p w14:paraId="15A4EEC2" w14:textId="77777777" w:rsidR="005C3636" w:rsidRPr="00D91880" w:rsidRDefault="005C3636" w:rsidP="00135D7C">
            <w:pPr>
              <w:tabs>
                <w:tab w:val="left" w:pos="567"/>
              </w:tabs>
              <w:ind w:firstLine="0"/>
              <w:rPr>
                <w:rFonts w:cs="Arial"/>
              </w:rPr>
            </w:pPr>
            <w:r w:rsidRPr="00D91880">
              <w:rPr>
                <w:rFonts w:cs="Arial"/>
              </w:rPr>
              <w:t>Saugykla</w:t>
            </w:r>
          </w:p>
        </w:tc>
        <w:tc>
          <w:tcPr>
            <w:tcW w:w="1101" w:type="pct"/>
          </w:tcPr>
          <w:p w14:paraId="73683AFA" w14:textId="3D183ECF" w:rsidR="005C3636" w:rsidRPr="0043101C" w:rsidRDefault="005C3636" w:rsidP="00135D7C">
            <w:pPr>
              <w:tabs>
                <w:tab w:val="left" w:pos="567"/>
              </w:tabs>
              <w:ind w:firstLine="0"/>
              <w:jc w:val="center"/>
              <w:rPr>
                <w:rFonts w:cs="Arial"/>
              </w:rPr>
            </w:pPr>
            <w:r w:rsidRPr="0043101C">
              <w:rPr>
                <w:rFonts w:cs="Arial"/>
              </w:rPr>
              <w:t>1</w:t>
            </w:r>
            <w:r w:rsidR="006E7E5A" w:rsidRPr="0043101C">
              <w:rPr>
                <w:rFonts w:cs="Arial"/>
              </w:rPr>
              <w:t xml:space="preserve"> prekė su jos priklausiniais</w:t>
            </w:r>
          </w:p>
        </w:tc>
      </w:tr>
      <w:tr w:rsidR="005C3636" w:rsidRPr="00D91880" w14:paraId="4C8D5C87" w14:textId="77777777" w:rsidTr="001C7E24">
        <w:trPr>
          <w:trHeight w:val="242"/>
        </w:trPr>
        <w:tc>
          <w:tcPr>
            <w:tcW w:w="366" w:type="pct"/>
          </w:tcPr>
          <w:p w14:paraId="4C6762F3" w14:textId="77777777" w:rsidR="005C3636" w:rsidRPr="00D91880" w:rsidRDefault="005C3636" w:rsidP="00135D7C">
            <w:pPr>
              <w:pStyle w:val="ListParagraph"/>
              <w:numPr>
                <w:ilvl w:val="1"/>
                <w:numId w:val="10"/>
              </w:numPr>
              <w:tabs>
                <w:tab w:val="left" w:pos="567"/>
              </w:tabs>
              <w:ind w:left="0" w:firstLine="0"/>
              <w:jc w:val="both"/>
              <w:rPr>
                <w:rFonts w:cs="Arial"/>
                <w:b/>
              </w:rPr>
            </w:pPr>
          </w:p>
        </w:tc>
        <w:tc>
          <w:tcPr>
            <w:tcW w:w="3533" w:type="pct"/>
          </w:tcPr>
          <w:p w14:paraId="354BD49A" w14:textId="77777777" w:rsidR="005C3636" w:rsidRPr="00D91880" w:rsidRDefault="005C3636" w:rsidP="00135D7C">
            <w:pPr>
              <w:tabs>
                <w:tab w:val="left" w:pos="567"/>
              </w:tabs>
              <w:ind w:firstLine="0"/>
              <w:rPr>
                <w:rFonts w:cs="Arial"/>
              </w:rPr>
            </w:pPr>
            <w:r w:rsidRPr="00D91880">
              <w:rPr>
                <w:rFonts w:cs="Arial"/>
              </w:rPr>
              <w:t>SAN komutatorius</w:t>
            </w:r>
          </w:p>
        </w:tc>
        <w:tc>
          <w:tcPr>
            <w:tcW w:w="1101" w:type="pct"/>
          </w:tcPr>
          <w:p w14:paraId="3927F276" w14:textId="10C640E0" w:rsidR="005C3636" w:rsidRPr="0043101C" w:rsidRDefault="005C3636" w:rsidP="00135D7C">
            <w:pPr>
              <w:tabs>
                <w:tab w:val="left" w:pos="567"/>
              </w:tabs>
              <w:ind w:firstLine="0"/>
              <w:jc w:val="center"/>
              <w:rPr>
                <w:rFonts w:cs="Arial"/>
              </w:rPr>
            </w:pPr>
            <w:r w:rsidRPr="0043101C">
              <w:rPr>
                <w:rFonts w:cs="Arial"/>
              </w:rPr>
              <w:t>1</w:t>
            </w:r>
            <w:r w:rsidR="006E7E5A" w:rsidRPr="0043101C">
              <w:rPr>
                <w:rFonts w:cs="Arial"/>
              </w:rPr>
              <w:t xml:space="preserve"> prekė su jos priklausiniais </w:t>
            </w:r>
          </w:p>
        </w:tc>
      </w:tr>
    </w:tbl>
    <w:p w14:paraId="636A2827" w14:textId="3E112264" w:rsidR="00D509F9" w:rsidRDefault="00AA5D04" w:rsidP="004C1DE2">
      <w:pPr>
        <w:pStyle w:val="ListParagraph"/>
        <w:tabs>
          <w:tab w:val="left" w:pos="567"/>
        </w:tabs>
        <w:spacing w:before="60" w:after="60"/>
        <w:ind w:left="0" w:firstLine="0"/>
        <w:jc w:val="both"/>
        <w:rPr>
          <w:rFonts w:eastAsia="Times New Roman" w:cs="Arial"/>
          <w:i/>
          <w:sz w:val="20"/>
          <w:szCs w:val="20"/>
        </w:rPr>
      </w:pPr>
      <w:r>
        <w:rPr>
          <w:rFonts w:cs="Arial"/>
          <w:i/>
          <w:sz w:val="20"/>
          <w:szCs w:val="20"/>
          <w:vertAlign w:val="superscript"/>
        </w:rPr>
        <w:t>*</w:t>
      </w:r>
      <w:r w:rsidR="005C3636" w:rsidRPr="00D91880">
        <w:rPr>
          <w:rFonts w:cs="Arial"/>
          <w:i/>
          <w:sz w:val="20"/>
          <w:szCs w:val="20"/>
          <w:vertAlign w:val="superscript"/>
        </w:rPr>
        <w:t xml:space="preserve"> </w:t>
      </w:r>
      <w:r w:rsidR="005C3636" w:rsidRPr="00D91880">
        <w:rPr>
          <w:rFonts w:cs="Arial"/>
          <w:i/>
          <w:sz w:val="20"/>
          <w:szCs w:val="20"/>
        </w:rPr>
        <w:t>–</w:t>
      </w:r>
      <w:r w:rsidR="005D1E20">
        <w:rPr>
          <w:rFonts w:cs="Arial"/>
          <w:i/>
          <w:sz w:val="20"/>
          <w:szCs w:val="20"/>
        </w:rPr>
        <w:t>1-oje pirkimo objekto dalyje</w:t>
      </w:r>
      <w:r w:rsidR="005408C5">
        <w:rPr>
          <w:rFonts w:cs="Arial"/>
          <w:i/>
          <w:sz w:val="20"/>
          <w:szCs w:val="20"/>
        </w:rPr>
        <w:t xml:space="preserve"> vertinama bus pagal</w:t>
      </w:r>
      <w:r w:rsidR="005D1E20">
        <w:rPr>
          <w:rFonts w:cs="Arial"/>
          <w:i/>
          <w:sz w:val="20"/>
          <w:szCs w:val="20"/>
        </w:rPr>
        <w:t xml:space="preserve"> serverio 1 (vieno) mato vieneto įkainį, o 2-oje pirkimo objekto dalyje vertinama bus pagal</w:t>
      </w:r>
      <w:r w:rsidR="005408C5">
        <w:rPr>
          <w:rFonts w:cs="Arial"/>
          <w:i/>
          <w:sz w:val="20"/>
          <w:szCs w:val="20"/>
        </w:rPr>
        <w:t xml:space="preserve"> </w:t>
      </w:r>
      <w:r w:rsidR="005D1E20">
        <w:rPr>
          <w:rFonts w:cs="Arial"/>
          <w:i/>
          <w:sz w:val="20"/>
          <w:szCs w:val="20"/>
        </w:rPr>
        <w:t xml:space="preserve">saugyklos 1 (vieno) mato vieneto ir SAN komutatoriaus 1 (vieno) mato vieneto </w:t>
      </w:r>
      <w:r w:rsidR="005408C5">
        <w:rPr>
          <w:rFonts w:cs="Arial"/>
          <w:i/>
          <w:sz w:val="20"/>
          <w:szCs w:val="20"/>
        </w:rPr>
        <w:t>įkainių sumą.</w:t>
      </w:r>
      <w:r w:rsidR="005C3636" w:rsidRPr="00D91880">
        <w:rPr>
          <w:rFonts w:cs="Arial"/>
          <w:i/>
          <w:sz w:val="20"/>
          <w:szCs w:val="20"/>
        </w:rPr>
        <w:t xml:space="preserve"> Vadovaujantis Kainodaros taisyklių nustatymo metodika, įsigyjamų Prekių kiekis nustatomas pagal Sutartyje ir Specialiųjų pirkimo sąlygų (SPS) 9 dalyje nurodytą maksimalią lėšų sumą, skirtą Prekėms įsigyti. </w:t>
      </w:r>
      <w:r w:rsidR="00477AE9" w:rsidRPr="00D91880">
        <w:rPr>
          <w:rFonts w:eastAsia="Times New Roman" w:cs="Arial"/>
          <w:i/>
          <w:sz w:val="20"/>
          <w:szCs w:val="20"/>
        </w:rPr>
        <w:t>Taikoma abiem Pirkimo objekto dalims</w:t>
      </w:r>
      <w:r w:rsidR="00477AE9" w:rsidRPr="00135D7C">
        <w:rPr>
          <w:rFonts w:eastAsia="Times New Roman" w:cs="Arial"/>
          <w:i/>
          <w:sz w:val="20"/>
          <w:szCs w:val="20"/>
        </w:rPr>
        <w:t>.</w:t>
      </w:r>
    </w:p>
    <w:p w14:paraId="32613663" w14:textId="77777777" w:rsidR="0043101C" w:rsidRPr="00D91880" w:rsidRDefault="0043101C" w:rsidP="004C1DE2">
      <w:pPr>
        <w:pStyle w:val="ListParagraph"/>
        <w:tabs>
          <w:tab w:val="left" w:pos="567"/>
        </w:tabs>
        <w:spacing w:before="60" w:after="60"/>
        <w:ind w:left="0" w:firstLine="0"/>
        <w:jc w:val="both"/>
        <w:rPr>
          <w:rFonts w:cs="Arial"/>
          <w:i/>
          <w:sz w:val="20"/>
          <w:szCs w:val="20"/>
        </w:rPr>
      </w:pPr>
    </w:p>
    <w:p w14:paraId="2E4366EA" w14:textId="77777777" w:rsidR="0086645F" w:rsidRPr="00D91880" w:rsidRDefault="0086645F" w:rsidP="0086645F">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 xml:space="preserve">Pirkėjas turi teisę skelbti atnaujintą varžymąsi dėl Susijusių prekių ir (ar) Prekių.  Visi reikalavimai Pirkimo objektui kiekvieną kartą nurodomi Kvietime. </w:t>
      </w:r>
    </w:p>
    <w:p w14:paraId="02783029" w14:textId="519BD2AE" w:rsidR="00CE4DCE" w:rsidRPr="00D91880" w:rsidRDefault="00477AE9" w:rsidP="000D6C56">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Preliminariosios sutarties galiojimo metu, vykdant atnaujinto varžymosi procedūras, Pirkėjas turi teisę keisti Prekių technines charakteristikas,</w:t>
      </w:r>
      <w:r w:rsidR="00CE4DCE" w:rsidRPr="00D91880">
        <w:rPr>
          <w:rFonts w:cs="Arial"/>
          <w:sz w:val="20"/>
          <w:szCs w:val="20"/>
        </w:rPr>
        <w:t xml:space="preserve"> nurodytas Techninės specifikacijos </w:t>
      </w:r>
      <w:r w:rsidR="008E4FF0" w:rsidRPr="00D91880">
        <w:rPr>
          <w:rFonts w:cs="Arial"/>
          <w:sz w:val="20"/>
          <w:szCs w:val="20"/>
        </w:rPr>
        <w:t>Pried</w:t>
      </w:r>
      <w:r w:rsidR="00767E6B">
        <w:rPr>
          <w:rFonts w:cs="Arial"/>
          <w:sz w:val="20"/>
          <w:szCs w:val="20"/>
        </w:rPr>
        <w:t>e</w:t>
      </w:r>
      <w:r w:rsidR="008E4FF0" w:rsidRPr="00D91880">
        <w:rPr>
          <w:rFonts w:cs="Arial"/>
          <w:sz w:val="20"/>
          <w:szCs w:val="20"/>
        </w:rPr>
        <w:t xml:space="preserve"> Nr. </w:t>
      </w:r>
      <w:r w:rsidR="00767E6B">
        <w:rPr>
          <w:rFonts w:cs="Arial"/>
          <w:sz w:val="20"/>
          <w:szCs w:val="20"/>
        </w:rPr>
        <w:t xml:space="preserve">1 </w:t>
      </w:r>
      <w:r w:rsidR="00B458A0" w:rsidRPr="00D91880">
        <w:rPr>
          <w:rFonts w:cs="Arial"/>
          <w:sz w:val="20"/>
          <w:szCs w:val="20"/>
        </w:rPr>
        <w:t xml:space="preserve"> esančių lentelių B dalyse</w:t>
      </w:r>
      <w:r w:rsidR="00CE4DCE" w:rsidRPr="00D91880">
        <w:rPr>
          <w:rFonts w:cs="Arial"/>
          <w:sz w:val="20"/>
          <w:szCs w:val="20"/>
        </w:rPr>
        <w:t>,</w:t>
      </w:r>
      <w:r w:rsidRPr="00D91880">
        <w:rPr>
          <w:rFonts w:cs="Arial"/>
          <w:sz w:val="20"/>
          <w:szCs w:val="20"/>
        </w:rPr>
        <w:t xml:space="preserve"> atsižvelgiant į </w:t>
      </w:r>
      <w:r w:rsidR="007E5306" w:rsidRPr="00D91880">
        <w:rPr>
          <w:rFonts w:cs="Arial"/>
          <w:sz w:val="20"/>
          <w:szCs w:val="20"/>
        </w:rPr>
        <w:t xml:space="preserve">Pirkėjo poreikius, </w:t>
      </w:r>
      <w:r w:rsidRPr="00D91880">
        <w:rPr>
          <w:rFonts w:cs="Arial"/>
          <w:sz w:val="20"/>
          <w:szCs w:val="20"/>
        </w:rPr>
        <w:t>technologinę pažangą bei esamą rinkos pasiūlą.</w:t>
      </w:r>
      <w:r w:rsidR="002A15C6" w:rsidRPr="00D91880">
        <w:rPr>
          <w:rFonts w:cs="Arial"/>
          <w:sz w:val="20"/>
          <w:szCs w:val="20"/>
        </w:rPr>
        <w:t xml:space="preserve"> </w:t>
      </w:r>
      <w:r w:rsidR="00CE4DCE" w:rsidRPr="00D91880">
        <w:rPr>
          <w:rFonts w:cs="Arial"/>
          <w:sz w:val="20"/>
          <w:szCs w:val="20"/>
        </w:rPr>
        <w:t>Kit</w:t>
      </w:r>
      <w:r w:rsidR="00371C06" w:rsidRPr="00D91880">
        <w:rPr>
          <w:rFonts w:cs="Arial"/>
          <w:sz w:val="20"/>
          <w:szCs w:val="20"/>
        </w:rPr>
        <w:t>os</w:t>
      </w:r>
      <w:r w:rsidR="00CE4DCE" w:rsidRPr="00D91880">
        <w:rPr>
          <w:rFonts w:cs="Arial"/>
          <w:sz w:val="20"/>
          <w:szCs w:val="20"/>
        </w:rPr>
        <w:t xml:space="preserve"> Techninės specifikacijos ir (ar) Preliminariosios sutarties/Sutarties nuostatos Preliminariosios sutarties galiojimo laikotarpiu nekeičiamos, išskyrus aiškiai aprašytus atvejus Preliminariojoje sutartyje. </w:t>
      </w:r>
    </w:p>
    <w:p w14:paraId="0203EB1E" w14:textId="2D44E136" w:rsidR="00713988" w:rsidRPr="00D91880" w:rsidRDefault="00713988" w:rsidP="00737EAD">
      <w:pPr>
        <w:pStyle w:val="ListParagraph"/>
        <w:numPr>
          <w:ilvl w:val="1"/>
          <w:numId w:val="4"/>
        </w:numPr>
        <w:tabs>
          <w:tab w:val="left" w:pos="567"/>
        </w:tabs>
        <w:spacing w:before="60" w:after="60"/>
        <w:ind w:left="0" w:firstLine="0"/>
        <w:jc w:val="both"/>
        <w:rPr>
          <w:rFonts w:cs="Arial"/>
          <w:sz w:val="20"/>
          <w:szCs w:val="20"/>
        </w:rPr>
      </w:pPr>
      <w:r w:rsidRPr="00D91880">
        <w:rPr>
          <w:rFonts w:cs="Arial"/>
          <w:sz w:val="20"/>
          <w:szCs w:val="20"/>
        </w:rPr>
        <w:t>Preliminariosios sutarties galiojimo metu Pirkėjas, teikdamas Kvietimus, negalės keisti esminių Techninės specifikacijos reikalavimų</w:t>
      </w:r>
      <w:r w:rsidR="00B94196" w:rsidRPr="00D91880">
        <w:rPr>
          <w:rFonts w:cs="Arial"/>
          <w:sz w:val="20"/>
          <w:szCs w:val="20"/>
        </w:rPr>
        <w:t xml:space="preserve"> Prekėms</w:t>
      </w:r>
      <w:r w:rsidR="00D509F9" w:rsidRPr="00D91880">
        <w:rPr>
          <w:rFonts w:cs="Arial"/>
          <w:sz w:val="20"/>
          <w:szCs w:val="20"/>
        </w:rPr>
        <w:t xml:space="preserve">, nurodytų </w:t>
      </w:r>
      <w:r w:rsidR="00501D17" w:rsidRPr="00D91880">
        <w:rPr>
          <w:rFonts w:cs="Arial"/>
          <w:sz w:val="20"/>
          <w:szCs w:val="20"/>
        </w:rPr>
        <w:t xml:space="preserve">šios </w:t>
      </w:r>
      <w:r w:rsidR="00D509F9" w:rsidRPr="00D91880">
        <w:rPr>
          <w:rFonts w:cs="Arial"/>
          <w:sz w:val="20"/>
          <w:szCs w:val="20"/>
        </w:rPr>
        <w:t>Techninės specifikacijos Pried</w:t>
      </w:r>
      <w:r w:rsidR="00501D17" w:rsidRPr="00D91880">
        <w:rPr>
          <w:rFonts w:cs="Arial"/>
          <w:sz w:val="20"/>
          <w:szCs w:val="20"/>
        </w:rPr>
        <w:t>e</w:t>
      </w:r>
      <w:r w:rsidR="00D509F9" w:rsidRPr="00D91880">
        <w:rPr>
          <w:rFonts w:cs="Arial"/>
          <w:sz w:val="20"/>
          <w:szCs w:val="20"/>
        </w:rPr>
        <w:t xml:space="preserve"> Nr. 1 esančių lentelių</w:t>
      </w:r>
      <w:r w:rsidR="00501D17" w:rsidRPr="00D91880">
        <w:rPr>
          <w:rFonts w:cs="Arial"/>
          <w:sz w:val="20"/>
          <w:szCs w:val="20"/>
        </w:rPr>
        <w:t xml:space="preserve"> Nr. 1 – 3  dalyse A.</w:t>
      </w:r>
    </w:p>
    <w:p w14:paraId="3094CB8E" w14:textId="61944FBB" w:rsidR="00477AE9" w:rsidRPr="00135D7C" w:rsidRDefault="00477AE9" w:rsidP="00737EAD">
      <w:pPr>
        <w:pStyle w:val="ListParagraph"/>
        <w:numPr>
          <w:ilvl w:val="1"/>
          <w:numId w:val="4"/>
        </w:numPr>
        <w:tabs>
          <w:tab w:val="left" w:pos="567"/>
        </w:tabs>
        <w:spacing w:before="60" w:after="60"/>
        <w:ind w:left="0" w:firstLine="0"/>
        <w:jc w:val="both"/>
        <w:rPr>
          <w:rFonts w:cs="Arial"/>
          <w:strike/>
          <w:sz w:val="20"/>
          <w:szCs w:val="20"/>
        </w:rPr>
      </w:pPr>
      <w:r w:rsidRPr="00D91880">
        <w:rPr>
          <w:rFonts w:cs="Arial"/>
          <w:sz w:val="20"/>
          <w:szCs w:val="20"/>
        </w:rPr>
        <w:t xml:space="preserve">Tiekėjai, gavę Kvietimą, neturi teisės atsisakyti dalyvauti atnaujintame varžymesi, jie teikia </w:t>
      </w:r>
      <w:r w:rsidR="007E5306" w:rsidRPr="00D91880">
        <w:rPr>
          <w:rFonts w:cs="Arial"/>
          <w:sz w:val="20"/>
          <w:szCs w:val="20"/>
        </w:rPr>
        <w:t xml:space="preserve">atnaujintus </w:t>
      </w:r>
      <w:r w:rsidRPr="00D91880">
        <w:rPr>
          <w:rFonts w:cs="Arial"/>
          <w:sz w:val="20"/>
          <w:szCs w:val="20"/>
        </w:rPr>
        <w:t xml:space="preserve">pasiūlymus, atitinkančius visus Kvietimo reikalavimus, Pirkėjo nurodytu komunikacijos kanalu (CVP IS, el. paštu, registruotu paštu ar per Pirkėjo nurodytą informacinę sistemą). </w:t>
      </w:r>
    </w:p>
    <w:p w14:paraId="5F72226E" w14:textId="42DFCC7B" w:rsidR="004F00D7" w:rsidRPr="005628DD" w:rsidRDefault="00477AE9" w:rsidP="00737EAD">
      <w:pPr>
        <w:pStyle w:val="ListParagraph"/>
        <w:numPr>
          <w:ilvl w:val="1"/>
          <w:numId w:val="4"/>
        </w:numPr>
        <w:tabs>
          <w:tab w:val="left" w:pos="567"/>
        </w:tabs>
        <w:spacing w:after="60"/>
        <w:ind w:left="0" w:firstLine="0"/>
        <w:jc w:val="both"/>
        <w:rPr>
          <w:rFonts w:eastAsia="Times New Roman" w:cs="Arial"/>
          <w:color w:val="FF0000"/>
          <w:sz w:val="20"/>
          <w:szCs w:val="20"/>
        </w:rPr>
      </w:pPr>
      <w:bookmarkStart w:id="1" w:name="_GoBack"/>
      <w:bookmarkEnd w:id="1"/>
      <w:r w:rsidRPr="005628DD">
        <w:rPr>
          <w:rFonts w:eastAsia="Times New Roman" w:cs="Arial"/>
          <w:color w:val="000000"/>
          <w:sz w:val="20"/>
          <w:szCs w:val="20"/>
        </w:rPr>
        <w:t xml:space="preserve">Kilus įtarimams, kad laimėjusio Tiekėjo pasiūlyti Prekių ir (ar) Susijusių prekių įkainiai yra nekonkurencingi ir neatitinkantys rinkos kainų, Pirkėjas turi teisę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w:t>
      </w:r>
      <w:r w:rsidR="004F00D7" w:rsidRPr="005628DD">
        <w:rPr>
          <w:rFonts w:eastAsia="Times New Roman" w:cs="Arial"/>
          <w:color w:val="000000"/>
          <w:sz w:val="20"/>
          <w:szCs w:val="20"/>
        </w:rPr>
        <w:t xml:space="preserve">laimėjusio Tiekėjo </w:t>
      </w:r>
      <w:r w:rsidRPr="005628DD">
        <w:rPr>
          <w:rFonts w:eastAsia="Times New Roman" w:cs="Arial"/>
          <w:color w:val="000000"/>
          <w:sz w:val="20"/>
          <w:szCs w:val="20"/>
        </w:rPr>
        <w:t xml:space="preserve">pasiūlytas įkainis yra daugiau kaip 20 </w:t>
      </w:r>
      <w:r w:rsidRPr="005628DD">
        <w:rPr>
          <w:rFonts w:eastAsia="Times New Roman" w:cs="Arial"/>
          <w:color w:val="000000"/>
          <w:sz w:val="20"/>
          <w:szCs w:val="20"/>
          <w:lang w:val="en-US" w:eastAsia="lt-LT"/>
        </w:rPr>
        <w:t>%</w:t>
      </w:r>
      <w:r w:rsidRPr="005628DD">
        <w:rPr>
          <w:rFonts w:eastAsia="Times New Roman" w:cs="Arial"/>
          <w:color w:val="000000"/>
          <w:sz w:val="20"/>
          <w:szCs w:val="20"/>
          <w:lang w:eastAsia="lt-LT"/>
        </w:rPr>
        <w:t xml:space="preserve"> </w:t>
      </w:r>
      <w:r w:rsidRPr="005628DD">
        <w:rPr>
          <w:rFonts w:eastAsia="Times New Roman" w:cs="Arial"/>
          <w:color w:val="000000"/>
          <w:sz w:val="20"/>
          <w:szCs w:val="20"/>
        </w:rPr>
        <w:t xml:space="preserve">didesnis nei Pirkėjo apklaustų rinkos dalyvių įkainių vidurkis dėl perkamos </w:t>
      </w:r>
      <w:r w:rsidR="004F00D7" w:rsidRPr="005628DD">
        <w:rPr>
          <w:rFonts w:eastAsia="Times New Roman" w:cs="Arial"/>
          <w:color w:val="000000"/>
          <w:sz w:val="20"/>
          <w:szCs w:val="20"/>
        </w:rPr>
        <w:t xml:space="preserve">Prekės ir (ar) </w:t>
      </w:r>
      <w:r w:rsidRPr="005628DD">
        <w:rPr>
          <w:rFonts w:eastAsia="Times New Roman" w:cs="Arial"/>
          <w:color w:val="000000"/>
          <w:sz w:val="20"/>
          <w:szCs w:val="20"/>
        </w:rPr>
        <w:t xml:space="preserve">Susijusios prekės, </w:t>
      </w:r>
      <w:r w:rsidR="004F00D7" w:rsidRPr="005628DD">
        <w:rPr>
          <w:rFonts w:eastAsia="Times New Roman" w:cs="Arial"/>
          <w:color w:val="000000"/>
          <w:sz w:val="20"/>
          <w:szCs w:val="20"/>
        </w:rPr>
        <w:t xml:space="preserve">laimėjusio </w:t>
      </w:r>
      <w:r w:rsidRPr="005628DD">
        <w:rPr>
          <w:rFonts w:eastAsia="Times New Roman" w:cs="Arial"/>
          <w:color w:val="000000"/>
          <w:sz w:val="20"/>
          <w:szCs w:val="20"/>
        </w:rPr>
        <w:t>Tiekėjo pasiūlymas atmetamas</w:t>
      </w:r>
      <w:r w:rsidR="004F00D7" w:rsidRPr="005628DD">
        <w:rPr>
          <w:rFonts w:eastAsia="Times New Roman" w:cs="Arial"/>
          <w:color w:val="000000"/>
          <w:sz w:val="20"/>
          <w:szCs w:val="20"/>
        </w:rPr>
        <w:t xml:space="preserve"> visa apimtimi</w:t>
      </w:r>
      <w:r w:rsidRPr="005628DD">
        <w:rPr>
          <w:rFonts w:eastAsia="Times New Roman" w:cs="Arial"/>
          <w:color w:val="000000"/>
          <w:sz w:val="20"/>
          <w:szCs w:val="20"/>
        </w:rPr>
        <w:t xml:space="preserve"> kaip nekonkurencingas ir neatitinkantis rinkos kainų. </w:t>
      </w:r>
      <w:r w:rsidR="004F00D7" w:rsidRPr="005628DD">
        <w:rPr>
          <w:rFonts w:eastAsia="Times New Roman" w:cs="Arial"/>
          <w:color w:val="000000"/>
          <w:sz w:val="20"/>
          <w:szCs w:val="20"/>
        </w:rPr>
        <w:t>Tokiu atveju Pirkėjas turi teisę organizuoti naują atnaujintą varžymąsi arba organizuoti atskirąjį viešąjį pirkimą, o laimėjęs Tiekėjas, kurio pasiūlymas buvo atmestas šiame punkte nustatytu pagrindu, privalo Pirkėjui, pagal Pirkėjo atsiųstą sąskaitą, per 30 (trisdešimt) kalendorinių dienų atlyginti nuostolius, kurie lygūs naujo atnaujinto varžymosi ar naujo viešojo pirkimo organizavimo kaštams.</w:t>
      </w:r>
    </w:p>
    <w:p w14:paraId="7F5B2A86" w14:textId="3F9D1047" w:rsidR="00477AE9" w:rsidRPr="005628DD" w:rsidRDefault="00477AE9" w:rsidP="00737EAD">
      <w:pPr>
        <w:pStyle w:val="ListParagraph"/>
        <w:numPr>
          <w:ilvl w:val="1"/>
          <w:numId w:val="4"/>
        </w:numPr>
        <w:tabs>
          <w:tab w:val="left" w:pos="567"/>
        </w:tabs>
        <w:spacing w:after="60"/>
        <w:ind w:left="0" w:firstLine="0"/>
        <w:jc w:val="both"/>
        <w:rPr>
          <w:rFonts w:eastAsia="Times New Roman" w:cs="Arial"/>
          <w:sz w:val="20"/>
          <w:szCs w:val="20"/>
        </w:rPr>
      </w:pPr>
      <w:r w:rsidRPr="005628DD">
        <w:rPr>
          <w:rFonts w:eastAsia="Times New Roman" w:cs="Arial"/>
          <w:color w:val="000000"/>
          <w:sz w:val="20"/>
          <w:szCs w:val="20"/>
        </w:rPr>
        <w:lastRenderedPageBreak/>
        <w:t xml:space="preserve">Jei </w:t>
      </w:r>
      <w:r w:rsidR="004F00D7" w:rsidRPr="005628DD">
        <w:rPr>
          <w:rFonts w:eastAsia="Times New Roman" w:cs="Arial"/>
          <w:color w:val="000000"/>
          <w:sz w:val="20"/>
          <w:szCs w:val="20"/>
        </w:rPr>
        <w:t>Preliminariosios s</w:t>
      </w:r>
      <w:r w:rsidRPr="005628DD">
        <w:rPr>
          <w:rFonts w:eastAsia="Times New Roman" w:cs="Arial"/>
          <w:color w:val="000000"/>
          <w:sz w:val="20"/>
          <w:szCs w:val="20"/>
        </w:rPr>
        <w:t xml:space="preserve">utarties galiojimo metu atmetami trys </w:t>
      </w:r>
      <w:r w:rsidR="004F00D7" w:rsidRPr="005628DD">
        <w:rPr>
          <w:rFonts w:eastAsia="Times New Roman" w:cs="Arial"/>
          <w:color w:val="000000"/>
          <w:sz w:val="20"/>
          <w:szCs w:val="20"/>
        </w:rPr>
        <w:t xml:space="preserve">to paties laimėjusio </w:t>
      </w:r>
      <w:r w:rsidRPr="005628DD">
        <w:rPr>
          <w:rFonts w:eastAsia="Times New Roman" w:cs="Arial"/>
          <w:color w:val="000000"/>
          <w:sz w:val="20"/>
          <w:szCs w:val="20"/>
        </w:rPr>
        <w:t>Tiekėjo pasiūlymai dėl nekonkurencingų, rinkos kainas viršijančių pasiūlymų (</w:t>
      </w:r>
      <w:r w:rsidR="004F00D7" w:rsidRPr="005628DD">
        <w:rPr>
          <w:rFonts w:eastAsia="Times New Roman" w:cs="Arial"/>
          <w:color w:val="000000"/>
          <w:sz w:val="20"/>
          <w:szCs w:val="20"/>
        </w:rPr>
        <w:t xml:space="preserve">Prekių ir (ar) </w:t>
      </w:r>
      <w:r w:rsidRPr="005628DD">
        <w:rPr>
          <w:rFonts w:eastAsia="Times New Roman" w:cs="Arial"/>
          <w:color w:val="000000"/>
          <w:sz w:val="20"/>
          <w:szCs w:val="20"/>
        </w:rPr>
        <w:t xml:space="preserve">Susijusių prekių), </w:t>
      </w:r>
      <w:r w:rsidR="004F00D7" w:rsidRPr="005628DD">
        <w:rPr>
          <w:rFonts w:eastAsia="Times New Roman" w:cs="Arial"/>
          <w:color w:val="000000"/>
          <w:sz w:val="20"/>
          <w:szCs w:val="20"/>
        </w:rPr>
        <w:t xml:space="preserve">laimėjęs atnaujintą varžymąsi </w:t>
      </w:r>
      <w:r w:rsidRPr="005628DD">
        <w:rPr>
          <w:rFonts w:eastAsia="Times New Roman" w:cs="Arial"/>
          <w:color w:val="000000"/>
          <w:sz w:val="20"/>
          <w:szCs w:val="20"/>
        </w:rPr>
        <w:t xml:space="preserve">Tiekėjas moka Pirkėjui </w:t>
      </w:r>
      <w:r w:rsidR="00D14ACC" w:rsidRPr="005628DD">
        <w:rPr>
          <w:rFonts w:eastAsia="Times New Roman" w:cs="Arial"/>
          <w:color w:val="000000"/>
          <w:sz w:val="20"/>
          <w:szCs w:val="20"/>
        </w:rPr>
        <w:t>1</w:t>
      </w:r>
      <w:r w:rsidR="00B458A0" w:rsidRPr="005628DD">
        <w:rPr>
          <w:rFonts w:eastAsia="Times New Roman" w:cs="Arial"/>
          <w:color w:val="000000"/>
          <w:sz w:val="20"/>
          <w:szCs w:val="20"/>
        </w:rPr>
        <w:t>00</w:t>
      </w:r>
      <w:r w:rsidR="00EA0525" w:rsidRPr="005628DD">
        <w:rPr>
          <w:rFonts w:eastAsia="Times New Roman" w:cs="Arial"/>
          <w:color w:val="000000"/>
          <w:sz w:val="20"/>
          <w:szCs w:val="20"/>
        </w:rPr>
        <w:t>,00</w:t>
      </w:r>
      <w:r w:rsidR="00B458A0" w:rsidRPr="005628DD">
        <w:rPr>
          <w:rFonts w:eastAsia="Times New Roman" w:cs="Arial"/>
          <w:color w:val="000000"/>
          <w:sz w:val="20"/>
          <w:szCs w:val="20"/>
        </w:rPr>
        <w:t xml:space="preserve"> </w:t>
      </w:r>
      <w:r w:rsidRPr="005628DD">
        <w:rPr>
          <w:rFonts w:eastAsia="Times New Roman" w:cs="Arial"/>
          <w:color w:val="000000"/>
          <w:sz w:val="20"/>
          <w:szCs w:val="20"/>
        </w:rPr>
        <w:t>eurų</w:t>
      </w:r>
      <w:r w:rsidR="00EA0525" w:rsidRPr="005628DD">
        <w:rPr>
          <w:rFonts w:eastAsia="Times New Roman" w:cs="Arial"/>
          <w:color w:val="000000"/>
          <w:sz w:val="20"/>
          <w:szCs w:val="20"/>
        </w:rPr>
        <w:t xml:space="preserve"> (vieno šimto eurų ir 00 euro ct) </w:t>
      </w:r>
      <w:r w:rsidRPr="005628DD">
        <w:rPr>
          <w:rFonts w:eastAsia="Times New Roman" w:cs="Arial"/>
          <w:color w:val="000000"/>
          <w:sz w:val="20"/>
          <w:szCs w:val="20"/>
        </w:rPr>
        <w:t xml:space="preserve"> baudą už kiekvieną</w:t>
      </w:r>
      <w:r w:rsidR="00C90A21" w:rsidRPr="005628DD">
        <w:rPr>
          <w:rFonts w:eastAsia="Times New Roman" w:cs="Arial"/>
          <w:color w:val="000000"/>
          <w:sz w:val="20"/>
          <w:szCs w:val="20"/>
        </w:rPr>
        <w:t xml:space="preserve"> atmetimą, skaičiuojama už ketvirtą ir kiekvieną sekantį atmetimą.</w:t>
      </w:r>
      <w:r w:rsidR="004F00D7" w:rsidRPr="005628DD">
        <w:rPr>
          <w:rFonts w:eastAsia="Times New Roman" w:cs="Arial"/>
          <w:color w:val="000000"/>
          <w:sz w:val="20"/>
          <w:szCs w:val="20"/>
        </w:rPr>
        <w:t xml:space="preserve"> </w:t>
      </w:r>
      <w:r w:rsidRPr="005628DD">
        <w:rPr>
          <w:rFonts w:eastAsia="Times New Roman" w:cs="Arial"/>
          <w:color w:val="000000"/>
          <w:sz w:val="20"/>
          <w:szCs w:val="20"/>
        </w:rPr>
        <w:t xml:space="preserve"> </w:t>
      </w:r>
    </w:p>
    <w:p w14:paraId="5254B644" w14:textId="77777777" w:rsidR="005C3636" w:rsidRPr="00D91880" w:rsidRDefault="005C3636" w:rsidP="005C3636">
      <w:pPr>
        <w:spacing w:before="60" w:after="60"/>
        <w:ind w:firstLine="0"/>
        <w:jc w:val="both"/>
        <w:rPr>
          <w:rFonts w:cs="Arial"/>
          <w:i/>
          <w:sz w:val="20"/>
          <w:szCs w:val="20"/>
        </w:rPr>
      </w:pPr>
    </w:p>
    <w:p w14:paraId="16E11E34" w14:textId="77777777" w:rsidR="005C3636" w:rsidRPr="00D91880" w:rsidRDefault="005C3636" w:rsidP="005C363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1880">
        <w:rPr>
          <w:rFonts w:cs="Arial"/>
          <w:b/>
          <w:sz w:val="20"/>
          <w:szCs w:val="20"/>
        </w:rPr>
        <w:t>SUTARTINIŲ ĮSIPAREIGOJIMŲ VYKDYMO VIETA – taikoma abiem pirkimo objekto dalims</w:t>
      </w:r>
    </w:p>
    <w:p w14:paraId="55508004" w14:textId="77777777" w:rsidR="005C3636" w:rsidRPr="00D91880" w:rsidRDefault="005C3636" w:rsidP="005C3636">
      <w:pPr>
        <w:pStyle w:val="ListParagraph"/>
        <w:numPr>
          <w:ilvl w:val="0"/>
          <w:numId w:val="2"/>
        </w:numPr>
        <w:tabs>
          <w:tab w:val="left" w:pos="540"/>
        </w:tabs>
        <w:spacing w:before="60" w:after="60"/>
        <w:jc w:val="both"/>
        <w:rPr>
          <w:rFonts w:cs="Arial"/>
          <w:b/>
          <w:i/>
          <w:vanish/>
          <w:sz w:val="20"/>
          <w:szCs w:val="20"/>
        </w:rPr>
      </w:pPr>
    </w:p>
    <w:p w14:paraId="0C4BEC1A" w14:textId="77777777" w:rsidR="005C3636" w:rsidRPr="00D91880" w:rsidRDefault="005C3636" w:rsidP="005C3636">
      <w:pPr>
        <w:pStyle w:val="ListParagraph"/>
        <w:numPr>
          <w:ilvl w:val="0"/>
          <w:numId w:val="2"/>
        </w:numPr>
        <w:tabs>
          <w:tab w:val="left" w:pos="540"/>
        </w:tabs>
        <w:spacing w:before="60" w:after="60"/>
        <w:jc w:val="both"/>
        <w:rPr>
          <w:rFonts w:cs="Arial"/>
          <w:b/>
          <w:i/>
          <w:vanish/>
          <w:sz w:val="20"/>
          <w:szCs w:val="20"/>
        </w:rPr>
      </w:pPr>
    </w:p>
    <w:p w14:paraId="57AD6255" w14:textId="77777777" w:rsidR="005C3636" w:rsidRPr="00D91880" w:rsidRDefault="005C3636" w:rsidP="005C3636">
      <w:pPr>
        <w:pStyle w:val="ListParagraph"/>
        <w:numPr>
          <w:ilvl w:val="0"/>
          <w:numId w:val="2"/>
        </w:numPr>
        <w:tabs>
          <w:tab w:val="left" w:pos="540"/>
        </w:tabs>
        <w:spacing w:before="60" w:after="60"/>
        <w:jc w:val="both"/>
        <w:rPr>
          <w:rFonts w:cs="Arial"/>
          <w:b/>
          <w:i/>
          <w:vanish/>
          <w:sz w:val="20"/>
          <w:szCs w:val="20"/>
        </w:rPr>
      </w:pPr>
    </w:p>
    <w:p w14:paraId="31A23C42" w14:textId="77777777" w:rsidR="005C3636" w:rsidRPr="00D91880" w:rsidRDefault="005C3636" w:rsidP="005C3636">
      <w:pPr>
        <w:pStyle w:val="ListParagraph"/>
        <w:numPr>
          <w:ilvl w:val="0"/>
          <w:numId w:val="2"/>
        </w:numPr>
        <w:tabs>
          <w:tab w:val="left" w:pos="540"/>
        </w:tabs>
        <w:spacing w:before="60" w:after="60"/>
        <w:jc w:val="both"/>
        <w:rPr>
          <w:rFonts w:cs="Arial"/>
          <w:b/>
          <w:i/>
          <w:vanish/>
          <w:sz w:val="20"/>
          <w:szCs w:val="20"/>
        </w:rPr>
      </w:pPr>
    </w:p>
    <w:p w14:paraId="37EE809A" w14:textId="77777777" w:rsidR="005C3636" w:rsidRPr="00D91880" w:rsidRDefault="005C3636" w:rsidP="005C3636">
      <w:pPr>
        <w:pStyle w:val="ListParagraph"/>
        <w:numPr>
          <w:ilvl w:val="1"/>
          <w:numId w:val="2"/>
        </w:numPr>
        <w:tabs>
          <w:tab w:val="left" w:pos="540"/>
        </w:tabs>
        <w:spacing w:before="60" w:after="60"/>
        <w:ind w:left="0" w:firstLine="0"/>
        <w:jc w:val="both"/>
        <w:rPr>
          <w:rFonts w:cs="Arial"/>
          <w:sz w:val="20"/>
          <w:szCs w:val="20"/>
        </w:rPr>
      </w:pPr>
      <w:r w:rsidRPr="00D91880">
        <w:rPr>
          <w:rFonts w:cs="Arial"/>
          <w:sz w:val="20"/>
          <w:szCs w:val="20"/>
        </w:rPr>
        <w:t>A. Juozapavičiaus g. 13, Vilnius;</w:t>
      </w:r>
    </w:p>
    <w:p w14:paraId="53C85881" w14:textId="48681D37" w:rsidR="005C3636" w:rsidRPr="00D91880" w:rsidRDefault="005C3636" w:rsidP="005C3636">
      <w:pPr>
        <w:pStyle w:val="ListParagraph"/>
        <w:numPr>
          <w:ilvl w:val="1"/>
          <w:numId w:val="2"/>
        </w:numPr>
        <w:tabs>
          <w:tab w:val="left" w:pos="540"/>
        </w:tabs>
        <w:spacing w:before="60" w:after="60"/>
        <w:ind w:left="0" w:firstLine="0"/>
        <w:jc w:val="both"/>
        <w:rPr>
          <w:rFonts w:cs="Arial"/>
          <w:sz w:val="20"/>
          <w:szCs w:val="20"/>
        </w:rPr>
      </w:pPr>
      <w:r w:rsidRPr="00D91880">
        <w:rPr>
          <w:rFonts w:cs="Arial"/>
          <w:sz w:val="20"/>
          <w:szCs w:val="20"/>
        </w:rPr>
        <w:t>J. Tiškevičiaus g. 72</w:t>
      </w:r>
      <w:r w:rsidR="00A5614B" w:rsidRPr="00D91880">
        <w:rPr>
          <w:rFonts w:cs="Arial"/>
          <w:sz w:val="20"/>
          <w:szCs w:val="20"/>
        </w:rPr>
        <w:t>, Vilnius</w:t>
      </w:r>
      <w:r w:rsidRPr="00D91880">
        <w:rPr>
          <w:rFonts w:cs="Arial"/>
          <w:sz w:val="20"/>
          <w:szCs w:val="20"/>
        </w:rPr>
        <w:t>;</w:t>
      </w:r>
    </w:p>
    <w:p w14:paraId="1719ABBF" w14:textId="04377FA1" w:rsidR="005C3636" w:rsidRPr="00D91880" w:rsidRDefault="005C3636" w:rsidP="004C1DE2">
      <w:pPr>
        <w:pStyle w:val="ListParagraph"/>
        <w:tabs>
          <w:tab w:val="left" w:pos="540"/>
        </w:tabs>
        <w:spacing w:before="60" w:after="60"/>
        <w:ind w:left="0" w:firstLine="0"/>
        <w:jc w:val="both"/>
        <w:rPr>
          <w:rFonts w:cs="Arial"/>
          <w:sz w:val="20"/>
          <w:szCs w:val="20"/>
        </w:rPr>
      </w:pPr>
      <w:r w:rsidRPr="00D91880">
        <w:rPr>
          <w:rFonts w:cs="Arial"/>
          <w:sz w:val="20"/>
          <w:szCs w:val="20"/>
        </w:rPr>
        <w:t>4.3.  Konkreti Prekių pristatymo vieta (taip pat ir pasikeitus pristatymo adresui) bus nurodyta teikiant Užsakymą.</w:t>
      </w:r>
    </w:p>
    <w:p w14:paraId="78CA3191" w14:textId="77777777" w:rsidR="00A51E9E" w:rsidRPr="00D91880" w:rsidRDefault="00A51E9E" w:rsidP="005C3636">
      <w:pPr>
        <w:spacing w:before="60" w:after="60"/>
        <w:ind w:firstLine="0"/>
        <w:jc w:val="both"/>
        <w:rPr>
          <w:rFonts w:cs="Arial"/>
          <w:i/>
          <w:sz w:val="20"/>
          <w:szCs w:val="20"/>
        </w:rPr>
      </w:pPr>
    </w:p>
    <w:p w14:paraId="4EDE6EF1" w14:textId="77777777" w:rsidR="005C3636" w:rsidRPr="00D91880" w:rsidRDefault="005C3636" w:rsidP="005C363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1880">
        <w:rPr>
          <w:rFonts w:cs="Arial"/>
          <w:b/>
          <w:sz w:val="20"/>
          <w:szCs w:val="20"/>
        </w:rPr>
        <w:t>REIKALAVIMAI PIRKIMO OBJEKTUI</w:t>
      </w:r>
    </w:p>
    <w:p w14:paraId="4652E200" w14:textId="77777777" w:rsidR="005C3636" w:rsidRPr="00D91880" w:rsidRDefault="005C3636" w:rsidP="005C3636">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74B4FAA8" w14:textId="77777777" w:rsidR="005C3636" w:rsidRPr="00D91880" w:rsidRDefault="005C3636" w:rsidP="005C3636">
      <w:pPr>
        <w:pStyle w:val="ListParagraph"/>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D91880">
        <w:rPr>
          <w:rFonts w:cs="Arial"/>
          <w:b/>
          <w:sz w:val="20"/>
          <w:szCs w:val="20"/>
        </w:rPr>
        <w:t>Esamos situacijos aprašymas</w:t>
      </w:r>
    </w:p>
    <w:p w14:paraId="1283E1AB" w14:textId="7BFAC89E" w:rsidR="00A51E9E" w:rsidRPr="00D91880" w:rsidRDefault="00A51E9E" w:rsidP="00FC2828">
      <w:pPr>
        <w:pStyle w:val="ListParagraph"/>
        <w:tabs>
          <w:tab w:val="left" w:pos="540"/>
        </w:tabs>
        <w:spacing w:before="60" w:after="60"/>
        <w:ind w:left="0" w:firstLine="0"/>
        <w:jc w:val="both"/>
        <w:rPr>
          <w:rFonts w:cs="Arial"/>
          <w:sz w:val="20"/>
          <w:szCs w:val="20"/>
        </w:rPr>
      </w:pPr>
    </w:p>
    <w:p w14:paraId="239B858E" w14:textId="395BA65F" w:rsidR="00373666" w:rsidRPr="00D91880" w:rsidRDefault="00373666" w:rsidP="00373666">
      <w:pPr>
        <w:pStyle w:val="ListParagraph"/>
        <w:tabs>
          <w:tab w:val="left" w:pos="540"/>
        </w:tabs>
        <w:spacing w:before="60" w:after="60"/>
        <w:ind w:left="0" w:firstLine="0"/>
        <w:jc w:val="both"/>
        <w:rPr>
          <w:rFonts w:cs="Arial"/>
          <w:sz w:val="20"/>
          <w:szCs w:val="20"/>
        </w:rPr>
      </w:pPr>
      <w:r w:rsidRPr="00D91880">
        <w:rPr>
          <w:rFonts w:cs="Arial"/>
          <w:sz w:val="20"/>
          <w:szCs w:val="20"/>
        </w:rPr>
        <w:t>Serveriai (1-a pirkimo objekto dalis) bei Duomenų saugykla ir SAN tinklas (2-a pirkimo objekto dalis) reikalingi UAB „</w:t>
      </w:r>
      <w:proofErr w:type="spellStart"/>
      <w:r w:rsidRPr="00D91880">
        <w:rPr>
          <w:rFonts w:cs="Arial"/>
          <w:sz w:val="20"/>
          <w:szCs w:val="20"/>
        </w:rPr>
        <w:t>Ignitis</w:t>
      </w:r>
      <w:proofErr w:type="spellEnd"/>
      <w:r w:rsidRPr="00D91880">
        <w:rPr>
          <w:rFonts w:cs="Arial"/>
          <w:sz w:val="20"/>
          <w:szCs w:val="20"/>
        </w:rPr>
        <w:t xml:space="preserve"> grupė“ įmonių IT infrastruktūros plėtrai bei atnaujinimui </w:t>
      </w:r>
      <w:r w:rsidR="002D46A8" w:rsidRPr="00D91880">
        <w:rPr>
          <w:rFonts w:cs="Arial"/>
          <w:sz w:val="20"/>
          <w:szCs w:val="20"/>
        </w:rPr>
        <w:t>ir</w:t>
      </w:r>
      <w:r w:rsidRPr="00D91880">
        <w:rPr>
          <w:rFonts w:cs="Arial"/>
          <w:sz w:val="20"/>
          <w:szCs w:val="20"/>
        </w:rPr>
        <w:t xml:space="preserve"> bus naudojami naujų UAB „</w:t>
      </w:r>
      <w:proofErr w:type="spellStart"/>
      <w:r w:rsidRPr="00D91880">
        <w:rPr>
          <w:rFonts w:cs="Arial"/>
          <w:sz w:val="20"/>
          <w:szCs w:val="20"/>
        </w:rPr>
        <w:t>Ignitis</w:t>
      </w:r>
      <w:proofErr w:type="spellEnd"/>
      <w:r w:rsidRPr="00D91880">
        <w:rPr>
          <w:rFonts w:cs="Arial"/>
          <w:sz w:val="20"/>
          <w:szCs w:val="20"/>
        </w:rPr>
        <w:t xml:space="preserve"> grupė“ įmonių  IT/OT plėtrai bei incidentų metu.</w:t>
      </w:r>
    </w:p>
    <w:p w14:paraId="2A738C53" w14:textId="77777777" w:rsidR="00373666" w:rsidRPr="00D91880" w:rsidRDefault="00373666" w:rsidP="00FC2828">
      <w:pPr>
        <w:pStyle w:val="ListParagraph"/>
        <w:tabs>
          <w:tab w:val="left" w:pos="540"/>
        </w:tabs>
        <w:spacing w:before="60" w:after="60"/>
        <w:ind w:left="0" w:firstLine="0"/>
        <w:jc w:val="both"/>
        <w:rPr>
          <w:rFonts w:cs="Arial"/>
          <w:sz w:val="20"/>
          <w:szCs w:val="20"/>
        </w:rPr>
      </w:pPr>
    </w:p>
    <w:p w14:paraId="589FCA83" w14:textId="77777777" w:rsidR="005C3636" w:rsidRPr="00D91880" w:rsidRDefault="005C3636" w:rsidP="005C3636">
      <w:pPr>
        <w:pStyle w:val="ListParagraph"/>
        <w:numPr>
          <w:ilvl w:val="1"/>
          <w:numId w:val="2"/>
        </w:numPr>
        <w:spacing w:before="60" w:after="60"/>
        <w:jc w:val="both"/>
        <w:rPr>
          <w:rFonts w:cs="Arial"/>
          <w:vanish/>
          <w:sz w:val="20"/>
          <w:szCs w:val="20"/>
        </w:rPr>
      </w:pPr>
    </w:p>
    <w:p w14:paraId="0528EAEB" w14:textId="77777777" w:rsidR="005C3636" w:rsidRPr="00D91880" w:rsidRDefault="005C3636" w:rsidP="005C3636">
      <w:pPr>
        <w:pStyle w:val="ListParagraph"/>
        <w:numPr>
          <w:ilvl w:val="1"/>
          <w:numId w:val="2"/>
        </w:numPr>
        <w:spacing w:before="60" w:after="60"/>
        <w:jc w:val="both"/>
        <w:rPr>
          <w:rFonts w:cs="Arial"/>
          <w:vanish/>
          <w:sz w:val="20"/>
          <w:szCs w:val="20"/>
        </w:rPr>
      </w:pPr>
    </w:p>
    <w:p w14:paraId="1D7723CB" w14:textId="77777777" w:rsidR="005C3636" w:rsidRPr="00D91880" w:rsidRDefault="005C3636" w:rsidP="005C3636">
      <w:pPr>
        <w:spacing w:before="60" w:after="60"/>
        <w:ind w:firstLine="0"/>
        <w:jc w:val="both"/>
        <w:rPr>
          <w:rFonts w:cs="Arial"/>
          <w:sz w:val="20"/>
          <w:szCs w:val="20"/>
          <w:shd w:val="clear" w:color="auto" w:fill="D9D9D9" w:themeFill="background1" w:themeFillShade="D9"/>
        </w:rPr>
      </w:pPr>
    </w:p>
    <w:p w14:paraId="7EA4DFA9" w14:textId="2F66061F" w:rsidR="005C3636" w:rsidRPr="00D91880" w:rsidRDefault="005C3636" w:rsidP="005C3636">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D91880">
        <w:rPr>
          <w:rStyle w:val="Laukeliai"/>
          <w:rFonts w:cs="Arial"/>
          <w:b/>
          <w:szCs w:val="20"/>
        </w:rPr>
        <w:t xml:space="preserve">SUTARTINIŲ ĮSIPAREIGOJIMŲ VYKDYMO TVARKA IR TERMINAI - </w:t>
      </w:r>
      <w:r w:rsidRPr="00D91880">
        <w:rPr>
          <w:rFonts w:cs="Arial"/>
          <w:b/>
          <w:sz w:val="20"/>
          <w:szCs w:val="20"/>
        </w:rPr>
        <w:t xml:space="preserve">taikoma abiem </w:t>
      </w:r>
      <w:r w:rsidR="00C34E9A" w:rsidRPr="00D91880">
        <w:rPr>
          <w:rFonts w:cs="Arial"/>
          <w:b/>
          <w:sz w:val="20"/>
          <w:szCs w:val="20"/>
        </w:rPr>
        <w:t>P</w:t>
      </w:r>
      <w:r w:rsidRPr="00D91880">
        <w:rPr>
          <w:rFonts w:cs="Arial"/>
          <w:b/>
          <w:sz w:val="20"/>
          <w:szCs w:val="20"/>
        </w:rPr>
        <w:t>irkimo objekto dalims</w:t>
      </w:r>
    </w:p>
    <w:p w14:paraId="16254A16" w14:textId="44D0635F" w:rsidR="005C3636" w:rsidRPr="00D91880" w:rsidRDefault="005C3636" w:rsidP="005C3636">
      <w:pPr>
        <w:pStyle w:val="ListParagraph"/>
        <w:numPr>
          <w:ilvl w:val="1"/>
          <w:numId w:val="6"/>
        </w:numPr>
        <w:tabs>
          <w:tab w:val="left" w:pos="567"/>
        </w:tabs>
        <w:spacing w:before="60" w:after="60"/>
        <w:ind w:left="0" w:firstLine="0"/>
        <w:jc w:val="both"/>
        <w:rPr>
          <w:rFonts w:cs="Arial"/>
          <w:sz w:val="20"/>
          <w:szCs w:val="20"/>
          <w:u w:val="single"/>
        </w:rPr>
      </w:pPr>
      <w:r w:rsidRPr="00D91880">
        <w:rPr>
          <w:rFonts w:cs="Arial"/>
          <w:bCs/>
          <w:sz w:val="20"/>
          <w:szCs w:val="20"/>
        </w:rPr>
        <w:t>Prekės</w:t>
      </w:r>
      <w:r w:rsidR="00C34E9A" w:rsidRPr="00D91880">
        <w:rPr>
          <w:rFonts w:cs="Arial"/>
          <w:bCs/>
          <w:sz w:val="20"/>
          <w:szCs w:val="20"/>
        </w:rPr>
        <w:t xml:space="preserve"> ir Susijusios prekės</w:t>
      </w:r>
      <w:r w:rsidRPr="00D91880">
        <w:rPr>
          <w:rFonts w:cs="Arial"/>
          <w:bCs/>
          <w:sz w:val="20"/>
          <w:szCs w:val="20"/>
        </w:rPr>
        <w:t xml:space="preserve"> bus perkamos pagal atskirus Pirkėjo </w:t>
      </w:r>
      <w:r w:rsidR="00C34E9A" w:rsidRPr="00D91880">
        <w:rPr>
          <w:rFonts w:cs="Arial"/>
          <w:bCs/>
          <w:sz w:val="20"/>
          <w:szCs w:val="20"/>
        </w:rPr>
        <w:t>rašytinius</w:t>
      </w:r>
      <w:r w:rsidR="002E303B">
        <w:rPr>
          <w:rFonts w:cs="Arial"/>
          <w:bCs/>
          <w:sz w:val="20"/>
          <w:szCs w:val="20"/>
        </w:rPr>
        <w:t xml:space="preserve"> Užsakymus</w:t>
      </w:r>
      <w:r w:rsidR="00C731A1">
        <w:rPr>
          <w:rFonts w:cs="Arial"/>
          <w:bCs/>
          <w:sz w:val="20"/>
          <w:szCs w:val="20"/>
        </w:rPr>
        <w:t xml:space="preserve"> ir/</w:t>
      </w:r>
      <w:r w:rsidR="00C731A1" w:rsidRPr="00135D7C">
        <w:rPr>
          <w:rFonts w:cs="Arial"/>
          <w:bCs/>
          <w:sz w:val="20"/>
          <w:szCs w:val="20"/>
        </w:rPr>
        <w:t>arba</w:t>
      </w:r>
      <w:r w:rsidR="00C34E9A" w:rsidRPr="00135D7C">
        <w:rPr>
          <w:rFonts w:cs="Arial"/>
          <w:bCs/>
          <w:sz w:val="20"/>
          <w:szCs w:val="20"/>
        </w:rPr>
        <w:t xml:space="preserve"> Kvietimus</w:t>
      </w:r>
      <w:r w:rsidRPr="00D91880">
        <w:rPr>
          <w:rFonts w:cs="Arial"/>
          <w:bCs/>
          <w:sz w:val="20"/>
          <w:szCs w:val="20"/>
        </w:rPr>
        <w:t xml:space="preserve"> įvykdžius atnaujinto varžymosi procedūras ir pasirašius </w:t>
      </w:r>
      <w:r w:rsidR="00C34E9A" w:rsidRPr="00D91880">
        <w:rPr>
          <w:rFonts w:cs="Arial"/>
          <w:bCs/>
          <w:sz w:val="20"/>
          <w:szCs w:val="20"/>
        </w:rPr>
        <w:t>Sutartį</w:t>
      </w:r>
      <w:r w:rsidRPr="00D91880">
        <w:rPr>
          <w:rFonts w:cs="Arial"/>
          <w:bCs/>
          <w:sz w:val="20"/>
          <w:szCs w:val="20"/>
        </w:rPr>
        <w:t xml:space="preserve">. </w:t>
      </w:r>
      <w:r w:rsidR="00F77918" w:rsidRPr="00D91880">
        <w:rPr>
          <w:rFonts w:cs="Arial"/>
          <w:bCs/>
          <w:sz w:val="20"/>
          <w:szCs w:val="20"/>
        </w:rPr>
        <w:t>Sutarties</w:t>
      </w:r>
      <w:r w:rsidRPr="00D91880">
        <w:rPr>
          <w:rFonts w:cs="Arial"/>
          <w:bCs/>
          <w:sz w:val="20"/>
          <w:szCs w:val="20"/>
        </w:rPr>
        <w:t xml:space="preserve"> galiojimo metu Pirkėjas Tiekėjui pateiks Užsakymą elektroniniu paštu</w:t>
      </w:r>
      <w:r w:rsidR="00F77918" w:rsidRPr="00D91880">
        <w:rPr>
          <w:rFonts w:cs="Arial"/>
          <w:bCs/>
          <w:sz w:val="20"/>
          <w:szCs w:val="20"/>
        </w:rPr>
        <w:t xml:space="preserve"> arba kitu Kvietime</w:t>
      </w:r>
      <w:r w:rsidRPr="00D91880">
        <w:rPr>
          <w:rFonts w:cs="Arial"/>
          <w:bCs/>
          <w:sz w:val="20"/>
          <w:szCs w:val="20"/>
        </w:rPr>
        <w:t xml:space="preserve"> </w:t>
      </w:r>
      <w:r w:rsidR="00F77918" w:rsidRPr="00D91880">
        <w:rPr>
          <w:rFonts w:cs="Arial"/>
          <w:bCs/>
          <w:sz w:val="20"/>
          <w:szCs w:val="20"/>
        </w:rPr>
        <w:t xml:space="preserve">nurodytu komunikacijos kanalu. Užsakymas nebus teikiamas, jei Kvietime bus nurodyta, kad Prekės pristatomos per atitinkamą laiką nuo Sutarties įsigaliojimo. </w:t>
      </w:r>
    </w:p>
    <w:p w14:paraId="2F97F2DA" w14:textId="72AB8683" w:rsidR="005C3636" w:rsidRPr="00D91880" w:rsidRDefault="005C3636" w:rsidP="005C3636">
      <w:pPr>
        <w:pStyle w:val="ListParagraph"/>
        <w:numPr>
          <w:ilvl w:val="1"/>
          <w:numId w:val="6"/>
        </w:numPr>
        <w:tabs>
          <w:tab w:val="left" w:pos="567"/>
        </w:tabs>
        <w:spacing w:before="60" w:after="60"/>
        <w:ind w:left="0" w:firstLine="0"/>
        <w:jc w:val="both"/>
        <w:rPr>
          <w:rFonts w:cs="Arial"/>
          <w:sz w:val="20"/>
          <w:szCs w:val="20"/>
          <w:u w:val="single"/>
        </w:rPr>
      </w:pPr>
      <w:r w:rsidRPr="00D91880">
        <w:rPr>
          <w:rFonts w:cs="Arial"/>
          <w:color w:val="000000"/>
          <w:sz w:val="20"/>
          <w:szCs w:val="20"/>
        </w:rPr>
        <w:t xml:space="preserve">Preliminariojoje sutartyje nustatytomis sąlygomis bus sudaromos žodinės arba rašytinės </w:t>
      </w:r>
      <w:r w:rsidR="00F77918" w:rsidRPr="00D91880">
        <w:rPr>
          <w:rFonts w:cs="Arial"/>
          <w:color w:val="000000"/>
          <w:sz w:val="20"/>
          <w:szCs w:val="20"/>
        </w:rPr>
        <w:t>Sutartys</w:t>
      </w:r>
      <w:r w:rsidRPr="00D91880">
        <w:rPr>
          <w:rFonts w:cs="Arial"/>
          <w:color w:val="000000"/>
          <w:sz w:val="20"/>
          <w:szCs w:val="20"/>
        </w:rPr>
        <w:t xml:space="preserve"> po kiekvieno įvykdyto atnaujinto varžymosi.</w:t>
      </w:r>
    </w:p>
    <w:p w14:paraId="734C6C42" w14:textId="3564AC60" w:rsidR="005C3636" w:rsidRPr="00D91880" w:rsidRDefault="005C3636" w:rsidP="005C3636">
      <w:pPr>
        <w:pStyle w:val="ListParagraph"/>
        <w:numPr>
          <w:ilvl w:val="1"/>
          <w:numId w:val="6"/>
        </w:numPr>
        <w:tabs>
          <w:tab w:val="left" w:pos="567"/>
        </w:tabs>
        <w:spacing w:before="60" w:after="60"/>
        <w:ind w:left="0" w:firstLine="0"/>
        <w:jc w:val="both"/>
        <w:rPr>
          <w:rFonts w:cs="Arial"/>
          <w:sz w:val="20"/>
          <w:szCs w:val="20"/>
          <w:u w:val="single"/>
        </w:rPr>
      </w:pPr>
      <w:r w:rsidRPr="00D91880">
        <w:rPr>
          <w:rFonts w:cs="Arial"/>
          <w:color w:val="000000"/>
          <w:sz w:val="20"/>
          <w:szCs w:val="20"/>
        </w:rPr>
        <w:t xml:space="preserve">Jei vieno konkretaus Užsakymo varžymosi vertė bus mažesnė nei 3.000,00 EUR be PVM, bus sudaroma žodinė </w:t>
      </w:r>
      <w:r w:rsidR="00F77918" w:rsidRPr="00D91880">
        <w:rPr>
          <w:rFonts w:cs="Arial"/>
          <w:color w:val="000000"/>
          <w:sz w:val="20"/>
          <w:szCs w:val="20"/>
        </w:rPr>
        <w:t>S</w:t>
      </w:r>
      <w:r w:rsidRPr="00D91880">
        <w:rPr>
          <w:rFonts w:cs="Arial"/>
          <w:color w:val="000000"/>
          <w:sz w:val="20"/>
          <w:szCs w:val="20"/>
        </w:rPr>
        <w:t xml:space="preserve">utartis, kitais atvejais bus privaloma sudaryti rašytinę </w:t>
      </w:r>
      <w:r w:rsidR="00F77918" w:rsidRPr="00D91880">
        <w:rPr>
          <w:rFonts w:cs="Arial"/>
          <w:color w:val="000000"/>
          <w:sz w:val="20"/>
          <w:szCs w:val="20"/>
        </w:rPr>
        <w:t>S</w:t>
      </w:r>
      <w:r w:rsidRPr="00D91880">
        <w:rPr>
          <w:rFonts w:cs="Arial"/>
          <w:color w:val="000000"/>
          <w:sz w:val="20"/>
          <w:szCs w:val="20"/>
        </w:rPr>
        <w:t>utartį.</w:t>
      </w:r>
    </w:p>
    <w:p w14:paraId="66F86056" w14:textId="0DAC47D1" w:rsidR="00B2215A" w:rsidRPr="00D91880" w:rsidRDefault="00F77918" w:rsidP="005C3636">
      <w:pPr>
        <w:pStyle w:val="ListParagraph"/>
        <w:numPr>
          <w:ilvl w:val="1"/>
          <w:numId w:val="6"/>
        </w:numPr>
        <w:tabs>
          <w:tab w:val="left" w:pos="567"/>
        </w:tabs>
        <w:spacing w:before="60" w:after="60"/>
        <w:ind w:left="0" w:firstLine="0"/>
        <w:jc w:val="both"/>
        <w:rPr>
          <w:rFonts w:cs="Arial"/>
          <w:sz w:val="20"/>
          <w:szCs w:val="20"/>
          <w:u w:val="single"/>
        </w:rPr>
      </w:pPr>
      <w:r w:rsidRPr="00D91880">
        <w:rPr>
          <w:rFonts w:cs="Arial"/>
          <w:bCs/>
          <w:sz w:val="20"/>
          <w:szCs w:val="20"/>
        </w:rPr>
        <w:t xml:space="preserve">Prekės ir (ar) Susijusios </w:t>
      </w:r>
      <w:r w:rsidR="005C3636" w:rsidRPr="00D91880">
        <w:rPr>
          <w:rFonts w:cs="Arial"/>
          <w:bCs/>
          <w:sz w:val="20"/>
          <w:szCs w:val="20"/>
        </w:rPr>
        <w:t xml:space="preserve">prekės turi būti pristatytos ne vėliau kaip per </w:t>
      </w:r>
      <w:r w:rsidR="005C3636" w:rsidRPr="00D91880">
        <w:rPr>
          <w:rFonts w:cs="Arial"/>
          <w:sz w:val="20"/>
          <w:szCs w:val="20"/>
        </w:rPr>
        <w:t>60 (šešiasdešimt)</w:t>
      </w:r>
      <w:r w:rsidR="005C3636" w:rsidRPr="00D91880">
        <w:rPr>
          <w:rFonts w:cs="Arial"/>
          <w:bCs/>
          <w:sz w:val="20"/>
          <w:szCs w:val="20"/>
        </w:rPr>
        <w:t xml:space="preserve"> kalendorinių dienų nuo  Užsakymo pateikimo </w:t>
      </w:r>
      <w:r w:rsidR="0025447B" w:rsidRPr="00D91880">
        <w:rPr>
          <w:rFonts w:cs="Arial"/>
          <w:bCs/>
          <w:sz w:val="20"/>
          <w:szCs w:val="20"/>
        </w:rPr>
        <w:t xml:space="preserve">arba nuo Sutarties įsigaliojimo, jei Užsakymas neteikiamas pagal Kvietimo sąlygas. </w:t>
      </w:r>
      <w:r w:rsidR="00771EDB" w:rsidRPr="00D91880">
        <w:rPr>
          <w:rFonts w:cs="Arial"/>
          <w:bCs/>
          <w:sz w:val="20"/>
          <w:szCs w:val="20"/>
        </w:rPr>
        <w:t>Tuo atveju, jei užsakomos Prekės ir (ar) Susijusios prekės yra naujos rinkoje ar turi būti papildomai modifikuojamos, Pirkėjas Kvietime gali nurodyti pristatymo terminą iki 100 (šimto) kalendorinių dienų.</w:t>
      </w:r>
    </w:p>
    <w:p w14:paraId="55E222BA" w14:textId="69EB410D" w:rsidR="005C3636" w:rsidRPr="00D91880" w:rsidRDefault="0025447B" w:rsidP="005C3636">
      <w:pPr>
        <w:pStyle w:val="ListParagraph"/>
        <w:numPr>
          <w:ilvl w:val="1"/>
          <w:numId w:val="6"/>
        </w:numPr>
        <w:tabs>
          <w:tab w:val="left" w:pos="567"/>
        </w:tabs>
        <w:spacing w:before="60" w:after="60"/>
        <w:ind w:left="0" w:firstLine="0"/>
        <w:jc w:val="both"/>
        <w:rPr>
          <w:rFonts w:cs="Arial"/>
          <w:sz w:val="20"/>
          <w:szCs w:val="20"/>
          <w:u w:val="single"/>
        </w:rPr>
      </w:pPr>
      <w:r w:rsidRPr="00D91880">
        <w:rPr>
          <w:rFonts w:cs="Arial"/>
          <w:bCs/>
          <w:sz w:val="20"/>
          <w:szCs w:val="20"/>
        </w:rPr>
        <w:t xml:space="preserve">Prekės ir (ar) Susijusios prekė </w:t>
      </w:r>
      <w:r w:rsidR="003F60C8" w:rsidRPr="00D91880">
        <w:rPr>
          <w:rFonts w:cs="Arial"/>
          <w:bCs/>
          <w:sz w:val="20"/>
          <w:szCs w:val="20"/>
        </w:rPr>
        <w:t>pristatomos</w:t>
      </w:r>
      <w:r w:rsidR="005C3636" w:rsidRPr="00D91880">
        <w:rPr>
          <w:rFonts w:cs="Arial"/>
          <w:bCs/>
          <w:sz w:val="20"/>
          <w:szCs w:val="20"/>
        </w:rPr>
        <w:t xml:space="preserve"> Pirkėjo darbo laiku (I-IV 7:30 – 16:30 val., V 7:30 – 15:15 val.) Techninės specifikacijos 4-oje dalyje</w:t>
      </w:r>
      <w:r w:rsidR="003F60C8" w:rsidRPr="00D91880">
        <w:rPr>
          <w:rFonts w:cs="Arial"/>
          <w:bCs/>
          <w:sz w:val="20"/>
          <w:szCs w:val="20"/>
        </w:rPr>
        <w:t xml:space="preserve"> nurodytu adresu</w:t>
      </w:r>
      <w:r w:rsidR="005C3636" w:rsidRPr="00D91880">
        <w:rPr>
          <w:rFonts w:cs="Arial"/>
          <w:bCs/>
          <w:sz w:val="20"/>
          <w:szCs w:val="20"/>
        </w:rPr>
        <w:t>.</w:t>
      </w:r>
    </w:p>
    <w:p w14:paraId="5F5B120F" w14:textId="2A1DB42D" w:rsidR="005C3636" w:rsidRPr="00D91880" w:rsidRDefault="005C3636" w:rsidP="005C3636">
      <w:pPr>
        <w:pStyle w:val="ListParagraph"/>
        <w:numPr>
          <w:ilvl w:val="1"/>
          <w:numId w:val="6"/>
        </w:numPr>
        <w:tabs>
          <w:tab w:val="left" w:pos="567"/>
        </w:tabs>
        <w:spacing w:before="60" w:after="60"/>
        <w:ind w:left="0" w:firstLine="0"/>
        <w:jc w:val="both"/>
        <w:rPr>
          <w:rFonts w:cs="Arial"/>
          <w:sz w:val="20"/>
          <w:szCs w:val="20"/>
          <w:u w:val="single"/>
        </w:rPr>
      </w:pPr>
      <w:r w:rsidRPr="00D91880">
        <w:rPr>
          <w:rFonts w:cs="Arial"/>
          <w:sz w:val="20"/>
          <w:szCs w:val="20"/>
        </w:rPr>
        <w:t>Apie Prekių pristatymą Tiekėjas papildomai informuoja Pirkėja ne vėliau kaip prieš 1 (vieną) darbo dieną iki numatomos Prekių pristatymo dienos</w:t>
      </w:r>
      <w:r w:rsidR="002F785B" w:rsidRPr="00D91880">
        <w:rPr>
          <w:rFonts w:cs="Arial"/>
          <w:sz w:val="20"/>
          <w:szCs w:val="20"/>
        </w:rPr>
        <w:t xml:space="preserve"> ir suderina su Pirkėju pristatymo laiką</w:t>
      </w:r>
      <w:r w:rsidRPr="00D91880">
        <w:rPr>
          <w:rFonts w:cs="Arial"/>
          <w:sz w:val="20"/>
          <w:szCs w:val="20"/>
        </w:rPr>
        <w:t>.</w:t>
      </w:r>
    </w:p>
    <w:p w14:paraId="43D0B725" w14:textId="77777777" w:rsidR="005C3636" w:rsidRPr="00D91880" w:rsidRDefault="005C3636" w:rsidP="005C3636">
      <w:pPr>
        <w:tabs>
          <w:tab w:val="left" w:pos="567"/>
        </w:tabs>
        <w:spacing w:before="60" w:after="60"/>
        <w:ind w:firstLine="0"/>
        <w:jc w:val="both"/>
        <w:rPr>
          <w:rStyle w:val="Laukeliai"/>
          <w:rFonts w:cs="Arial"/>
          <w:szCs w:val="20"/>
        </w:rPr>
      </w:pPr>
    </w:p>
    <w:p w14:paraId="390EDD49" w14:textId="77777777" w:rsidR="005C3636" w:rsidRPr="00D91880" w:rsidRDefault="005C3636" w:rsidP="005C3636">
      <w:pPr>
        <w:pStyle w:val="ListParagraph"/>
        <w:numPr>
          <w:ilvl w:val="0"/>
          <w:numId w:val="7"/>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D91880">
        <w:rPr>
          <w:rStyle w:val="Laukeliai"/>
          <w:rFonts w:cs="Arial"/>
          <w:b/>
          <w:szCs w:val="20"/>
        </w:rPr>
        <w:t xml:space="preserve">KOKYBĖ IR TRŪKUMŲ ŠALINIMAS - </w:t>
      </w:r>
      <w:r w:rsidRPr="00D91880">
        <w:rPr>
          <w:rFonts w:cs="Arial"/>
          <w:b/>
          <w:sz w:val="20"/>
          <w:szCs w:val="20"/>
        </w:rPr>
        <w:t>taikoma abiem pirkimo objekto dalims</w:t>
      </w:r>
    </w:p>
    <w:p w14:paraId="0A4C0101" w14:textId="77777777" w:rsidR="005C3636" w:rsidRPr="00D91880" w:rsidRDefault="005C3636" w:rsidP="005C3636">
      <w:pPr>
        <w:pStyle w:val="ListParagraph"/>
        <w:numPr>
          <w:ilvl w:val="0"/>
          <w:numId w:val="2"/>
        </w:numPr>
        <w:tabs>
          <w:tab w:val="left" w:pos="567"/>
        </w:tabs>
        <w:spacing w:before="60" w:after="60"/>
        <w:contextualSpacing w:val="0"/>
        <w:jc w:val="both"/>
        <w:rPr>
          <w:rStyle w:val="Laukeliai"/>
          <w:rFonts w:cs="Arial"/>
          <w:vanish/>
          <w:szCs w:val="20"/>
        </w:rPr>
      </w:pPr>
    </w:p>
    <w:p w14:paraId="20CF41C8" w14:textId="77777777" w:rsidR="005C3636" w:rsidRPr="00D91880" w:rsidRDefault="005C3636" w:rsidP="005C3636">
      <w:pPr>
        <w:pStyle w:val="ListParagraph"/>
        <w:numPr>
          <w:ilvl w:val="0"/>
          <w:numId w:val="2"/>
        </w:numPr>
        <w:tabs>
          <w:tab w:val="left" w:pos="567"/>
        </w:tabs>
        <w:spacing w:before="60" w:after="60"/>
        <w:contextualSpacing w:val="0"/>
        <w:jc w:val="both"/>
        <w:rPr>
          <w:rStyle w:val="Laukeliai"/>
          <w:rFonts w:cs="Arial"/>
          <w:vanish/>
          <w:szCs w:val="20"/>
        </w:rPr>
      </w:pPr>
    </w:p>
    <w:p w14:paraId="4A53C318" w14:textId="466E1C0F" w:rsidR="001F0418" w:rsidRPr="007C2E3D" w:rsidRDefault="001F0418" w:rsidP="00135D7C">
      <w:pPr>
        <w:pStyle w:val="ListParagraph"/>
        <w:numPr>
          <w:ilvl w:val="1"/>
          <w:numId w:val="2"/>
        </w:numPr>
        <w:tabs>
          <w:tab w:val="left" w:pos="709"/>
        </w:tabs>
        <w:ind w:left="0" w:firstLine="0"/>
        <w:jc w:val="both"/>
        <w:rPr>
          <w:rFonts w:eastAsia="Times New Roman" w:cs="Arial"/>
          <w:sz w:val="20"/>
          <w:szCs w:val="20"/>
        </w:rPr>
      </w:pPr>
      <w:r w:rsidRPr="00FF5A2F">
        <w:rPr>
          <w:rFonts w:eastAsia="Times New Roman" w:cs="Arial"/>
          <w:sz w:val="20"/>
          <w:szCs w:val="20"/>
        </w:rPr>
        <w:t>Prekėms/Susijusioms prekėms ir jų kokybei keliami reikalavimai apibrėžiami Techninėje specifikacijoje, Kvietime, Preliminariojoje sutartyje, Sutartyje, Prekių ir Prekių kokybės, tiekimo ir palaikymo (jei taikoma), aplinkosaugos ar (ir) saugos standartus nu</w:t>
      </w:r>
      <w:r w:rsidRPr="007C2E3D">
        <w:rPr>
          <w:rFonts w:eastAsia="Times New Roman" w:cs="Arial"/>
          <w:sz w:val="20"/>
          <w:szCs w:val="20"/>
        </w:rPr>
        <w:t xml:space="preserve">statančiuose tarptautiniuose, Lietuvos Respublikos bei gamintojo/teikėjo standartuose, taip pat teisės aktuose, reglamentuojančiuose tokio pobūdžio Prekių kokybę, tiekimą ir palaikymą, saugos ir asmens duomenų, kibernetinės saugos reikalavimus. Jei Pirkimo sąlygose nenumatyti konkretūs kokybės, tiekimo, garantinio termino, aplinkosaugos ar saugos reikalavimai, tai tiekiamų Prekių kokybė turi atitikti teisės aktų keliamus reikalavimus bei įprastai tokios rūšies Prekėms keliamus kokybės, techninius ir funkcinius  standartus bei kitas sąlygas, atsižvelgiant į technologinę pažangą bei rinkos pasiūlą. </w:t>
      </w:r>
    </w:p>
    <w:p w14:paraId="0A7044C4" w14:textId="09810629" w:rsidR="001F0418" w:rsidRPr="00135D7C" w:rsidRDefault="00E2773B" w:rsidP="001F0418">
      <w:pPr>
        <w:tabs>
          <w:tab w:val="left" w:pos="0"/>
        </w:tabs>
        <w:spacing w:before="60" w:after="60"/>
        <w:ind w:firstLine="0"/>
        <w:jc w:val="both"/>
        <w:rPr>
          <w:rFonts w:eastAsia="Times New Roman" w:cs="Arial"/>
          <w:sz w:val="20"/>
          <w:szCs w:val="20"/>
        </w:rPr>
      </w:pPr>
      <w:r w:rsidRPr="00135D7C">
        <w:rPr>
          <w:rFonts w:eastAsia="Times New Roman" w:cs="Arial"/>
          <w:sz w:val="20"/>
          <w:szCs w:val="20"/>
        </w:rPr>
        <w:t xml:space="preserve">7.2. </w:t>
      </w:r>
      <w:r w:rsidR="001F0418" w:rsidRPr="00135D7C">
        <w:rPr>
          <w:rFonts w:eastAsia="Times New Roman" w:cs="Arial"/>
          <w:sz w:val="20"/>
          <w:szCs w:val="20"/>
        </w:rPr>
        <w:t>Tiekėjo siūlomos prekės, paslaugos ar darbai negali kelti grėsmės nacionaliniam saugumui.</w:t>
      </w:r>
    </w:p>
    <w:p w14:paraId="30AE639D" w14:textId="32D199C8" w:rsidR="00614D72" w:rsidRPr="00135D7C" w:rsidRDefault="005C3636" w:rsidP="00135D7C">
      <w:pPr>
        <w:pStyle w:val="ListParagraph"/>
        <w:numPr>
          <w:ilvl w:val="1"/>
          <w:numId w:val="2"/>
        </w:numPr>
        <w:tabs>
          <w:tab w:val="left" w:pos="567"/>
        </w:tabs>
        <w:ind w:left="0" w:firstLine="0"/>
        <w:jc w:val="both"/>
        <w:rPr>
          <w:rFonts w:eastAsia="Times New Roman" w:cs="Arial"/>
          <w:sz w:val="20"/>
          <w:szCs w:val="20"/>
        </w:rPr>
      </w:pPr>
      <w:r w:rsidRPr="00603064">
        <w:rPr>
          <w:rFonts w:eastAsia="Times New Roman" w:cs="Arial"/>
          <w:sz w:val="20"/>
          <w:szCs w:val="20"/>
        </w:rPr>
        <w:t xml:space="preserve">Prekės </w:t>
      </w:r>
      <w:r w:rsidR="00614D72" w:rsidRPr="00603064">
        <w:rPr>
          <w:rFonts w:eastAsia="Times New Roman" w:cs="Arial"/>
          <w:sz w:val="20"/>
          <w:szCs w:val="20"/>
        </w:rPr>
        <w:t>ir Susijusios prekės:</w:t>
      </w:r>
    </w:p>
    <w:p w14:paraId="1594BAB9" w14:textId="746B96CB" w:rsidR="005C3636" w:rsidRPr="00135D7C" w:rsidRDefault="00614D72" w:rsidP="00135D7C">
      <w:pPr>
        <w:pStyle w:val="ListParagraph"/>
        <w:numPr>
          <w:ilvl w:val="2"/>
          <w:numId w:val="2"/>
        </w:numPr>
        <w:tabs>
          <w:tab w:val="left" w:pos="0"/>
          <w:tab w:val="left" w:pos="567"/>
        </w:tabs>
        <w:ind w:left="0" w:firstLine="0"/>
        <w:jc w:val="both"/>
        <w:rPr>
          <w:rFonts w:eastAsia="Times New Roman" w:cs="Arial"/>
          <w:sz w:val="20"/>
          <w:szCs w:val="20"/>
        </w:rPr>
      </w:pPr>
      <w:r w:rsidRPr="00135D7C">
        <w:rPr>
          <w:rFonts w:eastAsia="Times New Roman" w:cs="Arial"/>
          <w:sz w:val="20"/>
          <w:szCs w:val="20"/>
        </w:rPr>
        <w:t xml:space="preserve">turi būti </w:t>
      </w:r>
      <w:r w:rsidR="005C3636" w:rsidRPr="00135D7C">
        <w:rPr>
          <w:rFonts w:eastAsia="Times New Roman" w:cs="Arial"/>
          <w:sz w:val="20"/>
          <w:szCs w:val="20"/>
        </w:rPr>
        <w:t xml:space="preserve">naujos, nenaudotos, pagamintos ne ankščiau kaip prieš 6 (šešis) mėnesius, nebent </w:t>
      </w:r>
      <w:r w:rsidR="001F0418" w:rsidRPr="00135D7C">
        <w:rPr>
          <w:rFonts w:eastAsia="Times New Roman" w:cs="Arial"/>
          <w:sz w:val="20"/>
          <w:szCs w:val="20"/>
        </w:rPr>
        <w:t>Kvietime</w:t>
      </w:r>
      <w:r w:rsidR="005C3636" w:rsidRPr="00135D7C">
        <w:rPr>
          <w:rFonts w:eastAsia="Times New Roman" w:cs="Arial"/>
          <w:sz w:val="20"/>
          <w:szCs w:val="20"/>
        </w:rPr>
        <w:t xml:space="preserve"> bus aiškiai nurodyta kitaip.</w:t>
      </w:r>
    </w:p>
    <w:p w14:paraId="05CC0368" w14:textId="68A3F7BA" w:rsidR="005C3636" w:rsidRPr="00135D7C" w:rsidRDefault="005C3636" w:rsidP="00135D7C">
      <w:pPr>
        <w:pStyle w:val="ListParagraph"/>
        <w:numPr>
          <w:ilvl w:val="2"/>
          <w:numId w:val="2"/>
        </w:numPr>
        <w:tabs>
          <w:tab w:val="left" w:pos="0"/>
          <w:tab w:val="left" w:pos="567"/>
        </w:tabs>
        <w:ind w:left="0" w:firstLine="0"/>
        <w:jc w:val="both"/>
        <w:rPr>
          <w:rFonts w:eastAsia="Times New Roman" w:cs="Arial"/>
          <w:sz w:val="20"/>
          <w:szCs w:val="20"/>
        </w:rPr>
      </w:pPr>
      <w:r w:rsidRPr="00135D7C">
        <w:rPr>
          <w:rFonts w:eastAsia="Times New Roman" w:cs="Arial"/>
          <w:sz w:val="20"/>
          <w:szCs w:val="20"/>
        </w:rPr>
        <w:t xml:space="preserve">negali būti </w:t>
      </w:r>
      <w:proofErr w:type="spellStart"/>
      <w:r w:rsidRPr="00135D7C">
        <w:rPr>
          <w:rFonts w:eastAsia="Times New Roman" w:cs="Arial"/>
          <w:sz w:val="20"/>
          <w:szCs w:val="20"/>
        </w:rPr>
        <w:t>gamykliškai</w:t>
      </w:r>
      <w:proofErr w:type="spellEnd"/>
      <w:r w:rsidRPr="00135D7C">
        <w:rPr>
          <w:rFonts w:eastAsia="Times New Roman" w:cs="Arial"/>
          <w:sz w:val="20"/>
          <w:szCs w:val="20"/>
        </w:rPr>
        <w:t xml:space="preserve"> atnaujintos („</w:t>
      </w:r>
      <w:proofErr w:type="spellStart"/>
      <w:r w:rsidRPr="00135D7C">
        <w:rPr>
          <w:rFonts w:eastAsia="Times New Roman" w:cs="Arial"/>
          <w:sz w:val="20"/>
          <w:szCs w:val="20"/>
        </w:rPr>
        <w:t>renew</w:t>
      </w:r>
      <w:proofErr w:type="spellEnd"/>
      <w:r w:rsidRPr="00135D7C">
        <w:rPr>
          <w:rFonts w:eastAsia="Times New Roman" w:cs="Arial"/>
          <w:sz w:val="20"/>
          <w:szCs w:val="20"/>
        </w:rPr>
        <w:t>“ / „</w:t>
      </w:r>
      <w:proofErr w:type="spellStart"/>
      <w:r w:rsidRPr="00135D7C">
        <w:rPr>
          <w:rFonts w:eastAsia="Times New Roman" w:cs="Arial"/>
          <w:sz w:val="20"/>
          <w:szCs w:val="20"/>
        </w:rPr>
        <w:t>refurbished</w:t>
      </w:r>
      <w:proofErr w:type="spellEnd"/>
      <w:r w:rsidRPr="00135D7C">
        <w:rPr>
          <w:rFonts w:eastAsia="Times New Roman" w:cs="Arial"/>
          <w:sz w:val="20"/>
          <w:szCs w:val="20"/>
        </w:rPr>
        <w:t>“ /„</w:t>
      </w:r>
      <w:proofErr w:type="spellStart"/>
      <w:r w:rsidRPr="00135D7C">
        <w:rPr>
          <w:rFonts w:eastAsia="Times New Roman" w:cs="Arial"/>
          <w:sz w:val="20"/>
          <w:szCs w:val="20"/>
        </w:rPr>
        <w:t>remarked</w:t>
      </w:r>
      <w:proofErr w:type="spellEnd"/>
      <w:r w:rsidRPr="00135D7C">
        <w:rPr>
          <w:rFonts w:eastAsia="Times New Roman" w:cs="Arial"/>
          <w:sz w:val="20"/>
          <w:szCs w:val="20"/>
        </w:rPr>
        <w:t xml:space="preserve">“), nebent teikiant </w:t>
      </w:r>
      <w:r w:rsidR="00CE0DCF" w:rsidRPr="00135D7C">
        <w:rPr>
          <w:rFonts w:eastAsia="Times New Roman" w:cs="Arial"/>
          <w:sz w:val="20"/>
          <w:szCs w:val="20"/>
        </w:rPr>
        <w:t>Kvietimą</w:t>
      </w:r>
      <w:r w:rsidRPr="00135D7C">
        <w:rPr>
          <w:rFonts w:eastAsia="Times New Roman" w:cs="Arial"/>
          <w:sz w:val="20"/>
          <w:szCs w:val="20"/>
        </w:rPr>
        <w:t xml:space="preserve"> bus aiškiai nurodyta kitaip.</w:t>
      </w:r>
    </w:p>
    <w:p w14:paraId="7EAB6918" w14:textId="7E1BEAB2" w:rsidR="005C3636" w:rsidRPr="00135D7C" w:rsidRDefault="005C3636" w:rsidP="00135D7C">
      <w:pPr>
        <w:pStyle w:val="ListParagraph"/>
        <w:numPr>
          <w:ilvl w:val="2"/>
          <w:numId w:val="2"/>
        </w:numPr>
        <w:tabs>
          <w:tab w:val="left" w:pos="567"/>
        </w:tabs>
        <w:jc w:val="both"/>
        <w:rPr>
          <w:rFonts w:eastAsia="Times New Roman" w:cs="Arial"/>
          <w:sz w:val="20"/>
          <w:szCs w:val="20"/>
        </w:rPr>
      </w:pPr>
      <w:r w:rsidRPr="00135D7C">
        <w:rPr>
          <w:rFonts w:eastAsia="Times New Roman" w:cs="Arial"/>
          <w:sz w:val="20"/>
          <w:szCs w:val="20"/>
        </w:rPr>
        <w:t>turi turėti CE ženklinimą.</w:t>
      </w:r>
    </w:p>
    <w:p w14:paraId="10EBC664" w14:textId="33F6D321" w:rsidR="005C3636" w:rsidRPr="00135D7C" w:rsidRDefault="005C3636" w:rsidP="00135D7C">
      <w:pPr>
        <w:pStyle w:val="ListParagraph"/>
        <w:numPr>
          <w:ilvl w:val="2"/>
          <w:numId w:val="2"/>
        </w:numPr>
        <w:tabs>
          <w:tab w:val="left" w:pos="567"/>
        </w:tabs>
        <w:jc w:val="both"/>
        <w:rPr>
          <w:rFonts w:eastAsia="Times New Roman" w:cs="Arial"/>
          <w:sz w:val="20"/>
          <w:szCs w:val="20"/>
        </w:rPr>
      </w:pPr>
      <w:r w:rsidRPr="00135D7C">
        <w:rPr>
          <w:rFonts w:eastAsia="Times New Roman" w:cs="Arial"/>
          <w:sz w:val="20"/>
          <w:szCs w:val="20"/>
        </w:rPr>
        <w:t>turi būti pilnai sukomplektuotos.</w:t>
      </w:r>
    </w:p>
    <w:p w14:paraId="4026A9CB" w14:textId="260DE2FA" w:rsidR="005C3636" w:rsidRPr="00135D7C" w:rsidRDefault="005C3636" w:rsidP="00135D7C">
      <w:pPr>
        <w:pStyle w:val="ListParagraph"/>
        <w:numPr>
          <w:ilvl w:val="2"/>
          <w:numId w:val="2"/>
        </w:numPr>
        <w:tabs>
          <w:tab w:val="left" w:pos="709"/>
        </w:tabs>
        <w:ind w:left="0" w:firstLine="0"/>
        <w:jc w:val="both"/>
        <w:rPr>
          <w:rFonts w:eastAsia="Times New Roman" w:cs="Arial"/>
          <w:sz w:val="20"/>
          <w:szCs w:val="20"/>
        </w:rPr>
      </w:pPr>
      <w:r w:rsidRPr="00135D7C">
        <w:rPr>
          <w:rFonts w:eastAsia="Times New Roman" w:cs="Arial"/>
          <w:sz w:val="20"/>
          <w:szCs w:val="20"/>
        </w:rPr>
        <w:lastRenderedPageBreak/>
        <w:t>turi būti įpakuotos į standartinę gamintojo pakuotę. Pakuotė turi garantuoti Prekių saugumą jas transportuojant bei sandėliuojant.</w:t>
      </w:r>
    </w:p>
    <w:p w14:paraId="264CA4D1" w14:textId="7B1A2092" w:rsidR="005C3636" w:rsidRPr="00135D7C" w:rsidRDefault="005C3636" w:rsidP="00135D7C">
      <w:pPr>
        <w:pStyle w:val="ListParagraph"/>
        <w:numPr>
          <w:ilvl w:val="2"/>
          <w:numId w:val="2"/>
        </w:numPr>
        <w:tabs>
          <w:tab w:val="left" w:pos="709"/>
        </w:tabs>
        <w:ind w:left="0" w:firstLine="0"/>
        <w:jc w:val="both"/>
        <w:rPr>
          <w:rFonts w:eastAsia="Times New Roman" w:cs="Arial"/>
          <w:sz w:val="20"/>
          <w:szCs w:val="20"/>
        </w:rPr>
      </w:pPr>
      <w:r w:rsidRPr="00135D7C">
        <w:rPr>
          <w:rFonts w:eastAsia="Times New Roman" w:cs="Arial"/>
          <w:sz w:val="20"/>
          <w:szCs w:val="20"/>
        </w:rPr>
        <w:t>turi atitikti visus teisės aktuose tokioms Prekėms keliamus reikalavimus.</w:t>
      </w:r>
    </w:p>
    <w:p w14:paraId="655BB81F" w14:textId="35CC80D1" w:rsidR="005C3636" w:rsidRPr="00135D7C" w:rsidRDefault="005C3636" w:rsidP="00135D7C">
      <w:pPr>
        <w:pStyle w:val="ListParagraph"/>
        <w:numPr>
          <w:ilvl w:val="2"/>
          <w:numId w:val="2"/>
        </w:numPr>
        <w:tabs>
          <w:tab w:val="left" w:pos="709"/>
        </w:tabs>
        <w:ind w:left="0" w:firstLine="0"/>
        <w:jc w:val="both"/>
        <w:rPr>
          <w:rFonts w:eastAsia="Times New Roman" w:cs="Arial"/>
          <w:sz w:val="20"/>
          <w:szCs w:val="20"/>
        </w:rPr>
      </w:pPr>
      <w:r w:rsidRPr="00135D7C">
        <w:rPr>
          <w:rFonts w:eastAsia="Times New Roman" w:cs="Arial"/>
          <w:sz w:val="20"/>
          <w:szCs w:val="20"/>
        </w:rPr>
        <w:t>turi būti tinkamos naudoti pagal jų tikslinę paskirtį, be paslėptų Prekių trūkumų, dėl kurių Prekių nebūtų galima naudoti pagal jos tikslinę paskirtį arba dėl kurių sumažėtų Prekių naudingumas.</w:t>
      </w:r>
    </w:p>
    <w:p w14:paraId="46ABE838" w14:textId="40A8F94D" w:rsidR="005C3636" w:rsidRPr="00603064" w:rsidRDefault="005C3636" w:rsidP="00135D7C">
      <w:pPr>
        <w:pStyle w:val="ListParagraph"/>
        <w:numPr>
          <w:ilvl w:val="1"/>
          <w:numId w:val="2"/>
        </w:numPr>
        <w:tabs>
          <w:tab w:val="left" w:pos="709"/>
        </w:tabs>
        <w:ind w:left="0" w:firstLine="0"/>
        <w:jc w:val="both"/>
        <w:rPr>
          <w:rStyle w:val="Laukeliai"/>
          <w:rFonts w:cs="Arial"/>
          <w:szCs w:val="20"/>
        </w:rPr>
      </w:pPr>
      <w:r w:rsidRPr="00135D7C">
        <w:rPr>
          <w:rFonts w:eastAsia="Times New Roman"/>
          <w:sz w:val="20"/>
          <w:szCs w:val="20"/>
        </w:rPr>
        <w:t>Prekėms turi būti suteikta garantija,</w:t>
      </w:r>
      <w:r w:rsidR="005C31CA" w:rsidRPr="00603064">
        <w:rPr>
          <w:rFonts w:eastAsia="Times New Roman" w:cs="Arial"/>
          <w:sz w:val="20"/>
          <w:szCs w:val="20"/>
        </w:rPr>
        <w:t xml:space="preserve"> nurodyta </w:t>
      </w:r>
      <w:r w:rsidR="005C31CA" w:rsidRPr="00603064">
        <w:rPr>
          <w:rFonts w:cs="Arial"/>
          <w:sz w:val="20"/>
          <w:szCs w:val="20"/>
        </w:rPr>
        <w:t>Techninės specifikacijos Pried</w:t>
      </w:r>
      <w:r w:rsidR="005C31CA" w:rsidRPr="00135D7C">
        <w:rPr>
          <w:rFonts w:cs="Arial"/>
          <w:sz w:val="20"/>
          <w:szCs w:val="20"/>
        </w:rPr>
        <w:t>uose Nr. 1/2, ir</w:t>
      </w:r>
      <w:r w:rsidRPr="00135D7C">
        <w:rPr>
          <w:rFonts w:eastAsia="Times New Roman"/>
          <w:sz w:val="20"/>
          <w:szCs w:val="20"/>
        </w:rPr>
        <w:t xml:space="preserve"> </w:t>
      </w:r>
      <w:r w:rsidRPr="00135D7C">
        <w:rPr>
          <w:rFonts w:eastAsia="Times New Roman" w:cs="Arial"/>
          <w:sz w:val="20"/>
          <w:szCs w:val="20"/>
        </w:rPr>
        <w:t>skaičiuojama nuo Prekių perdavimo–priėmimo akto pasirašymo dienos,</w:t>
      </w:r>
      <w:r w:rsidRPr="00135D7C">
        <w:rPr>
          <w:rFonts w:eastAsia="Times New Roman"/>
          <w:sz w:val="20"/>
          <w:szCs w:val="20"/>
        </w:rPr>
        <w:t xml:space="preserve"> </w:t>
      </w:r>
      <w:r w:rsidRPr="00135D7C">
        <w:rPr>
          <w:rFonts w:eastAsia="Times New Roman" w:cs="Arial"/>
          <w:sz w:val="20"/>
          <w:szCs w:val="20"/>
        </w:rPr>
        <w:t xml:space="preserve">nebent teikiant </w:t>
      </w:r>
      <w:r w:rsidR="0002174D" w:rsidRPr="00135D7C">
        <w:rPr>
          <w:rFonts w:eastAsia="Times New Roman" w:cs="Arial"/>
          <w:sz w:val="20"/>
          <w:szCs w:val="20"/>
        </w:rPr>
        <w:t>Kvietimą,</w:t>
      </w:r>
      <w:r w:rsidRPr="00135D7C">
        <w:rPr>
          <w:rFonts w:eastAsia="Times New Roman" w:cs="Arial"/>
          <w:sz w:val="20"/>
          <w:szCs w:val="20"/>
        </w:rPr>
        <w:t xml:space="preserve"> bus aiškiai nurodyta kitaip</w:t>
      </w:r>
      <w:r w:rsidRPr="00135D7C">
        <w:rPr>
          <w:rFonts w:eastAsia="Times New Roman"/>
          <w:sz w:val="20"/>
          <w:szCs w:val="20"/>
        </w:rPr>
        <w:t xml:space="preserve">. </w:t>
      </w:r>
    </w:p>
    <w:p w14:paraId="4BF87F84" w14:textId="77777777" w:rsidR="005C3636" w:rsidRPr="00D91880" w:rsidRDefault="005C3636" w:rsidP="005C3636">
      <w:pPr>
        <w:pStyle w:val="ListParagraph"/>
        <w:tabs>
          <w:tab w:val="left" w:pos="567"/>
        </w:tabs>
        <w:spacing w:before="60" w:after="60"/>
        <w:ind w:left="1080" w:firstLine="0"/>
        <w:contextualSpacing w:val="0"/>
        <w:jc w:val="both"/>
        <w:rPr>
          <w:rStyle w:val="Laukeliai"/>
          <w:rFonts w:cs="Arial"/>
          <w:szCs w:val="20"/>
        </w:rPr>
      </w:pPr>
    </w:p>
    <w:p w14:paraId="1740B642" w14:textId="77777777" w:rsidR="005C3636" w:rsidRPr="00D91880" w:rsidRDefault="005C3636" w:rsidP="005C3636">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D91880">
        <w:rPr>
          <w:rStyle w:val="Laukeliai"/>
          <w:rFonts w:cs="Arial"/>
          <w:b/>
          <w:szCs w:val="20"/>
        </w:rPr>
        <w:t xml:space="preserve">KARTU SU PRISTATOMOMIS PREKĖMIS PATEIKIAMI DOKUMENTAI - </w:t>
      </w:r>
      <w:r w:rsidRPr="00D91880">
        <w:rPr>
          <w:rFonts w:cs="Arial"/>
          <w:b/>
          <w:sz w:val="20"/>
          <w:szCs w:val="20"/>
        </w:rPr>
        <w:t>taikoma abiem pirkimo objekto dalims</w:t>
      </w:r>
    </w:p>
    <w:p w14:paraId="289CCA82" w14:textId="77777777" w:rsidR="005C3636" w:rsidRPr="00D91880" w:rsidRDefault="005C3636" w:rsidP="005C3636">
      <w:pPr>
        <w:pStyle w:val="ListParagraph"/>
        <w:numPr>
          <w:ilvl w:val="0"/>
          <w:numId w:val="2"/>
        </w:numPr>
        <w:tabs>
          <w:tab w:val="left" w:pos="567"/>
        </w:tabs>
        <w:spacing w:before="60" w:after="60"/>
        <w:contextualSpacing w:val="0"/>
        <w:jc w:val="both"/>
        <w:rPr>
          <w:rStyle w:val="Laukeliai"/>
          <w:rFonts w:cs="Arial"/>
          <w:vanish/>
          <w:color w:val="FF0000"/>
          <w:szCs w:val="20"/>
        </w:rPr>
      </w:pPr>
    </w:p>
    <w:p w14:paraId="2211B079" w14:textId="50BCD42D" w:rsidR="005C3636" w:rsidRPr="00D91880" w:rsidRDefault="005C3636" w:rsidP="005C3636">
      <w:pPr>
        <w:pStyle w:val="ListParagraph"/>
        <w:numPr>
          <w:ilvl w:val="1"/>
          <w:numId w:val="2"/>
        </w:numPr>
        <w:tabs>
          <w:tab w:val="left" w:pos="540"/>
        </w:tabs>
        <w:spacing w:before="60" w:after="60"/>
        <w:ind w:left="0" w:firstLine="0"/>
        <w:contextualSpacing w:val="0"/>
        <w:jc w:val="both"/>
        <w:rPr>
          <w:rStyle w:val="Laukeliai"/>
          <w:rFonts w:cs="Arial"/>
          <w:color w:val="000000" w:themeColor="text1"/>
          <w:szCs w:val="20"/>
        </w:rPr>
      </w:pPr>
      <w:r w:rsidRPr="00D91880">
        <w:rPr>
          <w:rStyle w:val="Laukeliai"/>
          <w:rFonts w:cs="Arial"/>
          <w:color w:val="000000" w:themeColor="text1"/>
          <w:szCs w:val="20"/>
        </w:rPr>
        <w:t>Su pristatomomis Prekėmis</w:t>
      </w:r>
      <w:r w:rsidR="00530E64" w:rsidRPr="00D91880">
        <w:rPr>
          <w:rStyle w:val="Laukeliai"/>
          <w:rFonts w:cs="Arial"/>
          <w:color w:val="000000" w:themeColor="text1"/>
          <w:szCs w:val="20"/>
        </w:rPr>
        <w:t xml:space="preserve"> ir (ar) Susijusiomis prekėmis </w:t>
      </w:r>
      <w:r w:rsidRPr="00D91880">
        <w:rPr>
          <w:rStyle w:val="Laukeliai"/>
          <w:rFonts w:cs="Arial"/>
          <w:color w:val="000000" w:themeColor="text1"/>
          <w:szCs w:val="20"/>
        </w:rPr>
        <w:t xml:space="preserve"> turi būti pateikiamas krovinio pristatymo važtaraštis su nurodytais Prekių </w:t>
      </w:r>
      <w:r w:rsidR="00D67DFF" w:rsidRPr="00D91880">
        <w:rPr>
          <w:rStyle w:val="Laukeliai"/>
          <w:rFonts w:cs="Arial"/>
          <w:color w:val="000000" w:themeColor="text1"/>
          <w:szCs w:val="20"/>
        </w:rPr>
        <w:t xml:space="preserve">ir (ar) Susijusių prekių </w:t>
      </w:r>
      <w:r w:rsidRPr="00D91880">
        <w:rPr>
          <w:rStyle w:val="Laukeliai"/>
          <w:rFonts w:cs="Arial"/>
          <w:color w:val="000000" w:themeColor="text1"/>
          <w:szCs w:val="20"/>
        </w:rPr>
        <w:t>pavadinimais ir kiekiais bei sąskaita faktūra.</w:t>
      </w:r>
    </w:p>
    <w:p w14:paraId="1BABE43B" w14:textId="2EC37FA5" w:rsidR="005C3636" w:rsidRPr="00D91880" w:rsidRDefault="005C3636" w:rsidP="005C3636">
      <w:pPr>
        <w:pStyle w:val="ListParagraph"/>
        <w:numPr>
          <w:ilvl w:val="1"/>
          <w:numId w:val="2"/>
        </w:numPr>
        <w:tabs>
          <w:tab w:val="left" w:pos="540"/>
        </w:tabs>
        <w:spacing w:before="60" w:after="60"/>
        <w:ind w:left="0" w:firstLine="0"/>
        <w:contextualSpacing w:val="0"/>
        <w:jc w:val="both"/>
        <w:rPr>
          <w:rStyle w:val="Laukeliai"/>
          <w:rFonts w:cs="Arial"/>
          <w:color w:val="000000" w:themeColor="text1"/>
          <w:szCs w:val="20"/>
        </w:rPr>
      </w:pPr>
      <w:r w:rsidRPr="00D91880">
        <w:rPr>
          <w:rStyle w:val="Laukeliai"/>
          <w:rFonts w:cs="Arial"/>
          <w:color w:val="000000" w:themeColor="text1"/>
          <w:szCs w:val="20"/>
        </w:rPr>
        <w:t>Su pristatomomis Prekėmis</w:t>
      </w:r>
      <w:r w:rsidR="00D67DFF" w:rsidRPr="00D91880">
        <w:rPr>
          <w:rStyle w:val="Laukeliai"/>
          <w:rFonts w:cs="Arial"/>
          <w:color w:val="000000" w:themeColor="text1"/>
          <w:szCs w:val="20"/>
        </w:rPr>
        <w:t xml:space="preserve">  ir (ar) Susijusiomis</w:t>
      </w:r>
      <w:r w:rsidRPr="00D91880">
        <w:rPr>
          <w:rStyle w:val="Laukeliai"/>
          <w:rFonts w:cs="Arial"/>
          <w:color w:val="000000" w:themeColor="text1"/>
          <w:szCs w:val="20"/>
        </w:rPr>
        <w:t xml:space="preserve"> </w:t>
      </w:r>
      <w:r w:rsidR="00D67DFF" w:rsidRPr="00D91880">
        <w:rPr>
          <w:rStyle w:val="Laukeliai"/>
          <w:rFonts w:cs="Arial"/>
          <w:color w:val="000000" w:themeColor="text1"/>
          <w:szCs w:val="20"/>
        </w:rPr>
        <w:t xml:space="preserve">prekėms </w:t>
      </w:r>
      <w:r w:rsidRPr="00D91880">
        <w:rPr>
          <w:rStyle w:val="Laukeliai"/>
          <w:rFonts w:cs="Arial"/>
          <w:color w:val="000000" w:themeColor="text1"/>
          <w:szCs w:val="20"/>
        </w:rPr>
        <w:t>turi būti pateikiamas skaitmeninis dokumentas su Prekių</w:t>
      </w:r>
      <w:r w:rsidR="00D67DFF" w:rsidRPr="00D91880">
        <w:rPr>
          <w:rStyle w:val="Laukeliai"/>
          <w:rFonts w:cs="Arial"/>
          <w:color w:val="000000" w:themeColor="text1"/>
          <w:szCs w:val="20"/>
        </w:rPr>
        <w:t xml:space="preserve"> ir (ar) Susijusių prekių</w:t>
      </w:r>
      <w:r w:rsidRPr="00D91880">
        <w:rPr>
          <w:rStyle w:val="Laukeliai"/>
          <w:rFonts w:cs="Arial"/>
          <w:color w:val="000000" w:themeColor="text1"/>
          <w:szCs w:val="20"/>
        </w:rPr>
        <w:t xml:space="preserve"> ir visų komplektuojančių dalių pavadinimais, gamintojo produktų kodais, kiekiais ir serijiniais numeriais. Dokumento formatas turi būti toks, kad būtų galima  leisti kopijuoti pateiktą tekstą.  </w:t>
      </w:r>
    </w:p>
    <w:p w14:paraId="2C5F6FD8" w14:textId="4A9B7C40" w:rsidR="005C3636" w:rsidRPr="00D91880" w:rsidRDefault="005C3636" w:rsidP="005C3636">
      <w:pPr>
        <w:pStyle w:val="ListParagraph"/>
        <w:numPr>
          <w:ilvl w:val="1"/>
          <w:numId w:val="2"/>
        </w:numPr>
        <w:tabs>
          <w:tab w:val="left" w:pos="540"/>
        </w:tabs>
        <w:spacing w:before="60" w:after="60"/>
        <w:ind w:left="0" w:firstLine="0"/>
        <w:contextualSpacing w:val="0"/>
        <w:jc w:val="both"/>
        <w:rPr>
          <w:rStyle w:val="Laukeliai"/>
          <w:rFonts w:cs="Arial"/>
          <w:color w:val="000000" w:themeColor="text1"/>
          <w:szCs w:val="20"/>
        </w:rPr>
      </w:pPr>
      <w:r w:rsidRPr="00D91880">
        <w:rPr>
          <w:rStyle w:val="Laukeliai"/>
          <w:rFonts w:cs="Arial"/>
          <w:color w:val="000000" w:themeColor="text1"/>
          <w:szCs w:val="20"/>
        </w:rPr>
        <w:t>Su pristatomomis Prekėmis</w:t>
      </w:r>
      <w:r w:rsidR="00D67DFF" w:rsidRPr="00D91880">
        <w:rPr>
          <w:rStyle w:val="Laukeliai"/>
          <w:rFonts w:cs="Arial"/>
          <w:color w:val="000000" w:themeColor="text1"/>
          <w:szCs w:val="20"/>
        </w:rPr>
        <w:t xml:space="preserve"> ir (ar) Susijusiomis prekėms</w:t>
      </w:r>
      <w:r w:rsidRPr="00D91880">
        <w:rPr>
          <w:rStyle w:val="Laukeliai"/>
          <w:rFonts w:cs="Arial"/>
          <w:color w:val="000000" w:themeColor="text1"/>
          <w:szCs w:val="20"/>
        </w:rPr>
        <w:t xml:space="preserve"> turi būti pateikiamas skaitmeninis dokumentas su Prekių </w:t>
      </w:r>
      <w:r w:rsidR="00D67DFF" w:rsidRPr="00D91880">
        <w:rPr>
          <w:rStyle w:val="Laukeliai"/>
          <w:rFonts w:cs="Arial"/>
          <w:color w:val="000000" w:themeColor="text1"/>
          <w:szCs w:val="20"/>
        </w:rPr>
        <w:t xml:space="preserve">ir (ar) Susijusių prekių  </w:t>
      </w:r>
      <w:r w:rsidRPr="00D91880">
        <w:rPr>
          <w:rStyle w:val="Laukeliai"/>
          <w:rFonts w:cs="Arial"/>
          <w:color w:val="000000" w:themeColor="text1"/>
          <w:szCs w:val="20"/>
        </w:rPr>
        <w:t>ir visų komplektuojančių dalių garantinio aptarnavimo datomis bei programinės įrangos ir licencijų palaikymo datomis.</w:t>
      </w:r>
    </w:p>
    <w:p w14:paraId="64528516" w14:textId="04F39699" w:rsidR="005C3636" w:rsidRPr="00D91880" w:rsidRDefault="005C3636" w:rsidP="005C3636">
      <w:pPr>
        <w:pStyle w:val="ListParagraph"/>
        <w:numPr>
          <w:ilvl w:val="1"/>
          <w:numId w:val="2"/>
        </w:numPr>
        <w:tabs>
          <w:tab w:val="left" w:pos="540"/>
        </w:tabs>
        <w:spacing w:before="60" w:after="60"/>
        <w:ind w:left="0" w:firstLine="0"/>
        <w:contextualSpacing w:val="0"/>
        <w:jc w:val="both"/>
        <w:rPr>
          <w:rStyle w:val="Laukeliai"/>
          <w:rFonts w:cs="Arial"/>
          <w:color w:val="000000" w:themeColor="text1"/>
          <w:szCs w:val="20"/>
        </w:rPr>
      </w:pPr>
      <w:r w:rsidRPr="00D91880">
        <w:rPr>
          <w:rStyle w:val="Laukeliai"/>
          <w:rFonts w:cs="Arial"/>
          <w:color w:val="000000" w:themeColor="text1"/>
          <w:szCs w:val="20"/>
        </w:rPr>
        <w:t>Kartu su Prekėmis</w:t>
      </w:r>
      <w:r w:rsidR="00D67DFF" w:rsidRPr="00D91880">
        <w:rPr>
          <w:rStyle w:val="Laukeliai"/>
          <w:rFonts w:cs="Arial"/>
          <w:color w:val="000000" w:themeColor="text1"/>
          <w:szCs w:val="20"/>
        </w:rPr>
        <w:t xml:space="preserve"> ir (ar) Susijusiomis prekėms</w:t>
      </w:r>
      <w:r w:rsidRPr="00D91880">
        <w:rPr>
          <w:rStyle w:val="Laukeliai"/>
          <w:rFonts w:cs="Arial"/>
          <w:color w:val="000000" w:themeColor="text1"/>
          <w:szCs w:val="20"/>
        </w:rPr>
        <w:t xml:space="preserve"> Pirkėjui turi būti pateikta visa gamintojo parengta ir Prekėms</w:t>
      </w:r>
      <w:r w:rsidR="00D67DFF" w:rsidRPr="00D91880">
        <w:rPr>
          <w:rStyle w:val="Laukeliai"/>
          <w:rFonts w:cs="Arial"/>
          <w:color w:val="000000" w:themeColor="text1"/>
          <w:szCs w:val="20"/>
        </w:rPr>
        <w:t xml:space="preserve"> ir (ar) Susijusiomis prekėms </w:t>
      </w:r>
      <w:r w:rsidRPr="00D91880">
        <w:rPr>
          <w:rStyle w:val="Laukeliai"/>
          <w:rFonts w:cs="Arial"/>
          <w:color w:val="000000" w:themeColor="text1"/>
          <w:szCs w:val="20"/>
        </w:rPr>
        <w:t xml:space="preserve"> priklausanti dokumentacija (naudojimosi instrukcijos, kokybės/atitikties sertifikatai ir pan. ). lietuvių arba anglų kalbomis.</w:t>
      </w:r>
    </w:p>
    <w:p w14:paraId="4CC8921B" w14:textId="77777777" w:rsidR="005C3636" w:rsidRPr="00D91880" w:rsidRDefault="005C3636" w:rsidP="005C3636">
      <w:pPr>
        <w:spacing w:before="60" w:after="60"/>
        <w:ind w:firstLine="0"/>
        <w:jc w:val="both"/>
        <w:rPr>
          <w:rFonts w:cs="Arial"/>
          <w:i/>
          <w:sz w:val="20"/>
          <w:szCs w:val="20"/>
          <w:shd w:val="clear" w:color="auto" w:fill="D9D9D9" w:themeFill="background1" w:themeFillShade="D9"/>
        </w:rPr>
      </w:pPr>
    </w:p>
    <w:p w14:paraId="4599EBFA" w14:textId="77777777" w:rsidR="005C3636" w:rsidRPr="00D91880" w:rsidRDefault="005C3636" w:rsidP="005C3636">
      <w:pPr>
        <w:pStyle w:val="ListParagraph"/>
        <w:pBdr>
          <w:top w:val="single" w:sz="8" w:space="1" w:color="auto"/>
          <w:bottom w:val="single" w:sz="8" w:space="1" w:color="auto"/>
        </w:pBdr>
        <w:tabs>
          <w:tab w:val="left" w:pos="284"/>
        </w:tabs>
        <w:spacing w:before="60" w:after="60"/>
        <w:ind w:left="0" w:firstLine="0"/>
        <w:rPr>
          <w:rFonts w:cs="Arial"/>
          <w:b/>
          <w:sz w:val="20"/>
          <w:szCs w:val="20"/>
        </w:rPr>
      </w:pPr>
      <w:r w:rsidRPr="00D91880">
        <w:rPr>
          <w:rFonts w:cs="Arial"/>
          <w:b/>
          <w:sz w:val="20"/>
          <w:szCs w:val="20"/>
        </w:rPr>
        <w:t>9. PRIEDAI</w:t>
      </w:r>
    </w:p>
    <w:p w14:paraId="3CFEAB50" w14:textId="77777777" w:rsidR="005C3636" w:rsidRPr="00D91880" w:rsidRDefault="005C3636" w:rsidP="005C3636">
      <w:pPr>
        <w:pStyle w:val="ListParagraph"/>
        <w:numPr>
          <w:ilvl w:val="0"/>
          <w:numId w:val="2"/>
        </w:numPr>
        <w:spacing w:before="60" w:after="60"/>
        <w:jc w:val="both"/>
        <w:rPr>
          <w:rFonts w:cs="Arial"/>
          <w:bCs/>
          <w:vanish/>
          <w:sz w:val="20"/>
          <w:szCs w:val="20"/>
        </w:rPr>
      </w:pPr>
    </w:p>
    <w:p w14:paraId="10FEFF92" w14:textId="77777777" w:rsidR="005C3636" w:rsidRPr="00D91880" w:rsidRDefault="005C3636" w:rsidP="005C3636">
      <w:pPr>
        <w:pStyle w:val="ListParagraph"/>
        <w:numPr>
          <w:ilvl w:val="0"/>
          <w:numId w:val="2"/>
        </w:numPr>
        <w:spacing w:before="60" w:after="60"/>
        <w:jc w:val="both"/>
        <w:rPr>
          <w:rFonts w:cs="Arial"/>
          <w:bCs/>
          <w:vanish/>
          <w:sz w:val="20"/>
          <w:szCs w:val="20"/>
        </w:rPr>
      </w:pPr>
    </w:p>
    <w:p w14:paraId="219F3FE9" w14:textId="09B5CF6A" w:rsidR="005C3636" w:rsidRPr="00D91880" w:rsidRDefault="005C3636" w:rsidP="005C3636">
      <w:pPr>
        <w:pStyle w:val="ListParagraph"/>
        <w:tabs>
          <w:tab w:val="left" w:pos="540"/>
        </w:tabs>
        <w:spacing w:before="60" w:after="60"/>
        <w:ind w:left="0" w:firstLine="0"/>
        <w:jc w:val="both"/>
        <w:rPr>
          <w:rFonts w:cs="Arial"/>
          <w:bCs/>
          <w:sz w:val="20"/>
          <w:szCs w:val="20"/>
        </w:rPr>
      </w:pPr>
      <w:r w:rsidRPr="00D91880">
        <w:rPr>
          <w:rFonts w:cs="Arial"/>
          <w:bCs/>
          <w:sz w:val="20"/>
          <w:szCs w:val="20"/>
        </w:rPr>
        <w:t>9.1. Priedas Nr. 1 –</w:t>
      </w:r>
      <w:r w:rsidR="00FF2E61" w:rsidRPr="00D91880">
        <w:rPr>
          <w:rFonts w:cs="Arial"/>
          <w:bCs/>
          <w:sz w:val="20"/>
          <w:szCs w:val="20"/>
        </w:rPr>
        <w:t xml:space="preserve"> </w:t>
      </w:r>
      <w:r w:rsidRPr="00D91880">
        <w:rPr>
          <w:rFonts w:cs="Arial"/>
          <w:bCs/>
          <w:sz w:val="20"/>
          <w:szCs w:val="20"/>
        </w:rPr>
        <w:t xml:space="preserve">Prekių </w:t>
      </w:r>
      <w:r w:rsidRPr="00D91880">
        <w:rPr>
          <w:rFonts w:cs="Arial"/>
          <w:sz w:val="20"/>
          <w:szCs w:val="20"/>
        </w:rPr>
        <w:t xml:space="preserve">techniniai </w:t>
      </w:r>
      <w:r w:rsidRPr="00D91880">
        <w:rPr>
          <w:rFonts w:cs="Arial"/>
          <w:bCs/>
          <w:sz w:val="20"/>
          <w:szCs w:val="20"/>
        </w:rPr>
        <w:t>reikalavimai.</w:t>
      </w:r>
    </w:p>
    <w:p w14:paraId="330528B6" w14:textId="77777777" w:rsidR="002A4892" w:rsidRDefault="002A4892" w:rsidP="009B0E0E">
      <w:pPr>
        <w:ind w:firstLine="0"/>
        <w:rPr>
          <w:rFonts w:eastAsia="Times New Roman" w:cs="Arial"/>
          <w:sz w:val="20"/>
          <w:szCs w:val="20"/>
          <w:lang w:eastAsia="sv-SE"/>
        </w:rPr>
      </w:pPr>
    </w:p>
    <w:p w14:paraId="67F7A508" w14:textId="77777777" w:rsidR="002A4892" w:rsidRDefault="002A4892" w:rsidP="009B0E0E">
      <w:pPr>
        <w:ind w:firstLine="0"/>
        <w:rPr>
          <w:rFonts w:eastAsia="Times New Roman" w:cs="Arial"/>
          <w:sz w:val="20"/>
          <w:szCs w:val="20"/>
          <w:lang w:eastAsia="sv-SE"/>
        </w:rPr>
      </w:pPr>
    </w:p>
    <w:p w14:paraId="20F81DAC" w14:textId="77777777" w:rsidR="00B7231F" w:rsidRDefault="00B7231F">
      <w:pPr>
        <w:spacing w:after="160" w:line="259" w:lineRule="auto"/>
        <w:ind w:firstLine="0"/>
        <w:rPr>
          <w:rFonts w:eastAsia="Times New Roman" w:cs="Arial"/>
          <w:b/>
          <w:sz w:val="20"/>
          <w:szCs w:val="20"/>
          <w:lang w:eastAsia="sv-SE"/>
        </w:rPr>
      </w:pPr>
      <w:r>
        <w:rPr>
          <w:rFonts w:eastAsia="Times New Roman" w:cs="Arial"/>
          <w:b/>
          <w:sz w:val="20"/>
          <w:szCs w:val="20"/>
          <w:lang w:eastAsia="sv-SE"/>
        </w:rPr>
        <w:br w:type="page"/>
      </w:r>
    </w:p>
    <w:p w14:paraId="1A582B81" w14:textId="0E63AD32" w:rsidR="009B0E0E" w:rsidRPr="002A4892" w:rsidRDefault="006E1C7C" w:rsidP="009B0E0E">
      <w:pPr>
        <w:ind w:firstLine="0"/>
        <w:rPr>
          <w:rFonts w:eastAsia="Times New Roman" w:cs="Arial"/>
          <w:b/>
          <w:sz w:val="20"/>
          <w:szCs w:val="20"/>
          <w:lang w:eastAsia="sv-SE"/>
        </w:rPr>
      </w:pPr>
      <w:r w:rsidRPr="002A4892">
        <w:rPr>
          <w:rFonts w:eastAsia="Times New Roman" w:cs="Arial"/>
          <w:b/>
          <w:sz w:val="20"/>
          <w:szCs w:val="20"/>
          <w:lang w:eastAsia="sv-SE"/>
        </w:rPr>
        <w:lastRenderedPageBreak/>
        <w:t xml:space="preserve">Techninės specifikacijos </w:t>
      </w:r>
      <w:r w:rsidR="009B0E0E" w:rsidRPr="002A4892">
        <w:rPr>
          <w:rFonts w:eastAsia="Times New Roman" w:cs="Arial"/>
          <w:b/>
          <w:sz w:val="20"/>
          <w:szCs w:val="20"/>
          <w:lang w:eastAsia="sv-SE"/>
        </w:rPr>
        <w:t>Priedas Nr. 1</w:t>
      </w:r>
    </w:p>
    <w:p w14:paraId="4389B37A" w14:textId="77777777" w:rsidR="009B0E0E" w:rsidRDefault="009B0E0E" w:rsidP="009B0E0E">
      <w:pPr>
        <w:ind w:firstLine="0"/>
        <w:rPr>
          <w:rFonts w:eastAsia="Times New Roman" w:cs="Arial"/>
          <w:sz w:val="20"/>
          <w:szCs w:val="20"/>
          <w:lang w:eastAsia="sv-SE"/>
        </w:rPr>
      </w:pPr>
    </w:p>
    <w:p w14:paraId="14B73154" w14:textId="54B0BAE4" w:rsidR="005C3636" w:rsidRPr="00DF0260" w:rsidRDefault="005C3636" w:rsidP="009B0E0E">
      <w:pPr>
        <w:ind w:firstLine="0"/>
        <w:rPr>
          <w:rFonts w:ascii="Segoe UI" w:eastAsia="Times New Roman" w:hAnsi="Segoe UI" w:cs="Times New Roman"/>
          <w:szCs w:val="20"/>
          <w:lang w:eastAsia="sv-SE"/>
        </w:rPr>
      </w:pPr>
      <w:r w:rsidRPr="0035676B">
        <w:rPr>
          <w:rFonts w:eastAsia="Times New Roman" w:cs="Arial"/>
          <w:sz w:val="20"/>
          <w:szCs w:val="20"/>
          <w:lang w:eastAsia="sv-SE"/>
        </w:rPr>
        <w:t xml:space="preserve">Lentelė Nr. </w:t>
      </w:r>
      <w:r w:rsidR="00B7231F">
        <w:rPr>
          <w:rFonts w:eastAsia="Times New Roman" w:cs="Arial"/>
          <w:sz w:val="20"/>
          <w:szCs w:val="20"/>
          <w:lang w:eastAsia="sv-SE"/>
        </w:rPr>
        <w:t>1</w:t>
      </w:r>
      <w:r w:rsidRPr="0035676B">
        <w:rPr>
          <w:rFonts w:eastAsia="Times New Roman" w:cs="Arial"/>
          <w:sz w:val="20"/>
          <w:szCs w:val="20"/>
          <w:lang w:eastAsia="sv-SE"/>
        </w:rPr>
        <w:t xml:space="preserve">. Serverio techniniai reikalavimai – </w:t>
      </w:r>
      <w:r w:rsidRPr="004265C2">
        <w:rPr>
          <w:rFonts w:eastAsia="Times New Roman" w:cs="Arial"/>
          <w:b/>
          <w:sz w:val="20"/>
          <w:szCs w:val="20"/>
          <w:lang w:eastAsia="sv-SE"/>
        </w:rPr>
        <w:t xml:space="preserve">taikoma 1-ai </w:t>
      </w:r>
      <w:r w:rsidR="00F1112A">
        <w:rPr>
          <w:rFonts w:eastAsia="Times New Roman" w:cs="Arial"/>
          <w:b/>
          <w:sz w:val="20"/>
          <w:szCs w:val="20"/>
          <w:lang w:eastAsia="sv-SE"/>
        </w:rPr>
        <w:t>P</w:t>
      </w:r>
      <w:r w:rsidRPr="004265C2">
        <w:rPr>
          <w:rFonts w:eastAsia="Times New Roman" w:cs="Arial"/>
          <w:b/>
          <w:sz w:val="20"/>
          <w:szCs w:val="20"/>
          <w:lang w:eastAsia="sv-SE"/>
        </w:rPr>
        <w:t>irkimo objekto daliai</w:t>
      </w:r>
      <w:r w:rsidRPr="00DF0260">
        <w:rPr>
          <w:rFonts w:ascii="Segoe UI" w:eastAsia="Times New Roman" w:hAnsi="Segoe UI" w:cs="Times New Roman"/>
          <w:szCs w:val="20"/>
          <w:lang w:eastAsia="sv-SE"/>
        </w:rPr>
        <w:t>:</w:t>
      </w:r>
    </w:p>
    <w:tbl>
      <w:tblPr>
        <w:tblStyle w:val="TableGrid2"/>
        <w:tblW w:w="9639" w:type="dxa"/>
        <w:tblInd w:w="-5" w:type="dxa"/>
        <w:tblLayout w:type="fixed"/>
        <w:tblLook w:val="04A0" w:firstRow="1" w:lastRow="0" w:firstColumn="1" w:lastColumn="0" w:noHBand="0" w:noVBand="1"/>
      </w:tblPr>
      <w:tblGrid>
        <w:gridCol w:w="567"/>
        <w:gridCol w:w="1815"/>
        <w:gridCol w:w="7257"/>
      </w:tblGrid>
      <w:tr w:rsidR="005C3636" w:rsidRPr="00825AEC" w14:paraId="1F881B65" w14:textId="77777777" w:rsidTr="001C7E24">
        <w:trPr>
          <w:tblHeader/>
        </w:trPr>
        <w:tc>
          <w:tcPr>
            <w:tcW w:w="567" w:type="dxa"/>
            <w:shd w:val="clear" w:color="auto" w:fill="BFBFBF"/>
          </w:tcPr>
          <w:p w14:paraId="52EC2D78" w14:textId="77777777" w:rsidR="005C3636" w:rsidRPr="00825AEC" w:rsidRDefault="005C3636" w:rsidP="001C7E24">
            <w:pPr>
              <w:tabs>
                <w:tab w:val="left" w:pos="7655"/>
              </w:tabs>
              <w:ind w:firstLine="0"/>
              <w:rPr>
                <w:rFonts w:cs="Arial"/>
                <w:b/>
                <w:lang w:eastAsia="sv-SE"/>
              </w:rPr>
            </w:pPr>
            <w:bookmarkStart w:id="2" w:name="_Hlk14785733"/>
            <w:r w:rsidRPr="00825AEC">
              <w:rPr>
                <w:rFonts w:eastAsia="Calibri" w:cs="Arial"/>
                <w:b/>
                <w:bCs/>
                <w:lang w:eastAsia="sv-SE"/>
              </w:rPr>
              <w:t>Eil. Nr.</w:t>
            </w:r>
          </w:p>
        </w:tc>
        <w:tc>
          <w:tcPr>
            <w:tcW w:w="1815" w:type="dxa"/>
            <w:shd w:val="clear" w:color="auto" w:fill="BFBFBF"/>
          </w:tcPr>
          <w:p w14:paraId="49993926" w14:textId="77777777" w:rsidR="005C3636" w:rsidRPr="00825AEC" w:rsidRDefault="005C3636" w:rsidP="001C7E24">
            <w:pPr>
              <w:tabs>
                <w:tab w:val="left" w:pos="7655"/>
              </w:tabs>
              <w:ind w:firstLine="0"/>
              <w:rPr>
                <w:rFonts w:cs="Arial"/>
                <w:b/>
                <w:lang w:eastAsia="sv-SE"/>
              </w:rPr>
            </w:pPr>
            <w:r w:rsidRPr="00825AEC">
              <w:rPr>
                <w:rFonts w:cs="Arial"/>
                <w:b/>
                <w:lang w:eastAsia="sv-SE"/>
              </w:rPr>
              <w:t>Reikalavimo pavadinimas</w:t>
            </w:r>
          </w:p>
        </w:tc>
        <w:tc>
          <w:tcPr>
            <w:tcW w:w="7257" w:type="dxa"/>
            <w:shd w:val="clear" w:color="auto" w:fill="BFBFBF"/>
          </w:tcPr>
          <w:p w14:paraId="16323781" w14:textId="77777777" w:rsidR="005C3636" w:rsidRPr="00825AEC" w:rsidRDefault="005C3636" w:rsidP="001C7E24">
            <w:pPr>
              <w:tabs>
                <w:tab w:val="left" w:pos="7655"/>
              </w:tabs>
              <w:ind w:firstLine="0"/>
              <w:jc w:val="both"/>
              <w:rPr>
                <w:rFonts w:cs="Arial"/>
                <w:b/>
                <w:lang w:eastAsia="sv-SE"/>
              </w:rPr>
            </w:pPr>
            <w:r w:rsidRPr="00825AEC">
              <w:rPr>
                <w:rFonts w:cs="Arial"/>
                <w:b/>
                <w:lang w:eastAsia="sv-SE"/>
              </w:rPr>
              <w:t>Reikalavimas atitikimui</w:t>
            </w:r>
          </w:p>
        </w:tc>
      </w:tr>
      <w:tr w:rsidR="001620AA" w:rsidRPr="00825AEC" w14:paraId="5A5D285F" w14:textId="77777777" w:rsidTr="00135D7C">
        <w:tc>
          <w:tcPr>
            <w:tcW w:w="9639" w:type="dxa"/>
            <w:gridSpan w:val="3"/>
            <w:shd w:val="clear" w:color="auto" w:fill="C5E0B3" w:themeFill="accent6" w:themeFillTint="66"/>
            <w:vAlign w:val="center"/>
          </w:tcPr>
          <w:p w14:paraId="5775B993" w14:textId="78CF7FCA" w:rsidR="001620AA" w:rsidRPr="00135D7C" w:rsidRDefault="001620AA" w:rsidP="00135D7C">
            <w:pPr>
              <w:tabs>
                <w:tab w:val="left" w:pos="7655"/>
              </w:tabs>
              <w:ind w:firstLine="0"/>
              <w:jc w:val="center"/>
              <w:rPr>
                <w:rFonts w:cs="Arial"/>
                <w:b/>
                <w:lang w:eastAsia="sv-SE"/>
              </w:rPr>
            </w:pPr>
            <w:r w:rsidRPr="00135D7C">
              <w:rPr>
                <w:rFonts w:cs="Arial"/>
                <w:b/>
                <w:lang w:eastAsia="sv-SE"/>
              </w:rPr>
              <w:t>A dalis</w:t>
            </w:r>
            <w:r w:rsidR="00BA245B" w:rsidRPr="00135D7C">
              <w:rPr>
                <w:rFonts w:cs="Arial"/>
                <w:b/>
                <w:lang w:eastAsia="sv-SE"/>
              </w:rPr>
              <w:t xml:space="preserve"> – nekeičiami esminiai reikalavimai</w:t>
            </w:r>
            <w:r w:rsidR="00DB4642" w:rsidRPr="00825AEC">
              <w:rPr>
                <w:rFonts w:cs="Arial"/>
                <w:b/>
                <w:lang w:eastAsia="sv-SE"/>
              </w:rPr>
              <w:t>:</w:t>
            </w:r>
          </w:p>
        </w:tc>
      </w:tr>
      <w:bookmarkEnd w:id="2"/>
      <w:tr w:rsidR="005C3636" w:rsidRPr="00825AEC" w14:paraId="25C51740" w14:textId="77777777" w:rsidTr="001C7E24">
        <w:tc>
          <w:tcPr>
            <w:tcW w:w="567" w:type="dxa"/>
            <w:shd w:val="clear" w:color="auto" w:fill="auto"/>
          </w:tcPr>
          <w:p w14:paraId="438FA8C4" w14:textId="77777777" w:rsidR="005C3636" w:rsidRPr="00825AEC" w:rsidRDefault="005C3636" w:rsidP="005C3636">
            <w:pPr>
              <w:numPr>
                <w:ilvl w:val="1"/>
                <w:numId w:val="12"/>
              </w:numPr>
              <w:tabs>
                <w:tab w:val="left" w:pos="7655"/>
              </w:tabs>
              <w:ind w:left="0" w:firstLine="0"/>
              <w:rPr>
                <w:rFonts w:cs="Arial"/>
                <w:lang w:eastAsia="sv-SE"/>
              </w:rPr>
            </w:pPr>
          </w:p>
        </w:tc>
        <w:tc>
          <w:tcPr>
            <w:tcW w:w="1815" w:type="dxa"/>
            <w:shd w:val="clear" w:color="auto" w:fill="auto"/>
          </w:tcPr>
          <w:p w14:paraId="794A2E15" w14:textId="77777777" w:rsidR="005C3636" w:rsidRPr="00825AEC" w:rsidRDefault="005C3636" w:rsidP="001C7E24">
            <w:pPr>
              <w:tabs>
                <w:tab w:val="left" w:pos="7655"/>
              </w:tabs>
              <w:ind w:firstLine="0"/>
              <w:rPr>
                <w:rFonts w:cs="Arial"/>
                <w:lang w:eastAsia="sv-SE"/>
              </w:rPr>
            </w:pPr>
            <w:r w:rsidRPr="00825AEC">
              <w:rPr>
                <w:rFonts w:cs="Arial"/>
                <w:lang w:eastAsia="sv-SE"/>
              </w:rPr>
              <w:t>Modelis, gamintojas</w:t>
            </w:r>
          </w:p>
        </w:tc>
        <w:tc>
          <w:tcPr>
            <w:tcW w:w="7257" w:type="dxa"/>
            <w:shd w:val="clear" w:color="auto" w:fill="auto"/>
          </w:tcPr>
          <w:p w14:paraId="5B2E4DD8" w14:textId="77777777" w:rsidR="005C3636" w:rsidRPr="00825AEC" w:rsidRDefault="005C3636" w:rsidP="002D7DEE">
            <w:pPr>
              <w:tabs>
                <w:tab w:val="left" w:pos="7655"/>
              </w:tabs>
              <w:ind w:firstLine="0"/>
              <w:jc w:val="both"/>
              <w:rPr>
                <w:rFonts w:cs="Arial"/>
                <w:i/>
                <w:lang w:eastAsia="sv-SE"/>
              </w:rPr>
            </w:pPr>
            <w:r w:rsidRPr="00825AEC">
              <w:rPr>
                <w:rFonts w:cs="Arial"/>
                <w:lang w:eastAsia="sv-SE"/>
              </w:rPr>
              <w:t xml:space="preserve">Nurodyti gamintoją, modelį, versiją, prekės numerį. </w:t>
            </w:r>
            <w:r w:rsidRPr="00825AEC">
              <w:rPr>
                <w:rFonts w:cs="Arial"/>
                <w:i/>
                <w:lang w:eastAsia="sv-SE"/>
              </w:rPr>
              <w:t>(Nurodo Tiekėjas)</w:t>
            </w:r>
          </w:p>
          <w:p w14:paraId="2DD6D564" w14:textId="6F3C397E" w:rsidR="00C15ADA" w:rsidRPr="00825AEC" w:rsidRDefault="002D7DEE" w:rsidP="002D7DEE">
            <w:pPr>
              <w:spacing w:before="60" w:after="60"/>
              <w:ind w:firstLine="0"/>
              <w:contextualSpacing/>
              <w:jc w:val="both"/>
              <w:rPr>
                <w:rFonts w:cs="Arial"/>
              </w:rPr>
            </w:pPr>
            <w:r w:rsidRPr="00825AEC">
              <w:rPr>
                <w:rFonts w:cs="Arial"/>
              </w:rPr>
              <w:t>-</w:t>
            </w:r>
            <w:r w:rsidR="00C15ADA" w:rsidRPr="00825AEC">
              <w:rPr>
                <w:rFonts w:cs="Arial"/>
              </w:rPr>
              <w:t xml:space="preserve">Turi būti pateikti visų siūlomos įrangos komplektuojančių dalių gamintojo produktų kodai, trumpi aprašymai bei nurodyti komplektuojančių dalių kiekiai. – </w:t>
            </w:r>
            <w:r w:rsidR="00C15ADA" w:rsidRPr="00825AEC">
              <w:rPr>
                <w:rFonts w:cs="Arial"/>
                <w:i/>
              </w:rPr>
              <w:t>Nurodo Tiekėjas</w:t>
            </w:r>
          </w:p>
        </w:tc>
      </w:tr>
      <w:tr w:rsidR="005C3636" w:rsidRPr="00825AEC" w14:paraId="198245AC" w14:textId="77777777" w:rsidTr="001C7E24">
        <w:tc>
          <w:tcPr>
            <w:tcW w:w="567" w:type="dxa"/>
            <w:shd w:val="clear" w:color="auto" w:fill="auto"/>
          </w:tcPr>
          <w:p w14:paraId="1519B564" w14:textId="77777777" w:rsidR="005C3636" w:rsidRPr="00825AEC" w:rsidRDefault="005C3636" w:rsidP="005C3636">
            <w:pPr>
              <w:numPr>
                <w:ilvl w:val="1"/>
                <w:numId w:val="12"/>
              </w:numPr>
              <w:tabs>
                <w:tab w:val="left" w:pos="7655"/>
              </w:tabs>
              <w:ind w:left="0" w:firstLine="0"/>
              <w:rPr>
                <w:rFonts w:cs="Arial"/>
                <w:lang w:eastAsia="sv-SE"/>
              </w:rPr>
            </w:pPr>
          </w:p>
        </w:tc>
        <w:tc>
          <w:tcPr>
            <w:tcW w:w="1815" w:type="dxa"/>
            <w:shd w:val="clear" w:color="auto" w:fill="auto"/>
          </w:tcPr>
          <w:p w14:paraId="16506737" w14:textId="77777777" w:rsidR="005C3636" w:rsidRPr="00825AEC" w:rsidRDefault="005C3636" w:rsidP="001C7E24">
            <w:pPr>
              <w:tabs>
                <w:tab w:val="left" w:pos="7655"/>
              </w:tabs>
              <w:ind w:firstLine="0"/>
              <w:rPr>
                <w:rFonts w:cs="Arial"/>
                <w:lang w:eastAsia="sv-SE"/>
              </w:rPr>
            </w:pPr>
            <w:r w:rsidRPr="00825AEC">
              <w:rPr>
                <w:rFonts w:cs="Arial"/>
                <w:lang w:eastAsia="sv-SE"/>
              </w:rPr>
              <w:t>Procesoriai</w:t>
            </w:r>
          </w:p>
        </w:tc>
        <w:tc>
          <w:tcPr>
            <w:tcW w:w="7257" w:type="dxa"/>
            <w:shd w:val="clear" w:color="auto" w:fill="auto"/>
          </w:tcPr>
          <w:p w14:paraId="4AC2429C" w14:textId="77777777" w:rsidR="005C3636" w:rsidRPr="00825AEC" w:rsidRDefault="005C3636" w:rsidP="002D7DEE">
            <w:pPr>
              <w:tabs>
                <w:tab w:val="left" w:pos="7655"/>
              </w:tabs>
              <w:ind w:firstLine="0"/>
              <w:jc w:val="both"/>
              <w:rPr>
                <w:rFonts w:cs="Arial"/>
                <w:lang w:eastAsia="sv-SE"/>
              </w:rPr>
            </w:pPr>
            <w:r w:rsidRPr="00825AEC">
              <w:rPr>
                <w:rFonts w:cs="Arial"/>
                <w:lang w:eastAsia="sv-SE"/>
              </w:rPr>
              <w:t xml:space="preserve">- Procesoriai turi palaikyti 64 bitų instrukcijas ir </w:t>
            </w:r>
            <w:proofErr w:type="spellStart"/>
            <w:r w:rsidRPr="00825AEC">
              <w:rPr>
                <w:rFonts w:cs="Arial"/>
                <w:lang w:eastAsia="sv-SE"/>
              </w:rPr>
              <w:t>virtualizavimo</w:t>
            </w:r>
            <w:proofErr w:type="spellEnd"/>
            <w:r w:rsidRPr="00825AEC">
              <w:rPr>
                <w:rFonts w:cs="Arial"/>
                <w:lang w:eastAsia="sv-SE"/>
              </w:rPr>
              <w:t xml:space="preserve"> instrukcijas aparatiniu lygmeniu.</w:t>
            </w:r>
          </w:p>
        </w:tc>
      </w:tr>
      <w:tr w:rsidR="001620AA" w:rsidRPr="00825AEC" w14:paraId="6B5949BB" w14:textId="77777777" w:rsidTr="001C7E24">
        <w:tc>
          <w:tcPr>
            <w:tcW w:w="567" w:type="dxa"/>
            <w:shd w:val="clear" w:color="auto" w:fill="auto"/>
          </w:tcPr>
          <w:p w14:paraId="21E745B3"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4069AAFC" w14:textId="071041D6" w:rsidR="001620AA" w:rsidRPr="00825AEC" w:rsidRDefault="001620AA" w:rsidP="001620AA">
            <w:pPr>
              <w:tabs>
                <w:tab w:val="left" w:pos="7655"/>
              </w:tabs>
              <w:ind w:firstLine="0"/>
              <w:rPr>
                <w:rFonts w:cs="Arial"/>
                <w:lang w:eastAsia="sv-SE"/>
              </w:rPr>
            </w:pPr>
            <w:r w:rsidRPr="00825AEC">
              <w:rPr>
                <w:rFonts w:cs="Arial"/>
                <w:lang w:eastAsia="sv-SE"/>
              </w:rPr>
              <w:t>Konstrukcija</w:t>
            </w:r>
          </w:p>
        </w:tc>
        <w:tc>
          <w:tcPr>
            <w:tcW w:w="7257" w:type="dxa"/>
            <w:shd w:val="clear" w:color="auto" w:fill="auto"/>
          </w:tcPr>
          <w:p w14:paraId="30D15FE9" w14:textId="002DD627" w:rsidR="001620AA" w:rsidRPr="00825AEC" w:rsidRDefault="001620AA" w:rsidP="002D7DEE">
            <w:pPr>
              <w:tabs>
                <w:tab w:val="left" w:pos="7655"/>
              </w:tabs>
              <w:ind w:firstLine="0"/>
              <w:jc w:val="both"/>
              <w:rPr>
                <w:rFonts w:cs="Arial"/>
                <w:lang w:eastAsia="sv-SE"/>
              </w:rPr>
            </w:pPr>
            <w:r w:rsidRPr="00135D7C">
              <w:rPr>
                <w:rFonts w:cs="Arial"/>
                <w:lang w:eastAsia="sv-SE"/>
              </w:rPr>
              <w:t>- Skirtas montuoti standartinėje 19 colių pločio serverių spintoje.</w:t>
            </w:r>
            <w:r w:rsidRPr="00825AEC">
              <w:rPr>
                <w:rFonts w:cs="Arial"/>
                <w:lang w:eastAsia="sv-SE"/>
              </w:rPr>
              <w:t xml:space="preserve"> .</w:t>
            </w:r>
          </w:p>
        </w:tc>
      </w:tr>
      <w:tr w:rsidR="001620AA" w:rsidRPr="00825AEC" w14:paraId="2FC81C24" w14:textId="77777777" w:rsidTr="001C7E24">
        <w:tc>
          <w:tcPr>
            <w:tcW w:w="567" w:type="dxa"/>
            <w:shd w:val="clear" w:color="auto" w:fill="auto"/>
          </w:tcPr>
          <w:p w14:paraId="3DA47965"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69D1F340" w14:textId="4DA9EBEC" w:rsidR="001620AA" w:rsidRPr="00825AEC" w:rsidRDefault="001620AA" w:rsidP="001620AA">
            <w:pPr>
              <w:tabs>
                <w:tab w:val="left" w:pos="7655"/>
              </w:tabs>
              <w:ind w:firstLine="0"/>
              <w:rPr>
                <w:rFonts w:cs="Arial"/>
                <w:lang w:eastAsia="sv-SE"/>
              </w:rPr>
            </w:pPr>
            <w:r w:rsidRPr="00825AEC">
              <w:rPr>
                <w:rFonts w:cs="Arial"/>
                <w:lang w:eastAsia="sv-SE"/>
              </w:rPr>
              <w:t xml:space="preserve">Montavimas </w:t>
            </w:r>
          </w:p>
        </w:tc>
        <w:tc>
          <w:tcPr>
            <w:tcW w:w="7257" w:type="dxa"/>
            <w:shd w:val="clear" w:color="auto" w:fill="auto"/>
          </w:tcPr>
          <w:p w14:paraId="366DDD1B" w14:textId="0ACCA1F7" w:rsidR="001620AA" w:rsidRPr="00825AEC" w:rsidRDefault="001620AA" w:rsidP="002D7DEE">
            <w:pPr>
              <w:tabs>
                <w:tab w:val="left" w:pos="7655"/>
              </w:tabs>
              <w:ind w:firstLine="0"/>
              <w:jc w:val="both"/>
              <w:rPr>
                <w:rFonts w:cs="Arial"/>
                <w:lang w:eastAsia="sv-SE"/>
              </w:rPr>
            </w:pPr>
            <w:r w:rsidRPr="00825AEC">
              <w:rPr>
                <w:rFonts w:cs="Arial"/>
                <w:lang w:eastAsia="sv-SE"/>
              </w:rPr>
              <w:t xml:space="preserve">- </w:t>
            </w:r>
            <w:r w:rsidRPr="00135D7C">
              <w:rPr>
                <w:rFonts w:cs="Arial"/>
                <w:lang w:eastAsia="sv-SE"/>
              </w:rPr>
              <w:t>Turi būti pateiktos visos reikalingos montavimo priemonės – guoliniai montavimo bėgiai bei kabelių laikymo alkūnė, leidžiantys ištraukti serverį iš spintos ir pasiekti serverio vidinius komponentus, nuo jo neatjungiant elektros maitinimo ir jungiamųjų kabelių.</w:t>
            </w:r>
          </w:p>
        </w:tc>
      </w:tr>
      <w:tr w:rsidR="001620AA" w:rsidRPr="00825AEC" w14:paraId="156C4DBA" w14:textId="77777777" w:rsidTr="001C7E24">
        <w:tc>
          <w:tcPr>
            <w:tcW w:w="567" w:type="dxa"/>
            <w:shd w:val="clear" w:color="auto" w:fill="auto"/>
          </w:tcPr>
          <w:p w14:paraId="4EDEA159"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4DE0C3BA" w14:textId="502BC5B0" w:rsidR="001620AA" w:rsidRPr="00825AEC" w:rsidRDefault="001620AA" w:rsidP="001620AA">
            <w:pPr>
              <w:tabs>
                <w:tab w:val="left" w:pos="7655"/>
              </w:tabs>
              <w:ind w:firstLine="0"/>
              <w:rPr>
                <w:rFonts w:cs="Arial"/>
                <w:lang w:eastAsia="sv-SE"/>
              </w:rPr>
            </w:pPr>
            <w:r w:rsidRPr="00825AEC">
              <w:rPr>
                <w:rFonts w:cs="Arial"/>
                <w:lang w:eastAsia="sv-SE"/>
              </w:rPr>
              <w:t>Elektros maitinimo šaltiniai</w:t>
            </w:r>
          </w:p>
        </w:tc>
        <w:tc>
          <w:tcPr>
            <w:tcW w:w="7257" w:type="dxa"/>
            <w:shd w:val="clear" w:color="auto" w:fill="auto"/>
          </w:tcPr>
          <w:p w14:paraId="3A4BD86A" w14:textId="61B9A10D" w:rsidR="001620AA" w:rsidRPr="00825AEC" w:rsidRDefault="001620AA" w:rsidP="002D7DEE">
            <w:pPr>
              <w:tabs>
                <w:tab w:val="left" w:pos="7655"/>
              </w:tabs>
              <w:ind w:firstLine="0"/>
              <w:jc w:val="both"/>
              <w:rPr>
                <w:rFonts w:cs="Arial"/>
                <w:lang w:eastAsia="sv-SE"/>
              </w:rPr>
            </w:pPr>
            <w:r w:rsidRPr="00825AEC">
              <w:rPr>
                <w:rFonts w:cs="Arial"/>
                <w:lang w:eastAsia="sv-SE"/>
              </w:rPr>
              <w:t xml:space="preserve">- </w:t>
            </w:r>
            <w:r w:rsidRPr="00135D7C">
              <w:rPr>
                <w:rFonts w:cs="Arial"/>
                <w:lang w:eastAsia="sv-SE"/>
              </w:rPr>
              <w:t>2 vnt., dubliuoti</w:t>
            </w:r>
            <w:r w:rsidRPr="00825AEC">
              <w:rPr>
                <w:rFonts w:cs="Arial"/>
                <w:lang w:eastAsia="sv-SE"/>
              </w:rPr>
              <w:t xml:space="preserve">, kiekvienas šaltinis turi užtikrinti serverio darbą kito šaltinio gedimo atveju esant pilnos komplektacijos serveriui (RAM, HDD); </w:t>
            </w:r>
          </w:p>
          <w:p w14:paraId="42C18731" w14:textId="212AE9AC" w:rsidR="001620AA" w:rsidRPr="00825AEC" w:rsidRDefault="001620AA" w:rsidP="002D7DEE">
            <w:pPr>
              <w:tabs>
                <w:tab w:val="left" w:pos="7655"/>
              </w:tabs>
              <w:ind w:firstLine="0"/>
              <w:jc w:val="both"/>
              <w:rPr>
                <w:rFonts w:cs="Arial"/>
                <w:lang w:eastAsia="sv-SE"/>
              </w:rPr>
            </w:pPr>
            <w:r w:rsidRPr="00135D7C">
              <w:rPr>
                <w:rFonts w:cs="Arial"/>
                <w:lang w:eastAsia="sv-SE"/>
              </w:rPr>
              <w:t>- keičiami nestabdant veikiančio serverio („</w:t>
            </w:r>
            <w:proofErr w:type="spellStart"/>
            <w:r w:rsidRPr="00135D7C">
              <w:rPr>
                <w:rFonts w:cs="Arial"/>
                <w:lang w:eastAsia="sv-SE"/>
              </w:rPr>
              <w:t>hot</w:t>
            </w:r>
            <w:proofErr w:type="spellEnd"/>
            <w:r w:rsidRPr="00135D7C">
              <w:rPr>
                <w:rFonts w:cs="Arial"/>
                <w:lang w:eastAsia="sv-SE"/>
              </w:rPr>
              <w:t xml:space="preserve"> </w:t>
            </w:r>
            <w:proofErr w:type="spellStart"/>
            <w:r w:rsidRPr="00135D7C">
              <w:rPr>
                <w:rFonts w:cs="Arial"/>
                <w:lang w:eastAsia="sv-SE"/>
              </w:rPr>
              <w:t>plug</w:t>
            </w:r>
            <w:proofErr w:type="spellEnd"/>
            <w:r w:rsidRPr="00135D7C">
              <w:rPr>
                <w:rFonts w:cs="Arial"/>
                <w:lang w:eastAsia="sv-SE"/>
              </w:rPr>
              <w:t>“).</w:t>
            </w:r>
            <w:r w:rsidRPr="00825AEC">
              <w:rPr>
                <w:rFonts w:cs="Arial"/>
                <w:lang w:eastAsia="sv-SE"/>
              </w:rPr>
              <w:t xml:space="preserve"> .</w:t>
            </w:r>
          </w:p>
        </w:tc>
      </w:tr>
      <w:tr w:rsidR="001620AA" w:rsidRPr="00825AEC" w14:paraId="37718F20" w14:textId="77777777" w:rsidTr="001C7E24">
        <w:tc>
          <w:tcPr>
            <w:tcW w:w="567" w:type="dxa"/>
            <w:shd w:val="clear" w:color="auto" w:fill="auto"/>
          </w:tcPr>
          <w:p w14:paraId="3DE49DAE"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0681EE7C" w14:textId="54B37E66" w:rsidR="001620AA" w:rsidRPr="00825AEC" w:rsidRDefault="001620AA" w:rsidP="001620AA">
            <w:pPr>
              <w:tabs>
                <w:tab w:val="left" w:pos="7655"/>
              </w:tabs>
              <w:ind w:firstLine="0"/>
              <w:rPr>
                <w:rFonts w:cs="Arial"/>
                <w:lang w:eastAsia="sv-SE"/>
              </w:rPr>
            </w:pPr>
            <w:r w:rsidRPr="00825AEC">
              <w:rPr>
                <w:rFonts w:cs="Arial"/>
                <w:lang w:eastAsia="sv-SE"/>
              </w:rPr>
              <w:t>Valdymo ir stebėjimo priemonės.</w:t>
            </w:r>
          </w:p>
        </w:tc>
        <w:tc>
          <w:tcPr>
            <w:tcW w:w="7257" w:type="dxa"/>
            <w:shd w:val="clear" w:color="auto" w:fill="auto"/>
          </w:tcPr>
          <w:p w14:paraId="0504F6C2" w14:textId="77777777" w:rsidR="001620AA" w:rsidRPr="00135D7C" w:rsidRDefault="001620AA" w:rsidP="002D7DEE">
            <w:pPr>
              <w:tabs>
                <w:tab w:val="left" w:pos="7655"/>
              </w:tabs>
              <w:ind w:firstLine="0"/>
              <w:jc w:val="both"/>
              <w:rPr>
                <w:rFonts w:cs="Arial"/>
                <w:lang w:eastAsia="sv-SE"/>
              </w:rPr>
            </w:pPr>
            <w:r w:rsidRPr="00135D7C">
              <w:rPr>
                <w:rFonts w:cs="Arial"/>
                <w:lang w:eastAsia="sv-SE"/>
              </w:rPr>
              <w:t xml:space="preserve">- Turi būti nepriklausomas nuo operacinės sistemos integruotas nuotolinio valdymo procesorius, pasiekiamas per dedikuotą </w:t>
            </w:r>
            <w:proofErr w:type="spellStart"/>
            <w:r w:rsidRPr="00135D7C">
              <w:rPr>
                <w:rFonts w:cs="Arial"/>
                <w:lang w:eastAsia="sv-SE"/>
              </w:rPr>
              <w:t>Ethernet</w:t>
            </w:r>
            <w:proofErr w:type="spellEnd"/>
            <w:r w:rsidRPr="00135D7C">
              <w:rPr>
                <w:rFonts w:cs="Arial"/>
                <w:lang w:eastAsia="sv-SE"/>
              </w:rPr>
              <w:t xml:space="preserve"> sąsają. </w:t>
            </w:r>
          </w:p>
          <w:p w14:paraId="2A7B32F1" w14:textId="77777777" w:rsidR="001620AA" w:rsidRPr="00135D7C" w:rsidRDefault="001620AA" w:rsidP="002D7DEE">
            <w:pPr>
              <w:tabs>
                <w:tab w:val="left" w:pos="7655"/>
              </w:tabs>
              <w:ind w:firstLine="0"/>
              <w:jc w:val="both"/>
              <w:rPr>
                <w:rFonts w:cs="Arial"/>
                <w:lang w:eastAsia="sv-SE"/>
              </w:rPr>
            </w:pPr>
            <w:r w:rsidRPr="00135D7C">
              <w:rPr>
                <w:rFonts w:cs="Arial"/>
                <w:lang w:eastAsia="sv-SE"/>
              </w:rPr>
              <w:t xml:space="preserve">- Turi būti virtuali, nepriklausanti nuo operacijų sistemos, nutolusi tekstinė ir grafinė konsolė. </w:t>
            </w:r>
          </w:p>
          <w:p w14:paraId="535DFF72" w14:textId="77777777" w:rsidR="001620AA" w:rsidRPr="00135D7C" w:rsidRDefault="001620AA" w:rsidP="002D7DEE">
            <w:pPr>
              <w:tabs>
                <w:tab w:val="left" w:pos="7655"/>
              </w:tabs>
              <w:ind w:firstLine="0"/>
              <w:jc w:val="both"/>
              <w:rPr>
                <w:rFonts w:cs="Arial"/>
                <w:lang w:eastAsia="sv-SE"/>
              </w:rPr>
            </w:pPr>
            <w:r w:rsidRPr="00135D7C">
              <w:rPr>
                <w:rFonts w:cs="Arial"/>
                <w:lang w:eastAsia="sv-SE"/>
              </w:rPr>
              <w:t xml:space="preserve">- Turi būti galima atlikti nutolusį serverio maitinimo įjungimą / išjungimą. </w:t>
            </w:r>
          </w:p>
          <w:p w14:paraId="581DA595" w14:textId="77777777" w:rsidR="001620AA" w:rsidRPr="00825AEC" w:rsidRDefault="001620AA" w:rsidP="002D7DEE">
            <w:pPr>
              <w:tabs>
                <w:tab w:val="left" w:pos="7655"/>
              </w:tabs>
              <w:ind w:firstLine="0"/>
              <w:jc w:val="both"/>
              <w:rPr>
                <w:rFonts w:cs="Arial"/>
                <w:lang w:eastAsia="sv-SE"/>
              </w:rPr>
            </w:pPr>
            <w:r w:rsidRPr="00135D7C">
              <w:rPr>
                <w:rFonts w:cs="Arial"/>
                <w:lang w:eastAsia="sv-SE"/>
              </w:rPr>
              <w:t xml:space="preserve">- Turi būti ne mažiau kaip 128-bit SSL apsauga </w:t>
            </w:r>
          </w:p>
          <w:p w14:paraId="046637EC" w14:textId="77777777" w:rsidR="001620AA" w:rsidRPr="00135D7C" w:rsidRDefault="001620AA" w:rsidP="002D7DEE">
            <w:pPr>
              <w:tabs>
                <w:tab w:val="left" w:pos="7655"/>
              </w:tabs>
              <w:ind w:firstLine="0"/>
              <w:jc w:val="both"/>
              <w:rPr>
                <w:rFonts w:cs="Arial"/>
                <w:lang w:eastAsia="sv-SE"/>
              </w:rPr>
            </w:pPr>
            <w:r w:rsidRPr="00135D7C">
              <w:rPr>
                <w:rFonts w:cs="Arial"/>
                <w:lang w:eastAsia="sv-SE"/>
              </w:rPr>
              <w:t xml:space="preserve">- Turi būti galimas serverio valdymo procesoriaus nutolęs valdymas per WEB naršyklę. </w:t>
            </w:r>
          </w:p>
          <w:p w14:paraId="607C16B3" w14:textId="77777777" w:rsidR="001620AA" w:rsidRPr="00135D7C" w:rsidRDefault="001620AA" w:rsidP="002D7DEE">
            <w:pPr>
              <w:tabs>
                <w:tab w:val="left" w:pos="7655"/>
              </w:tabs>
              <w:ind w:firstLine="0"/>
              <w:jc w:val="both"/>
              <w:rPr>
                <w:rFonts w:cs="Arial"/>
                <w:lang w:eastAsia="sv-SE"/>
              </w:rPr>
            </w:pPr>
            <w:r w:rsidRPr="00135D7C">
              <w:rPr>
                <w:rFonts w:cs="Arial"/>
                <w:lang w:eastAsia="sv-SE"/>
              </w:rPr>
              <w:t xml:space="preserve">- Turi būti aparatinės dalies būklės stebėjimas be operacinės sistemos. Stebimi parametrai ir komponentai: temperatūra, CPU, operatyvinė atmintis, vidiniai diskai. </w:t>
            </w:r>
          </w:p>
          <w:p w14:paraId="137FB330" w14:textId="77777777" w:rsidR="001620AA" w:rsidRPr="00135D7C" w:rsidRDefault="001620AA" w:rsidP="002D7DEE">
            <w:pPr>
              <w:tabs>
                <w:tab w:val="left" w:pos="7655"/>
              </w:tabs>
              <w:ind w:firstLine="0"/>
              <w:jc w:val="both"/>
              <w:rPr>
                <w:rFonts w:cs="Arial"/>
                <w:lang w:eastAsia="sv-SE"/>
              </w:rPr>
            </w:pPr>
            <w:r w:rsidRPr="00135D7C">
              <w:rPr>
                <w:rFonts w:cs="Arial"/>
                <w:lang w:eastAsia="sv-SE"/>
              </w:rPr>
              <w:t>- Turi būti SNMP pranešimų siuntimas nepriklausomas nuo operacinės sistemos.</w:t>
            </w:r>
          </w:p>
          <w:p w14:paraId="41A6CF75" w14:textId="2509E9F8" w:rsidR="001620AA" w:rsidRPr="00825AEC" w:rsidRDefault="001620AA" w:rsidP="002D7DEE">
            <w:pPr>
              <w:tabs>
                <w:tab w:val="left" w:pos="7655"/>
              </w:tabs>
              <w:ind w:firstLine="0"/>
              <w:jc w:val="both"/>
              <w:rPr>
                <w:rFonts w:cs="Arial"/>
                <w:lang w:eastAsia="sv-SE"/>
              </w:rPr>
            </w:pPr>
            <w:r w:rsidRPr="00135D7C">
              <w:rPr>
                <w:rFonts w:cs="Arial"/>
                <w:lang w:eastAsia="sv-SE"/>
              </w:rPr>
              <w:t xml:space="preserve">- Turi palaikyti: virtualų CD/DVD (galimybė naudoti nutolusio kompiuterio CD/DVD, CD/DVD atvaizdą ir USB duomenų laikmeną kaip serverio); virtualią KVM; vartotojų autentifikavimą per LDAP tarnybą („MS </w:t>
            </w:r>
            <w:proofErr w:type="spellStart"/>
            <w:r w:rsidRPr="00135D7C">
              <w:rPr>
                <w:rFonts w:cs="Arial"/>
                <w:lang w:eastAsia="sv-SE"/>
              </w:rPr>
              <w:t>Active</w:t>
            </w:r>
            <w:proofErr w:type="spellEnd"/>
            <w:r w:rsidRPr="00135D7C">
              <w:rPr>
                <w:rFonts w:cs="Arial"/>
                <w:lang w:eastAsia="sv-SE"/>
              </w:rPr>
              <w:t xml:space="preserve"> </w:t>
            </w:r>
            <w:proofErr w:type="spellStart"/>
            <w:r w:rsidRPr="00135D7C">
              <w:rPr>
                <w:rFonts w:cs="Arial"/>
                <w:lang w:eastAsia="sv-SE"/>
              </w:rPr>
              <w:t>Directory</w:t>
            </w:r>
            <w:proofErr w:type="spellEnd"/>
            <w:r w:rsidRPr="00135D7C">
              <w:rPr>
                <w:rFonts w:cs="Arial"/>
                <w:lang w:eastAsia="sv-SE"/>
              </w:rPr>
              <w:t>“).</w:t>
            </w:r>
          </w:p>
        </w:tc>
      </w:tr>
      <w:tr w:rsidR="001620AA" w:rsidRPr="00825AEC" w14:paraId="21151959" w14:textId="77777777" w:rsidTr="001C7E24">
        <w:tc>
          <w:tcPr>
            <w:tcW w:w="567" w:type="dxa"/>
            <w:shd w:val="clear" w:color="auto" w:fill="auto"/>
          </w:tcPr>
          <w:p w14:paraId="51D3DC19"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47AF8C57" w14:textId="0861850C" w:rsidR="001620AA" w:rsidRPr="00825AEC" w:rsidRDefault="001620AA" w:rsidP="001620AA">
            <w:pPr>
              <w:tabs>
                <w:tab w:val="left" w:pos="7655"/>
              </w:tabs>
              <w:ind w:firstLine="0"/>
              <w:rPr>
                <w:rFonts w:cs="Arial"/>
                <w:lang w:eastAsia="sv-SE"/>
              </w:rPr>
            </w:pPr>
            <w:r w:rsidRPr="00825AEC">
              <w:rPr>
                <w:rFonts w:cs="Arial"/>
                <w:lang w:eastAsia="sv-SE"/>
              </w:rPr>
              <w:t>Suderinamumas ir surinkimo reikalavimai</w:t>
            </w:r>
          </w:p>
        </w:tc>
        <w:tc>
          <w:tcPr>
            <w:tcW w:w="7257" w:type="dxa"/>
            <w:shd w:val="clear" w:color="auto" w:fill="auto"/>
          </w:tcPr>
          <w:p w14:paraId="34A7B69B" w14:textId="2039C872" w:rsidR="001620AA" w:rsidRPr="00825AEC" w:rsidRDefault="001620AA" w:rsidP="002D7DEE">
            <w:pPr>
              <w:tabs>
                <w:tab w:val="left" w:pos="7655"/>
              </w:tabs>
              <w:ind w:firstLine="0"/>
              <w:jc w:val="both"/>
              <w:rPr>
                <w:rFonts w:cs="Arial"/>
                <w:lang w:eastAsia="sv-SE"/>
              </w:rPr>
            </w:pPr>
            <w:r w:rsidRPr="00135D7C">
              <w:rPr>
                <w:rFonts w:cs="Arial"/>
                <w:lang w:eastAsia="sv-SE"/>
              </w:rPr>
              <w:t>Visos komplektuojamosios dalys (procesoriai, atmintis, diskai, valdymo programinė įranga ir kt.) turi būti komplektuojamos serverio gamintojo ir pažymėtos serverio gamintojo kodais.</w:t>
            </w:r>
          </w:p>
        </w:tc>
      </w:tr>
      <w:tr w:rsidR="009A0670" w:rsidRPr="00825AEC" w14:paraId="78D8C8E3" w14:textId="77777777" w:rsidTr="00135D7C">
        <w:tc>
          <w:tcPr>
            <w:tcW w:w="567" w:type="dxa"/>
            <w:shd w:val="clear" w:color="auto" w:fill="auto"/>
          </w:tcPr>
          <w:p w14:paraId="408BEFA2" w14:textId="77777777" w:rsidR="009A0670" w:rsidRPr="00825AEC" w:rsidRDefault="009A0670" w:rsidP="009A0670">
            <w:pPr>
              <w:numPr>
                <w:ilvl w:val="1"/>
                <w:numId w:val="12"/>
              </w:numPr>
              <w:tabs>
                <w:tab w:val="left" w:pos="7655"/>
              </w:tabs>
              <w:ind w:left="0" w:firstLine="0"/>
              <w:rPr>
                <w:rFonts w:cs="Arial"/>
                <w:lang w:eastAsia="sv-SE"/>
              </w:rPr>
            </w:pPr>
          </w:p>
        </w:tc>
        <w:tc>
          <w:tcPr>
            <w:tcW w:w="1815" w:type="dxa"/>
            <w:shd w:val="clear" w:color="auto" w:fill="auto"/>
          </w:tcPr>
          <w:p w14:paraId="5374EC1F" w14:textId="0F39DF3D" w:rsidR="009A0670" w:rsidRPr="00825AEC" w:rsidRDefault="009A0670" w:rsidP="009A0670">
            <w:pPr>
              <w:tabs>
                <w:tab w:val="left" w:pos="7655"/>
              </w:tabs>
              <w:ind w:firstLine="0"/>
              <w:rPr>
                <w:rFonts w:cs="Arial"/>
                <w:lang w:eastAsia="sv-SE"/>
              </w:rPr>
            </w:pPr>
            <w:r w:rsidRPr="00825AEC">
              <w:rPr>
                <w:rFonts w:cs="Arial"/>
                <w:lang w:eastAsia="sv-SE"/>
              </w:rPr>
              <w:t>Garantinė techninė priežiūra</w:t>
            </w:r>
          </w:p>
        </w:tc>
        <w:tc>
          <w:tcPr>
            <w:tcW w:w="7257" w:type="dxa"/>
            <w:shd w:val="clear" w:color="auto" w:fill="auto"/>
            <w:vAlign w:val="center"/>
          </w:tcPr>
          <w:p w14:paraId="3A35D996" w14:textId="77777777" w:rsidR="009A0670" w:rsidRPr="00825AEC" w:rsidRDefault="009A0670" w:rsidP="002D7DEE">
            <w:pPr>
              <w:ind w:firstLine="0"/>
              <w:jc w:val="both"/>
              <w:rPr>
                <w:rFonts w:cs="Arial"/>
                <w:lang w:eastAsia="sv-SE"/>
              </w:rPr>
            </w:pPr>
            <w:r w:rsidRPr="00825AEC">
              <w:rPr>
                <w:rFonts w:cs="Arial"/>
                <w:lang w:eastAsia="sv-SE"/>
              </w:rPr>
              <w:t xml:space="preserve">- </w:t>
            </w:r>
            <w:r w:rsidRPr="00135D7C">
              <w:rPr>
                <w:rFonts w:cs="Arial"/>
                <w:lang w:eastAsia="sv-SE"/>
              </w:rPr>
              <w:t>Turi būti suteikiama ne trumpesnė kaip 5 (penkerių) metų gamintojo garantija darbo vietoje</w:t>
            </w:r>
          </w:p>
          <w:p w14:paraId="363675F2" w14:textId="3F46407E" w:rsidR="009A0670" w:rsidRPr="00825AEC" w:rsidRDefault="009A0670" w:rsidP="002D7DEE">
            <w:pPr>
              <w:ind w:firstLine="0"/>
              <w:jc w:val="both"/>
              <w:rPr>
                <w:rFonts w:cs="Arial"/>
                <w:color w:val="000000"/>
                <w:lang w:eastAsia="sv-SE"/>
              </w:rPr>
            </w:pPr>
            <w:r w:rsidRPr="00825AEC">
              <w:rPr>
                <w:rFonts w:cs="Arial"/>
                <w:lang w:eastAsia="sv-SE"/>
              </w:rPr>
              <w:t xml:space="preserve">- </w:t>
            </w:r>
            <w:r w:rsidRPr="00135D7C">
              <w:rPr>
                <w:rFonts w:cs="Arial"/>
                <w:color w:val="000000"/>
                <w:lang w:eastAsia="sv-SE"/>
              </w:rPr>
              <w:t>Garantiniu aptarnavimo laikotarpiu keičiami diskai turi būti paliekami Pirkėjui.</w:t>
            </w:r>
          </w:p>
          <w:p w14:paraId="10489DED" w14:textId="679673DF" w:rsidR="00CD33A7" w:rsidRPr="00825AEC" w:rsidRDefault="00CD33A7" w:rsidP="00CD33A7">
            <w:pPr>
              <w:tabs>
                <w:tab w:val="left" w:pos="709"/>
              </w:tabs>
              <w:ind w:firstLine="0"/>
              <w:jc w:val="both"/>
              <w:rPr>
                <w:rFonts w:cs="Arial"/>
              </w:rPr>
            </w:pPr>
            <w:r w:rsidRPr="00825AEC">
              <w:rPr>
                <w:rFonts w:cs="Arial"/>
              </w:rPr>
              <w:t>-T</w:t>
            </w:r>
            <w:r w:rsidRPr="00135D7C">
              <w:rPr>
                <w:rFonts w:cstheme="minorBidi"/>
                <w:sz w:val="22"/>
              </w:rPr>
              <w:t>uri būti nemokama programinės įrangos atnaujinimo galimybė garantiniu laikotarpiu, programinės įrangos atsisiuntimas iš gamintojo puslapio;</w:t>
            </w:r>
          </w:p>
          <w:p w14:paraId="47934C09" w14:textId="1E696DAD" w:rsidR="009A0670" w:rsidRPr="00825AEC" w:rsidRDefault="00CD33A7" w:rsidP="00CD33A7">
            <w:pPr>
              <w:tabs>
                <w:tab w:val="left" w:pos="709"/>
              </w:tabs>
              <w:ind w:firstLine="0"/>
              <w:jc w:val="both"/>
              <w:rPr>
                <w:rFonts w:cs="Arial"/>
              </w:rPr>
            </w:pPr>
            <w:r w:rsidRPr="00825AEC">
              <w:rPr>
                <w:rFonts w:cs="Arial"/>
              </w:rPr>
              <w:t>-</w:t>
            </w:r>
            <w:r w:rsidRPr="00135D7C">
              <w:rPr>
                <w:rFonts w:cstheme="minorBidi"/>
                <w:sz w:val="22"/>
              </w:rPr>
              <w:t>Pirkėjo atstovams turi būti suteikti prisijungimo duomenys, su visomis reikiamomis teisėmis ir tokie, kurie leistų atsisiųsti naujausią programinės įrangos versiją iš gamintojo puslapio.</w:t>
            </w:r>
          </w:p>
        </w:tc>
      </w:tr>
      <w:tr w:rsidR="001620AA" w:rsidRPr="00825AEC" w14:paraId="0061900D" w14:textId="77777777" w:rsidTr="00135D7C">
        <w:tc>
          <w:tcPr>
            <w:tcW w:w="9639" w:type="dxa"/>
            <w:gridSpan w:val="3"/>
            <w:shd w:val="clear" w:color="auto" w:fill="C5E0B3" w:themeFill="accent6" w:themeFillTint="66"/>
            <w:vAlign w:val="center"/>
          </w:tcPr>
          <w:p w14:paraId="4BE08BD7" w14:textId="4F71B5C1" w:rsidR="001620AA" w:rsidRPr="00135D7C" w:rsidRDefault="001620AA" w:rsidP="00135D7C">
            <w:pPr>
              <w:tabs>
                <w:tab w:val="left" w:pos="7655"/>
              </w:tabs>
              <w:ind w:firstLine="0"/>
              <w:jc w:val="center"/>
              <w:rPr>
                <w:rFonts w:cs="Arial"/>
                <w:b/>
                <w:lang w:eastAsia="sv-SE"/>
              </w:rPr>
            </w:pPr>
            <w:r w:rsidRPr="00135D7C">
              <w:rPr>
                <w:rFonts w:cs="Arial"/>
                <w:b/>
                <w:lang w:eastAsia="sv-SE"/>
              </w:rPr>
              <w:t>B dalis</w:t>
            </w:r>
            <w:r w:rsidR="006E201A" w:rsidRPr="00135D7C">
              <w:rPr>
                <w:rFonts w:cs="Arial"/>
                <w:b/>
                <w:lang w:eastAsia="sv-SE"/>
              </w:rPr>
              <w:t xml:space="preserve"> – Pirkėjas turi teisę keisti šias technines charakteristikas</w:t>
            </w:r>
            <w:r w:rsidR="00DD4A01" w:rsidRPr="00825AEC">
              <w:rPr>
                <w:rFonts w:cs="Arial"/>
                <w:b/>
                <w:lang w:eastAsia="sv-SE"/>
              </w:rPr>
              <w:t>:</w:t>
            </w:r>
          </w:p>
        </w:tc>
      </w:tr>
      <w:tr w:rsidR="001620AA" w:rsidRPr="00825AEC" w14:paraId="2FF5CC43" w14:textId="77777777" w:rsidTr="001C7E24">
        <w:tc>
          <w:tcPr>
            <w:tcW w:w="567" w:type="dxa"/>
            <w:shd w:val="clear" w:color="auto" w:fill="auto"/>
          </w:tcPr>
          <w:p w14:paraId="5F9CBB14"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1AC1CB67" w14:textId="7B4DC9AD" w:rsidR="001620AA" w:rsidRPr="00825AEC" w:rsidRDefault="001620AA" w:rsidP="001620AA">
            <w:pPr>
              <w:tabs>
                <w:tab w:val="left" w:pos="7655"/>
              </w:tabs>
              <w:ind w:firstLine="0"/>
              <w:rPr>
                <w:rFonts w:cs="Arial"/>
                <w:lang w:eastAsia="sv-SE"/>
              </w:rPr>
            </w:pPr>
            <w:r w:rsidRPr="00825AEC">
              <w:rPr>
                <w:rFonts w:cs="Arial"/>
                <w:lang w:eastAsia="sv-SE"/>
              </w:rPr>
              <w:t>Procesoriai</w:t>
            </w:r>
          </w:p>
        </w:tc>
        <w:tc>
          <w:tcPr>
            <w:tcW w:w="7257" w:type="dxa"/>
            <w:shd w:val="clear" w:color="auto" w:fill="auto"/>
          </w:tcPr>
          <w:p w14:paraId="17A4FFCB" w14:textId="111A40C2" w:rsidR="001620AA" w:rsidRPr="00825AEC" w:rsidRDefault="001620AA" w:rsidP="00CD33A7">
            <w:pPr>
              <w:tabs>
                <w:tab w:val="left" w:pos="7655"/>
              </w:tabs>
              <w:ind w:firstLine="0"/>
              <w:jc w:val="both"/>
              <w:rPr>
                <w:rFonts w:cs="Arial"/>
                <w:lang w:eastAsia="sv-SE"/>
              </w:rPr>
            </w:pPr>
            <w:r w:rsidRPr="00825AEC">
              <w:rPr>
                <w:rFonts w:cs="Arial"/>
                <w:lang w:eastAsia="sv-SE"/>
              </w:rPr>
              <w:t>- Turi būti ne mažiau kaip 2 procesoriai, iš viso per serverį turi būti ne mažiau kaip 32 branduoliai.</w:t>
            </w:r>
          </w:p>
        </w:tc>
      </w:tr>
      <w:tr w:rsidR="001620AA" w:rsidRPr="00825AEC" w14:paraId="0158988C" w14:textId="77777777" w:rsidTr="001C7E24">
        <w:tc>
          <w:tcPr>
            <w:tcW w:w="567" w:type="dxa"/>
            <w:shd w:val="clear" w:color="auto" w:fill="auto"/>
          </w:tcPr>
          <w:p w14:paraId="35B799A6"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5F8E37B1" w14:textId="77777777" w:rsidR="001620AA" w:rsidRPr="00825AEC" w:rsidRDefault="001620AA" w:rsidP="001620AA">
            <w:pPr>
              <w:tabs>
                <w:tab w:val="left" w:pos="7655"/>
              </w:tabs>
              <w:ind w:firstLine="0"/>
              <w:rPr>
                <w:rFonts w:cs="Arial"/>
                <w:lang w:eastAsia="sv-SE"/>
              </w:rPr>
            </w:pPr>
            <w:r w:rsidRPr="00825AEC">
              <w:rPr>
                <w:rFonts w:cs="Arial"/>
                <w:lang w:eastAsia="sv-SE"/>
              </w:rPr>
              <w:t>Procesorių našumas</w:t>
            </w:r>
          </w:p>
        </w:tc>
        <w:tc>
          <w:tcPr>
            <w:tcW w:w="7257" w:type="dxa"/>
            <w:shd w:val="clear" w:color="auto" w:fill="auto"/>
          </w:tcPr>
          <w:p w14:paraId="6DFB5897" w14:textId="77777777" w:rsidR="001620AA" w:rsidRPr="00825AEC" w:rsidRDefault="001620AA" w:rsidP="00CD33A7">
            <w:pPr>
              <w:tabs>
                <w:tab w:val="left" w:pos="7655"/>
              </w:tabs>
              <w:ind w:firstLine="0"/>
              <w:jc w:val="both"/>
              <w:rPr>
                <w:rFonts w:cs="Arial"/>
                <w:lang w:eastAsia="sv-SE"/>
              </w:rPr>
            </w:pPr>
            <w:r w:rsidRPr="00825AEC">
              <w:rPr>
                <w:rFonts w:cs="Arial"/>
                <w:lang w:eastAsia="sv-SE"/>
              </w:rPr>
              <w:t>Turi būti ne mažiau kaip:</w:t>
            </w:r>
          </w:p>
          <w:p w14:paraId="5E828A25"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- 159 taškų pagal SPECrate2017_int_base testų rezultatus ir 160 taškų pagal SPECrate2017_fp_base testų rezultatus.</w:t>
            </w:r>
          </w:p>
          <w:p w14:paraId="50FA9FDB"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Našumo rodikliai turi būti nurodyti dviejų procesorių sistemai. Siūlomo procesoriaus našumo parametrai turi būti viešai publikuojami www.spec.org puslapyje. Matavimai gali būti atlikti bet kokioje platformoje su siūlomais procesoriais.</w:t>
            </w:r>
          </w:p>
          <w:p w14:paraId="39D37C69"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Būtina nurodyti procesoriaus gamintoją, modelį, dažnį, spartinančiosios atminties dydį ir sisteminės magistralės dažnį. (</w:t>
            </w:r>
            <w:r w:rsidRPr="00825AEC">
              <w:rPr>
                <w:rFonts w:cs="Arial"/>
                <w:i/>
                <w:lang w:eastAsia="sv-SE"/>
              </w:rPr>
              <w:t>Nurodo Tiekėjas)</w:t>
            </w:r>
            <w:r w:rsidRPr="00825AEC">
              <w:rPr>
                <w:rFonts w:cs="Arial"/>
                <w:lang w:eastAsia="sv-SE"/>
              </w:rPr>
              <w:t>.</w:t>
            </w:r>
          </w:p>
        </w:tc>
      </w:tr>
      <w:tr w:rsidR="001620AA" w:rsidRPr="00825AEC" w14:paraId="2D68F57E" w14:textId="77777777" w:rsidTr="001C7E24">
        <w:tc>
          <w:tcPr>
            <w:tcW w:w="567" w:type="dxa"/>
            <w:shd w:val="clear" w:color="auto" w:fill="auto"/>
          </w:tcPr>
          <w:p w14:paraId="3EE0E284"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545EA983" w14:textId="77777777" w:rsidR="001620AA" w:rsidRPr="00825AEC" w:rsidRDefault="001620AA" w:rsidP="001620AA">
            <w:pPr>
              <w:tabs>
                <w:tab w:val="left" w:pos="7655"/>
              </w:tabs>
              <w:ind w:firstLine="0"/>
              <w:rPr>
                <w:rFonts w:cs="Arial"/>
                <w:lang w:eastAsia="sv-SE"/>
              </w:rPr>
            </w:pPr>
            <w:r w:rsidRPr="00825AEC">
              <w:rPr>
                <w:rFonts w:cs="Arial"/>
                <w:lang w:eastAsia="sv-SE"/>
              </w:rPr>
              <w:t>Operatyviosios atminties kiekis</w:t>
            </w:r>
          </w:p>
        </w:tc>
        <w:tc>
          <w:tcPr>
            <w:tcW w:w="7257" w:type="dxa"/>
            <w:shd w:val="clear" w:color="auto" w:fill="auto"/>
          </w:tcPr>
          <w:p w14:paraId="4E99D770"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 Turi būti ne mažiau kaip 1024 GB operatyviosios atminties. </w:t>
            </w:r>
          </w:p>
          <w:p w14:paraId="7EEABD26"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 Turi būti galima išplėsti iki 1536 GB operatyviosios atminties. </w:t>
            </w:r>
          </w:p>
          <w:p w14:paraId="0E67565D"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Vieno atminties modulio talpa turi būti ne mažesnė nei 64GB.</w:t>
            </w:r>
          </w:p>
        </w:tc>
      </w:tr>
      <w:tr w:rsidR="001620AA" w:rsidRPr="00825AEC" w14:paraId="674644D8" w14:textId="77777777" w:rsidTr="001C7E24">
        <w:tc>
          <w:tcPr>
            <w:tcW w:w="567" w:type="dxa"/>
            <w:shd w:val="clear" w:color="auto" w:fill="auto"/>
          </w:tcPr>
          <w:p w14:paraId="2E9EB618"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19BC8FF6" w14:textId="77777777" w:rsidR="001620AA" w:rsidRPr="00825AEC" w:rsidRDefault="001620AA" w:rsidP="001620AA">
            <w:pPr>
              <w:tabs>
                <w:tab w:val="left" w:pos="7655"/>
              </w:tabs>
              <w:ind w:firstLine="0"/>
              <w:rPr>
                <w:rFonts w:cs="Arial"/>
                <w:lang w:eastAsia="sv-SE"/>
              </w:rPr>
            </w:pPr>
            <w:r w:rsidRPr="00825AEC">
              <w:rPr>
                <w:rFonts w:cs="Arial"/>
                <w:lang w:eastAsia="sv-SE"/>
              </w:rPr>
              <w:t>Operatyviosios atminties parametrai</w:t>
            </w:r>
          </w:p>
        </w:tc>
        <w:tc>
          <w:tcPr>
            <w:tcW w:w="7257" w:type="dxa"/>
            <w:shd w:val="clear" w:color="auto" w:fill="auto"/>
          </w:tcPr>
          <w:p w14:paraId="71EB90A7"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 Turi būti ne blogiau kaip DDR4 </w:t>
            </w:r>
            <w:proofErr w:type="spellStart"/>
            <w:r w:rsidRPr="00825AEC">
              <w:rPr>
                <w:rFonts w:cs="Arial"/>
                <w:lang w:eastAsia="sv-SE"/>
              </w:rPr>
              <w:t>Load</w:t>
            </w:r>
            <w:proofErr w:type="spellEnd"/>
            <w:r w:rsidRPr="00825AEC">
              <w:rPr>
                <w:rFonts w:cs="Arial"/>
                <w:lang w:eastAsia="sv-SE"/>
              </w:rPr>
              <w:t xml:space="preserve"> </w:t>
            </w:r>
            <w:proofErr w:type="spellStart"/>
            <w:r w:rsidRPr="00825AEC">
              <w:rPr>
                <w:rFonts w:cs="Arial"/>
                <w:lang w:eastAsia="sv-SE"/>
              </w:rPr>
              <w:t>Reduced</w:t>
            </w:r>
            <w:proofErr w:type="spellEnd"/>
            <w:r w:rsidRPr="00825AEC">
              <w:rPr>
                <w:rFonts w:cs="Arial"/>
                <w:lang w:eastAsia="sv-SE"/>
              </w:rPr>
              <w:t xml:space="preserve"> tipo ir pritaikyta maksimaliai procesoriaus greitaveikai arba lygiavertė. </w:t>
            </w:r>
          </w:p>
          <w:p w14:paraId="75195106"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Turi būti palaikomos „</w:t>
            </w:r>
            <w:proofErr w:type="spellStart"/>
            <w:r w:rsidRPr="00825AEC">
              <w:rPr>
                <w:rFonts w:cs="Arial"/>
                <w:lang w:eastAsia="sv-SE"/>
              </w:rPr>
              <w:t>Advanced</w:t>
            </w:r>
            <w:proofErr w:type="spellEnd"/>
            <w:r w:rsidRPr="00825AEC">
              <w:rPr>
                <w:rFonts w:cs="Arial"/>
                <w:lang w:eastAsia="sv-SE"/>
              </w:rPr>
              <w:t xml:space="preserve"> ECC“, „</w:t>
            </w:r>
            <w:proofErr w:type="spellStart"/>
            <w:r w:rsidRPr="00825AEC">
              <w:rPr>
                <w:rFonts w:cs="Arial"/>
                <w:lang w:eastAsia="sv-SE"/>
              </w:rPr>
              <w:t>Memory</w:t>
            </w:r>
            <w:proofErr w:type="spellEnd"/>
            <w:r w:rsidRPr="00825AEC">
              <w:rPr>
                <w:rFonts w:cs="Arial"/>
                <w:lang w:eastAsia="sv-SE"/>
              </w:rPr>
              <w:t xml:space="preserve"> Online Spare </w:t>
            </w:r>
            <w:proofErr w:type="spellStart"/>
            <w:r w:rsidRPr="00825AEC">
              <w:rPr>
                <w:rFonts w:cs="Arial"/>
                <w:lang w:eastAsia="sv-SE"/>
              </w:rPr>
              <w:t>Mode</w:t>
            </w:r>
            <w:proofErr w:type="spellEnd"/>
            <w:r w:rsidRPr="00825AEC">
              <w:rPr>
                <w:rFonts w:cs="Arial"/>
                <w:lang w:eastAsia="sv-SE"/>
              </w:rPr>
              <w:t>“ arba lygiavertės technologijos.</w:t>
            </w:r>
          </w:p>
        </w:tc>
      </w:tr>
      <w:tr w:rsidR="001620AA" w:rsidRPr="00825AEC" w14:paraId="56714240" w14:textId="77777777" w:rsidTr="001C7E24">
        <w:tc>
          <w:tcPr>
            <w:tcW w:w="567" w:type="dxa"/>
            <w:shd w:val="clear" w:color="auto" w:fill="auto"/>
          </w:tcPr>
          <w:p w14:paraId="0DCC0171" w14:textId="77777777" w:rsidR="001620AA" w:rsidRPr="00825AEC" w:rsidRDefault="001620AA" w:rsidP="001620AA">
            <w:pPr>
              <w:numPr>
                <w:ilvl w:val="1"/>
                <w:numId w:val="12"/>
              </w:numPr>
              <w:tabs>
                <w:tab w:val="left" w:pos="7655"/>
              </w:tabs>
              <w:ind w:left="0" w:firstLine="0"/>
              <w:rPr>
                <w:rFonts w:cs="Arial"/>
                <w:lang w:eastAsia="sv-SE"/>
              </w:rPr>
            </w:pPr>
            <w:bookmarkStart w:id="3" w:name="_Hlk21606313"/>
          </w:p>
        </w:tc>
        <w:tc>
          <w:tcPr>
            <w:tcW w:w="1815" w:type="dxa"/>
            <w:shd w:val="clear" w:color="auto" w:fill="auto"/>
          </w:tcPr>
          <w:p w14:paraId="665FFFE6" w14:textId="77777777" w:rsidR="001620AA" w:rsidRPr="00825AEC" w:rsidRDefault="001620AA" w:rsidP="001620AA">
            <w:pPr>
              <w:tabs>
                <w:tab w:val="left" w:pos="7655"/>
              </w:tabs>
              <w:ind w:firstLine="0"/>
              <w:rPr>
                <w:rFonts w:cs="Arial"/>
                <w:lang w:eastAsia="sv-SE"/>
              </w:rPr>
            </w:pPr>
            <w:r w:rsidRPr="00825AEC">
              <w:rPr>
                <w:rFonts w:cs="Arial"/>
                <w:lang w:eastAsia="sv-SE"/>
              </w:rPr>
              <w:t>Vidinių diskų RAID valdiklis</w:t>
            </w:r>
          </w:p>
        </w:tc>
        <w:tc>
          <w:tcPr>
            <w:tcW w:w="7257" w:type="dxa"/>
            <w:shd w:val="clear" w:color="auto" w:fill="auto"/>
          </w:tcPr>
          <w:p w14:paraId="0BE90F12"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 Turi būti ne mažiau kaip 12 </w:t>
            </w:r>
            <w:proofErr w:type="spellStart"/>
            <w:r w:rsidRPr="00825AEC">
              <w:rPr>
                <w:rFonts w:cs="Arial"/>
                <w:lang w:eastAsia="sv-SE"/>
              </w:rPr>
              <w:t>Gb</w:t>
            </w:r>
            <w:proofErr w:type="spellEnd"/>
            <w:r w:rsidRPr="00825AEC">
              <w:rPr>
                <w:rFonts w:cs="Arial"/>
                <w:lang w:eastAsia="sv-SE"/>
              </w:rPr>
              <w:t xml:space="preserve">/s SAS valdiklis, palaikantis RAID lygius – 0, 1, 10, 5, 50, 6, 60. </w:t>
            </w:r>
          </w:p>
          <w:p w14:paraId="06F3EA54" w14:textId="393B5CDE" w:rsidR="001620AA" w:rsidRPr="00825AEC" w:rsidRDefault="001620AA" w:rsidP="00CD33A7">
            <w:pPr>
              <w:tabs>
                <w:tab w:val="left" w:pos="7655"/>
              </w:tabs>
              <w:ind w:firstLine="0"/>
              <w:jc w:val="both"/>
              <w:rPr>
                <w:rFonts w:cs="Arial"/>
                <w:lang w:eastAsia="sv-SE"/>
              </w:rPr>
            </w:pPr>
            <w:r w:rsidRPr="00825AEC">
              <w:rPr>
                <w:rFonts w:cs="Arial"/>
                <w:lang w:eastAsia="sv-SE"/>
              </w:rPr>
              <w:t xml:space="preserve">- Turi būti ne mažiau kaip </w:t>
            </w:r>
            <w:r w:rsidRPr="00135D7C">
              <w:rPr>
                <w:rFonts w:cs="Arial"/>
                <w:lang w:eastAsia="sv-SE"/>
              </w:rPr>
              <w:t>4 GB</w:t>
            </w:r>
            <w:r w:rsidRPr="00825AEC">
              <w:rPr>
                <w:rFonts w:cs="Arial"/>
                <w:lang w:eastAsia="sv-SE"/>
              </w:rPr>
              <w:t xml:space="preserve"> „Flash“ tipo atmintimi apsaugotos spartinančiosios atminties.</w:t>
            </w:r>
          </w:p>
        </w:tc>
      </w:tr>
      <w:bookmarkEnd w:id="3"/>
      <w:tr w:rsidR="001620AA" w:rsidRPr="00825AEC" w14:paraId="78C3F451" w14:textId="77777777" w:rsidTr="001C7E24">
        <w:tc>
          <w:tcPr>
            <w:tcW w:w="567" w:type="dxa"/>
            <w:shd w:val="clear" w:color="auto" w:fill="auto"/>
          </w:tcPr>
          <w:p w14:paraId="520771C2"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02A3F785" w14:textId="77777777" w:rsidR="001620AA" w:rsidRPr="00825AEC" w:rsidRDefault="001620AA" w:rsidP="001620AA">
            <w:pPr>
              <w:tabs>
                <w:tab w:val="left" w:pos="7655"/>
              </w:tabs>
              <w:ind w:firstLine="0"/>
              <w:rPr>
                <w:rFonts w:cs="Arial"/>
                <w:lang w:eastAsia="sv-SE"/>
              </w:rPr>
            </w:pPr>
            <w:r w:rsidRPr="00825AEC">
              <w:rPr>
                <w:rFonts w:cs="Arial"/>
                <w:lang w:eastAsia="sv-SE"/>
              </w:rPr>
              <w:t>Vidiniai diskai</w:t>
            </w:r>
          </w:p>
        </w:tc>
        <w:tc>
          <w:tcPr>
            <w:tcW w:w="7257" w:type="dxa"/>
            <w:shd w:val="clear" w:color="auto" w:fill="auto"/>
          </w:tcPr>
          <w:p w14:paraId="675B6D33" w14:textId="77777777" w:rsidR="001620AA" w:rsidRPr="00825AEC" w:rsidRDefault="001620AA" w:rsidP="00CD33A7">
            <w:pPr>
              <w:tabs>
                <w:tab w:val="left" w:pos="7655"/>
              </w:tabs>
              <w:ind w:firstLine="0"/>
              <w:jc w:val="both"/>
              <w:rPr>
                <w:rFonts w:cs="Arial"/>
                <w:lang w:eastAsia="sv-SE"/>
              </w:rPr>
            </w:pPr>
            <w:r w:rsidRPr="00825AEC">
              <w:rPr>
                <w:rFonts w:cs="Arial"/>
                <w:lang w:eastAsia="sv-SE"/>
              </w:rPr>
              <w:t>Turi būti ne mažiau kaip:</w:t>
            </w:r>
          </w:p>
          <w:p w14:paraId="39792D19" w14:textId="77777777" w:rsidR="001620AA" w:rsidRPr="00825AEC" w:rsidRDefault="001620AA" w:rsidP="00CD33A7">
            <w:pPr>
              <w:tabs>
                <w:tab w:val="left" w:pos="7655"/>
              </w:tabs>
              <w:ind w:firstLine="0"/>
              <w:contextualSpacing/>
              <w:jc w:val="both"/>
              <w:rPr>
                <w:rFonts w:cs="Arial"/>
              </w:rPr>
            </w:pPr>
            <w:r w:rsidRPr="00825AEC">
              <w:rPr>
                <w:rFonts w:cs="Arial"/>
              </w:rPr>
              <w:t xml:space="preserve">- 3 vnt. SSD ne mažesni kaip 480 GB talpos 2,5“ diskai, kurių DWPD ne mažiau kaip </w:t>
            </w:r>
            <w:r w:rsidRPr="00825AEC">
              <w:rPr>
                <w:rFonts w:cs="Arial"/>
                <w:lang w:val="en-US"/>
              </w:rPr>
              <w:t>0,7</w:t>
            </w:r>
            <w:r w:rsidRPr="00825AEC">
              <w:rPr>
                <w:rFonts w:cs="Arial"/>
              </w:rPr>
              <w:t>.</w:t>
            </w:r>
          </w:p>
        </w:tc>
      </w:tr>
      <w:tr w:rsidR="001620AA" w:rsidRPr="00825AEC" w14:paraId="7E3539E6" w14:textId="77777777" w:rsidTr="001C7E24">
        <w:tc>
          <w:tcPr>
            <w:tcW w:w="567" w:type="dxa"/>
            <w:shd w:val="clear" w:color="auto" w:fill="auto"/>
          </w:tcPr>
          <w:p w14:paraId="1080B845"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3529F7D3" w14:textId="77777777" w:rsidR="001620AA" w:rsidRPr="00825AEC" w:rsidRDefault="001620AA" w:rsidP="001620AA">
            <w:pPr>
              <w:tabs>
                <w:tab w:val="left" w:pos="7655"/>
              </w:tabs>
              <w:ind w:firstLine="0"/>
              <w:rPr>
                <w:rFonts w:cs="Arial"/>
                <w:lang w:eastAsia="sv-SE"/>
              </w:rPr>
            </w:pPr>
            <w:r w:rsidRPr="00825AEC">
              <w:rPr>
                <w:rFonts w:cs="Arial"/>
                <w:lang w:eastAsia="sv-SE"/>
              </w:rPr>
              <w:t>Maksimalus diskų kiekis serveryje</w:t>
            </w:r>
          </w:p>
        </w:tc>
        <w:tc>
          <w:tcPr>
            <w:tcW w:w="7257" w:type="dxa"/>
            <w:shd w:val="clear" w:color="auto" w:fill="auto"/>
          </w:tcPr>
          <w:p w14:paraId="26151B71" w14:textId="7B8413CA" w:rsidR="001620AA" w:rsidRPr="00825AEC" w:rsidRDefault="001620AA" w:rsidP="00CD33A7">
            <w:pPr>
              <w:tabs>
                <w:tab w:val="left" w:pos="7655"/>
              </w:tabs>
              <w:ind w:firstLine="0"/>
              <w:jc w:val="both"/>
              <w:rPr>
                <w:rFonts w:cs="Arial"/>
                <w:lang w:eastAsia="sv-SE"/>
              </w:rPr>
            </w:pPr>
            <w:r w:rsidRPr="00825AEC">
              <w:rPr>
                <w:rFonts w:cs="Arial"/>
                <w:lang w:eastAsia="sv-SE"/>
              </w:rPr>
              <w:t xml:space="preserve">- Turi būti galima įdiegti ne mažiau kaip </w:t>
            </w:r>
            <w:r w:rsidRPr="00135D7C">
              <w:rPr>
                <w:rFonts w:cs="Arial"/>
                <w:lang w:eastAsia="sv-SE"/>
              </w:rPr>
              <w:t>16 vnt</w:t>
            </w:r>
            <w:r w:rsidRPr="00825AEC">
              <w:rPr>
                <w:rFonts w:cs="Arial"/>
                <w:lang w:eastAsia="sv-SE"/>
              </w:rPr>
              <w:t xml:space="preserve">. 2.5“ SAS diskų. </w:t>
            </w:r>
          </w:p>
          <w:p w14:paraId="12CA83F6"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Visi diskų lizdai turi būti pajungti prie RAID valdiklio.</w:t>
            </w:r>
          </w:p>
        </w:tc>
      </w:tr>
      <w:tr w:rsidR="001620AA" w:rsidRPr="00825AEC" w14:paraId="1858C7E8" w14:textId="77777777" w:rsidTr="001C7E24">
        <w:tc>
          <w:tcPr>
            <w:tcW w:w="567" w:type="dxa"/>
            <w:shd w:val="clear" w:color="auto" w:fill="auto"/>
          </w:tcPr>
          <w:p w14:paraId="5AFB1BF9"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6E6CFD31" w14:textId="77777777" w:rsidR="001620AA" w:rsidRPr="00825AEC" w:rsidRDefault="001620AA" w:rsidP="001620AA">
            <w:pPr>
              <w:tabs>
                <w:tab w:val="left" w:pos="7655"/>
              </w:tabs>
              <w:ind w:firstLine="0"/>
              <w:rPr>
                <w:rFonts w:cs="Arial"/>
                <w:lang w:eastAsia="sv-SE"/>
              </w:rPr>
            </w:pPr>
            <w:r w:rsidRPr="00825AEC">
              <w:rPr>
                <w:rFonts w:cs="Arial"/>
                <w:lang w:eastAsia="sv-SE"/>
              </w:rPr>
              <w:t>„</w:t>
            </w:r>
            <w:proofErr w:type="spellStart"/>
            <w:r w:rsidRPr="00825AEC">
              <w:rPr>
                <w:rFonts w:cs="Arial"/>
                <w:lang w:eastAsia="sv-SE"/>
              </w:rPr>
              <w:t>Ethernet</w:t>
            </w:r>
            <w:proofErr w:type="spellEnd"/>
            <w:r w:rsidRPr="00825AEC">
              <w:rPr>
                <w:rFonts w:cs="Arial"/>
                <w:lang w:eastAsia="sv-SE"/>
              </w:rPr>
              <w:t>“ tinklo adapteriai</w:t>
            </w:r>
          </w:p>
        </w:tc>
        <w:tc>
          <w:tcPr>
            <w:tcW w:w="7257" w:type="dxa"/>
            <w:shd w:val="clear" w:color="auto" w:fill="auto"/>
          </w:tcPr>
          <w:p w14:paraId="04B2BB85"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- 1G:</w:t>
            </w:r>
          </w:p>
          <w:p w14:paraId="57D0809B"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Turi būti ne mažiau kaip 4 vnt. prievadų, kurio kiekvieno pralaidumas ne mažesnis nei 10/100/1000 Mb/s. Prievado tipas turi būti RJ-45.</w:t>
            </w:r>
          </w:p>
          <w:p w14:paraId="74E2A959"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- 10/25G:</w:t>
            </w:r>
          </w:p>
          <w:p w14:paraId="3687C2E1"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Bendras 10/25G prievadų kiekis - ne mažiau 4 </w:t>
            </w:r>
            <w:proofErr w:type="spellStart"/>
            <w:r w:rsidRPr="00825AEC">
              <w:rPr>
                <w:rFonts w:cs="Arial"/>
                <w:lang w:eastAsia="sv-SE"/>
              </w:rPr>
              <w:t>vnt</w:t>
            </w:r>
            <w:proofErr w:type="spellEnd"/>
            <w:r w:rsidRPr="00825AEC">
              <w:rPr>
                <w:rFonts w:cs="Arial"/>
                <w:lang w:eastAsia="sv-SE"/>
              </w:rPr>
              <w:t>, kurio kiekvieno pralaidumas ne mažesnis nei 10/25Gb/s.</w:t>
            </w:r>
          </w:p>
          <w:p w14:paraId="114BFBD8" w14:textId="77777777" w:rsidR="001620AA" w:rsidRPr="00825AEC" w:rsidRDefault="001620AA" w:rsidP="00CD33A7">
            <w:pPr>
              <w:tabs>
                <w:tab w:val="left" w:pos="7655"/>
              </w:tabs>
              <w:ind w:firstLine="0"/>
              <w:jc w:val="both"/>
              <w:rPr>
                <w:rFonts w:cs="Arial"/>
                <w:lang w:eastAsia="sv-SE"/>
              </w:rPr>
            </w:pPr>
          </w:p>
          <w:p w14:paraId="2B095999" w14:textId="77777777" w:rsidR="001620AA" w:rsidRPr="00135D7C" w:rsidRDefault="001620AA" w:rsidP="00CD33A7">
            <w:pPr>
              <w:tabs>
                <w:tab w:val="left" w:pos="7655"/>
              </w:tabs>
              <w:ind w:firstLine="0"/>
              <w:jc w:val="both"/>
              <w:rPr>
                <w:rFonts w:cs="Arial"/>
                <w:lang w:eastAsia="sv-SE"/>
              </w:rPr>
            </w:pPr>
            <w:r w:rsidRPr="00135D7C">
              <w:rPr>
                <w:rFonts w:cs="Arial"/>
                <w:lang w:eastAsia="sv-SE"/>
              </w:rPr>
              <w:t>- Turi būti pateikti suderinami su pateiktais adapteriais SFP28 SR optiniai keitikliai (25G).</w:t>
            </w:r>
          </w:p>
          <w:p w14:paraId="4451FCB7" w14:textId="20BF0B0A" w:rsidR="001620AA" w:rsidRPr="00825AEC" w:rsidRDefault="001620AA" w:rsidP="00CD33A7">
            <w:pPr>
              <w:tabs>
                <w:tab w:val="left" w:pos="7655"/>
              </w:tabs>
              <w:ind w:firstLine="0"/>
              <w:jc w:val="both"/>
              <w:rPr>
                <w:rFonts w:cs="Arial"/>
                <w:lang w:eastAsia="sv-SE"/>
              </w:rPr>
            </w:pPr>
            <w:r w:rsidRPr="00135D7C">
              <w:rPr>
                <w:rFonts w:cs="Arial"/>
                <w:lang w:eastAsia="sv-SE"/>
              </w:rPr>
              <w:t>- Turi būti pateikti suderinami su pateiktais adapteriais SFP+ SR optiniai keitikliai (10G).</w:t>
            </w:r>
          </w:p>
        </w:tc>
      </w:tr>
      <w:tr w:rsidR="001620AA" w:rsidRPr="00825AEC" w14:paraId="4762115A" w14:textId="77777777" w:rsidTr="001C7E24">
        <w:tc>
          <w:tcPr>
            <w:tcW w:w="567" w:type="dxa"/>
            <w:shd w:val="clear" w:color="auto" w:fill="auto"/>
          </w:tcPr>
          <w:p w14:paraId="20F9D770"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2BCABA75" w14:textId="77777777" w:rsidR="001620AA" w:rsidRPr="00825AEC" w:rsidRDefault="001620AA" w:rsidP="001620AA">
            <w:pPr>
              <w:tabs>
                <w:tab w:val="left" w:pos="7655"/>
              </w:tabs>
              <w:ind w:firstLine="0"/>
              <w:rPr>
                <w:rFonts w:cs="Arial"/>
                <w:lang w:eastAsia="sv-SE"/>
              </w:rPr>
            </w:pPr>
            <w:proofErr w:type="spellStart"/>
            <w:r w:rsidRPr="00825AEC">
              <w:rPr>
                <w:rFonts w:cs="Arial"/>
                <w:lang w:eastAsia="sv-SE"/>
              </w:rPr>
              <w:t>PCIe</w:t>
            </w:r>
            <w:proofErr w:type="spellEnd"/>
            <w:r w:rsidRPr="00825AEC">
              <w:rPr>
                <w:rFonts w:cs="Arial"/>
                <w:lang w:eastAsia="sv-SE"/>
              </w:rPr>
              <w:t xml:space="preserve"> plėtimo lizdai</w:t>
            </w:r>
          </w:p>
        </w:tc>
        <w:tc>
          <w:tcPr>
            <w:tcW w:w="7257" w:type="dxa"/>
            <w:shd w:val="clear" w:color="auto" w:fill="auto"/>
          </w:tcPr>
          <w:p w14:paraId="1B5FDB05"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Serveris turi turėti ne mažiau kaip 2 vnt. laisvų </w:t>
            </w:r>
            <w:proofErr w:type="spellStart"/>
            <w:r w:rsidRPr="00825AEC">
              <w:rPr>
                <w:rFonts w:cs="Arial"/>
                <w:lang w:eastAsia="sv-SE"/>
              </w:rPr>
              <w:t>PCIe</w:t>
            </w:r>
            <w:proofErr w:type="spellEnd"/>
            <w:r w:rsidRPr="00825AEC">
              <w:rPr>
                <w:rFonts w:cs="Arial"/>
                <w:lang w:eastAsia="sv-SE"/>
              </w:rPr>
              <w:t xml:space="preserve"> 3.0 plėtimo lizdų.</w:t>
            </w:r>
          </w:p>
        </w:tc>
      </w:tr>
      <w:tr w:rsidR="001620AA" w:rsidRPr="00825AEC" w14:paraId="16DE1309" w14:textId="77777777" w:rsidTr="001C7E24">
        <w:tc>
          <w:tcPr>
            <w:tcW w:w="567" w:type="dxa"/>
            <w:shd w:val="clear" w:color="auto" w:fill="auto"/>
          </w:tcPr>
          <w:p w14:paraId="5F0E9080"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4CCA7A82" w14:textId="77777777" w:rsidR="001620AA" w:rsidRPr="00825AEC" w:rsidRDefault="001620AA" w:rsidP="001620AA">
            <w:pPr>
              <w:tabs>
                <w:tab w:val="left" w:pos="7655"/>
              </w:tabs>
              <w:ind w:firstLine="0"/>
              <w:rPr>
                <w:rFonts w:cs="Arial"/>
                <w:lang w:eastAsia="sv-SE"/>
              </w:rPr>
            </w:pPr>
            <w:r w:rsidRPr="00825AEC">
              <w:rPr>
                <w:rFonts w:cs="Arial"/>
                <w:lang w:eastAsia="sv-SE"/>
              </w:rPr>
              <w:t>Konstrukcija</w:t>
            </w:r>
          </w:p>
        </w:tc>
        <w:tc>
          <w:tcPr>
            <w:tcW w:w="7257" w:type="dxa"/>
            <w:shd w:val="clear" w:color="auto" w:fill="auto"/>
          </w:tcPr>
          <w:p w14:paraId="0EF98E8B"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Korpuso aukštis ne daugiau 2U.</w:t>
            </w:r>
          </w:p>
        </w:tc>
      </w:tr>
      <w:tr w:rsidR="001620AA" w:rsidRPr="00825AEC" w14:paraId="070C7E46" w14:textId="77777777" w:rsidTr="001C7E24">
        <w:tc>
          <w:tcPr>
            <w:tcW w:w="567" w:type="dxa"/>
            <w:shd w:val="clear" w:color="auto" w:fill="auto"/>
          </w:tcPr>
          <w:p w14:paraId="74EC682E"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2C65AF03" w14:textId="77777777" w:rsidR="001620AA" w:rsidRPr="00825AEC" w:rsidRDefault="001620AA" w:rsidP="001620AA">
            <w:pPr>
              <w:tabs>
                <w:tab w:val="left" w:pos="7655"/>
              </w:tabs>
              <w:ind w:firstLine="0"/>
              <w:rPr>
                <w:rFonts w:cs="Arial"/>
                <w:lang w:eastAsia="sv-SE"/>
              </w:rPr>
            </w:pPr>
            <w:r w:rsidRPr="00825AEC">
              <w:rPr>
                <w:rFonts w:cs="Arial"/>
                <w:lang w:eastAsia="sv-SE"/>
              </w:rPr>
              <w:t>Elektros maitinimo šaltiniai</w:t>
            </w:r>
          </w:p>
        </w:tc>
        <w:tc>
          <w:tcPr>
            <w:tcW w:w="7257" w:type="dxa"/>
            <w:shd w:val="clear" w:color="auto" w:fill="auto"/>
          </w:tcPr>
          <w:p w14:paraId="562524F6" w14:textId="5DBC55C2" w:rsidR="001620AA" w:rsidRPr="00825AEC" w:rsidRDefault="001620AA" w:rsidP="00CD33A7">
            <w:pPr>
              <w:tabs>
                <w:tab w:val="left" w:pos="7655"/>
              </w:tabs>
              <w:ind w:firstLine="0"/>
              <w:jc w:val="both"/>
              <w:rPr>
                <w:rFonts w:cs="Arial"/>
                <w:lang w:eastAsia="sv-SE"/>
              </w:rPr>
            </w:pPr>
            <w:r w:rsidRPr="00825AEC">
              <w:rPr>
                <w:rFonts w:cs="Arial"/>
                <w:lang w:eastAsia="sv-SE"/>
              </w:rPr>
              <w:t>- kiekvienas ne mažiau kaip 750 W galios</w:t>
            </w:r>
          </w:p>
          <w:p w14:paraId="6ABD9BBC" w14:textId="5AB468CB" w:rsidR="001620AA" w:rsidRPr="00825AEC" w:rsidRDefault="001620AA" w:rsidP="00CD33A7">
            <w:pPr>
              <w:tabs>
                <w:tab w:val="left" w:pos="7655"/>
              </w:tabs>
              <w:ind w:firstLine="0"/>
              <w:jc w:val="both"/>
              <w:rPr>
                <w:rFonts w:cs="Arial"/>
                <w:lang w:eastAsia="sv-SE"/>
              </w:rPr>
            </w:pPr>
            <w:r w:rsidRPr="00825AEC">
              <w:rPr>
                <w:rFonts w:cs="Arial"/>
                <w:lang w:eastAsia="sv-SE"/>
              </w:rPr>
              <w:t xml:space="preserve">- Maitinimo šaltiniai turi būti ne blogesni nei 80Plus </w:t>
            </w:r>
            <w:proofErr w:type="spellStart"/>
            <w:r w:rsidRPr="00825AEC">
              <w:rPr>
                <w:rFonts w:cs="Arial"/>
                <w:lang w:eastAsia="sv-SE"/>
              </w:rPr>
              <w:t>Platinum</w:t>
            </w:r>
            <w:proofErr w:type="spellEnd"/>
            <w:r w:rsidRPr="00825AEC">
              <w:rPr>
                <w:rFonts w:cs="Arial"/>
                <w:lang w:eastAsia="sv-SE"/>
              </w:rPr>
              <w:t>.</w:t>
            </w:r>
          </w:p>
        </w:tc>
      </w:tr>
      <w:tr w:rsidR="001620AA" w:rsidRPr="00825AEC" w14:paraId="0C74C2DB" w14:textId="77777777" w:rsidTr="001C7E24">
        <w:tc>
          <w:tcPr>
            <w:tcW w:w="567" w:type="dxa"/>
            <w:shd w:val="clear" w:color="auto" w:fill="auto"/>
          </w:tcPr>
          <w:p w14:paraId="05550A64"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2A7C5254" w14:textId="77777777" w:rsidR="001620AA" w:rsidRPr="00825AEC" w:rsidRDefault="001620AA" w:rsidP="001620AA">
            <w:pPr>
              <w:tabs>
                <w:tab w:val="left" w:pos="7655"/>
              </w:tabs>
              <w:ind w:firstLine="0"/>
              <w:rPr>
                <w:rFonts w:cs="Arial"/>
                <w:lang w:eastAsia="sv-SE"/>
              </w:rPr>
            </w:pPr>
            <w:r w:rsidRPr="00825AEC">
              <w:rPr>
                <w:rFonts w:cs="Arial"/>
                <w:lang w:eastAsia="sv-SE"/>
              </w:rPr>
              <w:t>Serverio aušinimo ventiliatoriai</w:t>
            </w:r>
          </w:p>
        </w:tc>
        <w:tc>
          <w:tcPr>
            <w:tcW w:w="7257" w:type="dxa"/>
            <w:shd w:val="clear" w:color="auto" w:fill="auto"/>
          </w:tcPr>
          <w:p w14:paraId="7E6F3C99" w14:textId="77777777" w:rsidR="001620AA" w:rsidRPr="00825AEC" w:rsidRDefault="001620AA" w:rsidP="00CD33A7">
            <w:pPr>
              <w:tabs>
                <w:tab w:val="left" w:pos="7655"/>
              </w:tabs>
              <w:ind w:firstLine="0"/>
              <w:jc w:val="both"/>
              <w:rPr>
                <w:rFonts w:cs="Arial"/>
                <w:lang w:eastAsia="sv-SE"/>
              </w:rPr>
            </w:pPr>
            <w:r w:rsidRPr="00825AEC">
              <w:rPr>
                <w:rFonts w:cs="Arial"/>
                <w:lang w:eastAsia="sv-SE"/>
              </w:rPr>
              <w:t>Turi būti dubliuoti, kad bet kurio vieno iš jų gedimo atveju būtų užtikrintas normalus tolimesnis serverio darbas (t. y. aušinimas).</w:t>
            </w:r>
          </w:p>
        </w:tc>
      </w:tr>
      <w:tr w:rsidR="001620AA" w:rsidRPr="00825AEC" w14:paraId="07814F11" w14:textId="77777777" w:rsidTr="001C7E24">
        <w:tc>
          <w:tcPr>
            <w:tcW w:w="567" w:type="dxa"/>
            <w:shd w:val="clear" w:color="auto" w:fill="auto"/>
          </w:tcPr>
          <w:p w14:paraId="1C9069EE" w14:textId="77777777" w:rsidR="001620AA" w:rsidRPr="00825AEC" w:rsidRDefault="001620AA" w:rsidP="001620AA">
            <w:pPr>
              <w:numPr>
                <w:ilvl w:val="1"/>
                <w:numId w:val="12"/>
              </w:numPr>
              <w:tabs>
                <w:tab w:val="left" w:pos="7655"/>
              </w:tabs>
              <w:ind w:left="0" w:firstLine="0"/>
              <w:rPr>
                <w:rFonts w:cs="Arial"/>
                <w:lang w:eastAsia="sv-SE"/>
              </w:rPr>
            </w:pPr>
          </w:p>
        </w:tc>
        <w:tc>
          <w:tcPr>
            <w:tcW w:w="1815" w:type="dxa"/>
            <w:shd w:val="clear" w:color="auto" w:fill="auto"/>
          </w:tcPr>
          <w:p w14:paraId="6B3C98AA" w14:textId="77777777" w:rsidR="001620AA" w:rsidRPr="00825AEC" w:rsidRDefault="001620AA" w:rsidP="001620AA">
            <w:pPr>
              <w:tabs>
                <w:tab w:val="left" w:pos="7655"/>
              </w:tabs>
              <w:ind w:firstLine="0"/>
              <w:rPr>
                <w:rFonts w:cs="Arial"/>
                <w:lang w:eastAsia="sv-SE"/>
              </w:rPr>
            </w:pPr>
            <w:r w:rsidRPr="00825AEC">
              <w:rPr>
                <w:rFonts w:cs="Arial"/>
                <w:lang w:eastAsia="sv-SE"/>
              </w:rPr>
              <w:t>Operacinių ir virtualizacijos sistemų palaikymas</w:t>
            </w:r>
          </w:p>
        </w:tc>
        <w:tc>
          <w:tcPr>
            <w:tcW w:w="7257" w:type="dxa"/>
            <w:shd w:val="clear" w:color="auto" w:fill="auto"/>
          </w:tcPr>
          <w:p w14:paraId="0EB99D5C" w14:textId="77777777" w:rsidR="001620AA" w:rsidRPr="00825AEC" w:rsidRDefault="001620AA" w:rsidP="00CD33A7">
            <w:pPr>
              <w:tabs>
                <w:tab w:val="left" w:pos="7655"/>
              </w:tabs>
              <w:ind w:firstLine="0"/>
              <w:jc w:val="both"/>
              <w:rPr>
                <w:rFonts w:cs="Arial"/>
                <w:lang w:eastAsia="sv-SE"/>
              </w:rPr>
            </w:pPr>
            <w:r w:rsidRPr="00825AEC">
              <w:rPr>
                <w:rFonts w:cs="Arial"/>
                <w:lang w:eastAsia="sv-SE"/>
              </w:rPr>
              <w:t xml:space="preserve">Turi būti suderinama su šiomis operacinėmis sistemomis: </w:t>
            </w:r>
          </w:p>
          <w:p w14:paraId="01D67F9C" w14:textId="77777777" w:rsidR="001620AA" w:rsidRPr="00825AEC" w:rsidRDefault="001620AA" w:rsidP="00CD33A7">
            <w:pPr>
              <w:numPr>
                <w:ilvl w:val="0"/>
                <w:numId w:val="11"/>
              </w:numPr>
              <w:tabs>
                <w:tab w:val="left" w:pos="7655"/>
              </w:tabs>
              <w:jc w:val="both"/>
              <w:rPr>
                <w:rFonts w:cs="Arial"/>
                <w:lang w:eastAsia="sv-SE"/>
              </w:rPr>
            </w:pPr>
            <w:r w:rsidRPr="00825AEC">
              <w:rPr>
                <w:rFonts w:cs="Arial"/>
                <w:lang w:eastAsia="sv-SE"/>
              </w:rPr>
              <w:t>„Microsoft Windows Server“;</w:t>
            </w:r>
          </w:p>
          <w:p w14:paraId="1CEA2518" w14:textId="77777777" w:rsidR="001620AA" w:rsidRPr="00825AEC" w:rsidRDefault="001620AA" w:rsidP="00CD33A7">
            <w:pPr>
              <w:numPr>
                <w:ilvl w:val="0"/>
                <w:numId w:val="11"/>
              </w:numPr>
              <w:tabs>
                <w:tab w:val="left" w:pos="7655"/>
              </w:tabs>
              <w:jc w:val="both"/>
              <w:rPr>
                <w:rFonts w:cs="Arial"/>
                <w:lang w:eastAsia="sv-SE"/>
              </w:rPr>
            </w:pPr>
            <w:r w:rsidRPr="00825AEC">
              <w:rPr>
                <w:rFonts w:cs="Arial"/>
                <w:lang w:eastAsia="sv-SE"/>
              </w:rPr>
              <w:t>„</w:t>
            </w:r>
            <w:proofErr w:type="spellStart"/>
            <w:r w:rsidRPr="00825AEC">
              <w:rPr>
                <w:rFonts w:cs="Arial"/>
                <w:lang w:eastAsia="sv-SE"/>
              </w:rPr>
              <w:t>VMware</w:t>
            </w:r>
            <w:proofErr w:type="spellEnd"/>
            <w:r w:rsidRPr="00825AEC">
              <w:rPr>
                <w:rFonts w:cs="Arial"/>
                <w:lang w:eastAsia="sv-SE"/>
              </w:rPr>
              <w:t>“;</w:t>
            </w:r>
          </w:p>
          <w:p w14:paraId="5D9DBDA5" w14:textId="1D7E7D26" w:rsidR="001620AA" w:rsidRPr="00825AEC" w:rsidRDefault="001620AA" w:rsidP="00CD33A7">
            <w:pPr>
              <w:numPr>
                <w:ilvl w:val="0"/>
                <w:numId w:val="11"/>
              </w:numPr>
              <w:tabs>
                <w:tab w:val="left" w:pos="7655"/>
              </w:tabs>
              <w:jc w:val="both"/>
              <w:rPr>
                <w:rFonts w:cs="Arial"/>
                <w:lang w:eastAsia="sv-SE"/>
              </w:rPr>
            </w:pPr>
            <w:r w:rsidRPr="00825AEC">
              <w:rPr>
                <w:rFonts w:cs="Arial"/>
                <w:lang w:eastAsia="sv-SE"/>
              </w:rPr>
              <w:t>„</w:t>
            </w:r>
            <w:proofErr w:type="spellStart"/>
            <w:r w:rsidRPr="00825AEC">
              <w:rPr>
                <w:rFonts w:cs="Arial"/>
                <w:lang w:eastAsia="sv-SE"/>
              </w:rPr>
              <w:t>Red</w:t>
            </w:r>
            <w:proofErr w:type="spellEnd"/>
            <w:r w:rsidRPr="00825AEC">
              <w:rPr>
                <w:rFonts w:cs="Arial"/>
                <w:lang w:eastAsia="sv-SE"/>
              </w:rPr>
              <w:t xml:space="preserve"> </w:t>
            </w:r>
            <w:proofErr w:type="spellStart"/>
            <w:r w:rsidRPr="00825AEC">
              <w:rPr>
                <w:rFonts w:cs="Arial"/>
                <w:lang w:eastAsia="sv-SE"/>
              </w:rPr>
              <w:t>Hat</w:t>
            </w:r>
            <w:proofErr w:type="spellEnd"/>
            <w:r w:rsidRPr="00825AEC">
              <w:rPr>
                <w:rFonts w:cs="Arial"/>
                <w:lang w:eastAsia="sv-SE"/>
              </w:rPr>
              <w:t xml:space="preserve"> </w:t>
            </w:r>
            <w:proofErr w:type="spellStart"/>
            <w:r w:rsidRPr="00825AEC">
              <w:rPr>
                <w:rFonts w:cs="Arial"/>
                <w:lang w:eastAsia="sv-SE"/>
              </w:rPr>
              <w:t>Enterprise</w:t>
            </w:r>
            <w:proofErr w:type="spellEnd"/>
            <w:r w:rsidRPr="00825AEC">
              <w:rPr>
                <w:rFonts w:cs="Arial"/>
                <w:lang w:eastAsia="sv-SE"/>
              </w:rPr>
              <w:t xml:space="preserve"> Linux“ (RHEL)</w:t>
            </w:r>
            <w:r w:rsidRPr="00135D7C">
              <w:rPr>
                <w:rFonts w:cs="Arial"/>
                <w:lang w:eastAsia="sv-SE"/>
              </w:rPr>
              <w:t xml:space="preserve"> arba lygiavertė</w:t>
            </w:r>
            <w:r w:rsidRPr="00825AEC">
              <w:rPr>
                <w:rFonts w:cs="Arial"/>
                <w:lang w:eastAsia="sv-SE"/>
              </w:rPr>
              <w:t>.</w:t>
            </w:r>
          </w:p>
        </w:tc>
      </w:tr>
      <w:tr w:rsidR="001620AA" w:rsidRPr="00825AEC" w14:paraId="46CCA70E" w14:textId="77777777" w:rsidTr="001C7E24">
        <w:tc>
          <w:tcPr>
            <w:tcW w:w="567" w:type="dxa"/>
            <w:shd w:val="clear" w:color="auto" w:fill="auto"/>
          </w:tcPr>
          <w:p w14:paraId="06C2F6C7" w14:textId="77777777" w:rsidR="001620AA" w:rsidRPr="00825AEC" w:rsidRDefault="001620AA" w:rsidP="001620AA">
            <w:pPr>
              <w:numPr>
                <w:ilvl w:val="1"/>
                <w:numId w:val="12"/>
              </w:numPr>
              <w:tabs>
                <w:tab w:val="left" w:pos="7655"/>
              </w:tabs>
              <w:ind w:left="0" w:firstLine="0"/>
              <w:rPr>
                <w:rFonts w:cs="Arial"/>
                <w:b/>
                <w:lang w:eastAsia="sv-SE"/>
              </w:rPr>
            </w:pPr>
          </w:p>
        </w:tc>
        <w:tc>
          <w:tcPr>
            <w:tcW w:w="1815" w:type="dxa"/>
            <w:shd w:val="clear" w:color="auto" w:fill="auto"/>
          </w:tcPr>
          <w:p w14:paraId="0081DB3B" w14:textId="77777777" w:rsidR="001620AA" w:rsidRPr="00825AEC" w:rsidRDefault="001620AA" w:rsidP="001620AA">
            <w:pPr>
              <w:ind w:firstLine="0"/>
              <w:rPr>
                <w:rFonts w:cs="Arial"/>
                <w:lang w:eastAsia="sv-SE"/>
              </w:rPr>
            </w:pPr>
            <w:r w:rsidRPr="00825AEC">
              <w:rPr>
                <w:rFonts w:cs="Arial"/>
                <w:lang w:eastAsia="sv-SE"/>
              </w:rPr>
              <w:t>Garantinė techninė priežiūra</w:t>
            </w:r>
          </w:p>
        </w:tc>
        <w:tc>
          <w:tcPr>
            <w:tcW w:w="7257" w:type="dxa"/>
            <w:shd w:val="clear" w:color="auto" w:fill="auto"/>
            <w:vAlign w:val="center"/>
          </w:tcPr>
          <w:p w14:paraId="4E98AC04" w14:textId="77777777" w:rsidR="001620AA" w:rsidRPr="00825AEC" w:rsidRDefault="001620AA" w:rsidP="00CD33A7">
            <w:pPr>
              <w:ind w:firstLine="0"/>
              <w:jc w:val="both"/>
              <w:rPr>
                <w:rFonts w:cs="Arial"/>
                <w:lang w:eastAsia="sv-SE"/>
              </w:rPr>
            </w:pPr>
            <w:r w:rsidRPr="00825AEC">
              <w:rPr>
                <w:rFonts w:cs="Arial"/>
                <w:lang w:eastAsia="sv-SE"/>
              </w:rPr>
              <w:t>- Garantiniu laikotarpiu sugedusios Prekės, jos moduliai ir dalys privalo būti pakeistos ne ilgiau kaip per 1 (vieną) darbo dieną nuo gedimo registravimo gamintojo palaikymo sistemoje dienos.</w:t>
            </w:r>
          </w:p>
          <w:p w14:paraId="520BEAD5" w14:textId="77777777" w:rsidR="001620AA" w:rsidRPr="00825AEC" w:rsidRDefault="001620AA" w:rsidP="00CD33A7">
            <w:pPr>
              <w:ind w:firstLine="0"/>
              <w:jc w:val="both"/>
              <w:rPr>
                <w:rFonts w:cs="Arial"/>
                <w:lang w:eastAsia="sv-SE"/>
              </w:rPr>
            </w:pPr>
            <w:r w:rsidRPr="00825AEC">
              <w:rPr>
                <w:rFonts w:cs="Arial"/>
                <w:lang w:eastAsia="sv-SE"/>
              </w:rPr>
              <w:t>- Garantinis palaikymas skaičiuojamas nuo įrangos priėmimo-perdavimo akto pasirašymo dienos.</w:t>
            </w:r>
          </w:p>
          <w:p w14:paraId="3D88C355" w14:textId="77777777" w:rsidR="00CD33A7" w:rsidRPr="00825AEC" w:rsidRDefault="001620AA" w:rsidP="00CD33A7">
            <w:pPr>
              <w:ind w:firstLine="0"/>
              <w:jc w:val="both"/>
              <w:rPr>
                <w:rFonts w:cs="Arial"/>
                <w:lang w:eastAsia="sv-SE"/>
              </w:rPr>
            </w:pPr>
            <w:r w:rsidRPr="00825AEC">
              <w:rPr>
                <w:rFonts w:cs="Arial"/>
                <w:lang w:eastAsia="sv-SE"/>
              </w:rPr>
              <w:t>- Garantiniu laikotarpiu gamintojas keičia diskus, jei įvyko išankstinis įspėjimas apie galimą jų gedimą („</w:t>
            </w:r>
            <w:proofErr w:type="spellStart"/>
            <w:r w:rsidRPr="00825AEC">
              <w:rPr>
                <w:rFonts w:cs="Arial"/>
                <w:lang w:eastAsia="sv-SE"/>
              </w:rPr>
              <w:t>prefailure</w:t>
            </w:r>
            <w:proofErr w:type="spellEnd"/>
            <w:r w:rsidRPr="00825AEC">
              <w:rPr>
                <w:rFonts w:cs="Arial"/>
                <w:lang w:eastAsia="sv-SE"/>
              </w:rPr>
              <w:t xml:space="preserve"> </w:t>
            </w:r>
            <w:proofErr w:type="spellStart"/>
            <w:r w:rsidRPr="00825AEC">
              <w:rPr>
                <w:rFonts w:cs="Arial"/>
                <w:lang w:eastAsia="sv-SE"/>
              </w:rPr>
              <w:t>warranty</w:t>
            </w:r>
            <w:proofErr w:type="spellEnd"/>
            <w:r w:rsidRPr="00825AEC">
              <w:rPr>
                <w:rFonts w:cs="Arial"/>
                <w:lang w:eastAsia="sv-SE"/>
              </w:rPr>
              <w:t>“).</w:t>
            </w:r>
          </w:p>
          <w:p w14:paraId="6F73C154" w14:textId="526CD229" w:rsidR="00CD33A7" w:rsidRPr="00825AEC" w:rsidRDefault="00CD33A7" w:rsidP="00301506">
            <w:pPr>
              <w:ind w:firstLine="0"/>
              <w:jc w:val="both"/>
              <w:rPr>
                <w:rFonts w:cs="Arial"/>
                <w:lang w:eastAsia="sv-SE"/>
              </w:rPr>
            </w:pPr>
            <w:r w:rsidRPr="00767E6B">
              <w:rPr>
                <w:rFonts w:cs="Arial"/>
              </w:rPr>
              <w:t xml:space="preserve">-Turi būti garantuojama reakcija į Prekių gedimus 24 (dvidešimt keturias) valandas per parą, 7 (septynias) dienas per savaitę, ne vėliau kaip per 8 (aštuonias) valandas nuo kreipinio registravimo el. paštu, telefonu ar kitu abiem šalims priimtinu būdu,  gedimo šalinimas sekančią darbo dieną įrangos buvimo vietoje – </w:t>
            </w:r>
            <w:r w:rsidRPr="00135D7C">
              <w:rPr>
                <w:rFonts w:cs="Arial"/>
              </w:rPr>
              <w:t>atnaujinto varžymosi metu teikiamoje atnaujintoje techninėje specifikacijoje bus nurodyta tiksliai</w:t>
            </w:r>
            <w:r w:rsidRPr="00135D7C">
              <w:rPr>
                <w:rFonts w:cstheme="minorBidi"/>
                <w:sz w:val="22"/>
              </w:rPr>
              <w:t>.</w:t>
            </w:r>
          </w:p>
        </w:tc>
      </w:tr>
    </w:tbl>
    <w:p w14:paraId="3431A186" w14:textId="77777777" w:rsidR="005C3636" w:rsidRPr="00DF0260" w:rsidRDefault="005C3636" w:rsidP="005C3636">
      <w:pPr>
        <w:spacing w:before="60" w:after="60"/>
        <w:ind w:firstLine="0"/>
        <w:jc w:val="both"/>
        <w:rPr>
          <w:rFonts w:ascii="Segoe UI" w:eastAsia="Times New Roman" w:hAnsi="Segoe UI" w:cs="Times New Roman"/>
          <w:szCs w:val="20"/>
          <w:lang w:eastAsia="sv-SE"/>
        </w:rPr>
      </w:pPr>
    </w:p>
    <w:p w14:paraId="5B89BF53" w14:textId="77777777" w:rsidR="00A83DC5" w:rsidRDefault="00A83DC5" w:rsidP="009415EF">
      <w:pPr>
        <w:ind w:firstLine="0"/>
        <w:rPr>
          <w:rFonts w:eastAsia="Times New Roman" w:cs="Arial"/>
          <w:sz w:val="20"/>
          <w:szCs w:val="20"/>
          <w:lang w:eastAsia="sv-SE"/>
        </w:rPr>
      </w:pPr>
    </w:p>
    <w:p w14:paraId="478D507F" w14:textId="77777777" w:rsidR="00A83DC5" w:rsidRDefault="00A83DC5" w:rsidP="009415EF">
      <w:pPr>
        <w:ind w:firstLine="0"/>
        <w:rPr>
          <w:rFonts w:eastAsia="Times New Roman" w:cs="Arial"/>
          <w:sz w:val="20"/>
          <w:szCs w:val="20"/>
          <w:lang w:eastAsia="sv-SE"/>
        </w:rPr>
      </w:pPr>
    </w:p>
    <w:p w14:paraId="6222A1A6" w14:textId="77777777" w:rsidR="00A83DC5" w:rsidRDefault="00A83DC5" w:rsidP="009415EF">
      <w:pPr>
        <w:ind w:firstLine="0"/>
        <w:rPr>
          <w:rFonts w:eastAsia="Times New Roman" w:cs="Arial"/>
          <w:sz w:val="20"/>
          <w:szCs w:val="20"/>
          <w:lang w:eastAsia="sv-SE"/>
        </w:rPr>
      </w:pPr>
    </w:p>
    <w:p w14:paraId="6F0E588F" w14:textId="007777E0" w:rsidR="005C3636" w:rsidRPr="004265C2" w:rsidRDefault="005C3636" w:rsidP="009415EF">
      <w:pPr>
        <w:ind w:firstLine="0"/>
        <w:rPr>
          <w:rFonts w:eastAsia="Times New Roman" w:cs="Arial"/>
          <w:b/>
          <w:sz w:val="20"/>
          <w:szCs w:val="20"/>
          <w:lang w:eastAsia="sv-SE"/>
        </w:rPr>
      </w:pPr>
      <w:r w:rsidRPr="009578B6">
        <w:rPr>
          <w:rFonts w:eastAsia="Times New Roman" w:cs="Arial"/>
          <w:sz w:val="20"/>
          <w:szCs w:val="20"/>
          <w:lang w:eastAsia="sv-SE"/>
        </w:rPr>
        <w:t>Lentel</w:t>
      </w:r>
      <w:r w:rsidRPr="009578B6">
        <w:rPr>
          <w:rFonts w:eastAsia="Times New Roman" w:cs="Arial" w:hint="eastAsia"/>
          <w:sz w:val="20"/>
          <w:szCs w:val="20"/>
          <w:lang w:eastAsia="sv-SE"/>
        </w:rPr>
        <w:t>ė</w:t>
      </w:r>
      <w:r w:rsidRPr="009578B6">
        <w:rPr>
          <w:rFonts w:eastAsia="Times New Roman" w:cs="Arial"/>
          <w:sz w:val="20"/>
          <w:szCs w:val="20"/>
          <w:lang w:eastAsia="sv-SE"/>
        </w:rPr>
        <w:t xml:space="preserve"> Nr. </w:t>
      </w:r>
      <w:r w:rsidR="00D91880">
        <w:rPr>
          <w:rFonts w:eastAsia="Times New Roman" w:cs="Arial"/>
          <w:sz w:val="20"/>
          <w:szCs w:val="20"/>
          <w:lang w:eastAsia="sv-SE"/>
        </w:rPr>
        <w:t>2</w:t>
      </w:r>
      <w:r w:rsidRPr="009578B6">
        <w:rPr>
          <w:rFonts w:eastAsia="Times New Roman" w:cs="Arial"/>
          <w:sz w:val="20"/>
          <w:szCs w:val="20"/>
          <w:lang w:eastAsia="sv-SE"/>
        </w:rPr>
        <w:t>. Duomen</w:t>
      </w:r>
      <w:r w:rsidRPr="009578B6">
        <w:rPr>
          <w:rFonts w:eastAsia="Times New Roman" w:cs="Arial" w:hint="eastAsia"/>
          <w:sz w:val="20"/>
          <w:szCs w:val="20"/>
          <w:lang w:eastAsia="sv-SE"/>
        </w:rPr>
        <w:t>ų</w:t>
      </w:r>
      <w:r w:rsidRPr="009578B6">
        <w:rPr>
          <w:rFonts w:eastAsia="Times New Roman" w:cs="Arial"/>
          <w:sz w:val="20"/>
          <w:szCs w:val="20"/>
          <w:lang w:eastAsia="sv-SE"/>
        </w:rPr>
        <w:t xml:space="preserve"> saugyklos techniniai reikalavimai</w:t>
      </w:r>
      <w:r>
        <w:rPr>
          <w:rFonts w:eastAsia="Times New Roman" w:cs="Arial"/>
          <w:sz w:val="20"/>
          <w:szCs w:val="20"/>
          <w:lang w:eastAsia="sv-SE"/>
        </w:rPr>
        <w:t xml:space="preserve"> – </w:t>
      </w:r>
      <w:r w:rsidRPr="004265C2">
        <w:rPr>
          <w:rFonts w:eastAsia="Times New Roman" w:cs="Arial"/>
          <w:b/>
          <w:sz w:val="20"/>
          <w:szCs w:val="20"/>
          <w:lang w:eastAsia="sv-SE"/>
        </w:rPr>
        <w:t xml:space="preserve">taikoma 2-ai </w:t>
      </w:r>
      <w:r w:rsidR="00F1112A">
        <w:rPr>
          <w:rFonts w:eastAsia="Times New Roman" w:cs="Arial"/>
          <w:b/>
          <w:sz w:val="20"/>
          <w:szCs w:val="20"/>
          <w:lang w:eastAsia="sv-SE"/>
        </w:rPr>
        <w:t>P</w:t>
      </w:r>
      <w:r w:rsidRPr="004265C2">
        <w:rPr>
          <w:rFonts w:eastAsia="Times New Roman" w:cs="Arial"/>
          <w:b/>
          <w:sz w:val="20"/>
          <w:szCs w:val="20"/>
          <w:lang w:eastAsia="sv-SE"/>
        </w:rPr>
        <w:t>irkimo objekto daliai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96"/>
        <w:gridCol w:w="2126"/>
        <w:gridCol w:w="6998"/>
      </w:tblGrid>
      <w:tr w:rsidR="005C3636" w:rsidRPr="00811F31" w14:paraId="144D7303" w14:textId="77777777" w:rsidTr="001C7E24">
        <w:trPr>
          <w:trHeight w:val="284"/>
        </w:trPr>
        <w:tc>
          <w:tcPr>
            <w:tcW w:w="596" w:type="dxa"/>
            <w:shd w:val="clear" w:color="auto" w:fill="BFBFBF" w:themeFill="background1" w:themeFillShade="BF"/>
            <w:tcMar>
              <w:top w:w="0" w:type="dxa"/>
              <w:left w:w="108" w:type="dxa"/>
              <w:bottom w:w="0" w:type="dxa"/>
              <w:right w:w="108" w:type="dxa"/>
            </w:tcMar>
            <w:vAlign w:val="center"/>
          </w:tcPr>
          <w:p w14:paraId="14685FB6" w14:textId="77777777" w:rsidR="005C3636" w:rsidRPr="00811F31" w:rsidRDefault="005C3636" w:rsidP="001C7E24">
            <w:pPr>
              <w:spacing w:before="60" w:after="60"/>
              <w:ind w:firstLine="0"/>
              <w:jc w:val="both"/>
              <w:rPr>
                <w:rFonts w:eastAsia="Times New Roman" w:cs="Arial"/>
                <w:b/>
                <w:sz w:val="20"/>
                <w:szCs w:val="20"/>
                <w:lang w:eastAsia="sv-SE"/>
              </w:rPr>
            </w:pPr>
            <w:r w:rsidRPr="00811F31">
              <w:rPr>
                <w:rFonts w:eastAsia="Times New Roman" w:cs="Arial"/>
                <w:b/>
                <w:sz w:val="20"/>
                <w:szCs w:val="20"/>
                <w:lang w:eastAsia="sv-SE"/>
              </w:rPr>
              <w:lastRenderedPageBreak/>
              <w:t xml:space="preserve">Eil. </w:t>
            </w:r>
          </w:p>
          <w:p w14:paraId="032C830A" w14:textId="77777777" w:rsidR="005C3636" w:rsidRPr="00811F31" w:rsidRDefault="005C3636" w:rsidP="001C7E24">
            <w:pPr>
              <w:spacing w:before="60" w:after="60"/>
              <w:ind w:firstLine="0"/>
              <w:jc w:val="both"/>
              <w:rPr>
                <w:rFonts w:eastAsia="Times New Roman" w:cs="Arial"/>
                <w:b/>
                <w:sz w:val="20"/>
                <w:szCs w:val="20"/>
                <w:lang w:eastAsia="sv-SE"/>
              </w:rPr>
            </w:pPr>
            <w:r w:rsidRPr="00811F31">
              <w:rPr>
                <w:rFonts w:eastAsia="Times New Roman" w:cs="Arial"/>
                <w:b/>
                <w:sz w:val="20"/>
                <w:szCs w:val="20"/>
                <w:lang w:eastAsia="sv-SE"/>
              </w:rPr>
              <w:t>Nr.</w:t>
            </w:r>
          </w:p>
        </w:tc>
        <w:tc>
          <w:tcPr>
            <w:tcW w:w="2126" w:type="dxa"/>
            <w:shd w:val="clear" w:color="auto" w:fill="BFBFBF" w:themeFill="background1" w:themeFillShade="BF"/>
            <w:tcMar>
              <w:top w:w="0" w:type="dxa"/>
              <w:left w:w="108" w:type="dxa"/>
              <w:bottom w:w="0" w:type="dxa"/>
              <w:right w:w="108" w:type="dxa"/>
            </w:tcMar>
            <w:vAlign w:val="center"/>
          </w:tcPr>
          <w:p w14:paraId="5DABD9C4" w14:textId="77777777" w:rsidR="005C3636" w:rsidRPr="00811F31" w:rsidRDefault="005C3636" w:rsidP="001C7E24">
            <w:pPr>
              <w:spacing w:before="60" w:after="60"/>
              <w:ind w:firstLine="0"/>
              <w:jc w:val="both"/>
              <w:rPr>
                <w:rFonts w:eastAsia="Times New Roman" w:cs="Arial"/>
                <w:b/>
                <w:sz w:val="20"/>
                <w:szCs w:val="20"/>
                <w:lang w:eastAsia="sv-SE"/>
              </w:rPr>
            </w:pPr>
            <w:r w:rsidRPr="00811F31">
              <w:rPr>
                <w:rFonts w:eastAsia="Times New Roman" w:cs="Arial"/>
                <w:b/>
                <w:sz w:val="20"/>
                <w:szCs w:val="20"/>
                <w:lang w:eastAsia="sv-SE"/>
              </w:rPr>
              <w:t>Parametras</w:t>
            </w:r>
          </w:p>
        </w:tc>
        <w:tc>
          <w:tcPr>
            <w:tcW w:w="6998" w:type="dxa"/>
            <w:shd w:val="clear" w:color="auto" w:fill="BFBFBF" w:themeFill="background1" w:themeFillShade="BF"/>
            <w:tcMar>
              <w:top w:w="0" w:type="dxa"/>
              <w:left w:w="108" w:type="dxa"/>
              <w:bottom w:w="0" w:type="dxa"/>
              <w:right w:w="108" w:type="dxa"/>
            </w:tcMar>
            <w:vAlign w:val="center"/>
          </w:tcPr>
          <w:p w14:paraId="24CE2AD2" w14:textId="77777777" w:rsidR="005C3636" w:rsidRPr="00811F31" w:rsidRDefault="005C3636" w:rsidP="001C7E24">
            <w:pPr>
              <w:spacing w:before="60" w:after="60"/>
              <w:ind w:firstLine="0"/>
              <w:jc w:val="both"/>
              <w:rPr>
                <w:rFonts w:eastAsia="Times New Roman" w:cs="Arial"/>
                <w:b/>
                <w:sz w:val="20"/>
                <w:szCs w:val="20"/>
                <w:lang w:eastAsia="sv-SE"/>
              </w:rPr>
            </w:pPr>
            <w:r w:rsidRPr="00811F31">
              <w:rPr>
                <w:rFonts w:eastAsia="Times New Roman" w:cs="Arial"/>
                <w:b/>
                <w:sz w:val="20"/>
                <w:szCs w:val="20"/>
                <w:lang w:eastAsia="sv-SE"/>
              </w:rPr>
              <w:t>Reikalaujamo parametro reikšmė</w:t>
            </w:r>
          </w:p>
        </w:tc>
      </w:tr>
      <w:tr w:rsidR="009A0670" w:rsidRPr="00811F31" w14:paraId="0E9D138D" w14:textId="77777777" w:rsidTr="00135D7C">
        <w:tc>
          <w:tcPr>
            <w:tcW w:w="9720" w:type="dxa"/>
            <w:gridSpan w:val="3"/>
            <w:shd w:val="clear" w:color="auto" w:fill="C5E0B3" w:themeFill="accent6" w:themeFillTint="66"/>
            <w:tcMar>
              <w:top w:w="0" w:type="dxa"/>
              <w:left w:w="108" w:type="dxa"/>
              <w:bottom w:w="0" w:type="dxa"/>
              <w:right w:w="108" w:type="dxa"/>
            </w:tcMar>
            <w:vAlign w:val="center"/>
          </w:tcPr>
          <w:p w14:paraId="08FA8A6C" w14:textId="7A247DA5" w:rsidR="009A0670" w:rsidRPr="00811F31" w:rsidDel="00B35C0F" w:rsidRDefault="009A0670" w:rsidP="00135D7C">
            <w:pPr>
              <w:spacing w:before="60" w:after="60"/>
              <w:ind w:firstLine="0"/>
              <w:jc w:val="center"/>
              <w:rPr>
                <w:rFonts w:eastAsia="Times New Roman" w:cs="Arial"/>
                <w:sz w:val="20"/>
                <w:szCs w:val="20"/>
                <w:lang w:eastAsia="sv-SE"/>
              </w:rPr>
            </w:pPr>
            <w:r w:rsidRPr="00135D7C">
              <w:rPr>
                <w:rFonts w:eastAsia="Times New Roman" w:cs="Arial"/>
                <w:b/>
                <w:sz w:val="20"/>
                <w:szCs w:val="20"/>
                <w:lang w:eastAsia="sv-SE"/>
              </w:rPr>
              <w:t>A dalis</w:t>
            </w:r>
            <w:r w:rsidR="00DD4A01">
              <w:rPr>
                <w:rFonts w:eastAsia="Times New Roman" w:cs="Arial"/>
                <w:sz w:val="20"/>
                <w:szCs w:val="20"/>
                <w:lang w:eastAsia="sv-SE"/>
              </w:rPr>
              <w:t xml:space="preserve"> - </w:t>
            </w:r>
            <w:r w:rsidR="00DD4A01" w:rsidRPr="00DD4A01">
              <w:rPr>
                <w:rFonts w:eastAsia="Times New Roman" w:cs="Arial"/>
                <w:b/>
                <w:sz w:val="20"/>
                <w:szCs w:val="20"/>
                <w:lang w:eastAsia="sv-SE"/>
              </w:rPr>
              <w:t>nekeičiami esminiai reikalavimai</w:t>
            </w:r>
            <w:r w:rsidR="0094784D">
              <w:rPr>
                <w:rFonts w:eastAsia="Times New Roman" w:cs="Arial"/>
                <w:b/>
                <w:sz w:val="20"/>
                <w:szCs w:val="20"/>
                <w:lang w:eastAsia="sv-SE"/>
              </w:rPr>
              <w:t>:</w:t>
            </w:r>
          </w:p>
        </w:tc>
      </w:tr>
      <w:tr w:rsidR="005C3636" w:rsidRPr="00811F31" w14:paraId="25328B6A" w14:textId="77777777" w:rsidTr="001C7E24">
        <w:tc>
          <w:tcPr>
            <w:tcW w:w="596" w:type="dxa"/>
            <w:tcMar>
              <w:top w:w="0" w:type="dxa"/>
              <w:left w:w="108" w:type="dxa"/>
              <w:bottom w:w="0" w:type="dxa"/>
              <w:right w:w="108" w:type="dxa"/>
            </w:tcMar>
          </w:tcPr>
          <w:p w14:paraId="7A4200D2" w14:textId="77777777" w:rsidR="005C3636" w:rsidRPr="00811F31" w:rsidRDefault="005C3636" w:rsidP="005C3636">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126641C" w14:textId="77777777" w:rsidR="005C3636" w:rsidRPr="00A84ADC" w:rsidRDefault="005C3636" w:rsidP="001C7E24">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Įrenginys</w:t>
            </w:r>
          </w:p>
        </w:tc>
        <w:tc>
          <w:tcPr>
            <w:tcW w:w="6998" w:type="dxa"/>
            <w:tcMar>
              <w:top w:w="0" w:type="dxa"/>
              <w:left w:w="108" w:type="dxa"/>
              <w:bottom w:w="0" w:type="dxa"/>
              <w:right w:w="108" w:type="dxa"/>
            </w:tcMar>
          </w:tcPr>
          <w:p w14:paraId="48DB6EB2" w14:textId="71966650" w:rsidR="005C3636" w:rsidRPr="00A84ADC" w:rsidRDefault="00CD33A7" w:rsidP="001C7E24">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D</w:t>
            </w:r>
            <w:r w:rsidR="005C3636" w:rsidRPr="00A84ADC">
              <w:rPr>
                <w:rFonts w:eastAsia="Times New Roman" w:cs="Arial"/>
                <w:sz w:val="20"/>
                <w:szCs w:val="20"/>
                <w:lang w:eastAsia="sv-SE"/>
              </w:rPr>
              <w:t>iskinė duomenų saugykla.</w:t>
            </w:r>
          </w:p>
        </w:tc>
      </w:tr>
      <w:tr w:rsidR="005C3636" w:rsidRPr="00811F31" w14:paraId="08B6D6B0" w14:textId="77777777" w:rsidTr="001C7E24">
        <w:tc>
          <w:tcPr>
            <w:tcW w:w="596" w:type="dxa"/>
            <w:tcMar>
              <w:top w:w="0" w:type="dxa"/>
              <w:left w:w="108" w:type="dxa"/>
              <w:bottom w:w="0" w:type="dxa"/>
              <w:right w:w="108" w:type="dxa"/>
            </w:tcMar>
          </w:tcPr>
          <w:p w14:paraId="1F1B38CD" w14:textId="77777777" w:rsidR="005C3636" w:rsidRPr="00811F31" w:rsidRDefault="005C3636" w:rsidP="005C3636">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25EDB66" w14:textId="77777777" w:rsidR="005C3636" w:rsidRPr="00A84ADC" w:rsidRDefault="005C3636" w:rsidP="001C7E24">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Gamintojas, modelis, versija, prekės numeris</w:t>
            </w:r>
          </w:p>
        </w:tc>
        <w:tc>
          <w:tcPr>
            <w:tcW w:w="6998" w:type="dxa"/>
            <w:tcMar>
              <w:top w:w="0" w:type="dxa"/>
              <w:left w:w="108" w:type="dxa"/>
              <w:bottom w:w="0" w:type="dxa"/>
              <w:right w:w="108" w:type="dxa"/>
            </w:tcMar>
          </w:tcPr>
          <w:p w14:paraId="2642498A" w14:textId="77777777" w:rsidR="00923815" w:rsidRPr="00923815" w:rsidRDefault="00923815" w:rsidP="00923815">
            <w:pPr>
              <w:spacing w:before="60" w:after="60"/>
              <w:ind w:firstLine="0"/>
              <w:jc w:val="both"/>
              <w:rPr>
                <w:rFonts w:eastAsia="Times New Roman" w:cs="Arial"/>
                <w:sz w:val="20"/>
                <w:szCs w:val="20"/>
                <w:lang w:eastAsia="sv-SE"/>
              </w:rPr>
            </w:pPr>
            <w:r w:rsidRPr="00923815">
              <w:rPr>
                <w:rFonts w:eastAsia="Times New Roman" w:cs="Arial"/>
                <w:sz w:val="20"/>
                <w:szCs w:val="20"/>
                <w:lang w:eastAsia="sv-SE"/>
              </w:rPr>
              <w:t>Nurodyti gamintoją, modelį, versiją, prekės numerį. (Nurodo Tiekėjas)</w:t>
            </w:r>
          </w:p>
          <w:p w14:paraId="5E4B4585" w14:textId="29B7CCF7" w:rsidR="005C3636" w:rsidRPr="00923815" w:rsidRDefault="00923815" w:rsidP="001C7E24">
            <w:pPr>
              <w:spacing w:before="60" w:after="60"/>
              <w:ind w:firstLine="0"/>
              <w:jc w:val="both"/>
              <w:rPr>
                <w:rFonts w:eastAsia="Times New Roman" w:cs="Arial"/>
                <w:sz w:val="20"/>
                <w:szCs w:val="20"/>
                <w:lang w:eastAsia="sv-SE"/>
              </w:rPr>
            </w:pPr>
            <w:r w:rsidRPr="00923815">
              <w:rPr>
                <w:rFonts w:eastAsia="Times New Roman" w:cs="Arial"/>
                <w:sz w:val="20"/>
                <w:szCs w:val="20"/>
                <w:lang w:eastAsia="sv-SE"/>
              </w:rPr>
              <w:t>-Turi būti pateikti visų siūlomos įrangos komplektuojančių dalių gamintojo produktų kodai, trumpi aprašymai bei nurodyti komplektuojančių dalių kiekiai. – Nurodo Tiekėjas</w:t>
            </w:r>
          </w:p>
        </w:tc>
      </w:tr>
      <w:tr w:rsidR="00CD33A7" w:rsidRPr="00811F31" w14:paraId="3E379A9A" w14:textId="77777777" w:rsidTr="001C7E24">
        <w:tc>
          <w:tcPr>
            <w:tcW w:w="596" w:type="dxa"/>
            <w:tcMar>
              <w:top w:w="0" w:type="dxa"/>
              <w:left w:w="108" w:type="dxa"/>
              <w:bottom w:w="0" w:type="dxa"/>
              <w:right w:w="108" w:type="dxa"/>
            </w:tcMar>
          </w:tcPr>
          <w:p w14:paraId="2403CCA6" w14:textId="77777777" w:rsidR="00CD33A7" w:rsidRPr="00811F31" w:rsidRDefault="00CD33A7" w:rsidP="00CD33A7">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0CEBF11" w14:textId="5A628B0A" w:rsidR="00CD33A7" w:rsidRPr="00A84ADC" w:rsidRDefault="00CD33A7" w:rsidP="00CD33A7">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Valdikliai</w:t>
            </w:r>
          </w:p>
        </w:tc>
        <w:tc>
          <w:tcPr>
            <w:tcW w:w="6998" w:type="dxa"/>
            <w:tcMar>
              <w:top w:w="0" w:type="dxa"/>
              <w:left w:w="108" w:type="dxa"/>
              <w:bottom w:w="0" w:type="dxa"/>
              <w:right w:w="108" w:type="dxa"/>
            </w:tcMar>
          </w:tcPr>
          <w:p w14:paraId="5684C2F2" w14:textId="1D023917" w:rsidR="00CD33A7" w:rsidRPr="00A84ADC" w:rsidRDefault="00CD33A7" w:rsidP="00CD33A7">
            <w:pPr>
              <w:spacing w:beforeAutospacing="1" w:line="239" w:lineRule="atLeast"/>
              <w:ind w:firstLine="0"/>
              <w:jc w:val="both"/>
              <w:rPr>
                <w:rFonts w:eastAsia="Times New Roman" w:cs="Arial"/>
                <w:sz w:val="20"/>
                <w:szCs w:val="20"/>
                <w:lang w:eastAsia="sv-SE"/>
              </w:rPr>
            </w:pPr>
            <w:r w:rsidRPr="00CD33A7">
              <w:rPr>
                <w:rFonts w:eastAsia="Times New Roman" w:cs="Arial"/>
                <w:sz w:val="20"/>
                <w:szCs w:val="20"/>
                <w:lang w:eastAsia="sv-SE"/>
              </w:rPr>
              <w:t>Ne mažiau kaip 2 vnt. vienas kitą dubliuojantys valdikliai.</w:t>
            </w:r>
          </w:p>
        </w:tc>
      </w:tr>
      <w:tr w:rsidR="00CD33A7" w:rsidRPr="00811F31" w14:paraId="6CC01DA8" w14:textId="77777777" w:rsidTr="001C7E24">
        <w:tc>
          <w:tcPr>
            <w:tcW w:w="596" w:type="dxa"/>
            <w:tcMar>
              <w:top w:w="0" w:type="dxa"/>
              <w:left w:w="108" w:type="dxa"/>
              <w:bottom w:w="0" w:type="dxa"/>
              <w:right w:w="108" w:type="dxa"/>
            </w:tcMar>
          </w:tcPr>
          <w:p w14:paraId="7A53B932" w14:textId="77777777" w:rsidR="00CD33A7" w:rsidRPr="00811F31" w:rsidRDefault="00CD33A7" w:rsidP="00CD33A7">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8F4A2CE" w14:textId="14A62C40" w:rsidR="00CD33A7" w:rsidRPr="00F04037" w:rsidRDefault="00CD33A7" w:rsidP="00CD33A7">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Padidinto patikimumo savybės</w:t>
            </w:r>
          </w:p>
        </w:tc>
        <w:tc>
          <w:tcPr>
            <w:tcW w:w="6998" w:type="dxa"/>
            <w:tcMar>
              <w:top w:w="0" w:type="dxa"/>
              <w:left w:w="108" w:type="dxa"/>
              <w:bottom w:w="0" w:type="dxa"/>
              <w:right w:w="108" w:type="dxa"/>
            </w:tcMar>
          </w:tcPr>
          <w:p w14:paraId="35E855CD" w14:textId="0BCC6AF6" w:rsidR="00A84ADC" w:rsidRPr="00F04037" w:rsidRDefault="00A84ADC" w:rsidP="00825AEC">
            <w:pPr>
              <w:spacing w:beforeAutospacing="1" w:line="239" w:lineRule="atLeast"/>
              <w:ind w:left="38" w:firstLine="0"/>
              <w:jc w:val="both"/>
              <w:rPr>
                <w:rFonts w:eastAsia="Times New Roman" w:cs="Arial"/>
                <w:sz w:val="20"/>
                <w:szCs w:val="20"/>
                <w:lang w:eastAsia="sv-SE"/>
              </w:rPr>
            </w:pPr>
            <w:r w:rsidRPr="00F04037">
              <w:rPr>
                <w:rFonts w:eastAsia="Times New Roman" w:cs="Arial"/>
                <w:sz w:val="20"/>
                <w:szCs w:val="20"/>
                <w:lang w:eastAsia="sv-SE"/>
              </w:rPr>
              <w:t xml:space="preserve">- </w:t>
            </w:r>
            <w:r w:rsidR="00CD33A7" w:rsidRPr="00CD33A7">
              <w:rPr>
                <w:rFonts w:eastAsia="Times New Roman" w:cs="Arial"/>
                <w:sz w:val="20"/>
                <w:szCs w:val="20"/>
                <w:lang w:eastAsia="sv-SE"/>
              </w:rPr>
              <w:t>Turi būti galimybė keisti diskus, nestabdant diskų masyvo darbo.</w:t>
            </w:r>
          </w:p>
          <w:p w14:paraId="7C5CE647" w14:textId="6872300D" w:rsidR="00CD33A7" w:rsidRPr="00F04037" w:rsidRDefault="00A84ADC" w:rsidP="00825AEC">
            <w:pPr>
              <w:spacing w:beforeAutospacing="1" w:line="239" w:lineRule="atLeast"/>
              <w:ind w:left="38" w:firstLine="0"/>
              <w:jc w:val="both"/>
              <w:rPr>
                <w:rFonts w:eastAsia="Times New Roman" w:cs="Arial"/>
                <w:sz w:val="20"/>
                <w:szCs w:val="20"/>
                <w:lang w:eastAsia="sv-SE"/>
              </w:rPr>
            </w:pPr>
            <w:r w:rsidRPr="00F04037">
              <w:rPr>
                <w:rFonts w:eastAsia="Times New Roman" w:cs="Arial"/>
                <w:sz w:val="20"/>
                <w:szCs w:val="20"/>
                <w:lang w:eastAsia="sv-SE"/>
              </w:rPr>
              <w:t xml:space="preserve">- </w:t>
            </w:r>
            <w:r w:rsidR="00CD33A7" w:rsidRPr="00CD33A7">
              <w:rPr>
                <w:rFonts w:eastAsia="Times New Roman" w:cs="Arial"/>
                <w:sz w:val="20"/>
                <w:szCs w:val="20"/>
                <w:lang w:eastAsia="sv-SE"/>
              </w:rPr>
              <w:t>Visi pagrindiniai valdikliai, I/O moduliai, diskų jungimo sąsajos, maitinimo blokai ir ventiliatoriai turi būti dubliuoti, sistema turi be sutrikimų dirbti sugedus bet kuriam vienam iš išvardintų dubliuotų komponentų.</w:t>
            </w:r>
          </w:p>
          <w:p w14:paraId="5C16AB8D" w14:textId="1C2625B1" w:rsidR="00CD33A7" w:rsidRPr="00F04037" w:rsidRDefault="00A84ADC" w:rsidP="00135D7C">
            <w:pPr>
              <w:spacing w:beforeAutospacing="1" w:line="239" w:lineRule="atLeast"/>
              <w:ind w:left="38" w:firstLine="0"/>
              <w:jc w:val="both"/>
              <w:rPr>
                <w:rFonts w:eastAsia="Times New Roman" w:cs="Arial"/>
                <w:sz w:val="20"/>
                <w:szCs w:val="20"/>
                <w:lang w:eastAsia="sv-SE"/>
              </w:rPr>
            </w:pPr>
            <w:r w:rsidRPr="00F04037">
              <w:rPr>
                <w:rFonts w:eastAsia="Times New Roman" w:cs="Arial"/>
                <w:sz w:val="20"/>
                <w:szCs w:val="20"/>
                <w:lang w:eastAsia="sv-SE"/>
              </w:rPr>
              <w:t xml:space="preserve">- </w:t>
            </w:r>
            <w:r w:rsidR="00CD33A7" w:rsidRPr="00CD33A7">
              <w:rPr>
                <w:rFonts w:eastAsia="Times New Roman" w:cs="Arial"/>
                <w:sz w:val="20"/>
                <w:szCs w:val="20"/>
                <w:lang w:eastAsia="sv-SE"/>
              </w:rPr>
              <w:t>Duomenų saugyklos vidinių programų (</w:t>
            </w:r>
            <w:proofErr w:type="spellStart"/>
            <w:r w:rsidR="00CD33A7" w:rsidRPr="00CD33A7">
              <w:rPr>
                <w:rFonts w:eastAsia="Times New Roman" w:cs="Arial"/>
                <w:sz w:val="20"/>
                <w:szCs w:val="20"/>
                <w:lang w:eastAsia="sv-SE"/>
              </w:rPr>
              <w:t>firmware</w:t>
            </w:r>
            <w:proofErr w:type="spellEnd"/>
            <w:r w:rsidR="00CD33A7" w:rsidRPr="00CD33A7">
              <w:rPr>
                <w:rFonts w:eastAsia="Times New Roman" w:cs="Arial"/>
                <w:sz w:val="20"/>
                <w:szCs w:val="20"/>
                <w:lang w:eastAsia="sv-SE"/>
              </w:rPr>
              <w:t>) naujinimai turi būti atliekami nestabdant saugyklos darbo.</w:t>
            </w:r>
          </w:p>
        </w:tc>
      </w:tr>
      <w:tr w:rsidR="00CD33A7" w:rsidRPr="00811F31" w14:paraId="514AA534" w14:textId="77777777" w:rsidTr="001C7E24">
        <w:tc>
          <w:tcPr>
            <w:tcW w:w="596" w:type="dxa"/>
            <w:tcMar>
              <w:top w:w="0" w:type="dxa"/>
              <w:left w:w="108" w:type="dxa"/>
              <w:bottom w:w="0" w:type="dxa"/>
              <w:right w:w="108" w:type="dxa"/>
            </w:tcMar>
          </w:tcPr>
          <w:p w14:paraId="2748FF25" w14:textId="77777777" w:rsidR="00CD33A7" w:rsidRPr="00811F31" w:rsidRDefault="00CD33A7" w:rsidP="00CD33A7">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3670ED02" w14:textId="5C99381F" w:rsidR="00CD33A7" w:rsidRPr="00F04037" w:rsidRDefault="00CD33A7" w:rsidP="00CD33A7">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Saugyklos savybės</w:t>
            </w:r>
          </w:p>
        </w:tc>
        <w:tc>
          <w:tcPr>
            <w:tcW w:w="6998" w:type="dxa"/>
            <w:tcMar>
              <w:top w:w="0" w:type="dxa"/>
              <w:left w:w="108" w:type="dxa"/>
              <w:bottom w:w="0" w:type="dxa"/>
              <w:right w:w="108" w:type="dxa"/>
            </w:tcMar>
          </w:tcPr>
          <w:p w14:paraId="254132E8" w14:textId="0B71A207" w:rsidR="00CD33A7" w:rsidRPr="00F04037" w:rsidRDefault="00CD33A7" w:rsidP="00A84ADC">
            <w:pPr>
              <w:spacing w:beforeAutospacing="1" w:line="239" w:lineRule="atLeast"/>
              <w:ind w:left="413" w:hanging="283"/>
              <w:jc w:val="both"/>
              <w:rPr>
                <w:rFonts w:eastAsia="Times New Roman" w:cs="Arial"/>
                <w:sz w:val="20"/>
                <w:szCs w:val="20"/>
                <w:lang w:eastAsia="sv-SE"/>
              </w:rPr>
            </w:pPr>
            <w:r w:rsidRPr="00CD33A7">
              <w:rPr>
                <w:rFonts w:eastAsia="Times New Roman" w:cs="Arial"/>
                <w:sz w:val="20"/>
                <w:szCs w:val="20"/>
                <w:lang w:eastAsia="sv-SE"/>
              </w:rPr>
              <w:t>Įranga turi leisti kurti virtualius diskus, viršijančius fizinių diskų talpą (</w:t>
            </w:r>
            <w:proofErr w:type="spellStart"/>
            <w:r w:rsidRPr="00CD33A7">
              <w:rPr>
                <w:rFonts w:eastAsia="Times New Roman" w:cs="Arial"/>
                <w:sz w:val="20"/>
                <w:szCs w:val="20"/>
                <w:lang w:eastAsia="sv-SE"/>
              </w:rPr>
              <w:t>thin</w:t>
            </w:r>
            <w:proofErr w:type="spellEnd"/>
            <w:r w:rsidRPr="00CD33A7">
              <w:rPr>
                <w:rFonts w:eastAsia="Times New Roman" w:cs="Arial"/>
                <w:sz w:val="20"/>
                <w:szCs w:val="20"/>
                <w:lang w:eastAsia="sv-SE"/>
              </w:rPr>
              <w:t xml:space="preserve"> </w:t>
            </w:r>
            <w:proofErr w:type="spellStart"/>
            <w:r w:rsidRPr="00CD33A7">
              <w:rPr>
                <w:rFonts w:eastAsia="Times New Roman" w:cs="Arial"/>
                <w:sz w:val="20"/>
                <w:szCs w:val="20"/>
                <w:lang w:eastAsia="sv-SE"/>
              </w:rPr>
              <w:t>provisioning</w:t>
            </w:r>
            <w:proofErr w:type="spellEnd"/>
            <w:r w:rsidRPr="00CD33A7">
              <w:rPr>
                <w:rFonts w:eastAsia="Times New Roman" w:cs="Arial"/>
                <w:sz w:val="20"/>
                <w:szCs w:val="20"/>
                <w:lang w:eastAsia="sv-SE"/>
              </w:rPr>
              <w:t>).</w:t>
            </w:r>
          </w:p>
        </w:tc>
      </w:tr>
      <w:tr w:rsidR="00A84ADC" w:rsidRPr="00811F31" w14:paraId="35011E67" w14:textId="77777777" w:rsidTr="001C7E24">
        <w:tc>
          <w:tcPr>
            <w:tcW w:w="596" w:type="dxa"/>
            <w:tcMar>
              <w:top w:w="0" w:type="dxa"/>
              <w:left w:w="108" w:type="dxa"/>
              <w:bottom w:w="0" w:type="dxa"/>
              <w:right w:w="108" w:type="dxa"/>
            </w:tcMar>
          </w:tcPr>
          <w:p w14:paraId="49EC9724"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46F1A98" w14:textId="46E9F309" w:rsidR="00A84ADC" w:rsidRPr="00F04037" w:rsidRDefault="00A84ADC" w:rsidP="00A84ADC">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RAID lygio funkcionalumas</w:t>
            </w:r>
          </w:p>
        </w:tc>
        <w:tc>
          <w:tcPr>
            <w:tcW w:w="6998" w:type="dxa"/>
            <w:tcMar>
              <w:top w:w="0" w:type="dxa"/>
              <w:left w:w="108" w:type="dxa"/>
              <w:bottom w:w="0" w:type="dxa"/>
              <w:right w:w="108" w:type="dxa"/>
            </w:tcMar>
          </w:tcPr>
          <w:p w14:paraId="3272BD4D" w14:textId="77777777" w:rsidR="00A84ADC" w:rsidRPr="00F04037" w:rsidRDefault="00A84ADC" w:rsidP="00A84ADC">
            <w:pPr>
              <w:spacing w:line="233" w:lineRule="atLeast"/>
              <w:ind w:firstLine="0"/>
              <w:jc w:val="both"/>
              <w:rPr>
                <w:rFonts w:eastAsia="Times New Roman" w:cs="Arial"/>
                <w:sz w:val="20"/>
                <w:szCs w:val="20"/>
                <w:lang w:eastAsia="sv-SE"/>
              </w:rPr>
            </w:pPr>
            <w:r w:rsidRPr="00CD33A7">
              <w:rPr>
                <w:rFonts w:eastAsia="Times New Roman" w:cs="Arial"/>
                <w:sz w:val="20"/>
                <w:szCs w:val="20"/>
                <w:lang w:eastAsia="sv-SE"/>
              </w:rPr>
              <w:t>Turi būti palaikomos RAID konfigūracijos:</w:t>
            </w:r>
          </w:p>
          <w:p w14:paraId="055BFCE2" w14:textId="095659B3" w:rsidR="00A84ADC" w:rsidRPr="00F04037" w:rsidRDefault="00A84ADC" w:rsidP="00135D7C">
            <w:pPr>
              <w:pStyle w:val="ListParagraph"/>
              <w:numPr>
                <w:ilvl w:val="0"/>
                <w:numId w:val="27"/>
              </w:numPr>
              <w:tabs>
                <w:tab w:val="left" w:pos="322"/>
              </w:tabs>
              <w:spacing w:line="233" w:lineRule="atLeast"/>
              <w:ind w:left="38" w:firstLine="0"/>
              <w:jc w:val="both"/>
              <w:rPr>
                <w:rFonts w:eastAsia="Times New Roman" w:cs="Arial"/>
                <w:sz w:val="20"/>
                <w:szCs w:val="20"/>
                <w:lang w:eastAsia="sv-SE"/>
              </w:rPr>
            </w:pPr>
            <w:r w:rsidRPr="00F04037">
              <w:rPr>
                <w:rFonts w:eastAsia="Times New Roman" w:cs="Arial"/>
                <w:sz w:val="20"/>
                <w:szCs w:val="20"/>
                <w:lang w:eastAsia="sv-SE"/>
              </w:rPr>
              <w:t>RAID 5, RAID 6 arba analogiška technologija, kuri apsaugo nuo ne mažiau kaip bet kurių dviejų diskų gedimo.</w:t>
            </w:r>
          </w:p>
        </w:tc>
      </w:tr>
      <w:tr w:rsidR="00A84ADC" w:rsidRPr="00811F31" w14:paraId="29B54175" w14:textId="77777777" w:rsidTr="00F04037">
        <w:tc>
          <w:tcPr>
            <w:tcW w:w="596" w:type="dxa"/>
            <w:tcMar>
              <w:top w:w="0" w:type="dxa"/>
              <w:left w:w="108" w:type="dxa"/>
              <w:bottom w:w="0" w:type="dxa"/>
              <w:right w:w="108" w:type="dxa"/>
            </w:tcMar>
          </w:tcPr>
          <w:p w14:paraId="6576C54D"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87C1795" w14:textId="53D23698" w:rsidR="00A84ADC" w:rsidRPr="00F04037" w:rsidRDefault="00A84ADC" w:rsidP="00A84ADC">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Komplektavimas ir surinkimo reikalavimai</w:t>
            </w:r>
          </w:p>
        </w:tc>
        <w:tc>
          <w:tcPr>
            <w:tcW w:w="6998" w:type="dxa"/>
            <w:shd w:val="clear" w:color="auto" w:fill="auto"/>
            <w:tcMar>
              <w:top w:w="0" w:type="dxa"/>
              <w:left w:w="108" w:type="dxa"/>
              <w:bottom w:w="0" w:type="dxa"/>
              <w:right w:w="108" w:type="dxa"/>
            </w:tcMar>
          </w:tcPr>
          <w:p w14:paraId="428550AB" w14:textId="728B34C9" w:rsidR="00A84ADC" w:rsidRPr="00F04037" w:rsidRDefault="00A84ADC" w:rsidP="00135D7C">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sidRPr="00F04037">
              <w:rPr>
                <w:rFonts w:eastAsia="Times New Roman" w:cs="Arial"/>
                <w:color w:val="201F1E"/>
                <w:sz w:val="20"/>
                <w:szCs w:val="20"/>
                <w:bdr w:val="none" w:sz="0" w:space="0" w:color="auto" w:frame="1"/>
                <w:lang w:eastAsia="lt-LT"/>
              </w:rPr>
              <w:t>Įrenginys montuojamas į standartinę 19 colių montažinę spintą (turi būti pateikti visi montavimui reikalingi komponentai ir kabeliai).</w:t>
            </w:r>
          </w:p>
          <w:p w14:paraId="0F7475BC" w14:textId="7CFEBF54" w:rsidR="00A84ADC" w:rsidRPr="00F04037" w:rsidRDefault="00A84ADC" w:rsidP="00135D7C">
            <w:pPr>
              <w:pStyle w:val="ListParagraph"/>
              <w:numPr>
                <w:ilvl w:val="0"/>
                <w:numId w:val="28"/>
              </w:numPr>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sidRPr="00F04037">
              <w:rPr>
                <w:rFonts w:eastAsia="Times New Roman" w:cs="Arial"/>
                <w:color w:val="201F1E"/>
                <w:sz w:val="20"/>
                <w:szCs w:val="20"/>
                <w:bdr w:val="none" w:sz="0" w:space="0" w:color="auto" w:frame="1"/>
                <w:lang w:eastAsia="lt-LT"/>
              </w:rPr>
              <w:t>Visos dalys privalo būti komplektuotos diskų saugyklos gamintojo ir pažymėtos gamintojo gamykliniais kodais.</w:t>
            </w:r>
          </w:p>
          <w:p w14:paraId="6BA1653A" w14:textId="4BCEEC38" w:rsidR="00A84ADC" w:rsidRPr="00F04037" w:rsidRDefault="00A84ADC" w:rsidP="00135D7C">
            <w:pPr>
              <w:pStyle w:val="ListParagraph"/>
              <w:numPr>
                <w:ilvl w:val="0"/>
                <w:numId w:val="28"/>
              </w:numPr>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sidRPr="00F04037">
              <w:rPr>
                <w:rFonts w:eastAsia="Times New Roman" w:cs="Arial"/>
                <w:color w:val="201F1E"/>
                <w:sz w:val="20"/>
                <w:szCs w:val="20"/>
                <w:bdr w:val="none" w:sz="0" w:space="0" w:color="auto" w:frame="1"/>
                <w:lang w:eastAsia="lt-LT"/>
              </w:rPr>
              <w:t>Turi būti pateikti visų siūlomos įrangos komplektuojančių dalių gamintojo produktų kodai, trumpi aprašymai bei nurodyti komplektuojančių dalių kiekiai. – Nurodo Tiekėjas</w:t>
            </w:r>
          </w:p>
        </w:tc>
      </w:tr>
      <w:tr w:rsidR="00A84ADC" w:rsidRPr="00811F31" w14:paraId="5FE4E820" w14:textId="77777777" w:rsidTr="001C7E24">
        <w:tc>
          <w:tcPr>
            <w:tcW w:w="596" w:type="dxa"/>
            <w:tcMar>
              <w:top w:w="0" w:type="dxa"/>
              <w:left w:w="108" w:type="dxa"/>
              <w:bottom w:w="0" w:type="dxa"/>
              <w:right w:w="108" w:type="dxa"/>
            </w:tcMar>
          </w:tcPr>
          <w:p w14:paraId="36F7D836"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D2E6722" w14:textId="7D461570"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Komplektavimas ir surinkimo reikalavimai</w:t>
            </w:r>
          </w:p>
        </w:tc>
        <w:tc>
          <w:tcPr>
            <w:tcW w:w="6998" w:type="dxa"/>
            <w:tcMar>
              <w:top w:w="0" w:type="dxa"/>
              <w:left w:w="108" w:type="dxa"/>
              <w:bottom w:w="0" w:type="dxa"/>
              <w:right w:w="108" w:type="dxa"/>
            </w:tcMar>
          </w:tcPr>
          <w:p w14:paraId="04B16EB0" w14:textId="77777777" w:rsidR="00A84ADC" w:rsidRPr="00A84ADC" w:rsidRDefault="00A84ADC" w:rsidP="00825AEC">
            <w:pPr>
              <w:numPr>
                <w:ilvl w:val="0"/>
                <w:numId w:val="13"/>
              </w:numPr>
              <w:spacing w:before="60" w:after="60"/>
              <w:ind w:left="180" w:hanging="142"/>
              <w:contextualSpacing/>
              <w:jc w:val="both"/>
              <w:rPr>
                <w:rFonts w:eastAsia="Times New Roman" w:cs="Arial"/>
                <w:sz w:val="20"/>
                <w:szCs w:val="20"/>
              </w:rPr>
            </w:pPr>
            <w:r w:rsidRPr="00A84ADC">
              <w:rPr>
                <w:rFonts w:eastAsia="Times New Roman" w:cs="Arial"/>
                <w:sz w:val="20"/>
                <w:szCs w:val="20"/>
              </w:rPr>
              <w:t>Įrenginys montuojamas į standartinę 19 colių montažinę spintą (turi būti pateikti visi montavimui reikalingi komponentai ir kabeliai).</w:t>
            </w:r>
          </w:p>
          <w:p w14:paraId="25F0194D" w14:textId="77777777" w:rsidR="00A84ADC" w:rsidRPr="00A84ADC" w:rsidRDefault="00A84ADC" w:rsidP="00825AEC">
            <w:pPr>
              <w:numPr>
                <w:ilvl w:val="0"/>
                <w:numId w:val="13"/>
              </w:numPr>
              <w:spacing w:before="60" w:after="60"/>
              <w:ind w:left="180" w:hanging="142"/>
              <w:contextualSpacing/>
              <w:jc w:val="both"/>
              <w:rPr>
                <w:rFonts w:eastAsia="Times New Roman" w:cs="Arial"/>
                <w:sz w:val="20"/>
                <w:szCs w:val="20"/>
              </w:rPr>
            </w:pPr>
            <w:r w:rsidRPr="00A84ADC">
              <w:rPr>
                <w:rFonts w:eastAsia="Times New Roman" w:cs="Arial"/>
                <w:sz w:val="20"/>
                <w:szCs w:val="20"/>
              </w:rPr>
              <w:t>Visos dalys privalo būti komplektuotos diskų saugyklos gamintojo ir pažymėtos gamintojo gamykliniais kodais.</w:t>
            </w:r>
          </w:p>
          <w:p w14:paraId="07075DC4" w14:textId="77777777" w:rsidR="00A84ADC" w:rsidRPr="00A84ADC" w:rsidRDefault="00A84ADC" w:rsidP="00135D7C">
            <w:pPr>
              <w:numPr>
                <w:ilvl w:val="0"/>
                <w:numId w:val="13"/>
              </w:numPr>
              <w:spacing w:before="60" w:after="60"/>
              <w:ind w:left="180" w:hanging="142"/>
              <w:contextualSpacing/>
              <w:jc w:val="both"/>
              <w:rPr>
                <w:rFonts w:eastAsia="Times New Roman" w:cs="Arial"/>
                <w:sz w:val="20"/>
                <w:szCs w:val="20"/>
              </w:rPr>
            </w:pPr>
            <w:r w:rsidRPr="00A84ADC">
              <w:rPr>
                <w:rFonts w:eastAsia="Times New Roman" w:cs="Arial"/>
                <w:sz w:val="20"/>
                <w:szCs w:val="20"/>
              </w:rPr>
              <w:t xml:space="preserve">Turi būti pateikti visų siūlomos įrangos komplektuojančių dalių gamintojo produktų kodai, trumpi aprašymai bei nurodyti komplektuojančių dalių kiekiai. – </w:t>
            </w:r>
            <w:r w:rsidRPr="00A84ADC">
              <w:rPr>
                <w:rFonts w:eastAsia="Times New Roman" w:cs="Arial"/>
                <w:i/>
                <w:sz w:val="20"/>
                <w:szCs w:val="20"/>
              </w:rPr>
              <w:t>Nurodo Tiekėjas</w:t>
            </w:r>
          </w:p>
          <w:p w14:paraId="40A4E3EC" w14:textId="77777777" w:rsidR="00A84ADC" w:rsidRPr="00A84ADC" w:rsidRDefault="00A84ADC" w:rsidP="00135D7C">
            <w:pPr>
              <w:numPr>
                <w:ilvl w:val="0"/>
                <w:numId w:val="13"/>
              </w:numPr>
              <w:spacing w:before="60" w:after="60"/>
              <w:ind w:left="180" w:hanging="142"/>
              <w:contextualSpacing/>
              <w:jc w:val="both"/>
              <w:rPr>
                <w:rFonts w:eastAsia="Times New Roman" w:cs="Arial"/>
                <w:sz w:val="20"/>
                <w:szCs w:val="20"/>
              </w:rPr>
            </w:pPr>
            <w:r w:rsidRPr="00A84ADC">
              <w:rPr>
                <w:rFonts w:eastAsia="Times New Roman" w:cs="Arial"/>
                <w:sz w:val="20"/>
                <w:szCs w:val="20"/>
              </w:rPr>
              <w:t xml:space="preserve">Visa siūloma įranga turi būti nauja, negalima siūlyti naudotos arba naudotos ir atnaujintos (angl. </w:t>
            </w:r>
            <w:proofErr w:type="spellStart"/>
            <w:r w:rsidRPr="00A84ADC">
              <w:rPr>
                <w:rFonts w:eastAsia="Times New Roman" w:cs="Arial"/>
                <w:sz w:val="20"/>
                <w:szCs w:val="20"/>
              </w:rPr>
              <w:t>remarketing</w:t>
            </w:r>
            <w:proofErr w:type="spellEnd"/>
            <w:r w:rsidRPr="00A84ADC">
              <w:rPr>
                <w:rFonts w:eastAsia="Times New Roman" w:cs="Arial"/>
                <w:sz w:val="20"/>
                <w:szCs w:val="20"/>
              </w:rPr>
              <w:t xml:space="preserve"> ar </w:t>
            </w:r>
            <w:proofErr w:type="spellStart"/>
            <w:r w:rsidRPr="00A84ADC">
              <w:rPr>
                <w:rFonts w:eastAsia="Times New Roman" w:cs="Arial"/>
                <w:sz w:val="20"/>
                <w:szCs w:val="20"/>
              </w:rPr>
              <w:t>refurbished</w:t>
            </w:r>
            <w:proofErr w:type="spellEnd"/>
            <w:r w:rsidRPr="00A84ADC">
              <w:rPr>
                <w:rFonts w:eastAsia="Times New Roman" w:cs="Arial"/>
                <w:sz w:val="20"/>
                <w:szCs w:val="20"/>
              </w:rPr>
              <w:t>) įrangos.</w:t>
            </w:r>
          </w:p>
          <w:p w14:paraId="5837632F" w14:textId="77777777" w:rsidR="00A84ADC" w:rsidRPr="00A84ADC" w:rsidRDefault="00A84ADC" w:rsidP="00A84ADC">
            <w:pPr>
              <w:spacing w:before="60" w:after="60"/>
              <w:ind w:firstLine="0"/>
              <w:jc w:val="both"/>
              <w:rPr>
                <w:rFonts w:eastAsia="Times New Roman" w:cs="Arial"/>
                <w:sz w:val="20"/>
                <w:szCs w:val="20"/>
                <w:lang w:eastAsia="sv-SE"/>
              </w:rPr>
            </w:pPr>
          </w:p>
        </w:tc>
      </w:tr>
      <w:tr w:rsidR="00A84ADC" w:rsidRPr="00811F31" w14:paraId="61464DC8" w14:textId="77777777" w:rsidTr="001C7E24">
        <w:tc>
          <w:tcPr>
            <w:tcW w:w="596" w:type="dxa"/>
            <w:tcMar>
              <w:top w:w="0" w:type="dxa"/>
              <w:left w:w="108" w:type="dxa"/>
              <w:bottom w:w="0" w:type="dxa"/>
              <w:right w:w="108" w:type="dxa"/>
            </w:tcMar>
          </w:tcPr>
          <w:p w14:paraId="611DE2A1"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28C1BE5" w14:textId="10C8A5A9"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Programinės įrangos licencijos</w:t>
            </w:r>
          </w:p>
        </w:tc>
        <w:tc>
          <w:tcPr>
            <w:tcW w:w="6998" w:type="dxa"/>
            <w:tcMar>
              <w:top w:w="0" w:type="dxa"/>
              <w:left w:w="108" w:type="dxa"/>
              <w:bottom w:w="0" w:type="dxa"/>
              <w:right w:w="108" w:type="dxa"/>
            </w:tcMar>
          </w:tcPr>
          <w:p w14:paraId="7C87FE76" w14:textId="77777777" w:rsidR="00A84ADC" w:rsidRPr="00A84ADC" w:rsidRDefault="00A84ADC" w:rsidP="00825AEC">
            <w:pPr>
              <w:numPr>
                <w:ilvl w:val="0"/>
                <w:numId w:val="13"/>
              </w:numPr>
              <w:spacing w:before="60" w:after="60"/>
              <w:ind w:left="180" w:hanging="142"/>
              <w:contextualSpacing/>
              <w:jc w:val="both"/>
              <w:rPr>
                <w:rFonts w:eastAsia="Times New Roman" w:cs="Arial"/>
                <w:sz w:val="20"/>
                <w:szCs w:val="20"/>
              </w:rPr>
            </w:pPr>
            <w:r w:rsidRPr="00A84ADC">
              <w:rPr>
                <w:rFonts w:eastAsia="Times New Roman" w:cs="Arial"/>
                <w:sz w:val="20"/>
                <w:szCs w:val="20"/>
              </w:rPr>
              <w:t>Visam išvardintam funkcionalumui užtikrinti, turi būti pateikta visa reikalinga programinė įranga ir licencijos.</w:t>
            </w:r>
          </w:p>
          <w:p w14:paraId="0839EC4E" w14:textId="77777777" w:rsidR="00A84ADC" w:rsidRPr="00A84ADC" w:rsidRDefault="00A84ADC" w:rsidP="00135D7C">
            <w:pPr>
              <w:numPr>
                <w:ilvl w:val="0"/>
                <w:numId w:val="13"/>
              </w:numPr>
              <w:spacing w:before="60" w:after="60"/>
              <w:ind w:left="180" w:hanging="142"/>
              <w:contextualSpacing/>
              <w:jc w:val="both"/>
              <w:rPr>
                <w:rFonts w:eastAsia="Times New Roman" w:cs="Arial"/>
                <w:sz w:val="20"/>
                <w:szCs w:val="20"/>
              </w:rPr>
            </w:pPr>
            <w:r w:rsidRPr="00A84ADC">
              <w:rPr>
                <w:rFonts w:eastAsia="Times New Roman" w:cs="Arial"/>
                <w:sz w:val="20"/>
                <w:szCs w:val="20"/>
              </w:rPr>
              <w:t>Licencijos turi būti pateiktos visai perkamos įrangos talpai, bei neribojančios vartotojų (prijungtų klientų) kiekio.</w:t>
            </w:r>
          </w:p>
          <w:p w14:paraId="6416FF20" w14:textId="312B347E" w:rsidR="00A84ADC" w:rsidRPr="00A84ADC" w:rsidRDefault="00A84ADC" w:rsidP="00135D7C">
            <w:pPr>
              <w:spacing w:before="60" w:after="60"/>
              <w:ind w:left="180" w:hanging="142"/>
              <w:jc w:val="both"/>
              <w:rPr>
                <w:rFonts w:eastAsia="Times New Roman" w:cs="Arial"/>
                <w:sz w:val="20"/>
                <w:szCs w:val="20"/>
                <w:lang w:eastAsia="sv-SE"/>
              </w:rPr>
            </w:pPr>
            <w:r w:rsidRPr="00A84ADC">
              <w:rPr>
                <w:rFonts w:eastAsia="Times New Roman" w:cs="Arial"/>
                <w:sz w:val="20"/>
                <w:szCs w:val="20"/>
              </w:rPr>
              <w:t>Pateiktos programinės įrangos (PĮ) licencijos turi būti nuolatinės.</w:t>
            </w:r>
          </w:p>
        </w:tc>
      </w:tr>
      <w:tr w:rsidR="00A84ADC" w:rsidRPr="00811F31" w14:paraId="529961BC" w14:textId="77777777" w:rsidTr="001C7E24">
        <w:tc>
          <w:tcPr>
            <w:tcW w:w="596" w:type="dxa"/>
            <w:tcMar>
              <w:top w:w="0" w:type="dxa"/>
              <w:left w:w="108" w:type="dxa"/>
              <w:bottom w:w="0" w:type="dxa"/>
              <w:right w:w="108" w:type="dxa"/>
            </w:tcMar>
          </w:tcPr>
          <w:p w14:paraId="5E0DFB59"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9707F2A" w14:textId="1B33BA58"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Garantinė techninė priežiūra</w:t>
            </w:r>
          </w:p>
        </w:tc>
        <w:tc>
          <w:tcPr>
            <w:tcW w:w="6998" w:type="dxa"/>
            <w:tcMar>
              <w:top w:w="0" w:type="dxa"/>
              <w:left w:w="108" w:type="dxa"/>
              <w:bottom w:w="0" w:type="dxa"/>
              <w:right w:w="108" w:type="dxa"/>
            </w:tcMar>
          </w:tcPr>
          <w:p w14:paraId="1F42CFC6" w14:textId="4BDC6E43" w:rsidR="00A84ADC" w:rsidRPr="00A84ADC" w:rsidRDefault="00A84ADC" w:rsidP="00135D7C">
            <w:pPr>
              <w:numPr>
                <w:ilvl w:val="0"/>
                <w:numId w:val="13"/>
              </w:numPr>
              <w:tabs>
                <w:tab w:val="left" w:pos="180"/>
              </w:tabs>
              <w:spacing w:before="60" w:after="60"/>
              <w:ind w:left="38" w:firstLine="0"/>
              <w:contextualSpacing/>
              <w:jc w:val="both"/>
              <w:rPr>
                <w:rFonts w:eastAsia="Times New Roman" w:cs="Arial"/>
                <w:sz w:val="20"/>
                <w:szCs w:val="20"/>
              </w:rPr>
            </w:pPr>
            <w:r w:rsidRPr="00A84ADC">
              <w:rPr>
                <w:rFonts w:eastAsia="Times New Roman" w:cs="Arial"/>
                <w:sz w:val="20"/>
                <w:szCs w:val="20"/>
              </w:rPr>
              <w:t>Duomenų saugyklai ir jos programinei įrangai taikoma gamintojo užtikrinta 5 metų garantija</w:t>
            </w:r>
          </w:p>
          <w:p w14:paraId="77D33823" w14:textId="77777777" w:rsidR="00A84ADC" w:rsidRPr="00A84ADC" w:rsidRDefault="00A84ADC" w:rsidP="00135D7C">
            <w:pPr>
              <w:numPr>
                <w:ilvl w:val="0"/>
                <w:numId w:val="13"/>
              </w:numPr>
              <w:tabs>
                <w:tab w:val="left" w:pos="180"/>
              </w:tabs>
              <w:spacing w:before="60" w:after="60"/>
              <w:ind w:left="38" w:firstLine="0"/>
              <w:contextualSpacing/>
              <w:jc w:val="both"/>
              <w:rPr>
                <w:rFonts w:eastAsia="Times New Roman" w:cs="Arial"/>
                <w:sz w:val="20"/>
                <w:szCs w:val="20"/>
              </w:rPr>
            </w:pPr>
            <w:r w:rsidRPr="00A84ADC">
              <w:rPr>
                <w:rFonts w:eastAsia="Times New Roman" w:cs="Arial"/>
                <w:color w:val="000000"/>
                <w:sz w:val="20"/>
                <w:szCs w:val="20"/>
              </w:rPr>
              <w:t>Į gamintojo garantinį aptarnavimą turi būti įtraukti nemokami remonto darbai, nemokamas komponentų pristatymas ir pakeitimas.</w:t>
            </w:r>
          </w:p>
          <w:p w14:paraId="7D1D89F3" w14:textId="77777777" w:rsidR="00A84ADC" w:rsidRPr="00A84ADC" w:rsidRDefault="00A84ADC" w:rsidP="00135D7C">
            <w:pPr>
              <w:numPr>
                <w:ilvl w:val="0"/>
                <w:numId w:val="13"/>
              </w:numPr>
              <w:tabs>
                <w:tab w:val="left" w:pos="180"/>
              </w:tabs>
              <w:spacing w:before="60" w:after="60"/>
              <w:ind w:left="38" w:firstLine="0"/>
              <w:contextualSpacing/>
              <w:jc w:val="both"/>
              <w:rPr>
                <w:rFonts w:eastAsia="Times New Roman" w:cs="Arial"/>
                <w:sz w:val="20"/>
                <w:szCs w:val="20"/>
              </w:rPr>
            </w:pPr>
            <w:r w:rsidRPr="00A84ADC">
              <w:rPr>
                <w:rFonts w:eastAsia="Times New Roman" w:cs="Arial"/>
                <w:color w:val="000000"/>
                <w:sz w:val="20"/>
                <w:szCs w:val="20"/>
              </w:rPr>
              <w:t>Garantiniu aptarnavimo laikotarpiu keičiami diskai turi būti paliekami Pirkėjui.</w:t>
            </w:r>
          </w:p>
          <w:p w14:paraId="0B995D56" w14:textId="77777777" w:rsidR="00A84ADC" w:rsidRPr="00A84ADC" w:rsidRDefault="00A84ADC" w:rsidP="00135D7C">
            <w:pPr>
              <w:numPr>
                <w:ilvl w:val="0"/>
                <w:numId w:val="13"/>
              </w:numPr>
              <w:tabs>
                <w:tab w:val="left" w:pos="180"/>
              </w:tabs>
              <w:spacing w:before="60" w:after="60"/>
              <w:ind w:left="38" w:firstLine="0"/>
              <w:contextualSpacing/>
              <w:jc w:val="both"/>
              <w:rPr>
                <w:rFonts w:eastAsia="Times New Roman" w:cs="Arial"/>
                <w:sz w:val="20"/>
                <w:szCs w:val="20"/>
              </w:rPr>
            </w:pPr>
            <w:r w:rsidRPr="00A84ADC">
              <w:rPr>
                <w:rFonts w:eastAsia="Times New Roman" w:cs="Arial"/>
                <w:color w:val="000000"/>
                <w:sz w:val="20"/>
                <w:szCs w:val="20"/>
              </w:rPr>
              <w:t>SSD diskams garantija turi galioti visą saugyklos garantinį laikotarpį, t. y. be diskų nusidėvėjimo apribojimo.</w:t>
            </w:r>
          </w:p>
          <w:p w14:paraId="4BCB556F" w14:textId="1782AFA7" w:rsidR="00A84ADC" w:rsidRPr="00A84ADC" w:rsidRDefault="00A84ADC" w:rsidP="00135D7C">
            <w:pPr>
              <w:numPr>
                <w:ilvl w:val="0"/>
                <w:numId w:val="13"/>
              </w:numPr>
              <w:tabs>
                <w:tab w:val="left" w:pos="180"/>
              </w:tabs>
              <w:spacing w:before="60" w:after="60"/>
              <w:ind w:left="38" w:firstLine="0"/>
              <w:contextualSpacing/>
              <w:jc w:val="both"/>
              <w:rPr>
                <w:rFonts w:eastAsia="Times New Roman" w:cs="Arial"/>
                <w:sz w:val="20"/>
                <w:szCs w:val="20"/>
              </w:rPr>
            </w:pPr>
            <w:r w:rsidRPr="00A84ADC">
              <w:rPr>
                <w:rFonts w:eastAsia="Times New Roman" w:cs="Arial"/>
                <w:color w:val="000000"/>
                <w:sz w:val="20"/>
                <w:szCs w:val="20"/>
              </w:rPr>
              <w:t>Garantinio laikotarpio metu turi būti teikiamos naujos programinės įrangos versijos ir naudojamų versijų naujinimai bei pataisymai.</w:t>
            </w:r>
          </w:p>
        </w:tc>
      </w:tr>
      <w:tr w:rsidR="00A84ADC" w:rsidRPr="00811F31" w14:paraId="1D2A372F" w14:textId="77777777" w:rsidTr="00CD33A7">
        <w:tc>
          <w:tcPr>
            <w:tcW w:w="9720" w:type="dxa"/>
            <w:gridSpan w:val="3"/>
            <w:shd w:val="clear" w:color="auto" w:fill="C5E0B3" w:themeFill="accent6" w:themeFillTint="66"/>
            <w:tcMar>
              <w:top w:w="0" w:type="dxa"/>
              <w:left w:w="108" w:type="dxa"/>
              <w:bottom w:w="0" w:type="dxa"/>
              <w:right w:w="108" w:type="dxa"/>
            </w:tcMar>
            <w:vAlign w:val="center"/>
          </w:tcPr>
          <w:p w14:paraId="5EC7418A" w14:textId="3D536820" w:rsidR="00A84ADC" w:rsidRPr="00135D7C" w:rsidRDefault="00A84ADC" w:rsidP="00A84ADC">
            <w:pPr>
              <w:spacing w:before="60" w:after="60"/>
              <w:ind w:firstLine="0"/>
              <w:jc w:val="center"/>
              <w:rPr>
                <w:rFonts w:eastAsia="Times New Roman" w:cs="Arial"/>
                <w:b/>
                <w:sz w:val="20"/>
                <w:szCs w:val="20"/>
                <w:lang w:eastAsia="sv-SE"/>
              </w:rPr>
            </w:pPr>
            <w:r w:rsidRPr="00135D7C">
              <w:rPr>
                <w:rFonts w:eastAsia="Times New Roman" w:cs="Arial"/>
                <w:b/>
                <w:sz w:val="20"/>
                <w:szCs w:val="20"/>
                <w:lang w:eastAsia="sv-SE"/>
              </w:rPr>
              <w:t>B dalis</w:t>
            </w:r>
            <w:r w:rsidR="00DD4A01" w:rsidRPr="00135D7C">
              <w:rPr>
                <w:rFonts w:eastAsia="Times New Roman" w:cs="Arial"/>
                <w:b/>
                <w:sz w:val="20"/>
                <w:szCs w:val="20"/>
                <w:lang w:eastAsia="sv-SE"/>
              </w:rPr>
              <w:t xml:space="preserve"> - </w:t>
            </w:r>
            <w:r w:rsidR="00DD4A01" w:rsidRPr="00DD4A01">
              <w:rPr>
                <w:rFonts w:eastAsia="Times New Roman" w:cs="Arial"/>
                <w:b/>
                <w:sz w:val="20"/>
                <w:szCs w:val="20"/>
                <w:lang w:eastAsia="sv-SE"/>
              </w:rPr>
              <w:t>Pirkėjas turi teisę k</w:t>
            </w:r>
            <w:r w:rsidR="00DD4A01" w:rsidRPr="0094784D">
              <w:rPr>
                <w:rFonts w:eastAsia="Times New Roman" w:cs="Arial"/>
                <w:b/>
                <w:sz w:val="20"/>
                <w:szCs w:val="20"/>
                <w:lang w:eastAsia="sv-SE"/>
              </w:rPr>
              <w:t>eisti šias technines charakteristikas:</w:t>
            </w:r>
          </w:p>
        </w:tc>
      </w:tr>
      <w:tr w:rsidR="00A84ADC" w:rsidRPr="00811F31" w14:paraId="221DBF20" w14:textId="77777777" w:rsidTr="001C7E24">
        <w:tc>
          <w:tcPr>
            <w:tcW w:w="596" w:type="dxa"/>
            <w:tcMar>
              <w:top w:w="0" w:type="dxa"/>
              <w:left w:w="108" w:type="dxa"/>
              <w:bottom w:w="0" w:type="dxa"/>
              <w:right w:w="108" w:type="dxa"/>
            </w:tcMar>
          </w:tcPr>
          <w:p w14:paraId="6956C978"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17BEEE3" w14:textId="7A013243" w:rsidR="00A84ADC" w:rsidRPr="00A84ADC" w:rsidRDefault="00A84ADC" w:rsidP="00A84ADC">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Valdikliai</w:t>
            </w:r>
          </w:p>
        </w:tc>
        <w:tc>
          <w:tcPr>
            <w:tcW w:w="6998" w:type="dxa"/>
            <w:tcMar>
              <w:top w:w="0" w:type="dxa"/>
              <w:left w:w="108" w:type="dxa"/>
              <w:bottom w:w="0" w:type="dxa"/>
              <w:right w:w="108" w:type="dxa"/>
            </w:tcMar>
          </w:tcPr>
          <w:p w14:paraId="6CCD8C38" w14:textId="77777777" w:rsidR="00A84ADC" w:rsidRPr="00A84ADC" w:rsidRDefault="00A84ADC" w:rsidP="00135D7C">
            <w:pPr>
              <w:pStyle w:val="ListParagraph"/>
              <w:numPr>
                <w:ilvl w:val="0"/>
                <w:numId w:val="26"/>
              </w:numPr>
              <w:tabs>
                <w:tab w:val="left" w:pos="322"/>
              </w:tabs>
              <w:spacing w:beforeAutospacing="1" w:line="239" w:lineRule="atLeast"/>
              <w:ind w:left="38" w:firstLine="0"/>
              <w:jc w:val="both"/>
              <w:rPr>
                <w:rFonts w:eastAsia="Times New Roman" w:cs="Arial"/>
                <w:sz w:val="20"/>
                <w:szCs w:val="20"/>
                <w:lang w:eastAsia="sv-SE"/>
              </w:rPr>
            </w:pPr>
            <w:r w:rsidRPr="00A84ADC">
              <w:rPr>
                <w:rFonts w:eastAsia="Times New Roman" w:cs="Arial"/>
                <w:sz w:val="20"/>
                <w:szCs w:val="20"/>
                <w:lang w:eastAsia="sv-SE"/>
              </w:rPr>
              <w:t>Valdiklių darbo režimas „</w:t>
            </w:r>
            <w:proofErr w:type="spellStart"/>
            <w:r w:rsidRPr="00A84ADC">
              <w:rPr>
                <w:rFonts w:eastAsia="Times New Roman" w:cs="Arial"/>
                <w:sz w:val="20"/>
                <w:szCs w:val="20"/>
                <w:lang w:eastAsia="sv-SE"/>
              </w:rPr>
              <w:t>active</w:t>
            </w:r>
            <w:proofErr w:type="spellEnd"/>
            <w:r w:rsidRPr="00A84ADC">
              <w:rPr>
                <w:rFonts w:eastAsia="Times New Roman" w:cs="Arial"/>
                <w:sz w:val="20"/>
                <w:szCs w:val="20"/>
                <w:lang w:eastAsia="sv-SE"/>
              </w:rPr>
              <w:t>/</w:t>
            </w:r>
            <w:proofErr w:type="spellStart"/>
            <w:r w:rsidRPr="00A84ADC">
              <w:rPr>
                <w:rFonts w:eastAsia="Times New Roman" w:cs="Arial"/>
                <w:sz w:val="20"/>
                <w:szCs w:val="20"/>
                <w:lang w:eastAsia="sv-SE"/>
              </w:rPr>
              <w:t>active</w:t>
            </w:r>
            <w:proofErr w:type="spellEnd"/>
            <w:r w:rsidRPr="00A84ADC">
              <w:rPr>
                <w:rFonts w:eastAsia="Times New Roman" w:cs="Arial"/>
                <w:sz w:val="20"/>
                <w:szCs w:val="20"/>
                <w:lang w:eastAsia="sv-SE"/>
              </w:rPr>
              <w:t>“.</w:t>
            </w:r>
          </w:p>
          <w:p w14:paraId="275A67FC" w14:textId="77777777" w:rsidR="00A84ADC" w:rsidRPr="00A84ADC" w:rsidRDefault="00A84ADC" w:rsidP="00135D7C">
            <w:pPr>
              <w:pStyle w:val="ListParagraph"/>
              <w:numPr>
                <w:ilvl w:val="0"/>
                <w:numId w:val="26"/>
              </w:numPr>
              <w:tabs>
                <w:tab w:val="left" w:pos="322"/>
              </w:tabs>
              <w:spacing w:beforeAutospacing="1" w:line="239" w:lineRule="atLeast"/>
              <w:ind w:left="38" w:firstLine="0"/>
              <w:jc w:val="both"/>
              <w:rPr>
                <w:rFonts w:eastAsia="Times New Roman" w:cs="Arial"/>
                <w:sz w:val="20"/>
                <w:szCs w:val="20"/>
                <w:lang w:eastAsia="sv-SE"/>
              </w:rPr>
            </w:pPr>
            <w:r w:rsidRPr="00A84ADC">
              <w:rPr>
                <w:rFonts w:eastAsia="Times New Roman" w:cs="Arial"/>
                <w:sz w:val="20"/>
                <w:szCs w:val="20"/>
                <w:lang w:eastAsia="sv-SE"/>
              </w:rPr>
              <w:t>Bet kuris loginis diskas turi būti pasiekiamas per bet kurio valdiklio bet kurį prievadą.</w:t>
            </w:r>
          </w:p>
          <w:p w14:paraId="6D3EED2D" w14:textId="0B85CEC7" w:rsidR="00A84ADC" w:rsidRPr="00A84ADC" w:rsidRDefault="00A84ADC" w:rsidP="00135D7C">
            <w:pPr>
              <w:pStyle w:val="ListParagraph"/>
              <w:numPr>
                <w:ilvl w:val="0"/>
                <w:numId w:val="26"/>
              </w:numPr>
              <w:tabs>
                <w:tab w:val="left" w:pos="322"/>
              </w:tabs>
              <w:spacing w:beforeAutospacing="1" w:line="239" w:lineRule="atLeast"/>
              <w:ind w:left="38" w:firstLine="0"/>
              <w:jc w:val="both"/>
              <w:rPr>
                <w:rFonts w:eastAsia="Times New Roman" w:cs="Arial"/>
                <w:sz w:val="20"/>
                <w:szCs w:val="20"/>
                <w:lang w:eastAsia="sv-SE"/>
              </w:rPr>
            </w:pPr>
            <w:r w:rsidRPr="00A84ADC">
              <w:rPr>
                <w:rFonts w:eastAsia="Times New Roman" w:cs="Arial"/>
                <w:sz w:val="20"/>
                <w:szCs w:val="20"/>
                <w:lang w:eastAsia="sv-SE"/>
              </w:rPr>
              <w:t>Ne mažiau kaip 128GB kiekviename valdiklyje spartinančiosios atminties.</w:t>
            </w:r>
          </w:p>
        </w:tc>
      </w:tr>
      <w:tr w:rsidR="00A84ADC" w:rsidRPr="00811F31" w14:paraId="1C88CA12" w14:textId="77777777" w:rsidTr="001C7E24">
        <w:tc>
          <w:tcPr>
            <w:tcW w:w="596" w:type="dxa"/>
            <w:tcMar>
              <w:top w:w="0" w:type="dxa"/>
              <w:left w:w="108" w:type="dxa"/>
              <w:bottom w:w="0" w:type="dxa"/>
              <w:right w:w="108" w:type="dxa"/>
            </w:tcMar>
          </w:tcPr>
          <w:p w14:paraId="6A39F821"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CF0EB18"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Prijungimai, sąsajos</w:t>
            </w:r>
          </w:p>
        </w:tc>
        <w:tc>
          <w:tcPr>
            <w:tcW w:w="6998" w:type="dxa"/>
            <w:tcMar>
              <w:top w:w="0" w:type="dxa"/>
              <w:left w:w="108" w:type="dxa"/>
              <w:bottom w:w="0" w:type="dxa"/>
              <w:right w:w="108" w:type="dxa"/>
            </w:tcMar>
          </w:tcPr>
          <w:p w14:paraId="5177E124"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Kiekviename iš valdiklių turi būti ne mažiau kaip 8 vnt. FC sąsajų saugyklos pajungimui prie FC SAN tinklo.</w:t>
            </w:r>
          </w:p>
          <w:p w14:paraId="7F0511B8"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Sąsajų greitaveika - ne mažiau kaip 16Gbps.</w:t>
            </w:r>
          </w:p>
          <w:p w14:paraId="0085B26A"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Visos FC sąsajos turi būti komplektuojamos kartu su ne mažiau kaip 16Gbps greitaveikos optiniais moduliais (SW tipo).</w:t>
            </w:r>
          </w:p>
          <w:p w14:paraId="241A35A5"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Kiekviename iš valdiklių turi būti ne mažiau kaip 1 vnt. dedikuota valdymo 1Gb Base-T sąsaja.</w:t>
            </w:r>
          </w:p>
        </w:tc>
      </w:tr>
      <w:tr w:rsidR="00A84ADC" w:rsidRPr="00811F31" w14:paraId="628875FF" w14:textId="77777777" w:rsidTr="001C7E24">
        <w:tc>
          <w:tcPr>
            <w:tcW w:w="596" w:type="dxa"/>
            <w:tcMar>
              <w:top w:w="0" w:type="dxa"/>
              <w:left w:w="108" w:type="dxa"/>
              <w:bottom w:w="0" w:type="dxa"/>
              <w:right w:w="108" w:type="dxa"/>
            </w:tcMar>
          </w:tcPr>
          <w:p w14:paraId="46BCCC53"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3F75BB0"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Naudinga talpa</w:t>
            </w:r>
          </w:p>
        </w:tc>
        <w:tc>
          <w:tcPr>
            <w:tcW w:w="6998" w:type="dxa"/>
            <w:tcMar>
              <w:top w:w="0" w:type="dxa"/>
              <w:left w:w="108" w:type="dxa"/>
              <w:bottom w:w="0" w:type="dxa"/>
              <w:right w:w="108" w:type="dxa"/>
            </w:tcMar>
          </w:tcPr>
          <w:p w14:paraId="538554B0"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Ne mažiau 64 </w:t>
            </w:r>
            <w:proofErr w:type="spellStart"/>
            <w:r w:rsidRPr="00A84ADC">
              <w:rPr>
                <w:rFonts w:eastAsia="Times New Roman" w:cs="Arial"/>
                <w:sz w:val="20"/>
                <w:szCs w:val="20"/>
              </w:rPr>
              <w:t>TiB</w:t>
            </w:r>
            <w:proofErr w:type="spellEnd"/>
            <w:r w:rsidRPr="00A84ADC">
              <w:rPr>
                <w:rFonts w:eastAsia="Times New Roman" w:cs="Arial"/>
                <w:sz w:val="20"/>
                <w:szCs w:val="20"/>
              </w:rPr>
              <w:t xml:space="preserve"> naudingos talpos, naudojant tik SSD diskus (diskai „karšto keitimo“, ne blogiau kaip 12G SAS sąsajos).</w:t>
            </w:r>
          </w:p>
          <w:p w14:paraId="3D0ED767"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Ši talpa skirta tik vartotojo reikmėms.</w:t>
            </w:r>
          </w:p>
          <w:p w14:paraId="7D6A60BB"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Naudinga talpa skaičiuojama nevertinant duomenų optimizavimo technologijų įtakos (pvz.: </w:t>
            </w:r>
            <w:proofErr w:type="spellStart"/>
            <w:r w:rsidRPr="00A84ADC">
              <w:rPr>
                <w:rFonts w:eastAsia="Times New Roman" w:cs="Arial"/>
                <w:sz w:val="20"/>
                <w:szCs w:val="20"/>
              </w:rPr>
              <w:t>dedublikacija</w:t>
            </w:r>
            <w:proofErr w:type="spellEnd"/>
            <w:r w:rsidRPr="00A84ADC">
              <w:rPr>
                <w:rFonts w:eastAsia="Times New Roman" w:cs="Arial"/>
                <w:sz w:val="20"/>
                <w:szCs w:val="20"/>
              </w:rPr>
              <w:t>, kompresija ir kt.).</w:t>
            </w:r>
          </w:p>
          <w:p w14:paraId="750DEFB9"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Ši talpa turi būti apsaugota nuo ne mažiau kaip vieno bet kurio disko gedimo.</w:t>
            </w:r>
          </w:p>
          <w:p w14:paraId="32B28DE9"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Turi būti pateikti papildomi diskai/erdvė („spare </w:t>
            </w:r>
            <w:proofErr w:type="spellStart"/>
            <w:r w:rsidRPr="00A84ADC">
              <w:rPr>
                <w:rFonts w:eastAsia="Times New Roman" w:cs="Arial"/>
                <w:sz w:val="20"/>
                <w:szCs w:val="20"/>
              </w:rPr>
              <w:t>disks</w:t>
            </w:r>
            <w:proofErr w:type="spellEnd"/>
            <w:r w:rsidRPr="00A84ADC">
              <w:rPr>
                <w:rFonts w:eastAsia="Times New Roman" w:cs="Arial"/>
                <w:sz w:val="20"/>
                <w:szCs w:val="20"/>
              </w:rPr>
              <w:t xml:space="preserve">“/„spare </w:t>
            </w:r>
            <w:proofErr w:type="spellStart"/>
            <w:r w:rsidRPr="00A84ADC">
              <w:rPr>
                <w:rFonts w:eastAsia="Times New Roman" w:cs="Arial"/>
                <w:sz w:val="20"/>
                <w:szCs w:val="20"/>
              </w:rPr>
              <w:t>space</w:t>
            </w:r>
            <w:proofErr w:type="spellEnd"/>
            <w:r w:rsidRPr="00A84ADC">
              <w:rPr>
                <w:rFonts w:eastAsia="Times New Roman" w:cs="Arial"/>
                <w:sz w:val="20"/>
                <w:szCs w:val="20"/>
              </w:rPr>
              <w:t xml:space="preserve">“), kurių kiekis paskaičiuojamas pagal gamintojo gerąsias praktikas („best </w:t>
            </w:r>
            <w:proofErr w:type="spellStart"/>
            <w:r w:rsidRPr="00A84ADC">
              <w:rPr>
                <w:rFonts w:eastAsia="Times New Roman" w:cs="Arial"/>
                <w:sz w:val="20"/>
                <w:szCs w:val="20"/>
              </w:rPr>
              <w:t>practice</w:t>
            </w:r>
            <w:proofErr w:type="spellEnd"/>
            <w:r w:rsidRPr="00A84ADC">
              <w:rPr>
                <w:rFonts w:eastAsia="Times New Roman" w:cs="Arial"/>
                <w:sz w:val="20"/>
                <w:szCs w:val="20"/>
              </w:rPr>
              <w:t>“) ir neįskaičiuoti į naudingą talpą.</w:t>
            </w:r>
          </w:p>
          <w:p w14:paraId="06FAE74F"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Pateikiamas diskų kiekis turi užtikrinti keliamus našumo reikalavimus.</w:t>
            </w:r>
          </w:p>
        </w:tc>
      </w:tr>
      <w:tr w:rsidR="00A84ADC" w:rsidRPr="00811F31" w14:paraId="79BB3B81" w14:textId="77777777" w:rsidTr="001C7E24">
        <w:tc>
          <w:tcPr>
            <w:tcW w:w="596" w:type="dxa"/>
            <w:tcMar>
              <w:top w:w="0" w:type="dxa"/>
              <w:left w:w="108" w:type="dxa"/>
              <w:bottom w:w="0" w:type="dxa"/>
              <w:right w:w="108" w:type="dxa"/>
            </w:tcMar>
          </w:tcPr>
          <w:p w14:paraId="2823AF99"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C145300"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Plečiamumas</w:t>
            </w:r>
          </w:p>
        </w:tc>
        <w:tc>
          <w:tcPr>
            <w:tcW w:w="6998" w:type="dxa"/>
            <w:tcMar>
              <w:top w:w="0" w:type="dxa"/>
              <w:left w:w="108" w:type="dxa"/>
              <w:bottom w:w="0" w:type="dxa"/>
              <w:right w:w="108" w:type="dxa"/>
            </w:tcMar>
          </w:tcPr>
          <w:p w14:paraId="32C11FB6"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Turi būti galimybė nejungiant papildomų valdiklių plėsti diskinę saugyklą iki ne mažiau kaip 192 SSD diskų.</w:t>
            </w:r>
          </w:p>
          <w:p w14:paraId="35EA5492"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Plėtimas – nestabdant saugyklos.</w:t>
            </w:r>
          </w:p>
        </w:tc>
      </w:tr>
      <w:tr w:rsidR="00A84ADC" w:rsidRPr="00811F31" w14:paraId="3922F4B8" w14:textId="77777777" w:rsidTr="001C7E24">
        <w:tc>
          <w:tcPr>
            <w:tcW w:w="596" w:type="dxa"/>
            <w:tcMar>
              <w:top w:w="0" w:type="dxa"/>
              <w:left w:w="108" w:type="dxa"/>
              <w:bottom w:w="0" w:type="dxa"/>
              <w:right w:w="108" w:type="dxa"/>
            </w:tcMar>
          </w:tcPr>
          <w:p w14:paraId="1EE6B53B"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3C36B88"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Saugyklos našumas</w:t>
            </w:r>
          </w:p>
        </w:tc>
        <w:tc>
          <w:tcPr>
            <w:tcW w:w="6998" w:type="dxa"/>
            <w:tcMar>
              <w:top w:w="0" w:type="dxa"/>
              <w:left w:w="108" w:type="dxa"/>
              <w:bottom w:w="0" w:type="dxa"/>
              <w:right w:w="108" w:type="dxa"/>
            </w:tcMar>
          </w:tcPr>
          <w:p w14:paraId="4B0104BE"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Siūlomos saugyklos našumas visai perkamai talpai (be spartinančiosios atminties įtakos) - ne mažiau kaip 200000 IOPS (bloko dydis – 8K, skaitymo/rašymo santykis – 80/20, apkrovos tipas – atsitiktinės operacijos 100</w:t>
            </w:r>
            <w:r w:rsidRPr="00A84ADC">
              <w:rPr>
                <w:rFonts w:eastAsia="Times New Roman" w:cs="Arial"/>
                <w:sz w:val="20"/>
                <w:szCs w:val="20"/>
                <w:lang w:val="en-US"/>
              </w:rPr>
              <w:t xml:space="preserve">%, </w:t>
            </w:r>
            <w:proofErr w:type="spellStart"/>
            <w:r w:rsidRPr="00A84ADC">
              <w:rPr>
                <w:rFonts w:eastAsia="Times New Roman" w:cs="Arial"/>
                <w:sz w:val="20"/>
                <w:szCs w:val="20"/>
                <w:lang w:val="en-US"/>
              </w:rPr>
              <w:t>reakcijos</w:t>
            </w:r>
            <w:proofErr w:type="spellEnd"/>
            <w:r w:rsidRPr="00A84ADC">
              <w:rPr>
                <w:rFonts w:eastAsia="Times New Roman" w:cs="Arial"/>
                <w:sz w:val="20"/>
                <w:szCs w:val="20"/>
                <w:lang w:val="en-US"/>
              </w:rPr>
              <w:t xml:space="preserve"> </w:t>
            </w:r>
            <w:proofErr w:type="spellStart"/>
            <w:r w:rsidRPr="00A84ADC">
              <w:rPr>
                <w:rFonts w:eastAsia="Times New Roman" w:cs="Arial"/>
                <w:sz w:val="20"/>
                <w:szCs w:val="20"/>
                <w:lang w:val="en-US"/>
              </w:rPr>
              <w:t>laikas</w:t>
            </w:r>
            <w:proofErr w:type="spellEnd"/>
            <w:r w:rsidRPr="00A84ADC">
              <w:rPr>
                <w:rFonts w:eastAsia="Times New Roman" w:cs="Arial"/>
                <w:sz w:val="20"/>
                <w:szCs w:val="20"/>
                <w:lang w:val="en-US"/>
              </w:rPr>
              <w:t xml:space="preserve"> – &lt;= 1ms</w:t>
            </w:r>
            <w:r w:rsidRPr="00A84ADC">
              <w:rPr>
                <w:rFonts w:eastAsia="Times New Roman" w:cs="Arial"/>
                <w:sz w:val="20"/>
                <w:szCs w:val="20"/>
              </w:rPr>
              <w:t>).</w:t>
            </w:r>
          </w:p>
          <w:p w14:paraId="011FB9AE"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Turi būti pateikta nuoroda į gamintojo dokumentaciją arba puslapį, kuriame skelbiama našumo informacija arba našumo </w:t>
            </w:r>
            <w:proofErr w:type="spellStart"/>
            <w:r w:rsidRPr="00A84ADC">
              <w:rPr>
                <w:rFonts w:eastAsia="Times New Roman" w:cs="Arial"/>
                <w:sz w:val="20"/>
                <w:szCs w:val="20"/>
              </w:rPr>
              <w:t>konfigūratoriaus</w:t>
            </w:r>
            <w:proofErr w:type="spellEnd"/>
            <w:r w:rsidRPr="00A84ADC">
              <w:rPr>
                <w:rFonts w:eastAsia="Times New Roman" w:cs="Arial"/>
                <w:sz w:val="20"/>
                <w:szCs w:val="20"/>
              </w:rPr>
              <w:t xml:space="preserve"> ataskaita (</w:t>
            </w:r>
            <w:r w:rsidRPr="00A84ADC">
              <w:rPr>
                <w:rFonts w:eastAsia="Times New Roman" w:cs="Arial"/>
                <w:i/>
                <w:sz w:val="20"/>
                <w:szCs w:val="20"/>
              </w:rPr>
              <w:t>nuorodą pateikia Tiekėjas</w:t>
            </w:r>
            <w:r w:rsidRPr="00A84ADC">
              <w:rPr>
                <w:rFonts w:eastAsia="Times New Roman" w:cs="Arial"/>
                <w:sz w:val="20"/>
                <w:szCs w:val="20"/>
              </w:rPr>
              <w:t>).</w:t>
            </w:r>
          </w:p>
        </w:tc>
      </w:tr>
      <w:tr w:rsidR="00A84ADC" w:rsidRPr="00811F31" w14:paraId="13429786" w14:textId="77777777" w:rsidTr="001C7E24">
        <w:tc>
          <w:tcPr>
            <w:tcW w:w="596" w:type="dxa"/>
            <w:tcMar>
              <w:top w:w="0" w:type="dxa"/>
              <w:left w:w="108" w:type="dxa"/>
              <w:bottom w:w="0" w:type="dxa"/>
              <w:right w:w="108" w:type="dxa"/>
            </w:tcMar>
          </w:tcPr>
          <w:p w14:paraId="0D130CA4"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ED8ADB2" w14:textId="7E72BEB3" w:rsidR="00A84ADC" w:rsidRPr="00A84ADC" w:rsidRDefault="00A84ADC" w:rsidP="00A84ADC">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Padidinto patikimumo savybės</w:t>
            </w:r>
          </w:p>
        </w:tc>
        <w:tc>
          <w:tcPr>
            <w:tcW w:w="6998" w:type="dxa"/>
            <w:tcMar>
              <w:top w:w="0" w:type="dxa"/>
              <w:left w:w="108" w:type="dxa"/>
              <w:bottom w:w="0" w:type="dxa"/>
              <w:right w:w="108" w:type="dxa"/>
            </w:tcMar>
          </w:tcPr>
          <w:p w14:paraId="244B2EB8"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Saugykla turi turėti nuotolinio monitoringo sistemą, prijungtą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p w14:paraId="734BFC2B"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Turi būti užtikrintas didelio patikimumo telkinio, sudaryto iš dviejų duomenų saugyklų, funkcionalumas.</w:t>
            </w:r>
          </w:p>
          <w:p w14:paraId="4515E7B8"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Turi būti galimybė apjungti saugyklas į didelio patikimumo telkinį, sudarytą bent iš dviejų duomenų saugyklų, t. y. aparatiniame lygyje aptarnauti tą patį LUN vienu metu su kita tokio pat tipo saugykla. Vienai saugyklų sugedus arba netekus ryšio, kita saugykla turi nenutrūkstamai aptarnauti visus bendrus LUN, tuo pat metu nenutrūkstamai aptarnaujant serverius. Toks automatinis serverių perjungimas („</w:t>
            </w:r>
            <w:proofErr w:type="spellStart"/>
            <w:r w:rsidRPr="00CD33A7">
              <w:rPr>
                <w:rFonts w:eastAsia="Times New Roman" w:cs="Arial"/>
                <w:color w:val="201F1E"/>
                <w:sz w:val="20"/>
                <w:szCs w:val="20"/>
                <w:bdr w:val="none" w:sz="0" w:space="0" w:color="auto" w:frame="1"/>
                <w:lang w:eastAsia="lt-LT"/>
              </w:rPr>
              <w:t>automatic</w:t>
            </w:r>
            <w:proofErr w:type="spellEnd"/>
            <w:r w:rsidRPr="00CD33A7">
              <w:rPr>
                <w:rFonts w:eastAsia="Times New Roman" w:cs="Arial"/>
                <w:color w:val="201F1E"/>
                <w:sz w:val="20"/>
                <w:szCs w:val="20"/>
                <w:bdr w:val="none" w:sz="0" w:space="0" w:color="auto" w:frame="1"/>
                <w:lang w:eastAsia="lt-LT"/>
              </w:rPr>
              <w:t xml:space="preserve"> </w:t>
            </w:r>
            <w:proofErr w:type="spellStart"/>
            <w:r w:rsidRPr="00CD33A7">
              <w:rPr>
                <w:rFonts w:eastAsia="Times New Roman" w:cs="Arial"/>
                <w:color w:val="201F1E"/>
                <w:sz w:val="20"/>
                <w:szCs w:val="20"/>
                <w:bdr w:val="none" w:sz="0" w:space="0" w:color="auto" w:frame="1"/>
                <w:lang w:eastAsia="lt-LT"/>
              </w:rPr>
              <w:t>failover</w:t>
            </w:r>
            <w:proofErr w:type="spellEnd"/>
            <w:r w:rsidRPr="00CD33A7">
              <w:rPr>
                <w:rFonts w:eastAsia="Times New Roman" w:cs="Arial"/>
                <w:color w:val="201F1E"/>
                <w:sz w:val="20"/>
                <w:szCs w:val="20"/>
                <w:bdr w:val="none" w:sz="0" w:space="0" w:color="auto" w:frame="1"/>
                <w:lang w:eastAsia="lt-LT"/>
              </w:rPr>
              <w:t xml:space="preserve">“) turi palaikyti tiek Windows, tiek </w:t>
            </w:r>
            <w:proofErr w:type="spellStart"/>
            <w:r w:rsidRPr="00CD33A7">
              <w:rPr>
                <w:rFonts w:eastAsia="Times New Roman" w:cs="Arial"/>
                <w:color w:val="201F1E"/>
                <w:sz w:val="20"/>
                <w:szCs w:val="20"/>
                <w:bdr w:val="none" w:sz="0" w:space="0" w:color="auto" w:frame="1"/>
                <w:lang w:eastAsia="lt-LT"/>
              </w:rPr>
              <w:t>VMware</w:t>
            </w:r>
            <w:proofErr w:type="spellEnd"/>
            <w:r w:rsidRPr="00CD33A7">
              <w:rPr>
                <w:rFonts w:eastAsia="Times New Roman" w:cs="Arial"/>
                <w:color w:val="201F1E"/>
                <w:sz w:val="20"/>
                <w:szCs w:val="20"/>
                <w:bdr w:val="none" w:sz="0" w:space="0" w:color="auto" w:frame="1"/>
                <w:lang w:eastAsia="lt-LT"/>
              </w:rPr>
              <w:t xml:space="preserve"> terpes.</w:t>
            </w:r>
          </w:p>
          <w:p w14:paraId="73B8CAA2" w14:textId="74675F79"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CD33A7">
              <w:rPr>
                <w:rFonts w:eastAsia="Times New Roman" w:cs="Arial"/>
                <w:color w:val="201F1E"/>
                <w:sz w:val="20"/>
                <w:szCs w:val="20"/>
                <w:bdr w:val="none" w:sz="0" w:space="0" w:color="auto" w:frame="1"/>
                <w:lang w:eastAsia="lt-LT"/>
              </w:rPr>
              <w:t>•       Duomenų saugykla turi palaikyti sinchroninį bei asinchroninį replikavimą kontrolerių lygyje.</w:t>
            </w:r>
          </w:p>
        </w:tc>
      </w:tr>
      <w:tr w:rsidR="00A84ADC" w:rsidRPr="00811F31" w14:paraId="185097D3" w14:textId="77777777" w:rsidTr="001C7E24">
        <w:tc>
          <w:tcPr>
            <w:tcW w:w="596" w:type="dxa"/>
            <w:tcMar>
              <w:top w:w="0" w:type="dxa"/>
              <w:left w:w="108" w:type="dxa"/>
              <w:bottom w:w="0" w:type="dxa"/>
              <w:right w:w="108" w:type="dxa"/>
            </w:tcMar>
          </w:tcPr>
          <w:p w14:paraId="7CBBAE17"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712B452"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Saugyklos savybės</w:t>
            </w:r>
          </w:p>
        </w:tc>
        <w:tc>
          <w:tcPr>
            <w:tcW w:w="6998" w:type="dxa"/>
            <w:tcMar>
              <w:top w:w="0" w:type="dxa"/>
              <w:left w:w="108" w:type="dxa"/>
              <w:bottom w:w="0" w:type="dxa"/>
              <w:right w:w="108" w:type="dxa"/>
            </w:tcMar>
          </w:tcPr>
          <w:p w14:paraId="339C9351"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Turi būti galimybė atlikti momentinį loginių diskų kopijavimą vienos saugyklos ribose (</w:t>
            </w:r>
            <w:proofErr w:type="spellStart"/>
            <w:r w:rsidRPr="00A84ADC">
              <w:rPr>
                <w:rFonts w:eastAsia="Times New Roman" w:cs="Arial"/>
                <w:sz w:val="20"/>
                <w:szCs w:val="20"/>
              </w:rPr>
              <w:t>Snapshot</w:t>
            </w:r>
            <w:proofErr w:type="spellEnd"/>
            <w:r w:rsidRPr="00A84ADC">
              <w:rPr>
                <w:rFonts w:eastAsia="Times New Roman" w:cs="Arial"/>
                <w:sz w:val="20"/>
                <w:szCs w:val="20"/>
              </w:rPr>
              <w:t>) ir pilną („</w:t>
            </w:r>
            <w:proofErr w:type="spellStart"/>
            <w:r w:rsidRPr="00A84ADC">
              <w:rPr>
                <w:rFonts w:eastAsia="Times New Roman" w:cs="Arial"/>
                <w:sz w:val="20"/>
                <w:szCs w:val="20"/>
              </w:rPr>
              <w:t>clone</w:t>
            </w:r>
            <w:proofErr w:type="spellEnd"/>
            <w:r w:rsidRPr="00A84ADC">
              <w:rPr>
                <w:rFonts w:eastAsia="Times New Roman" w:cs="Arial"/>
                <w:sz w:val="20"/>
                <w:szCs w:val="20"/>
              </w:rPr>
              <w:t>“) kopijavimą.</w:t>
            </w:r>
          </w:p>
          <w:p w14:paraId="74E46E39"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Turi būti duomenų </w:t>
            </w:r>
            <w:proofErr w:type="spellStart"/>
            <w:r w:rsidRPr="00A84ADC">
              <w:rPr>
                <w:rFonts w:eastAsia="Times New Roman" w:cs="Arial"/>
                <w:sz w:val="20"/>
                <w:szCs w:val="20"/>
              </w:rPr>
              <w:t>dedublikavimo</w:t>
            </w:r>
            <w:proofErr w:type="spellEnd"/>
            <w:r w:rsidRPr="00A84ADC">
              <w:rPr>
                <w:rFonts w:eastAsia="Times New Roman" w:cs="Arial"/>
                <w:sz w:val="20"/>
                <w:szCs w:val="20"/>
              </w:rPr>
              <w:t xml:space="preserve"> („</w:t>
            </w:r>
            <w:proofErr w:type="spellStart"/>
            <w:r w:rsidRPr="00A84ADC">
              <w:rPr>
                <w:rFonts w:eastAsia="Times New Roman" w:cs="Arial"/>
                <w:sz w:val="20"/>
                <w:szCs w:val="20"/>
              </w:rPr>
              <w:t>deduplication</w:t>
            </w:r>
            <w:proofErr w:type="spellEnd"/>
            <w:r w:rsidRPr="00A84ADC">
              <w:rPr>
                <w:rFonts w:eastAsia="Times New Roman" w:cs="Arial"/>
                <w:sz w:val="20"/>
                <w:szCs w:val="20"/>
              </w:rPr>
              <w:t>“) funkcionalumas.</w:t>
            </w:r>
          </w:p>
          <w:p w14:paraId="7A65895F"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Turi būti duomenų suspaudimo („</w:t>
            </w:r>
            <w:proofErr w:type="spellStart"/>
            <w:r w:rsidRPr="00A84ADC">
              <w:rPr>
                <w:rFonts w:eastAsia="Times New Roman" w:cs="Arial"/>
                <w:sz w:val="20"/>
                <w:szCs w:val="20"/>
              </w:rPr>
              <w:t>compression</w:t>
            </w:r>
            <w:proofErr w:type="spellEnd"/>
            <w:r w:rsidRPr="00A84ADC">
              <w:rPr>
                <w:rFonts w:eastAsia="Times New Roman" w:cs="Arial"/>
                <w:sz w:val="20"/>
                <w:szCs w:val="20"/>
              </w:rPr>
              <w:t>“) funkcionalumas.</w:t>
            </w:r>
          </w:p>
          <w:p w14:paraId="24540DB4"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Turi būti galimybė įjungti/išjungti išdubliavimo bei suspaudimo funkcionalumą kiekvienam LUN atskirai, jeigu tokios galimybės nėra, tuomet įjungus šiuos funkcionalumus, duomenų saugykla turi veikti be įtakos valdiklių našumui.</w:t>
            </w:r>
          </w:p>
          <w:p w14:paraId="479E8689"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lastRenderedPageBreak/>
              <w:t>Turi būti prioritetų nustatymas ir resursų valdymo (</w:t>
            </w:r>
            <w:proofErr w:type="spellStart"/>
            <w:r w:rsidRPr="00A84ADC">
              <w:rPr>
                <w:rFonts w:eastAsia="Times New Roman" w:cs="Arial"/>
                <w:sz w:val="20"/>
                <w:szCs w:val="20"/>
              </w:rPr>
              <w:t>QoS</w:t>
            </w:r>
            <w:proofErr w:type="spellEnd"/>
            <w:r w:rsidRPr="00A84ADC">
              <w:rPr>
                <w:rFonts w:eastAsia="Times New Roman" w:cs="Arial"/>
                <w:sz w:val="20"/>
                <w:szCs w:val="20"/>
              </w:rPr>
              <w:t>) funkcionalumas.</w:t>
            </w:r>
          </w:p>
          <w:p w14:paraId="279C0EF0"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Turi būti nepanaudotos vietos grąžinimo („</w:t>
            </w:r>
            <w:proofErr w:type="spellStart"/>
            <w:r w:rsidRPr="00A84ADC">
              <w:rPr>
                <w:rFonts w:eastAsia="Times New Roman" w:cs="Arial"/>
                <w:sz w:val="20"/>
                <w:szCs w:val="20"/>
              </w:rPr>
              <w:t>Reclaiming</w:t>
            </w:r>
            <w:proofErr w:type="spellEnd"/>
            <w:r w:rsidRPr="00A84ADC">
              <w:rPr>
                <w:rFonts w:eastAsia="Times New Roman" w:cs="Arial"/>
                <w:sz w:val="20"/>
                <w:szCs w:val="20"/>
              </w:rPr>
              <w:t>“) arba jam lygiaverčio funkcionalumas.</w:t>
            </w:r>
          </w:p>
          <w:p w14:paraId="28F5C682" w14:textId="77777777" w:rsidR="00A84ADC" w:rsidRPr="00A84ADC" w:rsidRDefault="00A84ADC" w:rsidP="00135D7C">
            <w:pPr>
              <w:numPr>
                <w:ilvl w:val="0"/>
                <w:numId w:val="14"/>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Turi būti palaikomas loginių diskų (LUN), bei </w:t>
            </w:r>
            <w:proofErr w:type="spellStart"/>
            <w:r w:rsidRPr="00A84ADC">
              <w:rPr>
                <w:rFonts w:eastAsia="Times New Roman" w:cs="Arial"/>
                <w:sz w:val="20"/>
                <w:szCs w:val="20"/>
              </w:rPr>
              <w:t>VMware</w:t>
            </w:r>
            <w:proofErr w:type="spellEnd"/>
            <w:r w:rsidRPr="00A84ADC">
              <w:rPr>
                <w:rFonts w:eastAsia="Times New Roman" w:cs="Arial"/>
                <w:sz w:val="20"/>
                <w:szCs w:val="20"/>
              </w:rPr>
              <w:t xml:space="preserve"> </w:t>
            </w:r>
            <w:proofErr w:type="spellStart"/>
            <w:r w:rsidRPr="00A84ADC">
              <w:rPr>
                <w:rFonts w:eastAsia="Times New Roman" w:cs="Arial"/>
                <w:sz w:val="20"/>
                <w:szCs w:val="20"/>
              </w:rPr>
              <w:t>VVol</w:t>
            </w:r>
            <w:proofErr w:type="spellEnd"/>
            <w:r w:rsidRPr="00A84ADC">
              <w:rPr>
                <w:rFonts w:eastAsia="Times New Roman" w:cs="Arial"/>
                <w:sz w:val="20"/>
                <w:szCs w:val="20"/>
              </w:rPr>
              <w:t xml:space="preserve"> diskinių resursų padalinimo ir valdymo funkcionalumas.</w:t>
            </w:r>
          </w:p>
          <w:p w14:paraId="77CD4157" w14:textId="77777777" w:rsidR="00A84ADC" w:rsidRPr="00A84ADC" w:rsidRDefault="00A84ADC" w:rsidP="00135D7C">
            <w:pPr>
              <w:tabs>
                <w:tab w:val="left" w:pos="322"/>
              </w:tabs>
              <w:spacing w:before="60" w:after="60"/>
              <w:ind w:left="38" w:firstLine="0"/>
              <w:contextualSpacing/>
              <w:jc w:val="both"/>
              <w:rPr>
                <w:rFonts w:eastAsia="Times New Roman" w:cs="Arial"/>
                <w:sz w:val="20"/>
                <w:szCs w:val="20"/>
              </w:rPr>
            </w:pPr>
          </w:p>
        </w:tc>
      </w:tr>
      <w:tr w:rsidR="00A84ADC" w:rsidRPr="00811F31" w14:paraId="3C665EB1" w14:textId="77777777" w:rsidTr="001C7E24">
        <w:tc>
          <w:tcPr>
            <w:tcW w:w="596" w:type="dxa"/>
            <w:tcMar>
              <w:top w:w="0" w:type="dxa"/>
              <w:left w:w="108" w:type="dxa"/>
              <w:bottom w:w="0" w:type="dxa"/>
              <w:right w:w="108" w:type="dxa"/>
            </w:tcMar>
          </w:tcPr>
          <w:p w14:paraId="053BEF53"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6758F2E1"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Saugyklos būsenos, talpos ir našumo stebėjimas ir valdymas</w:t>
            </w:r>
          </w:p>
        </w:tc>
        <w:tc>
          <w:tcPr>
            <w:tcW w:w="6998" w:type="dxa"/>
            <w:tcMar>
              <w:top w:w="0" w:type="dxa"/>
              <w:left w:w="108" w:type="dxa"/>
              <w:bottom w:w="0" w:type="dxa"/>
              <w:right w:w="108" w:type="dxa"/>
            </w:tcMar>
          </w:tcPr>
          <w:p w14:paraId="5A6A96A0"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Turi būti pateikta saugyklos stebėjimo programinė įranga, leidžianti stebėti saugyklos parametrus tiek realiu laiku, tiek kaupianti ilgalaikę statistiką apie saugyklos būseną, talpos užpildymą ir duomenų suspaudimą, našumo rodiklius. </w:t>
            </w:r>
          </w:p>
          <w:p w14:paraId="46215FC0"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Stebėjimo programinė įranga turi generuoti įspėjimus apie viršytus leistinus rodiklius bei apie neįprastą parametrų pasikeitimą.</w:t>
            </w:r>
          </w:p>
          <w:p w14:paraId="09632A9C"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 Informacija turi būti pateikiama grafiniu ir tekstiniu pavidalu, turi būti galima sukonfigūruoti reguliarių ataskaitų generavimą.</w:t>
            </w:r>
          </w:p>
        </w:tc>
      </w:tr>
      <w:tr w:rsidR="00A84ADC" w:rsidRPr="00811F31" w14:paraId="6D58B77E" w14:textId="77777777" w:rsidTr="001C7E24">
        <w:tc>
          <w:tcPr>
            <w:tcW w:w="596" w:type="dxa"/>
            <w:tcMar>
              <w:top w:w="0" w:type="dxa"/>
              <w:left w:w="108" w:type="dxa"/>
              <w:bottom w:w="0" w:type="dxa"/>
              <w:right w:w="108" w:type="dxa"/>
            </w:tcMar>
          </w:tcPr>
          <w:p w14:paraId="3E4B72BC"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6F7D663E" w14:textId="77777777" w:rsidR="00A84ADC" w:rsidRPr="00A84ADC" w:rsidRDefault="00A84ADC" w:rsidP="00A84ADC">
            <w:pPr>
              <w:spacing w:before="60" w:after="60"/>
              <w:ind w:firstLine="0"/>
              <w:jc w:val="both"/>
              <w:rPr>
                <w:rFonts w:eastAsia="Times New Roman" w:cs="Arial"/>
                <w:sz w:val="20"/>
                <w:szCs w:val="20"/>
                <w:highlight w:val="yellow"/>
                <w:lang w:eastAsia="sv-SE"/>
              </w:rPr>
            </w:pPr>
            <w:r w:rsidRPr="00A84ADC">
              <w:rPr>
                <w:rFonts w:eastAsia="Times New Roman" w:cs="Arial"/>
                <w:sz w:val="20"/>
                <w:szCs w:val="20"/>
                <w:lang w:eastAsia="sv-SE"/>
              </w:rPr>
              <w:t>Saugyklos programinis integravimas</w:t>
            </w:r>
          </w:p>
        </w:tc>
        <w:tc>
          <w:tcPr>
            <w:tcW w:w="6998" w:type="dxa"/>
            <w:tcMar>
              <w:top w:w="0" w:type="dxa"/>
              <w:left w:w="108" w:type="dxa"/>
              <w:bottom w:w="0" w:type="dxa"/>
              <w:right w:w="108" w:type="dxa"/>
            </w:tcMar>
          </w:tcPr>
          <w:p w14:paraId="38C85175" w14:textId="77777777" w:rsidR="00A84ADC" w:rsidRPr="00A84ADC" w:rsidRDefault="00A84ADC" w:rsidP="00135D7C">
            <w:pPr>
              <w:tabs>
                <w:tab w:val="left" w:pos="322"/>
              </w:tabs>
              <w:spacing w:before="60" w:after="60"/>
              <w:ind w:left="38" w:firstLine="0"/>
              <w:jc w:val="both"/>
              <w:rPr>
                <w:rFonts w:eastAsia="Times New Roman" w:cs="Arial"/>
                <w:sz w:val="20"/>
                <w:szCs w:val="20"/>
                <w:lang w:eastAsia="sv-SE"/>
              </w:rPr>
            </w:pPr>
            <w:r w:rsidRPr="00A84ADC">
              <w:rPr>
                <w:rFonts w:eastAsia="Times New Roman" w:cs="Arial"/>
                <w:sz w:val="20"/>
                <w:szCs w:val="20"/>
                <w:lang w:eastAsia="sv-SE"/>
              </w:rPr>
              <w:t>Turi būti pateikiami integracijos komponentai į šias aplinkas:</w:t>
            </w:r>
          </w:p>
          <w:p w14:paraId="77E9D5EF"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proofErr w:type="spellStart"/>
            <w:r w:rsidRPr="00A84ADC">
              <w:rPr>
                <w:rFonts w:eastAsia="Times New Roman" w:cs="Arial"/>
                <w:sz w:val="20"/>
                <w:szCs w:val="20"/>
              </w:rPr>
              <w:t>VMware</w:t>
            </w:r>
            <w:proofErr w:type="spellEnd"/>
            <w:r w:rsidRPr="00A84ADC">
              <w:rPr>
                <w:rFonts w:eastAsia="Times New Roman" w:cs="Arial"/>
                <w:sz w:val="20"/>
                <w:szCs w:val="20"/>
              </w:rPr>
              <w:t xml:space="preserve"> (VASA, VAAI, SRM, VVOL).</w:t>
            </w:r>
          </w:p>
          <w:p w14:paraId="60C12942" w14:textId="77777777" w:rsidR="00A84ADC" w:rsidRPr="00A84ADC" w:rsidRDefault="00A84ADC" w:rsidP="00135D7C">
            <w:pPr>
              <w:numPr>
                <w:ilvl w:val="0"/>
                <w:numId w:val="13"/>
              </w:numPr>
              <w:tabs>
                <w:tab w:val="left" w:pos="322"/>
              </w:tabs>
              <w:spacing w:before="60" w:after="60"/>
              <w:ind w:left="38" w:firstLine="0"/>
              <w:contextualSpacing/>
              <w:jc w:val="both"/>
              <w:rPr>
                <w:rFonts w:eastAsia="Times New Roman" w:cs="Arial"/>
                <w:sz w:val="20"/>
                <w:szCs w:val="20"/>
              </w:rPr>
            </w:pPr>
            <w:r w:rsidRPr="00A84ADC">
              <w:rPr>
                <w:rFonts w:eastAsia="Times New Roman" w:cs="Arial"/>
                <w:sz w:val="20"/>
                <w:szCs w:val="20"/>
              </w:rPr>
              <w:t xml:space="preserve">Microsoft (SCOM, SCVMM), suderinama su MS System </w:t>
            </w:r>
            <w:proofErr w:type="spellStart"/>
            <w:r w:rsidRPr="00A84ADC">
              <w:rPr>
                <w:rFonts w:eastAsia="Times New Roman" w:cs="Arial"/>
                <w:sz w:val="20"/>
                <w:szCs w:val="20"/>
              </w:rPr>
              <w:t>Center</w:t>
            </w:r>
            <w:proofErr w:type="spellEnd"/>
            <w:r w:rsidRPr="00A84ADC">
              <w:rPr>
                <w:rFonts w:eastAsia="Times New Roman" w:cs="Arial"/>
                <w:sz w:val="20"/>
                <w:szCs w:val="20"/>
              </w:rPr>
              <w:t xml:space="preserve"> naujausia versija.</w:t>
            </w:r>
          </w:p>
        </w:tc>
      </w:tr>
      <w:tr w:rsidR="00A84ADC" w:rsidRPr="00811F31" w14:paraId="178CBA02" w14:textId="77777777" w:rsidTr="001C7E24">
        <w:tc>
          <w:tcPr>
            <w:tcW w:w="596" w:type="dxa"/>
            <w:tcMar>
              <w:top w:w="0" w:type="dxa"/>
              <w:left w:w="108" w:type="dxa"/>
              <w:bottom w:w="0" w:type="dxa"/>
              <w:right w:w="108" w:type="dxa"/>
            </w:tcMar>
          </w:tcPr>
          <w:p w14:paraId="6B2C2D62"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8D6067C" w14:textId="1F4F1904" w:rsidR="00A84ADC" w:rsidRPr="00A84ADC" w:rsidRDefault="00A84ADC" w:rsidP="00A84ADC">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Komplektavimas ir surinkimo reikalavimai</w:t>
            </w:r>
          </w:p>
        </w:tc>
        <w:tc>
          <w:tcPr>
            <w:tcW w:w="6998" w:type="dxa"/>
            <w:tcMar>
              <w:top w:w="0" w:type="dxa"/>
              <w:left w:w="108" w:type="dxa"/>
              <w:bottom w:w="0" w:type="dxa"/>
              <w:right w:w="108" w:type="dxa"/>
            </w:tcMar>
          </w:tcPr>
          <w:p w14:paraId="65C37C84" w14:textId="4232EB06" w:rsidR="00A84ADC" w:rsidRPr="00A84ADC" w:rsidRDefault="00A84ADC" w:rsidP="00135D7C">
            <w:pPr>
              <w:tabs>
                <w:tab w:val="left" w:pos="322"/>
              </w:tabs>
              <w:spacing w:beforeAutospacing="1" w:line="239" w:lineRule="atLeast"/>
              <w:ind w:left="38" w:firstLine="0"/>
              <w:jc w:val="both"/>
              <w:rPr>
                <w:rFonts w:eastAsia="Times New Roman" w:cs="Arial"/>
                <w:sz w:val="20"/>
                <w:szCs w:val="20"/>
                <w:lang w:eastAsia="sv-SE"/>
              </w:rPr>
            </w:pPr>
            <w:r w:rsidRPr="00135D7C">
              <w:rPr>
                <w:rFonts w:eastAsia="Times New Roman" w:cs="Arial"/>
                <w:color w:val="201F1E"/>
                <w:sz w:val="20"/>
                <w:szCs w:val="20"/>
                <w:bdr w:val="none" w:sz="0" w:space="0" w:color="auto" w:frame="1"/>
                <w:lang w:eastAsia="lt-LT"/>
              </w:rPr>
              <w:t>•      </w:t>
            </w:r>
            <w:r w:rsidRPr="00CD33A7">
              <w:rPr>
                <w:rFonts w:eastAsia="Times New Roman" w:cs="Arial"/>
                <w:color w:val="201F1E"/>
                <w:sz w:val="20"/>
                <w:szCs w:val="20"/>
                <w:bdr w:val="none" w:sz="0" w:space="0" w:color="auto" w:frame="1"/>
                <w:lang w:eastAsia="lt-LT"/>
              </w:rPr>
              <w:t xml:space="preserve">Įranga turi būti sukonfigūruota pagal su Pirkėju suderintą darbų planą, kuris bus derinamas po Sutarties pasirašymo. Planas suderinimui turi būti pateiktas el. paštu, nurodytu Sutartyje, ir turi būti suderintas  ne vėliau kaip per  5 (penkias) darbo dienas nuo Sutarties įsigaliojimo dienos. Į darbų planą turi būti įtraukti visi eil. Nr. </w:t>
            </w:r>
            <w:r w:rsidRPr="00A84ADC">
              <w:rPr>
                <w:rFonts w:eastAsia="Times New Roman" w:cs="Arial"/>
                <w:color w:val="201F1E"/>
                <w:sz w:val="20"/>
                <w:szCs w:val="20"/>
                <w:bdr w:val="none" w:sz="0" w:space="0" w:color="auto" w:frame="1"/>
                <w:lang w:eastAsia="lt-LT"/>
              </w:rPr>
              <w:t>2</w:t>
            </w:r>
            <w:r w:rsidR="00F04037">
              <w:rPr>
                <w:rFonts w:eastAsia="Times New Roman" w:cs="Arial"/>
                <w:color w:val="201F1E"/>
                <w:sz w:val="20"/>
                <w:szCs w:val="20"/>
                <w:bdr w:val="none" w:sz="0" w:space="0" w:color="auto" w:frame="1"/>
                <w:lang w:eastAsia="lt-LT"/>
              </w:rPr>
              <w:t>1</w:t>
            </w:r>
            <w:r w:rsidRPr="00A84ADC">
              <w:rPr>
                <w:rFonts w:eastAsia="Times New Roman" w:cs="Arial"/>
                <w:color w:val="201F1E"/>
                <w:sz w:val="20"/>
                <w:szCs w:val="20"/>
                <w:bdr w:val="none" w:sz="0" w:space="0" w:color="auto" w:frame="1"/>
                <w:lang w:eastAsia="lt-LT"/>
              </w:rPr>
              <w:t xml:space="preserve"> </w:t>
            </w:r>
            <w:r w:rsidRPr="00CD33A7">
              <w:rPr>
                <w:rFonts w:eastAsia="Times New Roman" w:cs="Arial"/>
                <w:color w:val="201F1E"/>
                <w:sz w:val="20"/>
                <w:szCs w:val="20"/>
                <w:bdr w:val="none" w:sz="0" w:space="0" w:color="auto" w:frame="1"/>
                <w:lang w:eastAsia="lt-LT"/>
              </w:rPr>
              <w:t>nurodyti darbai.</w:t>
            </w:r>
          </w:p>
        </w:tc>
      </w:tr>
      <w:tr w:rsidR="00A84ADC" w:rsidRPr="00811F31" w14:paraId="35A189DE" w14:textId="77777777" w:rsidTr="001C7E24">
        <w:tc>
          <w:tcPr>
            <w:tcW w:w="596" w:type="dxa"/>
            <w:tcMar>
              <w:top w:w="0" w:type="dxa"/>
              <w:left w:w="108" w:type="dxa"/>
              <w:bottom w:w="0" w:type="dxa"/>
              <w:right w:w="108" w:type="dxa"/>
            </w:tcMar>
          </w:tcPr>
          <w:p w14:paraId="0B7CC10A"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C065E7F" w14:textId="0A270642" w:rsidR="00A84ADC" w:rsidRPr="00A84ADC" w:rsidRDefault="00A84ADC" w:rsidP="00A84ADC">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Pajungimo bei konfigūravimo darbai</w:t>
            </w:r>
          </w:p>
        </w:tc>
        <w:tc>
          <w:tcPr>
            <w:tcW w:w="6998" w:type="dxa"/>
            <w:tcMar>
              <w:top w:w="0" w:type="dxa"/>
              <w:left w:w="108" w:type="dxa"/>
              <w:bottom w:w="0" w:type="dxa"/>
              <w:right w:w="108" w:type="dxa"/>
            </w:tcMar>
          </w:tcPr>
          <w:p w14:paraId="1627BD96" w14:textId="77777777" w:rsidR="00A84ADC" w:rsidRPr="00CD33A7" w:rsidRDefault="00A84ADC" w:rsidP="00135D7C">
            <w:pPr>
              <w:tabs>
                <w:tab w:val="left" w:pos="322"/>
              </w:tabs>
              <w:spacing w:line="233"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Turi būti atlikti šie darbai:</w:t>
            </w:r>
          </w:p>
          <w:p w14:paraId="0DA0F265"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Įrangos išpakavimas bei sumontavimas Pirkėjo nurodytose patalpose</w:t>
            </w:r>
          </w:p>
          <w:p w14:paraId="727FCA6E"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Įrangos pajungimas į Pirkėjo infrastruktūrą (FC SAN tinklas).</w:t>
            </w:r>
          </w:p>
          <w:p w14:paraId="2B85D194"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xml:space="preserve">•       Saugyklų inicializavimas bei sukonfigūravimas, </w:t>
            </w:r>
            <w:proofErr w:type="spellStart"/>
            <w:r w:rsidRPr="00CD33A7">
              <w:rPr>
                <w:rFonts w:eastAsia="Times New Roman" w:cs="Arial"/>
                <w:color w:val="201F1E"/>
                <w:sz w:val="20"/>
                <w:szCs w:val="20"/>
                <w:bdr w:val="none" w:sz="0" w:space="0" w:color="auto" w:frame="1"/>
                <w:lang w:eastAsia="lt-LT"/>
              </w:rPr>
              <w:t>firmware</w:t>
            </w:r>
            <w:proofErr w:type="spellEnd"/>
            <w:r w:rsidRPr="00CD33A7">
              <w:rPr>
                <w:rFonts w:eastAsia="Times New Roman" w:cs="Arial"/>
                <w:color w:val="201F1E"/>
                <w:sz w:val="20"/>
                <w:szCs w:val="20"/>
                <w:bdr w:val="none" w:sz="0" w:space="0" w:color="auto" w:frame="1"/>
                <w:lang w:eastAsia="lt-LT"/>
              </w:rPr>
              <w:t xml:space="preserve"> atnaujinimas</w:t>
            </w:r>
          </w:p>
          <w:p w14:paraId="47C5D8BB"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Turi būti sukonfigūruota po vieną LUN (protokolas FC) kiekvienoje saugykloje, kiekvienam serverių telkiniui:</w:t>
            </w:r>
          </w:p>
          <w:p w14:paraId="0C186018" w14:textId="77777777" w:rsidR="00A84ADC" w:rsidRPr="00CD33A7" w:rsidRDefault="00A84ADC" w:rsidP="00135D7C">
            <w:pPr>
              <w:numPr>
                <w:ilvl w:val="1"/>
                <w:numId w:val="25"/>
              </w:numPr>
              <w:tabs>
                <w:tab w:val="left" w:pos="322"/>
              </w:tabs>
              <w:spacing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xml:space="preserve">ORACLE RAC telkinys viename duomenų centre (2 </w:t>
            </w:r>
            <w:proofErr w:type="spellStart"/>
            <w:r w:rsidRPr="00CD33A7">
              <w:rPr>
                <w:rFonts w:eastAsia="Times New Roman" w:cs="Arial"/>
                <w:color w:val="201F1E"/>
                <w:sz w:val="20"/>
                <w:szCs w:val="20"/>
                <w:bdr w:val="none" w:sz="0" w:space="0" w:color="auto" w:frame="1"/>
                <w:lang w:eastAsia="lt-LT"/>
              </w:rPr>
              <w:t>nodes</w:t>
            </w:r>
            <w:proofErr w:type="spellEnd"/>
            <w:r w:rsidRPr="00CD33A7">
              <w:rPr>
                <w:rFonts w:eastAsia="Times New Roman" w:cs="Arial"/>
                <w:color w:val="201F1E"/>
                <w:sz w:val="20"/>
                <w:szCs w:val="20"/>
                <w:bdr w:val="none" w:sz="0" w:space="0" w:color="auto" w:frame="1"/>
                <w:lang w:eastAsia="lt-LT"/>
              </w:rPr>
              <w:t xml:space="preserve">, </w:t>
            </w:r>
            <w:proofErr w:type="spellStart"/>
            <w:r w:rsidRPr="00CD33A7">
              <w:rPr>
                <w:rFonts w:eastAsia="Times New Roman" w:cs="Arial"/>
                <w:color w:val="201F1E"/>
                <w:sz w:val="20"/>
                <w:szCs w:val="20"/>
                <w:bdr w:val="none" w:sz="0" w:space="0" w:color="auto" w:frame="1"/>
                <w:lang w:eastAsia="lt-LT"/>
              </w:rPr>
              <w:t>Oracle</w:t>
            </w:r>
            <w:proofErr w:type="spellEnd"/>
            <w:r w:rsidRPr="00CD33A7">
              <w:rPr>
                <w:rFonts w:eastAsia="Times New Roman" w:cs="Arial"/>
                <w:color w:val="201F1E"/>
                <w:sz w:val="20"/>
                <w:szCs w:val="20"/>
                <w:bdr w:val="none" w:sz="0" w:space="0" w:color="auto" w:frame="1"/>
                <w:lang w:eastAsia="lt-LT"/>
              </w:rPr>
              <w:t xml:space="preserve"> </w:t>
            </w:r>
            <w:proofErr w:type="spellStart"/>
            <w:r w:rsidRPr="00CD33A7">
              <w:rPr>
                <w:rFonts w:eastAsia="Times New Roman" w:cs="Arial"/>
                <w:color w:val="201F1E"/>
                <w:sz w:val="20"/>
                <w:szCs w:val="20"/>
                <w:bdr w:val="none" w:sz="0" w:space="0" w:color="auto" w:frame="1"/>
                <w:lang w:eastAsia="lt-LT"/>
              </w:rPr>
              <w:t>linux</w:t>
            </w:r>
            <w:proofErr w:type="spellEnd"/>
            <w:r w:rsidRPr="00CD33A7">
              <w:rPr>
                <w:rFonts w:eastAsia="Times New Roman" w:cs="Arial"/>
                <w:color w:val="201F1E"/>
                <w:sz w:val="20"/>
                <w:szCs w:val="20"/>
                <w:bdr w:val="none" w:sz="0" w:space="0" w:color="auto" w:frame="1"/>
                <w:lang w:eastAsia="lt-LT"/>
              </w:rPr>
              <w:t>)</w:t>
            </w:r>
          </w:p>
          <w:p w14:paraId="1E2B2A40" w14:textId="77777777" w:rsidR="00A84ADC" w:rsidRPr="00CD33A7" w:rsidRDefault="00A84ADC" w:rsidP="00135D7C">
            <w:pPr>
              <w:numPr>
                <w:ilvl w:val="1"/>
                <w:numId w:val="25"/>
              </w:numPr>
              <w:tabs>
                <w:tab w:val="left" w:pos="322"/>
              </w:tabs>
              <w:spacing w:line="239" w:lineRule="atLeast"/>
              <w:ind w:left="38" w:firstLine="0"/>
              <w:jc w:val="both"/>
              <w:rPr>
                <w:rFonts w:eastAsia="Times New Roman" w:cs="Arial"/>
                <w:color w:val="201F1E"/>
                <w:sz w:val="20"/>
                <w:szCs w:val="20"/>
                <w:lang w:eastAsia="lt-LT"/>
              </w:rPr>
            </w:pPr>
            <w:proofErr w:type="spellStart"/>
            <w:r w:rsidRPr="00CD33A7">
              <w:rPr>
                <w:rFonts w:eastAsia="Times New Roman" w:cs="Arial"/>
                <w:color w:val="201F1E"/>
                <w:sz w:val="20"/>
                <w:szCs w:val="20"/>
                <w:bdr w:val="none" w:sz="0" w:space="0" w:color="auto" w:frame="1"/>
                <w:lang w:eastAsia="lt-LT"/>
              </w:rPr>
              <w:t>VMware</w:t>
            </w:r>
            <w:proofErr w:type="spellEnd"/>
            <w:r w:rsidRPr="00CD33A7">
              <w:rPr>
                <w:rFonts w:eastAsia="Times New Roman" w:cs="Arial"/>
                <w:color w:val="201F1E"/>
                <w:sz w:val="20"/>
                <w:szCs w:val="20"/>
                <w:bdr w:val="none" w:sz="0" w:space="0" w:color="auto" w:frame="1"/>
                <w:lang w:eastAsia="lt-LT"/>
              </w:rPr>
              <w:t xml:space="preserve"> </w:t>
            </w:r>
            <w:proofErr w:type="spellStart"/>
            <w:r w:rsidRPr="00CD33A7">
              <w:rPr>
                <w:rFonts w:eastAsia="Times New Roman" w:cs="Arial"/>
                <w:color w:val="201F1E"/>
                <w:sz w:val="20"/>
                <w:szCs w:val="20"/>
                <w:bdr w:val="none" w:sz="0" w:space="0" w:color="auto" w:frame="1"/>
                <w:lang w:eastAsia="lt-LT"/>
              </w:rPr>
              <w:t>ESXi</w:t>
            </w:r>
            <w:proofErr w:type="spellEnd"/>
            <w:r w:rsidRPr="00CD33A7">
              <w:rPr>
                <w:rFonts w:eastAsia="Times New Roman" w:cs="Arial"/>
                <w:color w:val="201F1E"/>
                <w:sz w:val="20"/>
                <w:szCs w:val="20"/>
                <w:bdr w:val="none" w:sz="0" w:space="0" w:color="auto" w:frame="1"/>
                <w:lang w:eastAsia="lt-LT"/>
              </w:rPr>
              <w:t xml:space="preserve"> 6.5 (2 </w:t>
            </w:r>
            <w:proofErr w:type="spellStart"/>
            <w:r w:rsidRPr="00CD33A7">
              <w:rPr>
                <w:rFonts w:eastAsia="Times New Roman" w:cs="Arial"/>
                <w:color w:val="201F1E"/>
                <w:sz w:val="20"/>
                <w:szCs w:val="20"/>
                <w:bdr w:val="none" w:sz="0" w:space="0" w:color="auto" w:frame="1"/>
                <w:lang w:eastAsia="lt-LT"/>
              </w:rPr>
              <w:t>nodes</w:t>
            </w:r>
            <w:proofErr w:type="spellEnd"/>
            <w:r w:rsidRPr="00CD33A7">
              <w:rPr>
                <w:rFonts w:eastAsia="Times New Roman" w:cs="Arial"/>
                <w:color w:val="201F1E"/>
                <w:sz w:val="20"/>
                <w:szCs w:val="20"/>
                <w:bdr w:val="none" w:sz="0" w:space="0" w:color="auto" w:frame="1"/>
                <w:lang w:eastAsia="lt-LT"/>
              </w:rPr>
              <w:t>)</w:t>
            </w:r>
          </w:p>
          <w:p w14:paraId="79008F32" w14:textId="77777777" w:rsidR="00A84ADC" w:rsidRPr="00CD33A7" w:rsidRDefault="00A84ADC" w:rsidP="00135D7C">
            <w:pPr>
              <w:numPr>
                <w:ilvl w:val="1"/>
                <w:numId w:val="25"/>
              </w:numPr>
              <w:tabs>
                <w:tab w:val="left" w:pos="322"/>
              </w:tabs>
              <w:spacing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xml:space="preserve">MS </w:t>
            </w:r>
            <w:proofErr w:type="spellStart"/>
            <w:r w:rsidRPr="00CD33A7">
              <w:rPr>
                <w:rFonts w:eastAsia="Times New Roman" w:cs="Arial"/>
                <w:color w:val="201F1E"/>
                <w:sz w:val="20"/>
                <w:szCs w:val="20"/>
                <w:bdr w:val="none" w:sz="0" w:space="0" w:color="auto" w:frame="1"/>
                <w:lang w:eastAsia="lt-LT"/>
              </w:rPr>
              <w:t>Hyper</w:t>
            </w:r>
            <w:proofErr w:type="spellEnd"/>
            <w:r w:rsidRPr="00CD33A7">
              <w:rPr>
                <w:rFonts w:eastAsia="Times New Roman" w:cs="Arial"/>
                <w:color w:val="201F1E"/>
                <w:sz w:val="20"/>
                <w:szCs w:val="20"/>
                <w:bdr w:val="none" w:sz="0" w:space="0" w:color="auto" w:frame="1"/>
                <w:lang w:eastAsia="lt-LT"/>
              </w:rPr>
              <w:t xml:space="preserve">-V 2019 (2 </w:t>
            </w:r>
            <w:proofErr w:type="spellStart"/>
            <w:r w:rsidRPr="00CD33A7">
              <w:rPr>
                <w:rFonts w:eastAsia="Times New Roman" w:cs="Arial"/>
                <w:color w:val="201F1E"/>
                <w:sz w:val="20"/>
                <w:szCs w:val="20"/>
                <w:bdr w:val="none" w:sz="0" w:space="0" w:color="auto" w:frame="1"/>
                <w:lang w:eastAsia="lt-LT"/>
              </w:rPr>
              <w:t>nodes</w:t>
            </w:r>
            <w:proofErr w:type="spellEnd"/>
            <w:r w:rsidRPr="00CD33A7">
              <w:rPr>
                <w:rFonts w:eastAsia="Times New Roman" w:cs="Arial"/>
                <w:color w:val="201F1E"/>
                <w:sz w:val="20"/>
                <w:szCs w:val="20"/>
                <w:bdr w:val="none" w:sz="0" w:space="0" w:color="auto" w:frame="1"/>
                <w:lang w:eastAsia="lt-LT"/>
              </w:rPr>
              <w:t>)</w:t>
            </w:r>
          </w:p>
          <w:p w14:paraId="258268FA" w14:textId="77777777" w:rsidR="00A84ADC" w:rsidRPr="00CD33A7" w:rsidRDefault="00A84ADC" w:rsidP="00135D7C">
            <w:pPr>
              <w:tabs>
                <w:tab w:val="left" w:pos="322"/>
              </w:tabs>
              <w:spacing w:beforeAutospacing="1" w:line="239" w:lineRule="atLeast"/>
              <w:ind w:left="38" w:firstLine="0"/>
              <w:jc w:val="both"/>
              <w:rPr>
                <w:rFonts w:eastAsia="Times New Roman" w:cs="Arial"/>
                <w:color w:val="201F1E"/>
                <w:sz w:val="20"/>
                <w:szCs w:val="20"/>
                <w:lang w:eastAsia="lt-LT"/>
              </w:rPr>
            </w:pPr>
            <w:r w:rsidRPr="00CD33A7">
              <w:rPr>
                <w:rFonts w:eastAsia="Times New Roman" w:cs="Arial"/>
                <w:color w:val="201F1E"/>
                <w:sz w:val="20"/>
                <w:szCs w:val="20"/>
                <w:bdr w:val="none" w:sz="0" w:space="0" w:color="auto" w:frame="1"/>
                <w:lang w:eastAsia="lt-LT"/>
              </w:rPr>
              <w:t xml:space="preserve">•       Saugyklų aukšto patikimumo telkinio (saugyklos paskirstytos per du duomenų centrus) diegimas, bei aukšto patikimumo LUN (protokolas FC) pateikimas paskirstytam per du duomenų centrus MS </w:t>
            </w:r>
            <w:proofErr w:type="spellStart"/>
            <w:r w:rsidRPr="00CD33A7">
              <w:rPr>
                <w:rFonts w:eastAsia="Times New Roman" w:cs="Arial"/>
                <w:color w:val="201F1E"/>
                <w:sz w:val="20"/>
                <w:szCs w:val="20"/>
                <w:bdr w:val="none" w:sz="0" w:space="0" w:color="auto" w:frame="1"/>
                <w:lang w:eastAsia="lt-LT"/>
              </w:rPr>
              <w:t>Hyper</w:t>
            </w:r>
            <w:proofErr w:type="spellEnd"/>
            <w:r w:rsidRPr="00CD33A7">
              <w:rPr>
                <w:rFonts w:eastAsia="Times New Roman" w:cs="Arial"/>
                <w:color w:val="201F1E"/>
                <w:sz w:val="20"/>
                <w:szCs w:val="20"/>
                <w:bdr w:val="none" w:sz="0" w:space="0" w:color="auto" w:frame="1"/>
                <w:lang w:eastAsia="lt-LT"/>
              </w:rPr>
              <w:t xml:space="preserve">-V serverių telkiniui (2 </w:t>
            </w:r>
            <w:proofErr w:type="spellStart"/>
            <w:r w:rsidRPr="00CD33A7">
              <w:rPr>
                <w:rFonts w:eastAsia="Times New Roman" w:cs="Arial"/>
                <w:color w:val="201F1E"/>
                <w:sz w:val="20"/>
                <w:szCs w:val="20"/>
                <w:bdr w:val="none" w:sz="0" w:space="0" w:color="auto" w:frame="1"/>
                <w:lang w:eastAsia="lt-LT"/>
              </w:rPr>
              <w:t>nodes</w:t>
            </w:r>
            <w:proofErr w:type="spellEnd"/>
            <w:r w:rsidRPr="00CD33A7">
              <w:rPr>
                <w:rFonts w:eastAsia="Times New Roman" w:cs="Arial"/>
                <w:color w:val="201F1E"/>
                <w:sz w:val="20"/>
                <w:szCs w:val="20"/>
                <w:bdr w:val="none" w:sz="0" w:space="0" w:color="auto" w:frame="1"/>
                <w:lang w:eastAsia="lt-LT"/>
              </w:rPr>
              <w:t>).</w:t>
            </w:r>
          </w:p>
          <w:p w14:paraId="2B63FB04" w14:textId="17020362" w:rsidR="00A84ADC" w:rsidRPr="00A84ADC" w:rsidRDefault="00A84ADC" w:rsidP="00135D7C">
            <w:pPr>
              <w:tabs>
                <w:tab w:val="left" w:pos="322"/>
              </w:tabs>
              <w:spacing w:before="60" w:after="60"/>
              <w:ind w:left="38"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       Duomenų saugyklos valdymo bei našumo parametrų rinkimo bei pateikimo programinės įrangos diegimas bei sujungimas su gamintojo palaikymo centru.</w:t>
            </w:r>
          </w:p>
        </w:tc>
      </w:tr>
      <w:tr w:rsidR="00A84ADC" w:rsidRPr="00811F31" w14:paraId="124AB375" w14:textId="77777777" w:rsidTr="001C7E24">
        <w:tc>
          <w:tcPr>
            <w:tcW w:w="596" w:type="dxa"/>
            <w:tcMar>
              <w:top w:w="0" w:type="dxa"/>
              <w:left w:w="108" w:type="dxa"/>
              <w:bottom w:w="0" w:type="dxa"/>
              <w:right w:w="108" w:type="dxa"/>
            </w:tcMar>
          </w:tcPr>
          <w:p w14:paraId="7F8459E6"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379D9F3"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Suderinamumas</w:t>
            </w:r>
          </w:p>
        </w:tc>
        <w:tc>
          <w:tcPr>
            <w:tcW w:w="6998" w:type="dxa"/>
            <w:tcMar>
              <w:top w:w="0" w:type="dxa"/>
              <w:left w:w="108" w:type="dxa"/>
              <w:bottom w:w="0" w:type="dxa"/>
              <w:right w:w="108" w:type="dxa"/>
            </w:tcMar>
          </w:tcPr>
          <w:p w14:paraId="44AAE976"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Turi būti suderinamas su:</w:t>
            </w:r>
          </w:p>
          <w:p w14:paraId="6BCB37D2" w14:textId="77777777" w:rsidR="00A84ADC" w:rsidRPr="00A84ADC" w:rsidRDefault="00A84ADC" w:rsidP="00A84ADC">
            <w:pPr>
              <w:numPr>
                <w:ilvl w:val="0"/>
                <w:numId w:val="13"/>
              </w:numPr>
              <w:spacing w:before="60" w:after="60"/>
              <w:ind w:left="413" w:hanging="283"/>
              <w:contextualSpacing/>
              <w:jc w:val="both"/>
              <w:rPr>
                <w:rFonts w:eastAsia="Times New Roman" w:cs="Arial"/>
                <w:sz w:val="20"/>
                <w:szCs w:val="20"/>
              </w:rPr>
            </w:pPr>
            <w:r w:rsidRPr="00A84ADC">
              <w:rPr>
                <w:rFonts w:eastAsia="Times New Roman" w:cs="Arial"/>
                <w:sz w:val="20"/>
                <w:szCs w:val="20"/>
              </w:rPr>
              <w:t xml:space="preserve">Windows Server (įskaitant </w:t>
            </w:r>
            <w:proofErr w:type="spellStart"/>
            <w:r w:rsidRPr="00A84ADC">
              <w:rPr>
                <w:rFonts w:eastAsia="Times New Roman" w:cs="Arial"/>
                <w:sz w:val="20"/>
                <w:szCs w:val="20"/>
              </w:rPr>
              <w:t>Hyper</w:t>
            </w:r>
            <w:proofErr w:type="spellEnd"/>
            <w:r w:rsidRPr="00A84ADC">
              <w:rPr>
                <w:rFonts w:eastAsia="Times New Roman" w:cs="Arial"/>
                <w:sz w:val="20"/>
                <w:szCs w:val="20"/>
              </w:rPr>
              <w:t>-V),</w:t>
            </w:r>
          </w:p>
          <w:p w14:paraId="6E2958F7" w14:textId="77777777" w:rsidR="00A84ADC" w:rsidRPr="00A84ADC" w:rsidRDefault="00A84ADC" w:rsidP="00A84ADC">
            <w:pPr>
              <w:numPr>
                <w:ilvl w:val="0"/>
                <w:numId w:val="13"/>
              </w:numPr>
              <w:spacing w:before="60" w:after="60"/>
              <w:ind w:left="413" w:hanging="283"/>
              <w:contextualSpacing/>
              <w:jc w:val="both"/>
              <w:rPr>
                <w:rFonts w:eastAsia="Times New Roman" w:cs="Arial"/>
                <w:sz w:val="20"/>
                <w:szCs w:val="20"/>
              </w:rPr>
            </w:pPr>
            <w:proofErr w:type="spellStart"/>
            <w:r w:rsidRPr="00A84ADC">
              <w:rPr>
                <w:rFonts w:eastAsia="Times New Roman" w:cs="Arial"/>
                <w:sz w:val="20"/>
                <w:szCs w:val="20"/>
              </w:rPr>
              <w:t>VMware</w:t>
            </w:r>
            <w:proofErr w:type="spellEnd"/>
            <w:r w:rsidRPr="00A84ADC">
              <w:rPr>
                <w:rFonts w:eastAsia="Times New Roman" w:cs="Arial"/>
                <w:sz w:val="20"/>
                <w:szCs w:val="20"/>
              </w:rPr>
              <w:t xml:space="preserve"> (naujausia </w:t>
            </w:r>
            <w:proofErr w:type="spellStart"/>
            <w:r w:rsidRPr="00A84ADC">
              <w:rPr>
                <w:rFonts w:eastAsia="Times New Roman" w:cs="Arial"/>
                <w:sz w:val="20"/>
                <w:szCs w:val="20"/>
              </w:rPr>
              <w:t>ESXi</w:t>
            </w:r>
            <w:proofErr w:type="spellEnd"/>
            <w:r w:rsidRPr="00A84ADC">
              <w:rPr>
                <w:rFonts w:eastAsia="Times New Roman" w:cs="Arial"/>
                <w:sz w:val="20"/>
                <w:szCs w:val="20"/>
              </w:rPr>
              <w:t xml:space="preserve"> versija),</w:t>
            </w:r>
          </w:p>
          <w:p w14:paraId="4346E84D" w14:textId="77777777" w:rsidR="00A84ADC" w:rsidRPr="00A84ADC" w:rsidRDefault="00A84ADC" w:rsidP="00A84ADC">
            <w:pPr>
              <w:numPr>
                <w:ilvl w:val="0"/>
                <w:numId w:val="13"/>
              </w:numPr>
              <w:spacing w:before="60" w:after="60"/>
              <w:ind w:left="413" w:hanging="283"/>
              <w:contextualSpacing/>
              <w:jc w:val="both"/>
              <w:rPr>
                <w:rFonts w:eastAsia="Times New Roman" w:cs="Arial"/>
                <w:sz w:val="20"/>
                <w:szCs w:val="20"/>
              </w:rPr>
            </w:pPr>
            <w:proofErr w:type="spellStart"/>
            <w:r w:rsidRPr="00A84ADC">
              <w:rPr>
                <w:rFonts w:eastAsia="Times New Roman" w:cs="Arial"/>
                <w:sz w:val="20"/>
                <w:szCs w:val="20"/>
              </w:rPr>
              <w:t>Oracle</w:t>
            </w:r>
            <w:proofErr w:type="spellEnd"/>
            <w:r w:rsidRPr="00A84ADC">
              <w:rPr>
                <w:rFonts w:eastAsia="Times New Roman" w:cs="Arial"/>
                <w:sz w:val="20"/>
                <w:szCs w:val="20"/>
              </w:rPr>
              <w:t xml:space="preserve"> </w:t>
            </w:r>
            <w:proofErr w:type="spellStart"/>
            <w:r w:rsidRPr="00A84ADC">
              <w:rPr>
                <w:rFonts w:eastAsia="Times New Roman" w:cs="Arial"/>
                <w:sz w:val="20"/>
                <w:szCs w:val="20"/>
              </w:rPr>
              <w:t>Enterprise</w:t>
            </w:r>
            <w:proofErr w:type="spellEnd"/>
            <w:r w:rsidRPr="00A84ADC">
              <w:rPr>
                <w:rFonts w:eastAsia="Times New Roman" w:cs="Arial"/>
                <w:sz w:val="20"/>
                <w:szCs w:val="20"/>
              </w:rPr>
              <w:t xml:space="preserve"> Linux (naujausia versija).</w:t>
            </w:r>
          </w:p>
        </w:tc>
      </w:tr>
      <w:tr w:rsidR="00A84ADC" w:rsidRPr="00811F31" w14:paraId="27B2CFF9" w14:textId="77777777" w:rsidTr="00135D7C">
        <w:trPr>
          <w:trHeight w:val="1833"/>
        </w:trPr>
        <w:tc>
          <w:tcPr>
            <w:tcW w:w="596" w:type="dxa"/>
            <w:tcMar>
              <w:top w:w="0" w:type="dxa"/>
              <w:left w:w="108" w:type="dxa"/>
              <w:bottom w:w="0" w:type="dxa"/>
              <w:right w:w="108" w:type="dxa"/>
            </w:tcMar>
          </w:tcPr>
          <w:p w14:paraId="39B6266D" w14:textId="77777777" w:rsidR="00A84ADC" w:rsidRPr="00811F31" w:rsidRDefault="00A84ADC" w:rsidP="00A84ADC">
            <w:pPr>
              <w:numPr>
                <w:ilvl w:val="0"/>
                <w:numId w:val="15"/>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BECF559" w14:textId="77777777" w:rsidR="00A84ADC" w:rsidRPr="00A84ADC" w:rsidRDefault="00A84ADC" w:rsidP="00A84ADC">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Garantinė techninė priežiūra</w:t>
            </w:r>
          </w:p>
        </w:tc>
        <w:tc>
          <w:tcPr>
            <w:tcW w:w="6998" w:type="dxa"/>
            <w:tcMar>
              <w:top w:w="0" w:type="dxa"/>
              <w:left w:w="108" w:type="dxa"/>
              <w:bottom w:w="0" w:type="dxa"/>
              <w:right w:w="108" w:type="dxa"/>
            </w:tcMar>
          </w:tcPr>
          <w:p w14:paraId="6C8D1153" w14:textId="41BD3D92" w:rsidR="00A84ADC" w:rsidRPr="00A84ADC" w:rsidRDefault="00A84ADC" w:rsidP="00A84ADC">
            <w:pPr>
              <w:numPr>
                <w:ilvl w:val="0"/>
                <w:numId w:val="13"/>
              </w:numPr>
              <w:spacing w:before="60" w:after="60"/>
              <w:ind w:left="413" w:hanging="283"/>
              <w:contextualSpacing/>
              <w:jc w:val="both"/>
              <w:rPr>
                <w:rFonts w:eastAsia="Times New Roman" w:cs="Arial"/>
                <w:sz w:val="20"/>
                <w:szCs w:val="20"/>
              </w:rPr>
            </w:pPr>
            <w:r w:rsidRPr="00A84ADC">
              <w:rPr>
                <w:rFonts w:eastAsia="Times New Roman" w:cs="Arial"/>
                <w:sz w:val="20"/>
                <w:szCs w:val="20"/>
              </w:rPr>
              <w:t>24x7 garantija, reakcijos laikas – 4 val.</w:t>
            </w:r>
          </w:p>
          <w:p w14:paraId="7ADE8D9E" w14:textId="77777777" w:rsidR="00A84ADC" w:rsidRPr="00A84ADC" w:rsidRDefault="00A84ADC" w:rsidP="00A84ADC">
            <w:pPr>
              <w:numPr>
                <w:ilvl w:val="0"/>
                <w:numId w:val="13"/>
              </w:numPr>
              <w:spacing w:before="60" w:after="60"/>
              <w:ind w:left="413" w:hanging="283"/>
              <w:contextualSpacing/>
              <w:jc w:val="both"/>
              <w:rPr>
                <w:rFonts w:eastAsia="Times New Roman" w:cs="Arial"/>
                <w:sz w:val="20"/>
                <w:szCs w:val="20"/>
              </w:rPr>
            </w:pPr>
            <w:r w:rsidRPr="00A84ADC">
              <w:rPr>
                <w:rFonts w:eastAsia="Times New Roman" w:cs="Arial"/>
                <w:sz w:val="20"/>
                <w:szCs w:val="20"/>
              </w:rPr>
              <w:t>Garantiniu laikotarpiu sugedusios Prekės, jos moduliai ir dalys privalo būti pakeistos ne ilgiau kaip per 1 (vieną) darbo dieną nuo gedimo registravimo gamintojo palaikymo sistemoje dienos.</w:t>
            </w:r>
          </w:p>
          <w:p w14:paraId="4DE6BB78" w14:textId="525ACBBD" w:rsidR="00301506" w:rsidRPr="00135D7C" w:rsidRDefault="00A84ADC" w:rsidP="00135D7C">
            <w:pPr>
              <w:numPr>
                <w:ilvl w:val="0"/>
                <w:numId w:val="13"/>
              </w:numPr>
              <w:spacing w:before="60" w:after="60"/>
              <w:ind w:left="413" w:hanging="283"/>
              <w:contextualSpacing/>
              <w:jc w:val="both"/>
              <w:rPr>
                <w:rFonts w:eastAsia="Times New Roman" w:cs="Arial"/>
                <w:sz w:val="20"/>
                <w:szCs w:val="20"/>
              </w:rPr>
            </w:pPr>
            <w:r w:rsidRPr="00A84ADC">
              <w:rPr>
                <w:rFonts w:eastAsia="Times New Roman" w:cs="Arial"/>
                <w:color w:val="000000"/>
                <w:sz w:val="20"/>
                <w:szCs w:val="20"/>
              </w:rPr>
              <w:t>Garantiniu laikotarpiu gamintojas keičia diskus, jei įvyko išankstinis įspėjimas apie galimą jų gedimą („</w:t>
            </w:r>
            <w:proofErr w:type="spellStart"/>
            <w:r w:rsidRPr="00A84ADC">
              <w:rPr>
                <w:rFonts w:eastAsia="Times New Roman" w:cs="Arial"/>
                <w:color w:val="000000"/>
                <w:sz w:val="20"/>
                <w:szCs w:val="20"/>
              </w:rPr>
              <w:t>prefailure</w:t>
            </w:r>
            <w:proofErr w:type="spellEnd"/>
            <w:r w:rsidRPr="00A84ADC">
              <w:rPr>
                <w:rFonts w:eastAsia="Times New Roman" w:cs="Arial"/>
                <w:color w:val="000000"/>
                <w:sz w:val="20"/>
                <w:szCs w:val="20"/>
              </w:rPr>
              <w:t xml:space="preserve"> </w:t>
            </w:r>
            <w:proofErr w:type="spellStart"/>
            <w:r w:rsidRPr="00A84ADC">
              <w:rPr>
                <w:rFonts w:eastAsia="Times New Roman" w:cs="Arial"/>
                <w:color w:val="000000"/>
                <w:sz w:val="20"/>
                <w:szCs w:val="20"/>
              </w:rPr>
              <w:t>warranty</w:t>
            </w:r>
            <w:proofErr w:type="spellEnd"/>
            <w:r w:rsidRPr="00A84ADC">
              <w:rPr>
                <w:rFonts w:eastAsia="Times New Roman" w:cs="Arial"/>
                <w:color w:val="000000"/>
                <w:sz w:val="20"/>
                <w:szCs w:val="20"/>
              </w:rPr>
              <w:t>“).</w:t>
            </w:r>
          </w:p>
        </w:tc>
      </w:tr>
    </w:tbl>
    <w:p w14:paraId="11E15415" w14:textId="59ECB152" w:rsidR="005C3636" w:rsidRDefault="005C3636" w:rsidP="005C3636">
      <w:pPr>
        <w:spacing w:before="60" w:after="60"/>
        <w:ind w:firstLine="0"/>
        <w:jc w:val="both"/>
        <w:rPr>
          <w:rFonts w:ascii="Segoe UI" w:eastAsia="Times New Roman" w:hAnsi="Segoe UI" w:cs="Times New Roman"/>
          <w:szCs w:val="20"/>
          <w:lang w:eastAsia="sv-SE"/>
        </w:rPr>
      </w:pPr>
    </w:p>
    <w:p w14:paraId="0C636E31" w14:textId="60ED6686" w:rsidR="005C3636" w:rsidRPr="00373692" w:rsidRDefault="005C3636" w:rsidP="009415EF">
      <w:pPr>
        <w:ind w:firstLine="0"/>
        <w:rPr>
          <w:rFonts w:eastAsia="Times New Roman" w:cs="Arial"/>
          <w:sz w:val="20"/>
          <w:szCs w:val="20"/>
          <w:lang w:eastAsia="sv-SE"/>
        </w:rPr>
      </w:pPr>
      <w:r w:rsidRPr="00373692">
        <w:rPr>
          <w:rFonts w:eastAsia="Times New Roman" w:cs="Arial"/>
          <w:sz w:val="20"/>
          <w:szCs w:val="20"/>
          <w:lang w:eastAsia="sv-SE"/>
        </w:rPr>
        <w:t xml:space="preserve">Lentelė Nr. </w:t>
      </w:r>
      <w:r w:rsidR="00B7231F">
        <w:rPr>
          <w:rFonts w:eastAsia="Times New Roman" w:cs="Arial"/>
          <w:sz w:val="20"/>
          <w:szCs w:val="20"/>
          <w:lang w:eastAsia="sv-SE"/>
        </w:rPr>
        <w:t>3</w:t>
      </w:r>
      <w:r w:rsidRPr="00373692">
        <w:rPr>
          <w:rFonts w:eastAsia="Times New Roman" w:cs="Arial"/>
          <w:sz w:val="20"/>
          <w:szCs w:val="20"/>
          <w:lang w:eastAsia="sv-SE"/>
        </w:rPr>
        <w:t>. SAN komutatoriaus techniniai reikal</w:t>
      </w:r>
      <w:r>
        <w:rPr>
          <w:rFonts w:eastAsia="Times New Roman" w:cs="Arial"/>
          <w:sz w:val="20"/>
          <w:szCs w:val="20"/>
          <w:lang w:eastAsia="sv-SE"/>
        </w:rPr>
        <w:t xml:space="preserve">avimai – </w:t>
      </w:r>
      <w:r w:rsidRPr="004265C2">
        <w:rPr>
          <w:rFonts w:eastAsia="Times New Roman" w:cs="Arial"/>
          <w:b/>
          <w:sz w:val="20"/>
          <w:szCs w:val="20"/>
          <w:lang w:eastAsia="sv-SE"/>
        </w:rPr>
        <w:t>taikoma 2-ai pirkimo objekto daliai:</w:t>
      </w:r>
    </w:p>
    <w:tbl>
      <w:tblPr>
        <w:tblStyle w:val="TableGrid1"/>
        <w:tblW w:w="9854" w:type="dxa"/>
        <w:tblLayout w:type="fixed"/>
        <w:tblLook w:val="04A0" w:firstRow="1" w:lastRow="0" w:firstColumn="1" w:lastColumn="0" w:noHBand="0" w:noVBand="1"/>
      </w:tblPr>
      <w:tblGrid>
        <w:gridCol w:w="534"/>
        <w:gridCol w:w="1843"/>
        <w:gridCol w:w="7477"/>
      </w:tblGrid>
      <w:tr w:rsidR="005C3636" w:rsidRPr="00304D2D" w14:paraId="5808FEDF" w14:textId="77777777" w:rsidTr="001C7E24">
        <w:trPr>
          <w:tblHeader/>
        </w:trPr>
        <w:tc>
          <w:tcPr>
            <w:tcW w:w="534" w:type="dxa"/>
            <w:shd w:val="clear" w:color="auto" w:fill="BFBFBF" w:themeFill="background1" w:themeFillShade="BF"/>
          </w:tcPr>
          <w:p w14:paraId="5D8708FE" w14:textId="77777777" w:rsidR="005C3636" w:rsidRPr="00304D2D" w:rsidRDefault="005C3636" w:rsidP="001C7E24">
            <w:pPr>
              <w:tabs>
                <w:tab w:val="left" w:pos="7655"/>
              </w:tabs>
              <w:ind w:firstLine="0"/>
              <w:rPr>
                <w:rFonts w:cs="Arial"/>
                <w:b/>
                <w:lang w:eastAsia="sv-SE"/>
              </w:rPr>
            </w:pPr>
            <w:r w:rsidRPr="00304D2D">
              <w:rPr>
                <w:rFonts w:cs="Arial"/>
                <w:b/>
                <w:bCs/>
                <w:lang w:eastAsia="sv-SE"/>
              </w:rPr>
              <w:t>Nr.</w:t>
            </w:r>
          </w:p>
        </w:tc>
        <w:tc>
          <w:tcPr>
            <w:tcW w:w="1843" w:type="dxa"/>
            <w:shd w:val="clear" w:color="auto" w:fill="BFBFBF" w:themeFill="background1" w:themeFillShade="BF"/>
          </w:tcPr>
          <w:p w14:paraId="2070E526" w14:textId="77777777" w:rsidR="005C3636" w:rsidRPr="00825AEC" w:rsidRDefault="005C3636" w:rsidP="001C7E24">
            <w:pPr>
              <w:tabs>
                <w:tab w:val="left" w:pos="7655"/>
              </w:tabs>
              <w:ind w:firstLine="0"/>
              <w:rPr>
                <w:rFonts w:cs="Arial"/>
                <w:b/>
                <w:lang w:eastAsia="sv-SE"/>
              </w:rPr>
            </w:pPr>
            <w:r w:rsidRPr="00825AEC">
              <w:rPr>
                <w:rFonts w:cs="Arial"/>
                <w:b/>
                <w:lang w:eastAsia="sv-SE"/>
              </w:rPr>
              <w:t>Reikalavimo pavadinimas</w:t>
            </w:r>
          </w:p>
        </w:tc>
        <w:tc>
          <w:tcPr>
            <w:tcW w:w="7477" w:type="dxa"/>
            <w:shd w:val="clear" w:color="auto" w:fill="BFBFBF" w:themeFill="background1" w:themeFillShade="BF"/>
          </w:tcPr>
          <w:p w14:paraId="2613935C" w14:textId="77777777" w:rsidR="005C3636" w:rsidRPr="00825AEC" w:rsidRDefault="005C3636" w:rsidP="001C7E24">
            <w:pPr>
              <w:tabs>
                <w:tab w:val="left" w:pos="7655"/>
              </w:tabs>
              <w:ind w:firstLine="0"/>
              <w:rPr>
                <w:rFonts w:cs="Arial"/>
                <w:b/>
                <w:lang w:eastAsia="sv-SE"/>
              </w:rPr>
            </w:pPr>
            <w:r w:rsidRPr="00825AEC">
              <w:rPr>
                <w:rFonts w:cs="Arial"/>
                <w:b/>
                <w:lang w:eastAsia="sv-SE"/>
              </w:rPr>
              <w:t>Reikalavimas atitikimui</w:t>
            </w:r>
          </w:p>
        </w:tc>
      </w:tr>
      <w:tr w:rsidR="005C31CA" w:rsidRPr="00304D2D" w14:paraId="77E3E0A6" w14:textId="77777777" w:rsidTr="00454944">
        <w:tc>
          <w:tcPr>
            <w:tcW w:w="9854" w:type="dxa"/>
            <w:gridSpan w:val="3"/>
            <w:shd w:val="clear" w:color="auto" w:fill="C5E0B3" w:themeFill="accent6" w:themeFillTint="66"/>
            <w:vAlign w:val="center"/>
          </w:tcPr>
          <w:p w14:paraId="4DFCD77E" w14:textId="172F5C24" w:rsidR="005C31CA" w:rsidRPr="00304D2D" w:rsidRDefault="00454944" w:rsidP="00454944">
            <w:pPr>
              <w:tabs>
                <w:tab w:val="left" w:pos="7655"/>
              </w:tabs>
              <w:ind w:firstLine="0"/>
              <w:jc w:val="center"/>
              <w:rPr>
                <w:rFonts w:cs="Arial"/>
                <w:lang w:eastAsia="sv-SE"/>
              </w:rPr>
            </w:pPr>
            <w:r w:rsidRPr="00135D7C">
              <w:rPr>
                <w:rFonts w:cs="Arial"/>
                <w:b/>
                <w:lang w:eastAsia="sv-SE"/>
              </w:rPr>
              <w:t>A dalis</w:t>
            </w:r>
            <w:r w:rsidR="0094784D" w:rsidRPr="00304D2D">
              <w:rPr>
                <w:rFonts w:cs="Arial"/>
                <w:lang w:eastAsia="sv-SE"/>
              </w:rPr>
              <w:t xml:space="preserve"> - </w:t>
            </w:r>
            <w:r w:rsidR="0094784D" w:rsidRPr="00304D2D">
              <w:rPr>
                <w:rFonts w:cs="Arial"/>
                <w:b/>
                <w:lang w:eastAsia="sv-SE"/>
              </w:rPr>
              <w:t>nekeičiami esminiai reikalavimai:</w:t>
            </w:r>
          </w:p>
        </w:tc>
      </w:tr>
      <w:tr w:rsidR="005C3636" w:rsidRPr="00304D2D" w14:paraId="6539A42E" w14:textId="77777777" w:rsidTr="001C7E24">
        <w:tc>
          <w:tcPr>
            <w:tcW w:w="534" w:type="dxa"/>
            <w:shd w:val="clear" w:color="auto" w:fill="auto"/>
          </w:tcPr>
          <w:p w14:paraId="6C2691AB" w14:textId="77777777" w:rsidR="005C3636" w:rsidRPr="00304D2D" w:rsidRDefault="005C3636" w:rsidP="005C3636">
            <w:pPr>
              <w:numPr>
                <w:ilvl w:val="1"/>
                <w:numId w:val="16"/>
              </w:numPr>
              <w:tabs>
                <w:tab w:val="left" w:pos="7655"/>
              </w:tabs>
              <w:ind w:left="0" w:firstLine="0"/>
              <w:rPr>
                <w:rFonts w:cs="Arial"/>
                <w:lang w:eastAsia="sv-SE"/>
              </w:rPr>
            </w:pPr>
          </w:p>
        </w:tc>
        <w:tc>
          <w:tcPr>
            <w:tcW w:w="1843" w:type="dxa"/>
            <w:shd w:val="clear" w:color="auto" w:fill="auto"/>
          </w:tcPr>
          <w:p w14:paraId="1EAF331A" w14:textId="77777777" w:rsidR="005C3636" w:rsidRPr="00825AEC" w:rsidRDefault="005C3636" w:rsidP="001C7E24">
            <w:pPr>
              <w:tabs>
                <w:tab w:val="left" w:pos="7655"/>
              </w:tabs>
              <w:ind w:firstLine="0"/>
              <w:rPr>
                <w:rFonts w:cs="Arial"/>
                <w:lang w:eastAsia="sv-SE"/>
              </w:rPr>
            </w:pPr>
            <w:r w:rsidRPr="00825AEC">
              <w:rPr>
                <w:rFonts w:cs="Arial"/>
                <w:lang w:eastAsia="sv-SE"/>
              </w:rPr>
              <w:t>Tipas</w:t>
            </w:r>
          </w:p>
        </w:tc>
        <w:tc>
          <w:tcPr>
            <w:tcW w:w="7477" w:type="dxa"/>
            <w:shd w:val="clear" w:color="auto" w:fill="auto"/>
          </w:tcPr>
          <w:p w14:paraId="4248282A" w14:textId="77777777" w:rsidR="005C3636" w:rsidRPr="00825AEC" w:rsidRDefault="005C3636" w:rsidP="001C7E24">
            <w:pPr>
              <w:tabs>
                <w:tab w:val="left" w:pos="7655"/>
              </w:tabs>
              <w:ind w:firstLine="0"/>
              <w:rPr>
                <w:rFonts w:cs="Arial"/>
                <w:lang w:eastAsia="sv-SE"/>
              </w:rPr>
            </w:pPr>
            <w:r w:rsidRPr="00825AEC">
              <w:rPr>
                <w:rFonts w:cs="Arial"/>
                <w:lang w:eastAsia="sv-SE"/>
              </w:rPr>
              <w:t>SAN optinis komutatorius.</w:t>
            </w:r>
          </w:p>
        </w:tc>
      </w:tr>
      <w:tr w:rsidR="005C31CA" w:rsidRPr="00304D2D" w14:paraId="410514F2" w14:textId="77777777" w:rsidTr="001C7E24">
        <w:tc>
          <w:tcPr>
            <w:tcW w:w="534" w:type="dxa"/>
            <w:shd w:val="clear" w:color="auto" w:fill="auto"/>
          </w:tcPr>
          <w:p w14:paraId="22023840" w14:textId="77777777" w:rsidR="005C31CA" w:rsidRPr="00304D2D" w:rsidRDefault="005C31CA" w:rsidP="005C31CA">
            <w:pPr>
              <w:numPr>
                <w:ilvl w:val="1"/>
                <w:numId w:val="16"/>
              </w:numPr>
              <w:tabs>
                <w:tab w:val="left" w:pos="7655"/>
              </w:tabs>
              <w:ind w:left="0" w:firstLine="0"/>
              <w:rPr>
                <w:rFonts w:cs="Arial"/>
                <w:lang w:eastAsia="sv-SE"/>
              </w:rPr>
            </w:pPr>
          </w:p>
        </w:tc>
        <w:tc>
          <w:tcPr>
            <w:tcW w:w="1843" w:type="dxa"/>
            <w:shd w:val="clear" w:color="auto" w:fill="auto"/>
          </w:tcPr>
          <w:p w14:paraId="4A34A413" w14:textId="5D24C56D" w:rsidR="005C31CA" w:rsidRPr="00825AEC" w:rsidRDefault="005C31CA" w:rsidP="005C31CA">
            <w:pPr>
              <w:tabs>
                <w:tab w:val="left" w:pos="7655"/>
              </w:tabs>
              <w:ind w:firstLine="0"/>
              <w:rPr>
                <w:rFonts w:cs="Arial"/>
                <w:lang w:eastAsia="sv-SE"/>
              </w:rPr>
            </w:pPr>
            <w:r w:rsidRPr="00825AEC">
              <w:rPr>
                <w:rFonts w:cs="Arial"/>
                <w:lang w:eastAsia="sv-SE"/>
              </w:rPr>
              <w:t>Gamintojas, modelis, versija, prekės numeris</w:t>
            </w:r>
          </w:p>
        </w:tc>
        <w:tc>
          <w:tcPr>
            <w:tcW w:w="7477" w:type="dxa"/>
            <w:shd w:val="clear" w:color="auto" w:fill="auto"/>
          </w:tcPr>
          <w:p w14:paraId="66738AD4" w14:textId="77777777" w:rsidR="00923815" w:rsidRPr="00825AEC" w:rsidRDefault="00923815" w:rsidP="00923815">
            <w:pPr>
              <w:tabs>
                <w:tab w:val="left" w:pos="7655"/>
              </w:tabs>
              <w:ind w:firstLine="0"/>
              <w:rPr>
                <w:rFonts w:cs="Arial"/>
                <w:i/>
                <w:lang w:eastAsia="sv-SE"/>
              </w:rPr>
            </w:pPr>
            <w:r w:rsidRPr="00825AEC">
              <w:rPr>
                <w:rFonts w:cs="Arial"/>
                <w:i/>
                <w:lang w:eastAsia="sv-SE"/>
              </w:rPr>
              <w:t>Nurodyti gamintoją, modelį, versiją, prekės numerį. (Nurodo Tiekėjas)</w:t>
            </w:r>
          </w:p>
          <w:p w14:paraId="656F7DB8" w14:textId="77777777" w:rsidR="00923815" w:rsidRPr="00304D2D" w:rsidRDefault="00923815" w:rsidP="00923815">
            <w:pPr>
              <w:tabs>
                <w:tab w:val="left" w:pos="7655"/>
              </w:tabs>
              <w:ind w:firstLine="0"/>
              <w:rPr>
                <w:rFonts w:cs="Arial"/>
                <w:i/>
                <w:lang w:eastAsia="sv-SE"/>
              </w:rPr>
            </w:pPr>
            <w:r w:rsidRPr="00304D2D">
              <w:rPr>
                <w:rFonts w:cs="Arial"/>
                <w:i/>
                <w:lang w:eastAsia="sv-SE"/>
              </w:rPr>
              <w:t>-Turi būti pateikti visų siūlomos įrangos komplektuojančių dalių gamintojo produktų kodai, trumpi aprašymai bei nurodyti komplektuojančių dalių kiekiai.</w:t>
            </w:r>
          </w:p>
          <w:p w14:paraId="608748EA" w14:textId="7D92024F" w:rsidR="005C31CA" w:rsidRPr="00304D2D" w:rsidRDefault="00923815" w:rsidP="00923815">
            <w:pPr>
              <w:tabs>
                <w:tab w:val="left" w:pos="7655"/>
              </w:tabs>
              <w:ind w:firstLine="0"/>
              <w:rPr>
                <w:rFonts w:cs="Arial"/>
                <w:lang w:eastAsia="sv-SE"/>
              </w:rPr>
            </w:pPr>
            <w:r w:rsidRPr="00304D2D">
              <w:rPr>
                <w:rFonts w:cs="Arial"/>
                <w:i/>
                <w:lang w:eastAsia="sv-SE"/>
              </w:rPr>
              <w:t xml:space="preserve"> – Nurodo Tiekėjas</w:t>
            </w:r>
          </w:p>
        </w:tc>
      </w:tr>
      <w:tr w:rsidR="005C31CA" w:rsidRPr="00304D2D" w14:paraId="5F7AA5BE" w14:textId="77777777" w:rsidTr="001C7E24">
        <w:tc>
          <w:tcPr>
            <w:tcW w:w="534" w:type="dxa"/>
            <w:shd w:val="clear" w:color="auto" w:fill="auto"/>
          </w:tcPr>
          <w:p w14:paraId="6A453414" w14:textId="77777777" w:rsidR="005C31CA" w:rsidRPr="00304D2D" w:rsidRDefault="005C31CA" w:rsidP="005C31CA">
            <w:pPr>
              <w:numPr>
                <w:ilvl w:val="1"/>
                <w:numId w:val="16"/>
              </w:numPr>
              <w:tabs>
                <w:tab w:val="left" w:pos="7655"/>
              </w:tabs>
              <w:ind w:left="0" w:firstLine="0"/>
              <w:rPr>
                <w:rFonts w:cs="Arial"/>
                <w:lang w:eastAsia="sv-SE"/>
              </w:rPr>
            </w:pPr>
          </w:p>
        </w:tc>
        <w:tc>
          <w:tcPr>
            <w:tcW w:w="1843" w:type="dxa"/>
            <w:shd w:val="clear" w:color="auto" w:fill="auto"/>
          </w:tcPr>
          <w:p w14:paraId="7BEBDFA5" w14:textId="26A77DBD" w:rsidR="005C31CA" w:rsidRPr="00825AEC" w:rsidRDefault="005C31CA" w:rsidP="005C31CA">
            <w:pPr>
              <w:tabs>
                <w:tab w:val="left" w:pos="7655"/>
              </w:tabs>
              <w:ind w:firstLine="0"/>
              <w:rPr>
                <w:rFonts w:cs="Arial"/>
                <w:lang w:eastAsia="sv-SE"/>
              </w:rPr>
            </w:pPr>
            <w:r w:rsidRPr="00825AEC">
              <w:rPr>
                <w:rFonts w:cs="Arial"/>
                <w:lang w:eastAsia="sv-SE"/>
              </w:rPr>
              <w:t>Montavimas</w:t>
            </w:r>
          </w:p>
        </w:tc>
        <w:tc>
          <w:tcPr>
            <w:tcW w:w="7477" w:type="dxa"/>
            <w:shd w:val="clear" w:color="auto" w:fill="auto"/>
          </w:tcPr>
          <w:p w14:paraId="22EFAADD" w14:textId="451E37F1" w:rsidR="005C31CA" w:rsidRPr="00825AEC" w:rsidRDefault="005C31CA" w:rsidP="005C31CA">
            <w:pPr>
              <w:tabs>
                <w:tab w:val="left" w:pos="7655"/>
              </w:tabs>
              <w:ind w:firstLine="0"/>
              <w:rPr>
                <w:rFonts w:cs="Arial"/>
                <w:lang w:eastAsia="sv-SE"/>
              </w:rPr>
            </w:pPr>
            <w:r w:rsidRPr="00825AEC">
              <w:rPr>
                <w:rFonts w:cs="Arial"/>
                <w:lang w:eastAsia="sv-SE"/>
              </w:rPr>
              <w:t>Montuojamas į standartinę 19 colių serverinę spintą.</w:t>
            </w:r>
          </w:p>
        </w:tc>
      </w:tr>
      <w:tr w:rsidR="00454944" w:rsidRPr="00304D2D" w14:paraId="2233C56A" w14:textId="77777777" w:rsidTr="001C7E24">
        <w:tc>
          <w:tcPr>
            <w:tcW w:w="534" w:type="dxa"/>
            <w:shd w:val="clear" w:color="auto" w:fill="auto"/>
          </w:tcPr>
          <w:p w14:paraId="08B541AF"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2CA58E9F" w14:textId="3B978B56" w:rsidR="00454944" w:rsidRPr="00825AEC" w:rsidRDefault="00454944" w:rsidP="00454944">
            <w:pPr>
              <w:tabs>
                <w:tab w:val="left" w:pos="7655"/>
              </w:tabs>
              <w:ind w:firstLine="0"/>
              <w:rPr>
                <w:rFonts w:cs="Arial"/>
                <w:lang w:eastAsia="sv-SE"/>
              </w:rPr>
            </w:pPr>
            <w:r w:rsidRPr="00825AEC">
              <w:rPr>
                <w:rFonts w:cs="Arial"/>
                <w:lang w:eastAsia="sv-SE"/>
              </w:rPr>
              <w:t>Maitinimo šaltiniai</w:t>
            </w:r>
          </w:p>
        </w:tc>
        <w:tc>
          <w:tcPr>
            <w:tcW w:w="7477" w:type="dxa"/>
            <w:shd w:val="clear" w:color="auto" w:fill="auto"/>
          </w:tcPr>
          <w:p w14:paraId="665D3E81" w14:textId="3FC926CD" w:rsidR="00454944" w:rsidRPr="00825AEC" w:rsidRDefault="00454944" w:rsidP="00454944">
            <w:pPr>
              <w:tabs>
                <w:tab w:val="left" w:pos="7655"/>
              </w:tabs>
              <w:ind w:firstLine="0"/>
              <w:rPr>
                <w:rFonts w:cs="Arial"/>
                <w:lang w:eastAsia="sv-SE"/>
              </w:rPr>
            </w:pPr>
            <w:r w:rsidRPr="00825AEC">
              <w:rPr>
                <w:rFonts w:cs="Arial"/>
                <w:lang w:eastAsia="sv-SE"/>
              </w:rPr>
              <w:t>Dubliuoti, karšto keitimo.</w:t>
            </w:r>
          </w:p>
        </w:tc>
      </w:tr>
      <w:tr w:rsidR="00454944" w:rsidRPr="00304D2D" w14:paraId="5F41AC2E" w14:textId="77777777" w:rsidTr="001C7E24">
        <w:tc>
          <w:tcPr>
            <w:tcW w:w="534" w:type="dxa"/>
            <w:shd w:val="clear" w:color="auto" w:fill="auto"/>
          </w:tcPr>
          <w:p w14:paraId="0946B3BE"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786A2CD4" w14:textId="57F41E62" w:rsidR="00454944" w:rsidRPr="00825AEC" w:rsidRDefault="00454944" w:rsidP="00454944">
            <w:pPr>
              <w:tabs>
                <w:tab w:val="left" w:pos="7655"/>
              </w:tabs>
              <w:ind w:firstLine="0"/>
              <w:rPr>
                <w:rFonts w:cs="Arial"/>
                <w:lang w:eastAsia="sv-SE"/>
              </w:rPr>
            </w:pPr>
            <w:r w:rsidRPr="00825AEC">
              <w:rPr>
                <w:rFonts w:cs="Arial"/>
                <w:lang w:eastAsia="sv-SE"/>
              </w:rPr>
              <w:t>Garantinis aptarnavimas</w:t>
            </w:r>
          </w:p>
        </w:tc>
        <w:tc>
          <w:tcPr>
            <w:tcW w:w="7477" w:type="dxa"/>
            <w:shd w:val="clear" w:color="auto" w:fill="auto"/>
          </w:tcPr>
          <w:p w14:paraId="6BCF3D3E" w14:textId="77777777" w:rsidR="00454944" w:rsidRPr="00304D2D" w:rsidRDefault="00454944" w:rsidP="00454944">
            <w:pPr>
              <w:ind w:firstLine="0"/>
              <w:rPr>
                <w:rFonts w:cs="Arial"/>
                <w:lang w:eastAsia="sv-SE"/>
              </w:rPr>
            </w:pPr>
            <w:r w:rsidRPr="00825AEC">
              <w:rPr>
                <w:rFonts w:cs="Arial"/>
                <w:lang w:eastAsia="sv-SE"/>
              </w:rPr>
              <w:t xml:space="preserve">- </w:t>
            </w:r>
            <w:r w:rsidRPr="00135D7C">
              <w:rPr>
                <w:rFonts w:cs="Arial"/>
                <w:lang w:eastAsia="sv-SE"/>
              </w:rPr>
              <w:t>Turi būti suteikiama ne trumpesnė kaip 5 (penkerių) metų gamintojo garantija darbo vietoje</w:t>
            </w:r>
          </w:p>
          <w:p w14:paraId="086D6771" w14:textId="77777777" w:rsidR="00454944" w:rsidRPr="00304D2D" w:rsidRDefault="00454944" w:rsidP="00454944">
            <w:pPr>
              <w:ind w:firstLine="0"/>
              <w:rPr>
                <w:rFonts w:cs="Arial"/>
                <w:color w:val="000000"/>
                <w:lang w:eastAsia="sv-SE"/>
              </w:rPr>
            </w:pPr>
            <w:r w:rsidRPr="00304D2D">
              <w:rPr>
                <w:rFonts w:cs="Arial"/>
                <w:lang w:eastAsia="sv-SE"/>
              </w:rPr>
              <w:t xml:space="preserve">- </w:t>
            </w:r>
            <w:r w:rsidRPr="00135D7C">
              <w:rPr>
                <w:rFonts w:cs="Arial"/>
                <w:color w:val="000000"/>
                <w:lang w:eastAsia="sv-SE"/>
              </w:rPr>
              <w:t>Garantiniu aptarnavimo laikotarpiu keičiami diskai turi būti paliekami Pirkėjui.</w:t>
            </w:r>
          </w:p>
          <w:p w14:paraId="68260D86" w14:textId="77777777" w:rsidR="00454944" w:rsidRPr="00304D2D" w:rsidRDefault="00454944" w:rsidP="00454944">
            <w:pPr>
              <w:tabs>
                <w:tab w:val="left" w:pos="709"/>
              </w:tabs>
              <w:ind w:firstLine="0"/>
              <w:rPr>
                <w:rFonts w:cs="Arial"/>
              </w:rPr>
            </w:pPr>
            <w:r w:rsidRPr="00304D2D">
              <w:rPr>
                <w:rFonts w:cs="Arial"/>
              </w:rPr>
              <w:t>-T</w:t>
            </w:r>
            <w:r w:rsidRPr="00135D7C">
              <w:rPr>
                <w:rFonts w:cstheme="minorBidi"/>
                <w:sz w:val="22"/>
              </w:rPr>
              <w:t>uri būti nemokama programinės įrangos atnaujinimo galimybė garantiniu laikotarpiu, programinės įrangos atsisiuntimas iš gamintojo puslapio;</w:t>
            </w:r>
          </w:p>
          <w:p w14:paraId="1C46B2AF" w14:textId="16E1C5B8" w:rsidR="00454944" w:rsidRPr="00304D2D" w:rsidRDefault="00454944" w:rsidP="00454944">
            <w:pPr>
              <w:tabs>
                <w:tab w:val="left" w:pos="7655"/>
              </w:tabs>
              <w:ind w:firstLine="0"/>
              <w:rPr>
                <w:rFonts w:cs="Arial"/>
                <w:lang w:eastAsia="sv-SE"/>
              </w:rPr>
            </w:pPr>
            <w:r w:rsidRPr="00304D2D">
              <w:rPr>
                <w:rFonts w:cs="Arial"/>
              </w:rPr>
              <w:t>-</w:t>
            </w:r>
            <w:r w:rsidRPr="00135D7C">
              <w:rPr>
                <w:rFonts w:cstheme="minorBidi"/>
                <w:sz w:val="22"/>
              </w:rPr>
              <w:t>Pirkėjo atstovams turi būti suteikti prisijungimo duomenys, su visomis reikiamomis teisėmis ir tokie, kurie leistų atsisiųsti naujausią programinės įrangos versiją iš gamintojo puslapio.</w:t>
            </w:r>
          </w:p>
        </w:tc>
      </w:tr>
      <w:tr w:rsidR="00454944" w:rsidRPr="00304D2D" w14:paraId="1B95116B" w14:textId="77777777" w:rsidTr="00454944">
        <w:tc>
          <w:tcPr>
            <w:tcW w:w="9854" w:type="dxa"/>
            <w:gridSpan w:val="3"/>
            <w:shd w:val="clear" w:color="auto" w:fill="C5E0B3" w:themeFill="accent6" w:themeFillTint="66"/>
          </w:tcPr>
          <w:p w14:paraId="67329BEF" w14:textId="64889416" w:rsidR="00454944" w:rsidRPr="00304D2D" w:rsidRDefault="00454944" w:rsidP="00454944">
            <w:pPr>
              <w:tabs>
                <w:tab w:val="left" w:pos="7655"/>
              </w:tabs>
              <w:ind w:firstLine="0"/>
              <w:jc w:val="center"/>
              <w:rPr>
                <w:rFonts w:cs="Arial"/>
                <w:lang w:eastAsia="sv-SE"/>
              </w:rPr>
            </w:pPr>
            <w:r w:rsidRPr="00135D7C">
              <w:rPr>
                <w:rFonts w:cs="Arial"/>
                <w:b/>
                <w:lang w:eastAsia="sv-SE"/>
              </w:rPr>
              <w:t>B dalis</w:t>
            </w:r>
            <w:r w:rsidR="0094784D" w:rsidRPr="00304D2D">
              <w:rPr>
                <w:rFonts w:cs="Arial"/>
                <w:lang w:eastAsia="sv-SE"/>
              </w:rPr>
              <w:t xml:space="preserve"> - </w:t>
            </w:r>
            <w:r w:rsidR="0094784D" w:rsidRPr="00304D2D">
              <w:rPr>
                <w:rFonts w:cs="Arial"/>
                <w:b/>
                <w:lang w:eastAsia="sv-SE"/>
              </w:rPr>
              <w:t>Pirkėjas turi teisę keisti šias technines charakteristikas:</w:t>
            </w:r>
          </w:p>
        </w:tc>
      </w:tr>
      <w:tr w:rsidR="00454944" w:rsidRPr="00304D2D" w14:paraId="6BF151F0" w14:textId="77777777" w:rsidTr="001C7E24">
        <w:tc>
          <w:tcPr>
            <w:tcW w:w="534" w:type="dxa"/>
            <w:shd w:val="clear" w:color="auto" w:fill="auto"/>
          </w:tcPr>
          <w:p w14:paraId="6F5C5924"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44D4B184" w14:textId="77777777" w:rsidR="00454944" w:rsidRPr="00825AEC" w:rsidRDefault="00454944" w:rsidP="00454944">
            <w:pPr>
              <w:tabs>
                <w:tab w:val="left" w:pos="7655"/>
              </w:tabs>
              <w:ind w:firstLine="0"/>
              <w:rPr>
                <w:rFonts w:cs="Arial"/>
                <w:lang w:eastAsia="sv-SE"/>
              </w:rPr>
            </w:pPr>
            <w:r w:rsidRPr="00825AEC">
              <w:rPr>
                <w:rFonts w:cs="Arial"/>
                <w:lang w:eastAsia="sv-SE"/>
              </w:rPr>
              <w:t>Prievadų tipas ir greitaveika</w:t>
            </w:r>
          </w:p>
        </w:tc>
        <w:tc>
          <w:tcPr>
            <w:tcW w:w="7477" w:type="dxa"/>
            <w:shd w:val="clear" w:color="auto" w:fill="auto"/>
          </w:tcPr>
          <w:p w14:paraId="2EAADD1C" w14:textId="77777777" w:rsidR="00454944" w:rsidRPr="00304D2D" w:rsidRDefault="00454944" w:rsidP="00454944">
            <w:pPr>
              <w:tabs>
                <w:tab w:val="left" w:pos="7655"/>
              </w:tabs>
              <w:ind w:firstLine="0"/>
              <w:rPr>
                <w:rFonts w:cs="Arial"/>
                <w:lang w:eastAsia="sv-SE"/>
              </w:rPr>
            </w:pPr>
            <w:r w:rsidRPr="00825AEC">
              <w:rPr>
                <w:rFonts w:cs="Arial"/>
                <w:lang w:eastAsia="sv-SE"/>
              </w:rPr>
              <w:t xml:space="preserve">Ne mažiau nei 32 </w:t>
            </w:r>
            <w:proofErr w:type="spellStart"/>
            <w:r w:rsidRPr="00825AEC">
              <w:rPr>
                <w:rFonts w:cs="Arial"/>
                <w:lang w:eastAsia="sv-SE"/>
              </w:rPr>
              <w:t>Gbit</w:t>
            </w:r>
            <w:proofErr w:type="spellEnd"/>
            <w:r w:rsidRPr="00825AEC">
              <w:rPr>
                <w:rFonts w:cs="Arial"/>
                <w:lang w:eastAsia="sv-SE"/>
              </w:rPr>
              <w:t>/s greitaveikos, „</w:t>
            </w:r>
            <w:proofErr w:type="spellStart"/>
            <w:r w:rsidRPr="00825AEC">
              <w:rPr>
                <w:rFonts w:cs="Arial"/>
                <w:lang w:eastAsia="sv-SE"/>
              </w:rPr>
              <w:t>Fiber</w:t>
            </w:r>
            <w:proofErr w:type="spellEnd"/>
            <w:r w:rsidRPr="00825AEC">
              <w:rPr>
                <w:rFonts w:cs="Arial"/>
                <w:lang w:eastAsia="sv-SE"/>
              </w:rPr>
              <w:t xml:space="preserve"> </w:t>
            </w:r>
            <w:proofErr w:type="spellStart"/>
            <w:r w:rsidRPr="00825AEC">
              <w:rPr>
                <w:rFonts w:cs="Arial"/>
                <w:lang w:eastAsia="sv-SE"/>
              </w:rPr>
              <w:t>Channel</w:t>
            </w:r>
            <w:proofErr w:type="spellEnd"/>
            <w:r w:rsidRPr="00825AEC">
              <w:rPr>
                <w:rFonts w:cs="Arial"/>
                <w:lang w:eastAsia="sv-SE"/>
              </w:rPr>
              <w:t xml:space="preserve">“ tipo. Palaikoma prievadų greitaveika - 4, 8, 16, 32 </w:t>
            </w:r>
            <w:proofErr w:type="spellStart"/>
            <w:r w:rsidRPr="00825AEC">
              <w:rPr>
                <w:rFonts w:cs="Arial"/>
                <w:lang w:eastAsia="sv-SE"/>
              </w:rPr>
              <w:t>Gbps</w:t>
            </w:r>
            <w:proofErr w:type="spellEnd"/>
            <w:r w:rsidRPr="00825AEC">
              <w:rPr>
                <w:rFonts w:cs="Arial"/>
                <w:lang w:eastAsia="sv-SE"/>
              </w:rPr>
              <w:t xml:space="preserve"> (turi būti pilnai suderinamas ir veikti su šiuo metu </w:t>
            </w:r>
            <w:r w:rsidRPr="00304D2D">
              <w:rPr>
                <w:rFonts w:cs="Arial"/>
                <w:lang w:eastAsia="sv-SE"/>
              </w:rPr>
              <w:t>Pirkėjo turimais HP 8/24, SN6000B ir SN6600B  SAN komutatoriais, viename tinkle. Atstumas tarp naujų ir esamų komutatorių ~55km).</w:t>
            </w:r>
          </w:p>
        </w:tc>
      </w:tr>
      <w:tr w:rsidR="00454944" w:rsidRPr="00304D2D" w14:paraId="21F2D6E9" w14:textId="77777777" w:rsidTr="001C7E24">
        <w:tc>
          <w:tcPr>
            <w:tcW w:w="534" w:type="dxa"/>
            <w:shd w:val="clear" w:color="auto" w:fill="auto"/>
          </w:tcPr>
          <w:p w14:paraId="23E14B11"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15098DCA" w14:textId="77777777" w:rsidR="00454944" w:rsidRPr="00825AEC" w:rsidRDefault="00454944" w:rsidP="00454944">
            <w:pPr>
              <w:tabs>
                <w:tab w:val="left" w:pos="7655"/>
              </w:tabs>
              <w:ind w:firstLine="0"/>
              <w:rPr>
                <w:rFonts w:cs="Arial"/>
                <w:lang w:eastAsia="sv-SE"/>
              </w:rPr>
            </w:pPr>
            <w:r w:rsidRPr="00825AEC">
              <w:rPr>
                <w:rFonts w:cs="Arial"/>
                <w:lang w:eastAsia="sv-SE"/>
              </w:rPr>
              <w:t>Prievadų skaičius</w:t>
            </w:r>
          </w:p>
        </w:tc>
        <w:tc>
          <w:tcPr>
            <w:tcW w:w="7477" w:type="dxa"/>
            <w:shd w:val="clear" w:color="auto" w:fill="auto"/>
          </w:tcPr>
          <w:p w14:paraId="2A914438" w14:textId="77777777" w:rsidR="00454944" w:rsidRPr="00825AEC" w:rsidRDefault="00454944" w:rsidP="00454944">
            <w:pPr>
              <w:tabs>
                <w:tab w:val="left" w:pos="7655"/>
              </w:tabs>
              <w:ind w:firstLine="0"/>
              <w:rPr>
                <w:rFonts w:cs="Arial"/>
                <w:lang w:eastAsia="sv-SE"/>
              </w:rPr>
            </w:pPr>
            <w:r w:rsidRPr="00825AEC">
              <w:rPr>
                <w:rFonts w:cs="Arial"/>
                <w:lang w:eastAsia="sv-SE"/>
              </w:rPr>
              <w:t>Ne mažiau nei 48 vnt. aktyvuotų prievadų.</w:t>
            </w:r>
          </w:p>
        </w:tc>
      </w:tr>
      <w:tr w:rsidR="00454944" w:rsidRPr="00304D2D" w14:paraId="3CF1F677" w14:textId="77777777" w:rsidTr="001C7E24">
        <w:tc>
          <w:tcPr>
            <w:tcW w:w="534" w:type="dxa"/>
            <w:shd w:val="clear" w:color="auto" w:fill="auto"/>
          </w:tcPr>
          <w:p w14:paraId="7C2B75D1"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2A53D694" w14:textId="77777777" w:rsidR="00454944" w:rsidRPr="00825AEC" w:rsidRDefault="00454944" w:rsidP="00454944">
            <w:pPr>
              <w:tabs>
                <w:tab w:val="left" w:pos="7655"/>
              </w:tabs>
              <w:ind w:firstLine="0"/>
              <w:rPr>
                <w:rFonts w:cs="Arial"/>
                <w:lang w:eastAsia="sv-SE"/>
              </w:rPr>
            </w:pPr>
            <w:r w:rsidRPr="00825AEC">
              <w:rPr>
                <w:rFonts w:cs="Arial"/>
                <w:lang w:eastAsia="sv-SE"/>
              </w:rPr>
              <w:t>Programinė įranga</w:t>
            </w:r>
          </w:p>
        </w:tc>
        <w:tc>
          <w:tcPr>
            <w:tcW w:w="7477" w:type="dxa"/>
            <w:shd w:val="clear" w:color="auto" w:fill="auto"/>
          </w:tcPr>
          <w:p w14:paraId="6D5BA4C9" w14:textId="77777777" w:rsidR="00454944" w:rsidRPr="00304D2D" w:rsidRDefault="00454944" w:rsidP="00454944">
            <w:pPr>
              <w:tabs>
                <w:tab w:val="left" w:pos="7655"/>
              </w:tabs>
              <w:ind w:firstLine="0"/>
              <w:rPr>
                <w:rFonts w:cs="Arial"/>
                <w:lang w:eastAsia="sv-SE"/>
              </w:rPr>
            </w:pPr>
            <w:r w:rsidRPr="00825AEC">
              <w:rPr>
                <w:rFonts w:cs="Arial"/>
                <w:lang w:eastAsia="sv-SE"/>
              </w:rPr>
              <w:t>Komplektuojamas su programine įranga, įgalinančia kurti logines zonas (</w:t>
            </w:r>
            <w:proofErr w:type="spellStart"/>
            <w:r w:rsidRPr="00825AEC">
              <w:rPr>
                <w:rFonts w:cs="Arial"/>
                <w:lang w:eastAsia="sv-SE"/>
              </w:rPr>
              <w:t>ang</w:t>
            </w:r>
            <w:proofErr w:type="spellEnd"/>
            <w:r w:rsidRPr="00825AEC">
              <w:rPr>
                <w:rFonts w:cs="Arial"/>
                <w:lang w:eastAsia="sv-SE"/>
              </w:rPr>
              <w:t>. „</w:t>
            </w:r>
            <w:proofErr w:type="spellStart"/>
            <w:r w:rsidRPr="00825AEC">
              <w:rPr>
                <w:rFonts w:cs="Arial"/>
                <w:lang w:eastAsia="sv-SE"/>
              </w:rPr>
              <w:t>zoning</w:t>
            </w:r>
            <w:proofErr w:type="spellEnd"/>
            <w:r w:rsidRPr="00825AEC">
              <w:rPr>
                <w:rFonts w:cs="Arial"/>
                <w:lang w:eastAsia="sv-SE"/>
              </w:rPr>
              <w:t>“), be apribojimų apjungti su kitais to paties gamintojo SAN komutatoriais.</w:t>
            </w:r>
          </w:p>
          <w:p w14:paraId="6FCD959F" w14:textId="77777777" w:rsidR="00454944" w:rsidRPr="00304D2D" w:rsidRDefault="00454944" w:rsidP="00454944">
            <w:pPr>
              <w:tabs>
                <w:tab w:val="left" w:pos="7655"/>
              </w:tabs>
              <w:ind w:firstLine="0"/>
              <w:rPr>
                <w:rFonts w:cs="Arial"/>
                <w:lang w:eastAsia="sv-SE"/>
              </w:rPr>
            </w:pPr>
            <w:r w:rsidRPr="00304D2D">
              <w:rPr>
                <w:rFonts w:cs="Arial"/>
                <w:lang w:eastAsia="sv-SE"/>
              </w:rPr>
              <w:t>Papildomai turi būti pateiktos „</w:t>
            </w:r>
            <w:proofErr w:type="spellStart"/>
            <w:r w:rsidRPr="00304D2D">
              <w:rPr>
                <w:rFonts w:cs="Arial"/>
                <w:lang w:eastAsia="sv-SE"/>
              </w:rPr>
              <w:t>Fabric</w:t>
            </w:r>
            <w:proofErr w:type="spellEnd"/>
            <w:r w:rsidRPr="00304D2D">
              <w:rPr>
                <w:rFonts w:cs="Arial"/>
                <w:lang w:eastAsia="sv-SE"/>
              </w:rPr>
              <w:t xml:space="preserve"> </w:t>
            </w:r>
            <w:proofErr w:type="spellStart"/>
            <w:r w:rsidRPr="00304D2D">
              <w:rPr>
                <w:rFonts w:cs="Arial"/>
                <w:lang w:eastAsia="sv-SE"/>
              </w:rPr>
              <w:t>Vision</w:t>
            </w:r>
            <w:proofErr w:type="spellEnd"/>
            <w:r w:rsidRPr="00304D2D">
              <w:rPr>
                <w:rFonts w:cs="Arial"/>
                <w:lang w:eastAsia="sv-SE"/>
              </w:rPr>
              <w:t>“, „</w:t>
            </w:r>
            <w:proofErr w:type="spellStart"/>
            <w:r w:rsidRPr="00304D2D">
              <w:rPr>
                <w:rFonts w:cs="Arial"/>
                <w:lang w:eastAsia="sv-SE"/>
              </w:rPr>
              <w:t>Fabric</w:t>
            </w:r>
            <w:proofErr w:type="spellEnd"/>
            <w:r w:rsidRPr="00304D2D">
              <w:rPr>
                <w:rFonts w:cs="Arial"/>
                <w:lang w:eastAsia="sv-SE"/>
              </w:rPr>
              <w:t xml:space="preserve"> </w:t>
            </w:r>
            <w:proofErr w:type="spellStart"/>
            <w:r w:rsidRPr="00304D2D">
              <w:rPr>
                <w:rFonts w:cs="Arial"/>
                <w:lang w:eastAsia="sv-SE"/>
              </w:rPr>
              <w:t>Watch</w:t>
            </w:r>
            <w:proofErr w:type="spellEnd"/>
            <w:r w:rsidRPr="00304D2D">
              <w:rPr>
                <w:rFonts w:cs="Arial"/>
                <w:lang w:eastAsia="sv-SE"/>
              </w:rPr>
              <w:t>“, „</w:t>
            </w:r>
            <w:proofErr w:type="spellStart"/>
            <w:r w:rsidRPr="00304D2D">
              <w:rPr>
                <w:rFonts w:cs="Arial"/>
                <w:lang w:eastAsia="sv-SE"/>
              </w:rPr>
              <w:t>Advanced</w:t>
            </w:r>
            <w:proofErr w:type="spellEnd"/>
            <w:r w:rsidRPr="00304D2D">
              <w:rPr>
                <w:rFonts w:cs="Arial"/>
                <w:lang w:eastAsia="sv-SE"/>
              </w:rPr>
              <w:t xml:space="preserve"> </w:t>
            </w:r>
            <w:proofErr w:type="spellStart"/>
            <w:r w:rsidRPr="00304D2D">
              <w:rPr>
                <w:rFonts w:cs="Arial"/>
                <w:lang w:eastAsia="sv-SE"/>
              </w:rPr>
              <w:t>Performance</w:t>
            </w:r>
            <w:proofErr w:type="spellEnd"/>
            <w:r w:rsidRPr="00304D2D">
              <w:rPr>
                <w:rFonts w:cs="Arial"/>
                <w:lang w:eastAsia="sv-SE"/>
              </w:rPr>
              <w:t xml:space="preserve"> </w:t>
            </w:r>
            <w:proofErr w:type="spellStart"/>
            <w:r w:rsidRPr="00304D2D">
              <w:rPr>
                <w:rFonts w:cs="Arial"/>
                <w:lang w:eastAsia="sv-SE"/>
              </w:rPr>
              <w:t>Monitor</w:t>
            </w:r>
            <w:proofErr w:type="spellEnd"/>
            <w:r w:rsidRPr="00304D2D">
              <w:rPr>
                <w:rFonts w:cs="Arial"/>
                <w:lang w:eastAsia="sv-SE"/>
              </w:rPr>
              <w:t>“, „</w:t>
            </w:r>
            <w:proofErr w:type="spellStart"/>
            <w:r w:rsidRPr="00304D2D">
              <w:rPr>
                <w:rFonts w:cs="Arial"/>
                <w:lang w:eastAsia="sv-SE"/>
              </w:rPr>
              <w:t>Extended</w:t>
            </w:r>
            <w:proofErr w:type="spellEnd"/>
            <w:r w:rsidRPr="00304D2D">
              <w:rPr>
                <w:rFonts w:cs="Arial"/>
                <w:lang w:eastAsia="sv-SE"/>
              </w:rPr>
              <w:t xml:space="preserve"> </w:t>
            </w:r>
            <w:proofErr w:type="spellStart"/>
            <w:r w:rsidRPr="00304D2D">
              <w:rPr>
                <w:rFonts w:cs="Arial"/>
                <w:lang w:eastAsia="sv-SE"/>
              </w:rPr>
              <w:t>Fabric</w:t>
            </w:r>
            <w:proofErr w:type="spellEnd"/>
            <w:r w:rsidRPr="00304D2D">
              <w:rPr>
                <w:rFonts w:cs="Arial"/>
                <w:lang w:eastAsia="sv-SE"/>
              </w:rPr>
              <w:t xml:space="preserve">“, „ISL </w:t>
            </w:r>
            <w:proofErr w:type="spellStart"/>
            <w:r w:rsidRPr="00304D2D">
              <w:rPr>
                <w:rFonts w:cs="Arial"/>
                <w:lang w:eastAsia="sv-SE"/>
              </w:rPr>
              <w:t>Trunking</w:t>
            </w:r>
            <w:proofErr w:type="spellEnd"/>
            <w:r w:rsidRPr="00304D2D">
              <w:rPr>
                <w:rFonts w:cs="Arial"/>
                <w:lang w:eastAsia="sv-SE"/>
              </w:rPr>
              <w:t>“ arba lygiavertės licencijos ne mažiau kaip 48 vnt. prievadų.</w:t>
            </w:r>
          </w:p>
        </w:tc>
      </w:tr>
      <w:tr w:rsidR="00454944" w:rsidRPr="00304D2D" w14:paraId="05A9D0F0" w14:textId="77777777" w:rsidTr="001C7E24">
        <w:tc>
          <w:tcPr>
            <w:tcW w:w="534" w:type="dxa"/>
            <w:shd w:val="clear" w:color="auto" w:fill="auto"/>
          </w:tcPr>
          <w:p w14:paraId="2988F6E4"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0674637F" w14:textId="77777777" w:rsidR="00454944" w:rsidRPr="00825AEC" w:rsidRDefault="00454944" w:rsidP="00454944">
            <w:pPr>
              <w:tabs>
                <w:tab w:val="left" w:pos="7655"/>
              </w:tabs>
              <w:ind w:firstLine="0"/>
              <w:rPr>
                <w:rFonts w:cs="Arial"/>
                <w:lang w:eastAsia="sv-SE"/>
              </w:rPr>
            </w:pPr>
            <w:r w:rsidRPr="00825AEC">
              <w:rPr>
                <w:rFonts w:cs="Arial"/>
                <w:lang w:eastAsia="sv-SE"/>
              </w:rPr>
              <w:t>Suderinamumas</w:t>
            </w:r>
          </w:p>
        </w:tc>
        <w:tc>
          <w:tcPr>
            <w:tcW w:w="7477" w:type="dxa"/>
            <w:shd w:val="clear" w:color="auto" w:fill="auto"/>
          </w:tcPr>
          <w:p w14:paraId="3A19AA5F" w14:textId="77777777" w:rsidR="00454944" w:rsidRPr="00304D2D" w:rsidRDefault="00454944" w:rsidP="00454944">
            <w:pPr>
              <w:tabs>
                <w:tab w:val="left" w:pos="7655"/>
              </w:tabs>
              <w:ind w:firstLine="0"/>
              <w:rPr>
                <w:rFonts w:cs="Arial"/>
                <w:lang w:eastAsia="sv-SE"/>
              </w:rPr>
            </w:pPr>
            <w:r w:rsidRPr="00825AEC">
              <w:rPr>
                <w:rFonts w:cs="Arial"/>
                <w:lang w:eastAsia="sv-SE"/>
              </w:rPr>
              <w:t>Komutatorius turi turėti tokį SAN funkcionalumą: visiškai integruotis (valdymas ir stebėjimas tomis pat priemonėmis, bendra SAN zonų sistema) į turimą SAN duomenų tinklą, kuris yra realizuotas BROCADE SAN FABRIC operacinės sistemos komutatorių pagrindu.</w:t>
            </w:r>
          </w:p>
        </w:tc>
      </w:tr>
      <w:tr w:rsidR="00454944" w:rsidRPr="00304D2D" w14:paraId="7DC4E70A" w14:textId="77777777" w:rsidTr="001C7E24">
        <w:tc>
          <w:tcPr>
            <w:tcW w:w="534" w:type="dxa"/>
            <w:shd w:val="clear" w:color="auto" w:fill="auto"/>
          </w:tcPr>
          <w:p w14:paraId="3E1B7896"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3EEDF9BE" w14:textId="77777777" w:rsidR="00454944" w:rsidRPr="00825AEC" w:rsidRDefault="00454944" w:rsidP="00454944">
            <w:pPr>
              <w:tabs>
                <w:tab w:val="left" w:pos="7655"/>
              </w:tabs>
              <w:ind w:firstLine="0"/>
              <w:rPr>
                <w:rFonts w:cs="Arial"/>
                <w:lang w:eastAsia="sv-SE"/>
              </w:rPr>
            </w:pPr>
            <w:r w:rsidRPr="00825AEC">
              <w:rPr>
                <w:rFonts w:cs="Arial"/>
                <w:lang w:eastAsia="sv-SE"/>
              </w:rPr>
              <w:t>Montavimas</w:t>
            </w:r>
          </w:p>
        </w:tc>
        <w:tc>
          <w:tcPr>
            <w:tcW w:w="7477" w:type="dxa"/>
            <w:shd w:val="clear" w:color="auto" w:fill="auto"/>
          </w:tcPr>
          <w:p w14:paraId="4A92D367" w14:textId="3018636E" w:rsidR="00454944" w:rsidRPr="00825AEC" w:rsidRDefault="00454944" w:rsidP="00454944">
            <w:pPr>
              <w:tabs>
                <w:tab w:val="left" w:pos="7655"/>
              </w:tabs>
              <w:ind w:firstLine="0"/>
              <w:rPr>
                <w:rFonts w:cs="Arial"/>
                <w:lang w:eastAsia="sv-SE"/>
              </w:rPr>
            </w:pPr>
            <w:r w:rsidRPr="00825AEC">
              <w:rPr>
                <w:rFonts w:cs="Arial"/>
                <w:lang w:eastAsia="sv-SE"/>
              </w:rPr>
              <w:t>Ne didesnis nei 1U aukščio.</w:t>
            </w:r>
          </w:p>
        </w:tc>
      </w:tr>
      <w:tr w:rsidR="00454944" w:rsidRPr="00304D2D" w14:paraId="4536A310" w14:textId="77777777" w:rsidTr="001C7E24">
        <w:tc>
          <w:tcPr>
            <w:tcW w:w="534" w:type="dxa"/>
            <w:shd w:val="clear" w:color="auto" w:fill="auto"/>
          </w:tcPr>
          <w:p w14:paraId="05E0558F"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0A3F0A39" w14:textId="77777777" w:rsidR="00454944" w:rsidRPr="00825AEC" w:rsidRDefault="00454944" w:rsidP="00454944">
            <w:pPr>
              <w:tabs>
                <w:tab w:val="left" w:pos="7655"/>
              </w:tabs>
              <w:ind w:firstLine="0"/>
              <w:rPr>
                <w:rFonts w:cs="Arial"/>
                <w:lang w:eastAsia="sv-SE"/>
              </w:rPr>
            </w:pPr>
            <w:r w:rsidRPr="00825AEC">
              <w:rPr>
                <w:rFonts w:cs="Arial"/>
                <w:lang w:eastAsia="sv-SE"/>
              </w:rPr>
              <w:t>SFP moduliai</w:t>
            </w:r>
          </w:p>
        </w:tc>
        <w:tc>
          <w:tcPr>
            <w:tcW w:w="7477" w:type="dxa"/>
            <w:shd w:val="clear" w:color="auto" w:fill="auto"/>
          </w:tcPr>
          <w:p w14:paraId="2F77D3D2" w14:textId="77777777" w:rsidR="00454944" w:rsidRPr="00825AEC" w:rsidRDefault="00454944" w:rsidP="00454944">
            <w:pPr>
              <w:tabs>
                <w:tab w:val="left" w:pos="7655"/>
              </w:tabs>
              <w:ind w:firstLine="0"/>
              <w:rPr>
                <w:rFonts w:cs="Arial"/>
                <w:lang w:eastAsia="sv-SE"/>
              </w:rPr>
            </w:pPr>
            <w:r w:rsidRPr="00825AEC">
              <w:rPr>
                <w:rFonts w:cs="Arial"/>
                <w:lang w:eastAsia="sv-SE"/>
              </w:rPr>
              <w:t>Turi būti pateikiami SW tipo optiniai keitikliai:</w:t>
            </w:r>
          </w:p>
          <w:p w14:paraId="2305F216" w14:textId="77777777" w:rsidR="00454944" w:rsidRPr="00304D2D" w:rsidRDefault="00454944" w:rsidP="00454944">
            <w:pPr>
              <w:numPr>
                <w:ilvl w:val="0"/>
                <w:numId w:val="17"/>
              </w:numPr>
              <w:tabs>
                <w:tab w:val="left" w:pos="7655"/>
              </w:tabs>
              <w:contextualSpacing/>
              <w:rPr>
                <w:rFonts w:cs="Arial"/>
              </w:rPr>
            </w:pPr>
            <w:r w:rsidRPr="00304D2D">
              <w:rPr>
                <w:rFonts w:cs="Arial"/>
              </w:rPr>
              <w:t xml:space="preserve">46 vnt. 32 </w:t>
            </w:r>
            <w:proofErr w:type="spellStart"/>
            <w:r w:rsidRPr="00304D2D">
              <w:rPr>
                <w:rFonts w:cs="Arial"/>
              </w:rPr>
              <w:t>Gbps</w:t>
            </w:r>
            <w:proofErr w:type="spellEnd"/>
          </w:p>
          <w:p w14:paraId="362504D1" w14:textId="77777777" w:rsidR="00454944" w:rsidRPr="00304D2D" w:rsidRDefault="00454944" w:rsidP="00454944">
            <w:pPr>
              <w:numPr>
                <w:ilvl w:val="0"/>
                <w:numId w:val="17"/>
              </w:numPr>
              <w:tabs>
                <w:tab w:val="left" w:pos="7655"/>
              </w:tabs>
              <w:contextualSpacing/>
              <w:rPr>
                <w:rFonts w:cs="Arial"/>
              </w:rPr>
            </w:pPr>
            <w:r w:rsidRPr="00304D2D">
              <w:rPr>
                <w:rFonts w:cs="Arial"/>
              </w:rPr>
              <w:t xml:space="preserve">2 vnt. 16 </w:t>
            </w:r>
            <w:proofErr w:type="spellStart"/>
            <w:r w:rsidRPr="00304D2D">
              <w:rPr>
                <w:rFonts w:cs="Arial"/>
              </w:rPr>
              <w:t>Gbps</w:t>
            </w:r>
            <w:proofErr w:type="spellEnd"/>
          </w:p>
        </w:tc>
      </w:tr>
      <w:tr w:rsidR="00454944" w:rsidRPr="00304D2D" w14:paraId="5B0D4D57" w14:textId="77777777" w:rsidTr="001C7E24">
        <w:tc>
          <w:tcPr>
            <w:tcW w:w="534" w:type="dxa"/>
            <w:shd w:val="clear" w:color="auto" w:fill="auto"/>
          </w:tcPr>
          <w:p w14:paraId="5C1A6E2F" w14:textId="77777777" w:rsidR="00454944" w:rsidRPr="00304D2D" w:rsidRDefault="00454944" w:rsidP="00454944">
            <w:pPr>
              <w:numPr>
                <w:ilvl w:val="1"/>
                <w:numId w:val="16"/>
              </w:numPr>
              <w:tabs>
                <w:tab w:val="left" w:pos="7655"/>
              </w:tabs>
              <w:ind w:left="0" w:firstLine="0"/>
              <w:rPr>
                <w:rFonts w:cs="Arial"/>
                <w:lang w:eastAsia="sv-SE"/>
              </w:rPr>
            </w:pPr>
          </w:p>
        </w:tc>
        <w:tc>
          <w:tcPr>
            <w:tcW w:w="1843" w:type="dxa"/>
            <w:shd w:val="clear" w:color="auto" w:fill="auto"/>
          </w:tcPr>
          <w:p w14:paraId="7D01E4F3" w14:textId="77777777" w:rsidR="00454944" w:rsidRPr="00825AEC" w:rsidRDefault="00454944" w:rsidP="00454944">
            <w:pPr>
              <w:tabs>
                <w:tab w:val="left" w:pos="7655"/>
              </w:tabs>
              <w:ind w:firstLine="0"/>
              <w:rPr>
                <w:rFonts w:cs="Arial"/>
                <w:lang w:eastAsia="sv-SE"/>
              </w:rPr>
            </w:pPr>
            <w:r w:rsidRPr="00825AEC">
              <w:rPr>
                <w:rFonts w:cs="Arial"/>
                <w:lang w:eastAsia="sv-SE"/>
              </w:rPr>
              <w:t>Garantinis aptarnavimas</w:t>
            </w:r>
          </w:p>
        </w:tc>
        <w:tc>
          <w:tcPr>
            <w:tcW w:w="7477" w:type="dxa"/>
            <w:shd w:val="clear" w:color="auto" w:fill="auto"/>
          </w:tcPr>
          <w:p w14:paraId="047274F3" w14:textId="77777777" w:rsidR="00454944" w:rsidRDefault="00454944" w:rsidP="001F7654">
            <w:pPr>
              <w:tabs>
                <w:tab w:val="left" w:pos="709"/>
              </w:tabs>
              <w:ind w:firstLine="0"/>
              <w:contextualSpacing/>
              <w:rPr>
                <w:rFonts w:cs="Arial"/>
              </w:rPr>
            </w:pPr>
            <w:r w:rsidRPr="00825AEC">
              <w:rPr>
                <w:rFonts w:cs="Arial"/>
              </w:rPr>
              <w:t>Tiekėjas turi pateikti instrukcijas garantinių įvykių/incidentų registravimui.</w:t>
            </w:r>
          </w:p>
          <w:p w14:paraId="35FD50D1" w14:textId="48C9F165" w:rsidR="00301506" w:rsidRPr="00A84ADC" w:rsidRDefault="00301506" w:rsidP="00301506">
            <w:pPr>
              <w:numPr>
                <w:ilvl w:val="0"/>
                <w:numId w:val="13"/>
              </w:numPr>
              <w:spacing w:after="60"/>
              <w:ind w:left="413" w:hanging="283"/>
              <w:contextualSpacing/>
              <w:rPr>
                <w:rFonts w:cs="Arial"/>
              </w:rPr>
            </w:pPr>
            <w:r w:rsidRPr="00A84ADC">
              <w:rPr>
                <w:rFonts w:cs="Arial"/>
              </w:rPr>
              <w:t xml:space="preserve">Garantiniu laikotarpiu sugedusios Prekės, jos moduliai ir dalys privalo būti pakeistos ne ilgiau kaip per </w:t>
            </w:r>
            <w:r>
              <w:rPr>
                <w:rFonts w:cs="Arial"/>
              </w:rPr>
              <w:t>10</w:t>
            </w:r>
            <w:r w:rsidRPr="00A84ADC">
              <w:rPr>
                <w:rFonts w:cs="Arial"/>
              </w:rPr>
              <w:t xml:space="preserve"> (</w:t>
            </w:r>
            <w:r>
              <w:rPr>
                <w:rFonts w:cs="Arial"/>
              </w:rPr>
              <w:t>dešimt</w:t>
            </w:r>
            <w:r w:rsidRPr="00A84ADC">
              <w:rPr>
                <w:rFonts w:cs="Arial"/>
              </w:rPr>
              <w:t>) darbo dien</w:t>
            </w:r>
            <w:r>
              <w:rPr>
                <w:rFonts w:cs="Arial"/>
              </w:rPr>
              <w:t>ų</w:t>
            </w:r>
            <w:r w:rsidRPr="00A84ADC">
              <w:rPr>
                <w:rFonts w:cs="Arial"/>
              </w:rPr>
              <w:t xml:space="preserve"> nuo gedimo registravimo gamintojo palaikymo sistemoje dienos.</w:t>
            </w:r>
          </w:p>
          <w:p w14:paraId="7A599DF2" w14:textId="3DA8813A" w:rsidR="00301506" w:rsidRPr="00825AEC" w:rsidRDefault="00301506" w:rsidP="001F7654">
            <w:pPr>
              <w:tabs>
                <w:tab w:val="left" w:pos="709"/>
              </w:tabs>
              <w:ind w:firstLine="0"/>
              <w:contextualSpacing/>
              <w:rPr>
                <w:rFonts w:cs="Arial"/>
              </w:rPr>
            </w:pPr>
          </w:p>
        </w:tc>
      </w:tr>
    </w:tbl>
    <w:p w14:paraId="285CE955" w14:textId="77777777" w:rsidR="0044005F" w:rsidRDefault="0044005F"/>
    <w:sectPr w:rsidR="0044005F" w:rsidSect="000D6C56">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D850" w14:textId="77777777" w:rsidR="00A53860" w:rsidRDefault="00A53860" w:rsidP="005C3636">
      <w:r>
        <w:separator/>
      </w:r>
    </w:p>
  </w:endnote>
  <w:endnote w:type="continuationSeparator" w:id="0">
    <w:p w14:paraId="08651897" w14:textId="77777777" w:rsidR="00A53860" w:rsidRDefault="00A53860" w:rsidP="005C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5FFB" w14:textId="77777777" w:rsidR="00301506" w:rsidRDefault="00301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674382"/>
      <w:docPartObj>
        <w:docPartGallery w:val="Page Numbers (Bottom of Page)"/>
        <w:docPartUnique/>
      </w:docPartObj>
    </w:sdtPr>
    <w:sdtEndPr/>
    <w:sdtContent>
      <w:p w14:paraId="30F58E43" w14:textId="77777777" w:rsidR="004C1DE2" w:rsidRDefault="004C1DE2">
        <w:pPr>
          <w:pStyle w:val="Footer"/>
          <w:jc w:val="right"/>
        </w:pPr>
        <w:r>
          <w:fldChar w:fldCharType="begin"/>
        </w:r>
        <w:r>
          <w:instrText>PAGE   \* MERGEFORMAT</w:instrText>
        </w:r>
        <w:r>
          <w:fldChar w:fldCharType="separate"/>
        </w:r>
        <w:r>
          <w:rPr>
            <w:noProof/>
          </w:rPr>
          <w:t>9</w:t>
        </w:r>
        <w:r>
          <w:fldChar w:fldCharType="end"/>
        </w:r>
      </w:p>
    </w:sdtContent>
  </w:sdt>
  <w:p w14:paraId="575F644C" w14:textId="77777777" w:rsidR="004C1DE2" w:rsidRDefault="004C1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4C06" w14:textId="77777777" w:rsidR="00301506" w:rsidRDefault="0030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F856C" w14:textId="77777777" w:rsidR="00A53860" w:rsidRDefault="00A53860" w:rsidP="005C3636">
      <w:r>
        <w:separator/>
      </w:r>
    </w:p>
  </w:footnote>
  <w:footnote w:type="continuationSeparator" w:id="0">
    <w:p w14:paraId="1670C055" w14:textId="77777777" w:rsidR="00A53860" w:rsidRDefault="00A53860" w:rsidP="005C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48B5" w14:textId="77777777" w:rsidR="00301506" w:rsidRDefault="00301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3785" w14:textId="77777777" w:rsidR="004C1DE2" w:rsidRDefault="004C1DE2">
    <w:pPr>
      <w:pStyle w:val="Header"/>
    </w:pPr>
    <w:r>
      <w:rPr>
        <w:noProof/>
        <w:lang w:eastAsia="lt-LT"/>
      </w:rPr>
      <mc:AlternateContent>
        <mc:Choice Requires="wps">
          <w:drawing>
            <wp:anchor distT="0" distB="0" distL="114300" distR="114300" simplePos="0" relativeHeight="251659264" behindDoc="0" locked="0" layoutInCell="0" allowOverlap="1" wp14:anchorId="3B5D134B" wp14:editId="5C8D95A6">
              <wp:simplePos x="0" y="0"/>
              <wp:positionH relativeFrom="page">
                <wp:posOffset>0</wp:posOffset>
              </wp:positionH>
              <wp:positionV relativeFrom="page">
                <wp:posOffset>190500</wp:posOffset>
              </wp:positionV>
              <wp:extent cx="7560310" cy="266700"/>
              <wp:effectExtent l="0" t="0" r="0" b="0"/>
              <wp:wrapNone/>
              <wp:docPr id="1" name="MSIPCM86424ec6bc0ee285ce7321c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2C51A" w14:textId="24B53957" w:rsidR="004C1DE2" w:rsidRPr="007C2E3D" w:rsidRDefault="004C1DE2" w:rsidP="007C2E3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B5D134B" id="_x0000_t202" coordsize="21600,21600" o:spt="202" path="m,l,21600r21600,l21600,xe">
              <v:stroke joinstyle="miter"/>
              <v:path gradientshapeok="t" o:connecttype="rect"/>
            </v:shapetype>
            <v:shape id="MSIPCM86424ec6bc0ee285ce7321cd"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cONJxbgMAAEgHAAAOAAAAAAAAAAAAAAAAAC4CAABkcnMvZTJvRG9jLnhtbFBLAQItABQABgAI&#10;AAAAIQA3pHo63AAAAAcBAAAPAAAAAAAAAAAAAAAAAMgFAABkcnMvZG93bnJldi54bWxQSwUGAAAA&#10;AAQABADzAAAA0QYAAAAA&#10;" o:allowincell="f" filled="f" stroked="f" strokeweight=".5pt">
              <v:textbox inset=",0,20pt,0">
                <w:txbxContent>
                  <w:p w14:paraId="04D2C51A" w14:textId="24B53957" w:rsidR="004C1DE2" w:rsidRPr="007C2E3D" w:rsidRDefault="004C1DE2" w:rsidP="007C2E3D">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33C1" w14:textId="77777777" w:rsidR="00301506" w:rsidRDefault="00301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31702"/>
    <w:multiLevelType w:val="hybridMultilevel"/>
    <w:tmpl w:val="198C56E8"/>
    <w:lvl w:ilvl="0" w:tplc="BDBEA4B4">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8C8062A"/>
    <w:multiLevelType w:val="hybridMultilevel"/>
    <w:tmpl w:val="5C6E678A"/>
    <w:lvl w:ilvl="0" w:tplc="96D04E8E">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A84386"/>
    <w:multiLevelType w:val="multilevel"/>
    <w:tmpl w:val="9ACC21CC"/>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632A0"/>
    <w:multiLevelType w:val="multilevel"/>
    <w:tmpl w:val="0A2ED7D4"/>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76DAA"/>
    <w:multiLevelType w:val="multilevel"/>
    <w:tmpl w:val="2386314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1522CD"/>
    <w:multiLevelType w:val="hybridMultilevel"/>
    <w:tmpl w:val="ACC8041C"/>
    <w:lvl w:ilvl="0" w:tplc="6F4C34C8">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062A3C"/>
    <w:multiLevelType w:val="multilevel"/>
    <w:tmpl w:val="0276DB78"/>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Arial" w:hAnsi="Arial" w:cs="Arial" w:hint="default"/>
        <w:b/>
        <w:i w:val="0"/>
        <w:color w:val="auto"/>
        <w:sz w:val="20"/>
        <w:szCs w:val="20"/>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1A29B0"/>
    <w:multiLevelType w:val="hybridMultilevel"/>
    <w:tmpl w:val="CFDE0576"/>
    <w:lvl w:ilvl="0" w:tplc="C48CBDFA">
      <w:start w:val="1"/>
      <w:numFmt w:val="decimal"/>
      <w:lvlText w:val="%1."/>
      <w:lvlJc w:val="left"/>
      <w:pPr>
        <w:tabs>
          <w:tab w:val="num" w:pos="540"/>
        </w:tabs>
        <w:ind w:left="540" w:hanging="360"/>
      </w:pPr>
      <w:rPr>
        <w:rFonts w:cs="Times New Roman" w:hint="default"/>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674BF2"/>
    <w:multiLevelType w:val="multilevel"/>
    <w:tmpl w:val="88BC3AB4"/>
    <w:lvl w:ilvl="0">
      <w:start w:val="1"/>
      <w:numFmt w:val="decimal"/>
      <w:lvlText w:val="%1."/>
      <w:lvlJc w:val="left"/>
      <w:pPr>
        <w:ind w:left="360" w:hanging="360"/>
      </w:pPr>
      <w:rPr>
        <w:rFonts w:hint="default"/>
        <w:b/>
      </w:rPr>
    </w:lvl>
    <w:lvl w:ilvl="1">
      <w:start w:val="8"/>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95F4324"/>
    <w:multiLevelType w:val="hybridMultilevel"/>
    <w:tmpl w:val="103AD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736595"/>
    <w:multiLevelType w:val="hybridMultilevel"/>
    <w:tmpl w:val="4A9CD2E0"/>
    <w:lvl w:ilvl="0" w:tplc="6F4C34C8">
      <w:start w:val="10"/>
      <w:numFmt w:val="bullet"/>
      <w:lvlText w:val="-"/>
      <w:lvlJc w:val="left"/>
      <w:pPr>
        <w:ind w:left="490" w:hanging="360"/>
      </w:pPr>
      <w:rPr>
        <w:rFonts w:ascii="Arial" w:eastAsia="Times New Roman" w:hAnsi="Arial" w:cs="Arial" w:hint="default"/>
      </w:rPr>
    </w:lvl>
    <w:lvl w:ilvl="1" w:tplc="04270003" w:tentative="1">
      <w:start w:val="1"/>
      <w:numFmt w:val="bullet"/>
      <w:lvlText w:val="o"/>
      <w:lvlJc w:val="left"/>
      <w:pPr>
        <w:ind w:left="1210" w:hanging="360"/>
      </w:pPr>
      <w:rPr>
        <w:rFonts w:ascii="Courier New" w:hAnsi="Courier New" w:cs="Courier New" w:hint="default"/>
      </w:rPr>
    </w:lvl>
    <w:lvl w:ilvl="2" w:tplc="04270005" w:tentative="1">
      <w:start w:val="1"/>
      <w:numFmt w:val="bullet"/>
      <w:lvlText w:val=""/>
      <w:lvlJc w:val="left"/>
      <w:pPr>
        <w:ind w:left="1930" w:hanging="360"/>
      </w:pPr>
      <w:rPr>
        <w:rFonts w:ascii="Wingdings" w:hAnsi="Wingdings" w:hint="default"/>
      </w:rPr>
    </w:lvl>
    <w:lvl w:ilvl="3" w:tplc="04270001" w:tentative="1">
      <w:start w:val="1"/>
      <w:numFmt w:val="bullet"/>
      <w:lvlText w:val=""/>
      <w:lvlJc w:val="left"/>
      <w:pPr>
        <w:ind w:left="2650" w:hanging="360"/>
      </w:pPr>
      <w:rPr>
        <w:rFonts w:ascii="Symbol" w:hAnsi="Symbol" w:hint="default"/>
      </w:rPr>
    </w:lvl>
    <w:lvl w:ilvl="4" w:tplc="04270003" w:tentative="1">
      <w:start w:val="1"/>
      <w:numFmt w:val="bullet"/>
      <w:lvlText w:val="o"/>
      <w:lvlJc w:val="left"/>
      <w:pPr>
        <w:ind w:left="3370" w:hanging="360"/>
      </w:pPr>
      <w:rPr>
        <w:rFonts w:ascii="Courier New" w:hAnsi="Courier New" w:cs="Courier New" w:hint="default"/>
      </w:rPr>
    </w:lvl>
    <w:lvl w:ilvl="5" w:tplc="04270005" w:tentative="1">
      <w:start w:val="1"/>
      <w:numFmt w:val="bullet"/>
      <w:lvlText w:val=""/>
      <w:lvlJc w:val="left"/>
      <w:pPr>
        <w:ind w:left="4090" w:hanging="360"/>
      </w:pPr>
      <w:rPr>
        <w:rFonts w:ascii="Wingdings" w:hAnsi="Wingdings" w:hint="default"/>
      </w:rPr>
    </w:lvl>
    <w:lvl w:ilvl="6" w:tplc="04270001" w:tentative="1">
      <w:start w:val="1"/>
      <w:numFmt w:val="bullet"/>
      <w:lvlText w:val=""/>
      <w:lvlJc w:val="left"/>
      <w:pPr>
        <w:ind w:left="4810" w:hanging="360"/>
      </w:pPr>
      <w:rPr>
        <w:rFonts w:ascii="Symbol" w:hAnsi="Symbol" w:hint="default"/>
      </w:rPr>
    </w:lvl>
    <w:lvl w:ilvl="7" w:tplc="04270003" w:tentative="1">
      <w:start w:val="1"/>
      <w:numFmt w:val="bullet"/>
      <w:lvlText w:val="o"/>
      <w:lvlJc w:val="left"/>
      <w:pPr>
        <w:ind w:left="5530" w:hanging="360"/>
      </w:pPr>
      <w:rPr>
        <w:rFonts w:ascii="Courier New" w:hAnsi="Courier New" w:cs="Courier New" w:hint="default"/>
      </w:rPr>
    </w:lvl>
    <w:lvl w:ilvl="8" w:tplc="04270005" w:tentative="1">
      <w:start w:val="1"/>
      <w:numFmt w:val="bullet"/>
      <w:lvlText w:val=""/>
      <w:lvlJc w:val="left"/>
      <w:pPr>
        <w:ind w:left="6250" w:hanging="360"/>
      </w:pPr>
      <w:rPr>
        <w:rFonts w:ascii="Wingdings" w:hAnsi="Wingdings" w:hint="default"/>
      </w:r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4B0148"/>
    <w:multiLevelType w:val="hybridMultilevel"/>
    <w:tmpl w:val="B4B62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ED2506"/>
    <w:multiLevelType w:val="multilevel"/>
    <w:tmpl w:val="0276DB78"/>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Arial" w:hAnsi="Arial" w:cs="Arial" w:hint="default"/>
        <w:b/>
        <w:i w:val="0"/>
        <w:color w:val="auto"/>
        <w:sz w:val="20"/>
        <w:szCs w:val="20"/>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292AFF"/>
    <w:multiLevelType w:val="hybridMultilevel"/>
    <w:tmpl w:val="56AEA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BB52EE"/>
    <w:multiLevelType w:val="hybridMultilevel"/>
    <w:tmpl w:val="704ED6AC"/>
    <w:lvl w:ilvl="0" w:tplc="AD623166">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AE19A8"/>
    <w:multiLevelType w:val="hybridMultilevel"/>
    <w:tmpl w:val="E2F6A35C"/>
    <w:lvl w:ilvl="0" w:tplc="96D04E8E">
      <w:numFmt w:val="bullet"/>
      <w:lvlText w:val="•"/>
      <w:lvlJc w:val="left"/>
      <w:pPr>
        <w:ind w:left="1650" w:hanging="129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745EFD"/>
    <w:multiLevelType w:val="hybridMultilevel"/>
    <w:tmpl w:val="5AB8DD88"/>
    <w:lvl w:ilvl="0" w:tplc="BDE451F4">
      <w:numFmt w:val="bullet"/>
      <w:lvlText w:val="•"/>
      <w:lvlJc w:val="left"/>
      <w:pPr>
        <w:ind w:left="490" w:hanging="360"/>
      </w:pPr>
      <w:rPr>
        <w:rFonts w:ascii="Arial" w:eastAsia="Times New Roman" w:hAnsi="Arial" w:cs="Arial" w:hint="default"/>
        <w:sz w:val="20"/>
      </w:rPr>
    </w:lvl>
    <w:lvl w:ilvl="1" w:tplc="04270003" w:tentative="1">
      <w:start w:val="1"/>
      <w:numFmt w:val="bullet"/>
      <w:lvlText w:val="o"/>
      <w:lvlJc w:val="left"/>
      <w:pPr>
        <w:ind w:left="1210" w:hanging="360"/>
      </w:pPr>
      <w:rPr>
        <w:rFonts w:ascii="Courier New" w:hAnsi="Courier New" w:cs="Courier New" w:hint="default"/>
      </w:rPr>
    </w:lvl>
    <w:lvl w:ilvl="2" w:tplc="04270005" w:tentative="1">
      <w:start w:val="1"/>
      <w:numFmt w:val="bullet"/>
      <w:lvlText w:val=""/>
      <w:lvlJc w:val="left"/>
      <w:pPr>
        <w:ind w:left="1930" w:hanging="360"/>
      </w:pPr>
      <w:rPr>
        <w:rFonts w:ascii="Wingdings" w:hAnsi="Wingdings" w:hint="default"/>
      </w:rPr>
    </w:lvl>
    <w:lvl w:ilvl="3" w:tplc="04270001" w:tentative="1">
      <w:start w:val="1"/>
      <w:numFmt w:val="bullet"/>
      <w:lvlText w:val=""/>
      <w:lvlJc w:val="left"/>
      <w:pPr>
        <w:ind w:left="2650" w:hanging="360"/>
      </w:pPr>
      <w:rPr>
        <w:rFonts w:ascii="Symbol" w:hAnsi="Symbol" w:hint="default"/>
      </w:rPr>
    </w:lvl>
    <w:lvl w:ilvl="4" w:tplc="04270003" w:tentative="1">
      <w:start w:val="1"/>
      <w:numFmt w:val="bullet"/>
      <w:lvlText w:val="o"/>
      <w:lvlJc w:val="left"/>
      <w:pPr>
        <w:ind w:left="3370" w:hanging="360"/>
      </w:pPr>
      <w:rPr>
        <w:rFonts w:ascii="Courier New" w:hAnsi="Courier New" w:cs="Courier New" w:hint="default"/>
      </w:rPr>
    </w:lvl>
    <w:lvl w:ilvl="5" w:tplc="04270005" w:tentative="1">
      <w:start w:val="1"/>
      <w:numFmt w:val="bullet"/>
      <w:lvlText w:val=""/>
      <w:lvlJc w:val="left"/>
      <w:pPr>
        <w:ind w:left="4090" w:hanging="360"/>
      </w:pPr>
      <w:rPr>
        <w:rFonts w:ascii="Wingdings" w:hAnsi="Wingdings" w:hint="default"/>
      </w:rPr>
    </w:lvl>
    <w:lvl w:ilvl="6" w:tplc="04270001" w:tentative="1">
      <w:start w:val="1"/>
      <w:numFmt w:val="bullet"/>
      <w:lvlText w:val=""/>
      <w:lvlJc w:val="left"/>
      <w:pPr>
        <w:ind w:left="4810" w:hanging="360"/>
      </w:pPr>
      <w:rPr>
        <w:rFonts w:ascii="Symbol" w:hAnsi="Symbol" w:hint="default"/>
      </w:rPr>
    </w:lvl>
    <w:lvl w:ilvl="7" w:tplc="04270003" w:tentative="1">
      <w:start w:val="1"/>
      <w:numFmt w:val="bullet"/>
      <w:lvlText w:val="o"/>
      <w:lvlJc w:val="left"/>
      <w:pPr>
        <w:ind w:left="5530" w:hanging="360"/>
      </w:pPr>
      <w:rPr>
        <w:rFonts w:ascii="Courier New" w:hAnsi="Courier New" w:cs="Courier New" w:hint="default"/>
      </w:rPr>
    </w:lvl>
    <w:lvl w:ilvl="8" w:tplc="04270005" w:tentative="1">
      <w:start w:val="1"/>
      <w:numFmt w:val="bullet"/>
      <w:lvlText w:val=""/>
      <w:lvlJc w:val="left"/>
      <w:pPr>
        <w:ind w:left="6250" w:hanging="360"/>
      </w:pPr>
      <w:rPr>
        <w:rFonts w:ascii="Wingdings" w:hAnsi="Wingdings" w:hint="default"/>
      </w:rPr>
    </w:lvl>
  </w:abstractNum>
  <w:abstractNum w:abstractNumId="25" w15:restartNumberingAfterBreak="0">
    <w:nsid w:val="661B5FA5"/>
    <w:multiLevelType w:val="multilevel"/>
    <w:tmpl w:val="F0F20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A43BE"/>
    <w:multiLevelType w:val="multilevel"/>
    <w:tmpl w:val="0276DB78"/>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Arial" w:hAnsi="Arial" w:cs="Arial" w:hint="default"/>
        <w:b/>
        <w:i w:val="0"/>
        <w:color w:val="auto"/>
        <w:sz w:val="20"/>
        <w:szCs w:val="20"/>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5"/>
  </w:num>
  <w:num w:numId="3">
    <w:abstractNumId w:val="17"/>
  </w:num>
  <w:num w:numId="4">
    <w:abstractNumId w:val="6"/>
  </w:num>
  <w:num w:numId="5">
    <w:abstractNumId w:val="1"/>
  </w:num>
  <w:num w:numId="6">
    <w:abstractNumId w:val="23"/>
  </w:num>
  <w:num w:numId="7">
    <w:abstractNumId w:val="10"/>
  </w:num>
  <w:num w:numId="8">
    <w:abstractNumId w:val="16"/>
  </w:num>
  <w:num w:numId="9">
    <w:abstractNumId w:val="11"/>
  </w:num>
  <w:num w:numId="10">
    <w:abstractNumId w:val="19"/>
  </w:num>
  <w:num w:numId="11">
    <w:abstractNumId w:val="18"/>
  </w:num>
  <w:num w:numId="12">
    <w:abstractNumId w:val="4"/>
  </w:num>
  <w:num w:numId="13">
    <w:abstractNumId w:val="22"/>
  </w:num>
  <w:num w:numId="14">
    <w:abstractNumId w:val="3"/>
  </w:num>
  <w:num w:numId="15">
    <w:abstractNumId w:val="9"/>
  </w:num>
  <w:num w:numId="16">
    <w:abstractNumId w:val="5"/>
  </w:num>
  <w:num w:numId="17">
    <w:abstractNumId w:val="12"/>
  </w:num>
  <w:num w:numId="18">
    <w:abstractNumId w:val="20"/>
  </w:num>
  <w:num w:numId="19">
    <w:abstractNumId w:val="2"/>
  </w:num>
  <w:num w:numId="20">
    <w:abstractNumId w:val="27"/>
  </w:num>
  <w:num w:numId="21">
    <w:abstractNumId w:val="0"/>
  </w:num>
  <w:num w:numId="22">
    <w:abstractNumId w:val="8"/>
  </w:num>
  <w:num w:numId="23">
    <w:abstractNumId w:val="2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4"/>
  </w:num>
  <w:num w:numId="27">
    <w:abstractNumId w:val="21"/>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636"/>
    <w:rsid w:val="00020B00"/>
    <w:rsid w:val="0002174D"/>
    <w:rsid w:val="00031709"/>
    <w:rsid w:val="000531FB"/>
    <w:rsid w:val="00073088"/>
    <w:rsid w:val="0007706F"/>
    <w:rsid w:val="0008177E"/>
    <w:rsid w:val="00084719"/>
    <w:rsid w:val="000850EE"/>
    <w:rsid w:val="00093157"/>
    <w:rsid w:val="00093CD3"/>
    <w:rsid w:val="000B7E05"/>
    <w:rsid w:val="000D6C56"/>
    <w:rsid w:val="000E0A1B"/>
    <w:rsid w:val="000F5F53"/>
    <w:rsid w:val="00122141"/>
    <w:rsid w:val="001235BC"/>
    <w:rsid w:val="00135D7C"/>
    <w:rsid w:val="0014134C"/>
    <w:rsid w:val="00154644"/>
    <w:rsid w:val="001620AA"/>
    <w:rsid w:val="00164084"/>
    <w:rsid w:val="00181276"/>
    <w:rsid w:val="00181B76"/>
    <w:rsid w:val="0018602C"/>
    <w:rsid w:val="001C7E24"/>
    <w:rsid w:val="001D07DF"/>
    <w:rsid w:val="001F0418"/>
    <w:rsid w:val="001F10AE"/>
    <w:rsid w:val="001F7654"/>
    <w:rsid w:val="00202408"/>
    <w:rsid w:val="00214EDC"/>
    <w:rsid w:val="00237E52"/>
    <w:rsid w:val="00246011"/>
    <w:rsid w:val="00247D6F"/>
    <w:rsid w:val="0025447B"/>
    <w:rsid w:val="00263339"/>
    <w:rsid w:val="00266853"/>
    <w:rsid w:val="002A03E1"/>
    <w:rsid w:val="002A15C6"/>
    <w:rsid w:val="002A4892"/>
    <w:rsid w:val="002C53FA"/>
    <w:rsid w:val="002D3F11"/>
    <w:rsid w:val="002D46A8"/>
    <w:rsid w:val="002D7DEE"/>
    <w:rsid w:val="002E303B"/>
    <w:rsid w:val="002F53A7"/>
    <w:rsid w:val="002F785B"/>
    <w:rsid w:val="00301506"/>
    <w:rsid w:val="00304D2D"/>
    <w:rsid w:val="00371C06"/>
    <w:rsid w:val="00373666"/>
    <w:rsid w:val="003E0314"/>
    <w:rsid w:val="003F3D85"/>
    <w:rsid w:val="003F60C8"/>
    <w:rsid w:val="00411FE4"/>
    <w:rsid w:val="004265C2"/>
    <w:rsid w:val="0043101C"/>
    <w:rsid w:val="00437E8F"/>
    <w:rsid w:val="0044005F"/>
    <w:rsid w:val="004444C7"/>
    <w:rsid w:val="00454944"/>
    <w:rsid w:val="00465D05"/>
    <w:rsid w:val="00477AE9"/>
    <w:rsid w:val="004C1DE2"/>
    <w:rsid w:val="004F00D7"/>
    <w:rsid w:val="004F6A80"/>
    <w:rsid w:val="00500629"/>
    <w:rsid w:val="00501D17"/>
    <w:rsid w:val="00521677"/>
    <w:rsid w:val="00530E64"/>
    <w:rsid w:val="005368F0"/>
    <w:rsid w:val="005408C5"/>
    <w:rsid w:val="005628DD"/>
    <w:rsid w:val="005712E1"/>
    <w:rsid w:val="00576ADE"/>
    <w:rsid w:val="0059632C"/>
    <w:rsid w:val="005B430E"/>
    <w:rsid w:val="005C2B15"/>
    <w:rsid w:val="005C31CA"/>
    <w:rsid w:val="005C3636"/>
    <w:rsid w:val="005D1E20"/>
    <w:rsid w:val="005D649E"/>
    <w:rsid w:val="00601E3C"/>
    <w:rsid w:val="00603064"/>
    <w:rsid w:val="00605D45"/>
    <w:rsid w:val="00613E49"/>
    <w:rsid w:val="00614D72"/>
    <w:rsid w:val="00654F4A"/>
    <w:rsid w:val="0068585E"/>
    <w:rsid w:val="006E1C7C"/>
    <w:rsid w:val="006E201A"/>
    <w:rsid w:val="006E7E5A"/>
    <w:rsid w:val="006F5A3A"/>
    <w:rsid w:val="00713988"/>
    <w:rsid w:val="00737EAD"/>
    <w:rsid w:val="00767E6B"/>
    <w:rsid w:val="00771EDB"/>
    <w:rsid w:val="00783DDB"/>
    <w:rsid w:val="007A09BF"/>
    <w:rsid w:val="007A31B8"/>
    <w:rsid w:val="007C2E3D"/>
    <w:rsid w:val="007C3A7B"/>
    <w:rsid w:val="007D083C"/>
    <w:rsid w:val="007D20B0"/>
    <w:rsid w:val="007E0E3E"/>
    <w:rsid w:val="007E2B51"/>
    <w:rsid w:val="007E5306"/>
    <w:rsid w:val="007F3381"/>
    <w:rsid w:val="008053CD"/>
    <w:rsid w:val="00825AEC"/>
    <w:rsid w:val="0085095E"/>
    <w:rsid w:val="00852FAD"/>
    <w:rsid w:val="0086645F"/>
    <w:rsid w:val="008737A0"/>
    <w:rsid w:val="00881A0B"/>
    <w:rsid w:val="00890248"/>
    <w:rsid w:val="008C0A80"/>
    <w:rsid w:val="008E4FF0"/>
    <w:rsid w:val="008F3302"/>
    <w:rsid w:val="00912A19"/>
    <w:rsid w:val="00923815"/>
    <w:rsid w:val="0092541B"/>
    <w:rsid w:val="009415EF"/>
    <w:rsid w:val="0094784D"/>
    <w:rsid w:val="00970690"/>
    <w:rsid w:val="009A0670"/>
    <w:rsid w:val="009B0E0E"/>
    <w:rsid w:val="009C722B"/>
    <w:rsid w:val="009E0EF9"/>
    <w:rsid w:val="00A12B76"/>
    <w:rsid w:val="00A14633"/>
    <w:rsid w:val="00A51E9E"/>
    <w:rsid w:val="00A53860"/>
    <w:rsid w:val="00A5614B"/>
    <w:rsid w:val="00A71128"/>
    <w:rsid w:val="00A7141F"/>
    <w:rsid w:val="00A83DC5"/>
    <w:rsid w:val="00A84ADC"/>
    <w:rsid w:val="00A9152C"/>
    <w:rsid w:val="00A96A98"/>
    <w:rsid w:val="00AA5D04"/>
    <w:rsid w:val="00AC48B7"/>
    <w:rsid w:val="00AD5F3E"/>
    <w:rsid w:val="00AE327B"/>
    <w:rsid w:val="00AF2C53"/>
    <w:rsid w:val="00B2215A"/>
    <w:rsid w:val="00B35C0F"/>
    <w:rsid w:val="00B458A0"/>
    <w:rsid w:val="00B57E8F"/>
    <w:rsid w:val="00B7231F"/>
    <w:rsid w:val="00B90313"/>
    <w:rsid w:val="00B94196"/>
    <w:rsid w:val="00BA245B"/>
    <w:rsid w:val="00C13686"/>
    <w:rsid w:val="00C15ADA"/>
    <w:rsid w:val="00C34E9A"/>
    <w:rsid w:val="00C35B6D"/>
    <w:rsid w:val="00C35F71"/>
    <w:rsid w:val="00C46913"/>
    <w:rsid w:val="00C53CA5"/>
    <w:rsid w:val="00C731A1"/>
    <w:rsid w:val="00C82CDF"/>
    <w:rsid w:val="00C90A21"/>
    <w:rsid w:val="00C93A4B"/>
    <w:rsid w:val="00CA2B88"/>
    <w:rsid w:val="00CA4C65"/>
    <w:rsid w:val="00CD33A7"/>
    <w:rsid w:val="00CE0DCF"/>
    <w:rsid w:val="00CE4B54"/>
    <w:rsid w:val="00CE4DCE"/>
    <w:rsid w:val="00D03BD2"/>
    <w:rsid w:val="00D07083"/>
    <w:rsid w:val="00D109B6"/>
    <w:rsid w:val="00D14ACC"/>
    <w:rsid w:val="00D406E2"/>
    <w:rsid w:val="00D509F9"/>
    <w:rsid w:val="00D67DFF"/>
    <w:rsid w:val="00D80CD2"/>
    <w:rsid w:val="00D824B0"/>
    <w:rsid w:val="00D91880"/>
    <w:rsid w:val="00DA2A96"/>
    <w:rsid w:val="00DB4642"/>
    <w:rsid w:val="00DB78D9"/>
    <w:rsid w:val="00DD17A9"/>
    <w:rsid w:val="00DD2EE4"/>
    <w:rsid w:val="00DD4A01"/>
    <w:rsid w:val="00DE5F27"/>
    <w:rsid w:val="00E2773B"/>
    <w:rsid w:val="00E27D3A"/>
    <w:rsid w:val="00E4703B"/>
    <w:rsid w:val="00E61589"/>
    <w:rsid w:val="00E83540"/>
    <w:rsid w:val="00EA0525"/>
    <w:rsid w:val="00EC6923"/>
    <w:rsid w:val="00EE3BDA"/>
    <w:rsid w:val="00F04037"/>
    <w:rsid w:val="00F1112A"/>
    <w:rsid w:val="00F63CCD"/>
    <w:rsid w:val="00F77918"/>
    <w:rsid w:val="00F92E25"/>
    <w:rsid w:val="00FA7F60"/>
    <w:rsid w:val="00FC2828"/>
    <w:rsid w:val="00FF2E61"/>
    <w:rsid w:val="00FF5A2F"/>
    <w:rsid w:val="00FF7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73C8C"/>
  <w15:chartTrackingRefBased/>
  <w15:docId w15:val="{F21A926E-841F-4D5E-B6EE-29AD8093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636"/>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
    <w:basedOn w:val="Normal"/>
    <w:link w:val="ListParagraphChar"/>
    <w:uiPriority w:val="34"/>
    <w:qFormat/>
    <w:rsid w:val="005C3636"/>
    <w:pPr>
      <w:ind w:left="720"/>
      <w:contextualSpacing/>
    </w:pPr>
  </w:style>
  <w:style w:type="character" w:styleId="CommentReference">
    <w:name w:val="annotation reference"/>
    <w:basedOn w:val="DefaultParagraphFont"/>
    <w:uiPriority w:val="99"/>
    <w:unhideWhenUsed/>
    <w:rsid w:val="005C3636"/>
    <w:rPr>
      <w:sz w:val="16"/>
      <w:szCs w:val="16"/>
    </w:rPr>
  </w:style>
  <w:style w:type="paragraph" w:styleId="CommentText">
    <w:name w:val="annotation text"/>
    <w:basedOn w:val="Normal"/>
    <w:link w:val="CommentTextChar"/>
    <w:unhideWhenUsed/>
    <w:rsid w:val="005C3636"/>
    <w:rPr>
      <w:sz w:val="20"/>
      <w:szCs w:val="20"/>
    </w:rPr>
  </w:style>
  <w:style w:type="character" w:customStyle="1" w:styleId="CommentTextChar">
    <w:name w:val="Comment Text Char"/>
    <w:basedOn w:val="DefaultParagraphFont"/>
    <w:link w:val="CommentText"/>
    <w:rsid w:val="005C3636"/>
    <w:rPr>
      <w:rFonts w:ascii="Arial" w:hAnsi="Arial"/>
      <w:sz w:val="20"/>
      <w:szCs w:val="20"/>
    </w:rPr>
  </w:style>
  <w:style w:type="table" w:styleId="TableGrid">
    <w:name w:val="Table Grid"/>
    <w:basedOn w:val="TableNormal"/>
    <w:uiPriority w:val="99"/>
    <w:rsid w:val="005C36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C3636"/>
    <w:rPr>
      <w:rFonts w:ascii="Arial" w:hAnsi="Arial"/>
    </w:rPr>
  </w:style>
  <w:style w:type="character" w:customStyle="1" w:styleId="Laukeliai">
    <w:name w:val="Laukeliai"/>
    <w:basedOn w:val="DefaultParagraphFont"/>
    <w:uiPriority w:val="1"/>
    <w:rsid w:val="005C3636"/>
    <w:rPr>
      <w:rFonts w:ascii="Arial" w:hAnsi="Arial"/>
      <w:sz w:val="20"/>
    </w:rPr>
  </w:style>
  <w:style w:type="table" w:customStyle="1" w:styleId="TableGrid1">
    <w:name w:val="Table Grid1"/>
    <w:basedOn w:val="TableNormal"/>
    <w:next w:val="TableGrid"/>
    <w:uiPriority w:val="99"/>
    <w:rsid w:val="005C3636"/>
    <w:pPr>
      <w:spacing w:before="60"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C36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36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636"/>
    <w:rPr>
      <w:rFonts w:ascii="Segoe UI" w:hAnsi="Segoe UI" w:cs="Segoe UI"/>
      <w:sz w:val="18"/>
      <w:szCs w:val="18"/>
    </w:rPr>
  </w:style>
  <w:style w:type="paragraph" w:styleId="Header">
    <w:name w:val="header"/>
    <w:basedOn w:val="Normal"/>
    <w:link w:val="HeaderChar"/>
    <w:uiPriority w:val="99"/>
    <w:unhideWhenUsed/>
    <w:rsid w:val="005C3636"/>
    <w:pPr>
      <w:tabs>
        <w:tab w:val="center" w:pos="4819"/>
        <w:tab w:val="right" w:pos="9638"/>
      </w:tabs>
    </w:pPr>
  </w:style>
  <w:style w:type="character" w:customStyle="1" w:styleId="HeaderChar">
    <w:name w:val="Header Char"/>
    <w:basedOn w:val="DefaultParagraphFont"/>
    <w:link w:val="Header"/>
    <w:uiPriority w:val="99"/>
    <w:rsid w:val="005C3636"/>
    <w:rPr>
      <w:rFonts w:ascii="Arial" w:hAnsi="Arial"/>
    </w:rPr>
  </w:style>
  <w:style w:type="paragraph" w:styleId="Footer">
    <w:name w:val="footer"/>
    <w:basedOn w:val="Normal"/>
    <w:link w:val="FooterChar"/>
    <w:uiPriority w:val="99"/>
    <w:unhideWhenUsed/>
    <w:rsid w:val="005C3636"/>
    <w:pPr>
      <w:tabs>
        <w:tab w:val="center" w:pos="4819"/>
        <w:tab w:val="right" w:pos="9638"/>
      </w:tabs>
    </w:pPr>
  </w:style>
  <w:style w:type="character" w:customStyle="1" w:styleId="FooterChar">
    <w:name w:val="Footer Char"/>
    <w:basedOn w:val="DefaultParagraphFont"/>
    <w:link w:val="Footer"/>
    <w:uiPriority w:val="99"/>
    <w:rsid w:val="005C3636"/>
    <w:rPr>
      <w:rFonts w:ascii="Arial" w:hAnsi="Arial"/>
    </w:rPr>
  </w:style>
  <w:style w:type="paragraph" w:styleId="CommentSubject">
    <w:name w:val="annotation subject"/>
    <w:basedOn w:val="CommentText"/>
    <w:next w:val="CommentText"/>
    <w:link w:val="CommentSubjectChar"/>
    <w:uiPriority w:val="99"/>
    <w:semiHidden/>
    <w:unhideWhenUsed/>
    <w:rsid w:val="002C53FA"/>
    <w:rPr>
      <w:b/>
      <w:bCs/>
    </w:rPr>
  </w:style>
  <w:style w:type="character" w:customStyle="1" w:styleId="CommentSubjectChar">
    <w:name w:val="Comment Subject Char"/>
    <w:basedOn w:val="CommentTextChar"/>
    <w:link w:val="CommentSubject"/>
    <w:uiPriority w:val="99"/>
    <w:semiHidden/>
    <w:rsid w:val="002C53FA"/>
    <w:rPr>
      <w:rFonts w:ascii="Arial" w:hAnsi="Arial"/>
      <w:b/>
      <w:bCs/>
      <w:sz w:val="20"/>
      <w:szCs w:val="20"/>
    </w:rPr>
  </w:style>
  <w:style w:type="paragraph" w:styleId="Revision">
    <w:name w:val="Revision"/>
    <w:hidden/>
    <w:uiPriority w:val="99"/>
    <w:semiHidden/>
    <w:rsid w:val="0059632C"/>
    <w:pPr>
      <w:spacing w:after="0" w:line="240" w:lineRule="auto"/>
    </w:pPr>
    <w:rPr>
      <w:rFonts w:ascii="Arial" w:hAnsi="Arial"/>
    </w:rPr>
  </w:style>
  <w:style w:type="paragraph" w:styleId="NormalWeb">
    <w:name w:val="Normal (Web)"/>
    <w:basedOn w:val="Normal"/>
    <w:uiPriority w:val="99"/>
    <w:semiHidden/>
    <w:unhideWhenUsed/>
    <w:rsid w:val="00CD33A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6188">
      <w:bodyDiv w:val="1"/>
      <w:marLeft w:val="0"/>
      <w:marRight w:val="0"/>
      <w:marTop w:val="0"/>
      <w:marBottom w:val="0"/>
      <w:divBdr>
        <w:top w:val="none" w:sz="0" w:space="0" w:color="auto"/>
        <w:left w:val="none" w:sz="0" w:space="0" w:color="auto"/>
        <w:bottom w:val="none" w:sz="0" w:space="0" w:color="auto"/>
        <w:right w:val="none" w:sz="0" w:space="0" w:color="auto"/>
      </w:divBdr>
    </w:div>
    <w:div w:id="345595938">
      <w:bodyDiv w:val="1"/>
      <w:marLeft w:val="0"/>
      <w:marRight w:val="0"/>
      <w:marTop w:val="0"/>
      <w:marBottom w:val="0"/>
      <w:divBdr>
        <w:top w:val="none" w:sz="0" w:space="0" w:color="auto"/>
        <w:left w:val="none" w:sz="0" w:space="0" w:color="auto"/>
        <w:bottom w:val="none" w:sz="0" w:space="0" w:color="auto"/>
        <w:right w:val="none" w:sz="0" w:space="0" w:color="auto"/>
      </w:divBdr>
    </w:div>
    <w:div w:id="439615529">
      <w:bodyDiv w:val="1"/>
      <w:marLeft w:val="0"/>
      <w:marRight w:val="0"/>
      <w:marTop w:val="0"/>
      <w:marBottom w:val="0"/>
      <w:divBdr>
        <w:top w:val="none" w:sz="0" w:space="0" w:color="auto"/>
        <w:left w:val="none" w:sz="0" w:space="0" w:color="auto"/>
        <w:bottom w:val="none" w:sz="0" w:space="0" w:color="auto"/>
        <w:right w:val="none" w:sz="0" w:space="0" w:color="auto"/>
      </w:divBdr>
    </w:div>
    <w:div w:id="910580158">
      <w:bodyDiv w:val="1"/>
      <w:marLeft w:val="0"/>
      <w:marRight w:val="0"/>
      <w:marTop w:val="0"/>
      <w:marBottom w:val="0"/>
      <w:divBdr>
        <w:top w:val="none" w:sz="0" w:space="0" w:color="auto"/>
        <w:left w:val="none" w:sz="0" w:space="0" w:color="auto"/>
        <w:bottom w:val="none" w:sz="0" w:space="0" w:color="auto"/>
        <w:right w:val="none" w:sz="0" w:space="0" w:color="auto"/>
      </w:divBdr>
    </w:div>
    <w:div w:id="1089306302">
      <w:bodyDiv w:val="1"/>
      <w:marLeft w:val="0"/>
      <w:marRight w:val="0"/>
      <w:marTop w:val="0"/>
      <w:marBottom w:val="0"/>
      <w:divBdr>
        <w:top w:val="none" w:sz="0" w:space="0" w:color="auto"/>
        <w:left w:val="none" w:sz="0" w:space="0" w:color="auto"/>
        <w:bottom w:val="none" w:sz="0" w:space="0" w:color="auto"/>
        <w:right w:val="none" w:sz="0" w:space="0" w:color="auto"/>
      </w:divBdr>
    </w:div>
    <w:div w:id="1113982235">
      <w:bodyDiv w:val="1"/>
      <w:marLeft w:val="0"/>
      <w:marRight w:val="0"/>
      <w:marTop w:val="0"/>
      <w:marBottom w:val="0"/>
      <w:divBdr>
        <w:top w:val="none" w:sz="0" w:space="0" w:color="auto"/>
        <w:left w:val="none" w:sz="0" w:space="0" w:color="auto"/>
        <w:bottom w:val="none" w:sz="0" w:space="0" w:color="auto"/>
        <w:right w:val="none" w:sz="0" w:space="0" w:color="auto"/>
      </w:divBdr>
    </w:div>
    <w:div w:id="1202863327">
      <w:bodyDiv w:val="1"/>
      <w:marLeft w:val="0"/>
      <w:marRight w:val="0"/>
      <w:marTop w:val="0"/>
      <w:marBottom w:val="0"/>
      <w:divBdr>
        <w:top w:val="none" w:sz="0" w:space="0" w:color="auto"/>
        <w:left w:val="none" w:sz="0" w:space="0" w:color="auto"/>
        <w:bottom w:val="none" w:sz="0" w:space="0" w:color="auto"/>
        <w:right w:val="none" w:sz="0" w:space="0" w:color="auto"/>
      </w:divBdr>
    </w:div>
    <w:div w:id="19326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C1352C1816453EAEBACBDE046CFC76"/>
        <w:category>
          <w:name w:val="General"/>
          <w:gallery w:val="placeholder"/>
        </w:category>
        <w:types>
          <w:type w:val="bbPlcHdr"/>
        </w:types>
        <w:behaviors>
          <w:behavior w:val="content"/>
        </w:behaviors>
        <w:guid w:val="{BC71A8BB-12E0-4221-8360-6BFA580C8C73}"/>
      </w:docPartPr>
      <w:docPartBody>
        <w:p w:rsidR="00317CAF" w:rsidRDefault="00ED1454" w:rsidP="00ED1454">
          <w:pPr>
            <w:pStyle w:val="E4C1352C1816453EAEBACBDE046CFC76"/>
          </w:pPr>
          <w:r w:rsidRPr="00BA53E3">
            <w:rPr>
              <w:rStyle w:val="Laukeliai"/>
              <w:rFonts w:cs="Arial"/>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54"/>
    <w:rsid w:val="000336D3"/>
    <w:rsid w:val="000456ED"/>
    <w:rsid w:val="0006022F"/>
    <w:rsid w:val="000C63ED"/>
    <w:rsid w:val="001262E4"/>
    <w:rsid w:val="001A1277"/>
    <w:rsid w:val="001B70B0"/>
    <w:rsid w:val="002C3595"/>
    <w:rsid w:val="002E2CC4"/>
    <w:rsid w:val="002F6A2F"/>
    <w:rsid w:val="00317CAF"/>
    <w:rsid w:val="00393768"/>
    <w:rsid w:val="004819ED"/>
    <w:rsid w:val="004C163A"/>
    <w:rsid w:val="005A40F4"/>
    <w:rsid w:val="006677F2"/>
    <w:rsid w:val="006845F9"/>
    <w:rsid w:val="006C47A4"/>
    <w:rsid w:val="00740A99"/>
    <w:rsid w:val="00823020"/>
    <w:rsid w:val="009E4807"/>
    <w:rsid w:val="00A16ABF"/>
    <w:rsid w:val="00AE0BCF"/>
    <w:rsid w:val="00B708B7"/>
    <w:rsid w:val="00BB720F"/>
    <w:rsid w:val="00C16BBE"/>
    <w:rsid w:val="00C448EB"/>
    <w:rsid w:val="00C51748"/>
    <w:rsid w:val="00C6551E"/>
    <w:rsid w:val="00CA40D4"/>
    <w:rsid w:val="00CB5758"/>
    <w:rsid w:val="00D97306"/>
    <w:rsid w:val="00E12B4A"/>
    <w:rsid w:val="00ED1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D1454"/>
    <w:rPr>
      <w:rFonts w:ascii="Arial" w:hAnsi="Arial"/>
      <w:sz w:val="20"/>
    </w:rPr>
  </w:style>
  <w:style w:type="paragraph" w:customStyle="1" w:styleId="E4C1352C1816453EAEBACBDE046CFC76">
    <w:name w:val="E4C1352C1816453EAEBACBDE046CFC76"/>
    <w:rsid w:val="00ED1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24C1BF4DD7AE4089D988C29ADEF190" ma:contentTypeVersion="9" ma:contentTypeDescription="Kurkite naują dokumentą." ma:contentTypeScope="" ma:versionID="685aa96626acba098f9534f87a638a3c">
  <xsd:schema xmlns:xsd="http://www.w3.org/2001/XMLSchema" xmlns:xs="http://www.w3.org/2001/XMLSchema" xmlns:p="http://schemas.microsoft.com/office/2006/metadata/properties" xmlns:ns3="b7f9d1cd-1562-4b0e-8790-ae0268bf6f89" xmlns:ns4="70b41183-0ba3-47b4-a26c-d28629b066d2" targetNamespace="http://schemas.microsoft.com/office/2006/metadata/properties" ma:root="true" ma:fieldsID="5f17b5b591c182c4e89445eaa2316937" ns3:_="" ns4:_="">
    <xsd:import namespace="b7f9d1cd-1562-4b0e-8790-ae0268bf6f89"/>
    <xsd:import namespace="70b41183-0ba3-47b4-a26c-d28629b066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9d1cd-1562-4b0e-8790-ae0268bf6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41183-0ba3-47b4-a26c-d28629b066d2"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4684-24D0-4AB8-8F2F-71EC9CF00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9d1cd-1562-4b0e-8790-ae0268bf6f89"/>
    <ds:schemaRef ds:uri="70b41183-0ba3-47b4-a26c-d28629b06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0DF8E-4B0B-44C9-86B2-5D3FAC642177}">
  <ds:schemaRefs>
    <ds:schemaRef ds:uri="http://schemas.microsoft.com/sharepoint/v3/contenttype/forms"/>
  </ds:schemaRefs>
</ds:datastoreItem>
</file>

<file path=customXml/itemProps3.xml><?xml version="1.0" encoding="utf-8"?>
<ds:datastoreItem xmlns:ds="http://schemas.openxmlformats.org/officeDocument/2006/customXml" ds:itemID="{24BC920C-5900-4462-B5D0-922C3B74D7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8350C1-F90A-479E-B636-744E28DD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21443</Words>
  <Characters>12224</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Ugnė Andriuškevičiūtė</cp:lastModifiedBy>
  <cp:revision>41</cp:revision>
  <cp:lastPrinted>2019-09-06T07:34:00Z</cp:lastPrinted>
  <dcterms:created xsi:type="dcterms:W3CDTF">2019-12-11T10:44:00Z</dcterms:created>
  <dcterms:modified xsi:type="dcterms:W3CDTF">2020-04-16T07:59:00Z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0x0101001C24C1BF4DD7AE4089D988C29ADEF190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Ugne.Andriuskeviciute@ignitis.lt</vt:lpwstr>
  </property>
  <property fmtid="{D5CDD505-2E9C-101B-9397-08002B2CF9AE}" pid="6" name="MSIP_Label_320c693d-44b7-4e16-b3dd-4fcd87401cf5_SetDate">
    <vt:lpwstr>2019-12-18T12:31:41.6577214Z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Ugne.Andriuskeviciute@ignitis.lt</vt:lpwstr>
  </property>
  <property fmtid="{D5CDD505-2E9C-101B-9397-08002B2CF9AE}" pid="13" name="MSIP_Label_190751af-2442-49a7-b7b9-9f0bcce858c9_SetDate">
    <vt:lpwstr>2019-12-18T12:31:41.6577214Z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