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4AC9C" w14:textId="5802A5DA" w:rsidR="00480E76" w:rsidRPr="005A4EC5" w:rsidRDefault="00480E76" w:rsidP="00480E76">
      <w:pPr>
        <w:pStyle w:val="Body2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</w:t>
      </w:r>
      <w:proofErr w:type="spellStart"/>
      <w:r>
        <w:t>priedas</w:t>
      </w:r>
      <w:proofErr w:type="spellEnd"/>
    </w:p>
    <w:p w14:paraId="396EC32D" w14:textId="77777777" w:rsidR="00480E76" w:rsidRPr="005A4EC5" w:rsidRDefault="00480E76" w:rsidP="00480E76">
      <w:pPr>
        <w:ind w:right="-178"/>
        <w:jc w:val="center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Herbas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arba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prekių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ženklas</w:t>
      </w:r>
      <w:proofErr w:type="spellEnd"/>
    </w:p>
    <w:p w14:paraId="69425B67" w14:textId="77777777" w:rsidR="00480E76" w:rsidRPr="005A4EC5" w:rsidRDefault="00480E76" w:rsidP="00480E76">
      <w:pPr>
        <w:ind w:right="-178"/>
        <w:jc w:val="center"/>
        <w:rPr>
          <w:sz w:val="22"/>
          <w:szCs w:val="22"/>
        </w:rPr>
      </w:pPr>
    </w:p>
    <w:p w14:paraId="31B97841" w14:textId="794133AD" w:rsidR="00480E76" w:rsidRPr="005A4EC5" w:rsidRDefault="00480E76" w:rsidP="00480E76">
      <w:pPr>
        <w:ind w:right="-178"/>
        <w:jc w:val="center"/>
        <w:rPr>
          <w:sz w:val="22"/>
          <w:szCs w:val="22"/>
        </w:rPr>
      </w:pPr>
      <w:r w:rsidRPr="005A4EC5">
        <w:rPr>
          <w:sz w:val="22"/>
          <w:szCs w:val="22"/>
        </w:rPr>
        <w:t>(</w:t>
      </w:r>
      <w:r w:rsidR="00CF76B3">
        <w:rPr>
          <w:sz w:val="16"/>
          <w:szCs w:val="16"/>
        </w:rPr>
        <w:t>UAB “</w:t>
      </w:r>
      <w:proofErr w:type="spellStart"/>
      <w:r w:rsidR="00CF76B3">
        <w:rPr>
          <w:sz w:val="16"/>
          <w:szCs w:val="16"/>
        </w:rPr>
        <w:t>MedGo</w:t>
      </w:r>
      <w:proofErr w:type="spellEnd"/>
      <w:r w:rsidR="00CF76B3">
        <w:rPr>
          <w:sz w:val="16"/>
          <w:szCs w:val="16"/>
        </w:rPr>
        <w:t>”</w:t>
      </w:r>
      <w:r w:rsidR="00CF76B3" w:rsidRPr="00590150">
        <w:rPr>
          <w:sz w:val="16"/>
          <w:szCs w:val="16"/>
        </w:rPr>
        <w:t>)</w:t>
      </w:r>
      <w:r w:rsidRPr="005A4EC5">
        <w:rPr>
          <w:sz w:val="22"/>
          <w:szCs w:val="22"/>
        </w:rPr>
        <w:t>)</w:t>
      </w:r>
    </w:p>
    <w:p w14:paraId="3347166D" w14:textId="77777777" w:rsidR="00480E76" w:rsidRPr="005A4EC5" w:rsidRDefault="00480E76" w:rsidP="00480E76">
      <w:pPr>
        <w:ind w:right="-178"/>
        <w:jc w:val="center"/>
        <w:rPr>
          <w:sz w:val="22"/>
          <w:szCs w:val="22"/>
        </w:rPr>
      </w:pPr>
    </w:p>
    <w:p w14:paraId="49343202" w14:textId="77777777" w:rsidR="00480E76" w:rsidRPr="001A3E17" w:rsidRDefault="00480E76" w:rsidP="00480E76">
      <w:pPr>
        <w:ind w:right="-178"/>
        <w:jc w:val="center"/>
        <w:rPr>
          <w:sz w:val="18"/>
          <w:szCs w:val="18"/>
        </w:rPr>
      </w:pPr>
      <w:r w:rsidRPr="001A3E17">
        <w:rPr>
          <w:sz w:val="18"/>
          <w:szCs w:val="18"/>
        </w:rPr>
        <w:t>(</w:t>
      </w:r>
      <w:proofErr w:type="spellStart"/>
      <w:r w:rsidRPr="001A3E17">
        <w:rPr>
          <w:sz w:val="18"/>
          <w:szCs w:val="18"/>
        </w:rPr>
        <w:t>Juridinio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asmens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teisinė</w:t>
      </w:r>
      <w:proofErr w:type="spellEnd"/>
      <w:r w:rsidRPr="001A3E17">
        <w:rPr>
          <w:sz w:val="18"/>
          <w:szCs w:val="18"/>
        </w:rPr>
        <w:t xml:space="preserve"> forma, </w:t>
      </w:r>
      <w:proofErr w:type="spellStart"/>
      <w:r w:rsidRPr="001A3E17">
        <w:rPr>
          <w:sz w:val="18"/>
          <w:szCs w:val="18"/>
        </w:rPr>
        <w:t>buveinė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kontaktinė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informacija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registro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kuriame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kaupiami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ir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saugomi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duomenys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apie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tiekėją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pavadinimas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juridinio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asmens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kodas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pridėtinės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vertės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mokesčio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mokėtojo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kodas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jei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juridinis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asmuo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yra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pridėtinės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vertės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mokesčio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mokėtojas</w:t>
      </w:r>
      <w:proofErr w:type="spellEnd"/>
      <w:r w:rsidRPr="001A3E17">
        <w:rPr>
          <w:sz w:val="18"/>
          <w:szCs w:val="18"/>
        </w:rPr>
        <w:t>)</w:t>
      </w:r>
    </w:p>
    <w:p w14:paraId="0C1EC645" w14:textId="77777777" w:rsidR="00AA1133" w:rsidRPr="00382A29" w:rsidRDefault="00AA1133" w:rsidP="00AA1133">
      <w:pPr>
        <w:jc w:val="both"/>
        <w:rPr>
          <w:u w:val="single"/>
        </w:rPr>
      </w:pPr>
      <w:proofErr w:type="spellStart"/>
      <w:r>
        <w:rPr>
          <w:u w:val="single"/>
        </w:rPr>
        <w:t>Lietuvos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sveikatos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mokslų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universiteto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ligoninė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Kauno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klinikos</w:t>
      </w:r>
      <w:proofErr w:type="spellEnd"/>
    </w:p>
    <w:p w14:paraId="54E35AA1" w14:textId="4948E24F" w:rsidR="00CF76B3" w:rsidRPr="00382A29" w:rsidRDefault="00CF76B3" w:rsidP="00CF76B3">
      <w:pPr>
        <w:jc w:val="both"/>
        <w:rPr>
          <w:u w:val="single"/>
        </w:rPr>
      </w:pPr>
    </w:p>
    <w:p w14:paraId="0430BB4F" w14:textId="3118B073" w:rsidR="00480E76" w:rsidRPr="005A4EC5" w:rsidRDefault="00480E76" w:rsidP="00480E76">
      <w:pPr>
        <w:jc w:val="both"/>
        <w:rPr>
          <w:sz w:val="22"/>
          <w:szCs w:val="22"/>
        </w:rPr>
      </w:pPr>
    </w:p>
    <w:p w14:paraId="5C8E8862" w14:textId="77777777" w:rsidR="00480E76" w:rsidRPr="001A3E17" w:rsidRDefault="00480E76" w:rsidP="00480E76">
      <w:pPr>
        <w:tabs>
          <w:tab w:val="center" w:pos="2520"/>
        </w:tabs>
        <w:jc w:val="both"/>
        <w:rPr>
          <w:sz w:val="20"/>
          <w:szCs w:val="20"/>
        </w:rPr>
      </w:pPr>
      <w:r w:rsidRPr="001A3E17">
        <w:rPr>
          <w:sz w:val="20"/>
          <w:szCs w:val="20"/>
        </w:rPr>
        <w:t>(</w:t>
      </w:r>
      <w:proofErr w:type="spellStart"/>
      <w:r w:rsidRPr="001A3E17">
        <w:rPr>
          <w:sz w:val="20"/>
          <w:szCs w:val="20"/>
        </w:rPr>
        <w:t>Adresatas</w:t>
      </w:r>
      <w:proofErr w:type="spellEnd"/>
      <w:r w:rsidRPr="001A3E17">
        <w:rPr>
          <w:sz w:val="20"/>
          <w:szCs w:val="20"/>
        </w:rPr>
        <w:t xml:space="preserve"> (</w:t>
      </w:r>
      <w:proofErr w:type="spellStart"/>
      <w:r w:rsidRPr="001A3E17">
        <w:rPr>
          <w:sz w:val="20"/>
          <w:szCs w:val="20"/>
        </w:rPr>
        <w:t>perkančioji</w:t>
      </w:r>
      <w:proofErr w:type="spellEnd"/>
      <w:r w:rsidRPr="001A3E17">
        <w:rPr>
          <w:sz w:val="20"/>
          <w:szCs w:val="20"/>
        </w:rPr>
        <w:t xml:space="preserve"> </w:t>
      </w:r>
      <w:proofErr w:type="spellStart"/>
      <w:r w:rsidRPr="001A3E17">
        <w:rPr>
          <w:sz w:val="20"/>
          <w:szCs w:val="20"/>
        </w:rPr>
        <w:t>organizacija</w:t>
      </w:r>
      <w:proofErr w:type="spellEnd"/>
      <w:r w:rsidRPr="001A3E17">
        <w:rPr>
          <w:sz w:val="20"/>
          <w:szCs w:val="20"/>
        </w:rPr>
        <w:t>))</w:t>
      </w:r>
    </w:p>
    <w:p w14:paraId="63130AC4" w14:textId="77777777" w:rsidR="00480E76" w:rsidRPr="005A4EC5" w:rsidRDefault="00480E76" w:rsidP="00480E76">
      <w:pPr>
        <w:jc w:val="center"/>
        <w:rPr>
          <w:b/>
          <w:sz w:val="22"/>
          <w:szCs w:val="22"/>
        </w:rPr>
      </w:pPr>
    </w:p>
    <w:p w14:paraId="6C90E202" w14:textId="77777777" w:rsidR="00480E76" w:rsidRPr="005A4EC5" w:rsidRDefault="00480E76" w:rsidP="00480E7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0D3B5AA5" w14:textId="77777777" w:rsidR="00480E76" w:rsidRPr="005A4EC5" w:rsidRDefault="00480E76" w:rsidP="00480E76">
      <w:pPr>
        <w:jc w:val="center"/>
        <w:rPr>
          <w:b/>
          <w:sz w:val="22"/>
          <w:szCs w:val="22"/>
        </w:rPr>
      </w:pPr>
    </w:p>
    <w:p w14:paraId="39111F6B" w14:textId="79AD5CA7" w:rsidR="00480E76" w:rsidRPr="005A4EC5" w:rsidRDefault="00480E76" w:rsidP="00480E76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5A4EC5">
        <w:rPr>
          <w:b/>
          <w:bCs/>
          <w:sz w:val="22"/>
          <w:szCs w:val="22"/>
        </w:rPr>
        <w:t xml:space="preserve">DĖL </w:t>
      </w:r>
      <w:r w:rsidR="00965861">
        <w:rPr>
          <w:b/>
          <w:bCs/>
          <w:sz w:val="22"/>
          <w:szCs w:val="22"/>
        </w:rPr>
        <w:t xml:space="preserve">PRIEMONIŲ INTERVENCINEI </w:t>
      </w:r>
      <w:proofErr w:type="gramStart"/>
      <w:r w:rsidR="00965861">
        <w:rPr>
          <w:b/>
          <w:bCs/>
          <w:sz w:val="22"/>
          <w:szCs w:val="22"/>
        </w:rPr>
        <w:t>KAR</w:t>
      </w:r>
      <w:r>
        <w:rPr>
          <w:b/>
          <w:bCs/>
          <w:sz w:val="22"/>
          <w:szCs w:val="22"/>
        </w:rPr>
        <w:t xml:space="preserve">DIOLOGIJAI </w:t>
      </w:r>
      <w:r w:rsidRPr="005A4EC5">
        <w:rPr>
          <w:b/>
          <w:bCs/>
          <w:sz w:val="22"/>
          <w:szCs w:val="22"/>
        </w:rPr>
        <w:t xml:space="preserve"> PIRKIMO</w:t>
      </w:r>
      <w:proofErr w:type="gramEnd"/>
      <w:r w:rsidR="00053965">
        <w:rPr>
          <w:b/>
          <w:bCs/>
          <w:sz w:val="22"/>
          <w:szCs w:val="22"/>
        </w:rPr>
        <w:t xml:space="preserve"> </w:t>
      </w:r>
    </w:p>
    <w:p w14:paraId="60EF1D8B" w14:textId="77777777" w:rsidR="00480E76" w:rsidRPr="005A4EC5" w:rsidRDefault="00480E76" w:rsidP="00480E76">
      <w:pPr>
        <w:shd w:val="clear" w:color="auto" w:fill="FFFFFF"/>
        <w:jc w:val="center"/>
        <w:rPr>
          <w:sz w:val="22"/>
          <w:szCs w:val="22"/>
        </w:rPr>
      </w:pPr>
    </w:p>
    <w:p w14:paraId="4DE31F0B" w14:textId="67AE631E" w:rsidR="00CF76B3" w:rsidRPr="00590150" w:rsidRDefault="002D6949" w:rsidP="00CF76B3">
      <w:pPr>
        <w:shd w:val="clear" w:color="auto" w:fill="FFFFFF"/>
        <w:jc w:val="center"/>
        <w:rPr>
          <w:b/>
          <w:bCs/>
        </w:rPr>
      </w:pPr>
      <w:r>
        <w:rPr>
          <w:u w:val="single"/>
        </w:rPr>
        <w:t>17</w:t>
      </w:r>
      <w:r w:rsidR="004F1F33">
        <w:rPr>
          <w:u w:val="single"/>
        </w:rPr>
        <w:t>/12</w:t>
      </w:r>
      <w:r w:rsidR="00CF76B3" w:rsidRPr="008072B7">
        <w:rPr>
          <w:u w:val="single"/>
        </w:rPr>
        <w:t>/</w:t>
      </w:r>
      <w:r w:rsidR="004F1F33">
        <w:rPr>
          <w:u w:val="single"/>
        </w:rPr>
        <w:t>20</w:t>
      </w:r>
      <w:r w:rsidR="00CF76B3">
        <w:rPr>
          <w:sz w:val="22"/>
          <w:szCs w:val="22"/>
        </w:rPr>
        <w:t xml:space="preserve"> </w:t>
      </w:r>
      <w:r w:rsidR="00480E76" w:rsidRPr="005A4EC5">
        <w:rPr>
          <w:sz w:val="22"/>
          <w:szCs w:val="22"/>
        </w:rPr>
        <w:t>Nr.</w:t>
      </w:r>
      <w:r w:rsidR="00CF76B3" w:rsidRPr="00CF76B3">
        <w:rPr>
          <w:u w:val="single"/>
        </w:rPr>
        <w:t xml:space="preserve"> </w:t>
      </w:r>
      <w:r w:rsidR="004F1F33">
        <w:rPr>
          <w:u w:val="single"/>
        </w:rPr>
        <w:t>20/12</w:t>
      </w:r>
      <w:r w:rsidR="00CF76B3" w:rsidRPr="008072B7">
        <w:rPr>
          <w:u w:val="single"/>
        </w:rPr>
        <w:t>/</w:t>
      </w:r>
      <w:r w:rsidR="004F1F33">
        <w:rPr>
          <w:u w:val="single"/>
        </w:rPr>
        <w:t>1</w:t>
      </w:r>
      <w:r>
        <w:rPr>
          <w:u w:val="single"/>
        </w:rPr>
        <w:t>7</w:t>
      </w:r>
    </w:p>
    <w:p w14:paraId="504D36E3" w14:textId="1DE0A33D" w:rsidR="00480E76" w:rsidRPr="005A4EC5" w:rsidRDefault="00480E76" w:rsidP="00480E76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3D3F70B1" w14:textId="77777777" w:rsidR="00480E76" w:rsidRPr="005A4EC5" w:rsidRDefault="00480E76" w:rsidP="00480E76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(Data)</w:t>
      </w:r>
    </w:p>
    <w:p w14:paraId="2D54BCB2" w14:textId="77777777" w:rsidR="00CF76B3" w:rsidRPr="00382A29" w:rsidRDefault="00CF76B3" w:rsidP="00CF76B3">
      <w:pPr>
        <w:shd w:val="clear" w:color="auto" w:fill="FFFFFF"/>
        <w:jc w:val="center"/>
        <w:rPr>
          <w:bCs/>
          <w:u w:val="single"/>
        </w:rPr>
      </w:pPr>
      <w:r>
        <w:rPr>
          <w:bCs/>
          <w:u w:val="single"/>
        </w:rPr>
        <w:t>Vilnius</w:t>
      </w:r>
    </w:p>
    <w:p w14:paraId="4B029F10" w14:textId="77777777" w:rsidR="00480E76" w:rsidRPr="005A4EC5" w:rsidRDefault="00480E76" w:rsidP="00480E76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(</w:t>
      </w:r>
      <w:proofErr w:type="spellStart"/>
      <w:r w:rsidRPr="005A4EC5">
        <w:rPr>
          <w:bCs/>
          <w:sz w:val="22"/>
          <w:szCs w:val="22"/>
        </w:rPr>
        <w:t>Sudarymo</w:t>
      </w:r>
      <w:proofErr w:type="spellEnd"/>
      <w:r w:rsidRPr="005A4EC5">
        <w:rPr>
          <w:bCs/>
          <w:sz w:val="22"/>
          <w:szCs w:val="22"/>
        </w:rPr>
        <w:t xml:space="preserve"> </w:t>
      </w:r>
      <w:proofErr w:type="spellStart"/>
      <w:r w:rsidRPr="005A4EC5">
        <w:rPr>
          <w:bCs/>
          <w:sz w:val="22"/>
          <w:szCs w:val="22"/>
        </w:rPr>
        <w:t>vieta</w:t>
      </w:r>
      <w:proofErr w:type="spellEnd"/>
      <w:r w:rsidRPr="005A4EC5">
        <w:rPr>
          <w:bCs/>
          <w:sz w:val="22"/>
          <w:szCs w:val="22"/>
        </w:rPr>
        <w:t>)</w:t>
      </w:r>
    </w:p>
    <w:p w14:paraId="3E9D09B2" w14:textId="77777777" w:rsidR="00480E76" w:rsidRPr="005A4EC5" w:rsidRDefault="00480E76" w:rsidP="00480E76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1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2989C62F" w14:textId="77777777" w:rsidR="00480E76" w:rsidRPr="005A4EC5" w:rsidRDefault="00480E76" w:rsidP="00480E7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2584CEB8" w14:textId="77777777" w:rsidR="00480E76" w:rsidRPr="005A4EC5" w:rsidRDefault="00480E76" w:rsidP="00480E76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480E76" w:rsidRPr="005A4EC5" w14:paraId="01B468F3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33EB" w14:textId="77777777" w:rsidR="00480E76" w:rsidRPr="005A4EC5" w:rsidRDefault="00480E76" w:rsidP="00965861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r w:rsidRPr="005A4EC5">
              <w:rPr>
                <w:i/>
                <w:sz w:val="22"/>
                <w:szCs w:val="22"/>
              </w:rPr>
              <w:t>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pavadinimai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BEBA" w14:textId="3E5D8B6F" w:rsidR="00480E76" w:rsidRPr="005A4EC5" w:rsidRDefault="00CF76B3" w:rsidP="00965861">
            <w:pPr>
              <w:jc w:val="both"/>
              <w:rPr>
                <w:sz w:val="22"/>
                <w:szCs w:val="22"/>
              </w:rPr>
            </w:pPr>
            <w:r>
              <w:t>UAB “</w:t>
            </w:r>
            <w:proofErr w:type="spellStart"/>
            <w:r>
              <w:t>MedGo</w:t>
            </w:r>
            <w:proofErr w:type="spellEnd"/>
            <w:r>
              <w:t>”</w:t>
            </w:r>
          </w:p>
          <w:p w14:paraId="6CB89EE3" w14:textId="77777777" w:rsidR="00480E76" w:rsidRPr="005A4EC5" w:rsidRDefault="00480E76" w:rsidP="00965861">
            <w:pPr>
              <w:jc w:val="both"/>
              <w:rPr>
                <w:sz w:val="22"/>
                <w:szCs w:val="22"/>
              </w:rPr>
            </w:pPr>
          </w:p>
        </w:tc>
      </w:tr>
      <w:tr w:rsidR="00CF76B3" w:rsidRPr="005A4EC5" w14:paraId="751ECB45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D6C6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adresai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D73A" w14:textId="77777777" w:rsidR="00CF76B3" w:rsidRPr="00590150" w:rsidRDefault="00CF76B3" w:rsidP="00965861">
            <w:pPr>
              <w:jc w:val="both"/>
            </w:pPr>
            <w:proofErr w:type="spellStart"/>
            <w:r>
              <w:t>Vilniaus</w:t>
            </w:r>
            <w:proofErr w:type="spellEnd"/>
            <w:r>
              <w:t xml:space="preserve"> m. </w:t>
            </w:r>
            <w:proofErr w:type="spellStart"/>
            <w:r>
              <w:t>sav</w:t>
            </w:r>
            <w:proofErr w:type="spellEnd"/>
            <w:r>
              <w:t xml:space="preserve">. </w:t>
            </w:r>
            <w:proofErr w:type="spellStart"/>
            <w:r>
              <w:t>Vilniaus</w:t>
            </w:r>
            <w:proofErr w:type="spellEnd"/>
            <w:r>
              <w:t xml:space="preserve"> m. </w:t>
            </w:r>
            <w:proofErr w:type="spellStart"/>
            <w:r>
              <w:t>Maumedžiu</w:t>
            </w:r>
            <w:proofErr w:type="spellEnd"/>
            <w:r>
              <w:t xml:space="preserve"> g. 25-6</w:t>
            </w:r>
          </w:p>
          <w:p w14:paraId="637E08A7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</w:p>
        </w:tc>
      </w:tr>
      <w:tr w:rsidR="00CF76B3" w:rsidRPr="005A4EC5" w14:paraId="1CA30B81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16A5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8618" w14:textId="68803080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302734412, PVM </w:t>
            </w:r>
            <w:proofErr w:type="spellStart"/>
            <w:r>
              <w:t>kodas</w:t>
            </w:r>
            <w:proofErr w:type="spellEnd"/>
            <w:r>
              <w:t xml:space="preserve"> LT 100006860515</w:t>
            </w:r>
          </w:p>
        </w:tc>
      </w:tr>
      <w:tr w:rsidR="00CF76B3" w:rsidRPr="005A4EC5" w14:paraId="41E58D6A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3F6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74E0" w14:textId="7ED802D4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r>
              <w:t xml:space="preserve">LT854010042502942911 AB DNB </w:t>
            </w:r>
            <w:proofErr w:type="spellStart"/>
            <w:r>
              <w:t>bankas</w:t>
            </w:r>
            <w:proofErr w:type="spellEnd"/>
            <w:r>
              <w:t xml:space="preserve">, </w:t>
            </w: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40100</w:t>
            </w:r>
            <w:r w:rsidRPr="009F609C">
              <w:t xml:space="preserve"> “</w:t>
            </w:r>
          </w:p>
        </w:tc>
      </w:tr>
      <w:tr w:rsidR="00CF76B3" w:rsidRPr="005A4EC5" w14:paraId="46B97ACF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05C2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ACAF" w14:textId="4F4FF52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Aidas</w:t>
            </w:r>
            <w:proofErr w:type="spellEnd"/>
            <w:r>
              <w:t xml:space="preserve"> </w:t>
            </w:r>
            <w:proofErr w:type="spellStart"/>
            <w:r>
              <w:t>Kudarauskas</w:t>
            </w:r>
            <w:proofErr w:type="spellEnd"/>
          </w:p>
        </w:tc>
      </w:tr>
      <w:tr w:rsidR="00CF76B3" w:rsidRPr="005A4EC5" w14:paraId="513BB0E9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2ABE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A92A" w14:textId="4B0C5771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r>
              <w:t>Aidas Kudarauskas</w:t>
            </w:r>
          </w:p>
        </w:tc>
      </w:tr>
      <w:tr w:rsidR="00CF76B3" w:rsidRPr="005A4EC5" w14:paraId="09862904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AFD6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92BD" w14:textId="7790325A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Aidas</w:t>
            </w:r>
            <w:proofErr w:type="spellEnd"/>
            <w:r>
              <w:t xml:space="preserve"> </w:t>
            </w:r>
            <w:proofErr w:type="spellStart"/>
            <w:r>
              <w:t>Kudarauskas</w:t>
            </w:r>
            <w:proofErr w:type="spellEnd"/>
          </w:p>
        </w:tc>
      </w:tr>
      <w:tr w:rsidR="00CF76B3" w:rsidRPr="005A4EC5" w14:paraId="7A37E7AD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3572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630F" w14:textId="5A016AD6" w:rsidR="00CF76B3" w:rsidRPr="005A4EC5" w:rsidRDefault="00D231D2" w:rsidP="00965861">
            <w:pPr>
              <w:jc w:val="both"/>
              <w:rPr>
                <w:sz w:val="22"/>
                <w:szCs w:val="22"/>
              </w:rPr>
            </w:pPr>
            <w:r>
              <w:t>(+370) 61464788</w:t>
            </w:r>
          </w:p>
        </w:tc>
      </w:tr>
      <w:tr w:rsidR="00CF76B3" w:rsidRPr="005A4EC5" w14:paraId="6F6B8F25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BEA6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83C" w14:textId="036C6B7D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</w:p>
        </w:tc>
      </w:tr>
      <w:tr w:rsidR="00CF76B3" w:rsidRPr="005A4EC5" w14:paraId="010ECBA2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71F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A4C" w14:textId="5D463ECF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r>
              <w:t>info@medgo.lt</w:t>
            </w:r>
          </w:p>
        </w:tc>
      </w:tr>
    </w:tbl>
    <w:p w14:paraId="2FA6A70C" w14:textId="77777777" w:rsidR="00480E76" w:rsidRPr="005A4EC5" w:rsidRDefault="00480E76" w:rsidP="00480E76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31D26CB1" w14:textId="77777777" w:rsidR="004F1F33" w:rsidRPr="005A4EC5" w:rsidRDefault="004F1F33" w:rsidP="004F1F3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atviro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konkurso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skelbime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paskelbtame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Viešųjų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įstatymo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nustatyta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tvarka</w:t>
      </w:r>
      <w:proofErr w:type="spellEnd"/>
      <w:r w:rsidRPr="005A4EC5">
        <w:rPr>
          <w:sz w:val="22"/>
          <w:szCs w:val="22"/>
        </w:rPr>
        <w:t>;</w:t>
      </w:r>
    </w:p>
    <w:p w14:paraId="70A0807D" w14:textId="77777777" w:rsidR="004F1F33" w:rsidRPr="005A4EC5" w:rsidRDefault="004F1F33" w:rsidP="004F1F3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5A4EC5">
        <w:rPr>
          <w:sz w:val="22"/>
          <w:szCs w:val="22"/>
        </w:rPr>
        <w:t>kituose</w:t>
      </w:r>
      <w:proofErr w:type="spellEnd"/>
      <w:proofErr w:type="gram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dokumentuose</w:t>
      </w:r>
      <w:proofErr w:type="spellEnd"/>
      <w:r w:rsidRPr="005A4EC5">
        <w:rPr>
          <w:sz w:val="22"/>
          <w:szCs w:val="22"/>
        </w:rPr>
        <w:t xml:space="preserve"> (</w:t>
      </w:r>
      <w:proofErr w:type="spellStart"/>
      <w:r w:rsidRPr="005A4EC5">
        <w:rPr>
          <w:sz w:val="22"/>
          <w:szCs w:val="22"/>
        </w:rPr>
        <w:t>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paaiškinimuose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papildymuose</w:t>
      </w:r>
      <w:proofErr w:type="spellEnd"/>
      <w:r w:rsidRPr="005A4EC5">
        <w:rPr>
          <w:sz w:val="22"/>
          <w:szCs w:val="22"/>
        </w:rPr>
        <w:t>).</w:t>
      </w:r>
    </w:p>
    <w:p w14:paraId="127144EB" w14:textId="77777777" w:rsidR="00480E76" w:rsidRPr="005A4EC5" w:rsidRDefault="00480E76" w:rsidP="00480E76">
      <w:pPr>
        <w:jc w:val="both"/>
        <w:rPr>
          <w:b/>
          <w:sz w:val="22"/>
          <w:szCs w:val="22"/>
        </w:rPr>
      </w:pPr>
      <w:proofErr w:type="spellStart"/>
      <w:r w:rsidRPr="005A4EC5">
        <w:rPr>
          <w:spacing w:val="-4"/>
          <w:sz w:val="22"/>
          <w:szCs w:val="22"/>
        </w:rPr>
        <w:t>Pasirašydamas</w:t>
      </w:r>
      <w:proofErr w:type="spellEnd"/>
      <w:r w:rsidRPr="005A4EC5">
        <w:rPr>
          <w:spacing w:val="-4"/>
          <w:sz w:val="22"/>
          <w:szCs w:val="22"/>
        </w:rPr>
        <w:t xml:space="preserve"> CVP IS </w:t>
      </w:r>
      <w:proofErr w:type="spellStart"/>
      <w:r w:rsidRPr="005A4EC5">
        <w:rPr>
          <w:spacing w:val="-4"/>
          <w:sz w:val="22"/>
          <w:szCs w:val="22"/>
        </w:rPr>
        <w:t>priemonėmis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pateiktą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pasiūlymą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saugiu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elektroniniu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parašu</w:t>
      </w:r>
      <w:proofErr w:type="spellEnd"/>
      <w:r w:rsidRPr="005A4EC5">
        <w:rPr>
          <w:spacing w:val="-4"/>
          <w:sz w:val="22"/>
          <w:szCs w:val="22"/>
        </w:rPr>
        <w:t xml:space="preserve">, </w:t>
      </w:r>
      <w:proofErr w:type="spellStart"/>
      <w:r w:rsidRPr="005A4EC5">
        <w:rPr>
          <w:spacing w:val="-4"/>
          <w:sz w:val="22"/>
          <w:szCs w:val="22"/>
        </w:rPr>
        <w:t>patvirtinu</w:t>
      </w:r>
      <w:proofErr w:type="spellEnd"/>
      <w:r w:rsidRPr="005A4EC5">
        <w:rPr>
          <w:spacing w:val="-4"/>
          <w:sz w:val="22"/>
          <w:szCs w:val="22"/>
        </w:rPr>
        <w:t xml:space="preserve">, </w:t>
      </w:r>
      <w:proofErr w:type="spellStart"/>
      <w:r w:rsidRPr="005A4EC5">
        <w:rPr>
          <w:spacing w:val="-4"/>
          <w:sz w:val="22"/>
          <w:szCs w:val="22"/>
        </w:rPr>
        <w:t>kad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dokumentų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skaitmeninės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kopijos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ir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elektroninėmis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priemonėmis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pateikti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duomenys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yra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tikri</w:t>
      </w:r>
      <w:proofErr w:type="spellEnd"/>
      <w:r w:rsidRPr="005A4EC5">
        <w:rPr>
          <w:sz w:val="22"/>
          <w:szCs w:val="22"/>
        </w:rPr>
        <w:t>.</w:t>
      </w:r>
      <w:r w:rsidRPr="005A4EC5">
        <w:rPr>
          <w:b/>
          <w:sz w:val="22"/>
          <w:szCs w:val="22"/>
        </w:rPr>
        <w:tab/>
      </w:r>
    </w:p>
    <w:p w14:paraId="1E6DA076" w14:textId="77777777" w:rsidR="00480E76" w:rsidRPr="005A4EC5" w:rsidRDefault="00480E76" w:rsidP="00480E76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</w:t>
      </w:r>
    </w:p>
    <w:p w14:paraId="40E2B319" w14:textId="604994E5" w:rsidR="00480E76" w:rsidRPr="004C14B2" w:rsidRDefault="00480E76" w:rsidP="0035201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877AB8">
        <w:rPr>
          <w:sz w:val="22"/>
          <w:szCs w:val="22"/>
        </w:rPr>
        <w:tab/>
        <w:t xml:space="preserve"> </w:t>
      </w:r>
    </w:p>
    <w:p w14:paraId="53FD9D39" w14:textId="77777777" w:rsidR="00480E76" w:rsidRPr="00877AB8" w:rsidRDefault="00480E76" w:rsidP="00480E76">
      <w:pPr>
        <w:jc w:val="both"/>
        <w:rPr>
          <w:sz w:val="22"/>
          <w:szCs w:val="22"/>
        </w:rPr>
      </w:pPr>
      <w:r w:rsidRPr="00877AB8"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  <w:t xml:space="preserve">        </w:t>
      </w:r>
      <w:r w:rsidRPr="00877AB8">
        <w:rPr>
          <w:sz w:val="22"/>
          <w:szCs w:val="22"/>
        </w:rPr>
        <w:t xml:space="preserve">                       </w:t>
      </w:r>
      <w:r w:rsidRPr="00877AB8">
        <w:rPr>
          <w:sz w:val="22"/>
          <w:szCs w:val="22"/>
        </w:rPr>
        <w:tab/>
      </w:r>
      <w:r w:rsidRPr="00877AB8">
        <w:rPr>
          <w:sz w:val="22"/>
          <w:szCs w:val="22"/>
        </w:rPr>
        <w:tab/>
      </w:r>
      <w:r w:rsidRPr="00877AB8">
        <w:rPr>
          <w:sz w:val="22"/>
          <w:szCs w:val="22"/>
        </w:rPr>
        <w:tab/>
        <w:t xml:space="preserve">          </w:t>
      </w:r>
      <w:r w:rsidRPr="00877AB8">
        <w:rPr>
          <w:sz w:val="22"/>
          <w:szCs w:val="22"/>
        </w:rPr>
        <w:tab/>
      </w:r>
    </w:p>
    <w:p w14:paraId="43857710" w14:textId="55654B9F" w:rsidR="00480E76" w:rsidRPr="00877AB8" w:rsidRDefault="00DF7FCB" w:rsidP="00480E76">
      <w:pPr>
        <w:jc w:val="both"/>
        <w:rPr>
          <w:rFonts w:eastAsiaTheme="minorEastAsia"/>
          <w:i/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>
        <w:rPr>
          <w:sz w:val="22"/>
          <w:szCs w:val="22"/>
        </w:rPr>
        <w:t xml:space="preserve">    </w:t>
      </w:r>
      <w:r w:rsidR="00480E76" w:rsidRPr="00877AB8">
        <w:rPr>
          <w:sz w:val="22"/>
          <w:szCs w:val="22"/>
        </w:rPr>
        <w:t xml:space="preserve">4 </w:t>
      </w:r>
      <w:proofErr w:type="spellStart"/>
      <w:r w:rsidR="00480E76" w:rsidRPr="00877AB8">
        <w:rPr>
          <w:sz w:val="22"/>
          <w:szCs w:val="22"/>
        </w:rPr>
        <w:t>lentelė</w:t>
      </w:r>
      <w:proofErr w:type="spellEnd"/>
    </w:p>
    <w:p w14:paraId="7235751B" w14:textId="77777777" w:rsidR="00480E76" w:rsidRPr="00877AB8" w:rsidRDefault="00480E76" w:rsidP="00480E76">
      <w:pPr>
        <w:jc w:val="both"/>
        <w:rPr>
          <w:rFonts w:eastAsiaTheme="minorEastAsia"/>
          <w:i/>
          <w:sz w:val="22"/>
          <w:szCs w:val="22"/>
        </w:rPr>
      </w:pPr>
    </w:p>
    <w:p w14:paraId="07DA73EA" w14:textId="77777777" w:rsidR="00480E76" w:rsidRPr="00877AB8" w:rsidRDefault="00480E76" w:rsidP="00480E76">
      <w:pPr>
        <w:jc w:val="center"/>
        <w:rPr>
          <w:b/>
          <w:sz w:val="22"/>
          <w:szCs w:val="22"/>
        </w:rPr>
      </w:pPr>
      <w:r w:rsidRPr="00877AB8">
        <w:rPr>
          <w:b/>
          <w:sz w:val="22"/>
          <w:szCs w:val="22"/>
        </w:rPr>
        <w:t>SIŪLOMŲ PREKIŲ CHARAKTERISTIKŲ ATITIKIMAS REIKALAUJAMOMS</w:t>
      </w:r>
    </w:p>
    <w:p w14:paraId="629D8916" w14:textId="77777777" w:rsidR="00480E76" w:rsidRPr="00877AB8" w:rsidRDefault="00480E76" w:rsidP="00480E76">
      <w:pPr>
        <w:jc w:val="center"/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49"/>
        <w:gridCol w:w="4252"/>
      </w:tblGrid>
      <w:tr w:rsidR="00480E76" w:rsidRPr="00877AB8" w14:paraId="7F77271F" w14:textId="77777777" w:rsidTr="0096586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9DB" w14:textId="77777777" w:rsidR="00480E76" w:rsidRPr="00877AB8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7AB8">
              <w:rPr>
                <w:b/>
                <w:sz w:val="22"/>
                <w:szCs w:val="22"/>
              </w:rPr>
              <w:t>Eil.Nr</w:t>
            </w:r>
            <w:proofErr w:type="spellEnd"/>
            <w:r w:rsidRPr="00877AB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60BB" w14:textId="77777777" w:rsidR="00480E76" w:rsidRPr="00877AB8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7AB8">
              <w:rPr>
                <w:b/>
                <w:sz w:val="22"/>
                <w:szCs w:val="22"/>
              </w:rPr>
              <w:t>Reikalaujamos</w:t>
            </w:r>
            <w:proofErr w:type="spellEnd"/>
            <w:r w:rsidRPr="00877A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AB8">
              <w:rPr>
                <w:b/>
                <w:sz w:val="22"/>
                <w:szCs w:val="22"/>
              </w:rPr>
              <w:t>prekės</w:t>
            </w:r>
            <w:proofErr w:type="spellEnd"/>
            <w:r w:rsidRPr="00877A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AB8">
              <w:rPr>
                <w:b/>
                <w:sz w:val="22"/>
                <w:szCs w:val="22"/>
              </w:rPr>
              <w:t>charakteristikos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CE89" w14:textId="77777777" w:rsidR="00480E76" w:rsidRPr="00877AB8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7AB8">
              <w:rPr>
                <w:b/>
                <w:sz w:val="22"/>
                <w:szCs w:val="22"/>
              </w:rPr>
              <w:t>Siūloma</w:t>
            </w:r>
            <w:proofErr w:type="spellEnd"/>
            <w:r w:rsidRPr="00877A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AB8">
              <w:rPr>
                <w:b/>
                <w:sz w:val="22"/>
                <w:szCs w:val="22"/>
              </w:rPr>
              <w:t>prekės</w:t>
            </w:r>
            <w:proofErr w:type="spellEnd"/>
            <w:r w:rsidRPr="00877A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AB8">
              <w:rPr>
                <w:b/>
                <w:sz w:val="22"/>
                <w:szCs w:val="22"/>
              </w:rPr>
              <w:t>charakteristikos</w:t>
            </w:r>
            <w:proofErr w:type="spellEnd"/>
          </w:p>
        </w:tc>
      </w:tr>
      <w:tr w:rsidR="00FE6AA7" w:rsidRPr="00877AB8" w14:paraId="0C9CC902" w14:textId="77777777" w:rsidTr="0096586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086D" w14:textId="77777777" w:rsidR="00FE6AA7" w:rsidRDefault="00FE6AA7" w:rsidP="00965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D425" w14:textId="77777777" w:rsidR="00FE6AA7" w:rsidRDefault="00FE6AA7" w:rsidP="00DF7FCB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Introdiuseriai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valdomu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galiuku</w:t>
            </w:r>
            <w:proofErr w:type="spellEnd"/>
            <w:r>
              <w:rPr>
                <w:b/>
                <w:color w:val="000000"/>
              </w:rPr>
              <w:t>:</w:t>
            </w:r>
          </w:p>
          <w:p w14:paraId="079E5929" w14:textId="77777777" w:rsidR="00FE6AA7" w:rsidRDefault="00FE6AA7" w:rsidP="00DF7FCB">
            <w:pPr>
              <w:rPr>
                <w:color w:val="000000"/>
              </w:rPr>
            </w:pPr>
            <w:proofErr w:type="spellStart"/>
            <w:r w:rsidRPr="00FE6AA7">
              <w:rPr>
                <w:color w:val="000000"/>
              </w:rPr>
              <w:t>Lengvai</w:t>
            </w:r>
            <w:proofErr w:type="spellEnd"/>
            <w:r w:rsidRPr="00FE6AA7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įvedami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mažai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traumuojantys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atšaka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plovimui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sklende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dilatatoriumi</w:t>
            </w:r>
            <w:proofErr w:type="spellEnd"/>
            <w:r>
              <w:rPr>
                <w:color w:val="000000"/>
              </w:rPr>
              <w:t>;</w:t>
            </w:r>
          </w:p>
          <w:p w14:paraId="7EE37AD0" w14:textId="77777777" w:rsidR="00FE6AA7" w:rsidRDefault="00FE6AA7" w:rsidP="00DF7FCB">
            <w:pPr>
              <w:rPr>
                <w:color w:val="000000"/>
              </w:rPr>
            </w:pPr>
            <w:r>
              <w:rPr>
                <w:color w:val="000000"/>
              </w:rPr>
              <w:t xml:space="preserve">Su </w:t>
            </w:r>
            <w:proofErr w:type="spellStart"/>
            <w:r>
              <w:rPr>
                <w:color w:val="000000"/>
              </w:rPr>
              <w:t>sandariu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hemostaziniu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vožtuvu</w:t>
            </w:r>
            <w:proofErr w:type="spellEnd"/>
            <w:r>
              <w:rPr>
                <w:color w:val="000000"/>
              </w:rPr>
              <w:t>;</w:t>
            </w:r>
          </w:p>
          <w:p w14:paraId="2A7BA09C" w14:textId="77777777" w:rsidR="00FE6AA7" w:rsidRDefault="00FE6AA7" w:rsidP="00DF7FC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Distalinis</w:t>
            </w:r>
            <w:proofErr w:type="spellEnd"/>
            <w:r>
              <w:rPr>
                <w:color w:val="000000"/>
              </w:rPr>
              <w:t xml:space="preserve"> galas </w:t>
            </w:r>
            <w:proofErr w:type="spellStart"/>
            <w:r>
              <w:rPr>
                <w:color w:val="000000"/>
              </w:rPr>
              <w:t>sukietintas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nupjauto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kūgio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papildomai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rengenokontrastinis</w:t>
            </w:r>
            <w:proofErr w:type="spellEnd"/>
            <w:r>
              <w:rPr>
                <w:color w:val="000000"/>
              </w:rPr>
              <w:t>;</w:t>
            </w:r>
          </w:p>
          <w:p w14:paraId="4928AE94" w14:textId="4816E4FD" w:rsidR="00FE6AA7" w:rsidRDefault="00DF1E95" w:rsidP="00DF7FC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="00FE6AA7">
              <w:rPr>
                <w:color w:val="000000"/>
              </w:rPr>
              <w:t>tsparūs</w:t>
            </w:r>
            <w:proofErr w:type="spellEnd"/>
            <w:r w:rsidR="00FE6AA7">
              <w:rPr>
                <w:color w:val="000000"/>
              </w:rPr>
              <w:t xml:space="preserve"> </w:t>
            </w:r>
            <w:proofErr w:type="spellStart"/>
            <w:r w:rsidR="00FE6AA7">
              <w:rPr>
                <w:color w:val="000000"/>
              </w:rPr>
              <w:t>persilenkimui</w:t>
            </w:r>
            <w:proofErr w:type="spellEnd"/>
            <w:r w:rsidR="00FE6AA7">
              <w:rPr>
                <w:color w:val="000000"/>
              </w:rPr>
              <w:t>;</w:t>
            </w:r>
          </w:p>
          <w:p w14:paraId="315BA157" w14:textId="4A30EDEA" w:rsidR="00DF1E95" w:rsidRDefault="00DF1E95" w:rsidP="00DF7FC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dilatatorius</w:t>
            </w:r>
            <w:proofErr w:type="spellEnd"/>
            <w:r>
              <w:rPr>
                <w:color w:val="000000"/>
              </w:rPr>
              <w:t>, “</w:t>
            </w:r>
            <w:proofErr w:type="spellStart"/>
            <w:r>
              <w:rPr>
                <w:color w:val="000000"/>
              </w:rPr>
              <w:t>užsirakinantis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išoriniame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vamzdelyje</w:t>
            </w:r>
            <w:proofErr w:type="spellEnd"/>
            <w:r>
              <w:rPr>
                <w:color w:val="000000"/>
              </w:rPr>
              <w:t>;</w:t>
            </w:r>
          </w:p>
          <w:p w14:paraId="5224160E" w14:textId="77777777" w:rsidR="00DF1E95" w:rsidRDefault="00DF1E95" w:rsidP="00DF7FC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specialia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danga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pagerinančia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slydimą</w:t>
            </w:r>
            <w:proofErr w:type="spellEnd"/>
            <w:r>
              <w:rPr>
                <w:color w:val="000000"/>
              </w:rPr>
              <w:t>;</w:t>
            </w:r>
          </w:p>
          <w:p w14:paraId="33B04AAF" w14:textId="77777777" w:rsidR="00DF1E95" w:rsidRDefault="00DF1E95" w:rsidP="00DF7FC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pasižymintys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maža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trintimi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leidžiantys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lengvai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manipuliuoti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įvestu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kateteriu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elektrodu</w:t>
            </w:r>
            <w:proofErr w:type="spellEnd"/>
            <w:r>
              <w:rPr>
                <w:color w:val="000000"/>
              </w:rPr>
              <w:t>;</w:t>
            </w:r>
          </w:p>
          <w:p w14:paraId="37943086" w14:textId="34E71DF9" w:rsidR="00DF1E95" w:rsidRDefault="00DF1E95" w:rsidP="00DF7FCB">
            <w:pPr>
              <w:rPr>
                <w:color w:val="000000"/>
              </w:rPr>
            </w:pPr>
            <w:r>
              <w:rPr>
                <w:color w:val="000000"/>
              </w:rPr>
              <w:t xml:space="preserve">ilgiai-45 cm </w:t>
            </w:r>
            <w:proofErr w:type="spellStart"/>
            <w:r>
              <w:rPr>
                <w:color w:val="000000"/>
              </w:rPr>
              <w:t>ir</w:t>
            </w:r>
            <w:proofErr w:type="spellEnd"/>
            <w:r>
              <w:rPr>
                <w:color w:val="000000"/>
              </w:rPr>
              <w:t xml:space="preserve"> 90 cm; </w:t>
            </w:r>
            <w:proofErr w:type="spellStart"/>
            <w:r>
              <w:rPr>
                <w:color w:val="000000"/>
              </w:rPr>
              <w:t>diametrai-nuo</w:t>
            </w:r>
            <w:proofErr w:type="spellEnd"/>
            <w:r>
              <w:rPr>
                <w:color w:val="000000"/>
              </w:rPr>
              <w:t xml:space="preserve"> 6,5F </w:t>
            </w:r>
            <w:proofErr w:type="spellStart"/>
            <w:r>
              <w:rPr>
                <w:color w:val="000000"/>
              </w:rPr>
              <w:t>iki</w:t>
            </w:r>
            <w:proofErr w:type="spellEnd"/>
            <w:r>
              <w:rPr>
                <w:color w:val="000000"/>
              </w:rPr>
              <w:t xml:space="preserve"> 13,5F</w:t>
            </w:r>
          </w:p>
          <w:p w14:paraId="65C12453" w14:textId="15250B21" w:rsidR="00FE6AA7" w:rsidRPr="00FE6AA7" w:rsidRDefault="00FE6AA7" w:rsidP="00DF7FCB">
            <w:pPr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DCC5" w14:textId="77777777" w:rsidR="00DF1E95" w:rsidRDefault="00DF1E95" w:rsidP="00DF1E95">
            <w:pPr>
              <w:rPr>
                <w:color w:val="000000"/>
              </w:rPr>
            </w:pPr>
            <w:proofErr w:type="spellStart"/>
            <w:r w:rsidRPr="00FE6AA7">
              <w:rPr>
                <w:color w:val="000000"/>
              </w:rPr>
              <w:t>Lengvai</w:t>
            </w:r>
            <w:proofErr w:type="spellEnd"/>
            <w:r w:rsidRPr="00FE6AA7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įvedami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mažai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traumuojantys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atšaka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plovimui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sklende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dilatatoriumi</w:t>
            </w:r>
            <w:proofErr w:type="spellEnd"/>
            <w:r>
              <w:rPr>
                <w:color w:val="000000"/>
              </w:rPr>
              <w:t>;</w:t>
            </w:r>
          </w:p>
          <w:p w14:paraId="50F53D3E" w14:textId="77777777" w:rsidR="00DF1E95" w:rsidRDefault="00DF1E95" w:rsidP="00DF1E95">
            <w:pPr>
              <w:rPr>
                <w:color w:val="000000"/>
              </w:rPr>
            </w:pPr>
            <w:r>
              <w:rPr>
                <w:color w:val="000000"/>
              </w:rPr>
              <w:t xml:space="preserve">Su </w:t>
            </w:r>
            <w:proofErr w:type="spellStart"/>
            <w:r>
              <w:rPr>
                <w:color w:val="000000"/>
              </w:rPr>
              <w:t>sandariu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hemostaziniu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vožtuvu</w:t>
            </w:r>
            <w:proofErr w:type="spellEnd"/>
            <w:r>
              <w:rPr>
                <w:color w:val="000000"/>
              </w:rPr>
              <w:t>;</w:t>
            </w:r>
          </w:p>
          <w:p w14:paraId="6B3B5EE5" w14:textId="77777777" w:rsidR="00DF1E95" w:rsidRDefault="00DF1E95" w:rsidP="00DF1E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Distalinis</w:t>
            </w:r>
            <w:proofErr w:type="spellEnd"/>
            <w:r>
              <w:rPr>
                <w:color w:val="000000"/>
              </w:rPr>
              <w:t xml:space="preserve"> galas </w:t>
            </w:r>
            <w:proofErr w:type="spellStart"/>
            <w:r>
              <w:rPr>
                <w:color w:val="000000"/>
              </w:rPr>
              <w:t>sukietintas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nupjauto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kūgio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papildomai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rengenokontrastinis</w:t>
            </w:r>
            <w:proofErr w:type="spellEnd"/>
            <w:r>
              <w:rPr>
                <w:color w:val="000000"/>
              </w:rPr>
              <w:t>;</w:t>
            </w:r>
          </w:p>
          <w:p w14:paraId="5FB45C31" w14:textId="77777777" w:rsidR="00DF1E95" w:rsidRDefault="00DF1E95" w:rsidP="00DF1E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atsparūs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persilenkimui</w:t>
            </w:r>
            <w:proofErr w:type="spellEnd"/>
            <w:r>
              <w:rPr>
                <w:color w:val="000000"/>
              </w:rPr>
              <w:t>;</w:t>
            </w:r>
          </w:p>
          <w:p w14:paraId="2541BE4F" w14:textId="77777777" w:rsidR="00DF1E95" w:rsidRDefault="00DF1E95" w:rsidP="00DF1E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dilatatorius</w:t>
            </w:r>
            <w:proofErr w:type="spellEnd"/>
            <w:r>
              <w:rPr>
                <w:color w:val="000000"/>
              </w:rPr>
              <w:t>, “</w:t>
            </w:r>
            <w:proofErr w:type="spellStart"/>
            <w:r>
              <w:rPr>
                <w:color w:val="000000"/>
              </w:rPr>
              <w:t>užsirakinantis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išoriniame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vamzdelyje</w:t>
            </w:r>
            <w:proofErr w:type="spellEnd"/>
            <w:r>
              <w:rPr>
                <w:color w:val="000000"/>
              </w:rPr>
              <w:t>;</w:t>
            </w:r>
          </w:p>
          <w:p w14:paraId="662EB5DD" w14:textId="77777777" w:rsidR="00DF1E95" w:rsidRDefault="00DF1E95" w:rsidP="00DF1E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specialia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danga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pagerinančia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slydimą</w:t>
            </w:r>
            <w:proofErr w:type="spellEnd"/>
            <w:r>
              <w:rPr>
                <w:color w:val="000000"/>
              </w:rPr>
              <w:t>;</w:t>
            </w:r>
          </w:p>
          <w:p w14:paraId="2903BEF8" w14:textId="77777777" w:rsidR="00DF1E95" w:rsidRDefault="00DF1E95" w:rsidP="00DF1E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pasižymintys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maža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trintimi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leidžiantys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lengvai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manipuliuoti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įvestu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kateteriu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elektrodu</w:t>
            </w:r>
            <w:proofErr w:type="spellEnd"/>
            <w:r>
              <w:rPr>
                <w:color w:val="000000"/>
              </w:rPr>
              <w:t>;</w:t>
            </w:r>
          </w:p>
          <w:p w14:paraId="0FC20836" w14:textId="77777777" w:rsidR="00DF1E95" w:rsidRDefault="00DF1E95" w:rsidP="00DF1E95">
            <w:pPr>
              <w:rPr>
                <w:color w:val="000000"/>
              </w:rPr>
            </w:pPr>
            <w:r>
              <w:rPr>
                <w:color w:val="000000"/>
              </w:rPr>
              <w:t xml:space="preserve">ilgiai-45 cm </w:t>
            </w:r>
            <w:proofErr w:type="spellStart"/>
            <w:r>
              <w:rPr>
                <w:color w:val="000000"/>
              </w:rPr>
              <w:t>ir</w:t>
            </w:r>
            <w:proofErr w:type="spellEnd"/>
            <w:r>
              <w:rPr>
                <w:color w:val="000000"/>
              </w:rPr>
              <w:t xml:space="preserve"> 90 cm; </w:t>
            </w:r>
            <w:proofErr w:type="spellStart"/>
            <w:r>
              <w:rPr>
                <w:color w:val="000000"/>
              </w:rPr>
              <w:t>diametrai-nuo</w:t>
            </w:r>
            <w:proofErr w:type="spellEnd"/>
            <w:r>
              <w:rPr>
                <w:color w:val="000000"/>
              </w:rPr>
              <w:t xml:space="preserve"> 6,5F </w:t>
            </w:r>
            <w:proofErr w:type="spellStart"/>
            <w:r>
              <w:rPr>
                <w:color w:val="000000"/>
              </w:rPr>
              <w:t>iki</w:t>
            </w:r>
            <w:proofErr w:type="spellEnd"/>
            <w:r>
              <w:rPr>
                <w:color w:val="000000"/>
              </w:rPr>
              <w:t xml:space="preserve"> 13,5F</w:t>
            </w:r>
          </w:p>
          <w:p w14:paraId="3D9B5F1E" w14:textId="77777777" w:rsidR="00FE6AA7" w:rsidRPr="000E7754" w:rsidRDefault="00FE6AA7" w:rsidP="00C93805">
            <w:pPr>
              <w:rPr>
                <w:color w:val="000000"/>
              </w:rPr>
            </w:pPr>
          </w:p>
        </w:tc>
      </w:tr>
    </w:tbl>
    <w:p w14:paraId="349B5927" w14:textId="77777777" w:rsidR="004F1F33" w:rsidRPr="00365670" w:rsidRDefault="004F1F33" w:rsidP="004F1F33">
      <w:pPr>
        <w:jc w:val="both"/>
        <w:rPr>
          <w:sz w:val="21"/>
          <w:szCs w:val="21"/>
        </w:rPr>
      </w:pPr>
      <w:proofErr w:type="spellStart"/>
      <w:r w:rsidRPr="00365670">
        <w:rPr>
          <w:sz w:val="21"/>
          <w:szCs w:val="21"/>
        </w:rPr>
        <w:t>Pastabos</w:t>
      </w:r>
      <w:proofErr w:type="spellEnd"/>
      <w:r w:rsidRPr="00365670">
        <w:rPr>
          <w:sz w:val="21"/>
          <w:szCs w:val="21"/>
        </w:rPr>
        <w:t xml:space="preserve">: </w:t>
      </w:r>
    </w:p>
    <w:p w14:paraId="46B7F7B9" w14:textId="77777777" w:rsidR="004F1F33" w:rsidRPr="00365670" w:rsidRDefault="004F1F33" w:rsidP="004F1F3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1"/>
          <w:szCs w:val="21"/>
        </w:rPr>
      </w:pPr>
      <w:proofErr w:type="spellStart"/>
      <w:r w:rsidRPr="00365670">
        <w:rPr>
          <w:sz w:val="21"/>
          <w:szCs w:val="21"/>
        </w:rPr>
        <w:t>Lentelė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privalo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būti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pildoma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pagal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pirkimo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dokumentuose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nurodytus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klausimus</w:t>
      </w:r>
      <w:proofErr w:type="spellEnd"/>
      <w:r w:rsidRPr="00365670">
        <w:rPr>
          <w:sz w:val="21"/>
          <w:szCs w:val="21"/>
        </w:rPr>
        <w:t xml:space="preserve"> (</w:t>
      </w:r>
      <w:proofErr w:type="spellStart"/>
      <w:r w:rsidRPr="00365670">
        <w:rPr>
          <w:sz w:val="21"/>
          <w:szCs w:val="21"/>
        </w:rPr>
        <w:t>techninė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specifikacija</w:t>
      </w:r>
      <w:proofErr w:type="spellEnd"/>
      <w:r w:rsidRPr="00365670">
        <w:rPr>
          <w:sz w:val="21"/>
          <w:szCs w:val="21"/>
        </w:rPr>
        <w:t xml:space="preserve">) </w:t>
      </w:r>
      <w:proofErr w:type="spellStart"/>
      <w:r w:rsidRPr="00365670">
        <w:rPr>
          <w:sz w:val="21"/>
          <w:szCs w:val="21"/>
        </w:rPr>
        <w:t>jų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eilės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tvarka</w:t>
      </w:r>
      <w:proofErr w:type="spellEnd"/>
      <w:r w:rsidRPr="00365670">
        <w:rPr>
          <w:sz w:val="21"/>
          <w:szCs w:val="21"/>
        </w:rPr>
        <w:t xml:space="preserve">. </w:t>
      </w:r>
      <w:proofErr w:type="spellStart"/>
      <w:r w:rsidRPr="00365670">
        <w:rPr>
          <w:sz w:val="21"/>
          <w:szCs w:val="21"/>
        </w:rPr>
        <w:t>Atsakymai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turi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būti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pateikti</w:t>
      </w:r>
      <w:proofErr w:type="spellEnd"/>
      <w:r w:rsidRPr="00365670">
        <w:rPr>
          <w:sz w:val="21"/>
          <w:szCs w:val="21"/>
        </w:rPr>
        <w:t xml:space="preserve"> </w:t>
      </w:r>
      <w:r w:rsidRPr="00365670">
        <w:rPr>
          <w:b/>
          <w:sz w:val="21"/>
          <w:szCs w:val="21"/>
          <w:u w:val="single"/>
        </w:rPr>
        <w:t xml:space="preserve">į </w:t>
      </w:r>
      <w:proofErr w:type="spellStart"/>
      <w:r w:rsidRPr="00365670">
        <w:rPr>
          <w:b/>
          <w:sz w:val="21"/>
          <w:szCs w:val="21"/>
          <w:u w:val="single"/>
        </w:rPr>
        <w:t>visus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klausimus</w:t>
      </w:r>
      <w:proofErr w:type="spellEnd"/>
      <w:r w:rsidRPr="00365670">
        <w:rPr>
          <w:sz w:val="21"/>
          <w:szCs w:val="21"/>
        </w:rPr>
        <w:t>.</w:t>
      </w:r>
    </w:p>
    <w:p w14:paraId="37AE78CC" w14:textId="02CE8015" w:rsidR="00480E76" w:rsidRPr="004F1F33" w:rsidRDefault="004F1F33" w:rsidP="004F1F3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1"/>
          <w:szCs w:val="21"/>
        </w:rPr>
      </w:pPr>
      <w:proofErr w:type="spellStart"/>
      <w:r w:rsidRPr="00365670">
        <w:rPr>
          <w:sz w:val="21"/>
          <w:szCs w:val="21"/>
        </w:rPr>
        <w:t>Grafoje</w:t>
      </w:r>
      <w:proofErr w:type="spellEnd"/>
      <w:r w:rsidRPr="00365670">
        <w:rPr>
          <w:sz w:val="21"/>
          <w:szCs w:val="21"/>
        </w:rPr>
        <w:t xml:space="preserve"> “</w:t>
      </w:r>
      <w:proofErr w:type="spellStart"/>
      <w:r w:rsidRPr="00365670">
        <w:rPr>
          <w:sz w:val="21"/>
          <w:szCs w:val="21"/>
        </w:rPr>
        <w:t>Siūlomos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techninės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charakteristikos</w:t>
      </w:r>
      <w:proofErr w:type="spellEnd"/>
      <w:r w:rsidRPr="00365670">
        <w:rPr>
          <w:sz w:val="21"/>
          <w:szCs w:val="21"/>
        </w:rPr>
        <w:t>”</w:t>
      </w:r>
      <w:r w:rsidRPr="00365670">
        <w:rPr>
          <w:color w:val="000000"/>
          <w:sz w:val="21"/>
          <w:szCs w:val="21"/>
        </w:rPr>
        <w:t xml:space="preserve">, </w:t>
      </w:r>
      <w:proofErr w:type="spellStart"/>
      <w:r w:rsidRPr="00365670">
        <w:rPr>
          <w:color w:val="000000"/>
          <w:sz w:val="21"/>
          <w:szCs w:val="21"/>
        </w:rPr>
        <w:t>vadovaujantis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color w:val="000000"/>
          <w:sz w:val="21"/>
          <w:szCs w:val="21"/>
        </w:rPr>
        <w:t>Viešųjų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color w:val="000000"/>
          <w:sz w:val="21"/>
          <w:szCs w:val="21"/>
        </w:rPr>
        <w:t>pirkimų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color w:val="000000"/>
          <w:sz w:val="21"/>
          <w:szCs w:val="21"/>
        </w:rPr>
        <w:t>tarnybos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color w:val="000000"/>
          <w:sz w:val="21"/>
          <w:szCs w:val="21"/>
        </w:rPr>
        <w:t>išaiškinimu</w:t>
      </w:r>
      <w:proofErr w:type="spellEnd"/>
      <w:r w:rsidRPr="00365670">
        <w:rPr>
          <w:rStyle w:val="FootnoteReference"/>
          <w:color w:val="000000"/>
          <w:sz w:val="21"/>
          <w:szCs w:val="21"/>
        </w:rPr>
        <w:footnoteReference w:id="1"/>
      </w:r>
      <w:r w:rsidRPr="00365670">
        <w:rPr>
          <w:color w:val="000000"/>
          <w:sz w:val="21"/>
          <w:szCs w:val="21"/>
        </w:rPr>
        <w:t xml:space="preserve">,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turi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būti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nurodyti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tikslūs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ir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konkretūs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siūlomos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prekės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duomenys</w:t>
      </w:r>
      <w:proofErr w:type="spellEnd"/>
      <w:r w:rsidRPr="00365670">
        <w:rPr>
          <w:color w:val="000000"/>
          <w:sz w:val="21"/>
          <w:szCs w:val="21"/>
          <w:u w:val="single"/>
        </w:rPr>
        <w:t xml:space="preserve">,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nepaliekant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lentelėje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pateiktų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dydžių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reikšmių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tolerancijų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ir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tokių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reikšmių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,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kaip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„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lygiavertė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>“, „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atitinka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“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ir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pan.</w:t>
      </w:r>
      <w:r w:rsidRPr="00365670">
        <w:rPr>
          <w:b/>
          <w:sz w:val="21"/>
          <w:szCs w:val="21"/>
          <w:u w:val="single"/>
        </w:rPr>
        <w:t>,</w:t>
      </w:r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taip</w:t>
      </w:r>
      <w:proofErr w:type="spellEnd"/>
      <w:r w:rsidRPr="00365670">
        <w:rPr>
          <w:sz w:val="21"/>
          <w:szCs w:val="21"/>
        </w:rPr>
        <w:t xml:space="preserve"> pat </w:t>
      </w:r>
      <w:proofErr w:type="spellStart"/>
      <w:r w:rsidRPr="00365670">
        <w:rPr>
          <w:sz w:val="21"/>
          <w:szCs w:val="21"/>
        </w:rPr>
        <w:t>pateikiamos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nuorodos</w:t>
      </w:r>
      <w:proofErr w:type="spellEnd"/>
      <w:r w:rsidRPr="00365670">
        <w:rPr>
          <w:sz w:val="21"/>
          <w:szCs w:val="21"/>
        </w:rPr>
        <w:t xml:space="preserve"> į </w:t>
      </w:r>
      <w:proofErr w:type="spellStart"/>
      <w:r w:rsidRPr="00365670">
        <w:rPr>
          <w:sz w:val="21"/>
          <w:szCs w:val="21"/>
        </w:rPr>
        <w:t>konkrečius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pasiūlymo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puslapius</w:t>
      </w:r>
      <w:proofErr w:type="spellEnd"/>
      <w:r w:rsidRPr="00365670">
        <w:rPr>
          <w:sz w:val="21"/>
          <w:szCs w:val="21"/>
        </w:rPr>
        <w:t xml:space="preserve">, </w:t>
      </w:r>
      <w:proofErr w:type="spellStart"/>
      <w:r w:rsidRPr="00365670">
        <w:rPr>
          <w:sz w:val="21"/>
          <w:szCs w:val="21"/>
        </w:rPr>
        <w:t>kaip</w:t>
      </w:r>
      <w:proofErr w:type="spellEnd"/>
      <w:r w:rsidRPr="00365670">
        <w:rPr>
          <w:sz w:val="21"/>
          <w:szCs w:val="21"/>
        </w:rPr>
        <w:t xml:space="preserve"> tai </w:t>
      </w:r>
      <w:proofErr w:type="spellStart"/>
      <w:r w:rsidRPr="00365670">
        <w:rPr>
          <w:sz w:val="21"/>
          <w:szCs w:val="21"/>
        </w:rPr>
        <w:t>reika</w:t>
      </w:r>
      <w:r>
        <w:rPr>
          <w:sz w:val="21"/>
          <w:szCs w:val="21"/>
        </w:rPr>
        <w:t>laujama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pirkimo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dokumentų</w:t>
      </w:r>
      <w:proofErr w:type="spellEnd"/>
      <w:r>
        <w:rPr>
          <w:sz w:val="21"/>
          <w:szCs w:val="21"/>
        </w:rPr>
        <w:t xml:space="preserve"> 5.11.7 </w:t>
      </w:r>
      <w:proofErr w:type="spellStart"/>
      <w:r>
        <w:rPr>
          <w:sz w:val="21"/>
          <w:szCs w:val="21"/>
        </w:rPr>
        <w:t>punkte</w:t>
      </w:r>
      <w:proofErr w:type="spellEnd"/>
    </w:p>
    <w:p w14:paraId="3B5CE8D3" w14:textId="77777777" w:rsidR="00480E76" w:rsidRDefault="00480E76" w:rsidP="00480E76">
      <w:pPr>
        <w:jc w:val="both"/>
        <w:rPr>
          <w:sz w:val="22"/>
          <w:szCs w:val="22"/>
        </w:rPr>
      </w:pPr>
    </w:p>
    <w:p w14:paraId="765CC1C3" w14:textId="23DE00EE" w:rsidR="00480E76" w:rsidRPr="005A4EC5" w:rsidRDefault="00480E76" w:rsidP="00480E76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5</w:t>
      </w:r>
      <w:r w:rsidRPr="005A4EC5">
        <w:rPr>
          <w:sz w:val="22"/>
          <w:szCs w:val="22"/>
        </w:rPr>
        <w:t>lentelė</w:t>
      </w:r>
    </w:p>
    <w:p w14:paraId="2573BE06" w14:textId="77777777" w:rsidR="00480E76" w:rsidRPr="005A4EC5" w:rsidRDefault="00480E76" w:rsidP="00480E7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14:paraId="644DA160" w14:textId="77777777" w:rsidR="00480E76" w:rsidRPr="005A4EC5" w:rsidRDefault="00480E76" w:rsidP="00480E76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2268"/>
        <w:gridCol w:w="1923"/>
        <w:gridCol w:w="61"/>
      </w:tblGrid>
      <w:tr w:rsidR="00480E76" w:rsidRPr="005A4EC5" w14:paraId="67D82662" w14:textId="77777777" w:rsidTr="009658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EBB" w14:textId="77777777" w:rsidR="00480E76" w:rsidRPr="005A4EC5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Eil.Nr</w:t>
            </w:r>
            <w:proofErr w:type="spellEnd"/>
            <w:r w:rsidRPr="005A4EC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344" w14:textId="77777777" w:rsidR="00480E76" w:rsidRPr="005A4EC5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Pateiktų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dokumentų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E8C" w14:textId="77777777" w:rsidR="00480E76" w:rsidRPr="005A4EC5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Dokumento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puslapių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9857" w14:textId="77777777" w:rsidR="00480E76" w:rsidRPr="005A4EC5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Failo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b/>
                <w:sz w:val="22"/>
                <w:szCs w:val="22"/>
              </w:rPr>
              <w:t>kuriame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yra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dokumentas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CF76B3" w:rsidRPr="005A4EC5" w14:paraId="762F2703" w14:textId="77777777" w:rsidTr="009658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05A" w14:textId="5EF54B0E" w:rsidR="00CF76B3" w:rsidRPr="005A4EC5" w:rsidRDefault="00CF76B3" w:rsidP="00CF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331" w14:textId="68C46EB6" w:rsidR="00CF76B3" w:rsidRDefault="00CF76B3" w:rsidP="00CF76B3">
            <w:pPr>
              <w:jc w:val="both"/>
              <w:rPr>
                <w:sz w:val="22"/>
                <w:szCs w:val="22"/>
              </w:rPr>
            </w:pPr>
            <w:r w:rsidRPr="00CF76B3">
              <w:rPr>
                <w:sz w:val="22"/>
                <w:szCs w:val="22"/>
              </w:rPr>
              <w:t xml:space="preserve">UAB </w:t>
            </w:r>
            <w:proofErr w:type="spellStart"/>
            <w:r w:rsidRPr="00CF76B3">
              <w:rPr>
                <w:sz w:val="22"/>
                <w:szCs w:val="22"/>
              </w:rPr>
              <w:t>MedGo</w:t>
            </w:r>
            <w:proofErr w:type="spellEnd"/>
            <w:r w:rsidRPr="00CF76B3">
              <w:rPr>
                <w:sz w:val="22"/>
                <w:szCs w:val="22"/>
              </w:rPr>
              <w:t xml:space="preserve"> </w:t>
            </w:r>
            <w:proofErr w:type="spellStart"/>
            <w:r w:rsidRPr="00CF76B3">
              <w:rPr>
                <w:sz w:val="22"/>
                <w:szCs w:val="22"/>
              </w:rPr>
              <w:t>pasiūlym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titulinis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lapas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5A70" w14:textId="52D8282A" w:rsidR="00CF76B3" w:rsidRDefault="00CF76B3" w:rsidP="00CF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5A25" w14:textId="1A1FB73D" w:rsidR="00CF76B3" w:rsidRDefault="00CF76B3" w:rsidP="00CF76B3">
            <w:pPr>
              <w:jc w:val="both"/>
              <w:rPr>
                <w:sz w:val="22"/>
                <w:szCs w:val="22"/>
              </w:rPr>
            </w:pPr>
            <w:r w:rsidRPr="00CF76B3">
              <w:rPr>
                <w:sz w:val="22"/>
                <w:szCs w:val="22"/>
              </w:rPr>
              <w:t xml:space="preserve">UAB </w:t>
            </w:r>
            <w:proofErr w:type="spellStart"/>
            <w:r w:rsidRPr="00CF76B3">
              <w:rPr>
                <w:sz w:val="22"/>
                <w:szCs w:val="22"/>
              </w:rPr>
              <w:t>MedGo</w:t>
            </w:r>
            <w:proofErr w:type="spellEnd"/>
            <w:r w:rsidRPr="00CF76B3">
              <w:rPr>
                <w:sz w:val="22"/>
                <w:szCs w:val="22"/>
              </w:rPr>
              <w:t xml:space="preserve"> </w:t>
            </w:r>
            <w:proofErr w:type="spellStart"/>
            <w:r w:rsidRPr="00CF76B3">
              <w:rPr>
                <w:sz w:val="22"/>
                <w:szCs w:val="22"/>
              </w:rPr>
              <w:t>pasiūlym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titulinis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lapas</w:t>
            </w:r>
            <w:proofErr w:type="spellEnd"/>
          </w:p>
        </w:tc>
      </w:tr>
      <w:tr w:rsidR="00CF76B3" w:rsidRPr="005A4EC5" w14:paraId="186354E1" w14:textId="77777777" w:rsidTr="009658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334" w14:textId="034D3959" w:rsidR="00CF76B3" w:rsidRPr="005A4EC5" w:rsidRDefault="00CF76B3" w:rsidP="00CF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A76C" w14:textId="2C06C536" w:rsidR="00CF76B3" w:rsidRPr="005A4EC5" w:rsidRDefault="00CF76B3" w:rsidP="00CF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926F" w14:textId="1AC8617E" w:rsidR="00CF76B3" w:rsidRPr="005A4EC5" w:rsidRDefault="00CF76B3" w:rsidP="00CF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8A4" w14:textId="2D7B0EA0" w:rsidR="00CF76B3" w:rsidRPr="005A4EC5" w:rsidRDefault="00CF76B3" w:rsidP="00CF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ESPD</w:t>
            </w:r>
          </w:p>
        </w:tc>
      </w:tr>
      <w:tr w:rsidR="0038407B" w:rsidRPr="005A4EC5" w14:paraId="49068003" w14:textId="77777777" w:rsidTr="009658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094A" w14:textId="449DB5F7" w:rsidR="0038407B" w:rsidRPr="005A4EC5" w:rsidRDefault="0038407B" w:rsidP="00384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35A7" w14:textId="2420100E" w:rsidR="0038407B" w:rsidRPr="005A4EC5" w:rsidRDefault="00CF14FA" w:rsidP="0038407B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MedGo pasiūlymas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EC02" w14:textId="4989AA40" w:rsidR="0038407B" w:rsidRPr="005A4EC5" w:rsidRDefault="0038407B" w:rsidP="00384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E63C" w14:textId="2F498232" w:rsidR="0038407B" w:rsidRPr="005A4EC5" w:rsidRDefault="00053965" w:rsidP="00384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MedGo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pasiūlymas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A618B" w:rsidRPr="005A4EC5" w14:paraId="53E3C6A1" w14:textId="77777777" w:rsidTr="009658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A919" w14:textId="4A9A2636" w:rsidR="00AA618B" w:rsidRDefault="004F1F33" w:rsidP="00AA61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D682" w14:textId="3003FC89" w:rsidR="00AA618B" w:rsidRPr="0038407B" w:rsidRDefault="00FA56BF" w:rsidP="00AA618B">
            <w:pPr>
              <w:jc w:val="both"/>
              <w:rPr>
                <w:sz w:val="22"/>
                <w:szCs w:val="22"/>
              </w:rPr>
            </w:pPr>
            <w:proofErr w:type="spellStart"/>
            <w:r w:rsidRPr="00FA56BF">
              <w:rPr>
                <w:sz w:val="22"/>
                <w:szCs w:val="22"/>
              </w:rPr>
              <w:t>Introdiuseriai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valdomu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galu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Katalogas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Destino</w:t>
            </w:r>
            <w:proofErr w:type="spellEnd"/>
            <w:r w:rsidRPr="00FA56BF">
              <w:rPr>
                <w:sz w:val="22"/>
                <w:szCs w:val="22"/>
              </w:rPr>
              <w:t xml:space="preserve"> Twist </w:t>
            </w:r>
            <w:proofErr w:type="spellStart"/>
            <w:r w:rsidRPr="00FA56BF">
              <w:rPr>
                <w:sz w:val="22"/>
                <w:szCs w:val="22"/>
              </w:rPr>
              <w:t>Poz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Nr</w:t>
            </w:r>
            <w:proofErr w:type="spellEnd"/>
            <w:r w:rsidRPr="00FA56BF">
              <w:rPr>
                <w:sz w:val="22"/>
                <w:szCs w:val="22"/>
              </w:rPr>
              <w:t>.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1C6E" w14:textId="422C5FA0" w:rsidR="00AA618B" w:rsidRDefault="00FA56BF" w:rsidP="00AA61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94B0" w14:textId="15DF4663" w:rsidR="00AA618B" w:rsidRPr="0038407B" w:rsidRDefault="00FA56BF" w:rsidP="00AA618B">
            <w:pPr>
              <w:jc w:val="both"/>
              <w:rPr>
                <w:sz w:val="22"/>
                <w:szCs w:val="22"/>
              </w:rPr>
            </w:pPr>
            <w:proofErr w:type="spellStart"/>
            <w:r w:rsidRPr="00FA56BF">
              <w:rPr>
                <w:sz w:val="22"/>
                <w:szCs w:val="22"/>
              </w:rPr>
              <w:t>Introdiuseriai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valdomu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galu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Katalogas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Destino</w:t>
            </w:r>
            <w:proofErr w:type="spellEnd"/>
            <w:r w:rsidRPr="00FA56BF">
              <w:rPr>
                <w:sz w:val="22"/>
                <w:szCs w:val="22"/>
              </w:rPr>
              <w:t xml:space="preserve"> Twist </w:t>
            </w:r>
            <w:proofErr w:type="spellStart"/>
            <w:r w:rsidRPr="00FA56BF">
              <w:rPr>
                <w:sz w:val="22"/>
                <w:szCs w:val="22"/>
              </w:rPr>
              <w:t>Poz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Nr</w:t>
            </w:r>
            <w:proofErr w:type="spellEnd"/>
            <w:r w:rsidRPr="00FA56BF">
              <w:rPr>
                <w:sz w:val="22"/>
                <w:szCs w:val="22"/>
              </w:rPr>
              <w:t xml:space="preserve">. </w:t>
            </w:r>
            <w:r w:rsidR="004F1F33">
              <w:rPr>
                <w:sz w:val="22"/>
                <w:szCs w:val="22"/>
              </w:rPr>
              <w:t>3</w:t>
            </w:r>
          </w:p>
        </w:tc>
      </w:tr>
      <w:tr w:rsidR="00FA56BF" w:rsidRPr="005A4EC5" w14:paraId="71828312" w14:textId="77777777" w:rsidTr="0096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36A4DE71" w14:textId="77777777" w:rsidR="00FA56BF" w:rsidRPr="005A4EC5" w:rsidRDefault="00FA56BF" w:rsidP="00FA56BF">
            <w:pPr>
              <w:ind w:right="-108"/>
              <w:jc w:val="both"/>
              <w:rPr>
                <w:sz w:val="22"/>
                <w:szCs w:val="22"/>
              </w:rPr>
            </w:pPr>
          </w:p>
          <w:p w14:paraId="6DF655DC" w14:textId="77777777" w:rsidR="00FA56BF" w:rsidRPr="005A4EC5" w:rsidRDefault="00FA56BF" w:rsidP="00FA56BF">
            <w:pPr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Pasiūlymas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galioja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iki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termino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nustatyto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pirkimo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dokumentuose</w:t>
            </w:r>
            <w:proofErr w:type="spellEnd"/>
            <w:r w:rsidRPr="005A4EC5">
              <w:rPr>
                <w:sz w:val="22"/>
                <w:szCs w:val="22"/>
              </w:rPr>
              <w:t>.</w:t>
            </w:r>
          </w:p>
          <w:p w14:paraId="1E48DDB2" w14:textId="77777777" w:rsidR="00FA56BF" w:rsidRPr="005A4EC5" w:rsidRDefault="00FA56BF" w:rsidP="00FA56BF">
            <w:pPr>
              <w:ind w:right="-108" w:firstLine="720"/>
              <w:jc w:val="both"/>
              <w:rPr>
                <w:sz w:val="22"/>
                <w:szCs w:val="22"/>
              </w:rPr>
            </w:pPr>
          </w:p>
          <w:p w14:paraId="4AFAE254" w14:textId="16B8B605" w:rsidR="00FA56BF" w:rsidRDefault="00FA56BF" w:rsidP="00FA56BF">
            <w:pPr>
              <w:ind w:right="-108"/>
              <w:jc w:val="both"/>
              <w:rPr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657"/>
              <w:gridCol w:w="2153"/>
              <w:gridCol w:w="762"/>
              <w:gridCol w:w="2686"/>
            </w:tblGrid>
            <w:tr w:rsidR="004F1F33" w:rsidRPr="005A4EC5" w14:paraId="37AB8CCF" w14:textId="77777777" w:rsidTr="004F1F33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D62DD5" w14:textId="77777777" w:rsidR="004F1F33" w:rsidRPr="005A4EC5" w:rsidRDefault="004F1F33" w:rsidP="002772F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604" w:type="dxa"/>
                </w:tcPr>
                <w:p w14:paraId="04A8F8E8" w14:textId="77777777" w:rsidR="004F1F33" w:rsidRPr="005A4EC5" w:rsidRDefault="004F1F33" w:rsidP="002772F1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1619C6B" w14:textId="77777777" w:rsidR="004F1F33" w:rsidRPr="005A4EC5" w:rsidRDefault="004F1F33" w:rsidP="002772F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01" w:type="dxa"/>
                </w:tcPr>
                <w:p w14:paraId="78BAA14A" w14:textId="77777777" w:rsidR="004F1F33" w:rsidRPr="005A4EC5" w:rsidRDefault="004F1F33" w:rsidP="002772F1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CA8DB8" w14:textId="77777777" w:rsidR="004F1F33" w:rsidRPr="005A4EC5" w:rsidRDefault="004F1F33" w:rsidP="002772F1">
                  <w:pPr>
                    <w:framePr w:hSpace="180" w:wrap="around" w:vAnchor="text" w:hAnchor="text" w:y="1"/>
                    <w:suppressOverlap/>
                    <w:jc w:val="right"/>
                  </w:pPr>
                </w:p>
              </w:tc>
            </w:tr>
            <w:tr w:rsidR="004F1F33" w:rsidRPr="005A4EC5" w14:paraId="6CC6DB75" w14:textId="77777777" w:rsidTr="004F1F33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B45A72F" w14:textId="77777777" w:rsidR="004F1F33" w:rsidRPr="005A4EC5" w:rsidRDefault="004F1F33" w:rsidP="002772F1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lastRenderedPageBreak/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4A2B8293" w14:textId="77777777" w:rsidR="004F1F33" w:rsidRPr="005A4EC5" w:rsidRDefault="004F1F33" w:rsidP="002772F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23D2CB4" w14:textId="77777777" w:rsidR="004F1F33" w:rsidRPr="005A4EC5" w:rsidRDefault="004F1F33" w:rsidP="002772F1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7FE8AD0F" w14:textId="77777777" w:rsidR="004F1F33" w:rsidRPr="005A4EC5" w:rsidRDefault="004F1F33" w:rsidP="002772F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C441715" w14:textId="77777777" w:rsidR="004F1F33" w:rsidRPr="005A4EC5" w:rsidRDefault="004F1F33" w:rsidP="002772F1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ir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pavardė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  <w:p w14:paraId="7B364A21" w14:textId="77777777" w:rsidR="004F1F33" w:rsidRPr="005A4EC5" w:rsidRDefault="004F1F33" w:rsidP="002772F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B28CF3" w14:textId="77777777" w:rsidR="004F1F33" w:rsidRPr="005A4EC5" w:rsidRDefault="004F1F33" w:rsidP="00FA56BF">
            <w:pPr>
              <w:ind w:right="-108"/>
              <w:jc w:val="both"/>
              <w:rPr>
                <w:sz w:val="22"/>
                <w:szCs w:val="22"/>
              </w:rPr>
            </w:pPr>
          </w:p>
          <w:p w14:paraId="15C995BF" w14:textId="77777777" w:rsidR="00FA56BF" w:rsidRPr="005A4EC5" w:rsidRDefault="00FA56BF" w:rsidP="00FA56BF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FA56BF" w:rsidRPr="005A4EC5" w14:paraId="7984A645" w14:textId="77777777" w:rsidTr="0096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8930" w:type="dxa"/>
          <w:trHeight w:val="186"/>
        </w:trPr>
        <w:tc>
          <w:tcPr>
            <w:tcW w:w="959" w:type="dxa"/>
          </w:tcPr>
          <w:p w14:paraId="36EB3CB4" w14:textId="77777777" w:rsidR="00FA56BF" w:rsidRPr="005A4EC5" w:rsidRDefault="00FA56BF" w:rsidP="00FA56BF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480E76" w:rsidRPr="005A4EC5" w14:paraId="03BC3FCC" w14:textId="77777777" w:rsidTr="00965861">
        <w:trPr>
          <w:trHeight w:val="324"/>
        </w:trPr>
        <w:tc>
          <w:tcPr>
            <w:tcW w:w="9828" w:type="dxa"/>
          </w:tcPr>
          <w:p w14:paraId="72C8283A" w14:textId="77777777" w:rsidR="00480E76" w:rsidRPr="005A4EC5" w:rsidRDefault="00480E76" w:rsidP="00965861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67E818FF" w14:textId="77777777" w:rsidR="00480E76" w:rsidRPr="005A4EC5" w:rsidRDefault="00480E76" w:rsidP="00480E76">
      <w:pPr>
        <w:rPr>
          <w:sz w:val="22"/>
          <w:szCs w:val="22"/>
        </w:rPr>
      </w:pPr>
    </w:p>
    <w:sectPr w:rsidR="00480E76" w:rsidRPr="005A4EC5" w:rsidSect="00CF658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2F9D3" w14:textId="77777777" w:rsidR="00863D91" w:rsidRDefault="00863D91" w:rsidP="004F1F33">
      <w:r>
        <w:separator/>
      </w:r>
    </w:p>
  </w:endnote>
  <w:endnote w:type="continuationSeparator" w:id="0">
    <w:p w14:paraId="4F60A207" w14:textId="77777777" w:rsidR="00863D91" w:rsidRDefault="00863D91" w:rsidP="004F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73251" w14:textId="77777777" w:rsidR="00863D91" w:rsidRDefault="00863D91" w:rsidP="004F1F33">
      <w:r>
        <w:separator/>
      </w:r>
    </w:p>
  </w:footnote>
  <w:footnote w:type="continuationSeparator" w:id="0">
    <w:p w14:paraId="1EEFDB79" w14:textId="77777777" w:rsidR="00863D91" w:rsidRDefault="00863D91" w:rsidP="004F1F33">
      <w:r>
        <w:continuationSeparator/>
      </w:r>
    </w:p>
  </w:footnote>
  <w:footnote w:id="1">
    <w:p w14:paraId="3B150547" w14:textId="16D673D2" w:rsidR="004F1F33" w:rsidRPr="004F1F33" w:rsidRDefault="004F1F33" w:rsidP="004F1F3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76"/>
    <w:rsid w:val="00053965"/>
    <w:rsid w:val="00205A52"/>
    <w:rsid w:val="002772F1"/>
    <w:rsid w:val="002D6949"/>
    <w:rsid w:val="00352018"/>
    <w:rsid w:val="0038407B"/>
    <w:rsid w:val="00480E76"/>
    <w:rsid w:val="004F1F33"/>
    <w:rsid w:val="004F488C"/>
    <w:rsid w:val="0054287A"/>
    <w:rsid w:val="00685008"/>
    <w:rsid w:val="00697311"/>
    <w:rsid w:val="006B4973"/>
    <w:rsid w:val="00863D91"/>
    <w:rsid w:val="009539E1"/>
    <w:rsid w:val="00965861"/>
    <w:rsid w:val="009B4A97"/>
    <w:rsid w:val="00AA1133"/>
    <w:rsid w:val="00AA618B"/>
    <w:rsid w:val="00C1585C"/>
    <w:rsid w:val="00C93805"/>
    <w:rsid w:val="00CF14FA"/>
    <w:rsid w:val="00CF6582"/>
    <w:rsid w:val="00CF76B3"/>
    <w:rsid w:val="00D231D2"/>
    <w:rsid w:val="00DD2086"/>
    <w:rsid w:val="00DF1E95"/>
    <w:rsid w:val="00DF7FCB"/>
    <w:rsid w:val="00FA56BF"/>
    <w:rsid w:val="00FB340A"/>
    <w:rsid w:val="00FE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71F63"/>
  <w14:defaultImageDpi w14:val="300"/>
  <w15:docId w15:val="{C6D2F0A0-A5C5-4336-BEFE-DAEA607F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0E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4">
    <w:name w:val="heading 4"/>
    <w:basedOn w:val="Normal"/>
    <w:next w:val="Normal"/>
    <w:link w:val="Heading4Char"/>
    <w:qFormat/>
    <w:rsid w:val="0038407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480E7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en-GB"/>
    </w:rPr>
  </w:style>
  <w:style w:type="paragraph" w:styleId="Header">
    <w:name w:val="header"/>
    <w:aliases w:val=" Diagrama2,Diagrama2,Diagrama Diagrama"/>
    <w:basedOn w:val="Normal"/>
    <w:link w:val="HeaderChar"/>
    <w:rsid w:val="00480E7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480E76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Standard">
    <w:name w:val="Standard"/>
    <w:rsid w:val="00480E7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GB"/>
    </w:rPr>
  </w:style>
  <w:style w:type="character" w:customStyle="1" w:styleId="Heading4Char">
    <w:name w:val="Heading 4 Char"/>
    <w:basedOn w:val="DefaultParagraphFont"/>
    <w:link w:val="Heading4"/>
    <w:rsid w:val="0038407B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CommentText">
    <w:name w:val="annotation text"/>
    <w:basedOn w:val="Normal"/>
    <w:link w:val="CommentTextChar"/>
    <w:semiHidden/>
    <w:rsid w:val="003840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38407B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Hyperlink">
    <w:name w:val="Hyperlink"/>
    <w:rsid w:val="004F1F33"/>
    <w:rPr>
      <w:u w:val="single"/>
    </w:rPr>
  </w:style>
  <w:style w:type="paragraph" w:styleId="FootnoteText">
    <w:name w:val="footnote text"/>
    <w:aliases w:val="ColumnText"/>
    <w:basedOn w:val="Normal"/>
    <w:link w:val="FootnoteTextChar"/>
    <w:unhideWhenUsed/>
    <w:rsid w:val="004F1F33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rsid w:val="004F1F33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otnoteReference">
    <w:name w:val="footnote reference"/>
    <w:semiHidden/>
    <w:rsid w:val="004F1F3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2669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Optifarma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Aidas Kudarauskas</dc:creator>
  <cp:keywords/>
  <dc:description/>
  <cp:lastModifiedBy>Vaida Juodrienė</cp:lastModifiedBy>
  <cp:revision>2</cp:revision>
  <dcterms:created xsi:type="dcterms:W3CDTF">2021-05-04T11:18:00Z</dcterms:created>
  <dcterms:modified xsi:type="dcterms:W3CDTF">2021-05-04T11:18:00Z</dcterms:modified>
</cp:coreProperties>
</file>