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C86C4" w14:textId="77777777" w:rsidR="00707A27" w:rsidRPr="00CD2A61" w:rsidRDefault="00707A27" w:rsidP="00707A27">
      <w:pPr>
        <w:pStyle w:val="Body2"/>
        <w:jc w:val="right"/>
        <w:rPr>
          <w:lang w:val="lt-LT"/>
        </w:rPr>
      </w:pPr>
      <w:r w:rsidRPr="00CD2A61">
        <w:rPr>
          <w:rFonts w:eastAsia="Times New Roman"/>
          <w:bdr w:val="none" w:sz="0" w:space="0" w:color="auto"/>
          <w:lang w:val="lt-LT"/>
        </w:rPr>
        <w:t>Pirkimo dokumentų (SPS) 1 priedas</w:t>
      </w:r>
    </w:p>
    <w:p w14:paraId="6AAAE000" w14:textId="77777777" w:rsidR="00707A27" w:rsidRPr="00CD2A61" w:rsidRDefault="00707A27" w:rsidP="00707A27">
      <w:pPr>
        <w:pStyle w:val="Body2"/>
        <w:jc w:val="right"/>
        <w:rPr>
          <w:rFonts w:cs="Times New Roman"/>
          <w:lang w:val="lt-LT"/>
        </w:rPr>
      </w:pPr>
    </w:p>
    <w:p w14:paraId="451096C5" w14:textId="662D6587" w:rsidR="00732741" w:rsidRPr="00FF6EAE" w:rsidRDefault="00EC1DA9" w:rsidP="00732741">
      <w:pPr>
        <w:pStyle w:val="Body"/>
        <w:spacing w:line="240" w:lineRule="auto"/>
        <w:jc w:val="center"/>
        <w:rPr>
          <w:rFonts w:ascii="Times New Roman" w:hAnsi="Times New Roman"/>
          <w:b/>
          <w:bCs/>
          <w:color w:val="auto"/>
          <w:sz w:val="24"/>
          <w:szCs w:val="24"/>
        </w:rPr>
      </w:pPr>
      <w:r>
        <w:rPr>
          <w:rFonts w:ascii="Times New Roman" w:hAnsi="Times New Roman"/>
          <w:b/>
          <w:bCs/>
          <w:color w:val="auto"/>
          <w:sz w:val="24"/>
          <w:szCs w:val="24"/>
        </w:rPr>
        <w:t xml:space="preserve">VIENKARTINĖS MEDICINOS PAGALBOS PRIEMONĖS ANESTEZIOLOGIJAI IR INTENSYVIAI TERAPIJAI </w:t>
      </w:r>
      <w:r w:rsidRPr="00875F6F">
        <w:rPr>
          <w:rFonts w:ascii="Times New Roman" w:hAnsi="Times New Roman"/>
          <w:b/>
          <w:bCs/>
          <w:color w:val="auto"/>
          <w:sz w:val="24"/>
          <w:szCs w:val="24"/>
        </w:rPr>
        <w:t>(</w:t>
      </w:r>
      <w:r>
        <w:rPr>
          <w:rFonts w:ascii="Times New Roman" w:hAnsi="Times New Roman"/>
          <w:b/>
          <w:bCs/>
          <w:color w:val="auto"/>
          <w:sz w:val="24"/>
          <w:szCs w:val="24"/>
        </w:rPr>
        <w:t>2391</w:t>
      </w:r>
      <w:r w:rsidRPr="00875F6F">
        <w:rPr>
          <w:rFonts w:ascii="Times New Roman" w:hAnsi="Times New Roman"/>
          <w:b/>
          <w:bCs/>
          <w:color w:val="auto"/>
          <w:sz w:val="24"/>
          <w:szCs w:val="24"/>
        </w:rPr>
        <w:t>)</w:t>
      </w:r>
    </w:p>
    <w:p w14:paraId="6063AA15" w14:textId="77777777" w:rsidR="00707A27" w:rsidRPr="00DE5B64" w:rsidRDefault="00707A27" w:rsidP="00707A27">
      <w:pPr>
        <w:jc w:val="center"/>
        <w:rPr>
          <w:rFonts w:eastAsia="Calibri"/>
          <w:b/>
          <w:sz w:val="22"/>
          <w:szCs w:val="22"/>
          <w:bdr w:val="none" w:sz="0" w:space="0" w:color="auto"/>
          <w:lang w:val="lt-LT"/>
        </w:rPr>
      </w:pPr>
      <w:r w:rsidRPr="00DE5B64">
        <w:rPr>
          <w:rFonts w:eastAsia="Calibri"/>
          <w:b/>
          <w:sz w:val="22"/>
          <w:szCs w:val="22"/>
          <w:bdr w:val="none" w:sz="0" w:space="0" w:color="auto"/>
          <w:lang w:val="lt-LT"/>
        </w:rPr>
        <w:t>TECHNINĖ SPECIFIKACIJA</w:t>
      </w:r>
    </w:p>
    <w:p w14:paraId="3B5EEBC2" w14:textId="77777777" w:rsidR="00D7199D" w:rsidRDefault="00D7199D" w:rsidP="00C12CF7">
      <w:pPr>
        <w:rPr>
          <w:lang w:val="lt-LT"/>
        </w:rPr>
      </w:pPr>
    </w:p>
    <w:p w14:paraId="6D25753D" w14:textId="3D6FFCB5" w:rsidR="00C12CF7" w:rsidRPr="00CD2A61" w:rsidRDefault="00235325" w:rsidP="00C12CF7">
      <w:pPr>
        <w:rPr>
          <w:lang w:val="lt-LT"/>
        </w:rPr>
      </w:pPr>
      <w:r>
        <w:rPr>
          <w:lang w:val="lt-LT"/>
        </w:rPr>
        <w:t xml:space="preserve">1. </w:t>
      </w:r>
      <w:r w:rsidR="00A03687" w:rsidRPr="00A03687">
        <w:rPr>
          <w:lang w:val="lt-LT"/>
        </w:rPr>
        <w:t>Prekių kokybė, žymėjimas, informacija vartotojui turi atitikti ES 2017/745 reglamento (ar 93/42/EEB)  direktyvos  reikalavimus.</w:t>
      </w:r>
    </w:p>
    <w:p w14:paraId="02F11B24" w14:textId="58E14C21" w:rsidR="00A03687" w:rsidRDefault="00235325"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sidRPr="00235325">
        <w:rPr>
          <w:lang w:val="lt-LT"/>
        </w:rPr>
        <w:t>2. Prekių charakteristikoms patvirtinti tiekėjai privalo pateikti techninių duomenų lapą ar lygiavertį gamintojo dokumentą.</w:t>
      </w:r>
    </w:p>
    <w:p w14:paraId="13AA9979" w14:textId="7D519AEA" w:rsidR="00A03687" w:rsidRDefault="00833B61"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sidRPr="00833B61">
        <w:rPr>
          <w:lang w:val="lt-LT"/>
        </w:rPr>
        <w:t>3. Visoms nurodytoms konkrečioms medžiagoms ir/ar konkretiems prekių pavadinimams taikoma „arba lygiavertis“.</w:t>
      </w:r>
    </w:p>
    <w:p w14:paraId="1506A84A" w14:textId="6C856BA1" w:rsidR="00A03687" w:rsidRDefault="00054A70"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sidRPr="00054A70">
        <w:rPr>
          <w:lang w:val="lt-LT"/>
        </w:rPr>
        <w:t>4. Tiekėjas, siūlantis lygiavertę prekę privalo patikimomis priemonėmis įrodyti, kad siūloma prekė yra lygiavertė ir visiškai atitinka techninėje specifikacijoje keliamus reikalavimus</w:t>
      </w:r>
      <w:r>
        <w:rPr>
          <w:lang w:val="lt-LT"/>
        </w:rPr>
        <w:t>.</w:t>
      </w:r>
    </w:p>
    <w:p w14:paraId="0520CEEC" w14:textId="77777777" w:rsidR="00EC258D" w:rsidRPr="00EC258D" w:rsidRDefault="00EC258D" w:rsidP="00EC258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sidRPr="00EC258D">
        <w:rPr>
          <w:lang w:val="lt-LT"/>
        </w:rPr>
        <w:t>5.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EC258D">
        <w:rPr>
          <w:lang w:val="lt-LT"/>
        </w:rPr>
        <w:t>pdf</w:t>
      </w:r>
      <w:proofErr w:type="spellEnd"/>
      <w:r w:rsidRPr="00EC258D">
        <w:rPr>
          <w:lang w:val="lt-LT"/>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sidRPr="00EC258D">
        <w:rPr>
          <w:lang w:val="lt-LT"/>
        </w:rPr>
        <w:t>markiruoti</w:t>
      </w:r>
      <w:proofErr w:type="spellEnd"/>
      <w:r w:rsidRPr="00EC258D">
        <w:rPr>
          <w:lang w:val="lt-LT"/>
        </w:rPr>
        <w:t xml:space="preserve">,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w:t>
      </w:r>
    </w:p>
    <w:p w14:paraId="42723D43" w14:textId="56AEE736" w:rsidR="00A03687" w:rsidRDefault="00EC258D" w:rsidP="00EC258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sidRPr="00EC258D">
        <w:rPr>
          <w:lang w:val="lt-LT"/>
        </w:rPr>
        <w:t xml:space="preserve">      PO turi teisę reikalauti pateikti katalogų ir techninių aprašų originalus, o tiekėjui jų nepateikus – pasiūlymą atmesti.</w:t>
      </w:r>
    </w:p>
    <w:p w14:paraId="5E40C2A1" w14:textId="7A9E7EFB" w:rsidR="00FC0327" w:rsidRPr="00CD2A61" w:rsidRDefault="00C12CF7"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rFonts w:eastAsia="Times New Roman"/>
          <w:b/>
          <w:bCs/>
          <w:sz w:val="22"/>
          <w:szCs w:val="22"/>
          <w:bdr w:val="none" w:sz="0" w:space="0" w:color="auto"/>
          <w:lang w:val="lt-LT" w:eastAsia="lt-LT"/>
        </w:rPr>
      </w:pPr>
      <w:r w:rsidRPr="00CD2A61">
        <w:rPr>
          <w:lang w:val="lt-LT"/>
        </w:rPr>
        <w:t>*Prekės kodas gamintojo kataloge, jeigu gamintojas turi savo prekių katalogą.</w:t>
      </w:r>
    </w:p>
    <w:p w14:paraId="75777C7E" w14:textId="77777777" w:rsidR="00FC0327" w:rsidRDefault="00FC0327" w:rsidP="00645D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rFonts w:eastAsia="Times New Roman"/>
          <w:b/>
          <w:bCs/>
          <w:sz w:val="22"/>
          <w:szCs w:val="22"/>
          <w:bdr w:val="none" w:sz="0" w:space="0" w:color="auto"/>
          <w:lang w:val="lt-LT" w:eastAsia="lt-LT"/>
        </w:rPr>
      </w:pP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1"/>
        <w:gridCol w:w="2156"/>
        <w:gridCol w:w="2838"/>
        <w:gridCol w:w="992"/>
        <w:gridCol w:w="1560"/>
        <w:gridCol w:w="2411"/>
        <w:gridCol w:w="851"/>
        <w:gridCol w:w="1276"/>
        <w:gridCol w:w="1420"/>
        <w:gridCol w:w="1525"/>
      </w:tblGrid>
      <w:tr w:rsidR="00B573E7" w:rsidRPr="006273D9" w14:paraId="2D191741" w14:textId="77777777" w:rsidTr="005B10B1">
        <w:trPr>
          <w:trHeight w:val="467"/>
        </w:trPr>
        <w:tc>
          <w:tcPr>
            <w:tcW w:w="1131" w:type="dxa"/>
            <w:vAlign w:val="center"/>
          </w:tcPr>
          <w:p w14:paraId="03EFDE18" w14:textId="77777777" w:rsidR="00B573E7" w:rsidRPr="00E2269F" w:rsidRDefault="00B573E7" w:rsidP="00B934E7">
            <w:pPr>
              <w:jc w:val="center"/>
              <w:rPr>
                <w:b/>
                <w:sz w:val="22"/>
                <w:szCs w:val="22"/>
                <w:lang w:val="it-IT"/>
              </w:rPr>
            </w:pPr>
            <w:proofErr w:type="spellStart"/>
            <w:r w:rsidRPr="00E2269F">
              <w:rPr>
                <w:b/>
                <w:sz w:val="22"/>
                <w:szCs w:val="22"/>
                <w:lang w:val="it-IT"/>
              </w:rPr>
              <w:t>Pirkimo</w:t>
            </w:r>
            <w:proofErr w:type="spellEnd"/>
            <w:r w:rsidRPr="00E2269F">
              <w:rPr>
                <w:b/>
                <w:sz w:val="22"/>
                <w:szCs w:val="22"/>
                <w:lang w:val="it-IT"/>
              </w:rPr>
              <w:t xml:space="preserve"> </w:t>
            </w:r>
            <w:proofErr w:type="spellStart"/>
            <w:r w:rsidRPr="00E2269F">
              <w:rPr>
                <w:b/>
                <w:sz w:val="22"/>
                <w:szCs w:val="22"/>
                <w:lang w:val="it-IT"/>
              </w:rPr>
              <w:t>dalies</w:t>
            </w:r>
            <w:proofErr w:type="spellEnd"/>
            <w:r w:rsidRPr="00E2269F">
              <w:rPr>
                <w:b/>
                <w:sz w:val="22"/>
                <w:szCs w:val="22"/>
                <w:lang w:val="it-IT"/>
              </w:rPr>
              <w:t xml:space="preserve"> Nr.</w:t>
            </w:r>
          </w:p>
        </w:tc>
        <w:tc>
          <w:tcPr>
            <w:tcW w:w="2156" w:type="dxa"/>
            <w:vAlign w:val="center"/>
          </w:tcPr>
          <w:p w14:paraId="2427FCFC" w14:textId="77777777" w:rsidR="00B573E7" w:rsidRPr="00E2269F" w:rsidRDefault="00B573E7" w:rsidP="00B934E7">
            <w:pPr>
              <w:jc w:val="center"/>
              <w:rPr>
                <w:b/>
                <w:sz w:val="22"/>
                <w:szCs w:val="22"/>
                <w:lang w:val="it-IT"/>
              </w:rPr>
            </w:pPr>
            <w:proofErr w:type="spellStart"/>
            <w:r w:rsidRPr="00E2269F">
              <w:rPr>
                <w:b/>
                <w:bCs/>
                <w:sz w:val="22"/>
                <w:szCs w:val="22"/>
              </w:rPr>
              <w:t>Priemonės</w:t>
            </w:r>
            <w:proofErr w:type="spellEnd"/>
            <w:r w:rsidRPr="00E2269F">
              <w:rPr>
                <w:b/>
                <w:bCs/>
                <w:sz w:val="22"/>
                <w:szCs w:val="22"/>
              </w:rPr>
              <w:t xml:space="preserve"> </w:t>
            </w:r>
            <w:proofErr w:type="spellStart"/>
            <w:r w:rsidRPr="00E2269F">
              <w:rPr>
                <w:b/>
                <w:bCs/>
                <w:sz w:val="22"/>
                <w:szCs w:val="22"/>
              </w:rPr>
              <w:t>pavadinimas</w:t>
            </w:r>
            <w:proofErr w:type="spellEnd"/>
            <w:r w:rsidRPr="00E2269F">
              <w:rPr>
                <w:b/>
                <w:bCs/>
                <w:sz w:val="22"/>
                <w:szCs w:val="22"/>
              </w:rPr>
              <w:t xml:space="preserve"> </w:t>
            </w:r>
          </w:p>
        </w:tc>
        <w:tc>
          <w:tcPr>
            <w:tcW w:w="2838" w:type="dxa"/>
            <w:vAlign w:val="center"/>
          </w:tcPr>
          <w:p w14:paraId="2D212737" w14:textId="77777777" w:rsidR="00B573E7" w:rsidRPr="00E2269F" w:rsidRDefault="00B573E7" w:rsidP="00B934E7">
            <w:pPr>
              <w:jc w:val="center"/>
              <w:rPr>
                <w:b/>
                <w:sz w:val="22"/>
                <w:szCs w:val="22"/>
                <w:lang w:val="it-IT"/>
              </w:rPr>
            </w:pPr>
            <w:proofErr w:type="spellStart"/>
            <w:r w:rsidRPr="00E2269F">
              <w:rPr>
                <w:b/>
                <w:bCs/>
                <w:sz w:val="22"/>
                <w:szCs w:val="22"/>
              </w:rPr>
              <w:t>Reikalavimai</w:t>
            </w:r>
            <w:proofErr w:type="spellEnd"/>
          </w:p>
        </w:tc>
        <w:tc>
          <w:tcPr>
            <w:tcW w:w="992" w:type="dxa"/>
            <w:vAlign w:val="center"/>
          </w:tcPr>
          <w:p w14:paraId="6BEA3063" w14:textId="77777777" w:rsidR="00B573E7" w:rsidRPr="00E2269F" w:rsidRDefault="00B573E7" w:rsidP="00B934E7">
            <w:pPr>
              <w:jc w:val="center"/>
              <w:rPr>
                <w:b/>
                <w:bCs/>
                <w:sz w:val="22"/>
                <w:szCs w:val="22"/>
              </w:rPr>
            </w:pPr>
            <w:r w:rsidRPr="00E2269F">
              <w:rPr>
                <w:b/>
                <w:bCs/>
                <w:sz w:val="22"/>
                <w:szCs w:val="22"/>
              </w:rPr>
              <w:t xml:space="preserve">Mato </w:t>
            </w:r>
            <w:proofErr w:type="spellStart"/>
            <w:r w:rsidRPr="00E2269F">
              <w:rPr>
                <w:b/>
                <w:bCs/>
                <w:sz w:val="22"/>
                <w:szCs w:val="22"/>
              </w:rPr>
              <w:t>vnt</w:t>
            </w:r>
            <w:proofErr w:type="spellEnd"/>
            <w:r w:rsidRPr="00E2269F">
              <w:rPr>
                <w:b/>
                <w:bCs/>
                <w:sz w:val="22"/>
                <w:szCs w:val="22"/>
              </w:rPr>
              <w:t>.</w:t>
            </w:r>
          </w:p>
        </w:tc>
        <w:tc>
          <w:tcPr>
            <w:tcW w:w="1560" w:type="dxa"/>
            <w:vAlign w:val="center"/>
          </w:tcPr>
          <w:p w14:paraId="124F23C7" w14:textId="6B5B8865" w:rsidR="00B573E7" w:rsidRPr="00E2269F" w:rsidRDefault="00833DC8" w:rsidP="00816A89">
            <w:pPr>
              <w:jc w:val="center"/>
              <w:rPr>
                <w:b/>
                <w:sz w:val="22"/>
                <w:szCs w:val="22"/>
                <w:lang w:val="it-IT"/>
              </w:rPr>
            </w:pPr>
            <w:proofErr w:type="spellStart"/>
            <w:r>
              <w:rPr>
                <w:b/>
                <w:bCs/>
                <w:sz w:val="22"/>
                <w:szCs w:val="22"/>
              </w:rPr>
              <w:t>Maksimalus</w:t>
            </w:r>
            <w:proofErr w:type="spellEnd"/>
            <w:r w:rsidR="00B573E7" w:rsidRPr="009B1989">
              <w:rPr>
                <w:b/>
                <w:bCs/>
                <w:sz w:val="22"/>
                <w:szCs w:val="22"/>
              </w:rPr>
              <w:t xml:space="preserve"> </w:t>
            </w:r>
            <w:proofErr w:type="spellStart"/>
            <w:r w:rsidR="00B573E7" w:rsidRPr="009B1989">
              <w:rPr>
                <w:b/>
                <w:bCs/>
                <w:sz w:val="22"/>
                <w:szCs w:val="22"/>
              </w:rPr>
              <w:t>kiekis</w:t>
            </w:r>
            <w:proofErr w:type="spellEnd"/>
            <w:r w:rsidR="00B573E7" w:rsidRPr="009B1989">
              <w:rPr>
                <w:b/>
                <w:bCs/>
                <w:sz w:val="22"/>
                <w:szCs w:val="22"/>
              </w:rPr>
              <w:t>.</w:t>
            </w:r>
          </w:p>
        </w:tc>
        <w:tc>
          <w:tcPr>
            <w:tcW w:w="2411" w:type="dxa"/>
            <w:vAlign w:val="center"/>
          </w:tcPr>
          <w:p w14:paraId="011C4CA8" w14:textId="77777777" w:rsidR="00B573E7" w:rsidRPr="00AD0B0E" w:rsidRDefault="00B573E7" w:rsidP="00B934E7">
            <w:pPr>
              <w:jc w:val="both"/>
              <w:rPr>
                <w:b/>
                <w:sz w:val="22"/>
                <w:szCs w:val="22"/>
                <w:lang w:val="it-IT"/>
              </w:rPr>
            </w:pPr>
            <w:proofErr w:type="spellStart"/>
            <w:r w:rsidRPr="00AD0B0E">
              <w:rPr>
                <w:b/>
                <w:sz w:val="22"/>
                <w:szCs w:val="22"/>
                <w:lang w:val="it-IT"/>
              </w:rPr>
              <w:t>Prekės</w:t>
            </w:r>
            <w:proofErr w:type="spellEnd"/>
            <w:r w:rsidRPr="00AD0B0E">
              <w:rPr>
                <w:b/>
                <w:sz w:val="22"/>
                <w:szCs w:val="22"/>
                <w:lang w:val="it-IT"/>
              </w:rPr>
              <w:t xml:space="preserve"> </w:t>
            </w:r>
            <w:proofErr w:type="spellStart"/>
            <w:r w:rsidRPr="00AD0B0E">
              <w:rPr>
                <w:b/>
                <w:sz w:val="22"/>
                <w:szCs w:val="22"/>
                <w:lang w:val="it-IT"/>
              </w:rPr>
              <w:t>pavadinimas</w:t>
            </w:r>
            <w:proofErr w:type="spellEnd"/>
            <w:r w:rsidRPr="00AD0B0E">
              <w:rPr>
                <w:b/>
                <w:sz w:val="22"/>
                <w:szCs w:val="22"/>
                <w:lang w:val="it-IT"/>
              </w:rPr>
              <w:t xml:space="preserve">, </w:t>
            </w:r>
            <w:proofErr w:type="spellStart"/>
            <w:r w:rsidRPr="00AD0B0E">
              <w:rPr>
                <w:b/>
                <w:sz w:val="22"/>
                <w:szCs w:val="22"/>
                <w:lang w:val="it-IT"/>
              </w:rPr>
              <w:t>gamintojas</w:t>
            </w:r>
            <w:proofErr w:type="spellEnd"/>
            <w:r w:rsidRPr="00AD0B0E">
              <w:rPr>
                <w:b/>
                <w:sz w:val="22"/>
                <w:szCs w:val="22"/>
                <w:lang w:val="it-IT"/>
              </w:rPr>
              <w:t xml:space="preserve">, </w:t>
            </w:r>
            <w:proofErr w:type="spellStart"/>
            <w:r w:rsidRPr="00AD0B0E">
              <w:rPr>
                <w:b/>
                <w:sz w:val="22"/>
                <w:szCs w:val="22"/>
                <w:lang w:val="it-IT"/>
              </w:rPr>
              <w:t>modelis</w:t>
            </w:r>
            <w:proofErr w:type="spellEnd"/>
            <w:r w:rsidRPr="00AD0B0E">
              <w:rPr>
                <w:b/>
                <w:sz w:val="22"/>
                <w:szCs w:val="22"/>
                <w:lang w:val="it-IT"/>
              </w:rPr>
              <w:t>.</w:t>
            </w:r>
          </w:p>
          <w:p w14:paraId="35B587D2" w14:textId="77777777" w:rsidR="00B573E7" w:rsidRPr="00AD0B0E" w:rsidRDefault="00B573E7" w:rsidP="00B573E7">
            <w:pPr>
              <w:jc w:val="both"/>
              <w:rPr>
                <w:b/>
                <w:sz w:val="22"/>
                <w:szCs w:val="22"/>
                <w:lang w:val="it-IT" w:eastAsia="lt-LT"/>
              </w:rPr>
            </w:pPr>
            <w:proofErr w:type="spellStart"/>
            <w:r w:rsidRPr="00AD0B0E">
              <w:rPr>
                <w:b/>
                <w:sz w:val="22"/>
                <w:szCs w:val="22"/>
                <w:lang w:val="it-IT"/>
              </w:rPr>
              <w:t>Tiekėjo</w:t>
            </w:r>
            <w:proofErr w:type="spellEnd"/>
            <w:r w:rsidRPr="00AD0B0E">
              <w:rPr>
                <w:b/>
                <w:sz w:val="22"/>
                <w:szCs w:val="22"/>
                <w:lang w:val="it-IT"/>
              </w:rPr>
              <w:t xml:space="preserve"> </w:t>
            </w:r>
            <w:proofErr w:type="spellStart"/>
            <w:r w:rsidRPr="00AD0B0E">
              <w:rPr>
                <w:b/>
                <w:sz w:val="22"/>
                <w:szCs w:val="22"/>
                <w:lang w:val="it-IT"/>
              </w:rPr>
              <w:t>siūlomos</w:t>
            </w:r>
            <w:proofErr w:type="spellEnd"/>
            <w:r w:rsidRPr="00AD0B0E">
              <w:rPr>
                <w:b/>
                <w:sz w:val="22"/>
                <w:szCs w:val="22"/>
                <w:lang w:val="it-IT"/>
              </w:rPr>
              <w:t xml:space="preserve"> </w:t>
            </w:r>
            <w:proofErr w:type="spellStart"/>
            <w:r w:rsidRPr="00AD0B0E">
              <w:rPr>
                <w:b/>
                <w:sz w:val="22"/>
                <w:szCs w:val="22"/>
                <w:lang w:val="it-IT"/>
              </w:rPr>
              <w:t>prekės</w:t>
            </w:r>
            <w:proofErr w:type="spellEnd"/>
            <w:r w:rsidRPr="00AD0B0E">
              <w:rPr>
                <w:b/>
                <w:sz w:val="22"/>
                <w:szCs w:val="22"/>
                <w:lang w:val="it-IT"/>
              </w:rPr>
              <w:t xml:space="preserve"> parametrai (</w:t>
            </w:r>
            <w:proofErr w:type="spellStart"/>
            <w:r w:rsidRPr="00AD0B0E">
              <w:rPr>
                <w:b/>
                <w:sz w:val="22"/>
                <w:szCs w:val="22"/>
                <w:lang w:val="it-IT"/>
              </w:rPr>
              <w:t>Failo</w:t>
            </w:r>
            <w:proofErr w:type="spellEnd"/>
            <w:r w:rsidRPr="00AD0B0E">
              <w:rPr>
                <w:b/>
                <w:sz w:val="22"/>
                <w:szCs w:val="22"/>
                <w:lang w:val="it-IT"/>
              </w:rPr>
              <w:t xml:space="preserve">, </w:t>
            </w:r>
            <w:proofErr w:type="spellStart"/>
            <w:r w:rsidRPr="00AD0B0E">
              <w:rPr>
                <w:b/>
                <w:sz w:val="22"/>
                <w:szCs w:val="22"/>
                <w:lang w:val="it-IT"/>
              </w:rPr>
              <w:t>dokumento</w:t>
            </w:r>
            <w:proofErr w:type="spellEnd"/>
            <w:r w:rsidRPr="00AD0B0E">
              <w:rPr>
                <w:b/>
                <w:sz w:val="22"/>
                <w:szCs w:val="22"/>
                <w:lang w:val="it-IT"/>
              </w:rPr>
              <w:t xml:space="preserve"> </w:t>
            </w:r>
            <w:proofErr w:type="spellStart"/>
            <w:r w:rsidRPr="00AD0B0E">
              <w:rPr>
                <w:b/>
                <w:sz w:val="22"/>
                <w:szCs w:val="22"/>
                <w:lang w:val="it-IT"/>
              </w:rPr>
              <w:t>pavadinimas</w:t>
            </w:r>
            <w:proofErr w:type="spellEnd"/>
            <w:r w:rsidRPr="00AD0B0E">
              <w:rPr>
                <w:b/>
                <w:sz w:val="22"/>
                <w:szCs w:val="22"/>
                <w:lang w:val="it-IT"/>
              </w:rPr>
              <w:t xml:space="preserve"> ir </w:t>
            </w:r>
            <w:proofErr w:type="spellStart"/>
            <w:r w:rsidRPr="00AD0B0E">
              <w:rPr>
                <w:b/>
                <w:sz w:val="22"/>
                <w:szCs w:val="22"/>
                <w:lang w:val="it-IT"/>
              </w:rPr>
              <w:t>puslapio</w:t>
            </w:r>
            <w:proofErr w:type="spellEnd"/>
            <w:r w:rsidRPr="00AD0B0E">
              <w:rPr>
                <w:b/>
                <w:sz w:val="22"/>
                <w:szCs w:val="22"/>
                <w:lang w:val="it-IT"/>
              </w:rPr>
              <w:t xml:space="preserve"> Nr., </w:t>
            </w:r>
            <w:proofErr w:type="spellStart"/>
            <w:r w:rsidRPr="00AD0B0E">
              <w:rPr>
                <w:b/>
                <w:sz w:val="22"/>
                <w:szCs w:val="22"/>
                <w:lang w:val="it-IT"/>
              </w:rPr>
              <w:t>pažymintis</w:t>
            </w:r>
            <w:proofErr w:type="spellEnd"/>
            <w:r w:rsidRPr="00AD0B0E">
              <w:rPr>
                <w:b/>
                <w:sz w:val="22"/>
                <w:szCs w:val="22"/>
                <w:lang w:val="it-IT"/>
              </w:rPr>
              <w:t xml:space="preserve"> </w:t>
            </w:r>
            <w:proofErr w:type="spellStart"/>
            <w:r w:rsidRPr="00AD0B0E">
              <w:rPr>
                <w:b/>
                <w:sz w:val="22"/>
                <w:szCs w:val="22"/>
                <w:lang w:val="it-IT"/>
              </w:rPr>
              <w:t>vietą</w:t>
            </w:r>
            <w:proofErr w:type="spellEnd"/>
            <w:r w:rsidRPr="00AD0B0E">
              <w:rPr>
                <w:b/>
                <w:sz w:val="22"/>
                <w:szCs w:val="22"/>
                <w:lang w:val="it-IT"/>
              </w:rPr>
              <w:t xml:space="preserve">, </w:t>
            </w:r>
            <w:proofErr w:type="spellStart"/>
            <w:r w:rsidRPr="00AD0B0E">
              <w:rPr>
                <w:b/>
                <w:sz w:val="22"/>
                <w:szCs w:val="22"/>
                <w:lang w:val="it-IT"/>
              </w:rPr>
              <w:t>kurioje</w:t>
            </w:r>
            <w:proofErr w:type="spellEnd"/>
            <w:r w:rsidRPr="00AD0B0E">
              <w:rPr>
                <w:b/>
                <w:sz w:val="22"/>
                <w:szCs w:val="22"/>
                <w:lang w:val="it-IT"/>
              </w:rPr>
              <w:t xml:space="preserve"> </w:t>
            </w:r>
            <w:proofErr w:type="spellStart"/>
            <w:r w:rsidRPr="00AD0B0E">
              <w:rPr>
                <w:b/>
                <w:sz w:val="22"/>
                <w:szCs w:val="22"/>
                <w:lang w:val="it-IT"/>
              </w:rPr>
              <w:t>yra</w:t>
            </w:r>
            <w:proofErr w:type="spellEnd"/>
            <w:r w:rsidRPr="00AD0B0E">
              <w:rPr>
                <w:b/>
                <w:sz w:val="22"/>
                <w:szCs w:val="22"/>
                <w:lang w:val="it-IT"/>
              </w:rPr>
              <w:t xml:space="preserve"> </w:t>
            </w:r>
            <w:proofErr w:type="spellStart"/>
            <w:r w:rsidRPr="00AD0B0E">
              <w:rPr>
                <w:b/>
                <w:sz w:val="22"/>
                <w:szCs w:val="22"/>
                <w:lang w:val="it-IT"/>
              </w:rPr>
              <w:t>siūlomus</w:t>
            </w:r>
            <w:proofErr w:type="spellEnd"/>
            <w:r w:rsidRPr="00AD0B0E">
              <w:rPr>
                <w:b/>
                <w:sz w:val="22"/>
                <w:szCs w:val="22"/>
                <w:lang w:val="it-IT"/>
              </w:rPr>
              <w:t xml:space="preserve"> </w:t>
            </w:r>
            <w:proofErr w:type="spellStart"/>
            <w:r w:rsidRPr="00AD0B0E">
              <w:rPr>
                <w:b/>
                <w:sz w:val="22"/>
                <w:szCs w:val="22"/>
                <w:lang w:val="it-IT"/>
              </w:rPr>
              <w:t>parametrus</w:t>
            </w:r>
            <w:proofErr w:type="spellEnd"/>
            <w:r w:rsidRPr="00AD0B0E">
              <w:rPr>
                <w:b/>
                <w:sz w:val="22"/>
                <w:szCs w:val="22"/>
                <w:lang w:val="it-IT"/>
              </w:rPr>
              <w:t xml:space="preserve"> </w:t>
            </w:r>
            <w:proofErr w:type="spellStart"/>
            <w:r w:rsidRPr="00AD0B0E">
              <w:rPr>
                <w:b/>
                <w:sz w:val="22"/>
                <w:szCs w:val="22"/>
                <w:lang w:val="it-IT"/>
              </w:rPr>
              <w:t>patvirtinantys</w:t>
            </w:r>
            <w:proofErr w:type="spellEnd"/>
            <w:r w:rsidRPr="00AD0B0E">
              <w:rPr>
                <w:b/>
                <w:sz w:val="22"/>
                <w:szCs w:val="22"/>
                <w:lang w:val="it-IT"/>
              </w:rPr>
              <w:t xml:space="preserve"> </w:t>
            </w:r>
            <w:proofErr w:type="spellStart"/>
            <w:r w:rsidRPr="00AD0B0E">
              <w:rPr>
                <w:b/>
                <w:sz w:val="22"/>
                <w:szCs w:val="22"/>
                <w:lang w:val="it-IT"/>
              </w:rPr>
              <w:t>dokumentai</w:t>
            </w:r>
            <w:proofErr w:type="spellEnd"/>
            <w:r w:rsidRPr="00AD0B0E">
              <w:rPr>
                <w:b/>
                <w:sz w:val="22"/>
                <w:szCs w:val="22"/>
                <w:lang w:val="it-IT"/>
              </w:rPr>
              <w:t xml:space="preserve"> bei </w:t>
            </w:r>
            <w:proofErr w:type="spellStart"/>
            <w:r w:rsidRPr="00AD0B0E">
              <w:rPr>
                <w:b/>
                <w:sz w:val="22"/>
                <w:szCs w:val="22"/>
                <w:lang w:val="it-IT"/>
              </w:rPr>
              <w:lastRenderedPageBreak/>
              <w:t>siūlomos</w:t>
            </w:r>
            <w:proofErr w:type="spellEnd"/>
            <w:r w:rsidRPr="00AD0B0E">
              <w:rPr>
                <w:b/>
                <w:sz w:val="22"/>
                <w:szCs w:val="22"/>
                <w:lang w:val="it-IT"/>
              </w:rPr>
              <w:t xml:space="preserve"> </w:t>
            </w:r>
            <w:proofErr w:type="spellStart"/>
            <w:r w:rsidRPr="00AD0B0E">
              <w:rPr>
                <w:b/>
                <w:sz w:val="22"/>
                <w:szCs w:val="22"/>
                <w:lang w:val="it-IT"/>
              </w:rPr>
              <w:t>prekės</w:t>
            </w:r>
            <w:proofErr w:type="spellEnd"/>
            <w:r w:rsidRPr="00AD0B0E">
              <w:rPr>
                <w:b/>
                <w:sz w:val="22"/>
                <w:szCs w:val="22"/>
                <w:lang w:val="it-IT"/>
              </w:rPr>
              <w:t xml:space="preserve"> </w:t>
            </w:r>
            <w:proofErr w:type="spellStart"/>
            <w:r w:rsidRPr="00AD0B0E">
              <w:rPr>
                <w:b/>
                <w:sz w:val="22"/>
                <w:szCs w:val="22"/>
                <w:lang w:val="it-IT"/>
              </w:rPr>
              <w:t>katalogo</w:t>
            </w:r>
            <w:proofErr w:type="spellEnd"/>
            <w:r w:rsidRPr="00AD0B0E">
              <w:rPr>
                <w:b/>
                <w:sz w:val="22"/>
                <w:szCs w:val="22"/>
                <w:lang w:val="it-IT"/>
              </w:rPr>
              <w:t xml:space="preserve"> </w:t>
            </w:r>
            <w:proofErr w:type="spellStart"/>
            <w:r w:rsidRPr="00AD0B0E">
              <w:rPr>
                <w:b/>
                <w:sz w:val="22"/>
                <w:szCs w:val="22"/>
                <w:lang w:val="it-IT"/>
              </w:rPr>
              <w:t>numeris</w:t>
            </w:r>
            <w:proofErr w:type="spellEnd"/>
            <w:r w:rsidRPr="00AD0B0E">
              <w:rPr>
                <w:b/>
                <w:sz w:val="22"/>
                <w:szCs w:val="22"/>
                <w:lang w:val="it-IT"/>
              </w:rPr>
              <w:t>*)</w:t>
            </w:r>
          </w:p>
        </w:tc>
        <w:tc>
          <w:tcPr>
            <w:tcW w:w="851" w:type="dxa"/>
            <w:vAlign w:val="center"/>
          </w:tcPr>
          <w:p w14:paraId="10286560" w14:textId="77777777" w:rsidR="00B573E7" w:rsidRPr="00E2269F" w:rsidRDefault="00B573E7" w:rsidP="005A5990">
            <w:pPr>
              <w:jc w:val="both"/>
              <w:rPr>
                <w:b/>
                <w:sz w:val="22"/>
                <w:szCs w:val="22"/>
              </w:rPr>
            </w:pPr>
            <w:r w:rsidRPr="00E2269F">
              <w:rPr>
                <w:b/>
                <w:sz w:val="22"/>
                <w:szCs w:val="22"/>
              </w:rPr>
              <w:lastRenderedPageBreak/>
              <w:t xml:space="preserve">PVM </w:t>
            </w:r>
            <w:proofErr w:type="spellStart"/>
            <w:r w:rsidRPr="00E2269F">
              <w:rPr>
                <w:b/>
                <w:sz w:val="22"/>
                <w:szCs w:val="22"/>
              </w:rPr>
              <w:t>dydis</w:t>
            </w:r>
            <w:proofErr w:type="spellEnd"/>
          </w:p>
        </w:tc>
        <w:tc>
          <w:tcPr>
            <w:tcW w:w="1276" w:type="dxa"/>
            <w:vAlign w:val="center"/>
          </w:tcPr>
          <w:p w14:paraId="78C5C9E5" w14:textId="77777777" w:rsidR="00B573E7" w:rsidRPr="00E2269F" w:rsidRDefault="00B573E7" w:rsidP="00B934E7">
            <w:pPr>
              <w:jc w:val="both"/>
              <w:rPr>
                <w:b/>
                <w:sz w:val="22"/>
                <w:szCs w:val="22"/>
              </w:rPr>
            </w:pPr>
            <w:proofErr w:type="spellStart"/>
            <w:r w:rsidRPr="00E2269F">
              <w:rPr>
                <w:b/>
                <w:sz w:val="22"/>
                <w:szCs w:val="22"/>
              </w:rPr>
              <w:t>Vnt</w:t>
            </w:r>
            <w:proofErr w:type="spellEnd"/>
            <w:r w:rsidRPr="00E2269F">
              <w:rPr>
                <w:b/>
                <w:sz w:val="22"/>
                <w:szCs w:val="22"/>
              </w:rPr>
              <w:t xml:space="preserve">. </w:t>
            </w:r>
            <w:proofErr w:type="spellStart"/>
            <w:r w:rsidRPr="00E2269F">
              <w:rPr>
                <w:b/>
                <w:sz w:val="22"/>
                <w:szCs w:val="22"/>
              </w:rPr>
              <w:t>įkainis</w:t>
            </w:r>
            <w:proofErr w:type="spellEnd"/>
            <w:r w:rsidRPr="00E2269F">
              <w:rPr>
                <w:b/>
                <w:sz w:val="22"/>
                <w:szCs w:val="22"/>
              </w:rPr>
              <w:t>, EUR be PVM</w:t>
            </w:r>
          </w:p>
        </w:tc>
        <w:tc>
          <w:tcPr>
            <w:tcW w:w="1420" w:type="dxa"/>
            <w:vAlign w:val="center"/>
          </w:tcPr>
          <w:p w14:paraId="56DF54F8" w14:textId="77777777" w:rsidR="00B573E7" w:rsidRPr="00E2269F" w:rsidRDefault="00B573E7" w:rsidP="00B934E7">
            <w:pPr>
              <w:jc w:val="both"/>
              <w:rPr>
                <w:b/>
                <w:sz w:val="22"/>
                <w:szCs w:val="22"/>
              </w:rPr>
            </w:pPr>
            <w:proofErr w:type="spellStart"/>
            <w:r w:rsidRPr="00E2269F">
              <w:rPr>
                <w:b/>
                <w:sz w:val="22"/>
                <w:szCs w:val="22"/>
              </w:rPr>
              <w:t>Vnt</w:t>
            </w:r>
            <w:proofErr w:type="spellEnd"/>
            <w:r w:rsidRPr="00E2269F">
              <w:rPr>
                <w:b/>
                <w:sz w:val="22"/>
                <w:szCs w:val="22"/>
              </w:rPr>
              <w:t xml:space="preserve">. </w:t>
            </w:r>
            <w:proofErr w:type="spellStart"/>
            <w:r w:rsidRPr="00E2269F">
              <w:rPr>
                <w:b/>
                <w:sz w:val="22"/>
                <w:szCs w:val="22"/>
              </w:rPr>
              <w:t>įkainis</w:t>
            </w:r>
            <w:proofErr w:type="spellEnd"/>
            <w:r w:rsidRPr="00E2269F">
              <w:rPr>
                <w:b/>
                <w:sz w:val="22"/>
                <w:szCs w:val="22"/>
              </w:rPr>
              <w:t xml:space="preserve"> EUR </w:t>
            </w:r>
            <w:proofErr w:type="spellStart"/>
            <w:r w:rsidRPr="00E2269F">
              <w:rPr>
                <w:b/>
                <w:sz w:val="22"/>
                <w:szCs w:val="22"/>
              </w:rPr>
              <w:t>su</w:t>
            </w:r>
            <w:proofErr w:type="spellEnd"/>
            <w:r w:rsidRPr="00E2269F">
              <w:rPr>
                <w:b/>
                <w:sz w:val="22"/>
                <w:szCs w:val="22"/>
              </w:rPr>
              <w:t xml:space="preserve"> PVM</w:t>
            </w:r>
          </w:p>
        </w:tc>
        <w:tc>
          <w:tcPr>
            <w:tcW w:w="1525" w:type="dxa"/>
            <w:vAlign w:val="center"/>
          </w:tcPr>
          <w:p w14:paraId="50CB94D2" w14:textId="02C3DAC8" w:rsidR="00B573E7" w:rsidRPr="00FD53B7" w:rsidRDefault="00C974C2" w:rsidP="00833DC8">
            <w:pPr>
              <w:jc w:val="both"/>
              <w:rPr>
                <w:b/>
                <w:sz w:val="22"/>
                <w:szCs w:val="22"/>
                <w:lang w:val="pt-PT"/>
              </w:rPr>
            </w:pPr>
            <w:proofErr w:type="spellStart"/>
            <w:r w:rsidRPr="00FD53B7">
              <w:rPr>
                <w:b/>
                <w:sz w:val="22"/>
                <w:szCs w:val="22"/>
                <w:lang w:val="pt-PT"/>
              </w:rPr>
              <w:t>Bendra</w:t>
            </w:r>
            <w:proofErr w:type="spellEnd"/>
            <w:r w:rsidRPr="00FD53B7">
              <w:rPr>
                <w:b/>
                <w:sz w:val="22"/>
                <w:szCs w:val="22"/>
                <w:lang w:val="pt-PT"/>
              </w:rPr>
              <w:t xml:space="preserve"> (</w:t>
            </w:r>
            <w:proofErr w:type="spellStart"/>
            <w:r w:rsidR="00833DC8" w:rsidRPr="00FD53B7">
              <w:rPr>
                <w:b/>
                <w:sz w:val="22"/>
                <w:szCs w:val="22"/>
                <w:lang w:val="pt-PT"/>
              </w:rPr>
              <w:t>maksimali</w:t>
            </w:r>
            <w:proofErr w:type="spellEnd"/>
            <w:r w:rsidRPr="00FD53B7">
              <w:rPr>
                <w:b/>
                <w:sz w:val="22"/>
                <w:szCs w:val="22"/>
                <w:lang w:val="pt-PT"/>
              </w:rPr>
              <w:t xml:space="preserve">) suma </w:t>
            </w:r>
            <w:proofErr w:type="spellStart"/>
            <w:r w:rsidRPr="00FD53B7">
              <w:rPr>
                <w:b/>
                <w:sz w:val="22"/>
                <w:szCs w:val="22"/>
                <w:lang w:val="pt-PT"/>
              </w:rPr>
              <w:t>Eur</w:t>
            </w:r>
            <w:proofErr w:type="spellEnd"/>
            <w:r w:rsidRPr="00FD53B7">
              <w:rPr>
                <w:b/>
                <w:sz w:val="22"/>
                <w:szCs w:val="22"/>
                <w:lang w:val="pt-PT"/>
              </w:rPr>
              <w:t xml:space="preserve"> </w:t>
            </w:r>
            <w:proofErr w:type="spellStart"/>
            <w:r w:rsidRPr="00FD53B7">
              <w:rPr>
                <w:b/>
                <w:sz w:val="22"/>
                <w:szCs w:val="22"/>
                <w:lang w:val="pt-PT"/>
              </w:rPr>
              <w:t>be</w:t>
            </w:r>
            <w:proofErr w:type="spellEnd"/>
            <w:r w:rsidRPr="00FD53B7">
              <w:rPr>
                <w:b/>
                <w:sz w:val="22"/>
                <w:szCs w:val="22"/>
                <w:lang w:val="pt-PT"/>
              </w:rPr>
              <w:t xml:space="preserve"> PVM</w:t>
            </w:r>
          </w:p>
        </w:tc>
      </w:tr>
      <w:tr w:rsidR="00B573E7" w:rsidRPr="00E2269F" w14:paraId="4C973D15" w14:textId="77777777" w:rsidTr="005B10B1">
        <w:trPr>
          <w:trHeight w:val="161"/>
        </w:trPr>
        <w:tc>
          <w:tcPr>
            <w:tcW w:w="1131" w:type="dxa"/>
            <w:vAlign w:val="center"/>
          </w:tcPr>
          <w:p w14:paraId="369DDFB9" w14:textId="77777777" w:rsidR="00B573E7" w:rsidRPr="00E2269F" w:rsidRDefault="00B573E7" w:rsidP="00283D98">
            <w:pPr>
              <w:jc w:val="center"/>
              <w:rPr>
                <w:b/>
                <w:bCs/>
                <w:sz w:val="22"/>
                <w:szCs w:val="22"/>
                <w:lang w:val="lt-LT" w:eastAsia="lt-LT"/>
              </w:rPr>
            </w:pPr>
            <w:r w:rsidRPr="00E2269F">
              <w:rPr>
                <w:b/>
                <w:bCs/>
                <w:sz w:val="22"/>
                <w:szCs w:val="22"/>
                <w:lang w:val="lt-LT" w:eastAsia="lt-LT"/>
              </w:rPr>
              <w:t>1</w:t>
            </w:r>
          </w:p>
        </w:tc>
        <w:tc>
          <w:tcPr>
            <w:tcW w:w="2156" w:type="dxa"/>
            <w:vAlign w:val="center"/>
          </w:tcPr>
          <w:p w14:paraId="619C7E24" w14:textId="77777777" w:rsidR="00B573E7" w:rsidRPr="00E2269F" w:rsidRDefault="00B573E7" w:rsidP="00283D98">
            <w:pPr>
              <w:jc w:val="center"/>
              <w:rPr>
                <w:b/>
                <w:bCs/>
                <w:sz w:val="22"/>
                <w:szCs w:val="22"/>
                <w:lang w:val="lt-LT" w:eastAsia="lt-LT"/>
              </w:rPr>
            </w:pPr>
            <w:r w:rsidRPr="00E2269F">
              <w:rPr>
                <w:b/>
                <w:bCs/>
                <w:sz w:val="22"/>
                <w:szCs w:val="22"/>
                <w:lang w:val="lt-LT" w:eastAsia="lt-LT"/>
              </w:rPr>
              <w:t>2</w:t>
            </w:r>
          </w:p>
        </w:tc>
        <w:tc>
          <w:tcPr>
            <w:tcW w:w="2838" w:type="dxa"/>
            <w:vAlign w:val="center"/>
          </w:tcPr>
          <w:p w14:paraId="4BA02549" w14:textId="77777777" w:rsidR="00B573E7" w:rsidRPr="00E2269F" w:rsidRDefault="00B573E7" w:rsidP="00283D98">
            <w:pPr>
              <w:jc w:val="center"/>
              <w:rPr>
                <w:b/>
                <w:bCs/>
                <w:sz w:val="22"/>
                <w:szCs w:val="22"/>
                <w:lang w:val="lt-LT" w:eastAsia="lt-LT"/>
              </w:rPr>
            </w:pPr>
            <w:r w:rsidRPr="00E2269F">
              <w:rPr>
                <w:b/>
                <w:bCs/>
                <w:sz w:val="22"/>
                <w:szCs w:val="22"/>
                <w:lang w:val="lt-LT" w:eastAsia="lt-LT"/>
              </w:rPr>
              <w:t>3</w:t>
            </w:r>
          </w:p>
        </w:tc>
        <w:tc>
          <w:tcPr>
            <w:tcW w:w="992" w:type="dxa"/>
            <w:vAlign w:val="center"/>
          </w:tcPr>
          <w:p w14:paraId="59C3452C" w14:textId="77777777" w:rsidR="00B573E7" w:rsidRPr="00E2269F" w:rsidRDefault="00B573E7" w:rsidP="00283D98">
            <w:pPr>
              <w:jc w:val="center"/>
              <w:rPr>
                <w:b/>
                <w:bCs/>
                <w:sz w:val="22"/>
                <w:szCs w:val="22"/>
                <w:lang w:val="lt-LT" w:eastAsia="lt-LT"/>
              </w:rPr>
            </w:pPr>
            <w:r w:rsidRPr="00E2269F">
              <w:rPr>
                <w:b/>
                <w:bCs/>
                <w:sz w:val="22"/>
                <w:szCs w:val="22"/>
                <w:lang w:val="lt-LT" w:eastAsia="lt-LT"/>
              </w:rPr>
              <w:t>4</w:t>
            </w:r>
          </w:p>
        </w:tc>
        <w:tc>
          <w:tcPr>
            <w:tcW w:w="1560" w:type="dxa"/>
            <w:vAlign w:val="center"/>
          </w:tcPr>
          <w:p w14:paraId="33419927" w14:textId="77777777" w:rsidR="00B573E7" w:rsidRPr="00E2269F" w:rsidRDefault="00B573E7" w:rsidP="00283D98">
            <w:pPr>
              <w:jc w:val="center"/>
              <w:rPr>
                <w:b/>
                <w:bCs/>
                <w:sz w:val="22"/>
                <w:szCs w:val="22"/>
                <w:lang w:val="lt-LT" w:eastAsia="lt-LT"/>
              </w:rPr>
            </w:pPr>
            <w:r w:rsidRPr="00E2269F">
              <w:rPr>
                <w:b/>
                <w:bCs/>
                <w:sz w:val="22"/>
                <w:szCs w:val="22"/>
                <w:lang w:val="lt-LT" w:eastAsia="lt-LT"/>
              </w:rPr>
              <w:t>5</w:t>
            </w:r>
          </w:p>
        </w:tc>
        <w:tc>
          <w:tcPr>
            <w:tcW w:w="2411" w:type="dxa"/>
            <w:vAlign w:val="center"/>
          </w:tcPr>
          <w:p w14:paraId="769D43C8" w14:textId="77777777" w:rsidR="00B573E7" w:rsidRPr="00E2269F" w:rsidRDefault="00B573E7" w:rsidP="00283D98">
            <w:pPr>
              <w:jc w:val="center"/>
              <w:rPr>
                <w:b/>
                <w:bCs/>
                <w:sz w:val="22"/>
                <w:szCs w:val="22"/>
                <w:lang w:val="lt-LT" w:eastAsia="lt-LT"/>
              </w:rPr>
            </w:pPr>
            <w:r w:rsidRPr="00E2269F">
              <w:rPr>
                <w:b/>
                <w:bCs/>
                <w:sz w:val="22"/>
                <w:szCs w:val="22"/>
                <w:lang w:val="lt-LT" w:eastAsia="lt-LT"/>
              </w:rPr>
              <w:t>6</w:t>
            </w:r>
          </w:p>
        </w:tc>
        <w:tc>
          <w:tcPr>
            <w:tcW w:w="851" w:type="dxa"/>
            <w:vAlign w:val="center"/>
          </w:tcPr>
          <w:p w14:paraId="0A3E4EF7" w14:textId="77777777" w:rsidR="00B573E7" w:rsidRPr="00E2269F" w:rsidRDefault="00B573E7" w:rsidP="00283D98">
            <w:pPr>
              <w:jc w:val="center"/>
              <w:rPr>
                <w:b/>
                <w:bCs/>
                <w:sz w:val="22"/>
                <w:szCs w:val="22"/>
                <w:lang w:val="lt-LT" w:eastAsia="lt-LT"/>
              </w:rPr>
            </w:pPr>
            <w:r w:rsidRPr="00E2269F">
              <w:rPr>
                <w:b/>
                <w:bCs/>
                <w:sz w:val="22"/>
                <w:szCs w:val="22"/>
                <w:lang w:val="lt-LT" w:eastAsia="lt-LT"/>
              </w:rPr>
              <w:t>7</w:t>
            </w:r>
          </w:p>
        </w:tc>
        <w:tc>
          <w:tcPr>
            <w:tcW w:w="1276" w:type="dxa"/>
            <w:vAlign w:val="center"/>
          </w:tcPr>
          <w:p w14:paraId="1367FE39" w14:textId="77777777" w:rsidR="00B573E7" w:rsidRPr="00E2269F" w:rsidRDefault="00B573E7" w:rsidP="00283D98">
            <w:pPr>
              <w:jc w:val="center"/>
              <w:rPr>
                <w:b/>
                <w:bCs/>
                <w:sz w:val="22"/>
                <w:szCs w:val="22"/>
                <w:lang w:val="lt-LT" w:eastAsia="lt-LT"/>
              </w:rPr>
            </w:pPr>
            <w:r w:rsidRPr="00E2269F">
              <w:rPr>
                <w:b/>
                <w:bCs/>
                <w:sz w:val="22"/>
                <w:szCs w:val="22"/>
                <w:lang w:val="lt-LT" w:eastAsia="lt-LT"/>
              </w:rPr>
              <w:t>8</w:t>
            </w:r>
          </w:p>
        </w:tc>
        <w:tc>
          <w:tcPr>
            <w:tcW w:w="1420" w:type="dxa"/>
            <w:vAlign w:val="center"/>
          </w:tcPr>
          <w:p w14:paraId="179095CB" w14:textId="77777777" w:rsidR="00B573E7" w:rsidRPr="00E2269F" w:rsidRDefault="00B573E7" w:rsidP="00283D98">
            <w:pPr>
              <w:jc w:val="center"/>
              <w:rPr>
                <w:b/>
                <w:bCs/>
                <w:sz w:val="22"/>
                <w:szCs w:val="22"/>
                <w:lang w:val="lt-LT" w:eastAsia="lt-LT"/>
              </w:rPr>
            </w:pPr>
            <w:r w:rsidRPr="00E2269F">
              <w:rPr>
                <w:b/>
                <w:bCs/>
                <w:sz w:val="22"/>
                <w:szCs w:val="22"/>
                <w:lang w:val="lt-LT" w:eastAsia="lt-LT"/>
              </w:rPr>
              <w:t>9</w:t>
            </w:r>
          </w:p>
        </w:tc>
        <w:tc>
          <w:tcPr>
            <w:tcW w:w="1525" w:type="dxa"/>
            <w:vAlign w:val="center"/>
          </w:tcPr>
          <w:p w14:paraId="20CF525B" w14:textId="77777777" w:rsidR="00B573E7" w:rsidRPr="00E2269F" w:rsidRDefault="00EE2409" w:rsidP="00283D98">
            <w:pPr>
              <w:jc w:val="center"/>
              <w:rPr>
                <w:b/>
                <w:bCs/>
                <w:sz w:val="22"/>
                <w:szCs w:val="22"/>
                <w:lang w:val="lt-LT" w:eastAsia="lt-LT"/>
              </w:rPr>
            </w:pPr>
            <w:r w:rsidRPr="00E2269F">
              <w:rPr>
                <w:b/>
                <w:bCs/>
                <w:sz w:val="22"/>
                <w:szCs w:val="22"/>
                <w:lang w:val="lt-LT" w:eastAsia="lt-LT"/>
              </w:rPr>
              <w:t>10</w:t>
            </w:r>
          </w:p>
        </w:tc>
      </w:tr>
      <w:tr w:rsidR="00596A14" w:rsidRPr="00E2269F" w14:paraId="277EB117" w14:textId="77777777" w:rsidTr="005B10B1">
        <w:trPr>
          <w:trHeight w:val="70"/>
        </w:trPr>
        <w:tc>
          <w:tcPr>
            <w:tcW w:w="1131" w:type="dxa"/>
            <w:vAlign w:val="center"/>
          </w:tcPr>
          <w:p w14:paraId="0E876D42" w14:textId="3782134B" w:rsidR="00596A14" w:rsidRPr="00C777CD" w:rsidRDefault="00596A14" w:rsidP="00596A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w:t>
            </w:r>
          </w:p>
        </w:tc>
        <w:tc>
          <w:tcPr>
            <w:tcW w:w="2156" w:type="dxa"/>
            <w:vAlign w:val="center"/>
          </w:tcPr>
          <w:p w14:paraId="7C77467A" w14:textId="719956AD" w:rsidR="00596A14" w:rsidRPr="00E2269F" w:rsidRDefault="00596A14" w:rsidP="00596A14">
            <w:pP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Švirkštas arterinio kraujo mėginio paėmimui</w:t>
            </w:r>
          </w:p>
        </w:tc>
        <w:tc>
          <w:tcPr>
            <w:tcW w:w="2838" w:type="dxa"/>
            <w:vAlign w:val="center"/>
          </w:tcPr>
          <w:p w14:paraId="06D7BDCB" w14:textId="229F1C5E" w:rsidR="00596A14" w:rsidRPr="00E2269F" w:rsidRDefault="00596A14" w:rsidP="00596A14">
            <w:pP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Vienkartinis, sterilus, be adatos, su apsauginiu kamšteliu, ne mažiau kaip 1ml tūrio, su kalciu balansuotu heparinu, tinkančiu elektrolitų tyrimui, kurio koncentracija ne mažesnė kaip 23IU/ml.</w:t>
            </w:r>
          </w:p>
        </w:tc>
        <w:tc>
          <w:tcPr>
            <w:tcW w:w="992" w:type="dxa"/>
            <w:vAlign w:val="center"/>
          </w:tcPr>
          <w:p w14:paraId="1D98D7CF" w14:textId="16623ACA" w:rsidR="00596A14" w:rsidRPr="00E2269F" w:rsidRDefault="00596A14" w:rsidP="00596A14">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Vnt.</w:t>
            </w:r>
          </w:p>
        </w:tc>
        <w:tc>
          <w:tcPr>
            <w:tcW w:w="1560" w:type="dxa"/>
            <w:vAlign w:val="center"/>
          </w:tcPr>
          <w:p w14:paraId="0B9BE97C" w14:textId="15CB11AC" w:rsidR="00596A14" w:rsidRPr="00E2269F" w:rsidRDefault="00596A14" w:rsidP="00596A14">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50000</w:t>
            </w:r>
          </w:p>
        </w:tc>
        <w:tc>
          <w:tcPr>
            <w:tcW w:w="2411" w:type="dxa"/>
            <w:vAlign w:val="center"/>
          </w:tcPr>
          <w:p w14:paraId="7758DFE2" w14:textId="77777777" w:rsidR="00596A14" w:rsidRPr="00E2269F" w:rsidRDefault="00596A14" w:rsidP="00596A14">
            <w:pPr>
              <w:jc w:val="both"/>
              <w:rPr>
                <w:sz w:val="22"/>
                <w:szCs w:val="22"/>
              </w:rPr>
            </w:pPr>
          </w:p>
        </w:tc>
        <w:tc>
          <w:tcPr>
            <w:tcW w:w="851" w:type="dxa"/>
            <w:vAlign w:val="center"/>
          </w:tcPr>
          <w:p w14:paraId="2791D6E4" w14:textId="77777777" w:rsidR="00596A14" w:rsidRPr="00E2269F" w:rsidRDefault="00596A14" w:rsidP="00596A14">
            <w:pPr>
              <w:jc w:val="both"/>
              <w:rPr>
                <w:sz w:val="22"/>
                <w:szCs w:val="22"/>
              </w:rPr>
            </w:pPr>
          </w:p>
        </w:tc>
        <w:tc>
          <w:tcPr>
            <w:tcW w:w="1276" w:type="dxa"/>
            <w:vAlign w:val="center"/>
          </w:tcPr>
          <w:p w14:paraId="20EDB0FC" w14:textId="77777777" w:rsidR="00596A14" w:rsidRPr="00E2269F" w:rsidRDefault="00596A14" w:rsidP="00596A14">
            <w:pPr>
              <w:jc w:val="both"/>
              <w:rPr>
                <w:sz w:val="22"/>
                <w:szCs w:val="22"/>
              </w:rPr>
            </w:pPr>
          </w:p>
        </w:tc>
        <w:tc>
          <w:tcPr>
            <w:tcW w:w="1420" w:type="dxa"/>
            <w:vAlign w:val="center"/>
          </w:tcPr>
          <w:p w14:paraId="59AB8A50" w14:textId="77777777" w:rsidR="00596A14" w:rsidRPr="00E2269F" w:rsidRDefault="00596A14" w:rsidP="00596A14">
            <w:pPr>
              <w:jc w:val="both"/>
              <w:rPr>
                <w:sz w:val="22"/>
                <w:szCs w:val="22"/>
              </w:rPr>
            </w:pPr>
          </w:p>
        </w:tc>
        <w:tc>
          <w:tcPr>
            <w:tcW w:w="1525" w:type="dxa"/>
            <w:vAlign w:val="center"/>
          </w:tcPr>
          <w:p w14:paraId="24E605F1" w14:textId="77777777" w:rsidR="00596A14" w:rsidRPr="00E2269F" w:rsidRDefault="00596A14" w:rsidP="00596A14">
            <w:pPr>
              <w:jc w:val="both"/>
              <w:rPr>
                <w:sz w:val="22"/>
                <w:szCs w:val="22"/>
              </w:rPr>
            </w:pPr>
          </w:p>
        </w:tc>
      </w:tr>
      <w:tr w:rsidR="00596A14" w:rsidRPr="00E2269F" w14:paraId="465E98AF" w14:textId="77777777" w:rsidTr="005B10B1">
        <w:trPr>
          <w:trHeight w:val="70"/>
        </w:trPr>
        <w:tc>
          <w:tcPr>
            <w:tcW w:w="14635" w:type="dxa"/>
            <w:gridSpan w:val="9"/>
            <w:vAlign w:val="center"/>
          </w:tcPr>
          <w:p w14:paraId="6060EE1C" w14:textId="6CE739EA" w:rsidR="00596A14" w:rsidRPr="00E2269F" w:rsidRDefault="00596A14" w:rsidP="00596A14">
            <w:pPr>
              <w:jc w:val="right"/>
              <w:rPr>
                <w:rFonts w:eastAsia="Times New Roman"/>
                <w:color w:val="000000"/>
                <w:sz w:val="22"/>
                <w:szCs w:val="22"/>
                <w:lang w:eastAsia="lt-LT"/>
              </w:rPr>
            </w:pPr>
            <w:r w:rsidRPr="00E2269F">
              <w:rPr>
                <w:b/>
                <w:bCs/>
                <w:sz w:val="22"/>
                <w:szCs w:val="22"/>
                <w:lang w:val="lt-LT" w:eastAsia="lt-LT"/>
              </w:rPr>
              <w:t xml:space="preserve">Bendra </w:t>
            </w:r>
            <w:r>
              <w:rPr>
                <w:b/>
                <w:bCs/>
                <w:sz w:val="22"/>
                <w:szCs w:val="22"/>
                <w:lang w:val="lt-LT" w:eastAsia="lt-LT"/>
              </w:rPr>
              <w:t xml:space="preserve">pradinė (maksimali) vertė </w:t>
            </w:r>
            <w:r w:rsidRPr="00E2269F">
              <w:rPr>
                <w:b/>
                <w:bCs/>
                <w:sz w:val="22"/>
                <w:szCs w:val="22"/>
                <w:lang w:val="lt-LT" w:eastAsia="lt-LT"/>
              </w:rPr>
              <w:t>1-ai pirkimo daliai EUR be PVM</w:t>
            </w:r>
          </w:p>
        </w:tc>
        <w:tc>
          <w:tcPr>
            <w:tcW w:w="1525" w:type="dxa"/>
            <w:vAlign w:val="center"/>
          </w:tcPr>
          <w:p w14:paraId="019B8589" w14:textId="77777777" w:rsidR="00596A14" w:rsidRPr="00E2269F" w:rsidRDefault="00596A14" w:rsidP="00596A14">
            <w:pPr>
              <w:rPr>
                <w:rFonts w:eastAsia="Times New Roman"/>
                <w:color w:val="000000"/>
                <w:sz w:val="22"/>
                <w:szCs w:val="22"/>
                <w:lang w:eastAsia="lt-LT"/>
              </w:rPr>
            </w:pPr>
          </w:p>
        </w:tc>
      </w:tr>
      <w:tr w:rsidR="00596A14" w:rsidRPr="00E2269F" w14:paraId="44B7FEB4" w14:textId="77777777" w:rsidTr="005B10B1">
        <w:trPr>
          <w:trHeight w:val="74"/>
        </w:trPr>
        <w:tc>
          <w:tcPr>
            <w:tcW w:w="14635" w:type="dxa"/>
            <w:gridSpan w:val="9"/>
            <w:vAlign w:val="center"/>
          </w:tcPr>
          <w:p w14:paraId="36144918" w14:textId="77777777" w:rsidR="00596A14" w:rsidRPr="00E2269F" w:rsidRDefault="00596A14" w:rsidP="00596A14">
            <w:pPr>
              <w:jc w:val="right"/>
              <w:rPr>
                <w:rFonts w:eastAsia="Times New Roman"/>
                <w:color w:val="000000"/>
                <w:sz w:val="22"/>
                <w:szCs w:val="22"/>
                <w:lang w:eastAsia="lt-LT"/>
              </w:rPr>
            </w:pPr>
            <w:r w:rsidRPr="00E2269F">
              <w:rPr>
                <w:b/>
                <w:bCs/>
                <w:sz w:val="22"/>
                <w:szCs w:val="22"/>
                <w:lang w:val="lt-LT" w:eastAsia="lt-LT"/>
              </w:rPr>
              <w:t>PVM (        %) suma</w:t>
            </w:r>
          </w:p>
        </w:tc>
        <w:tc>
          <w:tcPr>
            <w:tcW w:w="1525" w:type="dxa"/>
            <w:vAlign w:val="center"/>
          </w:tcPr>
          <w:p w14:paraId="4344E2A7" w14:textId="77777777" w:rsidR="00596A14" w:rsidRPr="00E2269F" w:rsidRDefault="00596A14" w:rsidP="00596A14">
            <w:pPr>
              <w:rPr>
                <w:rFonts w:eastAsia="Times New Roman"/>
                <w:color w:val="000000"/>
                <w:sz w:val="22"/>
                <w:szCs w:val="22"/>
                <w:lang w:eastAsia="lt-LT"/>
              </w:rPr>
            </w:pPr>
          </w:p>
        </w:tc>
      </w:tr>
      <w:tr w:rsidR="00596A14" w:rsidRPr="00E2269F" w14:paraId="33523B7F" w14:textId="77777777" w:rsidTr="005B10B1">
        <w:trPr>
          <w:trHeight w:val="70"/>
        </w:trPr>
        <w:tc>
          <w:tcPr>
            <w:tcW w:w="14635" w:type="dxa"/>
            <w:gridSpan w:val="9"/>
            <w:vAlign w:val="center"/>
          </w:tcPr>
          <w:p w14:paraId="61B317A8" w14:textId="6BCAAAEE" w:rsidR="00596A14" w:rsidRPr="00E2269F" w:rsidRDefault="00596A14" w:rsidP="00596A14">
            <w:pPr>
              <w:jc w:val="right"/>
              <w:rPr>
                <w:rFonts w:eastAsia="Times New Roman"/>
                <w:color w:val="000000"/>
                <w:sz w:val="22"/>
                <w:szCs w:val="22"/>
                <w:lang w:eastAsia="lt-LT"/>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1-ai pirkimo daliai EUR su PVM</w:t>
            </w:r>
          </w:p>
        </w:tc>
        <w:tc>
          <w:tcPr>
            <w:tcW w:w="1525" w:type="dxa"/>
            <w:vAlign w:val="center"/>
          </w:tcPr>
          <w:p w14:paraId="2E9F60D3" w14:textId="77777777" w:rsidR="00596A14" w:rsidRPr="00E2269F" w:rsidRDefault="00596A14" w:rsidP="00596A14">
            <w:pPr>
              <w:rPr>
                <w:rFonts w:eastAsia="Times New Roman"/>
                <w:color w:val="000000"/>
                <w:sz w:val="22"/>
                <w:szCs w:val="22"/>
                <w:lang w:eastAsia="lt-LT"/>
              </w:rPr>
            </w:pPr>
          </w:p>
        </w:tc>
      </w:tr>
      <w:tr w:rsidR="00ED684A" w:rsidRPr="00E2269F" w14:paraId="397C7AAC" w14:textId="77777777" w:rsidTr="005B10B1">
        <w:trPr>
          <w:trHeight w:val="70"/>
        </w:trPr>
        <w:tc>
          <w:tcPr>
            <w:tcW w:w="1131" w:type="dxa"/>
            <w:vAlign w:val="center"/>
          </w:tcPr>
          <w:p w14:paraId="52A06E1B" w14:textId="2D78F2D2" w:rsidR="00ED684A" w:rsidRPr="00C777CD" w:rsidRDefault="00ED684A" w:rsidP="00ED684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2.</w:t>
            </w:r>
          </w:p>
        </w:tc>
        <w:tc>
          <w:tcPr>
            <w:tcW w:w="2156" w:type="dxa"/>
            <w:vAlign w:val="center"/>
          </w:tcPr>
          <w:p w14:paraId="6FACE409" w14:textId="0FB56AD7" w:rsidR="00ED684A" w:rsidRPr="00E2269F" w:rsidRDefault="00ED684A" w:rsidP="00ED684A">
            <w:pPr>
              <w:rPr>
                <w:rFonts w:eastAsia="Times New Roman"/>
                <w:sz w:val="22"/>
                <w:szCs w:val="22"/>
                <w:bdr w:val="none" w:sz="0" w:space="0" w:color="auto"/>
                <w:lang w:val="lt-LT" w:eastAsia="lt-LT"/>
              </w:rPr>
            </w:pPr>
            <w:proofErr w:type="spellStart"/>
            <w:r w:rsidRPr="00E474E5">
              <w:rPr>
                <w:rFonts w:eastAsia="Times New Roman"/>
                <w:color w:val="000000"/>
                <w:sz w:val="22"/>
                <w:szCs w:val="22"/>
                <w:bdr w:val="none" w:sz="0" w:space="0" w:color="auto"/>
                <w:lang w:val="lt-LT" w:eastAsia="lt-LT"/>
              </w:rPr>
              <w:t>Tracheostominio</w:t>
            </w:r>
            <w:proofErr w:type="spellEnd"/>
            <w:r w:rsidRPr="00E474E5">
              <w:rPr>
                <w:rFonts w:eastAsia="Times New Roman"/>
                <w:color w:val="000000"/>
                <w:sz w:val="22"/>
                <w:szCs w:val="22"/>
                <w:bdr w:val="none" w:sz="0" w:space="0" w:color="auto"/>
                <w:lang w:val="lt-LT" w:eastAsia="lt-LT"/>
              </w:rPr>
              <w:t xml:space="preserve"> armuoto vamzdelio rinkinys Nr. 1</w:t>
            </w:r>
          </w:p>
        </w:tc>
        <w:tc>
          <w:tcPr>
            <w:tcW w:w="2838" w:type="dxa"/>
            <w:vAlign w:val="center"/>
          </w:tcPr>
          <w:p w14:paraId="56B5327E" w14:textId="3DD08136" w:rsidR="00ED684A" w:rsidRPr="00AD0B0E" w:rsidRDefault="00ED684A" w:rsidP="00ED684A">
            <w:pPr>
              <w:rPr>
                <w:rFonts w:eastAsia="Times New Roman"/>
                <w:color w:val="000000"/>
                <w:sz w:val="22"/>
                <w:szCs w:val="22"/>
                <w:lang w:val="lt-LT" w:eastAsia="lt-LT"/>
              </w:rPr>
            </w:pPr>
            <w:r w:rsidRPr="00E474E5">
              <w:rPr>
                <w:rFonts w:eastAsia="Times New Roman"/>
                <w:color w:val="000000"/>
                <w:sz w:val="22"/>
                <w:szCs w:val="22"/>
                <w:bdr w:val="none" w:sz="0" w:space="0" w:color="auto"/>
                <w:lang w:val="lt-LT" w:eastAsia="lt-LT"/>
              </w:rPr>
              <w:t xml:space="preserve">Žemo spaudimo </w:t>
            </w:r>
            <w:proofErr w:type="spellStart"/>
            <w:r w:rsidRPr="00E474E5">
              <w:rPr>
                <w:rFonts w:eastAsia="Times New Roman"/>
                <w:color w:val="000000"/>
                <w:sz w:val="22"/>
                <w:szCs w:val="22"/>
                <w:bdr w:val="none" w:sz="0" w:space="0" w:color="auto"/>
                <w:lang w:val="lt-LT" w:eastAsia="lt-LT"/>
              </w:rPr>
              <w:t>manžetė</w:t>
            </w:r>
            <w:proofErr w:type="spellEnd"/>
            <w:r w:rsidRPr="00E474E5">
              <w:rPr>
                <w:rFonts w:eastAsia="Times New Roman"/>
                <w:color w:val="000000"/>
                <w:sz w:val="22"/>
                <w:szCs w:val="22"/>
                <w:bdr w:val="none" w:sz="0" w:space="0" w:color="auto"/>
                <w:lang w:val="lt-LT" w:eastAsia="lt-LT"/>
              </w:rPr>
              <w:t xml:space="preserve">, reguliuojami sparneliai, </w:t>
            </w:r>
            <w:proofErr w:type="spellStart"/>
            <w:r w:rsidRPr="00E474E5">
              <w:rPr>
                <w:rFonts w:eastAsia="Times New Roman"/>
                <w:color w:val="000000"/>
                <w:sz w:val="22"/>
                <w:szCs w:val="22"/>
                <w:bdr w:val="none" w:sz="0" w:space="0" w:color="auto"/>
                <w:lang w:val="lt-LT" w:eastAsia="lt-LT"/>
              </w:rPr>
              <w:t>obturatorius</w:t>
            </w:r>
            <w:proofErr w:type="spellEnd"/>
            <w:r w:rsidRPr="00E474E5">
              <w:rPr>
                <w:rFonts w:eastAsia="Times New Roman"/>
                <w:color w:val="000000"/>
                <w:sz w:val="22"/>
                <w:szCs w:val="22"/>
                <w:bdr w:val="none" w:sz="0" w:space="0" w:color="auto"/>
                <w:lang w:val="lt-LT" w:eastAsia="lt-LT"/>
              </w:rPr>
              <w:t xml:space="preserve">, juostelė. Sienelėje </w:t>
            </w:r>
            <w:proofErr w:type="spellStart"/>
            <w:r w:rsidRPr="00E474E5">
              <w:rPr>
                <w:rFonts w:eastAsia="Times New Roman"/>
                <w:color w:val="000000"/>
                <w:sz w:val="22"/>
                <w:szCs w:val="22"/>
                <w:bdr w:val="none" w:sz="0" w:space="0" w:color="auto"/>
                <w:lang w:val="lt-LT" w:eastAsia="lt-LT"/>
              </w:rPr>
              <w:t>inkapsuliuota</w:t>
            </w:r>
            <w:proofErr w:type="spellEnd"/>
            <w:r w:rsidRPr="00E474E5">
              <w:rPr>
                <w:rFonts w:eastAsia="Times New Roman"/>
                <w:color w:val="000000"/>
                <w:sz w:val="22"/>
                <w:szCs w:val="22"/>
                <w:bdr w:val="none" w:sz="0" w:space="0" w:color="auto"/>
                <w:lang w:val="lt-LT" w:eastAsia="lt-LT"/>
              </w:rPr>
              <w:t xml:space="preserve"> metalinė spiralė. Vidinis diametras 7,9-8,1 mm. Išorinis diametras 10,9-11,0 mm. </w:t>
            </w:r>
            <w:proofErr w:type="spellStart"/>
            <w:r w:rsidRPr="00E474E5">
              <w:rPr>
                <w:rFonts w:eastAsia="Times New Roman"/>
                <w:color w:val="000000"/>
                <w:sz w:val="22"/>
                <w:szCs w:val="22"/>
                <w:bdr w:val="none" w:sz="0" w:space="0" w:color="auto"/>
                <w:lang w:val="lt-LT" w:eastAsia="lt-LT"/>
              </w:rPr>
              <w:t>Manžetės</w:t>
            </w:r>
            <w:proofErr w:type="spellEnd"/>
            <w:r w:rsidRPr="00E474E5">
              <w:rPr>
                <w:rFonts w:eastAsia="Times New Roman"/>
                <w:color w:val="000000"/>
                <w:sz w:val="22"/>
                <w:szCs w:val="22"/>
                <w:bdr w:val="none" w:sz="0" w:space="0" w:color="auto"/>
                <w:lang w:val="lt-LT" w:eastAsia="lt-LT"/>
              </w:rPr>
              <w:t xml:space="preserve"> plotis 26-27 mm, ilgis 31-32mm. Vamzdelio maksimalus ilgis 98 mm. Galiukas – </w:t>
            </w:r>
            <w:proofErr w:type="spellStart"/>
            <w:r w:rsidRPr="00E474E5">
              <w:rPr>
                <w:rFonts w:eastAsia="Times New Roman"/>
                <w:color w:val="000000"/>
                <w:sz w:val="22"/>
                <w:szCs w:val="22"/>
                <w:bdr w:val="none" w:sz="0" w:space="0" w:color="auto"/>
                <w:lang w:val="lt-LT" w:eastAsia="lt-LT"/>
              </w:rPr>
              <w:t>rentgenokontrastinis</w:t>
            </w:r>
            <w:proofErr w:type="spellEnd"/>
            <w:r w:rsidRPr="00E474E5">
              <w:rPr>
                <w:rFonts w:eastAsia="Times New Roman"/>
                <w:color w:val="000000"/>
                <w:sz w:val="22"/>
                <w:szCs w:val="22"/>
                <w:bdr w:val="none" w:sz="0" w:space="0" w:color="auto"/>
                <w:lang w:val="lt-LT" w:eastAsia="lt-LT"/>
              </w:rPr>
              <w:t>.</w:t>
            </w:r>
          </w:p>
        </w:tc>
        <w:tc>
          <w:tcPr>
            <w:tcW w:w="992" w:type="dxa"/>
            <w:vAlign w:val="center"/>
          </w:tcPr>
          <w:p w14:paraId="005EE41E" w14:textId="79C55E0A" w:rsidR="00ED684A" w:rsidRPr="00E2269F" w:rsidRDefault="00ED684A" w:rsidP="00ED684A">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50</w:t>
            </w:r>
          </w:p>
        </w:tc>
        <w:tc>
          <w:tcPr>
            <w:tcW w:w="1560" w:type="dxa"/>
            <w:vAlign w:val="center"/>
          </w:tcPr>
          <w:p w14:paraId="53620C4B" w14:textId="309627D4" w:rsidR="00ED684A" w:rsidRPr="00E2269F" w:rsidRDefault="00ED684A" w:rsidP="00ED684A">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Vnt.</w:t>
            </w:r>
          </w:p>
        </w:tc>
        <w:tc>
          <w:tcPr>
            <w:tcW w:w="2411" w:type="dxa"/>
            <w:vAlign w:val="center"/>
          </w:tcPr>
          <w:p w14:paraId="737E7854" w14:textId="77777777" w:rsidR="00ED684A" w:rsidRPr="00E2269F" w:rsidRDefault="00ED684A" w:rsidP="00ED684A">
            <w:pPr>
              <w:jc w:val="both"/>
              <w:rPr>
                <w:sz w:val="22"/>
                <w:szCs w:val="22"/>
              </w:rPr>
            </w:pPr>
          </w:p>
        </w:tc>
        <w:tc>
          <w:tcPr>
            <w:tcW w:w="851" w:type="dxa"/>
            <w:vAlign w:val="center"/>
          </w:tcPr>
          <w:p w14:paraId="55DB29FF" w14:textId="77777777" w:rsidR="00ED684A" w:rsidRPr="00E2269F" w:rsidRDefault="00ED684A" w:rsidP="00ED684A">
            <w:pPr>
              <w:jc w:val="both"/>
              <w:rPr>
                <w:sz w:val="22"/>
                <w:szCs w:val="22"/>
              </w:rPr>
            </w:pPr>
          </w:p>
        </w:tc>
        <w:tc>
          <w:tcPr>
            <w:tcW w:w="1276" w:type="dxa"/>
            <w:vAlign w:val="center"/>
          </w:tcPr>
          <w:p w14:paraId="53E702AA" w14:textId="77777777" w:rsidR="00ED684A" w:rsidRPr="00E2269F" w:rsidRDefault="00ED684A" w:rsidP="00ED684A">
            <w:pPr>
              <w:jc w:val="both"/>
              <w:rPr>
                <w:sz w:val="22"/>
                <w:szCs w:val="22"/>
              </w:rPr>
            </w:pPr>
          </w:p>
        </w:tc>
        <w:tc>
          <w:tcPr>
            <w:tcW w:w="1420" w:type="dxa"/>
            <w:vAlign w:val="center"/>
          </w:tcPr>
          <w:p w14:paraId="605E043B" w14:textId="77777777" w:rsidR="00ED684A" w:rsidRPr="00E2269F" w:rsidRDefault="00ED684A" w:rsidP="00ED684A">
            <w:pPr>
              <w:jc w:val="both"/>
              <w:rPr>
                <w:sz w:val="22"/>
                <w:szCs w:val="22"/>
              </w:rPr>
            </w:pPr>
          </w:p>
        </w:tc>
        <w:tc>
          <w:tcPr>
            <w:tcW w:w="1525" w:type="dxa"/>
            <w:vAlign w:val="center"/>
          </w:tcPr>
          <w:p w14:paraId="11D5286C" w14:textId="77777777" w:rsidR="00ED684A" w:rsidRPr="00E2269F" w:rsidRDefault="00ED684A" w:rsidP="00ED684A">
            <w:pPr>
              <w:jc w:val="both"/>
              <w:rPr>
                <w:sz w:val="22"/>
                <w:szCs w:val="22"/>
              </w:rPr>
            </w:pPr>
          </w:p>
        </w:tc>
      </w:tr>
      <w:tr w:rsidR="00ED684A" w:rsidRPr="00E2269F" w14:paraId="737D3156" w14:textId="77777777" w:rsidTr="005B10B1">
        <w:trPr>
          <w:trHeight w:val="70"/>
        </w:trPr>
        <w:tc>
          <w:tcPr>
            <w:tcW w:w="14635" w:type="dxa"/>
            <w:gridSpan w:val="9"/>
            <w:vAlign w:val="center"/>
          </w:tcPr>
          <w:p w14:paraId="7C16098E" w14:textId="75BA612F" w:rsidR="00ED684A" w:rsidRPr="00E2269F" w:rsidRDefault="00ED684A" w:rsidP="00ED684A">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2-ai pirkimo daliai EUR be PVM</w:t>
            </w:r>
          </w:p>
        </w:tc>
        <w:tc>
          <w:tcPr>
            <w:tcW w:w="1525" w:type="dxa"/>
            <w:vAlign w:val="center"/>
          </w:tcPr>
          <w:p w14:paraId="74797B54" w14:textId="77777777" w:rsidR="00ED684A" w:rsidRPr="00E2269F" w:rsidRDefault="00ED684A" w:rsidP="00ED684A">
            <w:pPr>
              <w:jc w:val="both"/>
              <w:rPr>
                <w:sz w:val="22"/>
                <w:szCs w:val="22"/>
              </w:rPr>
            </w:pPr>
          </w:p>
        </w:tc>
      </w:tr>
      <w:tr w:rsidR="00ED684A" w:rsidRPr="00E2269F" w14:paraId="79F36ACD" w14:textId="77777777" w:rsidTr="005B10B1">
        <w:trPr>
          <w:trHeight w:val="70"/>
        </w:trPr>
        <w:tc>
          <w:tcPr>
            <w:tcW w:w="14635" w:type="dxa"/>
            <w:gridSpan w:val="9"/>
            <w:vAlign w:val="center"/>
          </w:tcPr>
          <w:p w14:paraId="24DA98C5" w14:textId="77777777" w:rsidR="00ED684A" w:rsidRPr="00E2269F" w:rsidRDefault="00ED684A" w:rsidP="00ED684A">
            <w:pPr>
              <w:jc w:val="right"/>
              <w:rPr>
                <w:sz w:val="22"/>
                <w:szCs w:val="22"/>
              </w:rPr>
            </w:pPr>
            <w:r w:rsidRPr="00E2269F">
              <w:rPr>
                <w:b/>
                <w:bCs/>
                <w:sz w:val="22"/>
                <w:szCs w:val="22"/>
                <w:lang w:val="lt-LT" w:eastAsia="lt-LT"/>
              </w:rPr>
              <w:t>PVM (        %) suma</w:t>
            </w:r>
          </w:p>
        </w:tc>
        <w:tc>
          <w:tcPr>
            <w:tcW w:w="1525" w:type="dxa"/>
            <w:vAlign w:val="center"/>
          </w:tcPr>
          <w:p w14:paraId="71238006" w14:textId="77777777" w:rsidR="00ED684A" w:rsidRPr="00E2269F" w:rsidRDefault="00ED684A" w:rsidP="00ED684A">
            <w:pPr>
              <w:jc w:val="both"/>
              <w:rPr>
                <w:sz w:val="22"/>
                <w:szCs w:val="22"/>
              </w:rPr>
            </w:pPr>
          </w:p>
        </w:tc>
      </w:tr>
      <w:tr w:rsidR="00ED684A" w:rsidRPr="00E2269F" w14:paraId="79D6FB20" w14:textId="77777777" w:rsidTr="005B10B1">
        <w:trPr>
          <w:trHeight w:val="70"/>
        </w:trPr>
        <w:tc>
          <w:tcPr>
            <w:tcW w:w="14635" w:type="dxa"/>
            <w:gridSpan w:val="9"/>
            <w:vAlign w:val="center"/>
          </w:tcPr>
          <w:p w14:paraId="0A5527CC" w14:textId="51AFCC3A" w:rsidR="00ED684A" w:rsidRPr="00E2269F" w:rsidRDefault="00ED684A" w:rsidP="00ED684A">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2-ai pirkimo daliai EUR su PVM</w:t>
            </w:r>
          </w:p>
        </w:tc>
        <w:tc>
          <w:tcPr>
            <w:tcW w:w="1525" w:type="dxa"/>
            <w:vAlign w:val="center"/>
          </w:tcPr>
          <w:p w14:paraId="7FE4712E" w14:textId="77777777" w:rsidR="00ED684A" w:rsidRPr="00E2269F" w:rsidRDefault="00ED684A" w:rsidP="00ED684A">
            <w:pPr>
              <w:jc w:val="both"/>
              <w:rPr>
                <w:sz w:val="22"/>
                <w:szCs w:val="22"/>
              </w:rPr>
            </w:pPr>
          </w:p>
        </w:tc>
      </w:tr>
      <w:tr w:rsidR="00406643" w:rsidRPr="00E2269F" w14:paraId="5CF51700" w14:textId="77777777" w:rsidTr="005B10B1">
        <w:trPr>
          <w:trHeight w:val="70"/>
        </w:trPr>
        <w:tc>
          <w:tcPr>
            <w:tcW w:w="1131" w:type="dxa"/>
            <w:vAlign w:val="center"/>
          </w:tcPr>
          <w:p w14:paraId="593A2E7B" w14:textId="5FD82AAB" w:rsidR="00406643" w:rsidRPr="003533C8" w:rsidRDefault="00406643" w:rsidP="004066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C777CD">
              <w:rPr>
                <w:rFonts w:eastAsia="Times New Roman"/>
                <w:sz w:val="22"/>
                <w:szCs w:val="22"/>
                <w:bdr w:val="none" w:sz="0" w:space="0" w:color="auto"/>
                <w:lang w:val="lt-LT" w:eastAsia="lt-LT"/>
              </w:rPr>
              <w:t>3.</w:t>
            </w:r>
          </w:p>
        </w:tc>
        <w:tc>
          <w:tcPr>
            <w:tcW w:w="2156" w:type="dxa"/>
            <w:vAlign w:val="center"/>
          </w:tcPr>
          <w:p w14:paraId="28161826" w14:textId="2E5AC2B4" w:rsidR="00406643" w:rsidRPr="00E2269F" w:rsidRDefault="00406643" w:rsidP="00406643">
            <w:pPr>
              <w:rPr>
                <w:rFonts w:eastAsia="Times New Roman"/>
                <w:color w:val="000000"/>
                <w:sz w:val="22"/>
                <w:szCs w:val="22"/>
                <w:lang w:eastAsia="lt-LT"/>
              </w:rPr>
            </w:pPr>
            <w:proofErr w:type="spellStart"/>
            <w:r w:rsidRPr="00E474E5">
              <w:rPr>
                <w:rFonts w:eastAsia="Times New Roman"/>
                <w:color w:val="000000"/>
                <w:sz w:val="22"/>
                <w:szCs w:val="22"/>
                <w:bdr w:val="none" w:sz="0" w:space="0" w:color="auto"/>
                <w:lang w:val="lt-LT" w:eastAsia="lt-LT"/>
              </w:rPr>
              <w:t>Tracheostominio</w:t>
            </w:r>
            <w:proofErr w:type="spellEnd"/>
            <w:r w:rsidRPr="00E474E5">
              <w:rPr>
                <w:rFonts w:eastAsia="Times New Roman"/>
                <w:color w:val="000000"/>
                <w:sz w:val="22"/>
                <w:szCs w:val="22"/>
                <w:bdr w:val="none" w:sz="0" w:space="0" w:color="auto"/>
                <w:lang w:val="lt-LT" w:eastAsia="lt-LT"/>
              </w:rPr>
              <w:t xml:space="preserve"> armuoto vamzdelio rinkinys Nr. 2</w:t>
            </w:r>
          </w:p>
        </w:tc>
        <w:tc>
          <w:tcPr>
            <w:tcW w:w="2838" w:type="dxa"/>
            <w:vAlign w:val="center"/>
          </w:tcPr>
          <w:p w14:paraId="72A9401F" w14:textId="6AEC449C" w:rsidR="00406643" w:rsidRPr="00FD53B7" w:rsidRDefault="00406643" w:rsidP="00406643">
            <w:pPr>
              <w:rPr>
                <w:rFonts w:eastAsia="Times New Roman"/>
                <w:color w:val="000000"/>
                <w:sz w:val="22"/>
                <w:szCs w:val="22"/>
                <w:lang w:val="lt-LT" w:eastAsia="lt-LT"/>
              </w:rPr>
            </w:pPr>
            <w:r w:rsidRPr="00E474E5">
              <w:rPr>
                <w:rFonts w:eastAsia="Times New Roman"/>
                <w:color w:val="000000"/>
                <w:sz w:val="22"/>
                <w:szCs w:val="22"/>
                <w:bdr w:val="none" w:sz="0" w:space="0" w:color="auto"/>
                <w:lang w:val="lt-LT" w:eastAsia="lt-LT"/>
              </w:rPr>
              <w:t xml:space="preserve">Žemo spaudimo </w:t>
            </w:r>
            <w:proofErr w:type="spellStart"/>
            <w:r w:rsidRPr="00E474E5">
              <w:rPr>
                <w:rFonts w:eastAsia="Times New Roman"/>
                <w:color w:val="000000"/>
                <w:sz w:val="22"/>
                <w:szCs w:val="22"/>
                <w:bdr w:val="none" w:sz="0" w:space="0" w:color="auto"/>
                <w:lang w:val="lt-LT" w:eastAsia="lt-LT"/>
              </w:rPr>
              <w:t>manžetė</w:t>
            </w:r>
            <w:proofErr w:type="spellEnd"/>
            <w:r w:rsidRPr="00E474E5">
              <w:rPr>
                <w:rFonts w:eastAsia="Times New Roman"/>
                <w:color w:val="000000"/>
                <w:sz w:val="22"/>
                <w:szCs w:val="22"/>
                <w:bdr w:val="none" w:sz="0" w:space="0" w:color="auto"/>
                <w:lang w:val="lt-LT" w:eastAsia="lt-LT"/>
              </w:rPr>
              <w:t xml:space="preserve">, reguliuojami sparneliai, </w:t>
            </w:r>
            <w:proofErr w:type="spellStart"/>
            <w:r w:rsidRPr="00E474E5">
              <w:rPr>
                <w:rFonts w:eastAsia="Times New Roman"/>
                <w:color w:val="000000"/>
                <w:sz w:val="22"/>
                <w:szCs w:val="22"/>
                <w:bdr w:val="none" w:sz="0" w:space="0" w:color="auto"/>
                <w:lang w:val="lt-LT" w:eastAsia="lt-LT"/>
              </w:rPr>
              <w:t>obturatorius</w:t>
            </w:r>
            <w:proofErr w:type="spellEnd"/>
            <w:r w:rsidRPr="00E474E5">
              <w:rPr>
                <w:rFonts w:eastAsia="Times New Roman"/>
                <w:color w:val="000000"/>
                <w:sz w:val="22"/>
                <w:szCs w:val="22"/>
                <w:bdr w:val="none" w:sz="0" w:space="0" w:color="auto"/>
                <w:lang w:val="lt-LT" w:eastAsia="lt-LT"/>
              </w:rPr>
              <w:t xml:space="preserve">, juostelė. Sienelėje </w:t>
            </w:r>
            <w:proofErr w:type="spellStart"/>
            <w:r w:rsidRPr="00E474E5">
              <w:rPr>
                <w:rFonts w:eastAsia="Times New Roman"/>
                <w:color w:val="000000"/>
                <w:sz w:val="22"/>
                <w:szCs w:val="22"/>
                <w:bdr w:val="none" w:sz="0" w:space="0" w:color="auto"/>
                <w:lang w:val="lt-LT" w:eastAsia="lt-LT"/>
              </w:rPr>
              <w:t>inkapsuliuota</w:t>
            </w:r>
            <w:proofErr w:type="spellEnd"/>
            <w:r w:rsidRPr="00E474E5">
              <w:rPr>
                <w:rFonts w:eastAsia="Times New Roman"/>
                <w:color w:val="000000"/>
                <w:sz w:val="22"/>
                <w:szCs w:val="22"/>
                <w:bdr w:val="none" w:sz="0" w:space="0" w:color="auto"/>
                <w:lang w:val="lt-LT" w:eastAsia="lt-LT"/>
              </w:rPr>
              <w:t xml:space="preserve"> metalinė spiralė. Vidinis diametras 8,9-9,1 mm. Išorinis diametras 12,2-12,4 mm. </w:t>
            </w:r>
            <w:proofErr w:type="spellStart"/>
            <w:r w:rsidRPr="00E474E5">
              <w:rPr>
                <w:rFonts w:eastAsia="Times New Roman"/>
                <w:color w:val="000000"/>
                <w:sz w:val="22"/>
                <w:szCs w:val="22"/>
                <w:bdr w:val="none" w:sz="0" w:space="0" w:color="auto"/>
                <w:lang w:val="lt-LT" w:eastAsia="lt-LT"/>
              </w:rPr>
              <w:t>Manžetės</w:t>
            </w:r>
            <w:proofErr w:type="spellEnd"/>
            <w:r w:rsidRPr="00E474E5">
              <w:rPr>
                <w:rFonts w:eastAsia="Times New Roman"/>
                <w:color w:val="000000"/>
                <w:sz w:val="22"/>
                <w:szCs w:val="22"/>
                <w:bdr w:val="none" w:sz="0" w:space="0" w:color="auto"/>
                <w:lang w:val="lt-LT" w:eastAsia="lt-LT"/>
              </w:rPr>
              <w:t xml:space="preserve"> plotis 29-31 mm, ilgis 31-32mm. Vamzdelio maksimalus ilgis 106 mm. Galiukas – </w:t>
            </w:r>
            <w:proofErr w:type="spellStart"/>
            <w:r w:rsidRPr="00E474E5">
              <w:rPr>
                <w:rFonts w:eastAsia="Times New Roman"/>
                <w:color w:val="000000"/>
                <w:sz w:val="22"/>
                <w:szCs w:val="22"/>
                <w:bdr w:val="none" w:sz="0" w:space="0" w:color="auto"/>
                <w:lang w:val="lt-LT" w:eastAsia="lt-LT"/>
              </w:rPr>
              <w:t>rentgenokontrastinis</w:t>
            </w:r>
            <w:proofErr w:type="spellEnd"/>
            <w:r w:rsidRPr="00E474E5">
              <w:rPr>
                <w:rFonts w:eastAsia="Times New Roman"/>
                <w:color w:val="000000"/>
                <w:sz w:val="22"/>
                <w:szCs w:val="22"/>
                <w:bdr w:val="none" w:sz="0" w:space="0" w:color="auto"/>
                <w:lang w:val="lt-LT" w:eastAsia="lt-LT"/>
              </w:rPr>
              <w:t>.</w:t>
            </w:r>
          </w:p>
        </w:tc>
        <w:tc>
          <w:tcPr>
            <w:tcW w:w="992" w:type="dxa"/>
            <w:vAlign w:val="center"/>
          </w:tcPr>
          <w:p w14:paraId="620DC8B1" w14:textId="7AF6FE3A" w:rsidR="00406643" w:rsidRPr="00E2269F" w:rsidRDefault="00406643" w:rsidP="00406643">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Vnt.</w:t>
            </w:r>
          </w:p>
        </w:tc>
        <w:tc>
          <w:tcPr>
            <w:tcW w:w="1560" w:type="dxa"/>
            <w:vAlign w:val="center"/>
          </w:tcPr>
          <w:p w14:paraId="45D909A3" w14:textId="6780EB4A" w:rsidR="00406643" w:rsidRPr="00E2269F" w:rsidRDefault="00406643" w:rsidP="00406643">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50</w:t>
            </w:r>
          </w:p>
        </w:tc>
        <w:tc>
          <w:tcPr>
            <w:tcW w:w="2411" w:type="dxa"/>
            <w:vAlign w:val="center"/>
          </w:tcPr>
          <w:p w14:paraId="32539C2A" w14:textId="77777777" w:rsidR="00406643" w:rsidRPr="00E2269F" w:rsidRDefault="00406643" w:rsidP="00406643">
            <w:pPr>
              <w:jc w:val="both"/>
              <w:rPr>
                <w:sz w:val="22"/>
                <w:szCs w:val="22"/>
              </w:rPr>
            </w:pPr>
          </w:p>
        </w:tc>
        <w:tc>
          <w:tcPr>
            <w:tcW w:w="851" w:type="dxa"/>
            <w:vAlign w:val="center"/>
          </w:tcPr>
          <w:p w14:paraId="4C9ACAF4" w14:textId="77777777" w:rsidR="00406643" w:rsidRPr="00E2269F" w:rsidRDefault="00406643" w:rsidP="00406643">
            <w:pPr>
              <w:jc w:val="both"/>
              <w:rPr>
                <w:sz w:val="22"/>
                <w:szCs w:val="22"/>
              </w:rPr>
            </w:pPr>
          </w:p>
        </w:tc>
        <w:tc>
          <w:tcPr>
            <w:tcW w:w="1276" w:type="dxa"/>
            <w:vAlign w:val="center"/>
          </w:tcPr>
          <w:p w14:paraId="6968C85B" w14:textId="77777777" w:rsidR="00406643" w:rsidRPr="00E2269F" w:rsidRDefault="00406643" w:rsidP="00406643">
            <w:pPr>
              <w:jc w:val="both"/>
              <w:rPr>
                <w:sz w:val="22"/>
                <w:szCs w:val="22"/>
              </w:rPr>
            </w:pPr>
          </w:p>
        </w:tc>
        <w:tc>
          <w:tcPr>
            <w:tcW w:w="1420" w:type="dxa"/>
            <w:vAlign w:val="center"/>
          </w:tcPr>
          <w:p w14:paraId="73DB4377" w14:textId="77777777" w:rsidR="00406643" w:rsidRPr="00E2269F" w:rsidRDefault="00406643" w:rsidP="00406643">
            <w:pPr>
              <w:jc w:val="both"/>
              <w:rPr>
                <w:sz w:val="22"/>
                <w:szCs w:val="22"/>
              </w:rPr>
            </w:pPr>
          </w:p>
        </w:tc>
        <w:tc>
          <w:tcPr>
            <w:tcW w:w="1525" w:type="dxa"/>
            <w:vAlign w:val="center"/>
          </w:tcPr>
          <w:p w14:paraId="3DB82876" w14:textId="77777777" w:rsidR="00406643" w:rsidRPr="00E2269F" w:rsidRDefault="00406643" w:rsidP="00406643">
            <w:pPr>
              <w:jc w:val="both"/>
              <w:rPr>
                <w:sz w:val="22"/>
                <w:szCs w:val="22"/>
              </w:rPr>
            </w:pPr>
          </w:p>
        </w:tc>
      </w:tr>
      <w:tr w:rsidR="00406643" w:rsidRPr="00E2269F" w14:paraId="357BDB08" w14:textId="77777777" w:rsidTr="005B10B1">
        <w:trPr>
          <w:trHeight w:val="70"/>
        </w:trPr>
        <w:tc>
          <w:tcPr>
            <w:tcW w:w="14635" w:type="dxa"/>
            <w:gridSpan w:val="9"/>
            <w:vAlign w:val="center"/>
          </w:tcPr>
          <w:p w14:paraId="507792DE" w14:textId="2A90F792" w:rsidR="00406643" w:rsidRPr="00E2269F" w:rsidRDefault="00406643" w:rsidP="00406643">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3-ai pirkimo daliai EUR be PVM</w:t>
            </w:r>
          </w:p>
        </w:tc>
        <w:tc>
          <w:tcPr>
            <w:tcW w:w="1525" w:type="dxa"/>
            <w:vAlign w:val="center"/>
          </w:tcPr>
          <w:p w14:paraId="164A250B" w14:textId="77777777" w:rsidR="00406643" w:rsidRPr="00E2269F" w:rsidRDefault="00406643" w:rsidP="00406643">
            <w:pPr>
              <w:jc w:val="both"/>
              <w:rPr>
                <w:sz w:val="22"/>
                <w:szCs w:val="22"/>
              </w:rPr>
            </w:pPr>
          </w:p>
        </w:tc>
      </w:tr>
      <w:tr w:rsidR="00406643" w:rsidRPr="00E2269F" w14:paraId="22D09840" w14:textId="77777777" w:rsidTr="005B10B1">
        <w:trPr>
          <w:trHeight w:val="70"/>
        </w:trPr>
        <w:tc>
          <w:tcPr>
            <w:tcW w:w="14635" w:type="dxa"/>
            <w:gridSpan w:val="9"/>
            <w:vAlign w:val="center"/>
          </w:tcPr>
          <w:p w14:paraId="65420B3B" w14:textId="16766F70" w:rsidR="00406643" w:rsidRPr="00E2269F" w:rsidRDefault="00406643" w:rsidP="00406643">
            <w:pPr>
              <w:jc w:val="right"/>
              <w:rPr>
                <w:sz w:val="22"/>
                <w:szCs w:val="22"/>
              </w:rPr>
            </w:pPr>
            <w:r w:rsidRPr="00E2269F">
              <w:rPr>
                <w:b/>
                <w:bCs/>
                <w:sz w:val="22"/>
                <w:szCs w:val="22"/>
                <w:lang w:val="lt-LT" w:eastAsia="lt-LT"/>
              </w:rPr>
              <w:t>PVM (        %) suma</w:t>
            </w:r>
          </w:p>
        </w:tc>
        <w:tc>
          <w:tcPr>
            <w:tcW w:w="1525" w:type="dxa"/>
            <w:vAlign w:val="center"/>
          </w:tcPr>
          <w:p w14:paraId="31B5B43F" w14:textId="77777777" w:rsidR="00406643" w:rsidRPr="00E2269F" w:rsidRDefault="00406643" w:rsidP="00406643">
            <w:pPr>
              <w:jc w:val="both"/>
              <w:rPr>
                <w:sz w:val="22"/>
                <w:szCs w:val="22"/>
              </w:rPr>
            </w:pPr>
          </w:p>
        </w:tc>
      </w:tr>
      <w:tr w:rsidR="00406643" w:rsidRPr="00E2269F" w14:paraId="0B4BEF9A" w14:textId="77777777" w:rsidTr="005B10B1">
        <w:trPr>
          <w:trHeight w:val="70"/>
        </w:trPr>
        <w:tc>
          <w:tcPr>
            <w:tcW w:w="14635" w:type="dxa"/>
            <w:gridSpan w:val="9"/>
            <w:vAlign w:val="center"/>
          </w:tcPr>
          <w:p w14:paraId="1F7291A7" w14:textId="589DD588" w:rsidR="00406643" w:rsidRPr="00E2269F" w:rsidRDefault="00406643" w:rsidP="00406643">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3-ai pirkimo daliai EUR su PVM</w:t>
            </w:r>
          </w:p>
        </w:tc>
        <w:tc>
          <w:tcPr>
            <w:tcW w:w="1525" w:type="dxa"/>
            <w:vAlign w:val="center"/>
          </w:tcPr>
          <w:p w14:paraId="094A87E4" w14:textId="77777777" w:rsidR="00406643" w:rsidRPr="00E2269F" w:rsidRDefault="00406643" w:rsidP="00406643">
            <w:pPr>
              <w:jc w:val="both"/>
              <w:rPr>
                <w:sz w:val="22"/>
                <w:szCs w:val="22"/>
              </w:rPr>
            </w:pPr>
          </w:p>
        </w:tc>
      </w:tr>
      <w:tr w:rsidR="002F2ED4" w:rsidRPr="00FD53B7" w14:paraId="7A977F82" w14:textId="77777777" w:rsidTr="005B10B1">
        <w:trPr>
          <w:trHeight w:val="70"/>
        </w:trPr>
        <w:tc>
          <w:tcPr>
            <w:tcW w:w="1131" w:type="dxa"/>
            <w:vAlign w:val="center"/>
          </w:tcPr>
          <w:p w14:paraId="14916A99" w14:textId="12E25543" w:rsidR="002F2ED4" w:rsidRPr="00D60F64" w:rsidRDefault="002F2ED4" w:rsidP="002F2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highlight w:val="yellow"/>
                <w:bdr w:val="none" w:sz="0" w:space="0" w:color="auto"/>
                <w:lang w:val="lt-LT" w:eastAsia="lt-LT"/>
              </w:rPr>
            </w:pPr>
            <w:r w:rsidRPr="00D60F64">
              <w:rPr>
                <w:rFonts w:eastAsia="Times New Roman"/>
                <w:sz w:val="22"/>
                <w:szCs w:val="22"/>
                <w:highlight w:val="yellow"/>
                <w:bdr w:val="none" w:sz="0" w:space="0" w:color="auto"/>
                <w:lang w:val="lt-LT" w:eastAsia="lt-LT"/>
              </w:rPr>
              <w:t>4.</w:t>
            </w:r>
          </w:p>
        </w:tc>
        <w:tc>
          <w:tcPr>
            <w:tcW w:w="2156" w:type="dxa"/>
            <w:vAlign w:val="center"/>
          </w:tcPr>
          <w:p w14:paraId="29B33245" w14:textId="6F2753E2" w:rsidR="002F2ED4" w:rsidRPr="00D60F64" w:rsidRDefault="002F2ED4" w:rsidP="002F2ED4">
            <w:pPr>
              <w:rPr>
                <w:rFonts w:eastAsia="Times New Roman"/>
                <w:color w:val="000000"/>
                <w:sz w:val="22"/>
                <w:szCs w:val="22"/>
                <w:highlight w:val="yellow"/>
                <w:lang w:val="lt-LT" w:eastAsia="lt-LT"/>
              </w:rPr>
            </w:pPr>
            <w:r w:rsidRPr="00D60F64">
              <w:rPr>
                <w:rFonts w:eastAsia="Times New Roman"/>
                <w:color w:val="000000"/>
                <w:sz w:val="22"/>
                <w:szCs w:val="22"/>
                <w:highlight w:val="yellow"/>
                <w:bdr w:val="none" w:sz="0" w:space="0" w:color="auto"/>
                <w:lang w:val="lt-LT" w:eastAsia="lt-LT"/>
              </w:rPr>
              <w:t>Adata</w:t>
            </w:r>
          </w:p>
        </w:tc>
        <w:tc>
          <w:tcPr>
            <w:tcW w:w="2838" w:type="dxa"/>
            <w:vAlign w:val="center"/>
          </w:tcPr>
          <w:p w14:paraId="5A9C4DDE" w14:textId="52C9F545" w:rsidR="002F2ED4" w:rsidRPr="00D60F64" w:rsidRDefault="002F2ED4" w:rsidP="002F2ED4">
            <w:pPr>
              <w:rPr>
                <w:rFonts w:eastAsia="Times New Roman"/>
                <w:color w:val="000000"/>
                <w:sz w:val="22"/>
                <w:szCs w:val="22"/>
                <w:highlight w:val="yellow"/>
                <w:lang w:val="lt-LT" w:eastAsia="lt-LT"/>
              </w:rPr>
            </w:pPr>
            <w:r w:rsidRPr="00D60F64">
              <w:rPr>
                <w:rFonts w:eastAsia="Times New Roman"/>
                <w:color w:val="000000"/>
                <w:sz w:val="22"/>
                <w:szCs w:val="22"/>
                <w:highlight w:val="yellow"/>
                <w:bdr w:val="none" w:sz="0" w:space="0" w:color="auto"/>
                <w:lang w:val="lt-LT" w:eastAsia="lt-LT"/>
              </w:rPr>
              <w:t xml:space="preserve">Vienkartinė, sterili adata 20-21G x 100-110mm nervinių rezginių anestezijai. Adatos stiebas padengtas izoliacine medžiaga, smaigalio </w:t>
            </w:r>
            <w:proofErr w:type="spellStart"/>
            <w:r w:rsidRPr="00D60F64">
              <w:rPr>
                <w:rFonts w:eastAsia="Times New Roman"/>
                <w:color w:val="000000"/>
                <w:sz w:val="22"/>
                <w:szCs w:val="22"/>
                <w:highlight w:val="yellow"/>
                <w:bdr w:val="none" w:sz="0" w:space="0" w:color="auto"/>
                <w:lang w:val="lt-LT" w:eastAsia="lt-LT"/>
              </w:rPr>
              <w:t>nuopjava</w:t>
            </w:r>
            <w:proofErr w:type="spellEnd"/>
            <w:r w:rsidRPr="00D60F64">
              <w:rPr>
                <w:rFonts w:eastAsia="Times New Roman"/>
                <w:color w:val="000000"/>
                <w:sz w:val="22"/>
                <w:szCs w:val="22"/>
                <w:highlight w:val="yellow"/>
                <w:bdr w:val="none" w:sz="0" w:space="0" w:color="auto"/>
                <w:lang w:val="lt-LT" w:eastAsia="lt-LT"/>
              </w:rPr>
              <w:t xml:space="preserve"> ne mažesnė kaip 30°, adata su integruotu vamzdelių vaistų  suleidimui. </w:t>
            </w:r>
            <w:proofErr w:type="spellStart"/>
            <w:r w:rsidRPr="00D60F64">
              <w:rPr>
                <w:rFonts w:eastAsia="Times New Roman"/>
                <w:color w:val="000000"/>
                <w:sz w:val="22"/>
                <w:szCs w:val="22"/>
                <w:highlight w:val="yellow"/>
                <w:bdr w:val="none" w:sz="0" w:space="0" w:color="auto"/>
                <w:lang w:val="lt-LT" w:eastAsia="lt-LT"/>
              </w:rPr>
              <w:t>T.b</w:t>
            </w:r>
            <w:proofErr w:type="spellEnd"/>
            <w:r w:rsidRPr="00D60F64">
              <w:rPr>
                <w:rFonts w:eastAsia="Times New Roman"/>
                <w:color w:val="000000"/>
                <w:sz w:val="22"/>
                <w:szCs w:val="22"/>
                <w:highlight w:val="yellow"/>
                <w:bdr w:val="none" w:sz="0" w:space="0" w:color="auto"/>
                <w:lang w:val="lt-LT" w:eastAsia="lt-LT"/>
              </w:rPr>
              <w:t>. UG žymekliai, kurie išdėstyti 3-mis segmentais ( trumpas, trumpas, ilgas ) tolygiai aplink adatos ašį distalinės dalies ≥20mm ilgio atkarpoje.</w:t>
            </w:r>
          </w:p>
        </w:tc>
        <w:tc>
          <w:tcPr>
            <w:tcW w:w="992" w:type="dxa"/>
            <w:vAlign w:val="center"/>
          </w:tcPr>
          <w:p w14:paraId="39641E75" w14:textId="74F98092" w:rsidR="002F2ED4" w:rsidRPr="00D60F64" w:rsidRDefault="002F2ED4" w:rsidP="002F2ED4">
            <w:pPr>
              <w:jc w:val="center"/>
              <w:rPr>
                <w:rFonts w:eastAsia="Times New Roman"/>
                <w:color w:val="000000"/>
                <w:sz w:val="22"/>
                <w:szCs w:val="22"/>
                <w:highlight w:val="yellow"/>
                <w:lang w:eastAsia="lt-LT"/>
              </w:rPr>
            </w:pPr>
            <w:r w:rsidRPr="00D60F64">
              <w:rPr>
                <w:rFonts w:eastAsia="Times New Roman"/>
                <w:color w:val="000000"/>
                <w:sz w:val="22"/>
                <w:szCs w:val="22"/>
                <w:highlight w:val="yellow"/>
                <w:bdr w:val="none" w:sz="0" w:space="0" w:color="auto"/>
                <w:lang w:val="lt-LT" w:eastAsia="lt-LT"/>
              </w:rPr>
              <w:t>Vnt.</w:t>
            </w:r>
          </w:p>
        </w:tc>
        <w:tc>
          <w:tcPr>
            <w:tcW w:w="1560" w:type="dxa"/>
            <w:vAlign w:val="center"/>
          </w:tcPr>
          <w:p w14:paraId="50F13C0E" w14:textId="1546D742" w:rsidR="002F2ED4" w:rsidRPr="00D60F64" w:rsidRDefault="002F2ED4" w:rsidP="002F2ED4">
            <w:pPr>
              <w:jc w:val="center"/>
              <w:rPr>
                <w:rFonts w:eastAsia="Times New Roman"/>
                <w:color w:val="000000"/>
                <w:sz w:val="22"/>
                <w:szCs w:val="22"/>
                <w:highlight w:val="yellow"/>
                <w:lang w:eastAsia="lt-LT"/>
              </w:rPr>
            </w:pPr>
            <w:r w:rsidRPr="00D60F64">
              <w:rPr>
                <w:rFonts w:eastAsia="Times New Roman"/>
                <w:color w:val="000000"/>
                <w:sz w:val="22"/>
                <w:szCs w:val="22"/>
                <w:highlight w:val="yellow"/>
                <w:bdr w:val="none" w:sz="0" w:space="0" w:color="auto"/>
                <w:lang w:val="lt-LT" w:eastAsia="lt-LT"/>
              </w:rPr>
              <w:t>2000</w:t>
            </w:r>
          </w:p>
        </w:tc>
        <w:tc>
          <w:tcPr>
            <w:tcW w:w="2411" w:type="dxa"/>
            <w:vAlign w:val="center"/>
          </w:tcPr>
          <w:p w14:paraId="5199BED9" w14:textId="50AE8103" w:rsidR="002F2ED4" w:rsidRPr="00D60F64" w:rsidRDefault="00FD53B7" w:rsidP="002F2ED4">
            <w:pPr>
              <w:jc w:val="both"/>
              <w:rPr>
                <w:sz w:val="22"/>
                <w:szCs w:val="22"/>
                <w:highlight w:val="yellow"/>
                <w:lang w:val="lt-LT"/>
              </w:rPr>
            </w:pPr>
            <w:proofErr w:type="spellStart"/>
            <w:r w:rsidRPr="00D60F64">
              <w:rPr>
                <w:sz w:val="22"/>
                <w:szCs w:val="22"/>
                <w:highlight w:val="yellow"/>
              </w:rPr>
              <w:t>Gamintojas</w:t>
            </w:r>
            <w:proofErr w:type="spellEnd"/>
            <w:r w:rsidRPr="00D60F64">
              <w:rPr>
                <w:sz w:val="22"/>
                <w:szCs w:val="22"/>
                <w:highlight w:val="yellow"/>
              </w:rPr>
              <w:t xml:space="preserve">: </w:t>
            </w:r>
            <w:proofErr w:type="spellStart"/>
            <w:proofErr w:type="gramStart"/>
            <w:r w:rsidRPr="00D60F64">
              <w:rPr>
                <w:sz w:val="22"/>
                <w:szCs w:val="22"/>
                <w:highlight w:val="yellow"/>
              </w:rPr>
              <w:t>B.Braun</w:t>
            </w:r>
            <w:proofErr w:type="spellEnd"/>
            <w:proofErr w:type="gramEnd"/>
            <w:r w:rsidRPr="00D60F64">
              <w:rPr>
                <w:sz w:val="22"/>
                <w:szCs w:val="22"/>
                <w:highlight w:val="yellow"/>
              </w:rPr>
              <w:t xml:space="preserve"> </w:t>
            </w:r>
            <w:proofErr w:type="spellStart"/>
            <w:r w:rsidRPr="00D60F64">
              <w:rPr>
                <w:sz w:val="22"/>
                <w:szCs w:val="22"/>
                <w:highlight w:val="yellow"/>
              </w:rPr>
              <w:t>Melsungen</w:t>
            </w:r>
            <w:proofErr w:type="spellEnd"/>
            <w:r w:rsidRPr="00D60F64">
              <w:rPr>
                <w:sz w:val="22"/>
                <w:szCs w:val="22"/>
                <w:highlight w:val="yellow"/>
              </w:rPr>
              <w:t xml:space="preserve">, </w:t>
            </w:r>
            <w:proofErr w:type="spellStart"/>
            <w:r w:rsidRPr="00D60F64">
              <w:rPr>
                <w:sz w:val="22"/>
                <w:szCs w:val="22"/>
                <w:highlight w:val="yellow"/>
              </w:rPr>
              <w:t>Vokietija</w:t>
            </w:r>
            <w:proofErr w:type="spellEnd"/>
            <w:r w:rsidRPr="00D60F64">
              <w:rPr>
                <w:sz w:val="22"/>
                <w:szCs w:val="22"/>
                <w:highlight w:val="yellow"/>
              </w:rPr>
              <w:t xml:space="preserve">. </w:t>
            </w:r>
            <w:proofErr w:type="spellStart"/>
            <w:r w:rsidRPr="00D60F64">
              <w:rPr>
                <w:sz w:val="22"/>
                <w:szCs w:val="22"/>
                <w:highlight w:val="yellow"/>
                <w:lang w:val="pt-PT"/>
              </w:rPr>
              <w:t>Ultraplex</w:t>
            </w:r>
            <w:proofErr w:type="spellEnd"/>
            <w:r w:rsidRPr="00D60F64">
              <w:rPr>
                <w:sz w:val="22"/>
                <w:szCs w:val="22"/>
                <w:highlight w:val="yellow"/>
                <w:lang w:val="pt-PT"/>
              </w:rPr>
              <w:t xml:space="preserve"> k. 4892610-01. </w:t>
            </w:r>
            <w:proofErr w:type="spellStart"/>
            <w:r w:rsidRPr="00D60F64">
              <w:rPr>
                <w:sz w:val="22"/>
                <w:szCs w:val="22"/>
                <w:highlight w:val="yellow"/>
                <w:lang w:val="pt-PT"/>
              </w:rPr>
              <w:t>Pilnai</w:t>
            </w:r>
            <w:proofErr w:type="spellEnd"/>
            <w:r w:rsidRPr="00D60F64">
              <w:rPr>
                <w:sz w:val="22"/>
                <w:szCs w:val="22"/>
                <w:highlight w:val="yellow"/>
                <w:lang w:val="pt-PT"/>
              </w:rPr>
              <w:t xml:space="preserve"> </w:t>
            </w:r>
            <w:proofErr w:type="spellStart"/>
            <w:r w:rsidRPr="00D60F64">
              <w:rPr>
                <w:sz w:val="22"/>
                <w:szCs w:val="22"/>
                <w:highlight w:val="yellow"/>
                <w:lang w:val="pt-PT"/>
              </w:rPr>
              <w:t>atitinka</w:t>
            </w:r>
            <w:proofErr w:type="spellEnd"/>
            <w:r w:rsidRPr="00D60F64">
              <w:rPr>
                <w:sz w:val="22"/>
                <w:szCs w:val="22"/>
                <w:highlight w:val="yellow"/>
                <w:lang w:val="pt-PT"/>
              </w:rPr>
              <w:t xml:space="preserve">: G20x100 mm, </w:t>
            </w:r>
            <w:proofErr w:type="spellStart"/>
            <w:r w:rsidRPr="00D60F64">
              <w:rPr>
                <w:rFonts w:eastAsia="Times New Roman"/>
                <w:color w:val="000000"/>
                <w:sz w:val="22"/>
                <w:szCs w:val="22"/>
                <w:highlight w:val="yellow"/>
                <w:bdr w:val="none" w:sz="0" w:space="0" w:color="auto"/>
                <w:lang w:val="lt-LT" w:eastAsia="lt-LT"/>
              </w:rPr>
              <w:t>nuopjava</w:t>
            </w:r>
            <w:proofErr w:type="spellEnd"/>
            <w:r w:rsidRPr="00D60F64">
              <w:rPr>
                <w:rFonts w:eastAsia="Times New Roman"/>
                <w:color w:val="000000"/>
                <w:sz w:val="22"/>
                <w:szCs w:val="22"/>
                <w:highlight w:val="yellow"/>
                <w:bdr w:val="none" w:sz="0" w:space="0" w:color="auto"/>
                <w:lang w:val="lt-LT" w:eastAsia="lt-LT"/>
              </w:rPr>
              <w:t xml:space="preserve"> 30° ir integruotas vamzdelis vaistų leidimui. UG žymekliai, kurie išdėstyti 3-mis segmentais ( trumpas, trumpas, ilgas ) tolygiai aplink adatos ašį distalinės dalies ≥20mm ilgio atkarpoje. Katalogas </w:t>
            </w:r>
            <w:proofErr w:type="spellStart"/>
            <w:r w:rsidRPr="00D60F64">
              <w:rPr>
                <w:rFonts w:eastAsia="Times New Roman"/>
                <w:color w:val="000000"/>
                <w:sz w:val="22"/>
                <w:szCs w:val="22"/>
                <w:highlight w:val="yellow"/>
                <w:bdr w:val="none" w:sz="0" w:space="0" w:color="auto"/>
                <w:lang w:val="lt-LT" w:eastAsia="lt-LT"/>
              </w:rPr>
              <w:t>p.d</w:t>
            </w:r>
            <w:proofErr w:type="spellEnd"/>
            <w:r w:rsidRPr="00D60F64">
              <w:rPr>
                <w:rFonts w:eastAsia="Times New Roman"/>
                <w:color w:val="000000"/>
                <w:sz w:val="22"/>
                <w:szCs w:val="22"/>
                <w:highlight w:val="yellow"/>
                <w:bdr w:val="none" w:sz="0" w:space="0" w:color="auto"/>
                <w:lang w:val="lt-LT" w:eastAsia="lt-LT"/>
              </w:rPr>
              <w:t>. 4</w:t>
            </w:r>
          </w:p>
        </w:tc>
        <w:tc>
          <w:tcPr>
            <w:tcW w:w="851" w:type="dxa"/>
            <w:vAlign w:val="center"/>
          </w:tcPr>
          <w:p w14:paraId="123B7BE7" w14:textId="2963C53B" w:rsidR="002F2ED4" w:rsidRPr="00D60F64" w:rsidRDefault="00FD53B7" w:rsidP="002F2ED4">
            <w:pPr>
              <w:jc w:val="both"/>
              <w:rPr>
                <w:sz w:val="22"/>
                <w:szCs w:val="22"/>
                <w:highlight w:val="yellow"/>
              </w:rPr>
            </w:pPr>
            <w:r w:rsidRPr="00D60F64">
              <w:rPr>
                <w:sz w:val="22"/>
                <w:szCs w:val="22"/>
                <w:highlight w:val="yellow"/>
                <w:lang w:val="lt-LT"/>
              </w:rPr>
              <w:t>5</w:t>
            </w:r>
            <w:r w:rsidR="00D60F64" w:rsidRPr="00D60F64">
              <w:rPr>
                <w:sz w:val="22"/>
                <w:szCs w:val="22"/>
                <w:highlight w:val="yellow"/>
              </w:rPr>
              <w:t>%</w:t>
            </w:r>
          </w:p>
        </w:tc>
        <w:tc>
          <w:tcPr>
            <w:tcW w:w="1276" w:type="dxa"/>
            <w:vAlign w:val="center"/>
          </w:tcPr>
          <w:p w14:paraId="0F0D0412" w14:textId="57310E40" w:rsidR="002F2ED4" w:rsidRPr="00D60F64" w:rsidRDefault="00FD53B7" w:rsidP="002F2ED4">
            <w:pPr>
              <w:jc w:val="both"/>
              <w:rPr>
                <w:sz w:val="22"/>
                <w:szCs w:val="22"/>
                <w:highlight w:val="yellow"/>
                <w:lang w:val="lt-LT"/>
              </w:rPr>
            </w:pPr>
            <w:r w:rsidRPr="00D60F64">
              <w:rPr>
                <w:sz w:val="22"/>
                <w:szCs w:val="22"/>
                <w:highlight w:val="yellow"/>
                <w:lang w:val="lt-LT"/>
              </w:rPr>
              <w:t>6</w:t>
            </w:r>
          </w:p>
        </w:tc>
        <w:tc>
          <w:tcPr>
            <w:tcW w:w="1420" w:type="dxa"/>
            <w:vAlign w:val="center"/>
          </w:tcPr>
          <w:p w14:paraId="0161CE08" w14:textId="5E1BB6AE" w:rsidR="002F2ED4" w:rsidRPr="00D60F64" w:rsidRDefault="00FD53B7" w:rsidP="002F2ED4">
            <w:pPr>
              <w:jc w:val="both"/>
              <w:rPr>
                <w:sz w:val="22"/>
                <w:szCs w:val="22"/>
                <w:highlight w:val="yellow"/>
                <w:lang w:val="lt-LT"/>
              </w:rPr>
            </w:pPr>
            <w:r w:rsidRPr="00D60F64">
              <w:rPr>
                <w:sz w:val="22"/>
                <w:szCs w:val="22"/>
                <w:highlight w:val="yellow"/>
                <w:lang w:val="lt-LT"/>
              </w:rPr>
              <w:t>6,30</w:t>
            </w:r>
          </w:p>
        </w:tc>
        <w:tc>
          <w:tcPr>
            <w:tcW w:w="1525" w:type="dxa"/>
            <w:vAlign w:val="center"/>
          </w:tcPr>
          <w:p w14:paraId="2029B1D2" w14:textId="07FF9FA2" w:rsidR="002F2ED4" w:rsidRPr="00D60F64" w:rsidRDefault="00D60F64" w:rsidP="002F2ED4">
            <w:pPr>
              <w:jc w:val="both"/>
              <w:rPr>
                <w:sz w:val="22"/>
                <w:szCs w:val="22"/>
                <w:highlight w:val="yellow"/>
                <w:lang w:val="lt-LT"/>
              </w:rPr>
            </w:pPr>
            <w:r w:rsidRPr="00D60F64">
              <w:rPr>
                <w:sz w:val="22"/>
                <w:szCs w:val="22"/>
                <w:highlight w:val="yellow"/>
                <w:lang w:val="lt-LT"/>
              </w:rPr>
              <w:t>12000,00</w:t>
            </w:r>
          </w:p>
        </w:tc>
      </w:tr>
      <w:tr w:rsidR="002F2ED4" w:rsidRPr="00E2269F" w14:paraId="522F2A21" w14:textId="77777777" w:rsidTr="005B10B1">
        <w:trPr>
          <w:trHeight w:val="70"/>
        </w:trPr>
        <w:tc>
          <w:tcPr>
            <w:tcW w:w="14635" w:type="dxa"/>
            <w:gridSpan w:val="9"/>
            <w:vAlign w:val="center"/>
          </w:tcPr>
          <w:p w14:paraId="16015C1A" w14:textId="3599B507" w:rsidR="002F2ED4" w:rsidRPr="00D60F64" w:rsidRDefault="002F2ED4" w:rsidP="002F2ED4">
            <w:pPr>
              <w:jc w:val="right"/>
              <w:rPr>
                <w:sz w:val="22"/>
                <w:szCs w:val="22"/>
                <w:highlight w:val="yellow"/>
              </w:rPr>
            </w:pPr>
            <w:r w:rsidRPr="00D60F64">
              <w:rPr>
                <w:b/>
                <w:bCs/>
                <w:sz w:val="22"/>
                <w:szCs w:val="22"/>
                <w:highlight w:val="yellow"/>
                <w:lang w:val="lt-LT" w:eastAsia="lt-LT"/>
              </w:rPr>
              <w:t>Bendra pradinė (maksimali) vertė 4-ai pirkimo daliai EUR be PVM</w:t>
            </w:r>
          </w:p>
        </w:tc>
        <w:tc>
          <w:tcPr>
            <w:tcW w:w="1525" w:type="dxa"/>
            <w:vAlign w:val="center"/>
          </w:tcPr>
          <w:p w14:paraId="4D370106" w14:textId="29A179CA" w:rsidR="002F2ED4" w:rsidRPr="00D60F64" w:rsidRDefault="00D60F64" w:rsidP="00D60F64">
            <w:pPr>
              <w:jc w:val="right"/>
              <w:rPr>
                <w:sz w:val="22"/>
                <w:szCs w:val="22"/>
                <w:highlight w:val="yellow"/>
              </w:rPr>
            </w:pPr>
            <w:r w:rsidRPr="00D60F64">
              <w:rPr>
                <w:sz w:val="22"/>
                <w:szCs w:val="22"/>
                <w:highlight w:val="yellow"/>
              </w:rPr>
              <w:t>12000,00</w:t>
            </w:r>
          </w:p>
        </w:tc>
      </w:tr>
      <w:tr w:rsidR="002F2ED4" w:rsidRPr="00E2269F" w14:paraId="6DB9D900" w14:textId="77777777" w:rsidTr="005B10B1">
        <w:trPr>
          <w:trHeight w:val="70"/>
        </w:trPr>
        <w:tc>
          <w:tcPr>
            <w:tcW w:w="14635" w:type="dxa"/>
            <w:gridSpan w:val="9"/>
            <w:vAlign w:val="center"/>
          </w:tcPr>
          <w:p w14:paraId="45BF1F04" w14:textId="32CA0D68" w:rsidR="002F2ED4" w:rsidRPr="00D60F64" w:rsidRDefault="002F2ED4" w:rsidP="002F2ED4">
            <w:pPr>
              <w:jc w:val="right"/>
              <w:rPr>
                <w:sz w:val="22"/>
                <w:szCs w:val="22"/>
                <w:highlight w:val="yellow"/>
              </w:rPr>
            </w:pPr>
            <w:r w:rsidRPr="00D60F64">
              <w:rPr>
                <w:b/>
                <w:bCs/>
                <w:sz w:val="22"/>
                <w:szCs w:val="22"/>
                <w:highlight w:val="yellow"/>
                <w:lang w:val="lt-LT" w:eastAsia="lt-LT"/>
              </w:rPr>
              <w:t xml:space="preserve">PVM (     </w:t>
            </w:r>
            <w:r w:rsidR="00D60F64" w:rsidRPr="00D60F64">
              <w:rPr>
                <w:b/>
                <w:bCs/>
                <w:sz w:val="22"/>
                <w:szCs w:val="22"/>
                <w:highlight w:val="yellow"/>
                <w:lang w:val="lt-LT" w:eastAsia="lt-LT"/>
              </w:rPr>
              <w:t>5</w:t>
            </w:r>
            <w:r w:rsidRPr="00D60F64">
              <w:rPr>
                <w:b/>
                <w:bCs/>
                <w:sz w:val="22"/>
                <w:szCs w:val="22"/>
                <w:highlight w:val="yellow"/>
                <w:lang w:val="lt-LT" w:eastAsia="lt-LT"/>
              </w:rPr>
              <w:t xml:space="preserve">   %) suma</w:t>
            </w:r>
          </w:p>
        </w:tc>
        <w:tc>
          <w:tcPr>
            <w:tcW w:w="1525" w:type="dxa"/>
            <w:vAlign w:val="center"/>
          </w:tcPr>
          <w:p w14:paraId="5015C1D5" w14:textId="34AA1DB9" w:rsidR="002F2ED4" w:rsidRPr="00D60F64" w:rsidRDefault="00D60F64" w:rsidP="00D60F64">
            <w:pPr>
              <w:jc w:val="right"/>
              <w:rPr>
                <w:sz w:val="22"/>
                <w:szCs w:val="22"/>
                <w:highlight w:val="yellow"/>
              </w:rPr>
            </w:pPr>
            <w:r w:rsidRPr="00D60F64">
              <w:rPr>
                <w:sz w:val="22"/>
                <w:szCs w:val="22"/>
                <w:highlight w:val="yellow"/>
              </w:rPr>
              <w:t>600,00</w:t>
            </w:r>
          </w:p>
        </w:tc>
      </w:tr>
      <w:tr w:rsidR="002F2ED4" w:rsidRPr="00E2269F" w14:paraId="78D04167" w14:textId="77777777" w:rsidTr="005B10B1">
        <w:trPr>
          <w:trHeight w:val="70"/>
        </w:trPr>
        <w:tc>
          <w:tcPr>
            <w:tcW w:w="14635" w:type="dxa"/>
            <w:gridSpan w:val="9"/>
            <w:vAlign w:val="center"/>
          </w:tcPr>
          <w:p w14:paraId="522769E7" w14:textId="1B9C00C4" w:rsidR="002F2ED4" w:rsidRPr="00D60F64" w:rsidRDefault="002F2ED4" w:rsidP="002F2ED4">
            <w:pPr>
              <w:jc w:val="right"/>
              <w:rPr>
                <w:sz w:val="22"/>
                <w:szCs w:val="22"/>
                <w:highlight w:val="yellow"/>
              </w:rPr>
            </w:pPr>
            <w:r w:rsidRPr="00D60F64">
              <w:rPr>
                <w:b/>
                <w:bCs/>
                <w:sz w:val="22"/>
                <w:szCs w:val="22"/>
                <w:highlight w:val="yellow"/>
                <w:lang w:val="lt-LT" w:eastAsia="lt-LT"/>
              </w:rPr>
              <w:t>Bendra pradinė (maksimali) vertė 4-ai pirkimo daliai EUR su PVM</w:t>
            </w:r>
          </w:p>
        </w:tc>
        <w:tc>
          <w:tcPr>
            <w:tcW w:w="1525" w:type="dxa"/>
            <w:vAlign w:val="center"/>
          </w:tcPr>
          <w:p w14:paraId="4D16A54C" w14:textId="25FCE4BF" w:rsidR="002F2ED4" w:rsidRPr="00D60F64" w:rsidRDefault="00D60F64" w:rsidP="00D60F64">
            <w:pPr>
              <w:jc w:val="right"/>
              <w:rPr>
                <w:sz w:val="22"/>
                <w:szCs w:val="22"/>
                <w:highlight w:val="yellow"/>
              </w:rPr>
            </w:pPr>
            <w:r w:rsidRPr="00D60F64">
              <w:rPr>
                <w:sz w:val="22"/>
                <w:szCs w:val="22"/>
                <w:highlight w:val="yellow"/>
              </w:rPr>
              <w:t>12600,00</w:t>
            </w:r>
          </w:p>
        </w:tc>
      </w:tr>
      <w:tr w:rsidR="002F2ED4" w:rsidRPr="00E2269F" w14:paraId="1B1AB0ED" w14:textId="77777777" w:rsidTr="005B10B1">
        <w:trPr>
          <w:trHeight w:val="70"/>
        </w:trPr>
        <w:tc>
          <w:tcPr>
            <w:tcW w:w="1131" w:type="dxa"/>
            <w:vAlign w:val="center"/>
          </w:tcPr>
          <w:p w14:paraId="0ACBB02A" w14:textId="0E6EE87E" w:rsidR="002F2ED4" w:rsidRPr="00C777CD" w:rsidRDefault="002F2ED4" w:rsidP="002F2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5.</w:t>
            </w:r>
          </w:p>
        </w:tc>
        <w:tc>
          <w:tcPr>
            <w:tcW w:w="2156" w:type="dxa"/>
            <w:vAlign w:val="center"/>
          </w:tcPr>
          <w:p w14:paraId="4331EDD6" w14:textId="34161B1E" w:rsidR="002F2ED4" w:rsidRPr="0069778F" w:rsidRDefault="002F2ED4" w:rsidP="002F2ED4">
            <w:pPr>
              <w:rPr>
                <w:rFonts w:eastAsia="Times New Roman"/>
                <w:color w:val="000000"/>
                <w:sz w:val="22"/>
                <w:szCs w:val="22"/>
                <w:lang w:val="lt-LT" w:eastAsia="lt-LT"/>
              </w:rPr>
            </w:pPr>
            <w:r w:rsidRPr="00E474E5">
              <w:rPr>
                <w:rFonts w:eastAsia="Times New Roman"/>
                <w:color w:val="000000"/>
                <w:sz w:val="22"/>
                <w:szCs w:val="22"/>
                <w:bdr w:val="none" w:sz="0" w:space="0" w:color="auto"/>
                <w:lang w:val="lt-LT" w:eastAsia="lt-LT"/>
              </w:rPr>
              <w:t>Pipečių antgaliai</w:t>
            </w:r>
          </w:p>
        </w:tc>
        <w:tc>
          <w:tcPr>
            <w:tcW w:w="2838" w:type="dxa"/>
            <w:vAlign w:val="center"/>
          </w:tcPr>
          <w:p w14:paraId="6D7DF585" w14:textId="263BC969" w:rsidR="002F2ED4" w:rsidRPr="00E2269F" w:rsidRDefault="002F2ED4" w:rsidP="002F2ED4">
            <w:pP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w:t>
            </w:r>
            <w:proofErr w:type="spellStart"/>
            <w:r w:rsidRPr="00E474E5">
              <w:rPr>
                <w:rFonts w:eastAsia="Times New Roman"/>
                <w:color w:val="000000"/>
                <w:sz w:val="22"/>
                <w:szCs w:val="22"/>
                <w:bdr w:val="none" w:sz="0" w:space="0" w:color="auto"/>
                <w:lang w:val="lt-LT" w:eastAsia="lt-LT"/>
              </w:rPr>
              <w:t>Refill</w:t>
            </w:r>
            <w:proofErr w:type="spellEnd"/>
            <w:r w:rsidRPr="00E474E5">
              <w:rPr>
                <w:rFonts w:eastAsia="Times New Roman"/>
                <w:color w:val="000000"/>
                <w:sz w:val="22"/>
                <w:szCs w:val="22"/>
                <w:bdr w:val="none" w:sz="0" w:space="0" w:color="auto"/>
                <w:lang w:val="lt-LT" w:eastAsia="lt-LT"/>
              </w:rPr>
              <w:t xml:space="preserve"> </w:t>
            </w:r>
            <w:proofErr w:type="spellStart"/>
            <w:r w:rsidRPr="00E474E5">
              <w:rPr>
                <w:rFonts w:eastAsia="Times New Roman"/>
                <w:color w:val="000000"/>
                <w:sz w:val="22"/>
                <w:szCs w:val="22"/>
                <w:bdr w:val="none" w:sz="0" w:space="0" w:color="auto"/>
                <w:lang w:val="lt-LT" w:eastAsia="lt-LT"/>
              </w:rPr>
              <w:t>eLine</w:t>
            </w:r>
            <w:proofErr w:type="spellEnd"/>
            <w:r w:rsidRPr="00E474E5">
              <w:rPr>
                <w:rFonts w:eastAsia="Times New Roman"/>
                <w:color w:val="000000"/>
                <w:sz w:val="22"/>
                <w:szCs w:val="22"/>
                <w:bdr w:val="none" w:sz="0" w:space="0" w:color="auto"/>
                <w:lang w:val="lt-LT" w:eastAsia="lt-LT"/>
              </w:rPr>
              <w:t>“ pipečių vienkartiniai antgaliai.</w:t>
            </w:r>
          </w:p>
        </w:tc>
        <w:tc>
          <w:tcPr>
            <w:tcW w:w="992" w:type="dxa"/>
            <w:vAlign w:val="center"/>
          </w:tcPr>
          <w:p w14:paraId="1440D3CC" w14:textId="1DA5F7B7" w:rsidR="002F2ED4" w:rsidRPr="00E2269F" w:rsidRDefault="002F2ED4" w:rsidP="002F2ED4">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Vnt.</w:t>
            </w:r>
          </w:p>
        </w:tc>
        <w:tc>
          <w:tcPr>
            <w:tcW w:w="1560" w:type="dxa"/>
            <w:vAlign w:val="center"/>
          </w:tcPr>
          <w:p w14:paraId="160A02EB" w14:textId="3745C00A" w:rsidR="002F2ED4" w:rsidRPr="00E2269F" w:rsidRDefault="002F2ED4" w:rsidP="002F2ED4">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3840</w:t>
            </w:r>
          </w:p>
        </w:tc>
        <w:tc>
          <w:tcPr>
            <w:tcW w:w="2411" w:type="dxa"/>
            <w:vAlign w:val="center"/>
          </w:tcPr>
          <w:p w14:paraId="191EA1A1" w14:textId="77777777" w:rsidR="002F2ED4" w:rsidRPr="00E2269F" w:rsidRDefault="002F2ED4" w:rsidP="002F2ED4">
            <w:pPr>
              <w:jc w:val="both"/>
              <w:rPr>
                <w:sz w:val="22"/>
                <w:szCs w:val="22"/>
              </w:rPr>
            </w:pPr>
          </w:p>
        </w:tc>
        <w:tc>
          <w:tcPr>
            <w:tcW w:w="851" w:type="dxa"/>
            <w:vAlign w:val="center"/>
          </w:tcPr>
          <w:p w14:paraId="472B5011" w14:textId="77777777" w:rsidR="002F2ED4" w:rsidRPr="00E2269F" w:rsidRDefault="002F2ED4" w:rsidP="002F2ED4">
            <w:pPr>
              <w:jc w:val="both"/>
              <w:rPr>
                <w:sz w:val="22"/>
                <w:szCs w:val="22"/>
              </w:rPr>
            </w:pPr>
          </w:p>
        </w:tc>
        <w:tc>
          <w:tcPr>
            <w:tcW w:w="1276" w:type="dxa"/>
            <w:vAlign w:val="center"/>
          </w:tcPr>
          <w:p w14:paraId="63AB66F4" w14:textId="77777777" w:rsidR="002F2ED4" w:rsidRPr="00E2269F" w:rsidRDefault="002F2ED4" w:rsidP="002F2ED4">
            <w:pPr>
              <w:jc w:val="both"/>
              <w:rPr>
                <w:sz w:val="22"/>
                <w:szCs w:val="22"/>
              </w:rPr>
            </w:pPr>
          </w:p>
        </w:tc>
        <w:tc>
          <w:tcPr>
            <w:tcW w:w="1420" w:type="dxa"/>
            <w:vAlign w:val="center"/>
          </w:tcPr>
          <w:p w14:paraId="4199831F" w14:textId="77777777" w:rsidR="002F2ED4" w:rsidRPr="00E2269F" w:rsidRDefault="002F2ED4" w:rsidP="002F2ED4">
            <w:pPr>
              <w:jc w:val="both"/>
              <w:rPr>
                <w:sz w:val="22"/>
                <w:szCs w:val="22"/>
              </w:rPr>
            </w:pPr>
          </w:p>
        </w:tc>
        <w:tc>
          <w:tcPr>
            <w:tcW w:w="1525" w:type="dxa"/>
            <w:vAlign w:val="center"/>
          </w:tcPr>
          <w:p w14:paraId="394805FE" w14:textId="77777777" w:rsidR="002F2ED4" w:rsidRPr="00E2269F" w:rsidRDefault="002F2ED4" w:rsidP="002F2ED4">
            <w:pPr>
              <w:jc w:val="both"/>
              <w:rPr>
                <w:sz w:val="22"/>
                <w:szCs w:val="22"/>
              </w:rPr>
            </w:pPr>
          </w:p>
        </w:tc>
      </w:tr>
      <w:tr w:rsidR="002F2ED4" w:rsidRPr="00E2269F" w14:paraId="4FFD5ED5" w14:textId="77777777" w:rsidTr="005B10B1">
        <w:trPr>
          <w:trHeight w:val="70"/>
        </w:trPr>
        <w:tc>
          <w:tcPr>
            <w:tcW w:w="14635" w:type="dxa"/>
            <w:gridSpan w:val="9"/>
            <w:vAlign w:val="center"/>
          </w:tcPr>
          <w:p w14:paraId="5E3A1B99" w14:textId="59E8A38D" w:rsidR="002F2ED4" w:rsidRPr="00E2269F" w:rsidRDefault="002F2ED4" w:rsidP="002F2ED4">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5</w:t>
            </w:r>
            <w:r w:rsidRPr="00E2269F">
              <w:rPr>
                <w:b/>
                <w:bCs/>
                <w:sz w:val="22"/>
                <w:szCs w:val="22"/>
                <w:lang w:val="lt-LT" w:eastAsia="lt-LT"/>
              </w:rPr>
              <w:t>-ai pirkimo daliai EUR be PVM</w:t>
            </w:r>
          </w:p>
        </w:tc>
        <w:tc>
          <w:tcPr>
            <w:tcW w:w="1525" w:type="dxa"/>
            <w:vAlign w:val="center"/>
          </w:tcPr>
          <w:p w14:paraId="7641A900" w14:textId="77777777" w:rsidR="002F2ED4" w:rsidRPr="00E2269F" w:rsidRDefault="002F2ED4" w:rsidP="002F2ED4">
            <w:pPr>
              <w:jc w:val="both"/>
              <w:rPr>
                <w:sz w:val="22"/>
                <w:szCs w:val="22"/>
              </w:rPr>
            </w:pPr>
          </w:p>
        </w:tc>
      </w:tr>
      <w:tr w:rsidR="002F2ED4" w:rsidRPr="00E2269F" w14:paraId="54F71916" w14:textId="77777777" w:rsidTr="005B10B1">
        <w:trPr>
          <w:trHeight w:val="70"/>
        </w:trPr>
        <w:tc>
          <w:tcPr>
            <w:tcW w:w="14635" w:type="dxa"/>
            <w:gridSpan w:val="9"/>
            <w:vAlign w:val="center"/>
          </w:tcPr>
          <w:p w14:paraId="3D3BA42E" w14:textId="012BBF0D" w:rsidR="002F2ED4" w:rsidRPr="00E2269F" w:rsidRDefault="002F2ED4" w:rsidP="002F2ED4">
            <w:pPr>
              <w:jc w:val="right"/>
              <w:rPr>
                <w:sz w:val="22"/>
                <w:szCs w:val="22"/>
              </w:rPr>
            </w:pPr>
            <w:r w:rsidRPr="00E2269F">
              <w:rPr>
                <w:b/>
                <w:bCs/>
                <w:sz w:val="22"/>
                <w:szCs w:val="22"/>
                <w:lang w:val="lt-LT" w:eastAsia="lt-LT"/>
              </w:rPr>
              <w:t>PVM (        %) suma</w:t>
            </w:r>
          </w:p>
        </w:tc>
        <w:tc>
          <w:tcPr>
            <w:tcW w:w="1525" w:type="dxa"/>
            <w:vAlign w:val="center"/>
          </w:tcPr>
          <w:p w14:paraId="34164237" w14:textId="77777777" w:rsidR="002F2ED4" w:rsidRPr="00E2269F" w:rsidRDefault="002F2ED4" w:rsidP="002F2ED4">
            <w:pPr>
              <w:jc w:val="both"/>
              <w:rPr>
                <w:sz w:val="22"/>
                <w:szCs w:val="22"/>
              </w:rPr>
            </w:pPr>
          </w:p>
        </w:tc>
      </w:tr>
      <w:tr w:rsidR="002F2ED4" w:rsidRPr="00E2269F" w14:paraId="0A4733FD" w14:textId="77777777" w:rsidTr="005B10B1">
        <w:trPr>
          <w:trHeight w:val="70"/>
        </w:trPr>
        <w:tc>
          <w:tcPr>
            <w:tcW w:w="14635" w:type="dxa"/>
            <w:gridSpan w:val="9"/>
            <w:vAlign w:val="center"/>
          </w:tcPr>
          <w:p w14:paraId="08A4E6B6" w14:textId="760488DA" w:rsidR="002F2ED4" w:rsidRPr="00E2269F" w:rsidRDefault="002F2ED4" w:rsidP="002F2ED4">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5</w:t>
            </w:r>
            <w:r w:rsidRPr="00E2269F">
              <w:rPr>
                <w:b/>
                <w:bCs/>
                <w:sz w:val="22"/>
                <w:szCs w:val="22"/>
                <w:lang w:val="lt-LT" w:eastAsia="lt-LT"/>
              </w:rPr>
              <w:t>-ai pirkimo daliai EUR su PVM</w:t>
            </w:r>
          </w:p>
        </w:tc>
        <w:tc>
          <w:tcPr>
            <w:tcW w:w="1525" w:type="dxa"/>
            <w:vAlign w:val="center"/>
          </w:tcPr>
          <w:p w14:paraId="393390CF" w14:textId="77777777" w:rsidR="002F2ED4" w:rsidRPr="00E2269F" w:rsidRDefault="002F2ED4" w:rsidP="002F2ED4">
            <w:pPr>
              <w:jc w:val="both"/>
              <w:rPr>
                <w:sz w:val="22"/>
                <w:szCs w:val="22"/>
              </w:rPr>
            </w:pPr>
          </w:p>
        </w:tc>
      </w:tr>
      <w:tr w:rsidR="001D2227" w:rsidRPr="00E2269F" w14:paraId="476861B4" w14:textId="77777777" w:rsidTr="005B10B1">
        <w:trPr>
          <w:trHeight w:val="70"/>
        </w:trPr>
        <w:tc>
          <w:tcPr>
            <w:tcW w:w="1131" w:type="dxa"/>
            <w:vAlign w:val="center"/>
          </w:tcPr>
          <w:p w14:paraId="78E13124" w14:textId="3D191756" w:rsidR="001D2227" w:rsidRDefault="001D2227" w:rsidP="001D222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6.</w:t>
            </w:r>
          </w:p>
        </w:tc>
        <w:tc>
          <w:tcPr>
            <w:tcW w:w="2156" w:type="dxa"/>
            <w:vAlign w:val="center"/>
          </w:tcPr>
          <w:p w14:paraId="7227186D" w14:textId="49818F9D" w:rsidR="001D2227" w:rsidRPr="0069778F" w:rsidRDefault="001D2227" w:rsidP="001D2227">
            <w:pPr>
              <w:rPr>
                <w:rFonts w:eastAsia="Times New Roman"/>
                <w:color w:val="000000"/>
                <w:sz w:val="22"/>
                <w:szCs w:val="22"/>
                <w:lang w:val="lt-LT" w:eastAsia="lt-LT"/>
              </w:rPr>
            </w:pPr>
            <w:proofErr w:type="spellStart"/>
            <w:r w:rsidRPr="00E474E5">
              <w:rPr>
                <w:rFonts w:eastAsia="Times New Roman"/>
                <w:color w:val="000000"/>
                <w:sz w:val="22"/>
                <w:szCs w:val="22"/>
                <w:bdr w:val="none" w:sz="0" w:space="0" w:color="auto"/>
                <w:lang w:val="lt-LT" w:eastAsia="lt-LT"/>
              </w:rPr>
              <w:t>Intubacinis</w:t>
            </w:r>
            <w:proofErr w:type="spellEnd"/>
            <w:r w:rsidRPr="00E474E5">
              <w:rPr>
                <w:rFonts w:eastAsia="Times New Roman"/>
                <w:color w:val="000000"/>
                <w:sz w:val="22"/>
                <w:szCs w:val="22"/>
                <w:bdr w:val="none" w:sz="0" w:space="0" w:color="auto"/>
                <w:lang w:val="lt-LT" w:eastAsia="lt-LT"/>
              </w:rPr>
              <w:t xml:space="preserve"> vamzdelis lazerinei chirurgijai</w:t>
            </w:r>
          </w:p>
        </w:tc>
        <w:tc>
          <w:tcPr>
            <w:tcW w:w="2838" w:type="dxa"/>
            <w:vAlign w:val="center"/>
          </w:tcPr>
          <w:p w14:paraId="60E11298" w14:textId="05C02985" w:rsidR="001D2227" w:rsidRPr="00FD53B7" w:rsidRDefault="001D2227" w:rsidP="001D2227">
            <w:pPr>
              <w:rPr>
                <w:rFonts w:eastAsia="Times New Roman"/>
                <w:color w:val="000000"/>
                <w:sz w:val="22"/>
                <w:szCs w:val="22"/>
                <w:lang w:val="lt-LT" w:eastAsia="lt-LT"/>
              </w:rPr>
            </w:pPr>
            <w:r w:rsidRPr="00E474E5">
              <w:rPr>
                <w:rFonts w:eastAsia="Times New Roman"/>
                <w:color w:val="000000"/>
                <w:sz w:val="22"/>
                <w:szCs w:val="22"/>
                <w:bdr w:val="none" w:sz="0" w:space="0" w:color="auto"/>
                <w:lang w:val="lt-LT" w:eastAsia="lt-LT"/>
              </w:rPr>
              <w:t xml:space="preserve">Specialus, nerūdijančio plieno vamzdelis, skirtas naudojimui atliekant procedūras su lazeriu. Atsparus lazerio spinduliui, nedegus, lankstus. Vamzdelio galas minkštas </w:t>
            </w:r>
            <w:proofErr w:type="spellStart"/>
            <w:r w:rsidRPr="00E474E5">
              <w:rPr>
                <w:rFonts w:eastAsia="Times New Roman"/>
                <w:color w:val="000000"/>
                <w:sz w:val="22"/>
                <w:szCs w:val="22"/>
                <w:bdr w:val="none" w:sz="0" w:space="0" w:color="auto"/>
                <w:lang w:val="lt-LT" w:eastAsia="lt-LT"/>
              </w:rPr>
              <w:t>atraumatinis</w:t>
            </w:r>
            <w:proofErr w:type="spellEnd"/>
            <w:r w:rsidRPr="00E474E5">
              <w:rPr>
                <w:rFonts w:eastAsia="Times New Roman"/>
                <w:color w:val="000000"/>
                <w:sz w:val="22"/>
                <w:szCs w:val="22"/>
                <w:bdr w:val="none" w:sz="0" w:space="0" w:color="auto"/>
                <w:lang w:val="lt-LT" w:eastAsia="lt-LT"/>
              </w:rPr>
              <w:t xml:space="preserve">, yra “Merfio akis”. Su 15 mm jungtimi, pritvirtina prie vamzdelio. Supakuotas steriliai. Vamzdeliams su </w:t>
            </w:r>
            <w:proofErr w:type="spellStart"/>
            <w:r w:rsidRPr="00E474E5">
              <w:rPr>
                <w:rFonts w:eastAsia="Times New Roman"/>
                <w:color w:val="000000"/>
                <w:sz w:val="22"/>
                <w:szCs w:val="22"/>
                <w:bdr w:val="none" w:sz="0" w:space="0" w:color="auto"/>
                <w:lang w:val="lt-LT" w:eastAsia="lt-LT"/>
              </w:rPr>
              <w:t>manžete</w:t>
            </w:r>
            <w:proofErr w:type="spellEnd"/>
            <w:r w:rsidRPr="00E474E5">
              <w:rPr>
                <w:rFonts w:eastAsia="Times New Roman"/>
                <w:color w:val="000000"/>
                <w:sz w:val="22"/>
                <w:szCs w:val="22"/>
                <w:bdr w:val="none" w:sz="0" w:space="0" w:color="auto"/>
                <w:lang w:val="lt-LT" w:eastAsia="lt-LT"/>
              </w:rPr>
              <w:t xml:space="preserve">: </w:t>
            </w:r>
            <w:proofErr w:type="spellStart"/>
            <w:r w:rsidRPr="00E474E5">
              <w:rPr>
                <w:rFonts w:eastAsia="Times New Roman"/>
                <w:color w:val="000000"/>
                <w:sz w:val="22"/>
                <w:szCs w:val="22"/>
                <w:bdr w:val="none" w:sz="0" w:space="0" w:color="auto"/>
                <w:lang w:val="lt-LT" w:eastAsia="lt-LT"/>
              </w:rPr>
              <w:t>manžetė</w:t>
            </w:r>
            <w:proofErr w:type="spellEnd"/>
            <w:r w:rsidRPr="00E474E5">
              <w:rPr>
                <w:rFonts w:eastAsia="Times New Roman"/>
                <w:color w:val="000000"/>
                <w:sz w:val="22"/>
                <w:szCs w:val="22"/>
                <w:bdr w:val="none" w:sz="0" w:space="0" w:color="auto"/>
                <w:lang w:val="lt-LT" w:eastAsia="lt-LT"/>
              </w:rPr>
              <w:t xml:space="preserve"> dviguba, užpildoma fiziologiniu tirpalu. Dvigubas pilotinis balionėlis su apsauginiu vožtuvu bei aiškiai matomu žymėjimu "distalinis" ir "proksimalinis". </w:t>
            </w:r>
            <w:proofErr w:type="spellStart"/>
            <w:r w:rsidRPr="00E474E5">
              <w:rPr>
                <w:rFonts w:eastAsia="Times New Roman"/>
                <w:color w:val="000000"/>
                <w:sz w:val="22"/>
                <w:szCs w:val="22"/>
                <w:bdr w:val="none" w:sz="0" w:space="0" w:color="auto"/>
                <w:lang w:val="lt-LT" w:eastAsia="lt-LT"/>
              </w:rPr>
              <w:t>llgis</w:t>
            </w:r>
            <w:proofErr w:type="spellEnd"/>
            <w:r w:rsidRPr="00E474E5">
              <w:rPr>
                <w:rFonts w:eastAsia="Times New Roman"/>
                <w:color w:val="000000"/>
                <w:sz w:val="22"/>
                <w:szCs w:val="22"/>
                <w:bdr w:val="none" w:sz="0" w:space="0" w:color="auto"/>
                <w:lang w:val="lt-LT" w:eastAsia="lt-LT"/>
              </w:rPr>
              <w:t xml:space="preserve"> 345-355mm. Dydžių pasirinkimas: vidinis diametras 4,45-4,55mm, išorinis 6,9-7,1mm; vidinis 4,95-5,05mm, išorinis 7,4-7,6mm; vidinis 5,45-5,55mm, išorinis 7,8-8,0mm; vidinis 5,95-6,05mm, išorinis 8,4-8,6mm.</w:t>
            </w:r>
          </w:p>
        </w:tc>
        <w:tc>
          <w:tcPr>
            <w:tcW w:w="992" w:type="dxa"/>
            <w:vAlign w:val="center"/>
          </w:tcPr>
          <w:p w14:paraId="35933AF2" w14:textId="5D9BADA1" w:rsidR="001D2227" w:rsidRPr="00E2269F" w:rsidRDefault="001D2227" w:rsidP="001D2227">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Vnt.</w:t>
            </w:r>
          </w:p>
        </w:tc>
        <w:tc>
          <w:tcPr>
            <w:tcW w:w="1560" w:type="dxa"/>
            <w:vAlign w:val="center"/>
          </w:tcPr>
          <w:p w14:paraId="6C4914B4" w14:textId="3288961F" w:rsidR="001D2227" w:rsidRPr="00E2269F" w:rsidRDefault="001D2227" w:rsidP="001D2227">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140</w:t>
            </w:r>
          </w:p>
        </w:tc>
        <w:tc>
          <w:tcPr>
            <w:tcW w:w="2411" w:type="dxa"/>
            <w:vAlign w:val="center"/>
          </w:tcPr>
          <w:p w14:paraId="4AAC1F79" w14:textId="77777777" w:rsidR="001D2227" w:rsidRPr="00E2269F" w:rsidRDefault="001D2227" w:rsidP="001D2227">
            <w:pPr>
              <w:jc w:val="both"/>
              <w:rPr>
                <w:sz w:val="22"/>
                <w:szCs w:val="22"/>
              </w:rPr>
            </w:pPr>
          </w:p>
        </w:tc>
        <w:tc>
          <w:tcPr>
            <w:tcW w:w="851" w:type="dxa"/>
            <w:vAlign w:val="center"/>
          </w:tcPr>
          <w:p w14:paraId="484035F4" w14:textId="77777777" w:rsidR="001D2227" w:rsidRPr="00E2269F" w:rsidRDefault="001D2227" w:rsidP="001D2227">
            <w:pPr>
              <w:jc w:val="both"/>
              <w:rPr>
                <w:sz w:val="22"/>
                <w:szCs w:val="22"/>
              </w:rPr>
            </w:pPr>
          </w:p>
        </w:tc>
        <w:tc>
          <w:tcPr>
            <w:tcW w:w="1276" w:type="dxa"/>
            <w:vAlign w:val="center"/>
          </w:tcPr>
          <w:p w14:paraId="6262B90A" w14:textId="77777777" w:rsidR="001D2227" w:rsidRPr="00E2269F" w:rsidRDefault="001D2227" w:rsidP="001D2227">
            <w:pPr>
              <w:jc w:val="both"/>
              <w:rPr>
                <w:sz w:val="22"/>
                <w:szCs w:val="22"/>
              </w:rPr>
            </w:pPr>
          </w:p>
        </w:tc>
        <w:tc>
          <w:tcPr>
            <w:tcW w:w="1420" w:type="dxa"/>
            <w:vAlign w:val="center"/>
          </w:tcPr>
          <w:p w14:paraId="0061A7F4" w14:textId="77777777" w:rsidR="001D2227" w:rsidRPr="00E2269F" w:rsidRDefault="001D2227" w:rsidP="001D2227">
            <w:pPr>
              <w:jc w:val="both"/>
              <w:rPr>
                <w:sz w:val="22"/>
                <w:szCs w:val="22"/>
              </w:rPr>
            </w:pPr>
          </w:p>
        </w:tc>
        <w:tc>
          <w:tcPr>
            <w:tcW w:w="1525" w:type="dxa"/>
            <w:vAlign w:val="center"/>
          </w:tcPr>
          <w:p w14:paraId="3D74DDA9" w14:textId="77777777" w:rsidR="001D2227" w:rsidRPr="00E2269F" w:rsidRDefault="001D2227" w:rsidP="001D2227">
            <w:pPr>
              <w:jc w:val="both"/>
              <w:rPr>
                <w:sz w:val="22"/>
                <w:szCs w:val="22"/>
              </w:rPr>
            </w:pPr>
          </w:p>
        </w:tc>
      </w:tr>
      <w:tr w:rsidR="001D2227" w:rsidRPr="00E2269F" w14:paraId="5B79B490" w14:textId="77777777" w:rsidTr="005B10B1">
        <w:trPr>
          <w:trHeight w:val="70"/>
        </w:trPr>
        <w:tc>
          <w:tcPr>
            <w:tcW w:w="14635" w:type="dxa"/>
            <w:gridSpan w:val="9"/>
            <w:vAlign w:val="center"/>
          </w:tcPr>
          <w:p w14:paraId="794DBEB7" w14:textId="3CAFDA5B" w:rsidR="001D2227" w:rsidRPr="00E2269F" w:rsidRDefault="001D2227" w:rsidP="001D2227">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6</w:t>
            </w:r>
            <w:r w:rsidRPr="00E2269F">
              <w:rPr>
                <w:b/>
                <w:bCs/>
                <w:sz w:val="22"/>
                <w:szCs w:val="22"/>
                <w:lang w:val="lt-LT" w:eastAsia="lt-LT"/>
              </w:rPr>
              <w:t>-ai pirkimo daliai EUR be PVM</w:t>
            </w:r>
          </w:p>
        </w:tc>
        <w:tc>
          <w:tcPr>
            <w:tcW w:w="1525" w:type="dxa"/>
            <w:vAlign w:val="center"/>
          </w:tcPr>
          <w:p w14:paraId="369A60A0" w14:textId="77777777" w:rsidR="001D2227" w:rsidRPr="00E2269F" w:rsidRDefault="001D2227" w:rsidP="001D2227">
            <w:pPr>
              <w:jc w:val="both"/>
              <w:rPr>
                <w:sz w:val="22"/>
                <w:szCs w:val="22"/>
              </w:rPr>
            </w:pPr>
          </w:p>
        </w:tc>
      </w:tr>
      <w:tr w:rsidR="001D2227" w:rsidRPr="00E2269F" w14:paraId="374F1375" w14:textId="77777777" w:rsidTr="005B10B1">
        <w:trPr>
          <w:trHeight w:val="70"/>
        </w:trPr>
        <w:tc>
          <w:tcPr>
            <w:tcW w:w="14635" w:type="dxa"/>
            <w:gridSpan w:val="9"/>
            <w:vAlign w:val="center"/>
          </w:tcPr>
          <w:p w14:paraId="2FAB3BF6" w14:textId="0ACEE89C" w:rsidR="001D2227" w:rsidRPr="00E2269F" w:rsidRDefault="001D2227" w:rsidP="001D2227">
            <w:pPr>
              <w:jc w:val="right"/>
              <w:rPr>
                <w:sz w:val="22"/>
                <w:szCs w:val="22"/>
              </w:rPr>
            </w:pPr>
            <w:r w:rsidRPr="00E2269F">
              <w:rPr>
                <w:b/>
                <w:bCs/>
                <w:sz w:val="22"/>
                <w:szCs w:val="22"/>
                <w:lang w:val="lt-LT" w:eastAsia="lt-LT"/>
              </w:rPr>
              <w:t>PVM (        %) suma</w:t>
            </w:r>
          </w:p>
        </w:tc>
        <w:tc>
          <w:tcPr>
            <w:tcW w:w="1525" w:type="dxa"/>
            <w:vAlign w:val="center"/>
          </w:tcPr>
          <w:p w14:paraId="57281233" w14:textId="77777777" w:rsidR="001D2227" w:rsidRPr="00E2269F" w:rsidRDefault="001D2227" w:rsidP="001D2227">
            <w:pPr>
              <w:jc w:val="both"/>
              <w:rPr>
                <w:sz w:val="22"/>
                <w:szCs w:val="22"/>
              </w:rPr>
            </w:pPr>
          </w:p>
        </w:tc>
      </w:tr>
      <w:tr w:rsidR="001D2227" w:rsidRPr="00E2269F" w14:paraId="54A90658" w14:textId="77777777" w:rsidTr="005B10B1">
        <w:trPr>
          <w:trHeight w:val="70"/>
        </w:trPr>
        <w:tc>
          <w:tcPr>
            <w:tcW w:w="14635" w:type="dxa"/>
            <w:gridSpan w:val="9"/>
            <w:vAlign w:val="center"/>
          </w:tcPr>
          <w:p w14:paraId="4CED085F" w14:textId="01742827" w:rsidR="001D2227" w:rsidRPr="00E2269F" w:rsidRDefault="001D2227" w:rsidP="001D2227">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6</w:t>
            </w:r>
            <w:r w:rsidRPr="00E2269F">
              <w:rPr>
                <w:b/>
                <w:bCs/>
                <w:sz w:val="22"/>
                <w:szCs w:val="22"/>
                <w:lang w:val="lt-LT" w:eastAsia="lt-LT"/>
              </w:rPr>
              <w:t>-ai pirkimo daliai EUR su PVM</w:t>
            </w:r>
          </w:p>
        </w:tc>
        <w:tc>
          <w:tcPr>
            <w:tcW w:w="1525" w:type="dxa"/>
            <w:vAlign w:val="center"/>
          </w:tcPr>
          <w:p w14:paraId="3C66F3F0" w14:textId="77777777" w:rsidR="001D2227" w:rsidRPr="00E2269F" w:rsidRDefault="001D2227" w:rsidP="001D2227">
            <w:pPr>
              <w:jc w:val="both"/>
              <w:rPr>
                <w:sz w:val="22"/>
                <w:szCs w:val="22"/>
              </w:rPr>
            </w:pPr>
          </w:p>
        </w:tc>
      </w:tr>
      <w:tr w:rsidR="006A5B92" w:rsidRPr="00E2269F" w14:paraId="52953863" w14:textId="77777777" w:rsidTr="005B10B1">
        <w:trPr>
          <w:trHeight w:val="70"/>
        </w:trPr>
        <w:tc>
          <w:tcPr>
            <w:tcW w:w="1131" w:type="dxa"/>
            <w:vAlign w:val="center"/>
          </w:tcPr>
          <w:p w14:paraId="6E0C1B52" w14:textId="42F8F9AB" w:rsidR="006A5B92" w:rsidRPr="00C777CD" w:rsidRDefault="006A5B92" w:rsidP="006A5B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7.</w:t>
            </w:r>
          </w:p>
        </w:tc>
        <w:tc>
          <w:tcPr>
            <w:tcW w:w="2156" w:type="dxa"/>
            <w:vAlign w:val="center"/>
          </w:tcPr>
          <w:p w14:paraId="6180FA92" w14:textId="72FE023A" w:rsidR="006A5B92" w:rsidRPr="0069778F" w:rsidRDefault="006A5B92" w:rsidP="006A5B92">
            <w:pPr>
              <w:rPr>
                <w:rFonts w:eastAsia="Times New Roman"/>
                <w:color w:val="000000"/>
                <w:sz w:val="22"/>
                <w:szCs w:val="22"/>
                <w:lang w:val="lt-LT" w:eastAsia="lt-LT"/>
              </w:rPr>
            </w:pPr>
            <w:r w:rsidRPr="00E474E5">
              <w:rPr>
                <w:rFonts w:eastAsia="Times New Roman"/>
                <w:color w:val="000000"/>
                <w:sz w:val="22"/>
                <w:szCs w:val="22"/>
                <w:bdr w:val="none" w:sz="0" w:space="0" w:color="auto"/>
                <w:lang w:val="lt-LT" w:eastAsia="lt-LT"/>
              </w:rPr>
              <w:t xml:space="preserve">Uždara kambario temperatūros </w:t>
            </w:r>
            <w:proofErr w:type="spellStart"/>
            <w:r w:rsidRPr="00E474E5">
              <w:rPr>
                <w:rFonts w:eastAsia="Times New Roman"/>
                <w:color w:val="000000"/>
                <w:sz w:val="22"/>
                <w:szCs w:val="22"/>
                <w:bdr w:val="none" w:sz="0" w:space="0" w:color="auto"/>
                <w:lang w:val="lt-LT" w:eastAsia="lt-LT"/>
              </w:rPr>
              <w:t>injektanto</w:t>
            </w:r>
            <w:proofErr w:type="spellEnd"/>
            <w:r w:rsidRPr="00E474E5">
              <w:rPr>
                <w:rFonts w:eastAsia="Times New Roman"/>
                <w:color w:val="000000"/>
                <w:sz w:val="22"/>
                <w:szCs w:val="22"/>
                <w:bdr w:val="none" w:sz="0" w:space="0" w:color="auto"/>
                <w:lang w:val="lt-LT" w:eastAsia="lt-LT"/>
              </w:rPr>
              <w:t xml:space="preserve"> sistema C.O. Matuoti</w:t>
            </w:r>
          </w:p>
        </w:tc>
        <w:tc>
          <w:tcPr>
            <w:tcW w:w="2838" w:type="dxa"/>
            <w:vAlign w:val="center"/>
          </w:tcPr>
          <w:p w14:paraId="2C198E87" w14:textId="15A86368" w:rsidR="006A5B92" w:rsidRPr="00E2269F" w:rsidRDefault="006A5B92" w:rsidP="006A5B92">
            <w:pP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 xml:space="preserve">Sterilus vienkartinis rinkinys: 10 ml talpos švirkštas. Švirkšto stūmoklis turi būti su apsauga nuo užkrėtimo iš išorės. Ne mažiau kaip dvi skirtingos pozicijos </w:t>
            </w:r>
            <w:proofErr w:type="spellStart"/>
            <w:r w:rsidRPr="00E474E5">
              <w:rPr>
                <w:rFonts w:eastAsia="Times New Roman"/>
                <w:color w:val="000000"/>
                <w:sz w:val="22"/>
                <w:szCs w:val="22"/>
                <w:bdr w:val="none" w:sz="0" w:space="0" w:color="auto"/>
                <w:lang w:val="lt-LT" w:eastAsia="lt-LT"/>
              </w:rPr>
              <w:t>užsikabintimui</w:t>
            </w:r>
            <w:proofErr w:type="spellEnd"/>
            <w:r w:rsidRPr="00E474E5">
              <w:rPr>
                <w:rFonts w:eastAsia="Times New Roman"/>
                <w:color w:val="000000"/>
                <w:sz w:val="22"/>
                <w:szCs w:val="22"/>
                <w:bdr w:val="none" w:sz="0" w:space="0" w:color="auto"/>
                <w:lang w:val="lt-LT" w:eastAsia="lt-LT"/>
              </w:rPr>
              <w:t xml:space="preserve"> pirštus suleidžiant </w:t>
            </w:r>
            <w:proofErr w:type="spellStart"/>
            <w:r w:rsidRPr="00E474E5">
              <w:rPr>
                <w:rFonts w:eastAsia="Times New Roman"/>
                <w:color w:val="000000"/>
                <w:sz w:val="22"/>
                <w:szCs w:val="22"/>
                <w:bdr w:val="none" w:sz="0" w:space="0" w:color="auto"/>
                <w:lang w:val="lt-LT" w:eastAsia="lt-LT"/>
              </w:rPr>
              <w:t>injektantą</w:t>
            </w:r>
            <w:proofErr w:type="spellEnd"/>
            <w:r w:rsidRPr="00E474E5">
              <w:rPr>
                <w:rFonts w:eastAsia="Times New Roman"/>
                <w:color w:val="000000"/>
                <w:sz w:val="22"/>
                <w:szCs w:val="22"/>
                <w:bdr w:val="none" w:sz="0" w:space="0" w:color="auto"/>
                <w:lang w:val="lt-LT" w:eastAsia="lt-LT"/>
              </w:rPr>
              <w:t>. Turi būti jungtis tinkanti prijungti ligoninėje naudojamą daviklį.</w:t>
            </w:r>
          </w:p>
        </w:tc>
        <w:tc>
          <w:tcPr>
            <w:tcW w:w="992" w:type="dxa"/>
            <w:vAlign w:val="center"/>
          </w:tcPr>
          <w:p w14:paraId="6B7DA290" w14:textId="5F016BA3" w:rsidR="006A5B92" w:rsidRPr="00E2269F" w:rsidRDefault="006A5B92" w:rsidP="006A5B92">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Vnt.</w:t>
            </w:r>
          </w:p>
        </w:tc>
        <w:tc>
          <w:tcPr>
            <w:tcW w:w="1560" w:type="dxa"/>
            <w:vAlign w:val="center"/>
          </w:tcPr>
          <w:p w14:paraId="4DD26021" w14:textId="35FBFFDE" w:rsidR="006A5B92" w:rsidRPr="00E2269F" w:rsidRDefault="006A5B92" w:rsidP="006A5B92">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40</w:t>
            </w:r>
          </w:p>
        </w:tc>
        <w:tc>
          <w:tcPr>
            <w:tcW w:w="2411" w:type="dxa"/>
            <w:vAlign w:val="center"/>
          </w:tcPr>
          <w:p w14:paraId="1ABEA888" w14:textId="77777777" w:rsidR="006A5B92" w:rsidRPr="00E2269F" w:rsidRDefault="006A5B92" w:rsidP="006A5B92">
            <w:pPr>
              <w:jc w:val="both"/>
              <w:rPr>
                <w:sz w:val="22"/>
                <w:szCs w:val="22"/>
              </w:rPr>
            </w:pPr>
          </w:p>
        </w:tc>
        <w:tc>
          <w:tcPr>
            <w:tcW w:w="851" w:type="dxa"/>
            <w:vAlign w:val="center"/>
          </w:tcPr>
          <w:p w14:paraId="1F543B61" w14:textId="77777777" w:rsidR="006A5B92" w:rsidRPr="00E2269F" w:rsidRDefault="006A5B92" w:rsidP="006A5B92">
            <w:pPr>
              <w:jc w:val="both"/>
              <w:rPr>
                <w:sz w:val="22"/>
                <w:szCs w:val="22"/>
              </w:rPr>
            </w:pPr>
          </w:p>
        </w:tc>
        <w:tc>
          <w:tcPr>
            <w:tcW w:w="1276" w:type="dxa"/>
            <w:vAlign w:val="center"/>
          </w:tcPr>
          <w:p w14:paraId="7D76C722" w14:textId="77777777" w:rsidR="006A5B92" w:rsidRPr="00E2269F" w:rsidRDefault="006A5B92" w:rsidP="006A5B92">
            <w:pPr>
              <w:jc w:val="both"/>
              <w:rPr>
                <w:sz w:val="22"/>
                <w:szCs w:val="22"/>
              </w:rPr>
            </w:pPr>
          </w:p>
        </w:tc>
        <w:tc>
          <w:tcPr>
            <w:tcW w:w="1420" w:type="dxa"/>
            <w:vAlign w:val="center"/>
          </w:tcPr>
          <w:p w14:paraId="50C26DD1" w14:textId="77777777" w:rsidR="006A5B92" w:rsidRPr="00E2269F" w:rsidRDefault="006A5B92" w:rsidP="006A5B92">
            <w:pPr>
              <w:jc w:val="both"/>
              <w:rPr>
                <w:sz w:val="22"/>
                <w:szCs w:val="22"/>
              </w:rPr>
            </w:pPr>
          </w:p>
        </w:tc>
        <w:tc>
          <w:tcPr>
            <w:tcW w:w="1525" w:type="dxa"/>
            <w:vAlign w:val="center"/>
          </w:tcPr>
          <w:p w14:paraId="4DFBDE8A" w14:textId="77777777" w:rsidR="006A5B92" w:rsidRPr="00E2269F" w:rsidRDefault="006A5B92" w:rsidP="006A5B92">
            <w:pPr>
              <w:jc w:val="both"/>
              <w:rPr>
                <w:sz w:val="22"/>
                <w:szCs w:val="22"/>
              </w:rPr>
            </w:pPr>
          </w:p>
        </w:tc>
      </w:tr>
      <w:tr w:rsidR="006A5B92" w:rsidRPr="00E2269F" w14:paraId="323C3B96" w14:textId="77777777" w:rsidTr="005B10B1">
        <w:trPr>
          <w:trHeight w:val="70"/>
        </w:trPr>
        <w:tc>
          <w:tcPr>
            <w:tcW w:w="14635" w:type="dxa"/>
            <w:gridSpan w:val="9"/>
            <w:vAlign w:val="center"/>
          </w:tcPr>
          <w:p w14:paraId="578CC578" w14:textId="718CB81A" w:rsidR="006A5B92" w:rsidRPr="00E2269F" w:rsidRDefault="006A5B92" w:rsidP="006A5B92">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7</w:t>
            </w:r>
            <w:r w:rsidRPr="00E2269F">
              <w:rPr>
                <w:b/>
                <w:bCs/>
                <w:sz w:val="22"/>
                <w:szCs w:val="22"/>
                <w:lang w:val="lt-LT" w:eastAsia="lt-LT"/>
              </w:rPr>
              <w:t>-ai pirkimo daliai EUR be PVM</w:t>
            </w:r>
          </w:p>
        </w:tc>
        <w:tc>
          <w:tcPr>
            <w:tcW w:w="1525" w:type="dxa"/>
            <w:vAlign w:val="center"/>
          </w:tcPr>
          <w:p w14:paraId="4E807CB0" w14:textId="77777777" w:rsidR="006A5B92" w:rsidRPr="00E2269F" w:rsidRDefault="006A5B92" w:rsidP="006A5B92">
            <w:pPr>
              <w:jc w:val="both"/>
              <w:rPr>
                <w:sz w:val="22"/>
                <w:szCs w:val="22"/>
              </w:rPr>
            </w:pPr>
          </w:p>
        </w:tc>
      </w:tr>
      <w:tr w:rsidR="006A5B92" w:rsidRPr="00E2269F" w14:paraId="2DF4E553" w14:textId="77777777" w:rsidTr="005B10B1">
        <w:trPr>
          <w:trHeight w:val="70"/>
        </w:trPr>
        <w:tc>
          <w:tcPr>
            <w:tcW w:w="14635" w:type="dxa"/>
            <w:gridSpan w:val="9"/>
            <w:vAlign w:val="center"/>
          </w:tcPr>
          <w:p w14:paraId="153B2BC5" w14:textId="646E10E0" w:rsidR="006A5B92" w:rsidRPr="00E2269F" w:rsidRDefault="006A5B92" w:rsidP="006A5B92">
            <w:pPr>
              <w:jc w:val="right"/>
              <w:rPr>
                <w:sz w:val="22"/>
                <w:szCs w:val="22"/>
              </w:rPr>
            </w:pPr>
            <w:r w:rsidRPr="00E2269F">
              <w:rPr>
                <w:b/>
                <w:bCs/>
                <w:sz w:val="22"/>
                <w:szCs w:val="22"/>
                <w:lang w:val="lt-LT" w:eastAsia="lt-LT"/>
              </w:rPr>
              <w:t>PVM (        %) suma</w:t>
            </w:r>
          </w:p>
        </w:tc>
        <w:tc>
          <w:tcPr>
            <w:tcW w:w="1525" w:type="dxa"/>
            <w:vAlign w:val="center"/>
          </w:tcPr>
          <w:p w14:paraId="1A0ADE0A" w14:textId="77777777" w:rsidR="006A5B92" w:rsidRPr="00E2269F" w:rsidRDefault="006A5B92" w:rsidP="006A5B92">
            <w:pPr>
              <w:jc w:val="both"/>
              <w:rPr>
                <w:sz w:val="22"/>
                <w:szCs w:val="22"/>
              </w:rPr>
            </w:pPr>
          </w:p>
        </w:tc>
      </w:tr>
      <w:tr w:rsidR="006A5B92" w:rsidRPr="00E2269F" w14:paraId="72F7B3F1" w14:textId="77777777" w:rsidTr="005B10B1">
        <w:trPr>
          <w:trHeight w:val="70"/>
        </w:trPr>
        <w:tc>
          <w:tcPr>
            <w:tcW w:w="14635" w:type="dxa"/>
            <w:gridSpan w:val="9"/>
            <w:vAlign w:val="center"/>
          </w:tcPr>
          <w:p w14:paraId="5EDA3385" w14:textId="41628BAE" w:rsidR="006A5B92" w:rsidRPr="00E2269F" w:rsidRDefault="006A5B92" w:rsidP="006A5B92">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7</w:t>
            </w:r>
            <w:r w:rsidRPr="00E2269F">
              <w:rPr>
                <w:b/>
                <w:bCs/>
                <w:sz w:val="22"/>
                <w:szCs w:val="22"/>
                <w:lang w:val="lt-LT" w:eastAsia="lt-LT"/>
              </w:rPr>
              <w:t>-ai pirkimo daliai EUR su PVM</w:t>
            </w:r>
          </w:p>
        </w:tc>
        <w:tc>
          <w:tcPr>
            <w:tcW w:w="1525" w:type="dxa"/>
            <w:vAlign w:val="center"/>
          </w:tcPr>
          <w:p w14:paraId="73F757FE" w14:textId="77777777" w:rsidR="006A5B92" w:rsidRPr="00E2269F" w:rsidRDefault="006A5B92" w:rsidP="006A5B92">
            <w:pPr>
              <w:jc w:val="both"/>
              <w:rPr>
                <w:sz w:val="22"/>
                <w:szCs w:val="22"/>
              </w:rPr>
            </w:pPr>
          </w:p>
        </w:tc>
      </w:tr>
      <w:tr w:rsidR="00BE4E3D" w:rsidRPr="00E2269F" w14:paraId="08893587" w14:textId="77777777" w:rsidTr="005B10B1">
        <w:trPr>
          <w:trHeight w:val="70"/>
        </w:trPr>
        <w:tc>
          <w:tcPr>
            <w:tcW w:w="1131" w:type="dxa"/>
            <w:vAlign w:val="center"/>
          </w:tcPr>
          <w:p w14:paraId="5E0BDB32" w14:textId="57DFE2A7" w:rsidR="00BE4E3D" w:rsidRPr="00C777CD" w:rsidRDefault="00BE4E3D" w:rsidP="00BE4E3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8.</w:t>
            </w:r>
          </w:p>
        </w:tc>
        <w:tc>
          <w:tcPr>
            <w:tcW w:w="2156" w:type="dxa"/>
            <w:vAlign w:val="center"/>
          </w:tcPr>
          <w:p w14:paraId="07E4ED87" w14:textId="54333E33" w:rsidR="00BE4E3D" w:rsidRPr="0069778F" w:rsidRDefault="00BE4E3D" w:rsidP="00BE4E3D">
            <w:pPr>
              <w:rPr>
                <w:rFonts w:eastAsia="Times New Roman"/>
                <w:color w:val="000000"/>
                <w:sz w:val="22"/>
                <w:szCs w:val="22"/>
                <w:lang w:val="lt-LT" w:eastAsia="lt-LT"/>
              </w:rPr>
            </w:pPr>
            <w:r w:rsidRPr="00E474E5">
              <w:rPr>
                <w:rFonts w:eastAsia="Times New Roman"/>
                <w:color w:val="000000"/>
                <w:sz w:val="22"/>
                <w:szCs w:val="22"/>
                <w:bdr w:val="none" w:sz="0" w:space="0" w:color="auto"/>
                <w:lang w:val="lt-LT" w:eastAsia="lt-LT"/>
              </w:rPr>
              <w:t>Daviklis</w:t>
            </w:r>
          </w:p>
        </w:tc>
        <w:tc>
          <w:tcPr>
            <w:tcW w:w="2838" w:type="dxa"/>
            <w:vAlign w:val="center"/>
          </w:tcPr>
          <w:p w14:paraId="7478F7C8" w14:textId="4CE605DD" w:rsidR="00BE4E3D" w:rsidRPr="00FD53B7" w:rsidRDefault="00BE4E3D" w:rsidP="00BE4E3D">
            <w:pPr>
              <w:rPr>
                <w:rFonts w:eastAsia="Times New Roman"/>
                <w:color w:val="000000"/>
                <w:sz w:val="22"/>
                <w:szCs w:val="22"/>
                <w:lang w:val="lt-LT" w:eastAsia="lt-LT"/>
              </w:rPr>
            </w:pPr>
            <w:r w:rsidRPr="00E474E5">
              <w:rPr>
                <w:rFonts w:eastAsia="Times New Roman"/>
                <w:color w:val="000000"/>
                <w:sz w:val="22"/>
                <w:szCs w:val="22"/>
                <w:bdr w:val="none" w:sz="0" w:space="0" w:color="auto"/>
                <w:lang w:val="lt-LT" w:eastAsia="lt-LT"/>
              </w:rPr>
              <w:t>Vienkartinis spaudimo daviklis ir sujungimo žarnelių sistema.</w:t>
            </w:r>
            <w:r w:rsidRPr="00E474E5">
              <w:rPr>
                <w:rFonts w:eastAsia="Times New Roman"/>
                <w:color w:val="000000"/>
                <w:sz w:val="22"/>
                <w:szCs w:val="22"/>
                <w:bdr w:val="none" w:sz="0" w:space="0" w:color="auto"/>
                <w:lang w:val="lt-LT" w:eastAsia="lt-LT"/>
              </w:rPr>
              <w:br/>
              <w:t>Daviklis:</w:t>
            </w:r>
            <w:r w:rsidRPr="00E474E5">
              <w:rPr>
                <w:rFonts w:eastAsia="Times New Roman"/>
                <w:color w:val="000000"/>
                <w:sz w:val="22"/>
                <w:szCs w:val="22"/>
                <w:bdr w:val="none" w:sz="0" w:space="0" w:color="auto"/>
                <w:lang w:val="lt-LT" w:eastAsia="lt-LT"/>
              </w:rPr>
              <w:br/>
              <w:t xml:space="preserve">Matavimo ribos nuo -50 iki +300 mm </w:t>
            </w:r>
            <w:proofErr w:type="spellStart"/>
            <w:r w:rsidRPr="00E474E5">
              <w:rPr>
                <w:rFonts w:eastAsia="Times New Roman"/>
                <w:color w:val="000000"/>
                <w:sz w:val="22"/>
                <w:szCs w:val="22"/>
                <w:bdr w:val="none" w:sz="0" w:space="0" w:color="auto"/>
                <w:lang w:val="lt-LT" w:eastAsia="lt-LT"/>
              </w:rPr>
              <w:t>Hg</w:t>
            </w:r>
            <w:proofErr w:type="spellEnd"/>
            <w:r w:rsidRPr="00E474E5">
              <w:rPr>
                <w:rFonts w:eastAsia="Times New Roman"/>
                <w:color w:val="000000"/>
                <w:sz w:val="22"/>
                <w:szCs w:val="22"/>
                <w:bdr w:val="none" w:sz="0" w:space="0" w:color="auto"/>
                <w:lang w:val="lt-LT" w:eastAsia="lt-LT"/>
              </w:rPr>
              <w:t xml:space="preserve">. Nominalus natūralus dažnis 40 Hz standartiniam rinkiniui. Jautrumas 5,0μ V/V/mm </w:t>
            </w:r>
            <w:proofErr w:type="spellStart"/>
            <w:r w:rsidRPr="00E474E5">
              <w:rPr>
                <w:rFonts w:eastAsia="Times New Roman"/>
                <w:color w:val="000000"/>
                <w:sz w:val="22"/>
                <w:szCs w:val="22"/>
                <w:bdr w:val="none" w:sz="0" w:space="0" w:color="auto"/>
                <w:lang w:val="lt-LT" w:eastAsia="lt-LT"/>
              </w:rPr>
              <w:t>Hg</w:t>
            </w:r>
            <w:proofErr w:type="spellEnd"/>
            <w:r w:rsidRPr="00E474E5">
              <w:rPr>
                <w:rFonts w:eastAsia="Times New Roman"/>
                <w:color w:val="000000"/>
                <w:sz w:val="22"/>
                <w:szCs w:val="22"/>
                <w:bdr w:val="none" w:sz="0" w:space="0" w:color="auto"/>
                <w:lang w:val="lt-LT" w:eastAsia="lt-LT"/>
              </w:rPr>
              <w:t xml:space="preserve"> ± 1%. </w:t>
            </w:r>
            <w:proofErr w:type="spellStart"/>
            <w:r w:rsidRPr="00E474E5">
              <w:rPr>
                <w:rFonts w:eastAsia="Times New Roman"/>
                <w:color w:val="000000"/>
                <w:sz w:val="22"/>
                <w:szCs w:val="22"/>
                <w:bdr w:val="none" w:sz="0" w:space="0" w:color="auto"/>
                <w:lang w:val="lt-LT" w:eastAsia="lt-LT"/>
              </w:rPr>
              <w:t>Nelinijiškumas</w:t>
            </w:r>
            <w:proofErr w:type="spellEnd"/>
            <w:r w:rsidRPr="00E474E5">
              <w:rPr>
                <w:rFonts w:eastAsia="Times New Roman"/>
                <w:color w:val="000000"/>
                <w:sz w:val="22"/>
                <w:szCs w:val="22"/>
                <w:bdr w:val="none" w:sz="0" w:space="0" w:color="auto"/>
                <w:lang w:val="lt-LT" w:eastAsia="lt-LT"/>
              </w:rPr>
              <w:t xml:space="preserve"> ir histerezė ± 1.5% arba  ± 1 mm </w:t>
            </w:r>
            <w:proofErr w:type="spellStart"/>
            <w:r w:rsidRPr="00E474E5">
              <w:rPr>
                <w:rFonts w:eastAsia="Times New Roman"/>
                <w:color w:val="000000"/>
                <w:sz w:val="22"/>
                <w:szCs w:val="22"/>
                <w:bdr w:val="none" w:sz="0" w:space="0" w:color="auto"/>
                <w:lang w:val="lt-LT" w:eastAsia="lt-LT"/>
              </w:rPr>
              <w:t>Hg</w:t>
            </w:r>
            <w:proofErr w:type="spellEnd"/>
            <w:r w:rsidRPr="00E474E5">
              <w:rPr>
                <w:rFonts w:eastAsia="Times New Roman"/>
                <w:color w:val="000000"/>
                <w:sz w:val="22"/>
                <w:szCs w:val="22"/>
                <w:bdr w:val="none" w:sz="0" w:space="0" w:color="auto"/>
                <w:lang w:val="lt-LT" w:eastAsia="lt-LT"/>
              </w:rPr>
              <w:t xml:space="preserve">, kuris didesnis. Praplovimo tekėjimo greitis 3±1 </w:t>
            </w:r>
            <w:proofErr w:type="spellStart"/>
            <w:r w:rsidRPr="00E474E5">
              <w:rPr>
                <w:rFonts w:eastAsia="Times New Roman"/>
                <w:color w:val="000000"/>
                <w:sz w:val="22"/>
                <w:szCs w:val="22"/>
                <w:bdr w:val="none" w:sz="0" w:space="0" w:color="auto"/>
                <w:lang w:val="lt-LT" w:eastAsia="lt-LT"/>
              </w:rPr>
              <w:t>mL</w:t>
            </w:r>
            <w:proofErr w:type="spellEnd"/>
            <w:r w:rsidRPr="00E474E5">
              <w:rPr>
                <w:rFonts w:eastAsia="Times New Roman"/>
                <w:color w:val="000000"/>
                <w:sz w:val="22"/>
                <w:szCs w:val="22"/>
                <w:bdr w:val="none" w:sz="0" w:space="0" w:color="auto"/>
                <w:lang w:val="lt-LT" w:eastAsia="lt-LT"/>
              </w:rPr>
              <w:t>/</w:t>
            </w:r>
            <w:proofErr w:type="spellStart"/>
            <w:r w:rsidRPr="00E474E5">
              <w:rPr>
                <w:rFonts w:eastAsia="Times New Roman"/>
                <w:color w:val="000000"/>
                <w:sz w:val="22"/>
                <w:szCs w:val="22"/>
                <w:bdr w:val="none" w:sz="0" w:space="0" w:color="auto"/>
                <w:lang w:val="lt-LT" w:eastAsia="lt-LT"/>
              </w:rPr>
              <w:t>val</w:t>
            </w:r>
            <w:proofErr w:type="spellEnd"/>
            <w:r w:rsidRPr="00E474E5">
              <w:rPr>
                <w:rFonts w:eastAsia="Times New Roman"/>
                <w:color w:val="000000"/>
                <w:sz w:val="22"/>
                <w:szCs w:val="22"/>
                <w:bdr w:val="none" w:sz="0" w:space="0" w:color="auto"/>
                <w:lang w:val="lt-LT" w:eastAsia="lt-LT"/>
              </w:rPr>
              <w:t xml:space="preserve">, esant iki 300 </w:t>
            </w:r>
            <w:proofErr w:type="spellStart"/>
            <w:r w:rsidRPr="00E474E5">
              <w:rPr>
                <w:rFonts w:eastAsia="Times New Roman"/>
                <w:color w:val="000000"/>
                <w:sz w:val="22"/>
                <w:szCs w:val="22"/>
                <w:bdr w:val="none" w:sz="0" w:space="0" w:color="auto"/>
                <w:lang w:val="lt-LT" w:eastAsia="lt-LT"/>
              </w:rPr>
              <w:t>mmHg</w:t>
            </w:r>
            <w:proofErr w:type="spellEnd"/>
            <w:r w:rsidRPr="00E474E5">
              <w:rPr>
                <w:rFonts w:eastAsia="Times New Roman"/>
                <w:color w:val="000000"/>
                <w:sz w:val="22"/>
                <w:szCs w:val="22"/>
                <w:bdr w:val="none" w:sz="0" w:space="0" w:color="auto"/>
                <w:lang w:val="lt-LT" w:eastAsia="lt-LT"/>
              </w:rPr>
              <w:t xml:space="preserve"> suspaustam infuzijos maišui. Patogus, bet kokiu kampu </w:t>
            </w:r>
            <w:proofErr w:type="spellStart"/>
            <w:r w:rsidRPr="00E474E5">
              <w:rPr>
                <w:rFonts w:eastAsia="Times New Roman"/>
                <w:color w:val="000000"/>
                <w:sz w:val="22"/>
                <w:szCs w:val="22"/>
                <w:bdr w:val="none" w:sz="0" w:space="0" w:color="auto"/>
                <w:lang w:val="lt-LT" w:eastAsia="lt-LT"/>
              </w:rPr>
              <w:t>patruakiamas</w:t>
            </w:r>
            <w:proofErr w:type="spellEnd"/>
            <w:r w:rsidRPr="00E474E5">
              <w:rPr>
                <w:rFonts w:eastAsia="Times New Roman"/>
                <w:color w:val="000000"/>
                <w:sz w:val="22"/>
                <w:szCs w:val="22"/>
                <w:bdr w:val="none" w:sz="0" w:space="0" w:color="auto"/>
                <w:lang w:val="lt-LT" w:eastAsia="lt-LT"/>
              </w:rPr>
              <w:t xml:space="preserve"> praplovimo atidarymo „snapelis“. Jungtis su sujungimo laidu turi auksu padengtus kontaktus.</w:t>
            </w:r>
            <w:r w:rsidRPr="00E474E5">
              <w:rPr>
                <w:rFonts w:eastAsia="Times New Roman"/>
                <w:color w:val="000000"/>
                <w:sz w:val="22"/>
                <w:szCs w:val="22"/>
                <w:bdr w:val="none" w:sz="0" w:space="0" w:color="auto"/>
                <w:lang w:val="lt-LT" w:eastAsia="lt-LT"/>
              </w:rPr>
              <w:br/>
              <w:t>Vamzdelių sistema:</w:t>
            </w:r>
            <w:r w:rsidRPr="00E474E5">
              <w:rPr>
                <w:rFonts w:eastAsia="Times New Roman"/>
                <w:color w:val="000000"/>
                <w:sz w:val="22"/>
                <w:szCs w:val="22"/>
                <w:bdr w:val="none" w:sz="0" w:space="0" w:color="auto"/>
                <w:lang w:val="lt-LT" w:eastAsia="lt-LT"/>
              </w:rPr>
              <w:br/>
              <w:t>Jungtis su infuziniu maišu, su lašėjimo kamera, užspaudimo ratuku ir 145-155 cm ilgio vamzdeliu. Du trijų krypčių kraneliai. Du permatomi vamzdeliai – 115-125 cm ir 28-32 cm ilgio.</w:t>
            </w:r>
          </w:p>
        </w:tc>
        <w:tc>
          <w:tcPr>
            <w:tcW w:w="992" w:type="dxa"/>
            <w:vAlign w:val="center"/>
          </w:tcPr>
          <w:p w14:paraId="5FC6A625" w14:textId="2852AF76" w:rsidR="00BE4E3D" w:rsidRPr="00E2269F" w:rsidRDefault="00BE4E3D" w:rsidP="00BE4E3D">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Vnt.</w:t>
            </w:r>
          </w:p>
        </w:tc>
        <w:tc>
          <w:tcPr>
            <w:tcW w:w="1560" w:type="dxa"/>
            <w:vAlign w:val="center"/>
          </w:tcPr>
          <w:p w14:paraId="62E0C842" w14:textId="57B1060E" w:rsidR="00BE4E3D" w:rsidRPr="00E2269F" w:rsidRDefault="00BE4E3D" w:rsidP="00BE4E3D">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580</w:t>
            </w:r>
          </w:p>
        </w:tc>
        <w:tc>
          <w:tcPr>
            <w:tcW w:w="2411" w:type="dxa"/>
            <w:vAlign w:val="center"/>
          </w:tcPr>
          <w:p w14:paraId="646F7E9D" w14:textId="77777777" w:rsidR="00BE4E3D" w:rsidRPr="00E2269F" w:rsidRDefault="00BE4E3D" w:rsidP="00BE4E3D">
            <w:pPr>
              <w:jc w:val="both"/>
              <w:rPr>
                <w:sz w:val="22"/>
                <w:szCs w:val="22"/>
              </w:rPr>
            </w:pPr>
          </w:p>
        </w:tc>
        <w:tc>
          <w:tcPr>
            <w:tcW w:w="851" w:type="dxa"/>
            <w:vAlign w:val="center"/>
          </w:tcPr>
          <w:p w14:paraId="245949CB" w14:textId="77777777" w:rsidR="00BE4E3D" w:rsidRPr="00E2269F" w:rsidRDefault="00BE4E3D" w:rsidP="00BE4E3D">
            <w:pPr>
              <w:jc w:val="both"/>
              <w:rPr>
                <w:sz w:val="22"/>
                <w:szCs w:val="22"/>
              </w:rPr>
            </w:pPr>
          </w:p>
        </w:tc>
        <w:tc>
          <w:tcPr>
            <w:tcW w:w="1276" w:type="dxa"/>
            <w:vAlign w:val="center"/>
          </w:tcPr>
          <w:p w14:paraId="1070B4C9" w14:textId="77777777" w:rsidR="00BE4E3D" w:rsidRPr="00E2269F" w:rsidRDefault="00BE4E3D" w:rsidP="00BE4E3D">
            <w:pPr>
              <w:jc w:val="both"/>
              <w:rPr>
                <w:sz w:val="22"/>
                <w:szCs w:val="22"/>
              </w:rPr>
            </w:pPr>
          </w:p>
        </w:tc>
        <w:tc>
          <w:tcPr>
            <w:tcW w:w="1420" w:type="dxa"/>
            <w:vAlign w:val="center"/>
          </w:tcPr>
          <w:p w14:paraId="4ED433CC" w14:textId="77777777" w:rsidR="00BE4E3D" w:rsidRPr="00E2269F" w:rsidRDefault="00BE4E3D" w:rsidP="00BE4E3D">
            <w:pPr>
              <w:jc w:val="both"/>
              <w:rPr>
                <w:sz w:val="22"/>
                <w:szCs w:val="22"/>
              </w:rPr>
            </w:pPr>
          </w:p>
        </w:tc>
        <w:tc>
          <w:tcPr>
            <w:tcW w:w="1525" w:type="dxa"/>
            <w:vAlign w:val="center"/>
          </w:tcPr>
          <w:p w14:paraId="3DD3FC77" w14:textId="77777777" w:rsidR="00BE4E3D" w:rsidRPr="00E2269F" w:rsidRDefault="00BE4E3D" w:rsidP="00BE4E3D">
            <w:pPr>
              <w:jc w:val="both"/>
              <w:rPr>
                <w:sz w:val="22"/>
                <w:szCs w:val="22"/>
              </w:rPr>
            </w:pPr>
          </w:p>
        </w:tc>
      </w:tr>
      <w:tr w:rsidR="00BE4E3D" w:rsidRPr="00E2269F" w14:paraId="6A5EC04C" w14:textId="77777777" w:rsidTr="005B10B1">
        <w:trPr>
          <w:trHeight w:val="70"/>
        </w:trPr>
        <w:tc>
          <w:tcPr>
            <w:tcW w:w="14635" w:type="dxa"/>
            <w:gridSpan w:val="9"/>
            <w:vAlign w:val="center"/>
          </w:tcPr>
          <w:p w14:paraId="0969B83D" w14:textId="08D83D7F" w:rsidR="00BE4E3D" w:rsidRPr="00E2269F" w:rsidRDefault="00BE4E3D" w:rsidP="00BE4E3D">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8</w:t>
            </w:r>
            <w:r w:rsidRPr="00E2269F">
              <w:rPr>
                <w:b/>
                <w:bCs/>
                <w:sz w:val="22"/>
                <w:szCs w:val="22"/>
                <w:lang w:val="lt-LT" w:eastAsia="lt-LT"/>
              </w:rPr>
              <w:t>-ai pirkimo daliai EUR be PVM</w:t>
            </w:r>
          </w:p>
        </w:tc>
        <w:tc>
          <w:tcPr>
            <w:tcW w:w="1525" w:type="dxa"/>
            <w:vAlign w:val="center"/>
          </w:tcPr>
          <w:p w14:paraId="37CDB9D4" w14:textId="77777777" w:rsidR="00BE4E3D" w:rsidRPr="00E2269F" w:rsidRDefault="00BE4E3D" w:rsidP="00BE4E3D">
            <w:pPr>
              <w:jc w:val="both"/>
              <w:rPr>
                <w:sz w:val="22"/>
                <w:szCs w:val="22"/>
              </w:rPr>
            </w:pPr>
          </w:p>
        </w:tc>
      </w:tr>
      <w:tr w:rsidR="00BE4E3D" w:rsidRPr="00E2269F" w14:paraId="795226DB" w14:textId="77777777" w:rsidTr="005B10B1">
        <w:trPr>
          <w:trHeight w:val="70"/>
        </w:trPr>
        <w:tc>
          <w:tcPr>
            <w:tcW w:w="14635" w:type="dxa"/>
            <w:gridSpan w:val="9"/>
            <w:vAlign w:val="center"/>
          </w:tcPr>
          <w:p w14:paraId="18BF1D9B" w14:textId="0BB667DC" w:rsidR="00BE4E3D" w:rsidRPr="00E2269F" w:rsidRDefault="00BE4E3D" w:rsidP="00BE4E3D">
            <w:pPr>
              <w:jc w:val="right"/>
              <w:rPr>
                <w:sz w:val="22"/>
                <w:szCs w:val="22"/>
              </w:rPr>
            </w:pPr>
            <w:r w:rsidRPr="00E2269F">
              <w:rPr>
                <w:b/>
                <w:bCs/>
                <w:sz w:val="22"/>
                <w:szCs w:val="22"/>
                <w:lang w:val="lt-LT" w:eastAsia="lt-LT"/>
              </w:rPr>
              <w:t>PVM (        %) suma</w:t>
            </w:r>
          </w:p>
        </w:tc>
        <w:tc>
          <w:tcPr>
            <w:tcW w:w="1525" w:type="dxa"/>
            <w:vAlign w:val="center"/>
          </w:tcPr>
          <w:p w14:paraId="76DF8DDC" w14:textId="77777777" w:rsidR="00BE4E3D" w:rsidRPr="00E2269F" w:rsidRDefault="00BE4E3D" w:rsidP="00BE4E3D">
            <w:pPr>
              <w:jc w:val="both"/>
              <w:rPr>
                <w:sz w:val="22"/>
                <w:szCs w:val="22"/>
              </w:rPr>
            </w:pPr>
          </w:p>
        </w:tc>
      </w:tr>
      <w:tr w:rsidR="00BE4E3D" w:rsidRPr="00E2269F" w14:paraId="635D6EE1" w14:textId="77777777" w:rsidTr="005B10B1">
        <w:trPr>
          <w:trHeight w:val="70"/>
        </w:trPr>
        <w:tc>
          <w:tcPr>
            <w:tcW w:w="14635" w:type="dxa"/>
            <w:gridSpan w:val="9"/>
            <w:vAlign w:val="center"/>
          </w:tcPr>
          <w:p w14:paraId="60EB833B" w14:textId="4629E21A" w:rsidR="00BE4E3D" w:rsidRPr="00E2269F" w:rsidRDefault="00BE4E3D" w:rsidP="00BE4E3D">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8</w:t>
            </w:r>
            <w:r w:rsidRPr="00E2269F">
              <w:rPr>
                <w:b/>
                <w:bCs/>
                <w:sz w:val="22"/>
                <w:szCs w:val="22"/>
                <w:lang w:val="lt-LT" w:eastAsia="lt-LT"/>
              </w:rPr>
              <w:t>-ai pirkimo daliai EUR su PVM</w:t>
            </w:r>
          </w:p>
        </w:tc>
        <w:tc>
          <w:tcPr>
            <w:tcW w:w="1525" w:type="dxa"/>
            <w:vAlign w:val="center"/>
          </w:tcPr>
          <w:p w14:paraId="46165F93" w14:textId="77777777" w:rsidR="00BE4E3D" w:rsidRPr="00E2269F" w:rsidRDefault="00BE4E3D" w:rsidP="00BE4E3D">
            <w:pPr>
              <w:jc w:val="both"/>
              <w:rPr>
                <w:sz w:val="22"/>
                <w:szCs w:val="22"/>
              </w:rPr>
            </w:pPr>
          </w:p>
        </w:tc>
      </w:tr>
      <w:tr w:rsidR="00BE4E3D" w:rsidRPr="00E2269F" w14:paraId="214046A5" w14:textId="77777777" w:rsidTr="005B10B1">
        <w:trPr>
          <w:trHeight w:val="70"/>
        </w:trPr>
        <w:tc>
          <w:tcPr>
            <w:tcW w:w="1131" w:type="dxa"/>
            <w:vAlign w:val="center"/>
          </w:tcPr>
          <w:p w14:paraId="2C24F0F3" w14:textId="012657FA" w:rsidR="00BE4E3D" w:rsidRPr="00C777CD" w:rsidRDefault="00BE4E3D" w:rsidP="00BE4E3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9.</w:t>
            </w:r>
          </w:p>
        </w:tc>
        <w:tc>
          <w:tcPr>
            <w:tcW w:w="2156" w:type="dxa"/>
            <w:vAlign w:val="center"/>
          </w:tcPr>
          <w:p w14:paraId="203C6715" w14:textId="44648BF5" w:rsidR="00BE4E3D" w:rsidRPr="0069778F" w:rsidRDefault="00BE4E3D" w:rsidP="00BE4E3D">
            <w:pPr>
              <w:rPr>
                <w:rFonts w:eastAsia="Times New Roman"/>
                <w:color w:val="000000"/>
                <w:sz w:val="22"/>
                <w:szCs w:val="22"/>
                <w:lang w:val="lt-LT" w:eastAsia="lt-LT"/>
              </w:rPr>
            </w:pPr>
            <w:proofErr w:type="spellStart"/>
            <w:r w:rsidRPr="00E474E5">
              <w:rPr>
                <w:rFonts w:eastAsia="Times New Roman"/>
                <w:color w:val="000000"/>
                <w:sz w:val="22"/>
                <w:szCs w:val="22"/>
                <w:bdr w:val="none" w:sz="0" w:space="0" w:color="auto"/>
                <w:lang w:val="lt-LT" w:eastAsia="lt-LT"/>
              </w:rPr>
              <w:t>Oksigenatorius</w:t>
            </w:r>
            <w:proofErr w:type="spellEnd"/>
            <w:r w:rsidRPr="00E474E5">
              <w:rPr>
                <w:rFonts w:eastAsia="Times New Roman"/>
                <w:color w:val="000000"/>
                <w:sz w:val="22"/>
                <w:szCs w:val="22"/>
                <w:bdr w:val="none" w:sz="0" w:space="0" w:color="auto"/>
                <w:lang w:val="lt-LT" w:eastAsia="lt-LT"/>
              </w:rPr>
              <w:t xml:space="preserve"> suaugusiems, skirtas atlikti </w:t>
            </w:r>
            <w:proofErr w:type="spellStart"/>
            <w:r w:rsidRPr="00E474E5">
              <w:rPr>
                <w:rFonts w:eastAsia="Times New Roman"/>
                <w:color w:val="000000"/>
                <w:sz w:val="22"/>
                <w:szCs w:val="22"/>
                <w:bdr w:val="none" w:sz="0" w:space="0" w:color="auto"/>
                <w:lang w:val="lt-LT" w:eastAsia="lt-LT"/>
              </w:rPr>
              <w:t>ekstrakorporinei</w:t>
            </w:r>
            <w:proofErr w:type="spellEnd"/>
            <w:r w:rsidRPr="00E474E5">
              <w:rPr>
                <w:rFonts w:eastAsia="Times New Roman"/>
                <w:color w:val="000000"/>
                <w:sz w:val="22"/>
                <w:szCs w:val="22"/>
                <w:bdr w:val="none" w:sz="0" w:space="0" w:color="auto"/>
                <w:lang w:val="lt-LT" w:eastAsia="lt-LT"/>
              </w:rPr>
              <w:t xml:space="preserve"> membraninei </w:t>
            </w:r>
            <w:proofErr w:type="spellStart"/>
            <w:r w:rsidRPr="00E474E5">
              <w:rPr>
                <w:rFonts w:eastAsia="Times New Roman"/>
                <w:color w:val="000000"/>
                <w:sz w:val="22"/>
                <w:szCs w:val="22"/>
                <w:bdr w:val="none" w:sz="0" w:space="0" w:color="auto"/>
                <w:lang w:val="lt-LT" w:eastAsia="lt-LT"/>
              </w:rPr>
              <w:t>oksigenacijai</w:t>
            </w:r>
            <w:proofErr w:type="spellEnd"/>
            <w:r w:rsidRPr="00E474E5">
              <w:rPr>
                <w:rFonts w:eastAsia="Times New Roman"/>
                <w:color w:val="000000"/>
                <w:sz w:val="22"/>
                <w:szCs w:val="22"/>
                <w:bdr w:val="none" w:sz="0" w:space="0" w:color="auto"/>
                <w:lang w:val="lt-LT" w:eastAsia="lt-LT"/>
              </w:rPr>
              <w:t xml:space="preserve"> (ECMO)</w:t>
            </w:r>
          </w:p>
        </w:tc>
        <w:tc>
          <w:tcPr>
            <w:tcW w:w="2838" w:type="dxa"/>
            <w:vAlign w:val="center"/>
          </w:tcPr>
          <w:p w14:paraId="484B4B13" w14:textId="605A044D" w:rsidR="00BE4E3D" w:rsidRPr="00FD53B7" w:rsidRDefault="00BE4E3D" w:rsidP="00BE4E3D">
            <w:pPr>
              <w:rPr>
                <w:rFonts w:eastAsia="Times New Roman"/>
                <w:color w:val="000000"/>
                <w:sz w:val="22"/>
                <w:szCs w:val="22"/>
                <w:lang w:val="lt-LT" w:eastAsia="lt-LT"/>
              </w:rPr>
            </w:pPr>
            <w:r w:rsidRPr="00E474E5">
              <w:rPr>
                <w:rFonts w:eastAsia="Times New Roman"/>
                <w:color w:val="000000"/>
                <w:sz w:val="22"/>
                <w:szCs w:val="22"/>
                <w:bdr w:val="none" w:sz="0" w:space="0" w:color="auto"/>
                <w:lang w:val="lt-LT" w:eastAsia="lt-LT"/>
              </w:rPr>
              <w:t xml:space="preserve">Sertifikuota maksimali naudojimo trukmė pajungus prie paciento ne mažiau 30 dienų. </w:t>
            </w:r>
            <w:proofErr w:type="spellStart"/>
            <w:r w:rsidRPr="00E474E5">
              <w:rPr>
                <w:rFonts w:eastAsia="Times New Roman"/>
                <w:color w:val="000000"/>
                <w:sz w:val="22"/>
                <w:szCs w:val="22"/>
                <w:bdr w:val="none" w:sz="0" w:space="0" w:color="auto"/>
                <w:lang w:val="lt-LT" w:eastAsia="lt-LT"/>
              </w:rPr>
              <w:t>Oksigenatorius</w:t>
            </w:r>
            <w:proofErr w:type="spellEnd"/>
            <w:r w:rsidRPr="00E474E5">
              <w:rPr>
                <w:rFonts w:eastAsia="Times New Roman"/>
                <w:color w:val="000000"/>
                <w:sz w:val="22"/>
                <w:szCs w:val="22"/>
                <w:bdr w:val="none" w:sz="0" w:space="0" w:color="auto"/>
                <w:lang w:val="lt-LT" w:eastAsia="lt-LT"/>
              </w:rPr>
              <w:t xml:space="preserve"> privalo būti sertifikuotas naudojimui transporto priemonėse transportavimui tarp ligoninių. Maksimalus kraujo srautas ≥  7 l/min. Maksimalus p[</w:t>
            </w:r>
            <w:proofErr w:type="spellStart"/>
            <w:r w:rsidRPr="00E474E5">
              <w:rPr>
                <w:rFonts w:eastAsia="Times New Roman"/>
                <w:color w:val="000000"/>
                <w:sz w:val="22"/>
                <w:szCs w:val="22"/>
                <w:bdr w:val="none" w:sz="0" w:space="0" w:color="auto"/>
                <w:lang w:val="lt-LT" w:eastAsia="lt-LT"/>
              </w:rPr>
              <w:t>ompos</w:t>
            </w:r>
            <w:proofErr w:type="spellEnd"/>
            <w:r w:rsidRPr="00E474E5">
              <w:rPr>
                <w:rFonts w:eastAsia="Times New Roman"/>
                <w:color w:val="000000"/>
                <w:sz w:val="22"/>
                <w:szCs w:val="22"/>
                <w:bdr w:val="none" w:sz="0" w:space="0" w:color="auto"/>
                <w:lang w:val="lt-LT" w:eastAsia="lt-LT"/>
              </w:rPr>
              <w:t xml:space="preserve"> sukimosi greitis ≥ 5000 apsisukimų per minutę. Integruoti SvO2, </w:t>
            </w:r>
            <w:proofErr w:type="spellStart"/>
            <w:r w:rsidRPr="00E474E5">
              <w:rPr>
                <w:rFonts w:eastAsia="Times New Roman"/>
                <w:color w:val="000000"/>
                <w:sz w:val="22"/>
                <w:szCs w:val="22"/>
                <w:bdr w:val="none" w:sz="0" w:space="0" w:color="auto"/>
                <w:lang w:val="lt-LT" w:eastAsia="lt-LT"/>
              </w:rPr>
              <w:t>Hct</w:t>
            </w:r>
            <w:proofErr w:type="spellEnd"/>
            <w:r w:rsidRPr="00E474E5">
              <w:rPr>
                <w:rFonts w:eastAsia="Times New Roman"/>
                <w:color w:val="000000"/>
                <w:sz w:val="22"/>
                <w:szCs w:val="22"/>
                <w:bdr w:val="none" w:sz="0" w:space="0" w:color="auto"/>
                <w:lang w:val="lt-LT" w:eastAsia="lt-LT"/>
              </w:rPr>
              <w:t xml:space="preserve">, </w:t>
            </w:r>
            <w:proofErr w:type="spellStart"/>
            <w:r w:rsidRPr="00E474E5">
              <w:rPr>
                <w:rFonts w:eastAsia="Times New Roman"/>
                <w:color w:val="000000"/>
                <w:sz w:val="22"/>
                <w:szCs w:val="22"/>
                <w:bdr w:val="none" w:sz="0" w:space="0" w:color="auto"/>
                <w:lang w:val="lt-LT" w:eastAsia="lt-LT"/>
              </w:rPr>
              <w:t>Hb</w:t>
            </w:r>
            <w:proofErr w:type="spellEnd"/>
            <w:r w:rsidRPr="00E474E5">
              <w:rPr>
                <w:rFonts w:eastAsia="Times New Roman"/>
                <w:color w:val="000000"/>
                <w:sz w:val="22"/>
                <w:szCs w:val="22"/>
                <w:bdr w:val="none" w:sz="0" w:space="0" w:color="auto"/>
                <w:lang w:val="lt-LT" w:eastAsia="lt-LT"/>
              </w:rPr>
              <w:t xml:space="preserve">, </w:t>
            </w:r>
            <w:proofErr w:type="spellStart"/>
            <w:r w:rsidRPr="00E474E5">
              <w:rPr>
                <w:rFonts w:eastAsia="Times New Roman"/>
                <w:color w:val="000000"/>
                <w:sz w:val="22"/>
                <w:szCs w:val="22"/>
                <w:bdr w:val="none" w:sz="0" w:space="0" w:color="auto"/>
                <w:lang w:val="lt-LT" w:eastAsia="lt-LT"/>
              </w:rPr>
              <w:t>TVen</w:t>
            </w:r>
            <w:proofErr w:type="spellEnd"/>
            <w:r w:rsidRPr="00E474E5">
              <w:rPr>
                <w:rFonts w:eastAsia="Times New Roman"/>
                <w:color w:val="000000"/>
                <w:sz w:val="22"/>
                <w:szCs w:val="22"/>
                <w:bdr w:val="none" w:sz="0" w:space="0" w:color="auto"/>
                <w:lang w:val="lt-LT" w:eastAsia="lt-LT"/>
              </w:rPr>
              <w:t xml:space="preserve"> matavimo sensoriai. Difuzinės membranos tipas - PMP. Dujų apykaitos paviršiaus plotas ≥  1,8 m2. Modulio užpildymo tūris ≥ 270ml. Sistema turi būti pritaikyta naudojimui  su gamintojo "</w:t>
            </w:r>
            <w:proofErr w:type="spellStart"/>
            <w:r w:rsidRPr="00E474E5">
              <w:rPr>
                <w:rFonts w:eastAsia="Times New Roman"/>
                <w:color w:val="000000"/>
                <w:sz w:val="22"/>
                <w:szCs w:val="22"/>
                <w:bdr w:val="none" w:sz="0" w:space="0" w:color="auto"/>
                <w:lang w:val="lt-LT" w:eastAsia="lt-LT"/>
              </w:rPr>
              <w:t>Getinge</w:t>
            </w:r>
            <w:proofErr w:type="spellEnd"/>
            <w:r w:rsidRPr="00E474E5">
              <w:rPr>
                <w:rFonts w:eastAsia="Times New Roman"/>
                <w:color w:val="000000"/>
                <w:sz w:val="22"/>
                <w:szCs w:val="22"/>
                <w:bdr w:val="none" w:sz="0" w:space="0" w:color="auto"/>
                <w:lang w:val="lt-LT" w:eastAsia="lt-LT"/>
              </w:rPr>
              <w:t>" aparatu "</w:t>
            </w:r>
            <w:proofErr w:type="spellStart"/>
            <w:r w:rsidRPr="00E474E5">
              <w:rPr>
                <w:rFonts w:eastAsia="Times New Roman"/>
                <w:color w:val="000000"/>
                <w:sz w:val="22"/>
                <w:szCs w:val="22"/>
                <w:bdr w:val="none" w:sz="0" w:space="0" w:color="auto"/>
                <w:lang w:val="lt-LT" w:eastAsia="lt-LT"/>
              </w:rPr>
              <w:t>Cardiohelp</w:t>
            </w:r>
            <w:proofErr w:type="spellEnd"/>
            <w:r w:rsidRPr="00E474E5">
              <w:rPr>
                <w:rFonts w:eastAsia="Times New Roman"/>
                <w:color w:val="000000"/>
                <w:sz w:val="22"/>
                <w:szCs w:val="22"/>
                <w:bdr w:val="none" w:sz="0" w:space="0" w:color="auto"/>
                <w:lang w:val="lt-LT" w:eastAsia="lt-LT"/>
              </w:rPr>
              <w:t xml:space="preserve">". </w:t>
            </w:r>
          </w:p>
        </w:tc>
        <w:tc>
          <w:tcPr>
            <w:tcW w:w="992" w:type="dxa"/>
            <w:vAlign w:val="center"/>
          </w:tcPr>
          <w:p w14:paraId="0B8BE575" w14:textId="3968B474" w:rsidR="00BE4E3D" w:rsidRPr="00E2269F" w:rsidRDefault="00BE4E3D" w:rsidP="00BE4E3D">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Vnt.</w:t>
            </w:r>
          </w:p>
        </w:tc>
        <w:tc>
          <w:tcPr>
            <w:tcW w:w="1560" w:type="dxa"/>
            <w:vAlign w:val="center"/>
          </w:tcPr>
          <w:p w14:paraId="10EE6CE8" w14:textId="51FAFB1B" w:rsidR="00BE4E3D" w:rsidRPr="00E2269F" w:rsidRDefault="00BE4E3D" w:rsidP="00BE4E3D">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10</w:t>
            </w:r>
          </w:p>
        </w:tc>
        <w:tc>
          <w:tcPr>
            <w:tcW w:w="2411" w:type="dxa"/>
            <w:vAlign w:val="center"/>
          </w:tcPr>
          <w:p w14:paraId="25D4CAFD" w14:textId="77777777" w:rsidR="00BE4E3D" w:rsidRPr="00E2269F" w:rsidRDefault="00BE4E3D" w:rsidP="00BE4E3D">
            <w:pPr>
              <w:jc w:val="both"/>
              <w:rPr>
                <w:sz w:val="22"/>
                <w:szCs w:val="22"/>
              </w:rPr>
            </w:pPr>
          </w:p>
        </w:tc>
        <w:tc>
          <w:tcPr>
            <w:tcW w:w="851" w:type="dxa"/>
            <w:vAlign w:val="center"/>
          </w:tcPr>
          <w:p w14:paraId="6F7C030E" w14:textId="77777777" w:rsidR="00BE4E3D" w:rsidRPr="00E2269F" w:rsidRDefault="00BE4E3D" w:rsidP="00BE4E3D">
            <w:pPr>
              <w:jc w:val="both"/>
              <w:rPr>
                <w:sz w:val="22"/>
                <w:szCs w:val="22"/>
              </w:rPr>
            </w:pPr>
          </w:p>
        </w:tc>
        <w:tc>
          <w:tcPr>
            <w:tcW w:w="1276" w:type="dxa"/>
            <w:vAlign w:val="center"/>
          </w:tcPr>
          <w:p w14:paraId="038E244E" w14:textId="77777777" w:rsidR="00BE4E3D" w:rsidRPr="00E2269F" w:rsidRDefault="00BE4E3D" w:rsidP="00BE4E3D">
            <w:pPr>
              <w:jc w:val="both"/>
              <w:rPr>
                <w:sz w:val="22"/>
                <w:szCs w:val="22"/>
              </w:rPr>
            </w:pPr>
          </w:p>
        </w:tc>
        <w:tc>
          <w:tcPr>
            <w:tcW w:w="1420" w:type="dxa"/>
            <w:vAlign w:val="center"/>
          </w:tcPr>
          <w:p w14:paraId="7F136D51" w14:textId="77777777" w:rsidR="00BE4E3D" w:rsidRPr="00E2269F" w:rsidRDefault="00BE4E3D" w:rsidP="00BE4E3D">
            <w:pPr>
              <w:jc w:val="both"/>
              <w:rPr>
                <w:sz w:val="22"/>
                <w:szCs w:val="22"/>
              </w:rPr>
            </w:pPr>
          </w:p>
        </w:tc>
        <w:tc>
          <w:tcPr>
            <w:tcW w:w="1525" w:type="dxa"/>
            <w:vAlign w:val="center"/>
          </w:tcPr>
          <w:p w14:paraId="2755CA58" w14:textId="77777777" w:rsidR="00BE4E3D" w:rsidRPr="00E2269F" w:rsidRDefault="00BE4E3D" w:rsidP="00BE4E3D">
            <w:pPr>
              <w:jc w:val="both"/>
              <w:rPr>
                <w:sz w:val="22"/>
                <w:szCs w:val="22"/>
              </w:rPr>
            </w:pPr>
          </w:p>
        </w:tc>
      </w:tr>
      <w:tr w:rsidR="00BE4E3D" w:rsidRPr="00E2269F" w14:paraId="1A0750DB" w14:textId="77777777" w:rsidTr="005B10B1">
        <w:trPr>
          <w:trHeight w:val="70"/>
        </w:trPr>
        <w:tc>
          <w:tcPr>
            <w:tcW w:w="14635" w:type="dxa"/>
            <w:gridSpan w:val="9"/>
            <w:vAlign w:val="center"/>
          </w:tcPr>
          <w:p w14:paraId="56A7E36B" w14:textId="0E4C0B4C" w:rsidR="00BE4E3D" w:rsidRPr="00E2269F" w:rsidRDefault="00BE4E3D" w:rsidP="00BE4E3D">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9</w:t>
            </w:r>
            <w:r w:rsidRPr="00E2269F">
              <w:rPr>
                <w:b/>
                <w:bCs/>
                <w:sz w:val="22"/>
                <w:szCs w:val="22"/>
                <w:lang w:val="lt-LT" w:eastAsia="lt-LT"/>
              </w:rPr>
              <w:t>-ai pirkimo daliai EUR be PVM</w:t>
            </w:r>
          </w:p>
        </w:tc>
        <w:tc>
          <w:tcPr>
            <w:tcW w:w="1525" w:type="dxa"/>
            <w:vAlign w:val="center"/>
          </w:tcPr>
          <w:p w14:paraId="01CC69E6" w14:textId="77777777" w:rsidR="00BE4E3D" w:rsidRPr="00E2269F" w:rsidRDefault="00BE4E3D" w:rsidP="00BE4E3D">
            <w:pPr>
              <w:jc w:val="both"/>
              <w:rPr>
                <w:sz w:val="22"/>
                <w:szCs w:val="22"/>
              </w:rPr>
            </w:pPr>
          </w:p>
        </w:tc>
      </w:tr>
      <w:tr w:rsidR="00BE4E3D" w:rsidRPr="00E2269F" w14:paraId="52A2353A" w14:textId="77777777" w:rsidTr="005B10B1">
        <w:trPr>
          <w:trHeight w:val="70"/>
        </w:trPr>
        <w:tc>
          <w:tcPr>
            <w:tcW w:w="14635" w:type="dxa"/>
            <w:gridSpan w:val="9"/>
            <w:vAlign w:val="center"/>
          </w:tcPr>
          <w:p w14:paraId="010AC417" w14:textId="228F2342" w:rsidR="00BE4E3D" w:rsidRPr="00E2269F" w:rsidRDefault="00BE4E3D" w:rsidP="00BE4E3D">
            <w:pPr>
              <w:jc w:val="right"/>
              <w:rPr>
                <w:sz w:val="22"/>
                <w:szCs w:val="22"/>
              </w:rPr>
            </w:pPr>
            <w:r w:rsidRPr="00E2269F">
              <w:rPr>
                <w:b/>
                <w:bCs/>
                <w:sz w:val="22"/>
                <w:szCs w:val="22"/>
                <w:lang w:val="lt-LT" w:eastAsia="lt-LT"/>
              </w:rPr>
              <w:t>PVM (        %) suma</w:t>
            </w:r>
          </w:p>
        </w:tc>
        <w:tc>
          <w:tcPr>
            <w:tcW w:w="1525" w:type="dxa"/>
            <w:vAlign w:val="center"/>
          </w:tcPr>
          <w:p w14:paraId="15114574" w14:textId="77777777" w:rsidR="00BE4E3D" w:rsidRPr="00E2269F" w:rsidRDefault="00BE4E3D" w:rsidP="00BE4E3D">
            <w:pPr>
              <w:jc w:val="both"/>
              <w:rPr>
                <w:sz w:val="22"/>
                <w:szCs w:val="22"/>
              </w:rPr>
            </w:pPr>
          </w:p>
        </w:tc>
      </w:tr>
      <w:tr w:rsidR="00BE4E3D" w:rsidRPr="00E2269F" w14:paraId="59622F3D" w14:textId="77777777" w:rsidTr="005B10B1">
        <w:trPr>
          <w:trHeight w:val="70"/>
        </w:trPr>
        <w:tc>
          <w:tcPr>
            <w:tcW w:w="14635" w:type="dxa"/>
            <w:gridSpan w:val="9"/>
            <w:vAlign w:val="center"/>
          </w:tcPr>
          <w:p w14:paraId="0ABB2525" w14:textId="19A954AF" w:rsidR="00BE4E3D" w:rsidRPr="00E2269F" w:rsidRDefault="00BE4E3D" w:rsidP="00BE4E3D">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9</w:t>
            </w:r>
            <w:r w:rsidRPr="00E2269F">
              <w:rPr>
                <w:b/>
                <w:bCs/>
                <w:sz w:val="22"/>
                <w:szCs w:val="22"/>
                <w:lang w:val="lt-LT" w:eastAsia="lt-LT"/>
              </w:rPr>
              <w:t>-ai pirkimo daliai EUR su PVM</w:t>
            </w:r>
          </w:p>
        </w:tc>
        <w:tc>
          <w:tcPr>
            <w:tcW w:w="1525" w:type="dxa"/>
            <w:vAlign w:val="center"/>
          </w:tcPr>
          <w:p w14:paraId="488CB756" w14:textId="77777777" w:rsidR="00BE4E3D" w:rsidRPr="00E2269F" w:rsidRDefault="00BE4E3D" w:rsidP="00BE4E3D">
            <w:pPr>
              <w:jc w:val="both"/>
              <w:rPr>
                <w:sz w:val="22"/>
                <w:szCs w:val="22"/>
              </w:rPr>
            </w:pPr>
          </w:p>
        </w:tc>
      </w:tr>
      <w:tr w:rsidR="00BE4E3D" w:rsidRPr="00E2269F" w14:paraId="18384A90" w14:textId="77777777" w:rsidTr="005B10B1">
        <w:trPr>
          <w:trHeight w:val="70"/>
        </w:trPr>
        <w:tc>
          <w:tcPr>
            <w:tcW w:w="1131" w:type="dxa"/>
            <w:vAlign w:val="center"/>
          </w:tcPr>
          <w:p w14:paraId="3537AFD4" w14:textId="342E665D" w:rsidR="00BE4E3D" w:rsidRPr="00C777CD" w:rsidRDefault="00BE4E3D" w:rsidP="00BE4E3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10.</w:t>
            </w:r>
          </w:p>
        </w:tc>
        <w:tc>
          <w:tcPr>
            <w:tcW w:w="2156" w:type="dxa"/>
            <w:vAlign w:val="center"/>
          </w:tcPr>
          <w:p w14:paraId="34612472" w14:textId="4E59BE98" w:rsidR="00BE4E3D" w:rsidRPr="0069778F" w:rsidRDefault="00BE4E3D" w:rsidP="00BE4E3D">
            <w:pPr>
              <w:rPr>
                <w:rFonts w:eastAsia="Times New Roman"/>
                <w:color w:val="000000"/>
                <w:sz w:val="22"/>
                <w:szCs w:val="22"/>
                <w:lang w:val="lt-LT" w:eastAsia="lt-LT"/>
              </w:rPr>
            </w:pPr>
            <w:r w:rsidRPr="00E474E5">
              <w:rPr>
                <w:rFonts w:eastAsia="Times New Roman"/>
                <w:color w:val="000000"/>
                <w:sz w:val="22"/>
                <w:szCs w:val="22"/>
                <w:bdr w:val="none" w:sz="0" w:space="0" w:color="auto"/>
                <w:lang w:val="lt-LT" w:eastAsia="lt-LT"/>
              </w:rPr>
              <w:t xml:space="preserve">Šlapimo pūslės silikoninis </w:t>
            </w:r>
            <w:proofErr w:type="spellStart"/>
            <w:r w:rsidRPr="00E474E5">
              <w:rPr>
                <w:rFonts w:eastAsia="Times New Roman"/>
                <w:color w:val="000000"/>
                <w:sz w:val="22"/>
                <w:szCs w:val="22"/>
                <w:bdr w:val="none" w:sz="0" w:space="0" w:color="auto"/>
                <w:lang w:val="lt-LT" w:eastAsia="lt-LT"/>
              </w:rPr>
              <w:t>Foley</w:t>
            </w:r>
            <w:proofErr w:type="spellEnd"/>
            <w:r w:rsidRPr="00E474E5">
              <w:rPr>
                <w:rFonts w:eastAsia="Times New Roman"/>
                <w:color w:val="000000"/>
                <w:sz w:val="22"/>
                <w:szCs w:val="22"/>
                <w:bdr w:val="none" w:sz="0" w:space="0" w:color="auto"/>
                <w:lang w:val="lt-LT" w:eastAsia="lt-LT"/>
              </w:rPr>
              <w:t xml:space="preserve"> kateteris </w:t>
            </w:r>
          </w:p>
        </w:tc>
        <w:tc>
          <w:tcPr>
            <w:tcW w:w="2838" w:type="dxa"/>
            <w:vAlign w:val="center"/>
          </w:tcPr>
          <w:p w14:paraId="0DBFFE63" w14:textId="63F19D17" w:rsidR="00BE4E3D" w:rsidRPr="00FD53B7" w:rsidRDefault="00BE4E3D" w:rsidP="00BE4E3D">
            <w:pPr>
              <w:rPr>
                <w:rFonts w:eastAsia="Times New Roman"/>
                <w:color w:val="000000"/>
                <w:sz w:val="22"/>
                <w:szCs w:val="22"/>
                <w:lang w:val="lt-LT" w:eastAsia="lt-LT"/>
              </w:rPr>
            </w:pPr>
            <w:proofErr w:type="spellStart"/>
            <w:r w:rsidRPr="00E474E5">
              <w:rPr>
                <w:rFonts w:eastAsia="Times New Roman"/>
                <w:color w:val="000000"/>
                <w:sz w:val="22"/>
                <w:szCs w:val="22"/>
                <w:bdr w:val="none" w:sz="0" w:space="0" w:color="auto"/>
                <w:lang w:val="lt-LT" w:eastAsia="lt-LT"/>
              </w:rPr>
              <w:t>Dvikanalis</w:t>
            </w:r>
            <w:proofErr w:type="spellEnd"/>
            <w:r w:rsidRPr="00E474E5">
              <w:rPr>
                <w:rFonts w:eastAsia="Times New Roman"/>
                <w:color w:val="000000"/>
                <w:sz w:val="22"/>
                <w:szCs w:val="22"/>
                <w:bdr w:val="none" w:sz="0" w:space="0" w:color="auto"/>
                <w:lang w:val="lt-LT" w:eastAsia="lt-LT"/>
              </w:rPr>
              <w:t xml:space="preserve"> pagamintas iš silikono, be latekso, be PVC. Kateteris 42+/-2 cm. ilgio, su 10+/- 5 ml balionu, antgalis su dviem drenažo "akimis". Lengvai atidaroma </w:t>
            </w:r>
            <w:proofErr w:type="spellStart"/>
            <w:r w:rsidRPr="00E474E5">
              <w:rPr>
                <w:rFonts w:eastAsia="Times New Roman"/>
                <w:color w:val="000000"/>
                <w:sz w:val="22"/>
                <w:szCs w:val="22"/>
                <w:bdr w:val="none" w:sz="0" w:space="0" w:color="auto"/>
                <w:lang w:val="lt-LT" w:eastAsia="lt-LT"/>
              </w:rPr>
              <w:t>blister</w:t>
            </w:r>
            <w:proofErr w:type="spellEnd"/>
            <w:r w:rsidRPr="00E474E5">
              <w:rPr>
                <w:rFonts w:eastAsia="Times New Roman"/>
                <w:color w:val="000000"/>
                <w:sz w:val="22"/>
                <w:szCs w:val="22"/>
                <w:bdr w:val="none" w:sz="0" w:space="0" w:color="auto"/>
                <w:lang w:val="lt-LT" w:eastAsia="lt-LT"/>
              </w:rPr>
              <w:t xml:space="preserve"> tipo pakuotė. Galimi dydžiai: CH12-CH24 (pasirinktinai). </w:t>
            </w:r>
          </w:p>
        </w:tc>
        <w:tc>
          <w:tcPr>
            <w:tcW w:w="992" w:type="dxa"/>
            <w:vAlign w:val="center"/>
          </w:tcPr>
          <w:p w14:paraId="198ECEB2" w14:textId="5DA5C3FA" w:rsidR="00BE4E3D" w:rsidRPr="00E2269F" w:rsidRDefault="00BE4E3D" w:rsidP="00BE4E3D">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Vnt.</w:t>
            </w:r>
          </w:p>
        </w:tc>
        <w:tc>
          <w:tcPr>
            <w:tcW w:w="1560" w:type="dxa"/>
            <w:vAlign w:val="center"/>
          </w:tcPr>
          <w:p w14:paraId="169C3505" w14:textId="6D77CCAF" w:rsidR="00BE4E3D" w:rsidRPr="00E2269F" w:rsidRDefault="00BE4E3D" w:rsidP="00BE4E3D">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65</w:t>
            </w:r>
          </w:p>
        </w:tc>
        <w:tc>
          <w:tcPr>
            <w:tcW w:w="2411" w:type="dxa"/>
            <w:vAlign w:val="center"/>
          </w:tcPr>
          <w:p w14:paraId="01AAB6B2" w14:textId="77777777" w:rsidR="00BE4E3D" w:rsidRPr="00E2269F" w:rsidRDefault="00BE4E3D" w:rsidP="00BE4E3D">
            <w:pPr>
              <w:jc w:val="both"/>
              <w:rPr>
                <w:sz w:val="22"/>
                <w:szCs w:val="22"/>
              </w:rPr>
            </w:pPr>
          </w:p>
        </w:tc>
        <w:tc>
          <w:tcPr>
            <w:tcW w:w="851" w:type="dxa"/>
            <w:vAlign w:val="center"/>
          </w:tcPr>
          <w:p w14:paraId="0D2F6EC8" w14:textId="77777777" w:rsidR="00BE4E3D" w:rsidRPr="00E2269F" w:rsidRDefault="00BE4E3D" w:rsidP="00BE4E3D">
            <w:pPr>
              <w:jc w:val="both"/>
              <w:rPr>
                <w:sz w:val="22"/>
                <w:szCs w:val="22"/>
              </w:rPr>
            </w:pPr>
          </w:p>
        </w:tc>
        <w:tc>
          <w:tcPr>
            <w:tcW w:w="1276" w:type="dxa"/>
            <w:vAlign w:val="center"/>
          </w:tcPr>
          <w:p w14:paraId="6FB9B743" w14:textId="77777777" w:rsidR="00BE4E3D" w:rsidRPr="00E2269F" w:rsidRDefault="00BE4E3D" w:rsidP="00BE4E3D">
            <w:pPr>
              <w:jc w:val="both"/>
              <w:rPr>
                <w:sz w:val="22"/>
                <w:szCs w:val="22"/>
              </w:rPr>
            </w:pPr>
          </w:p>
        </w:tc>
        <w:tc>
          <w:tcPr>
            <w:tcW w:w="1420" w:type="dxa"/>
            <w:vAlign w:val="center"/>
          </w:tcPr>
          <w:p w14:paraId="42B8768C" w14:textId="77777777" w:rsidR="00BE4E3D" w:rsidRPr="00E2269F" w:rsidRDefault="00BE4E3D" w:rsidP="00BE4E3D">
            <w:pPr>
              <w:jc w:val="both"/>
              <w:rPr>
                <w:sz w:val="22"/>
                <w:szCs w:val="22"/>
              </w:rPr>
            </w:pPr>
          </w:p>
        </w:tc>
        <w:tc>
          <w:tcPr>
            <w:tcW w:w="1525" w:type="dxa"/>
            <w:vAlign w:val="center"/>
          </w:tcPr>
          <w:p w14:paraId="39A8B519" w14:textId="77777777" w:rsidR="00BE4E3D" w:rsidRPr="00E2269F" w:rsidRDefault="00BE4E3D" w:rsidP="00BE4E3D">
            <w:pPr>
              <w:jc w:val="both"/>
              <w:rPr>
                <w:sz w:val="22"/>
                <w:szCs w:val="22"/>
              </w:rPr>
            </w:pPr>
          </w:p>
        </w:tc>
      </w:tr>
      <w:tr w:rsidR="00BE4E3D" w:rsidRPr="00E2269F" w14:paraId="340F5381" w14:textId="77777777" w:rsidTr="005B10B1">
        <w:trPr>
          <w:trHeight w:val="70"/>
        </w:trPr>
        <w:tc>
          <w:tcPr>
            <w:tcW w:w="14635" w:type="dxa"/>
            <w:gridSpan w:val="9"/>
            <w:vAlign w:val="center"/>
          </w:tcPr>
          <w:p w14:paraId="7D13B8EC" w14:textId="62709E95" w:rsidR="00BE4E3D" w:rsidRPr="00E2269F" w:rsidRDefault="00BE4E3D" w:rsidP="00BE4E3D">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10</w:t>
            </w:r>
            <w:r w:rsidRPr="00E2269F">
              <w:rPr>
                <w:b/>
                <w:bCs/>
                <w:sz w:val="22"/>
                <w:szCs w:val="22"/>
                <w:lang w:val="lt-LT" w:eastAsia="lt-LT"/>
              </w:rPr>
              <w:t>-ai pirkimo daliai EUR be PVM</w:t>
            </w:r>
          </w:p>
        </w:tc>
        <w:tc>
          <w:tcPr>
            <w:tcW w:w="1525" w:type="dxa"/>
            <w:vAlign w:val="center"/>
          </w:tcPr>
          <w:p w14:paraId="78AA3064" w14:textId="77777777" w:rsidR="00BE4E3D" w:rsidRPr="00E2269F" w:rsidRDefault="00BE4E3D" w:rsidP="00BE4E3D">
            <w:pPr>
              <w:jc w:val="both"/>
              <w:rPr>
                <w:sz w:val="22"/>
                <w:szCs w:val="22"/>
              </w:rPr>
            </w:pPr>
          </w:p>
        </w:tc>
      </w:tr>
      <w:tr w:rsidR="00BE4E3D" w:rsidRPr="00E2269F" w14:paraId="1A7B4EDF" w14:textId="77777777" w:rsidTr="005B10B1">
        <w:trPr>
          <w:trHeight w:val="70"/>
        </w:trPr>
        <w:tc>
          <w:tcPr>
            <w:tcW w:w="14635" w:type="dxa"/>
            <w:gridSpan w:val="9"/>
            <w:vAlign w:val="center"/>
          </w:tcPr>
          <w:p w14:paraId="62E4686A" w14:textId="0D1580C8" w:rsidR="00BE4E3D" w:rsidRPr="00E2269F" w:rsidRDefault="00BE4E3D" w:rsidP="00BE4E3D">
            <w:pPr>
              <w:jc w:val="right"/>
              <w:rPr>
                <w:sz w:val="22"/>
                <w:szCs w:val="22"/>
              </w:rPr>
            </w:pPr>
            <w:r w:rsidRPr="00E2269F">
              <w:rPr>
                <w:b/>
                <w:bCs/>
                <w:sz w:val="22"/>
                <w:szCs w:val="22"/>
                <w:lang w:val="lt-LT" w:eastAsia="lt-LT"/>
              </w:rPr>
              <w:t>PVM (        %) suma</w:t>
            </w:r>
          </w:p>
        </w:tc>
        <w:tc>
          <w:tcPr>
            <w:tcW w:w="1525" w:type="dxa"/>
            <w:vAlign w:val="center"/>
          </w:tcPr>
          <w:p w14:paraId="6F869E7F" w14:textId="77777777" w:rsidR="00BE4E3D" w:rsidRPr="00E2269F" w:rsidRDefault="00BE4E3D" w:rsidP="00BE4E3D">
            <w:pPr>
              <w:jc w:val="both"/>
              <w:rPr>
                <w:sz w:val="22"/>
                <w:szCs w:val="22"/>
              </w:rPr>
            </w:pPr>
          </w:p>
        </w:tc>
      </w:tr>
      <w:tr w:rsidR="00BE4E3D" w:rsidRPr="00E2269F" w14:paraId="36511D79" w14:textId="77777777" w:rsidTr="005B10B1">
        <w:trPr>
          <w:trHeight w:val="70"/>
        </w:trPr>
        <w:tc>
          <w:tcPr>
            <w:tcW w:w="14635" w:type="dxa"/>
            <w:gridSpan w:val="9"/>
            <w:vAlign w:val="center"/>
          </w:tcPr>
          <w:p w14:paraId="6A8C92DE" w14:textId="6273410E" w:rsidR="00BE4E3D" w:rsidRPr="00E2269F" w:rsidRDefault="00BE4E3D" w:rsidP="00BE4E3D">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10</w:t>
            </w:r>
            <w:r w:rsidRPr="00E2269F">
              <w:rPr>
                <w:b/>
                <w:bCs/>
                <w:sz w:val="22"/>
                <w:szCs w:val="22"/>
                <w:lang w:val="lt-LT" w:eastAsia="lt-LT"/>
              </w:rPr>
              <w:t>-ai pirkimo daliai EUR su PVM</w:t>
            </w:r>
          </w:p>
        </w:tc>
        <w:tc>
          <w:tcPr>
            <w:tcW w:w="1525" w:type="dxa"/>
            <w:vAlign w:val="center"/>
          </w:tcPr>
          <w:p w14:paraId="2DEB48B5" w14:textId="77777777" w:rsidR="00BE4E3D" w:rsidRPr="00E2269F" w:rsidRDefault="00BE4E3D" w:rsidP="00BE4E3D">
            <w:pPr>
              <w:jc w:val="both"/>
              <w:rPr>
                <w:sz w:val="22"/>
                <w:szCs w:val="22"/>
              </w:rPr>
            </w:pPr>
          </w:p>
        </w:tc>
      </w:tr>
      <w:tr w:rsidR="00040E61" w:rsidRPr="00E2269F" w14:paraId="3ADAB49E" w14:textId="77777777" w:rsidTr="005B10B1">
        <w:trPr>
          <w:trHeight w:val="70"/>
        </w:trPr>
        <w:tc>
          <w:tcPr>
            <w:tcW w:w="1131" w:type="dxa"/>
            <w:vAlign w:val="center"/>
          </w:tcPr>
          <w:p w14:paraId="66E938D5" w14:textId="79D37B1F" w:rsidR="00040E61" w:rsidRPr="00C777CD" w:rsidRDefault="00040E61" w:rsidP="00040E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11.</w:t>
            </w:r>
          </w:p>
        </w:tc>
        <w:tc>
          <w:tcPr>
            <w:tcW w:w="2156" w:type="dxa"/>
            <w:vAlign w:val="center"/>
          </w:tcPr>
          <w:p w14:paraId="1C36392B" w14:textId="1AAC9095" w:rsidR="00040E61" w:rsidRPr="00FD53B7" w:rsidRDefault="00040E61" w:rsidP="00040E61">
            <w:pPr>
              <w:rPr>
                <w:rFonts w:eastAsia="Times New Roman"/>
                <w:color w:val="000000"/>
                <w:sz w:val="22"/>
                <w:szCs w:val="22"/>
                <w:lang w:val="lt-LT" w:eastAsia="lt-LT"/>
              </w:rPr>
            </w:pPr>
            <w:r w:rsidRPr="00E474E5">
              <w:rPr>
                <w:rFonts w:eastAsia="Times New Roman"/>
                <w:color w:val="000000"/>
                <w:sz w:val="22"/>
                <w:szCs w:val="22"/>
                <w:bdr w:val="none" w:sz="0" w:space="0" w:color="auto"/>
                <w:lang w:val="lt-LT" w:eastAsia="lt-LT"/>
              </w:rPr>
              <w:t xml:space="preserve">Armuotas </w:t>
            </w:r>
            <w:proofErr w:type="spellStart"/>
            <w:r w:rsidRPr="00E474E5">
              <w:rPr>
                <w:rFonts w:eastAsia="Times New Roman"/>
                <w:color w:val="000000"/>
                <w:sz w:val="22"/>
                <w:szCs w:val="22"/>
                <w:bdr w:val="none" w:sz="0" w:space="0" w:color="auto"/>
                <w:lang w:val="lt-LT" w:eastAsia="lt-LT"/>
              </w:rPr>
              <w:t>perkutaninis</w:t>
            </w:r>
            <w:proofErr w:type="spellEnd"/>
            <w:r w:rsidRPr="00E474E5">
              <w:rPr>
                <w:rFonts w:eastAsia="Times New Roman"/>
                <w:color w:val="000000"/>
                <w:sz w:val="22"/>
                <w:szCs w:val="22"/>
                <w:bdr w:val="none" w:sz="0" w:space="0" w:color="auto"/>
                <w:lang w:val="lt-LT" w:eastAsia="lt-LT"/>
              </w:rPr>
              <w:t xml:space="preserve"> įvedimo įrenginys  5 </w:t>
            </w:r>
            <w:proofErr w:type="spellStart"/>
            <w:r w:rsidRPr="00E474E5">
              <w:rPr>
                <w:rFonts w:eastAsia="Times New Roman"/>
                <w:color w:val="000000"/>
                <w:sz w:val="22"/>
                <w:szCs w:val="22"/>
                <w:bdr w:val="none" w:sz="0" w:space="0" w:color="auto"/>
                <w:lang w:val="lt-LT" w:eastAsia="lt-LT"/>
              </w:rPr>
              <w:t>Fr</w:t>
            </w:r>
            <w:proofErr w:type="spellEnd"/>
          </w:p>
        </w:tc>
        <w:tc>
          <w:tcPr>
            <w:tcW w:w="2838" w:type="dxa"/>
            <w:vAlign w:val="center"/>
          </w:tcPr>
          <w:p w14:paraId="673BEEC6" w14:textId="693357AD" w:rsidR="00040E61" w:rsidRPr="00E2269F" w:rsidRDefault="00040E61" w:rsidP="00040E61">
            <w:pP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 xml:space="preserve">Sterilus rinkinys, skirtas naudoti su 4-4,5Fr kateteriais. 5Fr , 7-8cm. ilgio, </w:t>
            </w:r>
            <w:proofErr w:type="spellStart"/>
            <w:r w:rsidRPr="00E474E5">
              <w:rPr>
                <w:rFonts w:eastAsia="Times New Roman"/>
                <w:color w:val="000000"/>
                <w:sz w:val="22"/>
                <w:szCs w:val="22"/>
                <w:bdr w:val="none" w:sz="0" w:space="0" w:color="auto"/>
                <w:lang w:val="lt-LT" w:eastAsia="lt-LT"/>
              </w:rPr>
              <w:t>rentgenokontrastinis</w:t>
            </w:r>
            <w:proofErr w:type="spellEnd"/>
            <w:r w:rsidRPr="00E474E5">
              <w:rPr>
                <w:rFonts w:eastAsia="Times New Roman"/>
                <w:color w:val="000000"/>
                <w:sz w:val="22"/>
                <w:szCs w:val="22"/>
                <w:bdr w:val="none" w:sz="0" w:space="0" w:color="auto"/>
                <w:lang w:val="lt-LT" w:eastAsia="lt-LT"/>
              </w:rPr>
              <w:t xml:space="preserve">, </w:t>
            </w:r>
            <w:proofErr w:type="spellStart"/>
            <w:r w:rsidRPr="00E474E5">
              <w:rPr>
                <w:rFonts w:eastAsia="Times New Roman"/>
                <w:color w:val="000000"/>
                <w:sz w:val="22"/>
                <w:szCs w:val="22"/>
                <w:bdr w:val="none" w:sz="0" w:space="0" w:color="auto"/>
                <w:lang w:val="lt-LT" w:eastAsia="lt-LT"/>
              </w:rPr>
              <w:t>poliuretaninis</w:t>
            </w:r>
            <w:proofErr w:type="spellEnd"/>
            <w:r w:rsidRPr="00E474E5">
              <w:rPr>
                <w:rFonts w:eastAsia="Times New Roman"/>
                <w:color w:val="000000"/>
                <w:sz w:val="22"/>
                <w:szCs w:val="22"/>
                <w:bdr w:val="none" w:sz="0" w:space="0" w:color="auto"/>
                <w:lang w:val="lt-LT" w:eastAsia="lt-LT"/>
              </w:rPr>
              <w:t xml:space="preserve">, su </w:t>
            </w:r>
            <w:proofErr w:type="spellStart"/>
            <w:r w:rsidRPr="00E474E5">
              <w:rPr>
                <w:rFonts w:eastAsia="Times New Roman"/>
                <w:color w:val="000000"/>
                <w:sz w:val="22"/>
                <w:szCs w:val="22"/>
                <w:bdr w:val="none" w:sz="0" w:space="0" w:color="auto"/>
                <w:lang w:val="lt-LT" w:eastAsia="lt-LT"/>
              </w:rPr>
              <w:t>hemostatiniu</w:t>
            </w:r>
            <w:proofErr w:type="spellEnd"/>
            <w:r w:rsidRPr="00E474E5">
              <w:rPr>
                <w:rFonts w:eastAsia="Times New Roman"/>
                <w:color w:val="000000"/>
                <w:sz w:val="22"/>
                <w:szCs w:val="22"/>
                <w:bdr w:val="none" w:sz="0" w:space="0" w:color="auto"/>
                <w:lang w:val="lt-LT" w:eastAsia="lt-LT"/>
              </w:rPr>
              <w:t xml:space="preserve"> vožtuvu, </w:t>
            </w:r>
            <w:proofErr w:type="spellStart"/>
            <w:r w:rsidRPr="00E474E5">
              <w:rPr>
                <w:rFonts w:eastAsia="Times New Roman"/>
                <w:color w:val="000000"/>
                <w:sz w:val="22"/>
                <w:szCs w:val="22"/>
                <w:bdr w:val="none" w:sz="0" w:space="0" w:color="auto"/>
                <w:lang w:val="lt-LT" w:eastAsia="lt-LT"/>
              </w:rPr>
              <w:t>diliatatoriumi</w:t>
            </w:r>
            <w:proofErr w:type="spellEnd"/>
            <w:r w:rsidRPr="00E474E5">
              <w:rPr>
                <w:rFonts w:eastAsia="Times New Roman"/>
                <w:color w:val="000000"/>
                <w:sz w:val="22"/>
                <w:szCs w:val="22"/>
                <w:bdr w:val="none" w:sz="0" w:space="0" w:color="auto"/>
                <w:lang w:val="lt-LT" w:eastAsia="lt-LT"/>
              </w:rPr>
              <w:t xml:space="preserve"> ir šoniniu kanalu, naudojamu skysčių infuzijai. Armuotas viela. Rinkinyje turi būti </w:t>
            </w:r>
            <w:proofErr w:type="spellStart"/>
            <w:r w:rsidRPr="00E474E5">
              <w:rPr>
                <w:rFonts w:eastAsia="Times New Roman"/>
                <w:color w:val="000000"/>
                <w:sz w:val="22"/>
                <w:szCs w:val="22"/>
                <w:bdr w:val="none" w:sz="0" w:space="0" w:color="auto"/>
                <w:lang w:val="lt-LT" w:eastAsia="lt-LT"/>
              </w:rPr>
              <w:t>punkcinė</w:t>
            </w:r>
            <w:proofErr w:type="spellEnd"/>
            <w:r w:rsidRPr="00E474E5">
              <w:rPr>
                <w:rFonts w:eastAsia="Times New Roman"/>
                <w:color w:val="000000"/>
                <w:sz w:val="22"/>
                <w:szCs w:val="22"/>
                <w:bdr w:val="none" w:sz="0" w:space="0" w:color="auto"/>
                <w:lang w:val="lt-LT" w:eastAsia="lt-LT"/>
              </w:rPr>
              <w:t xml:space="preserve"> adata ir viela su „J“ formos galu.</w:t>
            </w:r>
          </w:p>
        </w:tc>
        <w:tc>
          <w:tcPr>
            <w:tcW w:w="992" w:type="dxa"/>
            <w:vAlign w:val="center"/>
          </w:tcPr>
          <w:p w14:paraId="01441F10" w14:textId="239D2F8B" w:rsidR="00040E61" w:rsidRPr="00E2269F" w:rsidRDefault="00040E61" w:rsidP="00040E61">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Vnt.</w:t>
            </w:r>
          </w:p>
        </w:tc>
        <w:tc>
          <w:tcPr>
            <w:tcW w:w="1560" w:type="dxa"/>
            <w:vAlign w:val="center"/>
          </w:tcPr>
          <w:p w14:paraId="2D686954" w14:textId="6EF89845" w:rsidR="00040E61" w:rsidRPr="00E2269F" w:rsidRDefault="00040E61" w:rsidP="00040E61">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20</w:t>
            </w:r>
          </w:p>
        </w:tc>
        <w:tc>
          <w:tcPr>
            <w:tcW w:w="2411" w:type="dxa"/>
            <w:vAlign w:val="center"/>
          </w:tcPr>
          <w:p w14:paraId="199D7E0E" w14:textId="77777777" w:rsidR="00040E61" w:rsidRPr="00E2269F" w:rsidRDefault="00040E61" w:rsidP="00040E61">
            <w:pPr>
              <w:jc w:val="both"/>
              <w:rPr>
                <w:sz w:val="22"/>
                <w:szCs w:val="22"/>
              </w:rPr>
            </w:pPr>
          </w:p>
        </w:tc>
        <w:tc>
          <w:tcPr>
            <w:tcW w:w="851" w:type="dxa"/>
            <w:vAlign w:val="center"/>
          </w:tcPr>
          <w:p w14:paraId="49F9A974" w14:textId="77777777" w:rsidR="00040E61" w:rsidRPr="00E2269F" w:rsidRDefault="00040E61" w:rsidP="00040E61">
            <w:pPr>
              <w:jc w:val="both"/>
              <w:rPr>
                <w:sz w:val="22"/>
                <w:szCs w:val="22"/>
              </w:rPr>
            </w:pPr>
          </w:p>
        </w:tc>
        <w:tc>
          <w:tcPr>
            <w:tcW w:w="1276" w:type="dxa"/>
            <w:vAlign w:val="center"/>
          </w:tcPr>
          <w:p w14:paraId="09E6987B" w14:textId="77777777" w:rsidR="00040E61" w:rsidRPr="00E2269F" w:rsidRDefault="00040E61" w:rsidP="00040E61">
            <w:pPr>
              <w:jc w:val="both"/>
              <w:rPr>
                <w:sz w:val="22"/>
                <w:szCs w:val="22"/>
              </w:rPr>
            </w:pPr>
          </w:p>
        </w:tc>
        <w:tc>
          <w:tcPr>
            <w:tcW w:w="1420" w:type="dxa"/>
            <w:vAlign w:val="center"/>
          </w:tcPr>
          <w:p w14:paraId="6E744D7E" w14:textId="77777777" w:rsidR="00040E61" w:rsidRPr="00E2269F" w:rsidRDefault="00040E61" w:rsidP="00040E61">
            <w:pPr>
              <w:jc w:val="both"/>
              <w:rPr>
                <w:sz w:val="22"/>
                <w:szCs w:val="22"/>
              </w:rPr>
            </w:pPr>
          </w:p>
        </w:tc>
        <w:tc>
          <w:tcPr>
            <w:tcW w:w="1525" w:type="dxa"/>
            <w:vAlign w:val="center"/>
          </w:tcPr>
          <w:p w14:paraId="7ECDDE6B" w14:textId="77777777" w:rsidR="00040E61" w:rsidRPr="00E2269F" w:rsidRDefault="00040E61" w:rsidP="00040E61">
            <w:pPr>
              <w:jc w:val="both"/>
              <w:rPr>
                <w:sz w:val="22"/>
                <w:szCs w:val="22"/>
              </w:rPr>
            </w:pPr>
          </w:p>
        </w:tc>
      </w:tr>
      <w:tr w:rsidR="00040E61" w:rsidRPr="00E2269F" w14:paraId="0B7C37C5" w14:textId="77777777" w:rsidTr="005B10B1">
        <w:trPr>
          <w:trHeight w:val="70"/>
        </w:trPr>
        <w:tc>
          <w:tcPr>
            <w:tcW w:w="14635" w:type="dxa"/>
            <w:gridSpan w:val="9"/>
            <w:vAlign w:val="center"/>
          </w:tcPr>
          <w:p w14:paraId="31FF49C9" w14:textId="36CB146E" w:rsidR="00040E61" w:rsidRPr="00E2269F" w:rsidRDefault="00040E61" w:rsidP="00040E61">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11</w:t>
            </w:r>
            <w:r w:rsidRPr="00E2269F">
              <w:rPr>
                <w:b/>
                <w:bCs/>
                <w:sz w:val="22"/>
                <w:szCs w:val="22"/>
                <w:lang w:val="lt-LT" w:eastAsia="lt-LT"/>
              </w:rPr>
              <w:t>-ai pirkimo daliai EUR be PVM</w:t>
            </w:r>
          </w:p>
        </w:tc>
        <w:tc>
          <w:tcPr>
            <w:tcW w:w="1525" w:type="dxa"/>
            <w:vAlign w:val="center"/>
          </w:tcPr>
          <w:p w14:paraId="29BE7ADD" w14:textId="77777777" w:rsidR="00040E61" w:rsidRPr="00E2269F" w:rsidRDefault="00040E61" w:rsidP="00040E61">
            <w:pPr>
              <w:jc w:val="both"/>
              <w:rPr>
                <w:sz w:val="22"/>
                <w:szCs w:val="22"/>
              </w:rPr>
            </w:pPr>
          </w:p>
        </w:tc>
      </w:tr>
      <w:tr w:rsidR="00040E61" w:rsidRPr="00E2269F" w14:paraId="647EA3C6" w14:textId="77777777" w:rsidTr="005B10B1">
        <w:trPr>
          <w:trHeight w:val="70"/>
        </w:trPr>
        <w:tc>
          <w:tcPr>
            <w:tcW w:w="14635" w:type="dxa"/>
            <w:gridSpan w:val="9"/>
            <w:vAlign w:val="center"/>
          </w:tcPr>
          <w:p w14:paraId="3B954B74" w14:textId="711157C1" w:rsidR="00040E61" w:rsidRPr="00E2269F" w:rsidRDefault="00040E61" w:rsidP="00040E61">
            <w:pPr>
              <w:jc w:val="right"/>
              <w:rPr>
                <w:sz w:val="22"/>
                <w:szCs w:val="22"/>
              </w:rPr>
            </w:pPr>
            <w:r w:rsidRPr="00E2269F">
              <w:rPr>
                <w:b/>
                <w:bCs/>
                <w:sz w:val="22"/>
                <w:szCs w:val="22"/>
                <w:lang w:val="lt-LT" w:eastAsia="lt-LT"/>
              </w:rPr>
              <w:t>PVM (        %) suma</w:t>
            </w:r>
          </w:p>
        </w:tc>
        <w:tc>
          <w:tcPr>
            <w:tcW w:w="1525" w:type="dxa"/>
            <w:vAlign w:val="center"/>
          </w:tcPr>
          <w:p w14:paraId="697C66BF" w14:textId="77777777" w:rsidR="00040E61" w:rsidRPr="00E2269F" w:rsidRDefault="00040E61" w:rsidP="00040E61">
            <w:pPr>
              <w:jc w:val="both"/>
              <w:rPr>
                <w:sz w:val="22"/>
                <w:szCs w:val="22"/>
              </w:rPr>
            </w:pPr>
          </w:p>
        </w:tc>
      </w:tr>
      <w:tr w:rsidR="00040E61" w:rsidRPr="00E2269F" w14:paraId="523962B4" w14:textId="77777777" w:rsidTr="005B10B1">
        <w:trPr>
          <w:trHeight w:val="70"/>
        </w:trPr>
        <w:tc>
          <w:tcPr>
            <w:tcW w:w="14635" w:type="dxa"/>
            <w:gridSpan w:val="9"/>
            <w:vAlign w:val="center"/>
          </w:tcPr>
          <w:p w14:paraId="6CD04923" w14:textId="2F96B469" w:rsidR="00040E61" w:rsidRPr="00E2269F" w:rsidRDefault="00040E61" w:rsidP="00040E61">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11</w:t>
            </w:r>
            <w:r w:rsidRPr="00E2269F">
              <w:rPr>
                <w:b/>
                <w:bCs/>
                <w:sz w:val="22"/>
                <w:szCs w:val="22"/>
                <w:lang w:val="lt-LT" w:eastAsia="lt-LT"/>
              </w:rPr>
              <w:t>-ai pirkimo daliai EUR su PVM</w:t>
            </w:r>
          </w:p>
        </w:tc>
        <w:tc>
          <w:tcPr>
            <w:tcW w:w="1525" w:type="dxa"/>
            <w:vAlign w:val="center"/>
          </w:tcPr>
          <w:p w14:paraId="0D92C26C" w14:textId="77777777" w:rsidR="00040E61" w:rsidRPr="00E2269F" w:rsidRDefault="00040E61" w:rsidP="00040E61">
            <w:pPr>
              <w:jc w:val="both"/>
              <w:rPr>
                <w:sz w:val="22"/>
                <w:szCs w:val="22"/>
              </w:rPr>
            </w:pPr>
          </w:p>
        </w:tc>
      </w:tr>
      <w:tr w:rsidR="00040E61" w:rsidRPr="00E2269F" w14:paraId="068643A6" w14:textId="77777777" w:rsidTr="005B10B1">
        <w:trPr>
          <w:trHeight w:val="70"/>
        </w:trPr>
        <w:tc>
          <w:tcPr>
            <w:tcW w:w="1131" w:type="dxa"/>
            <w:vAlign w:val="center"/>
          </w:tcPr>
          <w:p w14:paraId="1D5E8A49" w14:textId="33CEDCB4" w:rsidR="00040E61" w:rsidRPr="00C777CD" w:rsidRDefault="00040E61" w:rsidP="00040E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12.</w:t>
            </w:r>
          </w:p>
        </w:tc>
        <w:tc>
          <w:tcPr>
            <w:tcW w:w="2156" w:type="dxa"/>
            <w:vAlign w:val="center"/>
          </w:tcPr>
          <w:p w14:paraId="4EEBC313" w14:textId="27BF70B0" w:rsidR="00040E61" w:rsidRPr="00FD53B7" w:rsidRDefault="00040E61" w:rsidP="00040E61">
            <w:pPr>
              <w:rPr>
                <w:rFonts w:eastAsia="Times New Roman"/>
                <w:color w:val="000000"/>
                <w:sz w:val="22"/>
                <w:szCs w:val="22"/>
                <w:lang w:val="pt-PT" w:eastAsia="lt-LT"/>
              </w:rPr>
            </w:pPr>
            <w:r w:rsidRPr="00E474E5">
              <w:rPr>
                <w:rFonts w:eastAsia="Times New Roman"/>
                <w:color w:val="000000"/>
                <w:sz w:val="22"/>
                <w:szCs w:val="22"/>
                <w:bdr w:val="none" w:sz="0" w:space="0" w:color="auto"/>
                <w:lang w:val="lt-LT" w:eastAsia="lt-LT"/>
              </w:rPr>
              <w:t>Šviesai nelaidi prailginanti jungtis, reguliuojama automatiniais vožtuvais</w:t>
            </w:r>
          </w:p>
        </w:tc>
        <w:tc>
          <w:tcPr>
            <w:tcW w:w="2838" w:type="dxa"/>
            <w:vAlign w:val="center"/>
          </w:tcPr>
          <w:p w14:paraId="45A77E5A" w14:textId="7652E43B" w:rsidR="00040E61" w:rsidRPr="00E2269F" w:rsidRDefault="00040E61" w:rsidP="00040E61">
            <w:pP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Vienkartinis vamzdelis skirtas sujungti infuzinių skysčių talpos indų  (pvz. infuzinių maišų) "</w:t>
            </w:r>
            <w:proofErr w:type="spellStart"/>
            <w:r w:rsidRPr="00E474E5">
              <w:rPr>
                <w:rFonts w:eastAsia="Times New Roman"/>
                <w:color w:val="000000"/>
                <w:sz w:val="22"/>
                <w:szCs w:val="22"/>
                <w:bdr w:val="none" w:sz="0" w:space="0" w:color="auto"/>
                <w:lang w:val="lt-LT" w:eastAsia="lt-LT"/>
              </w:rPr>
              <w:t>Luer</w:t>
            </w:r>
            <w:proofErr w:type="spellEnd"/>
            <w:r w:rsidRPr="00E474E5">
              <w:rPr>
                <w:rFonts w:eastAsia="Times New Roman"/>
                <w:color w:val="000000"/>
                <w:sz w:val="22"/>
                <w:szCs w:val="22"/>
                <w:bdr w:val="none" w:sz="0" w:space="0" w:color="auto"/>
                <w:lang w:val="lt-LT" w:eastAsia="lt-LT"/>
              </w:rPr>
              <w:t xml:space="preserve">" jungties adapterį su </w:t>
            </w:r>
            <w:proofErr w:type="spellStart"/>
            <w:r w:rsidRPr="00E474E5">
              <w:rPr>
                <w:rFonts w:eastAsia="Times New Roman"/>
                <w:color w:val="000000"/>
                <w:sz w:val="22"/>
                <w:szCs w:val="22"/>
                <w:bdr w:val="none" w:sz="0" w:space="0" w:color="auto"/>
                <w:lang w:val="lt-LT" w:eastAsia="lt-LT"/>
              </w:rPr>
              <w:t>švirkštinės</w:t>
            </w:r>
            <w:proofErr w:type="spellEnd"/>
            <w:r w:rsidRPr="00E474E5">
              <w:rPr>
                <w:rFonts w:eastAsia="Times New Roman"/>
                <w:color w:val="000000"/>
                <w:sz w:val="22"/>
                <w:szCs w:val="22"/>
                <w:bdr w:val="none" w:sz="0" w:space="0" w:color="auto"/>
                <w:lang w:val="lt-LT" w:eastAsia="lt-LT"/>
              </w:rPr>
              <w:t xml:space="preserve"> pompos </w:t>
            </w:r>
            <w:proofErr w:type="spellStart"/>
            <w:r w:rsidRPr="00E474E5">
              <w:rPr>
                <w:rFonts w:eastAsia="Times New Roman"/>
                <w:color w:val="000000"/>
                <w:sz w:val="22"/>
                <w:szCs w:val="22"/>
                <w:bdr w:val="none" w:sz="0" w:space="0" w:color="auto"/>
                <w:lang w:val="lt-LT" w:eastAsia="lt-LT"/>
              </w:rPr>
              <w:t>perfuzoriaus</w:t>
            </w:r>
            <w:proofErr w:type="spellEnd"/>
            <w:r w:rsidRPr="00E474E5">
              <w:rPr>
                <w:rFonts w:eastAsia="Times New Roman"/>
                <w:color w:val="000000"/>
                <w:sz w:val="22"/>
                <w:szCs w:val="22"/>
                <w:bdr w:val="none" w:sz="0" w:space="0" w:color="auto"/>
                <w:lang w:val="lt-LT" w:eastAsia="lt-LT"/>
              </w:rPr>
              <w:t xml:space="preserve"> švirkšto "</w:t>
            </w:r>
            <w:proofErr w:type="spellStart"/>
            <w:r w:rsidRPr="00E474E5">
              <w:rPr>
                <w:rFonts w:eastAsia="Times New Roman"/>
                <w:color w:val="000000"/>
                <w:sz w:val="22"/>
                <w:szCs w:val="22"/>
                <w:bdr w:val="none" w:sz="0" w:space="0" w:color="auto"/>
                <w:lang w:val="lt-LT" w:eastAsia="lt-LT"/>
              </w:rPr>
              <w:t>Luer</w:t>
            </w:r>
            <w:proofErr w:type="spellEnd"/>
            <w:r w:rsidRPr="00E474E5">
              <w:rPr>
                <w:rFonts w:eastAsia="Times New Roman"/>
                <w:color w:val="000000"/>
                <w:sz w:val="22"/>
                <w:szCs w:val="22"/>
                <w:bdr w:val="none" w:sz="0" w:space="0" w:color="auto"/>
                <w:lang w:val="lt-LT" w:eastAsia="lt-LT"/>
              </w:rPr>
              <w:t xml:space="preserve"> </w:t>
            </w:r>
            <w:proofErr w:type="spellStart"/>
            <w:r w:rsidRPr="00E474E5">
              <w:rPr>
                <w:rFonts w:eastAsia="Times New Roman"/>
                <w:color w:val="000000"/>
                <w:sz w:val="22"/>
                <w:szCs w:val="22"/>
                <w:bdr w:val="none" w:sz="0" w:space="0" w:color="auto"/>
                <w:lang w:val="lt-LT" w:eastAsia="lt-LT"/>
              </w:rPr>
              <w:t>male</w:t>
            </w:r>
            <w:proofErr w:type="spellEnd"/>
            <w:r w:rsidRPr="00E474E5">
              <w:rPr>
                <w:rFonts w:eastAsia="Times New Roman"/>
                <w:color w:val="000000"/>
                <w:sz w:val="22"/>
                <w:szCs w:val="22"/>
                <w:bdr w:val="none" w:sz="0" w:space="0" w:color="auto"/>
                <w:lang w:val="lt-LT" w:eastAsia="lt-LT"/>
              </w:rPr>
              <w:t>" tipo jungtimi , sudarant hermetiškai uždarą sistemą. "</w:t>
            </w:r>
            <w:proofErr w:type="spellStart"/>
            <w:r w:rsidRPr="00E474E5">
              <w:rPr>
                <w:rFonts w:eastAsia="Times New Roman"/>
                <w:color w:val="000000"/>
                <w:sz w:val="22"/>
                <w:szCs w:val="22"/>
                <w:bdr w:val="none" w:sz="0" w:space="0" w:color="auto"/>
                <w:lang w:val="lt-LT" w:eastAsia="lt-LT"/>
              </w:rPr>
              <w:t>Luer</w:t>
            </w:r>
            <w:proofErr w:type="spellEnd"/>
            <w:r w:rsidRPr="00E474E5">
              <w:rPr>
                <w:rFonts w:eastAsia="Times New Roman"/>
                <w:color w:val="000000"/>
                <w:sz w:val="22"/>
                <w:szCs w:val="22"/>
                <w:bdr w:val="none" w:sz="0" w:space="0" w:color="auto"/>
                <w:lang w:val="lt-LT" w:eastAsia="lt-LT"/>
              </w:rPr>
              <w:t xml:space="preserve"> </w:t>
            </w:r>
            <w:proofErr w:type="spellStart"/>
            <w:r w:rsidRPr="00E474E5">
              <w:rPr>
                <w:rFonts w:eastAsia="Times New Roman"/>
                <w:color w:val="000000"/>
                <w:sz w:val="22"/>
                <w:szCs w:val="22"/>
                <w:bdr w:val="none" w:sz="0" w:space="0" w:color="auto"/>
                <w:lang w:val="lt-LT" w:eastAsia="lt-LT"/>
              </w:rPr>
              <w:t>Lock</w:t>
            </w:r>
            <w:proofErr w:type="spellEnd"/>
            <w:r w:rsidRPr="00E474E5">
              <w:rPr>
                <w:rFonts w:eastAsia="Times New Roman"/>
                <w:color w:val="000000"/>
                <w:sz w:val="22"/>
                <w:szCs w:val="22"/>
                <w:bdr w:val="none" w:sz="0" w:space="0" w:color="auto"/>
                <w:lang w:val="lt-LT" w:eastAsia="lt-LT"/>
              </w:rPr>
              <w:t xml:space="preserve"> </w:t>
            </w:r>
            <w:proofErr w:type="spellStart"/>
            <w:r w:rsidRPr="00E474E5">
              <w:rPr>
                <w:rFonts w:eastAsia="Times New Roman"/>
                <w:color w:val="000000"/>
                <w:sz w:val="22"/>
                <w:szCs w:val="22"/>
                <w:bdr w:val="none" w:sz="0" w:space="0" w:color="auto"/>
                <w:lang w:val="lt-LT" w:eastAsia="lt-LT"/>
              </w:rPr>
              <w:t>male</w:t>
            </w:r>
            <w:proofErr w:type="spellEnd"/>
            <w:r w:rsidRPr="00E474E5">
              <w:rPr>
                <w:rFonts w:eastAsia="Times New Roman"/>
                <w:color w:val="000000"/>
                <w:sz w:val="22"/>
                <w:szCs w:val="22"/>
                <w:bdr w:val="none" w:sz="0" w:space="0" w:color="auto"/>
                <w:lang w:val="lt-LT" w:eastAsia="lt-LT"/>
              </w:rPr>
              <w:t xml:space="preserve">" tipo jungtis su </w:t>
            </w:r>
            <w:proofErr w:type="spellStart"/>
            <w:r w:rsidRPr="00E474E5">
              <w:rPr>
                <w:rFonts w:eastAsia="Times New Roman"/>
                <w:color w:val="000000"/>
                <w:sz w:val="22"/>
                <w:szCs w:val="22"/>
                <w:bdr w:val="none" w:sz="0" w:space="0" w:color="auto"/>
                <w:lang w:val="lt-LT" w:eastAsia="lt-LT"/>
              </w:rPr>
              <w:t>sriegine</w:t>
            </w:r>
            <w:proofErr w:type="spellEnd"/>
            <w:r w:rsidRPr="00E474E5">
              <w:rPr>
                <w:rFonts w:eastAsia="Times New Roman"/>
                <w:color w:val="000000"/>
                <w:sz w:val="22"/>
                <w:szCs w:val="22"/>
                <w:bdr w:val="none" w:sz="0" w:space="0" w:color="auto"/>
                <w:lang w:val="lt-LT" w:eastAsia="lt-LT"/>
              </w:rPr>
              <w:t xml:space="preserve"> veržle. Jungtyje turi būti  įmontuoti automatiniai vožtuvai, neleidžiantys  kilti skysčiams atgal. Spaustukas. Vamzdelio ilgis 90-95 cm .</w:t>
            </w:r>
          </w:p>
        </w:tc>
        <w:tc>
          <w:tcPr>
            <w:tcW w:w="992" w:type="dxa"/>
            <w:vAlign w:val="center"/>
          </w:tcPr>
          <w:p w14:paraId="45A7235A" w14:textId="0B8BB976" w:rsidR="00040E61" w:rsidRPr="00E2269F" w:rsidRDefault="00040E61" w:rsidP="00040E61">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Vnt.</w:t>
            </w:r>
          </w:p>
        </w:tc>
        <w:tc>
          <w:tcPr>
            <w:tcW w:w="1560" w:type="dxa"/>
            <w:vAlign w:val="center"/>
          </w:tcPr>
          <w:p w14:paraId="380419AC" w14:textId="10A3566A" w:rsidR="00040E61" w:rsidRPr="00E2269F" w:rsidRDefault="00040E61" w:rsidP="00040E61">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800</w:t>
            </w:r>
          </w:p>
        </w:tc>
        <w:tc>
          <w:tcPr>
            <w:tcW w:w="2411" w:type="dxa"/>
            <w:vAlign w:val="center"/>
          </w:tcPr>
          <w:p w14:paraId="1059BD7E" w14:textId="77777777" w:rsidR="00040E61" w:rsidRPr="00E2269F" w:rsidRDefault="00040E61" w:rsidP="00040E61">
            <w:pPr>
              <w:jc w:val="both"/>
              <w:rPr>
                <w:sz w:val="22"/>
                <w:szCs w:val="22"/>
              </w:rPr>
            </w:pPr>
          </w:p>
        </w:tc>
        <w:tc>
          <w:tcPr>
            <w:tcW w:w="851" w:type="dxa"/>
            <w:vAlign w:val="center"/>
          </w:tcPr>
          <w:p w14:paraId="5DC754BA" w14:textId="77777777" w:rsidR="00040E61" w:rsidRPr="00E2269F" w:rsidRDefault="00040E61" w:rsidP="00040E61">
            <w:pPr>
              <w:jc w:val="both"/>
              <w:rPr>
                <w:sz w:val="22"/>
                <w:szCs w:val="22"/>
              </w:rPr>
            </w:pPr>
          </w:p>
        </w:tc>
        <w:tc>
          <w:tcPr>
            <w:tcW w:w="1276" w:type="dxa"/>
            <w:vAlign w:val="center"/>
          </w:tcPr>
          <w:p w14:paraId="430A4820" w14:textId="77777777" w:rsidR="00040E61" w:rsidRPr="00E2269F" w:rsidRDefault="00040E61" w:rsidP="00040E61">
            <w:pPr>
              <w:jc w:val="both"/>
              <w:rPr>
                <w:sz w:val="22"/>
                <w:szCs w:val="22"/>
              </w:rPr>
            </w:pPr>
          </w:p>
        </w:tc>
        <w:tc>
          <w:tcPr>
            <w:tcW w:w="1420" w:type="dxa"/>
            <w:vAlign w:val="center"/>
          </w:tcPr>
          <w:p w14:paraId="7C7DC452" w14:textId="77777777" w:rsidR="00040E61" w:rsidRPr="00E2269F" w:rsidRDefault="00040E61" w:rsidP="00040E61">
            <w:pPr>
              <w:jc w:val="both"/>
              <w:rPr>
                <w:sz w:val="22"/>
                <w:szCs w:val="22"/>
              </w:rPr>
            </w:pPr>
          </w:p>
        </w:tc>
        <w:tc>
          <w:tcPr>
            <w:tcW w:w="1525" w:type="dxa"/>
            <w:vAlign w:val="center"/>
          </w:tcPr>
          <w:p w14:paraId="7FE16FAD" w14:textId="77777777" w:rsidR="00040E61" w:rsidRPr="00E2269F" w:rsidRDefault="00040E61" w:rsidP="00040E61">
            <w:pPr>
              <w:jc w:val="both"/>
              <w:rPr>
                <w:sz w:val="22"/>
                <w:szCs w:val="22"/>
              </w:rPr>
            </w:pPr>
          </w:p>
        </w:tc>
      </w:tr>
      <w:tr w:rsidR="00040E61" w:rsidRPr="00E2269F" w14:paraId="29A6BAEA" w14:textId="77777777" w:rsidTr="005B10B1">
        <w:trPr>
          <w:trHeight w:val="70"/>
        </w:trPr>
        <w:tc>
          <w:tcPr>
            <w:tcW w:w="14635" w:type="dxa"/>
            <w:gridSpan w:val="9"/>
            <w:vAlign w:val="center"/>
          </w:tcPr>
          <w:p w14:paraId="0A22823F" w14:textId="1F546570" w:rsidR="00040E61" w:rsidRPr="00E2269F" w:rsidRDefault="00040E61" w:rsidP="00040E61">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12</w:t>
            </w:r>
            <w:r w:rsidRPr="00E2269F">
              <w:rPr>
                <w:b/>
                <w:bCs/>
                <w:sz w:val="22"/>
                <w:szCs w:val="22"/>
                <w:lang w:val="lt-LT" w:eastAsia="lt-LT"/>
              </w:rPr>
              <w:t>-ai pirkimo daliai EUR be PVM</w:t>
            </w:r>
          </w:p>
        </w:tc>
        <w:tc>
          <w:tcPr>
            <w:tcW w:w="1525" w:type="dxa"/>
            <w:vAlign w:val="center"/>
          </w:tcPr>
          <w:p w14:paraId="68EB65A1" w14:textId="77777777" w:rsidR="00040E61" w:rsidRPr="00E2269F" w:rsidRDefault="00040E61" w:rsidP="00040E61">
            <w:pPr>
              <w:jc w:val="both"/>
              <w:rPr>
                <w:sz w:val="22"/>
                <w:szCs w:val="22"/>
              </w:rPr>
            </w:pPr>
          </w:p>
        </w:tc>
      </w:tr>
      <w:tr w:rsidR="00040E61" w:rsidRPr="00E2269F" w14:paraId="456C647F" w14:textId="77777777" w:rsidTr="005B10B1">
        <w:trPr>
          <w:trHeight w:val="70"/>
        </w:trPr>
        <w:tc>
          <w:tcPr>
            <w:tcW w:w="14635" w:type="dxa"/>
            <w:gridSpan w:val="9"/>
            <w:vAlign w:val="center"/>
          </w:tcPr>
          <w:p w14:paraId="10F78081" w14:textId="4BC03F86" w:rsidR="00040E61" w:rsidRPr="00E2269F" w:rsidRDefault="00040E61" w:rsidP="00040E61">
            <w:pPr>
              <w:jc w:val="right"/>
              <w:rPr>
                <w:sz w:val="22"/>
                <w:szCs w:val="22"/>
              </w:rPr>
            </w:pPr>
            <w:r w:rsidRPr="00E2269F">
              <w:rPr>
                <w:b/>
                <w:bCs/>
                <w:sz w:val="22"/>
                <w:szCs w:val="22"/>
                <w:lang w:val="lt-LT" w:eastAsia="lt-LT"/>
              </w:rPr>
              <w:t>PVM (        %) suma</w:t>
            </w:r>
          </w:p>
        </w:tc>
        <w:tc>
          <w:tcPr>
            <w:tcW w:w="1525" w:type="dxa"/>
            <w:vAlign w:val="center"/>
          </w:tcPr>
          <w:p w14:paraId="02099A2D" w14:textId="77777777" w:rsidR="00040E61" w:rsidRPr="00E2269F" w:rsidRDefault="00040E61" w:rsidP="00040E61">
            <w:pPr>
              <w:jc w:val="both"/>
              <w:rPr>
                <w:sz w:val="22"/>
                <w:szCs w:val="22"/>
              </w:rPr>
            </w:pPr>
          </w:p>
        </w:tc>
      </w:tr>
      <w:tr w:rsidR="00040E61" w:rsidRPr="00E2269F" w14:paraId="2561FCED" w14:textId="77777777" w:rsidTr="005B10B1">
        <w:trPr>
          <w:trHeight w:val="70"/>
        </w:trPr>
        <w:tc>
          <w:tcPr>
            <w:tcW w:w="14635" w:type="dxa"/>
            <w:gridSpan w:val="9"/>
            <w:vAlign w:val="center"/>
          </w:tcPr>
          <w:p w14:paraId="3506B0DB" w14:textId="18199507" w:rsidR="00040E61" w:rsidRPr="00E2269F" w:rsidRDefault="00040E61" w:rsidP="00040E61">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12</w:t>
            </w:r>
            <w:r w:rsidRPr="00E2269F">
              <w:rPr>
                <w:b/>
                <w:bCs/>
                <w:sz w:val="22"/>
                <w:szCs w:val="22"/>
                <w:lang w:val="lt-LT" w:eastAsia="lt-LT"/>
              </w:rPr>
              <w:t>-ai pirkimo daliai EUR su PVM</w:t>
            </w:r>
          </w:p>
        </w:tc>
        <w:tc>
          <w:tcPr>
            <w:tcW w:w="1525" w:type="dxa"/>
            <w:vAlign w:val="center"/>
          </w:tcPr>
          <w:p w14:paraId="5CBBA2D0" w14:textId="77777777" w:rsidR="00040E61" w:rsidRPr="00E2269F" w:rsidRDefault="00040E61" w:rsidP="00040E61">
            <w:pPr>
              <w:jc w:val="both"/>
              <w:rPr>
                <w:sz w:val="22"/>
                <w:szCs w:val="22"/>
              </w:rPr>
            </w:pPr>
          </w:p>
        </w:tc>
      </w:tr>
      <w:tr w:rsidR="00BA034E" w:rsidRPr="00E2269F" w14:paraId="4823E6AA" w14:textId="77777777" w:rsidTr="005B10B1">
        <w:trPr>
          <w:trHeight w:val="70"/>
        </w:trPr>
        <w:tc>
          <w:tcPr>
            <w:tcW w:w="1131" w:type="dxa"/>
            <w:vAlign w:val="center"/>
          </w:tcPr>
          <w:p w14:paraId="2F5CCF2E" w14:textId="323FB6CE" w:rsidR="00BA034E" w:rsidRDefault="00BA034E" w:rsidP="00BA034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13.</w:t>
            </w:r>
          </w:p>
        </w:tc>
        <w:tc>
          <w:tcPr>
            <w:tcW w:w="2156" w:type="dxa"/>
            <w:vAlign w:val="center"/>
          </w:tcPr>
          <w:p w14:paraId="1684EB42" w14:textId="3EF26AEC" w:rsidR="00BA034E" w:rsidRPr="00E2269F" w:rsidRDefault="00BA034E" w:rsidP="00BA034E">
            <w:pP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 xml:space="preserve">Vienkartinių priemonių rinkinys </w:t>
            </w:r>
            <w:proofErr w:type="spellStart"/>
            <w:r w:rsidRPr="00E474E5">
              <w:rPr>
                <w:rFonts w:eastAsia="Times New Roman"/>
                <w:color w:val="000000"/>
                <w:sz w:val="22"/>
                <w:szCs w:val="22"/>
                <w:bdr w:val="none" w:sz="0" w:space="0" w:color="auto"/>
                <w:lang w:val="lt-LT" w:eastAsia="lt-LT"/>
              </w:rPr>
              <w:t>kateterizacijai</w:t>
            </w:r>
            <w:proofErr w:type="spellEnd"/>
          </w:p>
        </w:tc>
        <w:tc>
          <w:tcPr>
            <w:tcW w:w="2838" w:type="dxa"/>
            <w:vAlign w:val="center"/>
          </w:tcPr>
          <w:p w14:paraId="04420AC3" w14:textId="74FCA291" w:rsidR="00BA034E" w:rsidRPr="00FD53B7" w:rsidRDefault="00BA034E" w:rsidP="00BA034E">
            <w:pPr>
              <w:rPr>
                <w:rFonts w:eastAsia="Times New Roman"/>
                <w:color w:val="000000"/>
                <w:sz w:val="22"/>
                <w:szCs w:val="22"/>
                <w:lang w:val="lt-LT" w:eastAsia="lt-LT"/>
              </w:rPr>
            </w:pPr>
            <w:r w:rsidRPr="00E474E5">
              <w:rPr>
                <w:rFonts w:eastAsia="Times New Roman"/>
                <w:color w:val="000000"/>
                <w:sz w:val="22"/>
                <w:szCs w:val="22"/>
                <w:bdr w:val="none" w:sz="0" w:space="0" w:color="auto"/>
                <w:lang w:val="lt-LT" w:eastAsia="lt-LT"/>
              </w:rPr>
              <w:t xml:space="preserve">Vienkartinis rinkinys, sterilus, supakuotas vienoje tvirto plastiko (PVC) skaidrioje pakuotėje su sterilumo kontrolės duomenimis. Pakuotės popierinė dalis tvirta, tačiau lengvai atplėšiama. Galimas išmatavimų nuokrypis ± 2cm . Rinkinio sudėtis: Apvalus neaustinis tamponas - 5 vnt. </w:t>
            </w:r>
            <w:proofErr w:type="spellStart"/>
            <w:r w:rsidRPr="00E474E5">
              <w:rPr>
                <w:rFonts w:eastAsia="Times New Roman"/>
                <w:color w:val="000000"/>
                <w:sz w:val="22"/>
                <w:szCs w:val="22"/>
                <w:bdr w:val="none" w:sz="0" w:space="0" w:color="auto"/>
                <w:lang w:val="lt-LT" w:eastAsia="lt-LT"/>
              </w:rPr>
              <w:t>Apklotėlis</w:t>
            </w:r>
            <w:proofErr w:type="spellEnd"/>
            <w:r w:rsidRPr="00E474E5">
              <w:rPr>
                <w:rFonts w:eastAsia="Times New Roman"/>
                <w:color w:val="000000"/>
                <w:sz w:val="22"/>
                <w:szCs w:val="22"/>
                <w:bdr w:val="none" w:sz="0" w:space="0" w:color="auto"/>
                <w:lang w:val="lt-LT" w:eastAsia="lt-LT"/>
              </w:rPr>
              <w:t xml:space="preserve"> 50 x 60 cm - 1 vnt. Pincetas plastmasinis - 1 vnt. </w:t>
            </w:r>
            <w:proofErr w:type="spellStart"/>
            <w:r w:rsidRPr="00E474E5">
              <w:rPr>
                <w:rFonts w:eastAsia="Times New Roman"/>
                <w:color w:val="000000"/>
                <w:sz w:val="22"/>
                <w:szCs w:val="22"/>
                <w:bdr w:val="none" w:sz="0" w:space="0" w:color="auto"/>
                <w:lang w:val="lt-LT" w:eastAsia="lt-LT"/>
              </w:rPr>
              <w:t>Serilus</w:t>
            </w:r>
            <w:proofErr w:type="spellEnd"/>
            <w:r w:rsidRPr="00E474E5">
              <w:rPr>
                <w:rFonts w:eastAsia="Times New Roman"/>
                <w:color w:val="000000"/>
                <w:sz w:val="22"/>
                <w:szCs w:val="22"/>
                <w:bdr w:val="none" w:sz="0" w:space="0" w:color="auto"/>
                <w:lang w:val="lt-LT" w:eastAsia="lt-LT"/>
              </w:rPr>
              <w:t xml:space="preserve"> </w:t>
            </w:r>
            <w:proofErr w:type="spellStart"/>
            <w:r w:rsidRPr="00E474E5">
              <w:rPr>
                <w:rFonts w:eastAsia="Times New Roman"/>
                <w:color w:val="000000"/>
                <w:sz w:val="22"/>
                <w:szCs w:val="22"/>
                <w:bdr w:val="none" w:sz="0" w:space="0" w:color="auto"/>
                <w:lang w:val="lt-LT" w:eastAsia="lt-LT"/>
              </w:rPr>
              <w:t>lubrikanto</w:t>
            </w:r>
            <w:proofErr w:type="spellEnd"/>
            <w:r w:rsidRPr="00E474E5">
              <w:rPr>
                <w:rFonts w:eastAsia="Times New Roman"/>
                <w:color w:val="000000"/>
                <w:sz w:val="22"/>
                <w:szCs w:val="22"/>
                <w:bdr w:val="none" w:sz="0" w:space="0" w:color="auto"/>
                <w:lang w:val="lt-LT" w:eastAsia="lt-LT"/>
              </w:rPr>
              <w:t xml:space="preserve"> gelis (2,7 g ± 1g) - 1 vnt. Švirkštas 5 ml - 1 vnt. Neaustinė skarelė 10 x 10 cm - 5 vnt. Instrumentas dezinfekuojamas plastikinis - 1 vnt. Plastikinis maišelis 27 x 46 cm - 1 vnt. </w:t>
            </w:r>
          </w:p>
        </w:tc>
        <w:tc>
          <w:tcPr>
            <w:tcW w:w="992" w:type="dxa"/>
            <w:vAlign w:val="center"/>
          </w:tcPr>
          <w:p w14:paraId="74A38EC3" w14:textId="53B82DF7" w:rsidR="00BA034E" w:rsidRPr="00E2269F" w:rsidRDefault="00BA034E" w:rsidP="00BA034E">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Vnt.</w:t>
            </w:r>
          </w:p>
        </w:tc>
        <w:tc>
          <w:tcPr>
            <w:tcW w:w="1560" w:type="dxa"/>
            <w:vAlign w:val="center"/>
          </w:tcPr>
          <w:p w14:paraId="41A8CA52" w14:textId="04C244A1" w:rsidR="00BA034E" w:rsidRPr="00E2269F" w:rsidRDefault="00BA034E" w:rsidP="00BA034E">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500</w:t>
            </w:r>
          </w:p>
        </w:tc>
        <w:tc>
          <w:tcPr>
            <w:tcW w:w="2411" w:type="dxa"/>
            <w:vAlign w:val="center"/>
          </w:tcPr>
          <w:p w14:paraId="036692D2" w14:textId="77777777" w:rsidR="00BA034E" w:rsidRPr="00E2269F" w:rsidRDefault="00BA034E" w:rsidP="00BA034E">
            <w:pPr>
              <w:jc w:val="both"/>
              <w:rPr>
                <w:sz w:val="22"/>
                <w:szCs w:val="22"/>
              </w:rPr>
            </w:pPr>
          </w:p>
        </w:tc>
        <w:tc>
          <w:tcPr>
            <w:tcW w:w="851" w:type="dxa"/>
            <w:vAlign w:val="center"/>
          </w:tcPr>
          <w:p w14:paraId="111B2C67" w14:textId="77777777" w:rsidR="00BA034E" w:rsidRPr="00E2269F" w:rsidRDefault="00BA034E" w:rsidP="00BA034E">
            <w:pPr>
              <w:jc w:val="both"/>
              <w:rPr>
                <w:sz w:val="22"/>
                <w:szCs w:val="22"/>
              </w:rPr>
            </w:pPr>
          </w:p>
        </w:tc>
        <w:tc>
          <w:tcPr>
            <w:tcW w:w="1276" w:type="dxa"/>
            <w:vAlign w:val="center"/>
          </w:tcPr>
          <w:p w14:paraId="5A83220A" w14:textId="77777777" w:rsidR="00BA034E" w:rsidRPr="00E2269F" w:rsidRDefault="00BA034E" w:rsidP="00BA034E">
            <w:pPr>
              <w:jc w:val="both"/>
              <w:rPr>
                <w:sz w:val="22"/>
                <w:szCs w:val="22"/>
              </w:rPr>
            </w:pPr>
          </w:p>
        </w:tc>
        <w:tc>
          <w:tcPr>
            <w:tcW w:w="1420" w:type="dxa"/>
            <w:vAlign w:val="center"/>
          </w:tcPr>
          <w:p w14:paraId="73BDC36E" w14:textId="77777777" w:rsidR="00BA034E" w:rsidRPr="00E2269F" w:rsidRDefault="00BA034E" w:rsidP="00BA034E">
            <w:pPr>
              <w:jc w:val="both"/>
              <w:rPr>
                <w:sz w:val="22"/>
                <w:szCs w:val="22"/>
              </w:rPr>
            </w:pPr>
          </w:p>
        </w:tc>
        <w:tc>
          <w:tcPr>
            <w:tcW w:w="1525" w:type="dxa"/>
            <w:vAlign w:val="center"/>
          </w:tcPr>
          <w:p w14:paraId="51FF3F15" w14:textId="77777777" w:rsidR="00BA034E" w:rsidRPr="00E2269F" w:rsidRDefault="00BA034E" w:rsidP="00BA034E">
            <w:pPr>
              <w:jc w:val="both"/>
              <w:rPr>
                <w:sz w:val="22"/>
                <w:szCs w:val="22"/>
              </w:rPr>
            </w:pPr>
          </w:p>
        </w:tc>
      </w:tr>
      <w:tr w:rsidR="00BA034E" w:rsidRPr="00E2269F" w14:paraId="1866F42C" w14:textId="77777777" w:rsidTr="005B10B1">
        <w:trPr>
          <w:trHeight w:val="70"/>
        </w:trPr>
        <w:tc>
          <w:tcPr>
            <w:tcW w:w="14635" w:type="dxa"/>
            <w:gridSpan w:val="9"/>
            <w:vAlign w:val="center"/>
          </w:tcPr>
          <w:p w14:paraId="51ED5402" w14:textId="74FF1ED6" w:rsidR="00BA034E" w:rsidRPr="00E2269F" w:rsidRDefault="00BA034E" w:rsidP="00BA034E">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13</w:t>
            </w:r>
            <w:r w:rsidRPr="00E2269F">
              <w:rPr>
                <w:b/>
                <w:bCs/>
                <w:sz w:val="22"/>
                <w:szCs w:val="22"/>
                <w:lang w:val="lt-LT" w:eastAsia="lt-LT"/>
              </w:rPr>
              <w:t>-ai pirkimo daliai EUR be PVM</w:t>
            </w:r>
          </w:p>
        </w:tc>
        <w:tc>
          <w:tcPr>
            <w:tcW w:w="1525" w:type="dxa"/>
            <w:vAlign w:val="center"/>
          </w:tcPr>
          <w:p w14:paraId="18BCA732" w14:textId="77777777" w:rsidR="00BA034E" w:rsidRPr="00E2269F" w:rsidRDefault="00BA034E" w:rsidP="00BA034E">
            <w:pPr>
              <w:jc w:val="both"/>
              <w:rPr>
                <w:sz w:val="22"/>
                <w:szCs w:val="22"/>
              </w:rPr>
            </w:pPr>
          </w:p>
        </w:tc>
      </w:tr>
      <w:tr w:rsidR="00BA034E" w:rsidRPr="00E2269F" w14:paraId="3D659DF4" w14:textId="77777777" w:rsidTr="005B10B1">
        <w:trPr>
          <w:trHeight w:val="70"/>
        </w:trPr>
        <w:tc>
          <w:tcPr>
            <w:tcW w:w="14635" w:type="dxa"/>
            <w:gridSpan w:val="9"/>
            <w:vAlign w:val="center"/>
          </w:tcPr>
          <w:p w14:paraId="7F663FD8" w14:textId="07BC4B09" w:rsidR="00BA034E" w:rsidRPr="00E2269F" w:rsidRDefault="00BA034E" w:rsidP="00BA034E">
            <w:pPr>
              <w:jc w:val="right"/>
              <w:rPr>
                <w:sz w:val="22"/>
                <w:szCs w:val="22"/>
              </w:rPr>
            </w:pPr>
            <w:r w:rsidRPr="00E2269F">
              <w:rPr>
                <w:b/>
                <w:bCs/>
                <w:sz w:val="22"/>
                <w:szCs w:val="22"/>
                <w:lang w:val="lt-LT" w:eastAsia="lt-LT"/>
              </w:rPr>
              <w:t>PVM (        %) suma</w:t>
            </w:r>
          </w:p>
        </w:tc>
        <w:tc>
          <w:tcPr>
            <w:tcW w:w="1525" w:type="dxa"/>
            <w:vAlign w:val="center"/>
          </w:tcPr>
          <w:p w14:paraId="10AC4F29" w14:textId="77777777" w:rsidR="00BA034E" w:rsidRPr="00E2269F" w:rsidRDefault="00BA034E" w:rsidP="00BA034E">
            <w:pPr>
              <w:jc w:val="both"/>
              <w:rPr>
                <w:sz w:val="22"/>
                <w:szCs w:val="22"/>
              </w:rPr>
            </w:pPr>
          </w:p>
        </w:tc>
      </w:tr>
      <w:tr w:rsidR="00BA034E" w:rsidRPr="00E2269F" w14:paraId="6836E7E6" w14:textId="77777777" w:rsidTr="005B10B1">
        <w:trPr>
          <w:trHeight w:val="70"/>
        </w:trPr>
        <w:tc>
          <w:tcPr>
            <w:tcW w:w="14635" w:type="dxa"/>
            <w:gridSpan w:val="9"/>
            <w:vAlign w:val="center"/>
          </w:tcPr>
          <w:p w14:paraId="6B573A5E" w14:textId="427C7162" w:rsidR="00BA034E" w:rsidRPr="00E2269F" w:rsidRDefault="00BA034E" w:rsidP="00BA034E">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13</w:t>
            </w:r>
            <w:r w:rsidRPr="00E2269F">
              <w:rPr>
                <w:b/>
                <w:bCs/>
                <w:sz w:val="22"/>
                <w:szCs w:val="22"/>
                <w:lang w:val="lt-LT" w:eastAsia="lt-LT"/>
              </w:rPr>
              <w:t>-ai pirkimo daliai EUR su PVM</w:t>
            </w:r>
          </w:p>
        </w:tc>
        <w:tc>
          <w:tcPr>
            <w:tcW w:w="1525" w:type="dxa"/>
            <w:vAlign w:val="center"/>
          </w:tcPr>
          <w:p w14:paraId="0C670BA8" w14:textId="77777777" w:rsidR="00BA034E" w:rsidRPr="00E2269F" w:rsidRDefault="00BA034E" w:rsidP="00BA034E">
            <w:pPr>
              <w:jc w:val="both"/>
              <w:rPr>
                <w:sz w:val="22"/>
                <w:szCs w:val="22"/>
              </w:rPr>
            </w:pPr>
          </w:p>
        </w:tc>
      </w:tr>
      <w:tr w:rsidR="00BA034E" w:rsidRPr="00E2269F" w14:paraId="0BF04D92" w14:textId="77777777" w:rsidTr="005B10B1">
        <w:trPr>
          <w:trHeight w:val="70"/>
        </w:trPr>
        <w:tc>
          <w:tcPr>
            <w:tcW w:w="1131" w:type="dxa"/>
            <w:vAlign w:val="center"/>
          </w:tcPr>
          <w:p w14:paraId="640956B5" w14:textId="1338EACA" w:rsidR="00BA034E" w:rsidRPr="00C777CD" w:rsidRDefault="00BA034E" w:rsidP="00BA034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14.</w:t>
            </w:r>
          </w:p>
        </w:tc>
        <w:tc>
          <w:tcPr>
            <w:tcW w:w="2156" w:type="dxa"/>
            <w:vAlign w:val="center"/>
          </w:tcPr>
          <w:p w14:paraId="555044C8" w14:textId="749F836D" w:rsidR="00BA034E" w:rsidRPr="00E2269F" w:rsidRDefault="00BA034E" w:rsidP="00BA034E">
            <w:pP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Kandiklis</w:t>
            </w:r>
          </w:p>
        </w:tc>
        <w:tc>
          <w:tcPr>
            <w:tcW w:w="2838" w:type="dxa"/>
            <w:vAlign w:val="center"/>
          </w:tcPr>
          <w:p w14:paraId="036B7D22" w14:textId="2681F1AC" w:rsidR="00BA034E" w:rsidRPr="00FD53B7" w:rsidRDefault="00BA034E" w:rsidP="00BA034E">
            <w:pPr>
              <w:rPr>
                <w:rFonts w:eastAsia="Times New Roman"/>
                <w:color w:val="000000"/>
                <w:sz w:val="22"/>
                <w:szCs w:val="22"/>
                <w:lang w:val="de-DE" w:eastAsia="lt-LT"/>
              </w:rPr>
            </w:pPr>
            <w:r w:rsidRPr="00E474E5">
              <w:rPr>
                <w:rFonts w:eastAsia="Times New Roman"/>
                <w:color w:val="000000"/>
                <w:sz w:val="22"/>
                <w:szCs w:val="22"/>
                <w:bdr w:val="none" w:sz="0" w:space="0" w:color="auto"/>
                <w:lang w:val="lt-LT" w:eastAsia="lt-LT"/>
              </w:rPr>
              <w:t>Vienkartinis popierinis kandiklis 29-31mm diametro.</w:t>
            </w:r>
          </w:p>
        </w:tc>
        <w:tc>
          <w:tcPr>
            <w:tcW w:w="992" w:type="dxa"/>
            <w:vAlign w:val="center"/>
          </w:tcPr>
          <w:p w14:paraId="4DAC37F9" w14:textId="161B9EE3" w:rsidR="00BA034E" w:rsidRPr="00E2269F" w:rsidRDefault="00BA034E" w:rsidP="00BA034E">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Vnt.</w:t>
            </w:r>
          </w:p>
        </w:tc>
        <w:tc>
          <w:tcPr>
            <w:tcW w:w="1560" w:type="dxa"/>
            <w:vAlign w:val="center"/>
          </w:tcPr>
          <w:p w14:paraId="62EC3541" w14:textId="5118FBD9" w:rsidR="00BA034E" w:rsidRPr="00E2269F" w:rsidRDefault="00BA034E" w:rsidP="00BA034E">
            <w:pPr>
              <w:jc w:val="center"/>
              <w:rPr>
                <w:rFonts w:eastAsia="Times New Roman"/>
                <w:color w:val="000000"/>
                <w:sz w:val="22"/>
                <w:szCs w:val="22"/>
                <w:lang w:eastAsia="lt-LT"/>
              </w:rPr>
            </w:pPr>
            <w:r w:rsidRPr="00E474E5">
              <w:rPr>
                <w:rFonts w:eastAsia="Times New Roman"/>
                <w:color w:val="000000"/>
                <w:sz w:val="22"/>
                <w:szCs w:val="22"/>
                <w:bdr w:val="none" w:sz="0" w:space="0" w:color="auto"/>
                <w:lang w:val="lt-LT" w:eastAsia="lt-LT"/>
              </w:rPr>
              <w:t>1000</w:t>
            </w:r>
          </w:p>
        </w:tc>
        <w:tc>
          <w:tcPr>
            <w:tcW w:w="2411" w:type="dxa"/>
            <w:vAlign w:val="center"/>
          </w:tcPr>
          <w:p w14:paraId="1AC3EABD" w14:textId="77777777" w:rsidR="00BA034E" w:rsidRPr="00E2269F" w:rsidRDefault="00BA034E" w:rsidP="00BA034E">
            <w:pPr>
              <w:jc w:val="both"/>
              <w:rPr>
                <w:sz w:val="22"/>
                <w:szCs w:val="22"/>
              </w:rPr>
            </w:pPr>
          </w:p>
        </w:tc>
        <w:tc>
          <w:tcPr>
            <w:tcW w:w="851" w:type="dxa"/>
            <w:vAlign w:val="center"/>
          </w:tcPr>
          <w:p w14:paraId="69110C41" w14:textId="77777777" w:rsidR="00BA034E" w:rsidRPr="00E2269F" w:rsidRDefault="00BA034E" w:rsidP="00BA034E">
            <w:pPr>
              <w:jc w:val="both"/>
              <w:rPr>
                <w:sz w:val="22"/>
                <w:szCs w:val="22"/>
              </w:rPr>
            </w:pPr>
          </w:p>
        </w:tc>
        <w:tc>
          <w:tcPr>
            <w:tcW w:w="1276" w:type="dxa"/>
            <w:vAlign w:val="center"/>
          </w:tcPr>
          <w:p w14:paraId="4E101146" w14:textId="77777777" w:rsidR="00BA034E" w:rsidRPr="00E2269F" w:rsidRDefault="00BA034E" w:rsidP="00BA034E">
            <w:pPr>
              <w:jc w:val="both"/>
              <w:rPr>
                <w:sz w:val="22"/>
                <w:szCs w:val="22"/>
              </w:rPr>
            </w:pPr>
          </w:p>
        </w:tc>
        <w:tc>
          <w:tcPr>
            <w:tcW w:w="1420" w:type="dxa"/>
            <w:vAlign w:val="center"/>
          </w:tcPr>
          <w:p w14:paraId="59738757" w14:textId="77777777" w:rsidR="00BA034E" w:rsidRPr="00E2269F" w:rsidRDefault="00BA034E" w:rsidP="00BA034E">
            <w:pPr>
              <w:jc w:val="both"/>
              <w:rPr>
                <w:sz w:val="22"/>
                <w:szCs w:val="22"/>
              </w:rPr>
            </w:pPr>
          </w:p>
        </w:tc>
        <w:tc>
          <w:tcPr>
            <w:tcW w:w="1525" w:type="dxa"/>
            <w:vAlign w:val="center"/>
          </w:tcPr>
          <w:p w14:paraId="401BF770" w14:textId="77777777" w:rsidR="00BA034E" w:rsidRPr="00E2269F" w:rsidRDefault="00BA034E" w:rsidP="00BA034E">
            <w:pPr>
              <w:jc w:val="both"/>
              <w:rPr>
                <w:sz w:val="22"/>
                <w:szCs w:val="22"/>
              </w:rPr>
            </w:pPr>
          </w:p>
        </w:tc>
      </w:tr>
      <w:tr w:rsidR="00BA034E" w:rsidRPr="00E2269F" w14:paraId="6984D1CD" w14:textId="77777777" w:rsidTr="005B10B1">
        <w:trPr>
          <w:trHeight w:val="70"/>
        </w:trPr>
        <w:tc>
          <w:tcPr>
            <w:tcW w:w="14635" w:type="dxa"/>
            <w:gridSpan w:val="9"/>
            <w:vAlign w:val="center"/>
          </w:tcPr>
          <w:p w14:paraId="3016C20C" w14:textId="6BF545F6" w:rsidR="00BA034E" w:rsidRPr="00E2269F" w:rsidRDefault="00BA034E" w:rsidP="00BA034E">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14</w:t>
            </w:r>
            <w:r w:rsidRPr="00E2269F">
              <w:rPr>
                <w:b/>
                <w:bCs/>
                <w:sz w:val="22"/>
                <w:szCs w:val="22"/>
                <w:lang w:val="lt-LT" w:eastAsia="lt-LT"/>
              </w:rPr>
              <w:t>-ai pirkimo daliai EUR be PVM</w:t>
            </w:r>
          </w:p>
        </w:tc>
        <w:tc>
          <w:tcPr>
            <w:tcW w:w="1525" w:type="dxa"/>
            <w:vAlign w:val="center"/>
          </w:tcPr>
          <w:p w14:paraId="741F22BE" w14:textId="77777777" w:rsidR="00BA034E" w:rsidRPr="00E2269F" w:rsidRDefault="00BA034E" w:rsidP="00BA034E">
            <w:pPr>
              <w:jc w:val="both"/>
              <w:rPr>
                <w:sz w:val="22"/>
                <w:szCs w:val="22"/>
              </w:rPr>
            </w:pPr>
          </w:p>
        </w:tc>
      </w:tr>
      <w:tr w:rsidR="00BA034E" w:rsidRPr="00E2269F" w14:paraId="20BAFE58" w14:textId="77777777" w:rsidTr="005B10B1">
        <w:trPr>
          <w:trHeight w:val="70"/>
        </w:trPr>
        <w:tc>
          <w:tcPr>
            <w:tcW w:w="14635" w:type="dxa"/>
            <w:gridSpan w:val="9"/>
            <w:vAlign w:val="center"/>
          </w:tcPr>
          <w:p w14:paraId="0644D760" w14:textId="0D5C566E" w:rsidR="00BA034E" w:rsidRPr="00E2269F" w:rsidRDefault="00BA034E" w:rsidP="00BA034E">
            <w:pPr>
              <w:jc w:val="right"/>
              <w:rPr>
                <w:sz w:val="22"/>
                <w:szCs w:val="22"/>
              </w:rPr>
            </w:pPr>
            <w:r w:rsidRPr="00E2269F">
              <w:rPr>
                <w:b/>
                <w:bCs/>
                <w:sz w:val="22"/>
                <w:szCs w:val="22"/>
                <w:lang w:val="lt-LT" w:eastAsia="lt-LT"/>
              </w:rPr>
              <w:t>PVM (        %) suma</w:t>
            </w:r>
          </w:p>
        </w:tc>
        <w:tc>
          <w:tcPr>
            <w:tcW w:w="1525" w:type="dxa"/>
            <w:vAlign w:val="center"/>
          </w:tcPr>
          <w:p w14:paraId="1A072FA1" w14:textId="77777777" w:rsidR="00BA034E" w:rsidRPr="00E2269F" w:rsidRDefault="00BA034E" w:rsidP="00BA034E">
            <w:pPr>
              <w:jc w:val="both"/>
              <w:rPr>
                <w:sz w:val="22"/>
                <w:szCs w:val="22"/>
              </w:rPr>
            </w:pPr>
          </w:p>
        </w:tc>
      </w:tr>
      <w:tr w:rsidR="00BA034E" w:rsidRPr="00E2269F" w14:paraId="19AAC2AE" w14:textId="77777777" w:rsidTr="005B10B1">
        <w:trPr>
          <w:trHeight w:val="70"/>
        </w:trPr>
        <w:tc>
          <w:tcPr>
            <w:tcW w:w="14635" w:type="dxa"/>
            <w:gridSpan w:val="9"/>
            <w:vAlign w:val="center"/>
          </w:tcPr>
          <w:p w14:paraId="62631161" w14:textId="3597E887" w:rsidR="00BA034E" w:rsidRPr="00E2269F" w:rsidRDefault="00BA034E" w:rsidP="00BA034E">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14</w:t>
            </w:r>
            <w:r w:rsidRPr="00E2269F">
              <w:rPr>
                <w:b/>
                <w:bCs/>
                <w:sz w:val="22"/>
                <w:szCs w:val="22"/>
                <w:lang w:val="lt-LT" w:eastAsia="lt-LT"/>
              </w:rPr>
              <w:t>-ai pirkimo daliai EUR su PVM</w:t>
            </w:r>
          </w:p>
        </w:tc>
        <w:tc>
          <w:tcPr>
            <w:tcW w:w="1525" w:type="dxa"/>
            <w:vAlign w:val="center"/>
          </w:tcPr>
          <w:p w14:paraId="0D9EA19D" w14:textId="77777777" w:rsidR="00BA034E" w:rsidRPr="00E2269F" w:rsidRDefault="00BA034E" w:rsidP="00BA034E">
            <w:pPr>
              <w:jc w:val="both"/>
              <w:rPr>
                <w:sz w:val="22"/>
                <w:szCs w:val="22"/>
              </w:rPr>
            </w:pPr>
          </w:p>
        </w:tc>
      </w:tr>
    </w:tbl>
    <w:p w14:paraId="515B57AE" w14:textId="7759F737" w:rsidR="00AB30C4" w:rsidRDefault="00AB30C4" w:rsidP="00707A27">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8C0568E"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CD2A61">
        <w:rPr>
          <w:sz w:val="22"/>
          <w:szCs w:val="22"/>
          <w:bdr w:val="none" w:sz="0" w:space="0" w:color="auto"/>
          <w:lang w:val="lt-LT"/>
        </w:rPr>
        <w:br w:type="page"/>
      </w:r>
    </w:p>
    <w:p w14:paraId="65C57A06" w14:textId="77777777" w:rsidR="00A761BA" w:rsidRPr="00CD2A61" w:rsidRDefault="00A761BA" w:rsidP="00CD0F74">
      <w:pPr>
        <w:pStyle w:val="NormalWeb"/>
        <w:spacing w:before="0" w:beforeAutospacing="0" w:after="40" w:afterAutospacing="0"/>
        <w:jc w:val="center"/>
        <w:rPr>
          <w:sz w:val="22"/>
          <w:szCs w:val="22"/>
        </w:rPr>
        <w:sectPr w:rsidR="00A761BA" w:rsidRPr="00CD2A61" w:rsidSect="00BB55E5">
          <w:headerReference w:type="even" r:id="rId12"/>
          <w:headerReference w:type="default" r:id="rId13"/>
          <w:footerReference w:type="even" r:id="rId14"/>
          <w:footerReference w:type="default" r:id="rId15"/>
          <w:headerReference w:type="first" r:id="rId16"/>
          <w:footerReference w:type="first" r:id="rId17"/>
          <w:pgSz w:w="16840" w:h="11900" w:orient="landscape" w:code="9"/>
          <w:pgMar w:top="426" w:right="567" w:bottom="567" w:left="567" w:header="720" w:footer="720" w:gutter="0"/>
          <w:cols w:space="1296"/>
        </w:sectPr>
      </w:pPr>
    </w:p>
    <w:p w14:paraId="0847E9FC" w14:textId="68BDCB7A" w:rsidR="001127C4" w:rsidRPr="00CD2A61" w:rsidRDefault="001127C4" w:rsidP="00CD0F74">
      <w:pPr>
        <w:pStyle w:val="NormalWeb"/>
        <w:spacing w:before="0" w:beforeAutospacing="0" w:after="40" w:afterAutospacing="0"/>
        <w:rPr>
          <w:bCs/>
          <w:color w:val="000000"/>
          <w:sz w:val="22"/>
          <w:szCs w:val="22"/>
        </w:rPr>
      </w:pPr>
    </w:p>
    <w:sectPr w:rsidR="001127C4" w:rsidRPr="00CD2A61" w:rsidSect="0006748F">
      <w:pgSz w:w="11900" w:h="16840" w:code="9"/>
      <w:pgMar w:top="284" w:right="567" w:bottom="709" w:left="992"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C77B5" w14:textId="77777777" w:rsidR="00DF2D09" w:rsidRDefault="00DF2D09">
      <w:r>
        <w:separator/>
      </w:r>
    </w:p>
  </w:endnote>
  <w:endnote w:type="continuationSeparator" w:id="0">
    <w:p w14:paraId="2E967191" w14:textId="77777777" w:rsidR="00DF2D09" w:rsidRDefault="00DF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17C14" w14:textId="77777777" w:rsidR="00D60F64" w:rsidRDefault="00D60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E53A6" w14:textId="77777777" w:rsidR="00FD53B7" w:rsidRDefault="00FD53B7">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309C" w14:textId="77777777" w:rsidR="00D60F64" w:rsidRDefault="00D60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A9812" w14:textId="77777777" w:rsidR="00DF2D09" w:rsidRDefault="00DF2D09">
      <w:r>
        <w:separator/>
      </w:r>
    </w:p>
  </w:footnote>
  <w:footnote w:type="continuationSeparator" w:id="0">
    <w:p w14:paraId="7D553D1E" w14:textId="77777777" w:rsidR="00DF2D09" w:rsidRDefault="00DF2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0E720" w14:textId="77777777" w:rsidR="00D60F64" w:rsidRDefault="00D60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97A69" w14:textId="77777777" w:rsidR="00D60F64" w:rsidRDefault="00D60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69D3" w14:textId="77777777" w:rsidR="00D60F64" w:rsidRDefault="00D60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12"/>
  </w:num>
  <w:num w:numId="4">
    <w:abstractNumId w:val="7"/>
  </w:num>
  <w:num w:numId="5">
    <w:abstractNumId w:val="3"/>
  </w:num>
  <w:num w:numId="6">
    <w:abstractNumId w:val="6"/>
  </w:num>
  <w:num w:numId="7">
    <w:abstractNumId w:val="1"/>
  </w:num>
  <w:num w:numId="8">
    <w:abstractNumId w:val="0"/>
  </w:num>
  <w:num w:numId="9">
    <w:abstractNumId w:val="10"/>
  </w:num>
  <w:num w:numId="10">
    <w:abstractNumId w:val="11"/>
  </w:num>
  <w:num w:numId="11">
    <w:abstractNumId w:val="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605"/>
    <w:rsid w:val="000014CC"/>
    <w:rsid w:val="0000159D"/>
    <w:rsid w:val="0000210D"/>
    <w:rsid w:val="0000438F"/>
    <w:rsid w:val="0000588F"/>
    <w:rsid w:val="00006513"/>
    <w:rsid w:val="000066B3"/>
    <w:rsid w:val="00006B62"/>
    <w:rsid w:val="00006D81"/>
    <w:rsid w:val="00007A77"/>
    <w:rsid w:val="00007DA7"/>
    <w:rsid w:val="000103A2"/>
    <w:rsid w:val="000105A8"/>
    <w:rsid w:val="00010997"/>
    <w:rsid w:val="00010A94"/>
    <w:rsid w:val="00010D20"/>
    <w:rsid w:val="000110A4"/>
    <w:rsid w:val="0001251B"/>
    <w:rsid w:val="000129F0"/>
    <w:rsid w:val="000139E8"/>
    <w:rsid w:val="00015C3E"/>
    <w:rsid w:val="00015D3C"/>
    <w:rsid w:val="0001609B"/>
    <w:rsid w:val="0001637A"/>
    <w:rsid w:val="000163AD"/>
    <w:rsid w:val="00016AC5"/>
    <w:rsid w:val="00016E13"/>
    <w:rsid w:val="00017A1B"/>
    <w:rsid w:val="00020AEF"/>
    <w:rsid w:val="000221F4"/>
    <w:rsid w:val="00023A5C"/>
    <w:rsid w:val="00024943"/>
    <w:rsid w:val="00024A8E"/>
    <w:rsid w:val="00024C81"/>
    <w:rsid w:val="00025453"/>
    <w:rsid w:val="0002592C"/>
    <w:rsid w:val="00025D3C"/>
    <w:rsid w:val="00025EA1"/>
    <w:rsid w:val="000271D9"/>
    <w:rsid w:val="0003027B"/>
    <w:rsid w:val="00030A4E"/>
    <w:rsid w:val="00030FDA"/>
    <w:rsid w:val="000310FA"/>
    <w:rsid w:val="00031830"/>
    <w:rsid w:val="00031860"/>
    <w:rsid w:val="00032146"/>
    <w:rsid w:val="00032572"/>
    <w:rsid w:val="0003371B"/>
    <w:rsid w:val="0003482B"/>
    <w:rsid w:val="00034C0C"/>
    <w:rsid w:val="00034D38"/>
    <w:rsid w:val="00034FE6"/>
    <w:rsid w:val="000364EC"/>
    <w:rsid w:val="00036D37"/>
    <w:rsid w:val="00037051"/>
    <w:rsid w:val="0003724E"/>
    <w:rsid w:val="00037549"/>
    <w:rsid w:val="00037CE7"/>
    <w:rsid w:val="000405AD"/>
    <w:rsid w:val="00040903"/>
    <w:rsid w:val="00040CA1"/>
    <w:rsid w:val="00040E61"/>
    <w:rsid w:val="00042597"/>
    <w:rsid w:val="00043189"/>
    <w:rsid w:val="000438BD"/>
    <w:rsid w:val="00043CD1"/>
    <w:rsid w:val="0004406B"/>
    <w:rsid w:val="00044622"/>
    <w:rsid w:val="00045C88"/>
    <w:rsid w:val="00045F24"/>
    <w:rsid w:val="00046A79"/>
    <w:rsid w:val="00046B86"/>
    <w:rsid w:val="00047372"/>
    <w:rsid w:val="000479F7"/>
    <w:rsid w:val="00047F96"/>
    <w:rsid w:val="0005032A"/>
    <w:rsid w:val="00050A4F"/>
    <w:rsid w:val="000516C7"/>
    <w:rsid w:val="00052D06"/>
    <w:rsid w:val="00053597"/>
    <w:rsid w:val="000537DE"/>
    <w:rsid w:val="0005425B"/>
    <w:rsid w:val="00054306"/>
    <w:rsid w:val="000543A0"/>
    <w:rsid w:val="00054830"/>
    <w:rsid w:val="00054A70"/>
    <w:rsid w:val="0005649C"/>
    <w:rsid w:val="00056687"/>
    <w:rsid w:val="00056B18"/>
    <w:rsid w:val="000572CB"/>
    <w:rsid w:val="00057A9C"/>
    <w:rsid w:val="00057F22"/>
    <w:rsid w:val="000608BA"/>
    <w:rsid w:val="00061F5A"/>
    <w:rsid w:val="00062794"/>
    <w:rsid w:val="0006280E"/>
    <w:rsid w:val="00063DAF"/>
    <w:rsid w:val="0006422A"/>
    <w:rsid w:val="000649EF"/>
    <w:rsid w:val="00065321"/>
    <w:rsid w:val="00066080"/>
    <w:rsid w:val="0006748F"/>
    <w:rsid w:val="000679BA"/>
    <w:rsid w:val="00067F0F"/>
    <w:rsid w:val="000720EC"/>
    <w:rsid w:val="000721E4"/>
    <w:rsid w:val="000728E7"/>
    <w:rsid w:val="00073525"/>
    <w:rsid w:val="0007398F"/>
    <w:rsid w:val="00073CEC"/>
    <w:rsid w:val="0007408C"/>
    <w:rsid w:val="000771AF"/>
    <w:rsid w:val="000771B2"/>
    <w:rsid w:val="000801DB"/>
    <w:rsid w:val="000807DF"/>
    <w:rsid w:val="0008184C"/>
    <w:rsid w:val="00082422"/>
    <w:rsid w:val="00083388"/>
    <w:rsid w:val="00083DBF"/>
    <w:rsid w:val="00084A6C"/>
    <w:rsid w:val="00085967"/>
    <w:rsid w:val="000859E3"/>
    <w:rsid w:val="00085ADF"/>
    <w:rsid w:val="000862E3"/>
    <w:rsid w:val="00086603"/>
    <w:rsid w:val="00086E09"/>
    <w:rsid w:val="00090225"/>
    <w:rsid w:val="00090561"/>
    <w:rsid w:val="000910D3"/>
    <w:rsid w:val="000912F7"/>
    <w:rsid w:val="0009194E"/>
    <w:rsid w:val="00092D86"/>
    <w:rsid w:val="00093820"/>
    <w:rsid w:val="00095612"/>
    <w:rsid w:val="0009577A"/>
    <w:rsid w:val="000959E0"/>
    <w:rsid w:val="000959F4"/>
    <w:rsid w:val="00095A9E"/>
    <w:rsid w:val="00095F7C"/>
    <w:rsid w:val="0009614C"/>
    <w:rsid w:val="00097001"/>
    <w:rsid w:val="0009714B"/>
    <w:rsid w:val="000A029B"/>
    <w:rsid w:val="000A1FCF"/>
    <w:rsid w:val="000A3626"/>
    <w:rsid w:val="000A397F"/>
    <w:rsid w:val="000A50DD"/>
    <w:rsid w:val="000A64CF"/>
    <w:rsid w:val="000A6549"/>
    <w:rsid w:val="000A6D8C"/>
    <w:rsid w:val="000A6DE9"/>
    <w:rsid w:val="000A701D"/>
    <w:rsid w:val="000A7624"/>
    <w:rsid w:val="000A784F"/>
    <w:rsid w:val="000B045E"/>
    <w:rsid w:val="000B0D9F"/>
    <w:rsid w:val="000B12E9"/>
    <w:rsid w:val="000B3965"/>
    <w:rsid w:val="000B3FC7"/>
    <w:rsid w:val="000B3FC8"/>
    <w:rsid w:val="000B400E"/>
    <w:rsid w:val="000B432C"/>
    <w:rsid w:val="000B6A75"/>
    <w:rsid w:val="000B70CC"/>
    <w:rsid w:val="000B7C19"/>
    <w:rsid w:val="000C0E85"/>
    <w:rsid w:val="000C195A"/>
    <w:rsid w:val="000C1ECF"/>
    <w:rsid w:val="000C25F4"/>
    <w:rsid w:val="000C281E"/>
    <w:rsid w:val="000C3865"/>
    <w:rsid w:val="000C3D5F"/>
    <w:rsid w:val="000C3ED6"/>
    <w:rsid w:val="000C4B1C"/>
    <w:rsid w:val="000C4E8E"/>
    <w:rsid w:val="000C5809"/>
    <w:rsid w:val="000C5EF6"/>
    <w:rsid w:val="000C6062"/>
    <w:rsid w:val="000C6255"/>
    <w:rsid w:val="000C6550"/>
    <w:rsid w:val="000C6DAA"/>
    <w:rsid w:val="000C70CD"/>
    <w:rsid w:val="000C77B9"/>
    <w:rsid w:val="000D0227"/>
    <w:rsid w:val="000D02A0"/>
    <w:rsid w:val="000D076E"/>
    <w:rsid w:val="000D0C93"/>
    <w:rsid w:val="000D0E10"/>
    <w:rsid w:val="000D0F35"/>
    <w:rsid w:val="000D170D"/>
    <w:rsid w:val="000D1971"/>
    <w:rsid w:val="000D1FF3"/>
    <w:rsid w:val="000D23F7"/>
    <w:rsid w:val="000D26DC"/>
    <w:rsid w:val="000D3403"/>
    <w:rsid w:val="000D4BA7"/>
    <w:rsid w:val="000D4FCA"/>
    <w:rsid w:val="000D5C92"/>
    <w:rsid w:val="000D6675"/>
    <w:rsid w:val="000D7F17"/>
    <w:rsid w:val="000E0260"/>
    <w:rsid w:val="000E104D"/>
    <w:rsid w:val="000E4515"/>
    <w:rsid w:val="000E51EF"/>
    <w:rsid w:val="000E5212"/>
    <w:rsid w:val="000E52B9"/>
    <w:rsid w:val="000E5A73"/>
    <w:rsid w:val="000E5C43"/>
    <w:rsid w:val="000E6565"/>
    <w:rsid w:val="000E6575"/>
    <w:rsid w:val="000E66C0"/>
    <w:rsid w:val="000E6BC5"/>
    <w:rsid w:val="000E6EF2"/>
    <w:rsid w:val="000F01CA"/>
    <w:rsid w:val="000F0A5A"/>
    <w:rsid w:val="000F14AD"/>
    <w:rsid w:val="000F3243"/>
    <w:rsid w:val="000F5019"/>
    <w:rsid w:val="000F5442"/>
    <w:rsid w:val="000F605A"/>
    <w:rsid w:val="000F6527"/>
    <w:rsid w:val="000F7229"/>
    <w:rsid w:val="000F74F9"/>
    <w:rsid w:val="00101991"/>
    <w:rsid w:val="0010301B"/>
    <w:rsid w:val="001049A6"/>
    <w:rsid w:val="0010537B"/>
    <w:rsid w:val="0010549D"/>
    <w:rsid w:val="001059BD"/>
    <w:rsid w:val="00105FC5"/>
    <w:rsid w:val="00106FD5"/>
    <w:rsid w:val="00107B2F"/>
    <w:rsid w:val="00111B7B"/>
    <w:rsid w:val="00112182"/>
    <w:rsid w:val="001127C4"/>
    <w:rsid w:val="00113A56"/>
    <w:rsid w:val="00113EC2"/>
    <w:rsid w:val="001144F3"/>
    <w:rsid w:val="001149ED"/>
    <w:rsid w:val="00114ACC"/>
    <w:rsid w:val="00114B6B"/>
    <w:rsid w:val="00114EFD"/>
    <w:rsid w:val="00115059"/>
    <w:rsid w:val="001152D3"/>
    <w:rsid w:val="00115506"/>
    <w:rsid w:val="00116CED"/>
    <w:rsid w:val="00116D01"/>
    <w:rsid w:val="00116F52"/>
    <w:rsid w:val="0012006C"/>
    <w:rsid w:val="0012044F"/>
    <w:rsid w:val="001204EB"/>
    <w:rsid w:val="00120D14"/>
    <w:rsid w:val="00121CDD"/>
    <w:rsid w:val="001226CF"/>
    <w:rsid w:val="00122A79"/>
    <w:rsid w:val="0012391D"/>
    <w:rsid w:val="00124F25"/>
    <w:rsid w:val="001255A0"/>
    <w:rsid w:val="00127041"/>
    <w:rsid w:val="00130052"/>
    <w:rsid w:val="00130189"/>
    <w:rsid w:val="00131725"/>
    <w:rsid w:val="0013180C"/>
    <w:rsid w:val="00132A7D"/>
    <w:rsid w:val="00132B91"/>
    <w:rsid w:val="00133535"/>
    <w:rsid w:val="00134091"/>
    <w:rsid w:val="00134E53"/>
    <w:rsid w:val="00135F10"/>
    <w:rsid w:val="00135FF0"/>
    <w:rsid w:val="00137BE0"/>
    <w:rsid w:val="00137BF0"/>
    <w:rsid w:val="00137C75"/>
    <w:rsid w:val="001405F3"/>
    <w:rsid w:val="00140BE6"/>
    <w:rsid w:val="00143551"/>
    <w:rsid w:val="00143AEA"/>
    <w:rsid w:val="00143F2E"/>
    <w:rsid w:val="0014420B"/>
    <w:rsid w:val="001453B6"/>
    <w:rsid w:val="001460C6"/>
    <w:rsid w:val="00146346"/>
    <w:rsid w:val="0014641D"/>
    <w:rsid w:val="001471BD"/>
    <w:rsid w:val="0014791D"/>
    <w:rsid w:val="0015147C"/>
    <w:rsid w:val="00152FB8"/>
    <w:rsid w:val="00153166"/>
    <w:rsid w:val="0015468E"/>
    <w:rsid w:val="00154BA0"/>
    <w:rsid w:val="00154C59"/>
    <w:rsid w:val="00154E1B"/>
    <w:rsid w:val="001555A5"/>
    <w:rsid w:val="001560FC"/>
    <w:rsid w:val="0015660B"/>
    <w:rsid w:val="00157234"/>
    <w:rsid w:val="00157AC4"/>
    <w:rsid w:val="00157AF5"/>
    <w:rsid w:val="00157BDC"/>
    <w:rsid w:val="00160373"/>
    <w:rsid w:val="00160C16"/>
    <w:rsid w:val="001610EF"/>
    <w:rsid w:val="00161A9B"/>
    <w:rsid w:val="00162004"/>
    <w:rsid w:val="00162489"/>
    <w:rsid w:val="001629FF"/>
    <w:rsid w:val="00163142"/>
    <w:rsid w:val="0016442F"/>
    <w:rsid w:val="00164508"/>
    <w:rsid w:val="00165B1D"/>
    <w:rsid w:val="00165EC1"/>
    <w:rsid w:val="001661D8"/>
    <w:rsid w:val="001664E1"/>
    <w:rsid w:val="00166974"/>
    <w:rsid w:val="0016788F"/>
    <w:rsid w:val="00167CCB"/>
    <w:rsid w:val="001701AB"/>
    <w:rsid w:val="00170B0E"/>
    <w:rsid w:val="001710BE"/>
    <w:rsid w:val="001712BE"/>
    <w:rsid w:val="001714C8"/>
    <w:rsid w:val="00171EE3"/>
    <w:rsid w:val="00171F67"/>
    <w:rsid w:val="00172294"/>
    <w:rsid w:val="0017358F"/>
    <w:rsid w:val="00173B0A"/>
    <w:rsid w:val="0017526B"/>
    <w:rsid w:val="001753F9"/>
    <w:rsid w:val="001768FF"/>
    <w:rsid w:val="001769F7"/>
    <w:rsid w:val="00176BBF"/>
    <w:rsid w:val="00177D47"/>
    <w:rsid w:val="00180351"/>
    <w:rsid w:val="00180A73"/>
    <w:rsid w:val="00181835"/>
    <w:rsid w:val="00181E30"/>
    <w:rsid w:val="00182B34"/>
    <w:rsid w:val="001834A4"/>
    <w:rsid w:val="00183771"/>
    <w:rsid w:val="0018381C"/>
    <w:rsid w:val="0018472C"/>
    <w:rsid w:val="00184A25"/>
    <w:rsid w:val="001857B2"/>
    <w:rsid w:val="00185860"/>
    <w:rsid w:val="00185B99"/>
    <w:rsid w:val="001860B2"/>
    <w:rsid w:val="00187414"/>
    <w:rsid w:val="0018745F"/>
    <w:rsid w:val="001877D4"/>
    <w:rsid w:val="00187A15"/>
    <w:rsid w:val="00190430"/>
    <w:rsid w:val="0019123B"/>
    <w:rsid w:val="00191B62"/>
    <w:rsid w:val="0019308B"/>
    <w:rsid w:val="00193C07"/>
    <w:rsid w:val="00194A21"/>
    <w:rsid w:val="001958AD"/>
    <w:rsid w:val="00196B3C"/>
    <w:rsid w:val="001970A8"/>
    <w:rsid w:val="001A06DF"/>
    <w:rsid w:val="001A0B57"/>
    <w:rsid w:val="001A0BB1"/>
    <w:rsid w:val="001A0C56"/>
    <w:rsid w:val="001A12E3"/>
    <w:rsid w:val="001A1307"/>
    <w:rsid w:val="001A18B3"/>
    <w:rsid w:val="001A1F11"/>
    <w:rsid w:val="001A2B0E"/>
    <w:rsid w:val="001A43D0"/>
    <w:rsid w:val="001A45A9"/>
    <w:rsid w:val="001A4F62"/>
    <w:rsid w:val="001A56A9"/>
    <w:rsid w:val="001A6C72"/>
    <w:rsid w:val="001A708E"/>
    <w:rsid w:val="001A7B14"/>
    <w:rsid w:val="001A7C73"/>
    <w:rsid w:val="001B112F"/>
    <w:rsid w:val="001B1284"/>
    <w:rsid w:val="001B20BD"/>
    <w:rsid w:val="001B211A"/>
    <w:rsid w:val="001B245E"/>
    <w:rsid w:val="001B2732"/>
    <w:rsid w:val="001B3148"/>
    <w:rsid w:val="001B3341"/>
    <w:rsid w:val="001B3446"/>
    <w:rsid w:val="001B3AD1"/>
    <w:rsid w:val="001B5389"/>
    <w:rsid w:val="001B63F1"/>
    <w:rsid w:val="001B7070"/>
    <w:rsid w:val="001B72DF"/>
    <w:rsid w:val="001C03B9"/>
    <w:rsid w:val="001C095F"/>
    <w:rsid w:val="001C18B4"/>
    <w:rsid w:val="001C2205"/>
    <w:rsid w:val="001C2A4F"/>
    <w:rsid w:val="001C2E91"/>
    <w:rsid w:val="001C3D03"/>
    <w:rsid w:val="001C417D"/>
    <w:rsid w:val="001C69A2"/>
    <w:rsid w:val="001C6F37"/>
    <w:rsid w:val="001C74BA"/>
    <w:rsid w:val="001C758D"/>
    <w:rsid w:val="001C762D"/>
    <w:rsid w:val="001C778A"/>
    <w:rsid w:val="001D02C8"/>
    <w:rsid w:val="001D1309"/>
    <w:rsid w:val="001D1474"/>
    <w:rsid w:val="001D1946"/>
    <w:rsid w:val="001D1B88"/>
    <w:rsid w:val="001D1BD1"/>
    <w:rsid w:val="001D2227"/>
    <w:rsid w:val="001D273A"/>
    <w:rsid w:val="001D2AD5"/>
    <w:rsid w:val="001D2F03"/>
    <w:rsid w:val="001D3C8B"/>
    <w:rsid w:val="001D4432"/>
    <w:rsid w:val="001D50C7"/>
    <w:rsid w:val="001D58E8"/>
    <w:rsid w:val="001D7ED3"/>
    <w:rsid w:val="001E0006"/>
    <w:rsid w:val="001E00A1"/>
    <w:rsid w:val="001E0A9D"/>
    <w:rsid w:val="001E11A4"/>
    <w:rsid w:val="001E1948"/>
    <w:rsid w:val="001E247E"/>
    <w:rsid w:val="001E25A5"/>
    <w:rsid w:val="001E2ECD"/>
    <w:rsid w:val="001E3937"/>
    <w:rsid w:val="001E4A95"/>
    <w:rsid w:val="001E5499"/>
    <w:rsid w:val="001E556F"/>
    <w:rsid w:val="001E61D4"/>
    <w:rsid w:val="001E667F"/>
    <w:rsid w:val="001E709A"/>
    <w:rsid w:val="001E71AA"/>
    <w:rsid w:val="001E7679"/>
    <w:rsid w:val="001E7CB2"/>
    <w:rsid w:val="001F05F2"/>
    <w:rsid w:val="001F07A2"/>
    <w:rsid w:val="001F0BDD"/>
    <w:rsid w:val="001F2AC1"/>
    <w:rsid w:val="001F2E92"/>
    <w:rsid w:val="001F4323"/>
    <w:rsid w:val="001F4DBF"/>
    <w:rsid w:val="001F5957"/>
    <w:rsid w:val="001F599A"/>
    <w:rsid w:val="001F5A47"/>
    <w:rsid w:val="001F61A1"/>
    <w:rsid w:val="001F708E"/>
    <w:rsid w:val="001F787D"/>
    <w:rsid w:val="001F7FC7"/>
    <w:rsid w:val="00200372"/>
    <w:rsid w:val="00200711"/>
    <w:rsid w:val="0020073A"/>
    <w:rsid w:val="002014B5"/>
    <w:rsid w:val="002035E8"/>
    <w:rsid w:val="00203690"/>
    <w:rsid w:val="0020395A"/>
    <w:rsid w:val="00203F11"/>
    <w:rsid w:val="00205505"/>
    <w:rsid w:val="00205601"/>
    <w:rsid w:val="00205857"/>
    <w:rsid w:val="00205F4C"/>
    <w:rsid w:val="002061EA"/>
    <w:rsid w:val="002062AD"/>
    <w:rsid w:val="00206300"/>
    <w:rsid w:val="00207A73"/>
    <w:rsid w:val="00210989"/>
    <w:rsid w:val="00210DB8"/>
    <w:rsid w:val="002110D0"/>
    <w:rsid w:val="002116A8"/>
    <w:rsid w:val="0021242B"/>
    <w:rsid w:val="002126D6"/>
    <w:rsid w:val="00212957"/>
    <w:rsid w:val="002137F9"/>
    <w:rsid w:val="00213A32"/>
    <w:rsid w:val="00213D97"/>
    <w:rsid w:val="0021479C"/>
    <w:rsid w:val="00215319"/>
    <w:rsid w:val="00215D07"/>
    <w:rsid w:val="00215D8C"/>
    <w:rsid w:val="002160CB"/>
    <w:rsid w:val="00217026"/>
    <w:rsid w:val="002201B0"/>
    <w:rsid w:val="00220683"/>
    <w:rsid w:val="00220822"/>
    <w:rsid w:val="0022095A"/>
    <w:rsid w:val="0022150C"/>
    <w:rsid w:val="00221A96"/>
    <w:rsid w:val="00221C9E"/>
    <w:rsid w:val="0022243B"/>
    <w:rsid w:val="002224AE"/>
    <w:rsid w:val="002237A7"/>
    <w:rsid w:val="00223BA7"/>
    <w:rsid w:val="002240E0"/>
    <w:rsid w:val="0022491E"/>
    <w:rsid w:val="00225200"/>
    <w:rsid w:val="002256FC"/>
    <w:rsid w:val="002257B2"/>
    <w:rsid w:val="00225A8A"/>
    <w:rsid w:val="00226691"/>
    <w:rsid w:val="002266B2"/>
    <w:rsid w:val="002268F4"/>
    <w:rsid w:val="00226D3A"/>
    <w:rsid w:val="00226F0A"/>
    <w:rsid w:val="002271A8"/>
    <w:rsid w:val="002273FF"/>
    <w:rsid w:val="00227AFA"/>
    <w:rsid w:val="00230342"/>
    <w:rsid w:val="002309F8"/>
    <w:rsid w:val="00230B28"/>
    <w:rsid w:val="00231158"/>
    <w:rsid w:val="00231743"/>
    <w:rsid w:val="00231A71"/>
    <w:rsid w:val="00232548"/>
    <w:rsid w:val="0023298B"/>
    <w:rsid w:val="00232ACC"/>
    <w:rsid w:val="002331CF"/>
    <w:rsid w:val="00233317"/>
    <w:rsid w:val="0023443B"/>
    <w:rsid w:val="00234CB3"/>
    <w:rsid w:val="00235325"/>
    <w:rsid w:val="00236383"/>
    <w:rsid w:val="0023653A"/>
    <w:rsid w:val="00237A96"/>
    <w:rsid w:val="002409F0"/>
    <w:rsid w:val="00240F09"/>
    <w:rsid w:val="00242284"/>
    <w:rsid w:val="00244533"/>
    <w:rsid w:val="00244976"/>
    <w:rsid w:val="00244EDE"/>
    <w:rsid w:val="00244FB5"/>
    <w:rsid w:val="002453C4"/>
    <w:rsid w:val="00245A30"/>
    <w:rsid w:val="00245DE1"/>
    <w:rsid w:val="002468D5"/>
    <w:rsid w:val="002468F4"/>
    <w:rsid w:val="00246BEA"/>
    <w:rsid w:val="0025120F"/>
    <w:rsid w:val="00253A40"/>
    <w:rsid w:val="00254403"/>
    <w:rsid w:val="0025510C"/>
    <w:rsid w:val="0025648B"/>
    <w:rsid w:val="00256715"/>
    <w:rsid w:val="00256A9A"/>
    <w:rsid w:val="002579CA"/>
    <w:rsid w:val="002602EB"/>
    <w:rsid w:val="002605F6"/>
    <w:rsid w:val="00260C4D"/>
    <w:rsid w:val="00261F71"/>
    <w:rsid w:val="0026215E"/>
    <w:rsid w:val="00262196"/>
    <w:rsid w:val="002629A3"/>
    <w:rsid w:val="00262F1D"/>
    <w:rsid w:val="00263604"/>
    <w:rsid w:val="00263FAC"/>
    <w:rsid w:val="002640D3"/>
    <w:rsid w:val="00266F84"/>
    <w:rsid w:val="002676BF"/>
    <w:rsid w:val="0026784F"/>
    <w:rsid w:val="00267DFE"/>
    <w:rsid w:val="002700BC"/>
    <w:rsid w:val="0027023B"/>
    <w:rsid w:val="0027063A"/>
    <w:rsid w:val="00270E54"/>
    <w:rsid w:val="002711D0"/>
    <w:rsid w:val="0027191D"/>
    <w:rsid w:val="00272B19"/>
    <w:rsid w:val="0027301E"/>
    <w:rsid w:val="00273F3C"/>
    <w:rsid w:val="00273F94"/>
    <w:rsid w:val="0027471D"/>
    <w:rsid w:val="00275AAF"/>
    <w:rsid w:val="002765A1"/>
    <w:rsid w:val="00277530"/>
    <w:rsid w:val="00277652"/>
    <w:rsid w:val="002810C7"/>
    <w:rsid w:val="002813C5"/>
    <w:rsid w:val="00281871"/>
    <w:rsid w:val="00282CDC"/>
    <w:rsid w:val="00283D98"/>
    <w:rsid w:val="002856AB"/>
    <w:rsid w:val="0028626B"/>
    <w:rsid w:val="002864FE"/>
    <w:rsid w:val="002876FA"/>
    <w:rsid w:val="00287C24"/>
    <w:rsid w:val="00290742"/>
    <w:rsid w:val="00291259"/>
    <w:rsid w:val="00292A82"/>
    <w:rsid w:val="00292F57"/>
    <w:rsid w:val="00292F8C"/>
    <w:rsid w:val="002935F7"/>
    <w:rsid w:val="002965E7"/>
    <w:rsid w:val="002974E8"/>
    <w:rsid w:val="002A02ED"/>
    <w:rsid w:val="002A1221"/>
    <w:rsid w:val="002A2B62"/>
    <w:rsid w:val="002A3D25"/>
    <w:rsid w:val="002A4A04"/>
    <w:rsid w:val="002A4FEA"/>
    <w:rsid w:val="002A5259"/>
    <w:rsid w:val="002A53EA"/>
    <w:rsid w:val="002A5C26"/>
    <w:rsid w:val="002A5F0C"/>
    <w:rsid w:val="002A5F5E"/>
    <w:rsid w:val="002A6059"/>
    <w:rsid w:val="002A7515"/>
    <w:rsid w:val="002A7D0F"/>
    <w:rsid w:val="002A7E80"/>
    <w:rsid w:val="002B0915"/>
    <w:rsid w:val="002B0A8D"/>
    <w:rsid w:val="002B0D7F"/>
    <w:rsid w:val="002B17D5"/>
    <w:rsid w:val="002B2079"/>
    <w:rsid w:val="002B22BF"/>
    <w:rsid w:val="002B29D3"/>
    <w:rsid w:val="002B2A53"/>
    <w:rsid w:val="002B38E3"/>
    <w:rsid w:val="002B3B16"/>
    <w:rsid w:val="002B3E34"/>
    <w:rsid w:val="002B475A"/>
    <w:rsid w:val="002B5615"/>
    <w:rsid w:val="002B56D3"/>
    <w:rsid w:val="002B5B29"/>
    <w:rsid w:val="002B6188"/>
    <w:rsid w:val="002B67A1"/>
    <w:rsid w:val="002B790A"/>
    <w:rsid w:val="002C0289"/>
    <w:rsid w:val="002C1448"/>
    <w:rsid w:val="002C1895"/>
    <w:rsid w:val="002C203F"/>
    <w:rsid w:val="002C23D8"/>
    <w:rsid w:val="002C379A"/>
    <w:rsid w:val="002C3BFC"/>
    <w:rsid w:val="002C3C57"/>
    <w:rsid w:val="002C4343"/>
    <w:rsid w:val="002C4556"/>
    <w:rsid w:val="002C594D"/>
    <w:rsid w:val="002C5A42"/>
    <w:rsid w:val="002C6534"/>
    <w:rsid w:val="002C6774"/>
    <w:rsid w:val="002C69D3"/>
    <w:rsid w:val="002C6A1A"/>
    <w:rsid w:val="002C6B93"/>
    <w:rsid w:val="002C75A9"/>
    <w:rsid w:val="002D078A"/>
    <w:rsid w:val="002D0FA2"/>
    <w:rsid w:val="002D11CD"/>
    <w:rsid w:val="002D161A"/>
    <w:rsid w:val="002D1E53"/>
    <w:rsid w:val="002D21A6"/>
    <w:rsid w:val="002D498F"/>
    <w:rsid w:val="002D56B5"/>
    <w:rsid w:val="002D5A29"/>
    <w:rsid w:val="002D5D5F"/>
    <w:rsid w:val="002D6A87"/>
    <w:rsid w:val="002D6C9E"/>
    <w:rsid w:val="002D6E6D"/>
    <w:rsid w:val="002D750A"/>
    <w:rsid w:val="002E1244"/>
    <w:rsid w:val="002E22E2"/>
    <w:rsid w:val="002E280D"/>
    <w:rsid w:val="002E4618"/>
    <w:rsid w:val="002E4953"/>
    <w:rsid w:val="002E514B"/>
    <w:rsid w:val="002E54F0"/>
    <w:rsid w:val="002E58C4"/>
    <w:rsid w:val="002E5B91"/>
    <w:rsid w:val="002E6417"/>
    <w:rsid w:val="002F0696"/>
    <w:rsid w:val="002F0725"/>
    <w:rsid w:val="002F0FFC"/>
    <w:rsid w:val="002F14E4"/>
    <w:rsid w:val="002F1644"/>
    <w:rsid w:val="002F2488"/>
    <w:rsid w:val="002F2ED4"/>
    <w:rsid w:val="002F2FCA"/>
    <w:rsid w:val="002F34AA"/>
    <w:rsid w:val="002F4A80"/>
    <w:rsid w:val="002F4F90"/>
    <w:rsid w:val="002F531B"/>
    <w:rsid w:val="002F5B3E"/>
    <w:rsid w:val="002F62C3"/>
    <w:rsid w:val="002F6DA7"/>
    <w:rsid w:val="002F6EA8"/>
    <w:rsid w:val="002F7402"/>
    <w:rsid w:val="002F786B"/>
    <w:rsid w:val="00302BBA"/>
    <w:rsid w:val="00303DDF"/>
    <w:rsid w:val="00304D22"/>
    <w:rsid w:val="00304E66"/>
    <w:rsid w:val="00304FF6"/>
    <w:rsid w:val="00305B76"/>
    <w:rsid w:val="00310994"/>
    <w:rsid w:val="00310E3B"/>
    <w:rsid w:val="0031108D"/>
    <w:rsid w:val="00311F6E"/>
    <w:rsid w:val="003131BA"/>
    <w:rsid w:val="00314035"/>
    <w:rsid w:val="00314215"/>
    <w:rsid w:val="003152EF"/>
    <w:rsid w:val="00315333"/>
    <w:rsid w:val="00315D7E"/>
    <w:rsid w:val="0031624E"/>
    <w:rsid w:val="0031661E"/>
    <w:rsid w:val="003206BC"/>
    <w:rsid w:val="003207CA"/>
    <w:rsid w:val="00321BCE"/>
    <w:rsid w:val="0032235F"/>
    <w:rsid w:val="00322BFD"/>
    <w:rsid w:val="00323059"/>
    <w:rsid w:val="00323324"/>
    <w:rsid w:val="00323489"/>
    <w:rsid w:val="003248BF"/>
    <w:rsid w:val="0032494A"/>
    <w:rsid w:val="00324B8F"/>
    <w:rsid w:val="00325E84"/>
    <w:rsid w:val="003279C9"/>
    <w:rsid w:val="003306F4"/>
    <w:rsid w:val="00331101"/>
    <w:rsid w:val="003316A7"/>
    <w:rsid w:val="0033184A"/>
    <w:rsid w:val="00332361"/>
    <w:rsid w:val="0033302D"/>
    <w:rsid w:val="00333D2B"/>
    <w:rsid w:val="00334317"/>
    <w:rsid w:val="0033432D"/>
    <w:rsid w:val="0033534B"/>
    <w:rsid w:val="0033585D"/>
    <w:rsid w:val="00337A0F"/>
    <w:rsid w:val="0034077D"/>
    <w:rsid w:val="00340784"/>
    <w:rsid w:val="00340BC2"/>
    <w:rsid w:val="00340EBE"/>
    <w:rsid w:val="00341625"/>
    <w:rsid w:val="00341EE5"/>
    <w:rsid w:val="00342872"/>
    <w:rsid w:val="00344771"/>
    <w:rsid w:val="00344DA6"/>
    <w:rsid w:val="00345C78"/>
    <w:rsid w:val="00346759"/>
    <w:rsid w:val="00347C00"/>
    <w:rsid w:val="00350539"/>
    <w:rsid w:val="00350748"/>
    <w:rsid w:val="00350949"/>
    <w:rsid w:val="00351789"/>
    <w:rsid w:val="003528A6"/>
    <w:rsid w:val="00352C4C"/>
    <w:rsid w:val="003533C8"/>
    <w:rsid w:val="00355291"/>
    <w:rsid w:val="003571AF"/>
    <w:rsid w:val="00357350"/>
    <w:rsid w:val="00357989"/>
    <w:rsid w:val="00357AE6"/>
    <w:rsid w:val="00357B4A"/>
    <w:rsid w:val="0036009F"/>
    <w:rsid w:val="003602AA"/>
    <w:rsid w:val="00361000"/>
    <w:rsid w:val="003611A3"/>
    <w:rsid w:val="00362009"/>
    <w:rsid w:val="00362B35"/>
    <w:rsid w:val="00364142"/>
    <w:rsid w:val="0036415D"/>
    <w:rsid w:val="00364512"/>
    <w:rsid w:val="00364D1A"/>
    <w:rsid w:val="00364EF0"/>
    <w:rsid w:val="0036561A"/>
    <w:rsid w:val="0036582A"/>
    <w:rsid w:val="003659FC"/>
    <w:rsid w:val="00365ACB"/>
    <w:rsid w:val="003668AF"/>
    <w:rsid w:val="0036710E"/>
    <w:rsid w:val="0036732A"/>
    <w:rsid w:val="00370C2F"/>
    <w:rsid w:val="00370E40"/>
    <w:rsid w:val="00371B7E"/>
    <w:rsid w:val="003723B7"/>
    <w:rsid w:val="0037303A"/>
    <w:rsid w:val="003732E7"/>
    <w:rsid w:val="003743E3"/>
    <w:rsid w:val="00374E64"/>
    <w:rsid w:val="00375408"/>
    <w:rsid w:val="00375890"/>
    <w:rsid w:val="003760B1"/>
    <w:rsid w:val="00377D3A"/>
    <w:rsid w:val="00380626"/>
    <w:rsid w:val="00380EC2"/>
    <w:rsid w:val="00380F4B"/>
    <w:rsid w:val="00381CBB"/>
    <w:rsid w:val="00381F47"/>
    <w:rsid w:val="00381F52"/>
    <w:rsid w:val="00382B06"/>
    <w:rsid w:val="003838DA"/>
    <w:rsid w:val="00383BC6"/>
    <w:rsid w:val="003841EA"/>
    <w:rsid w:val="0038509C"/>
    <w:rsid w:val="00386001"/>
    <w:rsid w:val="00386184"/>
    <w:rsid w:val="003873D0"/>
    <w:rsid w:val="003925E4"/>
    <w:rsid w:val="003928AC"/>
    <w:rsid w:val="00392FD6"/>
    <w:rsid w:val="003943CD"/>
    <w:rsid w:val="00396674"/>
    <w:rsid w:val="003974E7"/>
    <w:rsid w:val="003975C8"/>
    <w:rsid w:val="00397D16"/>
    <w:rsid w:val="003A04E0"/>
    <w:rsid w:val="003A08D9"/>
    <w:rsid w:val="003A1C68"/>
    <w:rsid w:val="003A34EE"/>
    <w:rsid w:val="003A3523"/>
    <w:rsid w:val="003A3587"/>
    <w:rsid w:val="003A381B"/>
    <w:rsid w:val="003B0648"/>
    <w:rsid w:val="003B06DD"/>
    <w:rsid w:val="003B0C9D"/>
    <w:rsid w:val="003B1A9F"/>
    <w:rsid w:val="003B1BBA"/>
    <w:rsid w:val="003B2F25"/>
    <w:rsid w:val="003B3150"/>
    <w:rsid w:val="003B396D"/>
    <w:rsid w:val="003B3C12"/>
    <w:rsid w:val="003B5EBC"/>
    <w:rsid w:val="003B6171"/>
    <w:rsid w:val="003B698D"/>
    <w:rsid w:val="003C07A9"/>
    <w:rsid w:val="003C07AD"/>
    <w:rsid w:val="003C14DC"/>
    <w:rsid w:val="003C47CF"/>
    <w:rsid w:val="003C766A"/>
    <w:rsid w:val="003C7703"/>
    <w:rsid w:val="003D0BBF"/>
    <w:rsid w:val="003D27A2"/>
    <w:rsid w:val="003D2A68"/>
    <w:rsid w:val="003D32D2"/>
    <w:rsid w:val="003D3501"/>
    <w:rsid w:val="003D38AC"/>
    <w:rsid w:val="003D4EDC"/>
    <w:rsid w:val="003D56E7"/>
    <w:rsid w:val="003D586D"/>
    <w:rsid w:val="003D6E6F"/>
    <w:rsid w:val="003D7207"/>
    <w:rsid w:val="003D73B0"/>
    <w:rsid w:val="003D74B6"/>
    <w:rsid w:val="003D79A0"/>
    <w:rsid w:val="003D7BA0"/>
    <w:rsid w:val="003E07D3"/>
    <w:rsid w:val="003E08AB"/>
    <w:rsid w:val="003E1BF2"/>
    <w:rsid w:val="003E1FC9"/>
    <w:rsid w:val="003E1FED"/>
    <w:rsid w:val="003E2526"/>
    <w:rsid w:val="003E29C9"/>
    <w:rsid w:val="003E2C46"/>
    <w:rsid w:val="003E5151"/>
    <w:rsid w:val="003E645D"/>
    <w:rsid w:val="003E6A68"/>
    <w:rsid w:val="003E6B02"/>
    <w:rsid w:val="003E6C88"/>
    <w:rsid w:val="003E6DCF"/>
    <w:rsid w:val="003E7015"/>
    <w:rsid w:val="003E743F"/>
    <w:rsid w:val="003F0E96"/>
    <w:rsid w:val="003F120E"/>
    <w:rsid w:val="003F1CB8"/>
    <w:rsid w:val="003F2294"/>
    <w:rsid w:val="003F22D3"/>
    <w:rsid w:val="003F23C9"/>
    <w:rsid w:val="003F2474"/>
    <w:rsid w:val="003F2E2A"/>
    <w:rsid w:val="003F2E74"/>
    <w:rsid w:val="003F2F51"/>
    <w:rsid w:val="003F3A0B"/>
    <w:rsid w:val="003F4395"/>
    <w:rsid w:val="003F4BD7"/>
    <w:rsid w:val="003F6698"/>
    <w:rsid w:val="003F7759"/>
    <w:rsid w:val="003F7B9B"/>
    <w:rsid w:val="0040004E"/>
    <w:rsid w:val="004001A1"/>
    <w:rsid w:val="00400382"/>
    <w:rsid w:val="00400563"/>
    <w:rsid w:val="00400F80"/>
    <w:rsid w:val="00401097"/>
    <w:rsid w:val="00401758"/>
    <w:rsid w:val="00401941"/>
    <w:rsid w:val="00402260"/>
    <w:rsid w:val="00402B2D"/>
    <w:rsid w:val="00403FCC"/>
    <w:rsid w:val="004040D4"/>
    <w:rsid w:val="00405466"/>
    <w:rsid w:val="004054EA"/>
    <w:rsid w:val="00406643"/>
    <w:rsid w:val="00407322"/>
    <w:rsid w:val="004075B1"/>
    <w:rsid w:val="0040787F"/>
    <w:rsid w:val="0041285A"/>
    <w:rsid w:val="00412C77"/>
    <w:rsid w:val="00412CB0"/>
    <w:rsid w:val="00412D4C"/>
    <w:rsid w:val="00413FEA"/>
    <w:rsid w:val="00415754"/>
    <w:rsid w:val="004158BF"/>
    <w:rsid w:val="004178BB"/>
    <w:rsid w:val="004216DA"/>
    <w:rsid w:val="00422E8F"/>
    <w:rsid w:val="004231F4"/>
    <w:rsid w:val="00424350"/>
    <w:rsid w:val="00424E37"/>
    <w:rsid w:val="00424E8D"/>
    <w:rsid w:val="0042507F"/>
    <w:rsid w:val="0042547E"/>
    <w:rsid w:val="0042551F"/>
    <w:rsid w:val="00425C31"/>
    <w:rsid w:val="00425F7F"/>
    <w:rsid w:val="00426E05"/>
    <w:rsid w:val="0043149A"/>
    <w:rsid w:val="004324A8"/>
    <w:rsid w:val="00433193"/>
    <w:rsid w:val="00433910"/>
    <w:rsid w:val="004352AB"/>
    <w:rsid w:val="004365B1"/>
    <w:rsid w:val="004374D6"/>
    <w:rsid w:val="0043797A"/>
    <w:rsid w:val="00437EF8"/>
    <w:rsid w:val="004402CB"/>
    <w:rsid w:val="0044076F"/>
    <w:rsid w:val="00440D82"/>
    <w:rsid w:val="004424A5"/>
    <w:rsid w:val="00442649"/>
    <w:rsid w:val="00443B56"/>
    <w:rsid w:val="00443F67"/>
    <w:rsid w:val="004446B9"/>
    <w:rsid w:val="004448DF"/>
    <w:rsid w:val="00444B28"/>
    <w:rsid w:val="00444EBE"/>
    <w:rsid w:val="00444FAD"/>
    <w:rsid w:val="00447784"/>
    <w:rsid w:val="00447D52"/>
    <w:rsid w:val="0045015D"/>
    <w:rsid w:val="00450975"/>
    <w:rsid w:val="00450D34"/>
    <w:rsid w:val="00451773"/>
    <w:rsid w:val="00451FD0"/>
    <w:rsid w:val="0045220C"/>
    <w:rsid w:val="00452BB0"/>
    <w:rsid w:val="00452EE4"/>
    <w:rsid w:val="0045354B"/>
    <w:rsid w:val="00454637"/>
    <w:rsid w:val="00454865"/>
    <w:rsid w:val="00454892"/>
    <w:rsid w:val="00454E0C"/>
    <w:rsid w:val="00456211"/>
    <w:rsid w:val="00456343"/>
    <w:rsid w:val="00456E94"/>
    <w:rsid w:val="00456EEF"/>
    <w:rsid w:val="004573CD"/>
    <w:rsid w:val="00460C8F"/>
    <w:rsid w:val="004610D4"/>
    <w:rsid w:val="0046296B"/>
    <w:rsid w:val="00462A0F"/>
    <w:rsid w:val="00463C1D"/>
    <w:rsid w:val="00463DD7"/>
    <w:rsid w:val="0046602C"/>
    <w:rsid w:val="00466973"/>
    <w:rsid w:val="00466DF1"/>
    <w:rsid w:val="00467EA3"/>
    <w:rsid w:val="004704BA"/>
    <w:rsid w:val="00472BD1"/>
    <w:rsid w:val="00472F5E"/>
    <w:rsid w:val="004749E5"/>
    <w:rsid w:val="00475000"/>
    <w:rsid w:val="004764D7"/>
    <w:rsid w:val="004809C2"/>
    <w:rsid w:val="004831BF"/>
    <w:rsid w:val="00483675"/>
    <w:rsid w:val="004840F4"/>
    <w:rsid w:val="004852A2"/>
    <w:rsid w:val="0048549F"/>
    <w:rsid w:val="00485A18"/>
    <w:rsid w:val="0048654D"/>
    <w:rsid w:val="004874B3"/>
    <w:rsid w:val="00490A90"/>
    <w:rsid w:val="00491060"/>
    <w:rsid w:val="004917A8"/>
    <w:rsid w:val="004928CF"/>
    <w:rsid w:val="00492BC4"/>
    <w:rsid w:val="00492C27"/>
    <w:rsid w:val="00492F6C"/>
    <w:rsid w:val="00493DA6"/>
    <w:rsid w:val="0049614E"/>
    <w:rsid w:val="00496B90"/>
    <w:rsid w:val="00496FB9"/>
    <w:rsid w:val="004972A0"/>
    <w:rsid w:val="004976C1"/>
    <w:rsid w:val="004A1195"/>
    <w:rsid w:val="004A15A1"/>
    <w:rsid w:val="004A1A3B"/>
    <w:rsid w:val="004A2112"/>
    <w:rsid w:val="004A24C5"/>
    <w:rsid w:val="004A26E6"/>
    <w:rsid w:val="004A29B7"/>
    <w:rsid w:val="004A32A7"/>
    <w:rsid w:val="004A4B3A"/>
    <w:rsid w:val="004A4E23"/>
    <w:rsid w:val="004A5E2D"/>
    <w:rsid w:val="004A72D7"/>
    <w:rsid w:val="004A7F64"/>
    <w:rsid w:val="004B0A7E"/>
    <w:rsid w:val="004B22DB"/>
    <w:rsid w:val="004B2F71"/>
    <w:rsid w:val="004B319B"/>
    <w:rsid w:val="004B32F8"/>
    <w:rsid w:val="004B38CD"/>
    <w:rsid w:val="004B3B8F"/>
    <w:rsid w:val="004B3F11"/>
    <w:rsid w:val="004B43AF"/>
    <w:rsid w:val="004B4592"/>
    <w:rsid w:val="004B472D"/>
    <w:rsid w:val="004B489C"/>
    <w:rsid w:val="004B4FD0"/>
    <w:rsid w:val="004B540E"/>
    <w:rsid w:val="004B57CF"/>
    <w:rsid w:val="004B6541"/>
    <w:rsid w:val="004B6554"/>
    <w:rsid w:val="004B6A20"/>
    <w:rsid w:val="004B6D73"/>
    <w:rsid w:val="004B752E"/>
    <w:rsid w:val="004B7578"/>
    <w:rsid w:val="004B773B"/>
    <w:rsid w:val="004B78ED"/>
    <w:rsid w:val="004B7C0A"/>
    <w:rsid w:val="004B7E7E"/>
    <w:rsid w:val="004C0A3A"/>
    <w:rsid w:val="004C1F18"/>
    <w:rsid w:val="004C27FC"/>
    <w:rsid w:val="004C3763"/>
    <w:rsid w:val="004C3981"/>
    <w:rsid w:val="004C3AAB"/>
    <w:rsid w:val="004C3CEA"/>
    <w:rsid w:val="004C4AA4"/>
    <w:rsid w:val="004C5198"/>
    <w:rsid w:val="004C5F70"/>
    <w:rsid w:val="004C7114"/>
    <w:rsid w:val="004C73BC"/>
    <w:rsid w:val="004C7718"/>
    <w:rsid w:val="004D09D6"/>
    <w:rsid w:val="004D0F91"/>
    <w:rsid w:val="004D125A"/>
    <w:rsid w:val="004D2841"/>
    <w:rsid w:val="004D3292"/>
    <w:rsid w:val="004D3522"/>
    <w:rsid w:val="004D35E3"/>
    <w:rsid w:val="004D4A53"/>
    <w:rsid w:val="004D5D39"/>
    <w:rsid w:val="004D5FBC"/>
    <w:rsid w:val="004D6133"/>
    <w:rsid w:val="004D62B8"/>
    <w:rsid w:val="004D6629"/>
    <w:rsid w:val="004D6813"/>
    <w:rsid w:val="004D6C31"/>
    <w:rsid w:val="004D7054"/>
    <w:rsid w:val="004E0795"/>
    <w:rsid w:val="004E13FE"/>
    <w:rsid w:val="004E2477"/>
    <w:rsid w:val="004E28C1"/>
    <w:rsid w:val="004E3E74"/>
    <w:rsid w:val="004E4069"/>
    <w:rsid w:val="004E407C"/>
    <w:rsid w:val="004E47F0"/>
    <w:rsid w:val="004E492B"/>
    <w:rsid w:val="004E4EC5"/>
    <w:rsid w:val="004E539D"/>
    <w:rsid w:val="004E612E"/>
    <w:rsid w:val="004E63CB"/>
    <w:rsid w:val="004E63FC"/>
    <w:rsid w:val="004E6C1E"/>
    <w:rsid w:val="004E7820"/>
    <w:rsid w:val="004F03E2"/>
    <w:rsid w:val="004F08D0"/>
    <w:rsid w:val="004F0C3A"/>
    <w:rsid w:val="004F0D72"/>
    <w:rsid w:val="004F1295"/>
    <w:rsid w:val="004F13BA"/>
    <w:rsid w:val="004F25F8"/>
    <w:rsid w:val="004F2B8D"/>
    <w:rsid w:val="004F3CED"/>
    <w:rsid w:val="004F424C"/>
    <w:rsid w:val="004F4743"/>
    <w:rsid w:val="004F51AA"/>
    <w:rsid w:val="004F51CC"/>
    <w:rsid w:val="00500359"/>
    <w:rsid w:val="005006DC"/>
    <w:rsid w:val="005006EF"/>
    <w:rsid w:val="00500A77"/>
    <w:rsid w:val="00500C18"/>
    <w:rsid w:val="00500D82"/>
    <w:rsid w:val="00501C48"/>
    <w:rsid w:val="00502556"/>
    <w:rsid w:val="00502BEE"/>
    <w:rsid w:val="00502E7E"/>
    <w:rsid w:val="00502F1B"/>
    <w:rsid w:val="00505476"/>
    <w:rsid w:val="00505582"/>
    <w:rsid w:val="00506728"/>
    <w:rsid w:val="005079AA"/>
    <w:rsid w:val="00507B8E"/>
    <w:rsid w:val="00507BD1"/>
    <w:rsid w:val="0051044F"/>
    <w:rsid w:val="00511B66"/>
    <w:rsid w:val="00511B67"/>
    <w:rsid w:val="00511F45"/>
    <w:rsid w:val="00511FE6"/>
    <w:rsid w:val="005132F7"/>
    <w:rsid w:val="00513314"/>
    <w:rsid w:val="005147DF"/>
    <w:rsid w:val="00516FC3"/>
    <w:rsid w:val="00517997"/>
    <w:rsid w:val="00517AE9"/>
    <w:rsid w:val="00520162"/>
    <w:rsid w:val="005206E4"/>
    <w:rsid w:val="00520849"/>
    <w:rsid w:val="005220C7"/>
    <w:rsid w:val="00523340"/>
    <w:rsid w:val="00523845"/>
    <w:rsid w:val="00523D1A"/>
    <w:rsid w:val="0052403D"/>
    <w:rsid w:val="00524B87"/>
    <w:rsid w:val="00524F9A"/>
    <w:rsid w:val="005251A4"/>
    <w:rsid w:val="00526AB5"/>
    <w:rsid w:val="0052745E"/>
    <w:rsid w:val="00530277"/>
    <w:rsid w:val="00531029"/>
    <w:rsid w:val="0053102F"/>
    <w:rsid w:val="00531116"/>
    <w:rsid w:val="00531A36"/>
    <w:rsid w:val="005323A0"/>
    <w:rsid w:val="0053403D"/>
    <w:rsid w:val="0053431D"/>
    <w:rsid w:val="005343AC"/>
    <w:rsid w:val="00534AE3"/>
    <w:rsid w:val="005354CD"/>
    <w:rsid w:val="00536219"/>
    <w:rsid w:val="00536CBF"/>
    <w:rsid w:val="00536DF7"/>
    <w:rsid w:val="00537AB1"/>
    <w:rsid w:val="00540089"/>
    <w:rsid w:val="0054095B"/>
    <w:rsid w:val="00540E0E"/>
    <w:rsid w:val="005410C5"/>
    <w:rsid w:val="00541C86"/>
    <w:rsid w:val="00541F52"/>
    <w:rsid w:val="005424BD"/>
    <w:rsid w:val="00542E5D"/>
    <w:rsid w:val="00543D2C"/>
    <w:rsid w:val="00543F3E"/>
    <w:rsid w:val="005453D0"/>
    <w:rsid w:val="005458A5"/>
    <w:rsid w:val="00545947"/>
    <w:rsid w:val="005462B3"/>
    <w:rsid w:val="0054679E"/>
    <w:rsid w:val="005475F1"/>
    <w:rsid w:val="00547DBE"/>
    <w:rsid w:val="005506AB"/>
    <w:rsid w:val="00550CB8"/>
    <w:rsid w:val="00551565"/>
    <w:rsid w:val="005515C6"/>
    <w:rsid w:val="00551941"/>
    <w:rsid w:val="00551EA4"/>
    <w:rsid w:val="005520DB"/>
    <w:rsid w:val="005538F5"/>
    <w:rsid w:val="00554B33"/>
    <w:rsid w:val="00555838"/>
    <w:rsid w:val="00556494"/>
    <w:rsid w:val="00557E28"/>
    <w:rsid w:val="005602FD"/>
    <w:rsid w:val="00560713"/>
    <w:rsid w:val="005608B3"/>
    <w:rsid w:val="005612FE"/>
    <w:rsid w:val="00561526"/>
    <w:rsid w:val="005620F7"/>
    <w:rsid w:val="00563016"/>
    <w:rsid w:val="00565DA0"/>
    <w:rsid w:val="00565ED9"/>
    <w:rsid w:val="00565F3A"/>
    <w:rsid w:val="005668B2"/>
    <w:rsid w:val="00566A2C"/>
    <w:rsid w:val="00566C07"/>
    <w:rsid w:val="00566DD6"/>
    <w:rsid w:val="00566ECF"/>
    <w:rsid w:val="00566F0F"/>
    <w:rsid w:val="00567D6E"/>
    <w:rsid w:val="005700B0"/>
    <w:rsid w:val="005711F9"/>
    <w:rsid w:val="00572EAD"/>
    <w:rsid w:val="0057336B"/>
    <w:rsid w:val="00573852"/>
    <w:rsid w:val="005752FB"/>
    <w:rsid w:val="00575704"/>
    <w:rsid w:val="00575C38"/>
    <w:rsid w:val="00575D9A"/>
    <w:rsid w:val="005763ED"/>
    <w:rsid w:val="00576610"/>
    <w:rsid w:val="00577778"/>
    <w:rsid w:val="00577F15"/>
    <w:rsid w:val="005802CA"/>
    <w:rsid w:val="0058072A"/>
    <w:rsid w:val="00580740"/>
    <w:rsid w:val="00580F4F"/>
    <w:rsid w:val="00580F64"/>
    <w:rsid w:val="00582DBA"/>
    <w:rsid w:val="0058335B"/>
    <w:rsid w:val="00583A40"/>
    <w:rsid w:val="00583D6F"/>
    <w:rsid w:val="005842ED"/>
    <w:rsid w:val="00584ED4"/>
    <w:rsid w:val="0058566A"/>
    <w:rsid w:val="00585AC1"/>
    <w:rsid w:val="005867B0"/>
    <w:rsid w:val="00586904"/>
    <w:rsid w:val="00586FA5"/>
    <w:rsid w:val="00587081"/>
    <w:rsid w:val="00590170"/>
    <w:rsid w:val="00590D2F"/>
    <w:rsid w:val="0059165D"/>
    <w:rsid w:val="00591B6A"/>
    <w:rsid w:val="00591CD5"/>
    <w:rsid w:val="005922D7"/>
    <w:rsid w:val="00592651"/>
    <w:rsid w:val="00592A39"/>
    <w:rsid w:val="00592B63"/>
    <w:rsid w:val="00592EE3"/>
    <w:rsid w:val="005948AF"/>
    <w:rsid w:val="0059506E"/>
    <w:rsid w:val="00595B7A"/>
    <w:rsid w:val="005960A2"/>
    <w:rsid w:val="00596A14"/>
    <w:rsid w:val="00597C2B"/>
    <w:rsid w:val="005A17EC"/>
    <w:rsid w:val="005A1E8D"/>
    <w:rsid w:val="005A2938"/>
    <w:rsid w:val="005A4E21"/>
    <w:rsid w:val="005A5990"/>
    <w:rsid w:val="005A5F1B"/>
    <w:rsid w:val="005A7280"/>
    <w:rsid w:val="005A7837"/>
    <w:rsid w:val="005B041F"/>
    <w:rsid w:val="005B0ED3"/>
    <w:rsid w:val="005B101B"/>
    <w:rsid w:val="005B109A"/>
    <w:rsid w:val="005B10B1"/>
    <w:rsid w:val="005B1116"/>
    <w:rsid w:val="005B145F"/>
    <w:rsid w:val="005B14A7"/>
    <w:rsid w:val="005B2BC1"/>
    <w:rsid w:val="005B2C19"/>
    <w:rsid w:val="005B36D8"/>
    <w:rsid w:val="005B3A2A"/>
    <w:rsid w:val="005B4272"/>
    <w:rsid w:val="005B4287"/>
    <w:rsid w:val="005B6793"/>
    <w:rsid w:val="005B68CE"/>
    <w:rsid w:val="005B79C6"/>
    <w:rsid w:val="005B7E36"/>
    <w:rsid w:val="005C0C03"/>
    <w:rsid w:val="005C0C99"/>
    <w:rsid w:val="005C1C22"/>
    <w:rsid w:val="005C382B"/>
    <w:rsid w:val="005C3954"/>
    <w:rsid w:val="005C4A49"/>
    <w:rsid w:val="005C52C4"/>
    <w:rsid w:val="005C56B2"/>
    <w:rsid w:val="005C583C"/>
    <w:rsid w:val="005C604E"/>
    <w:rsid w:val="005C7061"/>
    <w:rsid w:val="005C7A6F"/>
    <w:rsid w:val="005D01B4"/>
    <w:rsid w:val="005D034B"/>
    <w:rsid w:val="005D0D69"/>
    <w:rsid w:val="005D1BEC"/>
    <w:rsid w:val="005D1FFC"/>
    <w:rsid w:val="005D228A"/>
    <w:rsid w:val="005D2568"/>
    <w:rsid w:val="005D3329"/>
    <w:rsid w:val="005D3870"/>
    <w:rsid w:val="005D3B62"/>
    <w:rsid w:val="005D41FB"/>
    <w:rsid w:val="005E185B"/>
    <w:rsid w:val="005E2CAC"/>
    <w:rsid w:val="005E318D"/>
    <w:rsid w:val="005E3AD0"/>
    <w:rsid w:val="005E3B8D"/>
    <w:rsid w:val="005E3DB3"/>
    <w:rsid w:val="005E4723"/>
    <w:rsid w:val="005E4E2E"/>
    <w:rsid w:val="005E5129"/>
    <w:rsid w:val="005E5181"/>
    <w:rsid w:val="005E529B"/>
    <w:rsid w:val="005E570A"/>
    <w:rsid w:val="005E6889"/>
    <w:rsid w:val="005E6EC6"/>
    <w:rsid w:val="005E750C"/>
    <w:rsid w:val="005E77D1"/>
    <w:rsid w:val="005E7A28"/>
    <w:rsid w:val="005E7C71"/>
    <w:rsid w:val="005F06D6"/>
    <w:rsid w:val="005F09EB"/>
    <w:rsid w:val="005F2155"/>
    <w:rsid w:val="005F3500"/>
    <w:rsid w:val="005F3AB7"/>
    <w:rsid w:val="005F3D27"/>
    <w:rsid w:val="005F4169"/>
    <w:rsid w:val="005F4662"/>
    <w:rsid w:val="005F49B7"/>
    <w:rsid w:val="005F6169"/>
    <w:rsid w:val="005F6291"/>
    <w:rsid w:val="005F6843"/>
    <w:rsid w:val="005F6A47"/>
    <w:rsid w:val="005F7264"/>
    <w:rsid w:val="00600441"/>
    <w:rsid w:val="006032D1"/>
    <w:rsid w:val="0060396D"/>
    <w:rsid w:val="006048B1"/>
    <w:rsid w:val="006054C3"/>
    <w:rsid w:val="00605806"/>
    <w:rsid w:val="0060647E"/>
    <w:rsid w:val="00606812"/>
    <w:rsid w:val="00606C74"/>
    <w:rsid w:val="006101CD"/>
    <w:rsid w:val="006102CA"/>
    <w:rsid w:val="00611005"/>
    <w:rsid w:val="00611549"/>
    <w:rsid w:val="00611896"/>
    <w:rsid w:val="006119DF"/>
    <w:rsid w:val="00611E75"/>
    <w:rsid w:val="00612B7F"/>
    <w:rsid w:val="00613058"/>
    <w:rsid w:val="006156D4"/>
    <w:rsid w:val="0061605E"/>
    <w:rsid w:val="00617831"/>
    <w:rsid w:val="0062012C"/>
    <w:rsid w:val="00620279"/>
    <w:rsid w:val="0062030C"/>
    <w:rsid w:val="00620439"/>
    <w:rsid w:val="006206CD"/>
    <w:rsid w:val="00620EB4"/>
    <w:rsid w:val="00621EF0"/>
    <w:rsid w:val="00621F2E"/>
    <w:rsid w:val="00622B6D"/>
    <w:rsid w:val="00622C7F"/>
    <w:rsid w:val="00624325"/>
    <w:rsid w:val="006243BC"/>
    <w:rsid w:val="006245DC"/>
    <w:rsid w:val="0062560F"/>
    <w:rsid w:val="0062613F"/>
    <w:rsid w:val="006262EB"/>
    <w:rsid w:val="00626FA5"/>
    <w:rsid w:val="006273D9"/>
    <w:rsid w:val="00627641"/>
    <w:rsid w:val="00627CC1"/>
    <w:rsid w:val="00627F71"/>
    <w:rsid w:val="00627FF8"/>
    <w:rsid w:val="00630981"/>
    <w:rsid w:val="0063154F"/>
    <w:rsid w:val="00632528"/>
    <w:rsid w:val="00632CC5"/>
    <w:rsid w:val="00632E25"/>
    <w:rsid w:val="00632F9A"/>
    <w:rsid w:val="00633D27"/>
    <w:rsid w:val="00633ED9"/>
    <w:rsid w:val="0063409E"/>
    <w:rsid w:val="00634B96"/>
    <w:rsid w:val="0063502D"/>
    <w:rsid w:val="00635B9D"/>
    <w:rsid w:val="00635BE5"/>
    <w:rsid w:val="00636888"/>
    <w:rsid w:val="00636B86"/>
    <w:rsid w:val="0063722E"/>
    <w:rsid w:val="00637AD0"/>
    <w:rsid w:val="00640004"/>
    <w:rsid w:val="00640361"/>
    <w:rsid w:val="00640D30"/>
    <w:rsid w:val="00640F55"/>
    <w:rsid w:val="00642292"/>
    <w:rsid w:val="00643971"/>
    <w:rsid w:val="0064454B"/>
    <w:rsid w:val="006453DF"/>
    <w:rsid w:val="00645DDB"/>
    <w:rsid w:val="00646ECA"/>
    <w:rsid w:val="00647C65"/>
    <w:rsid w:val="00647CF2"/>
    <w:rsid w:val="00647F06"/>
    <w:rsid w:val="006500F7"/>
    <w:rsid w:val="0065086D"/>
    <w:rsid w:val="0065094B"/>
    <w:rsid w:val="00650B1A"/>
    <w:rsid w:val="00650DDB"/>
    <w:rsid w:val="00650EB0"/>
    <w:rsid w:val="00651C27"/>
    <w:rsid w:val="006527B0"/>
    <w:rsid w:val="0065286A"/>
    <w:rsid w:val="006536A4"/>
    <w:rsid w:val="00654DEB"/>
    <w:rsid w:val="00654E44"/>
    <w:rsid w:val="00655AEE"/>
    <w:rsid w:val="00655B5D"/>
    <w:rsid w:val="00656569"/>
    <w:rsid w:val="00657FAE"/>
    <w:rsid w:val="00660E94"/>
    <w:rsid w:val="0066231E"/>
    <w:rsid w:val="006633C9"/>
    <w:rsid w:val="0066531B"/>
    <w:rsid w:val="0066535C"/>
    <w:rsid w:val="00665551"/>
    <w:rsid w:val="006656D8"/>
    <w:rsid w:val="006660C4"/>
    <w:rsid w:val="0066613F"/>
    <w:rsid w:val="00666940"/>
    <w:rsid w:val="00666DB7"/>
    <w:rsid w:val="00670185"/>
    <w:rsid w:val="00670268"/>
    <w:rsid w:val="00671129"/>
    <w:rsid w:val="0067143B"/>
    <w:rsid w:val="00671789"/>
    <w:rsid w:val="0067230E"/>
    <w:rsid w:val="00672D98"/>
    <w:rsid w:val="00672FB0"/>
    <w:rsid w:val="006740A0"/>
    <w:rsid w:val="0067440C"/>
    <w:rsid w:val="00674553"/>
    <w:rsid w:val="00676BD1"/>
    <w:rsid w:val="00677FA2"/>
    <w:rsid w:val="00680C1C"/>
    <w:rsid w:val="006815CC"/>
    <w:rsid w:val="0068271D"/>
    <w:rsid w:val="00682C33"/>
    <w:rsid w:val="00682E2E"/>
    <w:rsid w:val="0068313C"/>
    <w:rsid w:val="00683235"/>
    <w:rsid w:val="00683764"/>
    <w:rsid w:val="00683ED8"/>
    <w:rsid w:val="006842C3"/>
    <w:rsid w:val="00684C95"/>
    <w:rsid w:val="006856A5"/>
    <w:rsid w:val="00685816"/>
    <w:rsid w:val="0068582F"/>
    <w:rsid w:val="00685A2F"/>
    <w:rsid w:val="00685B22"/>
    <w:rsid w:val="006868A8"/>
    <w:rsid w:val="006876B4"/>
    <w:rsid w:val="00687750"/>
    <w:rsid w:val="00687ADF"/>
    <w:rsid w:val="00687C3E"/>
    <w:rsid w:val="0069075F"/>
    <w:rsid w:val="00690AB6"/>
    <w:rsid w:val="00690ED3"/>
    <w:rsid w:val="006913B6"/>
    <w:rsid w:val="00691A92"/>
    <w:rsid w:val="00691DDC"/>
    <w:rsid w:val="00693370"/>
    <w:rsid w:val="00693551"/>
    <w:rsid w:val="00693C9C"/>
    <w:rsid w:val="00693F9D"/>
    <w:rsid w:val="00694314"/>
    <w:rsid w:val="006943C7"/>
    <w:rsid w:val="006946A7"/>
    <w:rsid w:val="0069485A"/>
    <w:rsid w:val="006966B2"/>
    <w:rsid w:val="0069678E"/>
    <w:rsid w:val="00697137"/>
    <w:rsid w:val="006973DA"/>
    <w:rsid w:val="0069778F"/>
    <w:rsid w:val="006A0308"/>
    <w:rsid w:val="006A06D2"/>
    <w:rsid w:val="006A1889"/>
    <w:rsid w:val="006A219D"/>
    <w:rsid w:val="006A22CC"/>
    <w:rsid w:val="006A2DEB"/>
    <w:rsid w:val="006A3AF9"/>
    <w:rsid w:val="006A3ECA"/>
    <w:rsid w:val="006A3F93"/>
    <w:rsid w:val="006A5B38"/>
    <w:rsid w:val="006A5B92"/>
    <w:rsid w:val="006A7279"/>
    <w:rsid w:val="006A786B"/>
    <w:rsid w:val="006A7B2A"/>
    <w:rsid w:val="006B061A"/>
    <w:rsid w:val="006B461E"/>
    <w:rsid w:val="006B468A"/>
    <w:rsid w:val="006B6ECD"/>
    <w:rsid w:val="006B797C"/>
    <w:rsid w:val="006B79E3"/>
    <w:rsid w:val="006C03A2"/>
    <w:rsid w:val="006C1167"/>
    <w:rsid w:val="006C13F2"/>
    <w:rsid w:val="006C24A7"/>
    <w:rsid w:val="006C52C3"/>
    <w:rsid w:val="006C5730"/>
    <w:rsid w:val="006C6887"/>
    <w:rsid w:val="006C7478"/>
    <w:rsid w:val="006C75EC"/>
    <w:rsid w:val="006D04ED"/>
    <w:rsid w:val="006D0676"/>
    <w:rsid w:val="006D1589"/>
    <w:rsid w:val="006D1D65"/>
    <w:rsid w:val="006D1ED1"/>
    <w:rsid w:val="006D201D"/>
    <w:rsid w:val="006D2472"/>
    <w:rsid w:val="006D2BD9"/>
    <w:rsid w:val="006D3368"/>
    <w:rsid w:val="006D4149"/>
    <w:rsid w:val="006D4D3A"/>
    <w:rsid w:val="006D4DF7"/>
    <w:rsid w:val="006D587A"/>
    <w:rsid w:val="006D59CF"/>
    <w:rsid w:val="006D6A2E"/>
    <w:rsid w:val="006D7EF8"/>
    <w:rsid w:val="006E11D7"/>
    <w:rsid w:val="006E20A1"/>
    <w:rsid w:val="006E2A6C"/>
    <w:rsid w:val="006E2B8E"/>
    <w:rsid w:val="006E5011"/>
    <w:rsid w:val="006E5A6C"/>
    <w:rsid w:val="006E5BCB"/>
    <w:rsid w:val="006E5C93"/>
    <w:rsid w:val="006E68A6"/>
    <w:rsid w:val="006E6B8D"/>
    <w:rsid w:val="006F123D"/>
    <w:rsid w:val="006F136E"/>
    <w:rsid w:val="006F20E0"/>
    <w:rsid w:val="006F4266"/>
    <w:rsid w:val="006F4386"/>
    <w:rsid w:val="006F4ABB"/>
    <w:rsid w:val="006F4E34"/>
    <w:rsid w:val="006F5283"/>
    <w:rsid w:val="006F56F6"/>
    <w:rsid w:val="006F5865"/>
    <w:rsid w:val="006F6F17"/>
    <w:rsid w:val="006F7420"/>
    <w:rsid w:val="006F78EF"/>
    <w:rsid w:val="00700653"/>
    <w:rsid w:val="00702448"/>
    <w:rsid w:val="00702577"/>
    <w:rsid w:val="007027EC"/>
    <w:rsid w:val="00702B80"/>
    <w:rsid w:val="0070328D"/>
    <w:rsid w:val="0070449B"/>
    <w:rsid w:val="00704F9C"/>
    <w:rsid w:val="00705161"/>
    <w:rsid w:val="007054C1"/>
    <w:rsid w:val="00705873"/>
    <w:rsid w:val="00705AC9"/>
    <w:rsid w:val="00705F9D"/>
    <w:rsid w:val="0070625E"/>
    <w:rsid w:val="00707572"/>
    <w:rsid w:val="007076CD"/>
    <w:rsid w:val="00707A27"/>
    <w:rsid w:val="00707B8D"/>
    <w:rsid w:val="00707FE4"/>
    <w:rsid w:val="00707FF4"/>
    <w:rsid w:val="00710122"/>
    <w:rsid w:val="00710619"/>
    <w:rsid w:val="00710BD6"/>
    <w:rsid w:val="00711007"/>
    <w:rsid w:val="00711D2D"/>
    <w:rsid w:val="007121C5"/>
    <w:rsid w:val="007161BC"/>
    <w:rsid w:val="007173CB"/>
    <w:rsid w:val="00717937"/>
    <w:rsid w:val="00717EC9"/>
    <w:rsid w:val="00720C47"/>
    <w:rsid w:val="00720EF0"/>
    <w:rsid w:val="007212C3"/>
    <w:rsid w:val="007216D1"/>
    <w:rsid w:val="00722014"/>
    <w:rsid w:val="00722A32"/>
    <w:rsid w:val="007231BE"/>
    <w:rsid w:val="007236BF"/>
    <w:rsid w:val="007239EB"/>
    <w:rsid w:val="00723B64"/>
    <w:rsid w:val="00723BB6"/>
    <w:rsid w:val="00723E67"/>
    <w:rsid w:val="00724F56"/>
    <w:rsid w:val="007265EF"/>
    <w:rsid w:val="00727CD2"/>
    <w:rsid w:val="007313C5"/>
    <w:rsid w:val="007314CC"/>
    <w:rsid w:val="00731888"/>
    <w:rsid w:val="00732741"/>
    <w:rsid w:val="0073285B"/>
    <w:rsid w:val="007330D1"/>
    <w:rsid w:val="007337A6"/>
    <w:rsid w:val="00733E63"/>
    <w:rsid w:val="0073413E"/>
    <w:rsid w:val="0073454F"/>
    <w:rsid w:val="00734988"/>
    <w:rsid w:val="00736100"/>
    <w:rsid w:val="00736B70"/>
    <w:rsid w:val="0073757C"/>
    <w:rsid w:val="007378B7"/>
    <w:rsid w:val="00737A2A"/>
    <w:rsid w:val="00737BB7"/>
    <w:rsid w:val="00737BDF"/>
    <w:rsid w:val="00740038"/>
    <w:rsid w:val="007400D6"/>
    <w:rsid w:val="00740705"/>
    <w:rsid w:val="007416A0"/>
    <w:rsid w:val="00741F99"/>
    <w:rsid w:val="00742D39"/>
    <w:rsid w:val="007434EB"/>
    <w:rsid w:val="007442FD"/>
    <w:rsid w:val="00745D74"/>
    <w:rsid w:val="007460EB"/>
    <w:rsid w:val="00746466"/>
    <w:rsid w:val="00746A3A"/>
    <w:rsid w:val="0074729F"/>
    <w:rsid w:val="007472E9"/>
    <w:rsid w:val="007473BC"/>
    <w:rsid w:val="00750416"/>
    <w:rsid w:val="00751449"/>
    <w:rsid w:val="007525C5"/>
    <w:rsid w:val="00752A3C"/>
    <w:rsid w:val="00752B8D"/>
    <w:rsid w:val="0075314D"/>
    <w:rsid w:val="007531C5"/>
    <w:rsid w:val="00753902"/>
    <w:rsid w:val="00753F9D"/>
    <w:rsid w:val="007545A5"/>
    <w:rsid w:val="00754D9B"/>
    <w:rsid w:val="00754F8B"/>
    <w:rsid w:val="0075519B"/>
    <w:rsid w:val="007569FA"/>
    <w:rsid w:val="007606D3"/>
    <w:rsid w:val="0076120C"/>
    <w:rsid w:val="007612C7"/>
    <w:rsid w:val="00761A65"/>
    <w:rsid w:val="007624ED"/>
    <w:rsid w:val="00762768"/>
    <w:rsid w:val="00764D7C"/>
    <w:rsid w:val="00765731"/>
    <w:rsid w:val="007658DB"/>
    <w:rsid w:val="00765D89"/>
    <w:rsid w:val="007664AA"/>
    <w:rsid w:val="00766511"/>
    <w:rsid w:val="00766FDA"/>
    <w:rsid w:val="00767C0B"/>
    <w:rsid w:val="00770005"/>
    <w:rsid w:val="0077099F"/>
    <w:rsid w:val="00770BF4"/>
    <w:rsid w:val="00772B6B"/>
    <w:rsid w:val="00775C28"/>
    <w:rsid w:val="00775D42"/>
    <w:rsid w:val="00775E6C"/>
    <w:rsid w:val="00776417"/>
    <w:rsid w:val="00776A7E"/>
    <w:rsid w:val="0077733A"/>
    <w:rsid w:val="00780810"/>
    <w:rsid w:val="007819A0"/>
    <w:rsid w:val="00781A79"/>
    <w:rsid w:val="00781DB7"/>
    <w:rsid w:val="007820B3"/>
    <w:rsid w:val="00782FD8"/>
    <w:rsid w:val="0078337D"/>
    <w:rsid w:val="007838F2"/>
    <w:rsid w:val="00783B78"/>
    <w:rsid w:val="0078450B"/>
    <w:rsid w:val="00785178"/>
    <w:rsid w:val="00786C47"/>
    <w:rsid w:val="007872F3"/>
    <w:rsid w:val="00790AD9"/>
    <w:rsid w:val="00790C8B"/>
    <w:rsid w:val="00791125"/>
    <w:rsid w:val="00792549"/>
    <w:rsid w:val="007926DD"/>
    <w:rsid w:val="007927F1"/>
    <w:rsid w:val="00792DEC"/>
    <w:rsid w:val="007941B5"/>
    <w:rsid w:val="00794341"/>
    <w:rsid w:val="00795434"/>
    <w:rsid w:val="00795F4D"/>
    <w:rsid w:val="00796E23"/>
    <w:rsid w:val="0079730D"/>
    <w:rsid w:val="007973B4"/>
    <w:rsid w:val="007A12CE"/>
    <w:rsid w:val="007A14D7"/>
    <w:rsid w:val="007A1C37"/>
    <w:rsid w:val="007A226D"/>
    <w:rsid w:val="007A3107"/>
    <w:rsid w:val="007A3E74"/>
    <w:rsid w:val="007A4503"/>
    <w:rsid w:val="007A479D"/>
    <w:rsid w:val="007A5CFC"/>
    <w:rsid w:val="007B00D1"/>
    <w:rsid w:val="007B051E"/>
    <w:rsid w:val="007B0901"/>
    <w:rsid w:val="007B0C07"/>
    <w:rsid w:val="007B2179"/>
    <w:rsid w:val="007B2695"/>
    <w:rsid w:val="007B45E0"/>
    <w:rsid w:val="007B4734"/>
    <w:rsid w:val="007B4DB1"/>
    <w:rsid w:val="007B56DC"/>
    <w:rsid w:val="007B5844"/>
    <w:rsid w:val="007B5D61"/>
    <w:rsid w:val="007B72C2"/>
    <w:rsid w:val="007B740E"/>
    <w:rsid w:val="007B75EB"/>
    <w:rsid w:val="007B78B5"/>
    <w:rsid w:val="007C00D6"/>
    <w:rsid w:val="007C10F6"/>
    <w:rsid w:val="007C15A7"/>
    <w:rsid w:val="007C1E00"/>
    <w:rsid w:val="007C1EAC"/>
    <w:rsid w:val="007C240D"/>
    <w:rsid w:val="007C262A"/>
    <w:rsid w:val="007C284D"/>
    <w:rsid w:val="007C2F46"/>
    <w:rsid w:val="007C3035"/>
    <w:rsid w:val="007C35DF"/>
    <w:rsid w:val="007C3F49"/>
    <w:rsid w:val="007C52AD"/>
    <w:rsid w:val="007C5BE9"/>
    <w:rsid w:val="007C6BD4"/>
    <w:rsid w:val="007C709B"/>
    <w:rsid w:val="007C7258"/>
    <w:rsid w:val="007C7D58"/>
    <w:rsid w:val="007C7F64"/>
    <w:rsid w:val="007D0095"/>
    <w:rsid w:val="007D0541"/>
    <w:rsid w:val="007D1C8E"/>
    <w:rsid w:val="007D225F"/>
    <w:rsid w:val="007D2281"/>
    <w:rsid w:val="007D256D"/>
    <w:rsid w:val="007D3088"/>
    <w:rsid w:val="007D42CC"/>
    <w:rsid w:val="007D4650"/>
    <w:rsid w:val="007D476B"/>
    <w:rsid w:val="007D4B46"/>
    <w:rsid w:val="007D4CF2"/>
    <w:rsid w:val="007D582F"/>
    <w:rsid w:val="007D5F40"/>
    <w:rsid w:val="007D61CD"/>
    <w:rsid w:val="007D7EB3"/>
    <w:rsid w:val="007E1117"/>
    <w:rsid w:val="007E1D88"/>
    <w:rsid w:val="007E375E"/>
    <w:rsid w:val="007E39D7"/>
    <w:rsid w:val="007E4D0F"/>
    <w:rsid w:val="007E52CF"/>
    <w:rsid w:val="007E5323"/>
    <w:rsid w:val="007E6411"/>
    <w:rsid w:val="007F01CB"/>
    <w:rsid w:val="007F056C"/>
    <w:rsid w:val="007F059A"/>
    <w:rsid w:val="007F13A9"/>
    <w:rsid w:val="007F16DB"/>
    <w:rsid w:val="007F21AC"/>
    <w:rsid w:val="007F35C4"/>
    <w:rsid w:val="007F5200"/>
    <w:rsid w:val="007F5221"/>
    <w:rsid w:val="007F59E1"/>
    <w:rsid w:val="007F5A2D"/>
    <w:rsid w:val="007F5A30"/>
    <w:rsid w:val="007F5A35"/>
    <w:rsid w:val="007F5D1E"/>
    <w:rsid w:val="007F61AC"/>
    <w:rsid w:val="007F638D"/>
    <w:rsid w:val="007F671C"/>
    <w:rsid w:val="007F7ED8"/>
    <w:rsid w:val="00800000"/>
    <w:rsid w:val="00800844"/>
    <w:rsid w:val="00800910"/>
    <w:rsid w:val="00800935"/>
    <w:rsid w:val="00800A1E"/>
    <w:rsid w:val="008012CC"/>
    <w:rsid w:val="00801324"/>
    <w:rsid w:val="00802407"/>
    <w:rsid w:val="00802A16"/>
    <w:rsid w:val="00802BDC"/>
    <w:rsid w:val="008036CF"/>
    <w:rsid w:val="00803D44"/>
    <w:rsid w:val="00803DE6"/>
    <w:rsid w:val="00803E7E"/>
    <w:rsid w:val="008042A2"/>
    <w:rsid w:val="008047C1"/>
    <w:rsid w:val="008065C4"/>
    <w:rsid w:val="00807C7F"/>
    <w:rsid w:val="008107DF"/>
    <w:rsid w:val="00810979"/>
    <w:rsid w:val="00810BA4"/>
    <w:rsid w:val="00811222"/>
    <w:rsid w:val="0081192A"/>
    <w:rsid w:val="00811B4D"/>
    <w:rsid w:val="008122F1"/>
    <w:rsid w:val="00812C6E"/>
    <w:rsid w:val="00812DF1"/>
    <w:rsid w:val="008133A6"/>
    <w:rsid w:val="008134B0"/>
    <w:rsid w:val="008141C0"/>
    <w:rsid w:val="008145A0"/>
    <w:rsid w:val="008146B9"/>
    <w:rsid w:val="00815258"/>
    <w:rsid w:val="00815F52"/>
    <w:rsid w:val="00816A89"/>
    <w:rsid w:val="00816D61"/>
    <w:rsid w:val="00816FC9"/>
    <w:rsid w:val="008206D7"/>
    <w:rsid w:val="00820AE0"/>
    <w:rsid w:val="00820CB4"/>
    <w:rsid w:val="0082100B"/>
    <w:rsid w:val="00821A5C"/>
    <w:rsid w:val="00821A7D"/>
    <w:rsid w:val="008221DF"/>
    <w:rsid w:val="00822BC2"/>
    <w:rsid w:val="00823173"/>
    <w:rsid w:val="00824FE3"/>
    <w:rsid w:val="00825053"/>
    <w:rsid w:val="0082666C"/>
    <w:rsid w:val="00830FC5"/>
    <w:rsid w:val="00831C86"/>
    <w:rsid w:val="00831EDC"/>
    <w:rsid w:val="00832167"/>
    <w:rsid w:val="00832313"/>
    <w:rsid w:val="00832B35"/>
    <w:rsid w:val="00832F45"/>
    <w:rsid w:val="00833004"/>
    <w:rsid w:val="00833B61"/>
    <w:rsid w:val="00833DC8"/>
    <w:rsid w:val="00834113"/>
    <w:rsid w:val="00834437"/>
    <w:rsid w:val="008345AB"/>
    <w:rsid w:val="00834C65"/>
    <w:rsid w:val="00834EF7"/>
    <w:rsid w:val="0083523C"/>
    <w:rsid w:val="00835E12"/>
    <w:rsid w:val="00835E36"/>
    <w:rsid w:val="008364EE"/>
    <w:rsid w:val="0083701F"/>
    <w:rsid w:val="00837D3C"/>
    <w:rsid w:val="00837FB3"/>
    <w:rsid w:val="008416E7"/>
    <w:rsid w:val="00841ADD"/>
    <w:rsid w:val="00841B84"/>
    <w:rsid w:val="00841E65"/>
    <w:rsid w:val="00841F75"/>
    <w:rsid w:val="00843CAF"/>
    <w:rsid w:val="008445E3"/>
    <w:rsid w:val="00845C70"/>
    <w:rsid w:val="00845D88"/>
    <w:rsid w:val="008467DD"/>
    <w:rsid w:val="008474A9"/>
    <w:rsid w:val="00847757"/>
    <w:rsid w:val="00850F82"/>
    <w:rsid w:val="00851807"/>
    <w:rsid w:val="00851B3C"/>
    <w:rsid w:val="008538BA"/>
    <w:rsid w:val="00853DC7"/>
    <w:rsid w:val="00853F33"/>
    <w:rsid w:val="008549BE"/>
    <w:rsid w:val="00854C87"/>
    <w:rsid w:val="008560D6"/>
    <w:rsid w:val="00856F75"/>
    <w:rsid w:val="0085701E"/>
    <w:rsid w:val="00857603"/>
    <w:rsid w:val="0086044F"/>
    <w:rsid w:val="008608BB"/>
    <w:rsid w:val="00861F42"/>
    <w:rsid w:val="00862B91"/>
    <w:rsid w:val="008640C6"/>
    <w:rsid w:val="008652BB"/>
    <w:rsid w:val="008654D0"/>
    <w:rsid w:val="00865C9C"/>
    <w:rsid w:val="00866D8C"/>
    <w:rsid w:val="00867E58"/>
    <w:rsid w:val="00870595"/>
    <w:rsid w:val="008709E9"/>
    <w:rsid w:val="00870E8A"/>
    <w:rsid w:val="00871A97"/>
    <w:rsid w:val="00871B2F"/>
    <w:rsid w:val="00872C1E"/>
    <w:rsid w:val="00873A61"/>
    <w:rsid w:val="00873AC7"/>
    <w:rsid w:val="00874157"/>
    <w:rsid w:val="00874311"/>
    <w:rsid w:val="00875F6F"/>
    <w:rsid w:val="00875F8A"/>
    <w:rsid w:val="008762BA"/>
    <w:rsid w:val="00876C2B"/>
    <w:rsid w:val="00877178"/>
    <w:rsid w:val="00877862"/>
    <w:rsid w:val="00877A05"/>
    <w:rsid w:val="00880001"/>
    <w:rsid w:val="008800C2"/>
    <w:rsid w:val="00880613"/>
    <w:rsid w:val="00880BB2"/>
    <w:rsid w:val="00881166"/>
    <w:rsid w:val="00881B28"/>
    <w:rsid w:val="008820E7"/>
    <w:rsid w:val="008829EB"/>
    <w:rsid w:val="00882B51"/>
    <w:rsid w:val="008830D5"/>
    <w:rsid w:val="0088310F"/>
    <w:rsid w:val="008845D7"/>
    <w:rsid w:val="00884F11"/>
    <w:rsid w:val="0088597F"/>
    <w:rsid w:val="0088621A"/>
    <w:rsid w:val="008866BB"/>
    <w:rsid w:val="00886E19"/>
    <w:rsid w:val="00887037"/>
    <w:rsid w:val="0088720F"/>
    <w:rsid w:val="008879D0"/>
    <w:rsid w:val="008905F1"/>
    <w:rsid w:val="00890A96"/>
    <w:rsid w:val="00890C0D"/>
    <w:rsid w:val="00891803"/>
    <w:rsid w:val="00891A03"/>
    <w:rsid w:val="00892159"/>
    <w:rsid w:val="008921F3"/>
    <w:rsid w:val="008930F3"/>
    <w:rsid w:val="00893366"/>
    <w:rsid w:val="008934B5"/>
    <w:rsid w:val="00893589"/>
    <w:rsid w:val="008954C1"/>
    <w:rsid w:val="00895F33"/>
    <w:rsid w:val="008A00F6"/>
    <w:rsid w:val="008A10B8"/>
    <w:rsid w:val="008A1EF5"/>
    <w:rsid w:val="008A204F"/>
    <w:rsid w:val="008A2FB4"/>
    <w:rsid w:val="008A308B"/>
    <w:rsid w:val="008A393E"/>
    <w:rsid w:val="008A49EC"/>
    <w:rsid w:val="008A4EA0"/>
    <w:rsid w:val="008A503E"/>
    <w:rsid w:val="008A5A1E"/>
    <w:rsid w:val="008A5F96"/>
    <w:rsid w:val="008A610D"/>
    <w:rsid w:val="008A6B64"/>
    <w:rsid w:val="008A6D4F"/>
    <w:rsid w:val="008A7853"/>
    <w:rsid w:val="008B0F2B"/>
    <w:rsid w:val="008B10C3"/>
    <w:rsid w:val="008B1B2F"/>
    <w:rsid w:val="008B1BEE"/>
    <w:rsid w:val="008B20C5"/>
    <w:rsid w:val="008B309C"/>
    <w:rsid w:val="008B3561"/>
    <w:rsid w:val="008B3C1B"/>
    <w:rsid w:val="008B3D56"/>
    <w:rsid w:val="008B4B07"/>
    <w:rsid w:val="008B4EAF"/>
    <w:rsid w:val="008B5347"/>
    <w:rsid w:val="008B6377"/>
    <w:rsid w:val="008B63F5"/>
    <w:rsid w:val="008C0DEF"/>
    <w:rsid w:val="008C1299"/>
    <w:rsid w:val="008C1799"/>
    <w:rsid w:val="008C1ADB"/>
    <w:rsid w:val="008C35E3"/>
    <w:rsid w:val="008C38D3"/>
    <w:rsid w:val="008C4014"/>
    <w:rsid w:val="008C5B90"/>
    <w:rsid w:val="008C7691"/>
    <w:rsid w:val="008C7D3D"/>
    <w:rsid w:val="008D0510"/>
    <w:rsid w:val="008D2770"/>
    <w:rsid w:val="008D27E6"/>
    <w:rsid w:val="008D2E66"/>
    <w:rsid w:val="008D4484"/>
    <w:rsid w:val="008D5720"/>
    <w:rsid w:val="008D6923"/>
    <w:rsid w:val="008D7AAD"/>
    <w:rsid w:val="008D7B15"/>
    <w:rsid w:val="008D7E03"/>
    <w:rsid w:val="008E095E"/>
    <w:rsid w:val="008E0978"/>
    <w:rsid w:val="008E09CB"/>
    <w:rsid w:val="008E0A06"/>
    <w:rsid w:val="008E0F14"/>
    <w:rsid w:val="008E3450"/>
    <w:rsid w:val="008E38F4"/>
    <w:rsid w:val="008E52EE"/>
    <w:rsid w:val="008E5ED9"/>
    <w:rsid w:val="008E6668"/>
    <w:rsid w:val="008E6C99"/>
    <w:rsid w:val="008F0514"/>
    <w:rsid w:val="008F321B"/>
    <w:rsid w:val="008F3542"/>
    <w:rsid w:val="008F354A"/>
    <w:rsid w:val="008F3713"/>
    <w:rsid w:val="008F39C4"/>
    <w:rsid w:val="008F4B0B"/>
    <w:rsid w:val="008F4EA3"/>
    <w:rsid w:val="008F5707"/>
    <w:rsid w:val="008F7DD2"/>
    <w:rsid w:val="009007F3"/>
    <w:rsid w:val="00900F18"/>
    <w:rsid w:val="0090133C"/>
    <w:rsid w:val="00901465"/>
    <w:rsid w:val="0090153E"/>
    <w:rsid w:val="00902BCA"/>
    <w:rsid w:val="00902DA9"/>
    <w:rsid w:val="00902E4F"/>
    <w:rsid w:val="00902FDC"/>
    <w:rsid w:val="009033D0"/>
    <w:rsid w:val="0090495B"/>
    <w:rsid w:val="00905219"/>
    <w:rsid w:val="009059FA"/>
    <w:rsid w:val="00905F8B"/>
    <w:rsid w:val="00905FF0"/>
    <w:rsid w:val="00910022"/>
    <w:rsid w:val="009101CD"/>
    <w:rsid w:val="0091049E"/>
    <w:rsid w:val="009105F3"/>
    <w:rsid w:val="00910A75"/>
    <w:rsid w:val="00910FE6"/>
    <w:rsid w:val="00911C48"/>
    <w:rsid w:val="00911F09"/>
    <w:rsid w:val="00912F9E"/>
    <w:rsid w:val="00913FA8"/>
    <w:rsid w:val="00914066"/>
    <w:rsid w:val="0091409C"/>
    <w:rsid w:val="00914E71"/>
    <w:rsid w:val="00915169"/>
    <w:rsid w:val="00915378"/>
    <w:rsid w:val="00916D63"/>
    <w:rsid w:val="00917F0C"/>
    <w:rsid w:val="009209FF"/>
    <w:rsid w:val="00921DDE"/>
    <w:rsid w:val="00922AEA"/>
    <w:rsid w:val="00922D6F"/>
    <w:rsid w:val="00923390"/>
    <w:rsid w:val="00925037"/>
    <w:rsid w:val="009251D3"/>
    <w:rsid w:val="00925934"/>
    <w:rsid w:val="00925BE3"/>
    <w:rsid w:val="00925F49"/>
    <w:rsid w:val="009263BF"/>
    <w:rsid w:val="00927CCF"/>
    <w:rsid w:val="009301E1"/>
    <w:rsid w:val="0093050A"/>
    <w:rsid w:val="00930A40"/>
    <w:rsid w:val="00930E37"/>
    <w:rsid w:val="009311CF"/>
    <w:rsid w:val="00933134"/>
    <w:rsid w:val="00935B80"/>
    <w:rsid w:val="00935DCF"/>
    <w:rsid w:val="009375EC"/>
    <w:rsid w:val="00937F63"/>
    <w:rsid w:val="00940458"/>
    <w:rsid w:val="00940ADE"/>
    <w:rsid w:val="00941162"/>
    <w:rsid w:val="00942794"/>
    <w:rsid w:val="0094287D"/>
    <w:rsid w:val="00942967"/>
    <w:rsid w:val="009429DD"/>
    <w:rsid w:val="00943942"/>
    <w:rsid w:val="00944B4C"/>
    <w:rsid w:val="009452DC"/>
    <w:rsid w:val="009456B1"/>
    <w:rsid w:val="009457F6"/>
    <w:rsid w:val="00945A7D"/>
    <w:rsid w:val="00945AC0"/>
    <w:rsid w:val="00945CAF"/>
    <w:rsid w:val="00946F6F"/>
    <w:rsid w:val="00947A35"/>
    <w:rsid w:val="00947FFE"/>
    <w:rsid w:val="00950C8C"/>
    <w:rsid w:val="00951DCF"/>
    <w:rsid w:val="0095301C"/>
    <w:rsid w:val="00954D96"/>
    <w:rsid w:val="00954FC3"/>
    <w:rsid w:val="009554FD"/>
    <w:rsid w:val="00955633"/>
    <w:rsid w:val="00955E30"/>
    <w:rsid w:val="00957F96"/>
    <w:rsid w:val="00961E67"/>
    <w:rsid w:val="009621AA"/>
    <w:rsid w:val="0096265F"/>
    <w:rsid w:val="00962E3E"/>
    <w:rsid w:val="00964254"/>
    <w:rsid w:val="00964553"/>
    <w:rsid w:val="00965AF9"/>
    <w:rsid w:val="00965DCA"/>
    <w:rsid w:val="00965E84"/>
    <w:rsid w:val="00966522"/>
    <w:rsid w:val="00966E7E"/>
    <w:rsid w:val="00967096"/>
    <w:rsid w:val="009672D2"/>
    <w:rsid w:val="00967A87"/>
    <w:rsid w:val="00967EED"/>
    <w:rsid w:val="009702A1"/>
    <w:rsid w:val="009704BD"/>
    <w:rsid w:val="0097082C"/>
    <w:rsid w:val="009709F3"/>
    <w:rsid w:val="00971876"/>
    <w:rsid w:val="00972A20"/>
    <w:rsid w:val="00972D0E"/>
    <w:rsid w:val="00972D84"/>
    <w:rsid w:val="00972E8B"/>
    <w:rsid w:val="0097319F"/>
    <w:rsid w:val="009734B0"/>
    <w:rsid w:val="009737C0"/>
    <w:rsid w:val="00973AD2"/>
    <w:rsid w:val="00974BCF"/>
    <w:rsid w:val="00974CC7"/>
    <w:rsid w:val="009776E5"/>
    <w:rsid w:val="00980CC1"/>
    <w:rsid w:val="00982683"/>
    <w:rsid w:val="00982AFD"/>
    <w:rsid w:val="00983BE7"/>
    <w:rsid w:val="0098402A"/>
    <w:rsid w:val="00984085"/>
    <w:rsid w:val="009841FB"/>
    <w:rsid w:val="00984EC8"/>
    <w:rsid w:val="009850CB"/>
    <w:rsid w:val="00985383"/>
    <w:rsid w:val="00985F91"/>
    <w:rsid w:val="009868C5"/>
    <w:rsid w:val="00986BCD"/>
    <w:rsid w:val="00986DA2"/>
    <w:rsid w:val="00986DFE"/>
    <w:rsid w:val="00987F75"/>
    <w:rsid w:val="00992160"/>
    <w:rsid w:val="00993B2C"/>
    <w:rsid w:val="009972FF"/>
    <w:rsid w:val="009976B6"/>
    <w:rsid w:val="009A010B"/>
    <w:rsid w:val="009A0AA6"/>
    <w:rsid w:val="009A1376"/>
    <w:rsid w:val="009A147A"/>
    <w:rsid w:val="009A2396"/>
    <w:rsid w:val="009A3D97"/>
    <w:rsid w:val="009A5BC1"/>
    <w:rsid w:val="009A6821"/>
    <w:rsid w:val="009B0A8F"/>
    <w:rsid w:val="009B0E25"/>
    <w:rsid w:val="009B147A"/>
    <w:rsid w:val="009B1989"/>
    <w:rsid w:val="009B1A40"/>
    <w:rsid w:val="009B33B1"/>
    <w:rsid w:val="009B3B34"/>
    <w:rsid w:val="009B3CAD"/>
    <w:rsid w:val="009B47D7"/>
    <w:rsid w:val="009B499F"/>
    <w:rsid w:val="009B5063"/>
    <w:rsid w:val="009B5A49"/>
    <w:rsid w:val="009B67F3"/>
    <w:rsid w:val="009C030A"/>
    <w:rsid w:val="009C047C"/>
    <w:rsid w:val="009C04A3"/>
    <w:rsid w:val="009C0BE8"/>
    <w:rsid w:val="009C1571"/>
    <w:rsid w:val="009C1911"/>
    <w:rsid w:val="009C1C23"/>
    <w:rsid w:val="009C29DB"/>
    <w:rsid w:val="009C3350"/>
    <w:rsid w:val="009C33EC"/>
    <w:rsid w:val="009C354D"/>
    <w:rsid w:val="009C3C3B"/>
    <w:rsid w:val="009C559D"/>
    <w:rsid w:val="009C5D91"/>
    <w:rsid w:val="009C6673"/>
    <w:rsid w:val="009C6CCB"/>
    <w:rsid w:val="009C6CE1"/>
    <w:rsid w:val="009C72BD"/>
    <w:rsid w:val="009D0665"/>
    <w:rsid w:val="009D0F81"/>
    <w:rsid w:val="009D1B7F"/>
    <w:rsid w:val="009D2577"/>
    <w:rsid w:val="009D2630"/>
    <w:rsid w:val="009D2780"/>
    <w:rsid w:val="009D2B17"/>
    <w:rsid w:val="009D3E76"/>
    <w:rsid w:val="009D3E86"/>
    <w:rsid w:val="009D4298"/>
    <w:rsid w:val="009D4FC7"/>
    <w:rsid w:val="009D70AD"/>
    <w:rsid w:val="009D7147"/>
    <w:rsid w:val="009D7316"/>
    <w:rsid w:val="009E06FB"/>
    <w:rsid w:val="009E0A06"/>
    <w:rsid w:val="009E122B"/>
    <w:rsid w:val="009E1849"/>
    <w:rsid w:val="009E2B99"/>
    <w:rsid w:val="009E48A5"/>
    <w:rsid w:val="009E4AC5"/>
    <w:rsid w:val="009E4F02"/>
    <w:rsid w:val="009E576F"/>
    <w:rsid w:val="009E5A50"/>
    <w:rsid w:val="009E65F8"/>
    <w:rsid w:val="009F00BD"/>
    <w:rsid w:val="009F0C09"/>
    <w:rsid w:val="009F151F"/>
    <w:rsid w:val="009F1CE7"/>
    <w:rsid w:val="009F32F6"/>
    <w:rsid w:val="009F3577"/>
    <w:rsid w:val="009F35F8"/>
    <w:rsid w:val="009F3A25"/>
    <w:rsid w:val="009F5640"/>
    <w:rsid w:val="009F565A"/>
    <w:rsid w:val="009F58A6"/>
    <w:rsid w:val="009F5A1A"/>
    <w:rsid w:val="009F639B"/>
    <w:rsid w:val="009F7083"/>
    <w:rsid w:val="00A00B5A"/>
    <w:rsid w:val="00A01733"/>
    <w:rsid w:val="00A01F96"/>
    <w:rsid w:val="00A03687"/>
    <w:rsid w:val="00A0391C"/>
    <w:rsid w:val="00A04359"/>
    <w:rsid w:val="00A049E8"/>
    <w:rsid w:val="00A04D76"/>
    <w:rsid w:val="00A050CE"/>
    <w:rsid w:val="00A050E3"/>
    <w:rsid w:val="00A07280"/>
    <w:rsid w:val="00A07850"/>
    <w:rsid w:val="00A07960"/>
    <w:rsid w:val="00A10047"/>
    <w:rsid w:val="00A11652"/>
    <w:rsid w:val="00A117D6"/>
    <w:rsid w:val="00A12075"/>
    <w:rsid w:val="00A12E38"/>
    <w:rsid w:val="00A13016"/>
    <w:rsid w:val="00A132A4"/>
    <w:rsid w:val="00A134F1"/>
    <w:rsid w:val="00A13A01"/>
    <w:rsid w:val="00A13E5F"/>
    <w:rsid w:val="00A14143"/>
    <w:rsid w:val="00A14217"/>
    <w:rsid w:val="00A15F3E"/>
    <w:rsid w:val="00A16ACB"/>
    <w:rsid w:val="00A16E95"/>
    <w:rsid w:val="00A17490"/>
    <w:rsid w:val="00A22754"/>
    <w:rsid w:val="00A228F6"/>
    <w:rsid w:val="00A22AA1"/>
    <w:rsid w:val="00A231A0"/>
    <w:rsid w:val="00A2450F"/>
    <w:rsid w:val="00A24621"/>
    <w:rsid w:val="00A24C42"/>
    <w:rsid w:val="00A267FB"/>
    <w:rsid w:val="00A274F9"/>
    <w:rsid w:val="00A27688"/>
    <w:rsid w:val="00A27D8D"/>
    <w:rsid w:val="00A305E4"/>
    <w:rsid w:val="00A32008"/>
    <w:rsid w:val="00A32109"/>
    <w:rsid w:val="00A33A0E"/>
    <w:rsid w:val="00A33A4E"/>
    <w:rsid w:val="00A33EDF"/>
    <w:rsid w:val="00A34B3E"/>
    <w:rsid w:val="00A3594E"/>
    <w:rsid w:val="00A3625E"/>
    <w:rsid w:val="00A36532"/>
    <w:rsid w:val="00A367CA"/>
    <w:rsid w:val="00A37EF2"/>
    <w:rsid w:val="00A37F37"/>
    <w:rsid w:val="00A405DF"/>
    <w:rsid w:val="00A4067C"/>
    <w:rsid w:val="00A418C9"/>
    <w:rsid w:val="00A42D46"/>
    <w:rsid w:val="00A42F19"/>
    <w:rsid w:val="00A4324F"/>
    <w:rsid w:val="00A43A34"/>
    <w:rsid w:val="00A43B7C"/>
    <w:rsid w:val="00A44785"/>
    <w:rsid w:val="00A44C0D"/>
    <w:rsid w:val="00A44CAB"/>
    <w:rsid w:val="00A454F3"/>
    <w:rsid w:val="00A46181"/>
    <w:rsid w:val="00A4630E"/>
    <w:rsid w:val="00A4652D"/>
    <w:rsid w:val="00A4702E"/>
    <w:rsid w:val="00A505E8"/>
    <w:rsid w:val="00A51323"/>
    <w:rsid w:val="00A51B2D"/>
    <w:rsid w:val="00A52048"/>
    <w:rsid w:val="00A520A9"/>
    <w:rsid w:val="00A52158"/>
    <w:rsid w:val="00A5295B"/>
    <w:rsid w:val="00A53685"/>
    <w:rsid w:val="00A53DA8"/>
    <w:rsid w:val="00A54490"/>
    <w:rsid w:val="00A54553"/>
    <w:rsid w:val="00A54AF7"/>
    <w:rsid w:val="00A54C4B"/>
    <w:rsid w:val="00A54D8A"/>
    <w:rsid w:val="00A54EFC"/>
    <w:rsid w:val="00A5597F"/>
    <w:rsid w:val="00A56066"/>
    <w:rsid w:val="00A562E5"/>
    <w:rsid w:val="00A56F54"/>
    <w:rsid w:val="00A574B4"/>
    <w:rsid w:val="00A576BA"/>
    <w:rsid w:val="00A57AFA"/>
    <w:rsid w:val="00A57C42"/>
    <w:rsid w:val="00A607C0"/>
    <w:rsid w:val="00A60906"/>
    <w:rsid w:val="00A612C7"/>
    <w:rsid w:val="00A61A11"/>
    <w:rsid w:val="00A64182"/>
    <w:rsid w:val="00A649E2"/>
    <w:rsid w:val="00A64FDC"/>
    <w:rsid w:val="00A65303"/>
    <w:rsid w:val="00A65437"/>
    <w:rsid w:val="00A67319"/>
    <w:rsid w:val="00A70278"/>
    <w:rsid w:val="00A706A2"/>
    <w:rsid w:val="00A70AA4"/>
    <w:rsid w:val="00A71A80"/>
    <w:rsid w:val="00A71EB8"/>
    <w:rsid w:val="00A72365"/>
    <w:rsid w:val="00A7281B"/>
    <w:rsid w:val="00A73359"/>
    <w:rsid w:val="00A736CA"/>
    <w:rsid w:val="00A73F92"/>
    <w:rsid w:val="00A744EC"/>
    <w:rsid w:val="00A75208"/>
    <w:rsid w:val="00A7584A"/>
    <w:rsid w:val="00A761BA"/>
    <w:rsid w:val="00A775AA"/>
    <w:rsid w:val="00A803CE"/>
    <w:rsid w:val="00A81595"/>
    <w:rsid w:val="00A817B6"/>
    <w:rsid w:val="00A82DB4"/>
    <w:rsid w:val="00A83892"/>
    <w:rsid w:val="00A84A6B"/>
    <w:rsid w:val="00A85826"/>
    <w:rsid w:val="00A87387"/>
    <w:rsid w:val="00A87A9C"/>
    <w:rsid w:val="00A90076"/>
    <w:rsid w:val="00A90DF5"/>
    <w:rsid w:val="00A91157"/>
    <w:rsid w:val="00A92263"/>
    <w:rsid w:val="00A92303"/>
    <w:rsid w:val="00A92C04"/>
    <w:rsid w:val="00A92DDE"/>
    <w:rsid w:val="00A92ECB"/>
    <w:rsid w:val="00A936AA"/>
    <w:rsid w:val="00A94011"/>
    <w:rsid w:val="00A9464C"/>
    <w:rsid w:val="00A94904"/>
    <w:rsid w:val="00A94D14"/>
    <w:rsid w:val="00A95D84"/>
    <w:rsid w:val="00A960D7"/>
    <w:rsid w:val="00A968EE"/>
    <w:rsid w:val="00AA01CA"/>
    <w:rsid w:val="00AA0F8E"/>
    <w:rsid w:val="00AA22F9"/>
    <w:rsid w:val="00AA2E1F"/>
    <w:rsid w:val="00AA398F"/>
    <w:rsid w:val="00AA39BD"/>
    <w:rsid w:val="00AA3D3D"/>
    <w:rsid w:val="00AA43DF"/>
    <w:rsid w:val="00AA461B"/>
    <w:rsid w:val="00AA5093"/>
    <w:rsid w:val="00AA560D"/>
    <w:rsid w:val="00AA64C9"/>
    <w:rsid w:val="00AA6D2A"/>
    <w:rsid w:val="00AA6EF9"/>
    <w:rsid w:val="00AA7783"/>
    <w:rsid w:val="00AB0334"/>
    <w:rsid w:val="00AB069A"/>
    <w:rsid w:val="00AB14B7"/>
    <w:rsid w:val="00AB16BE"/>
    <w:rsid w:val="00AB197C"/>
    <w:rsid w:val="00AB1DDA"/>
    <w:rsid w:val="00AB2258"/>
    <w:rsid w:val="00AB30C4"/>
    <w:rsid w:val="00AB33A0"/>
    <w:rsid w:val="00AB39C9"/>
    <w:rsid w:val="00AB4C42"/>
    <w:rsid w:val="00AB5188"/>
    <w:rsid w:val="00AB5E88"/>
    <w:rsid w:val="00AB6909"/>
    <w:rsid w:val="00AC074E"/>
    <w:rsid w:val="00AC08E8"/>
    <w:rsid w:val="00AC11C9"/>
    <w:rsid w:val="00AC16C9"/>
    <w:rsid w:val="00AC1D16"/>
    <w:rsid w:val="00AC24B9"/>
    <w:rsid w:val="00AC2934"/>
    <w:rsid w:val="00AC2C6A"/>
    <w:rsid w:val="00AC3D26"/>
    <w:rsid w:val="00AC4550"/>
    <w:rsid w:val="00AC523C"/>
    <w:rsid w:val="00AC5286"/>
    <w:rsid w:val="00AC5628"/>
    <w:rsid w:val="00AC6A30"/>
    <w:rsid w:val="00AC70E6"/>
    <w:rsid w:val="00AD0B0E"/>
    <w:rsid w:val="00AD106D"/>
    <w:rsid w:val="00AD2019"/>
    <w:rsid w:val="00AD2169"/>
    <w:rsid w:val="00AD2BA2"/>
    <w:rsid w:val="00AD2D0E"/>
    <w:rsid w:val="00AD3007"/>
    <w:rsid w:val="00AD3C56"/>
    <w:rsid w:val="00AD3F2A"/>
    <w:rsid w:val="00AD4EB4"/>
    <w:rsid w:val="00AD5145"/>
    <w:rsid w:val="00AD5C3F"/>
    <w:rsid w:val="00AD65BA"/>
    <w:rsid w:val="00AD68A9"/>
    <w:rsid w:val="00AD69CE"/>
    <w:rsid w:val="00AD70E1"/>
    <w:rsid w:val="00AE00F7"/>
    <w:rsid w:val="00AE04B7"/>
    <w:rsid w:val="00AE06B2"/>
    <w:rsid w:val="00AE0706"/>
    <w:rsid w:val="00AE09E0"/>
    <w:rsid w:val="00AE36C7"/>
    <w:rsid w:val="00AE3B79"/>
    <w:rsid w:val="00AE5ACB"/>
    <w:rsid w:val="00AE659B"/>
    <w:rsid w:val="00AE7674"/>
    <w:rsid w:val="00AF0377"/>
    <w:rsid w:val="00AF0398"/>
    <w:rsid w:val="00AF08A1"/>
    <w:rsid w:val="00AF0AAB"/>
    <w:rsid w:val="00AF0BFE"/>
    <w:rsid w:val="00AF132A"/>
    <w:rsid w:val="00AF16B4"/>
    <w:rsid w:val="00AF1E4F"/>
    <w:rsid w:val="00AF2D2B"/>
    <w:rsid w:val="00AF4799"/>
    <w:rsid w:val="00AF6305"/>
    <w:rsid w:val="00AF6575"/>
    <w:rsid w:val="00AF75E6"/>
    <w:rsid w:val="00AF7C84"/>
    <w:rsid w:val="00AF7E04"/>
    <w:rsid w:val="00B003A0"/>
    <w:rsid w:val="00B00ADE"/>
    <w:rsid w:val="00B01356"/>
    <w:rsid w:val="00B016CC"/>
    <w:rsid w:val="00B02AC8"/>
    <w:rsid w:val="00B0339E"/>
    <w:rsid w:val="00B03545"/>
    <w:rsid w:val="00B03BE8"/>
    <w:rsid w:val="00B04175"/>
    <w:rsid w:val="00B0507B"/>
    <w:rsid w:val="00B10FEE"/>
    <w:rsid w:val="00B13182"/>
    <w:rsid w:val="00B15678"/>
    <w:rsid w:val="00B157C1"/>
    <w:rsid w:val="00B1701F"/>
    <w:rsid w:val="00B17320"/>
    <w:rsid w:val="00B20547"/>
    <w:rsid w:val="00B20D92"/>
    <w:rsid w:val="00B20F43"/>
    <w:rsid w:val="00B20FD3"/>
    <w:rsid w:val="00B23164"/>
    <w:rsid w:val="00B231B3"/>
    <w:rsid w:val="00B256A5"/>
    <w:rsid w:val="00B26239"/>
    <w:rsid w:val="00B2672C"/>
    <w:rsid w:val="00B27121"/>
    <w:rsid w:val="00B276C6"/>
    <w:rsid w:val="00B306AD"/>
    <w:rsid w:val="00B30C64"/>
    <w:rsid w:val="00B30C74"/>
    <w:rsid w:val="00B30D74"/>
    <w:rsid w:val="00B317FF"/>
    <w:rsid w:val="00B319ED"/>
    <w:rsid w:val="00B31D1D"/>
    <w:rsid w:val="00B31E2C"/>
    <w:rsid w:val="00B32FFC"/>
    <w:rsid w:val="00B339A6"/>
    <w:rsid w:val="00B346E9"/>
    <w:rsid w:val="00B34BA5"/>
    <w:rsid w:val="00B34EC3"/>
    <w:rsid w:val="00B367AE"/>
    <w:rsid w:val="00B369EB"/>
    <w:rsid w:val="00B36B21"/>
    <w:rsid w:val="00B37165"/>
    <w:rsid w:val="00B4064E"/>
    <w:rsid w:val="00B407B0"/>
    <w:rsid w:val="00B41491"/>
    <w:rsid w:val="00B416A6"/>
    <w:rsid w:val="00B41895"/>
    <w:rsid w:val="00B424B7"/>
    <w:rsid w:val="00B42D5B"/>
    <w:rsid w:val="00B44409"/>
    <w:rsid w:val="00B4448A"/>
    <w:rsid w:val="00B44A52"/>
    <w:rsid w:val="00B46C2B"/>
    <w:rsid w:val="00B46DFD"/>
    <w:rsid w:val="00B47BF1"/>
    <w:rsid w:val="00B47CC4"/>
    <w:rsid w:val="00B47DEA"/>
    <w:rsid w:val="00B50532"/>
    <w:rsid w:val="00B50893"/>
    <w:rsid w:val="00B52566"/>
    <w:rsid w:val="00B52935"/>
    <w:rsid w:val="00B52F07"/>
    <w:rsid w:val="00B53A72"/>
    <w:rsid w:val="00B53CEE"/>
    <w:rsid w:val="00B54BE9"/>
    <w:rsid w:val="00B55A3B"/>
    <w:rsid w:val="00B55C45"/>
    <w:rsid w:val="00B568D6"/>
    <w:rsid w:val="00B56AC9"/>
    <w:rsid w:val="00B56F60"/>
    <w:rsid w:val="00B573CB"/>
    <w:rsid w:val="00B573E7"/>
    <w:rsid w:val="00B57FE8"/>
    <w:rsid w:val="00B619EA"/>
    <w:rsid w:val="00B6266C"/>
    <w:rsid w:val="00B63043"/>
    <w:rsid w:val="00B6320A"/>
    <w:rsid w:val="00B633EF"/>
    <w:rsid w:val="00B63745"/>
    <w:rsid w:val="00B63E40"/>
    <w:rsid w:val="00B64083"/>
    <w:rsid w:val="00B668D3"/>
    <w:rsid w:val="00B66A30"/>
    <w:rsid w:val="00B6753A"/>
    <w:rsid w:val="00B70498"/>
    <w:rsid w:val="00B73ACB"/>
    <w:rsid w:val="00B73D78"/>
    <w:rsid w:val="00B7442F"/>
    <w:rsid w:val="00B750DC"/>
    <w:rsid w:val="00B75619"/>
    <w:rsid w:val="00B75C6F"/>
    <w:rsid w:val="00B75CCE"/>
    <w:rsid w:val="00B762B3"/>
    <w:rsid w:val="00B77013"/>
    <w:rsid w:val="00B7712E"/>
    <w:rsid w:val="00B77A84"/>
    <w:rsid w:val="00B77F7E"/>
    <w:rsid w:val="00B802FB"/>
    <w:rsid w:val="00B80390"/>
    <w:rsid w:val="00B805DC"/>
    <w:rsid w:val="00B8125D"/>
    <w:rsid w:val="00B83894"/>
    <w:rsid w:val="00B846C7"/>
    <w:rsid w:val="00B85335"/>
    <w:rsid w:val="00B8594A"/>
    <w:rsid w:val="00B85C3B"/>
    <w:rsid w:val="00B85FD0"/>
    <w:rsid w:val="00B90ECA"/>
    <w:rsid w:val="00B929C4"/>
    <w:rsid w:val="00B92D9B"/>
    <w:rsid w:val="00B934E7"/>
    <w:rsid w:val="00B937AB"/>
    <w:rsid w:val="00B93B1C"/>
    <w:rsid w:val="00B94589"/>
    <w:rsid w:val="00B949C9"/>
    <w:rsid w:val="00B950A2"/>
    <w:rsid w:val="00B95C6A"/>
    <w:rsid w:val="00B9619C"/>
    <w:rsid w:val="00B96F73"/>
    <w:rsid w:val="00B971BA"/>
    <w:rsid w:val="00BA034E"/>
    <w:rsid w:val="00BA13B7"/>
    <w:rsid w:val="00BA1989"/>
    <w:rsid w:val="00BA1D03"/>
    <w:rsid w:val="00BA2995"/>
    <w:rsid w:val="00BA3CF7"/>
    <w:rsid w:val="00BA4984"/>
    <w:rsid w:val="00BA4BF2"/>
    <w:rsid w:val="00BA69C0"/>
    <w:rsid w:val="00BA6E8E"/>
    <w:rsid w:val="00BA713D"/>
    <w:rsid w:val="00BA765D"/>
    <w:rsid w:val="00BA7A18"/>
    <w:rsid w:val="00BB0441"/>
    <w:rsid w:val="00BB0B7A"/>
    <w:rsid w:val="00BB17A6"/>
    <w:rsid w:val="00BB1ED2"/>
    <w:rsid w:val="00BB23AE"/>
    <w:rsid w:val="00BB28E6"/>
    <w:rsid w:val="00BB3BAB"/>
    <w:rsid w:val="00BB3CB7"/>
    <w:rsid w:val="00BB48B9"/>
    <w:rsid w:val="00BB4B7A"/>
    <w:rsid w:val="00BB4FCE"/>
    <w:rsid w:val="00BB5123"/>
    <w:rsid w:val="00BB55E5"/>
    <w:rsid w:val="00BB6936"/>
    <w:rsid w:val="00BB6CFA"/>
    <w:rsid w:val="00BB7131"/>
    <w:rsid w:val="00BC02CF"/>
    <w:rsid w:val="00BC04A4"/>
    <w:rsid w:val="00BC0D94"/>
    <w:rsid w:val="00BC0E10"/>
    <w:rsid w:val="00BC1ADD"/>
    <w:rsid w:val="00BC3AFF"/>
    <w:rsid w:val="00BC3F4F"/>
    <w:rsid w:val="00BC44B9"/>
    <w:rsid w:val="00BC480E"/>
    <w:rsid w:val="00BC487A"/>
    <w:rsid w:val="00BC5800"/>
    <w:rsid w:val="00BC6389"/>
    <w:rsid w:val="00BC77BC"/>
    <w:rsid w:val="00BC7A00"/>
    <w:rsid w:val="00BD0211"/>
    <w:rsid w:val="00BD024F"/>
    <w:rsid w:val="00BD0B3D"/>
    <w:rsid w:val="00BD10A6"/>
    <w:rsid w:val="00BD14A3"/>
    <w:rsid w:val="00BD16BF"/>
    <w:rsid w:val="00BD16D9"/>
    <w:rsid w:val="00BD1AE6"/>
    <w:rsid w:val="00BD1F5E"/>
    <w:rsid w:val="00BD23F1"/>
    <w:rsid w:val="00BD308B"/>
    <w:rsid w:val="00BD3C68"/>
    <w:rsid w:val="00BD4541"/>
    <w:rsid w:val="00BD4547"/>
    <w:rsid w:val="00BD49A6"/>
    <w:rsid w:val="00BD4A23"/>
    <w:rsid w:val="00BD59AB"/>
    <w:rsid w:val="00BD59B5"/>
    <w:rsid w:val="00BD5DE0"/>
    <w:rsid w:val="00BD654A"/>
    <w:rsid w:val="00BD72E8"/>
    <w:rsid w:val="00BD763C"/>
    <w:rsid w:val="00BD7DFC"/>
    <w:rsid w:val="00BE0866"/>
    <w:rsid w:val="00BE17BC"/>
    <w:rsid w:val="00BE1F8C"/>
    <w:rsid w:val="00BE25AF"/>
    <w:rsid w:val="00BE2BA6"/>
    <w:rsid w:val="00BE45B1"/>
    <w:rsid w:val="00BE4E3D"/>
    <w:rsid w:val="00BE51F0"/>
    <w:rsid w:val="00BE64B6"/>
    <w:rsid w:val="00BE650B"/>
    <w:rsid w:val="00BE727C"/>
    <w:rsid w:val="00BF0592"/>
    <w:rsid w:val="00BF1D6D"/>
    <w:rsid w:val="00BF245C"/>
    <w:rsid w:val="00BF2E15"/>
    <w:rsid w:val="00BF31A7"/>
    <w:rsid w:val="00BF3770"/>
    <w:rsid w:val="00BF3F26"/>
    <w:rsid w:val="00BF3F44"/>
    <w:rsid w:val="00BF42A5"/>
    <w:rsid w:val="00BF4D20"/>
    <w:rsid w:val="00BF54AE"/>
    <w:rsid w:val="00BF6465"/>
    <w:rsid w:val="00BF67A5"/>
    <w:rsid w:val="00BF6ACD"/>
    <w:rsid w:val="00BF741A"/>
    <w:rsid w:val="00BF7B0B"/>
    <w:rsid w:val="00C007CD"/>
    <w:rsid w:val="00C00E62"/>
    <w:rsid w:val="00C00FB8"/>
    <w:rsid w:val="00C01E45"/>
    <w:rsid w:val="00C026B6"/>
    <w:rsid w:val="00C03090"/>
    <w:rsid w:val="00C035E7"/>
    <w:rsid w:val="00C0419D"/>
    <w:rsid w:val="00C04C79"/>
    <w:rsid w:val="00C04D99"/>
    <w:rsid w:val="00C04E57"/>
    <w:rsid w:val="00C05836"/>
    <w:rsid w:val="00C06315"/>
    <w:rsid w:val="00C076B4"/>
    <w:rsid w:val="00C114E2"/>
    <w:rsid w:val="00C116B1"/>
    <w:rsid w:val="00C11F0C"/>
    <w:rsid w:val="00C12CF7"/>
    <w:rsid w:val="00C130B4"/>
    <w:rsid w:val="00C13972"/>
    <w:rsid w:val="00C13985"/>
    <w:rsid w:val="00C13A77"/>
    <w:rsid w:val="00C159E8"/>
    <w:rsid w:val="00C166EE"/>
    <w:rsid w:val="00C16AA5"/>
    <w:rsid w:val="00C172B8"/>
    <w:rsid w:val="00C20A8A"/>
    <w:rsid w:val="00C20E85"/>
    <w:rsid w:val="00C20EF9"/>
    <w:rsid w:val="00C21387"/>
    <w:rsid w:val="00C216EE"/>
    <w:rsid w:val="00C22205"/>
    <w:rsid w:val="00C22681"/>
    <w:rsid w:val="00C231EB"/>
    <w:rsid w:val="00C23863"/>
    <w:rsid w:val="00C265FE"/>
    <w:rsid w:val="00C269D7"/>
    <w:rsid w:val="00C26D1D"/>
    <w:rsid w:val="00C31227"/>
    <w:rsid w:val="00C32525"/>
    <w:rsid w:val="00C328C8"/>
    <w:rsid w:val="00C3339C"/>
    <w:rsid w:val="00C34A40"/>
    <w:rsid w:val="00C34ADF"/>
    <w:rsid w:val="00C3500E"/>
    <w:rsid w:val="00C35032"/>
    <w:rsid w:val="00C35539"/>
    <w:rsid w:val="00C367CB"/>
    <w:rsid w:val="00C36E16"/>
    <w:rsid w:val="00C376A5"/>
    <w:rsid w:val="00C401AA"/>
    <w:rsid w:val="00C404A9"/>
    <w:rsid w:val="00C40855"/>
    <w:rsid w:val="00C40BB1"/>
    <w:rsid w:val="00C419C1"/>
    <w:rsid w:val="00C420A0"/>
    <w:rsid w:val="00C42695"/>
    <w:rsid w:val="00C4298E"/>
    <w:rsid w:val="00C434F6"/>
    <w:rsid w:val="00C44190"/>
    <w:rsid w:val="00C44692"/>
    <w:rsid w:val="00C44E9F"/>
    <w:rsid w:val="00C45943"/>
    <w:rsid w:val="00C45C26"/>
    <w:rsid w:val="00C46836"/>
    <w:rsid w:val="00C46844"/>
    <w:rsid w:val="00C476F1"/>
    <w:rsid w:val="00C47CB7"/>
    <w:rsid w:val="00C47DC8"/>
    <w:rsid w:val="00C502F4"/>
    <w:rsid w:val="00C50392"/>
    <w:rsid w:val="00C50889"/>
    <w:rsid w:val="00C50BD9"/>
    <w:rsid w:val="00C5127E"/>
    <w:rsid w:val="00C51AFA"/>
    <w:rsid w:val="00C51F81"/>
    <w:rsid w:val="00C52959"/>
    <w:rsid w:val="00C529EE"/>
    <w:rsid w:val="00C536C1"/>
    <w:rsid w:val="00C53BD2"/>
    <w:rsid w:val="00C53BD4"/>
    <w:rsid w:val="00C5418E"/>
    <w:rsid w:val="00C54539"/>
    <w:rsid w:val="00C5478E"/>
    <w:rsid w:val="00C548AD"/>
    <w:rsid w:val="00C5513E"/>
    <w:rsid w:val="00C56052"/>
    <w:rsid w:val="00C562A7"/>
    <w:rsid w:val="00C562A9"/>
    <w:rsid w:val="00C56AC7"/>
    <w:rsid w:val="00C56DC2"/>
    <w:rsid w:val="00C57B15"/>
    <w:rsid w:val="00C60792"/>
    <w:rsid w:val="00C60E6E"/>
    <w:rsid w:val="00C61F21"/>
    <w:rsid w:val="00C63418"/>
    <w:rsid w:val="00C63DD3"/>
    <w:rsid w:val="00C64C6C"/>
    <w:rsid w:val="00C65009"/>
    <w:rsid w:val="00C65D11"/>
    <w:rsid w:val="00C660C0"/>
    <w:rsid w:val="00C66911"/>
    <w:rsid w:val="00C67377"/>
    <w:rsid w:val="00C67379"/>
    <w:rsid w:val="00C709EF"/>
    <w:rsid w:val="00C71E47"/>
    <w:rsid w:val="00C71F24"/>
    <w:rsid w:val="00C7280E"/>
    <w:rsid w:val="00C736CC"/>
    <w:rsid w:val="00C736F1"/>
    <w:rsid w:val="00C73702"/>
    <w:rsid w:val="00C73C74"/>
    <w:rsid w:val="00C73C7D"/>
    <w:rsid w:val="00C7516A"/>
    <w:rsid w:val="00C75230"/>
    <w:rsid w:val="00C7536C"/>
    <w:rsid w:val="00C75487"/>
    <w:rsid w:val="00C75E85"/>
    <w:rsid w:val="00C76B46"/>
    <w:rsid w:val="00C771CB"/>
    <w:rsid w:val="00C777CD"/>
    <w:rsid w:val="00C80104"/>
    <w:rsid w:val="00C80E30"/>
    <w:rsid w:val="00C81D4B"/>
    <w:rsid w:val="00C830B6"/>
    <w:rsid w:val="00C84339"/>
    <w:rsid w:val="00C84EFA"/>
    <w:rsid w:val="00C86B2D"/>
    <w:rsid w:val="00C86CA2"/>
    <w:rsid w:val="00C8708E"/>
    <w:rsid w:val="00C87872"/>
    <w:rsid w:val="00C878F5"/>
    <w:rsid w:val="00C87EBD"/>
    <w:rsid w:val="00C902DA"/>
    <w:rsid w:val="00C91B3F"/>
    <w:rsid w:val="00C91E9D"/>
    <w:rsid w:val="00C929AD"/>
    <w:rsid w:val="00C92D22"/>
    <w:rsid w:val="00C92E37"/>
    <w:rsid w:val="00C93219"/>
    <w:rsid w:val="00C93DA9"/>
    <w:rsid w:val="00C93E59"/>
    <w:rsid w:val="00C9439F"/>
    <w:rsid w:val="00C94F43"/>
    <w:rsid w:val="00C94FEA"/>
    <w:rsid w:val="00C95266"/>
    <w:rsid w:val="00C95537"/>
    <w:rsid w:val="00C9560A"/>
    <w:rsid w:val="00C957AC"/>
    <w:rsid w:val="00C959D4"/>
    <w:rsid w:val="00C96294"/>
    <w:rsid w:val="00C974C2"/>
    <w:rsid w:val="00CA0851"/>
    <w:rsid w:val="00CA0DA8"/>
    <w:rsid w:val="00CA1D22"/>
    <w:rsid w:val="00CA32A5"/>
    <w:rsid w:val="00CA3845"/>
    <w:rsid w:val="00CA3C7B"/>
    <w:rsid w:val="00CA406C"/>
    <w:rsid w:val="00CA4B8E"/>
    <w:rsid w:val="00CA5347"/>
    <w:rsid w:val="00CA6038"/>
    <w:rsid w:val="00CA6F72"/>
    <w:rsid w:val="00CA7350"/>
    <w:rsid w:val="00CB02F4"/>
    <w:rsid w:val="00CB032B"/>
    <w:rsid w:val="00CB09E1"/>
    <w:rsid w:val="00CB0D6C"/>
    <w:rsid w:val="00CB1190"/>
    <w:rsid w:val="00CB2C5E"/>
    <w:rsid w:val="00CB2D2F"/>
    <w:rsid w:val="00CB2F85"/>
    <w:rsid w:val="00CB34BC"/>
    <w:rsid w:val="00CB36B5"/>
    <w:rsid w:val="00CB470D"/>
    <w:rsid w:val="00CB4EBF"/>
    <w:rsid w:val="00CB5065"/>
    <w:rsid w:val="00CB5248"/>
    <w:rsid w:val="00CB5B39"/>
    <w:rsid w:val="00CB6396"/>
    <w:rsid w:val="00CB6535"/>
    <w:rsid w:val="00CB66BC"/>
    <w:rsid w:val="00CB6AC0"/>
    <w:rsid w:val="00CB773B"/>
    <w:rsid w:val="00CB7C9B"/>
    <w:rsid w:val="00CC0AEA"/>
    <w:rsid w:val="00CC15D3"/>
    <w:rsid w:val="00CC1E75"/>
    <w:rsid w:val="00CC31D7"/>
    <w:rsid w:val="00CC3A30"/>
    <w:rsid w:val="00CC42AC"/>
    <w:rsid w:val="00CC52A5"/>
    <w:rsid w:val="00CC54E9"/>
    <w:rsid w:val="00CC5BD3"/>
    <w:rsid w:val="00CD0D36"/>
    <w:rsid w:val="00CD0F74"/>
    <w:rsid w:val="00CD11A8"/>
    <w:rsid w:val="00CD26F5"/>
    <w:rsid w:val="00CD2A61"/>
    <w:rsid w:val="00CD3ED4"/>
    <w:rsid w:val="00CD3F53"/>
    <w:rsid w:val="00CD4817"/>
    <w:rsid w:val="00CD5B22"/>
    <w:rsid w:val="00CD6944"/>
    <w:rsid w:val="00CD6DB1"/>
    <w:rsid w:val="00CD77A8"/>
    <w:rsid w:val="00CD7FEF"/>
    <w:rsid w:val="00CE031A"/>
    <w:rsid w:val="00CE1DCB"/>
    <w:rsid w:val="00CE1F8E"/>
    <w:rsid w:val="00CE269C"/>
    <w:rsid w:val="00CE270B"/>
    <w:rsid w:val="00CE295E"/>
    <w:rsid w:val="00CE2ACC"/>
    <w:rsid w:val="00CE3918"/>
    <w:rsid w:val="00CE4B52"/>
    <w:rsid w:val="00CE4E42"/>
    <w:rsid w:val="00CE5BF6"/>
    <w:rsid w:val="00CE63A6"/>
    <w:rsid w:val="00CE6CB9"/>
    <w:rsid w:val="00CF0714"/>
    <w:rsid w:val="00CF0731"/>
    <w:rsid w:val="00CF0FC2"/>
    <w:rsid w:val="00CF1BE6"/>
    <w:rsid w:val="00CF205C"/>
    <w:rsid w:val="00CF2077"/>
    <w:rsid w:val="00CF2107"/>
    <w:rsid w:val="00CF22B0"/>
    <w:rsid w:val="00CF2F35"/>
    <w:rsid w:val="00CF329D"/>
    <w:rsid w:val="00CF472F"/>
    <w:rsid w:val="00CF55D4"/>
    <w:rsid w:val="00CF6EBD"/>
    <w:rsid w:val="00CF73D5"/>
    <w:rsid w:val="00CF7906"/>
    <w:rsid w:val="00D00098"/>
    <w:rsid w:val="00D0043B"/>
    <w:rsid w:val="00D027F3"/>
    <w:rsid w:val="00D029F1"/>
    <w:rsid w:val="00D030C6"/>
    <w:rsid w:val="00D04190"/>
    <w:rsid w:val="00D0503C"/>
    <w:rsid w:val="00D0519D"/>
    <w:rsid w:val="00D06A82"/>
    <w:rsid w:val="00D070B5"/>
    <w:rsid w:val="00D0717B"/>
    <w:rsid w:val="00D078B9"/>
    <w:rsid w:val="00D07A3A"/>
    <w:rsid w:val="00D10E3F"/>
    <w:rsid w:val="00D1165D"/>
    <w:rsid w:val="00D1248A"/>
    <w:rsid w:val="00D124AD"/>
    <w:rsid w:val="00D13AC6"/>
    <w:rsid w:val="00D14125"/>
    <w:rsid w:val="00D14FD8"/>
    <w:rsid w:val="00D15048"/>
    <w:rsid w:val="00D150E4"/>
    <w:rsid w:val="00D153E7"/>
    <w:rsid w:val="00D15F39"/>
    <w:rsid w:val="00D167FC"/>
    <w:rsid w:val="00D16820"/>
    <w:rsid w:val="00D16EC3"/>
    <w:rsid w:val="00D1725B"/>
    <w:rsid w:val="00D17713"/>
    <w:rsid w:val="00D2073F"/>
    <w:rsid w:val="00D20A5C"/>
    <w:rsid w:val="00D20A88"/>
    <w:rsid w:val="00D2179A"/>
    <w:rsid w:val="00D21939"/>
    <w:rsid w:val="00D2252A"/>
    <w:rsid w:val="00D227EA"/>
    <w:rsid w:val="00D22C9E"/>
    <w:rsid w:val="00D238DB"/>
    <w:rsid w:val="00D23C0D"/>
    <w:rsid w:val="00D23DE1"/>
    <w:rsid w:val="00D23F27"/>
    <w:rsid w:val="00D25956"/>
    <w:rsid w:val="00D26427"/>
    <w:rsid w:val="00D2703E"/>
    <w:rsid w:val="00D27890"/>
    <w:rsid w:val="00D3008F"/>
    <w:rsid w:val="00D30E42"/>
    <w:rsid w:val="00D32B6D"/>
    <w:rsid w:val="00D32E7A"/>
    <w:rsid w:val="00D33150"/>
    <w:rsid w:val="00D337D3"/>
    <w:rsid w:val="00D35AB6"/>
    <w:rsid w:val="00D3696C"/>
    <w:rsid w:val="00D36C22"/>
    <w:rsid w:val="00D36F5B"/>
    <w:rsid w:val="00D37677"/>
    <w:rsid w:val="00D37889"/>
    <w:rsid w:val="00D37B4E"/>
    <w:rsid w:val="00D37C97"/>
    <w:rsid w:val="00D4173C"/>
    <w:rsid w:val="00D42777"/>
    <w:rsid w:val="00D43D86"/>
    <w:rsid w:val="00D44422"/>
    <w:rsid w:val="00D461C0"/>
    <w:rsid w:val="00D4625B"/>
    <w:rsid w:val="00D46963"/>
    <w:rsid w:val="00D4704A"/>
    <w:rsid w:val="00D5179A"/>
    <w:rsid w:val="00D52846"/>
    <w:rsid w:val="00D53724"/>
    <w:rsid w:val="00D54F5F"/>
    <w:rsid w:val="00D5515E"/>
    <w:rsid w:val="00D554E0"/>
    <w:rsid w:val="00D558AF"/>
    <w:rsid w:val="00D559E7"/>
    <w:rsid w:val="00D55E2D"/>
    <w:rsid w:val="00D567C0"/>
    <w:rsid w:val="00D57BF8"/>
    <w:rsid w:val="00D60929"/>
    <w:rsid w:val="00D60E37"/>
    <w:rsid w:val="00D60F21"/>
    <w:rsid w:val="00D60F64"/>
    <w:rsid w:val="00D6175F"/>
    <w:rsid w:val="00D61A2A"/>
    <w:rsid w:val="00D62053"/>
    <w:rsid w:val="00D6234B"/>
    <w:rsid w:val="00D62C36"/>
    <w:rsid w:val="00D62F7C"/>
    <w:rsid w:val="00D63687"/>
    <w:rsid w:val="00D65A5C"/>
    <w:rsid w:val="00D660F3"/>
    <w:rsid w:val="00D673B0"/>
    <w:rsid w:val="00D677DE"/>
    <w:rsid w:val="00D67F1E"/>
    <w:rsid w:val="00D70271"/>
    <w:rsid w:val="00D70957"/>
    <w:rsid w:val="00D7096B"/>
    <w:rsid w:val="00D70D8B"/>
    <w:rsid w:val="00D7199D"/>
    <w:rsid w:val="00D71D1F"/>
    <w:rsid w:val="00D71D90"/>
    <w:rsid w:val="00D72080"/>
    <w:rsid w:val="00D72449"/>
    <w:rsid w:val="00D733D1"/>
    <w:rsid w:val="00D73941"/>
    <w:rsid w:val="00D74043"/>
    <w:rsid w:val="00D7636F"/>
    <w:rsid w:val="00D771C3"/>
    <w:rsid w:val="00D7746F"/>
    <w:rsid w:val="00D77B0D"/>
    <w:rsid w:val="00D77C2F"/>
    <w:rsid w:val="00D8074A"/>
    <w:rsid w:val="00D80D2F"/>
    <w:rsid w:val="00D8311E"/>
    <w:rsid w:val="00D84277"/>
    <w:rsid w:val="00D844C1"/>
    <w:rsid w:val="00D84730"/>
    <w:rsid w:val="00D8483B"/>
    <w:rsid w:val="00D849E6"/>
    <w:rsid w:val="00D85459"/>
    <w:rsid w:val="00D8637B"/>
    <w:rsid w:val="00D87068"/>
    <w:rsid w:val="00D874C7"/>
    <w:rsid w:val="00D878F3"/>
    <w:rsid w:val="00D87E2B"/>
    <w:rsid w:val="00D90DDE"/>
    <w:rsid w:val="00D90FE8"/>
    <w:rsid w:val="00D91EA6"/>
    <w:rsid w:val="00D92095"/>
    <w:rsid w:val="00D9277B"/>
    <w:rsid w:val="00D94E54"/>
    <w:rsid w:val="00D95853"/>
    <w:rsid w:val="00D95CBD"/>
    <w:rsid w:val="00D96100"/>
    <w:rsid w:val="00D965CD"/>
    <w:rsid w:val="00D9678F"/>
    <w:rsid w:val="00D96C15"/>
    <w:rsid w:val="00D9785B"/>
    <w:rsid w:val="00D97E9B"/>
    <w:rsid w:val="00DA04BC"/>
    <w:rsid w:val="00DA12D8"/>
    <w:rsid w:val="00DA1991"/>
    <w:rsid w:val="00DA2385"/>
    <w:rsid w:val="00DA2ADD"/>
    <w:rsid w:val="00DA3876"/>
    <w:rsid w:val="00DA3CEA"/>
    <w:rsid w:val="00DA41DE"/>
    <w:rsid w:val="00DA5FF9"/>
    <w:rsid w:val="00DA644A"/>
    <w:rsid w:val="00DA6631"/>
    <w:rsid w:val="00DA692D"/>
    <w:rsid w:val="00DA695A"/>
    <w:rsid w:val="00DA7F23"/>
    <w:rsid w:val="00DB0510"/>
    <w:rsid w:val="00DB13EC"/>
    <w:rsid w:val="00DB1F52"/>
    <w:rsid w:val="00DB20FD"/>
    <w:rsid w:val="00DB424D"/>
    <w:rsid w:val="00DB4413"/>
    <w:rsid w:val="00DB48A2"/>
    <w:rsid w:val="00DB4C60"/>
    <w:rsid w:val="00DB5783"/>
    <w:rsid w:val="00DB5BDA"/>
    <w:rsid w:val="00DB6915"/>
    <w:rsid w:val="00DC0ECB"/>
    <w:rsid w:val="00DC11CC"/>
    <w:rsid w:val="00DC1465"/>
    <w:rsid w:val="00DC1B35"/>
    <w:rsid w:val="00DC1BF8"/>
    <w:rsid w:val="00DC1CB2"/>
    <w:rsid w:val="00DC3B38"/>
    <w:rsid w:val="00DC573D"/>
    <w:rsid w:val="00DC5E4E"/>
    <w:rsid w:val="00DC6080"/>
    <w:rsid w:val="00DC62E9"/>
    <w:rsid w:val="00DD07BD"/>
    <w:rsid w:val="00DD0A0B"/>
    <w:rsid w:val="00DD0C56"/>
    <w:rsid w:val="00DD1B87"/>
    <w:rsid w:val="00DD27D1"/>
    <w:rsid w:val="00DD309D"/>
    <w:rsid w:val="00DD3880"/>
    <w:rsid w:val="00DD3B57"/>
    <w:rsid w:val="00DD3D6E"/>
    <w:rsid w:val="00DD3F1B"/>
    <w:rsid w:val="00DD4BD7"/>
    <w:rsid w:val="00DD50D4"/>
    <w:rsid w:val="00DD56A8"/>
    <w:rsid w:val="00DD6A32"/>
    <w:rsid w:val="00DD6BB2"/>
    <w:rsid w:val="00DD7019"/>
    <w:rsid w:val="00DD7397"/>
    <w:rsid w:val="00DE06F1"/>
    <w:rsid w:val="00DE08CF"/>
    <w:rsid w:val="00DE13EE"/>
    <w:rsid w:val="00DE1DF3"/>
    <w:rsid w:val="00DE2B4F"/>
    <w:rsid w:val="00DE2D1E"/>
    <w:rsid w:val="00DE3000"/>
    <w:rsid w:val="00DE426A"/>
    <w:rsid w:val="00DE4CCD"/>
    <w:rsid w:val="00DE55F7"/>
    <w:rsid w:val="00DE5733"/>
    <w:rsid w:val="00DE58CE"/>
    <w:rsid w:val="00DE5B64"/>
    <w:rsid w:val="00DE6094"/>
    <w:rsid w:val="00DE6F9A"/>
    <w:rsid w:val="00DE7616"/>
    <w:rsid w:val="00DF0EDB"/>
    <w:rsid w:val="00DF1A6D"/>
    <w:rsid w:val="00DF2D09"/>
    <w:rsid w:val="00DF2D7A"/>
    <w:rsid w:val="00DF38F9"/>
    <w:rsid w:val="00DF3A80"/>
    <w:rsid w:val="00DF5395"/>
    <w:rsid w:val="00DF5B3E"/>
    <w:rsid w:val="00DF7410"/>
    <w:rsid w:val="00DF7FD0"/>
    <w:rsid w:val="00E00201"/>
    <w:rsid w:val="00E02247"/>
    <w:rsid w:val="00E02349"/>
    <w:rsid w:val="00E0267D"/>
    <w:rsid w:val="00E02D74"/>
    <w:rsid w:val="00E02DD5"/>
    <w:rsid w:val="00E03293"/>
    <w:rsid w:val="00E033E2"/>
    <w:rsid w:val="00E042E6"/>
    <w:rsid w:val="00E0552B"/>
    <w:rsid w:val="00E06009"/>
    <w:rsid w:val="00E06D70"/>
    <w:rsid w:val="00E07E18"/>
    <w:rsid w:val="00E07FA1"/>
    <w:rsid w:val="00E11319"/>
    <w:rsid w:val="00E118DE"/>
    <w:rsid w:val="00E118E2"/>
    <w:rsid w:val="00E11D02"/>
    <w:rsid w:val="00E11DA9"/>
    <w:rsid w:val="00E121EA"/>
    <w:rsid w:val="00E12658"/>
    <w:rsid w:val="00E145F8"/>
    <w:rsid w:val="00E14DE3"/>
    <w:rsid w:val="00E16542"/>
    <w:rsid w:val="00E16A19"/>
    <w:rsid w:val="00E16B50"/>
    <w:rsid w:val="00E16E06"/>
    <w:rsid w:val="00E2080B"/>
    <w:rsid w:val="00E20B5B"/>
    <w:rsid w:val="00E20DF6"/>
    <w:rsid w:val="00E20F18"/>
    <w:rsid w:val="00E21C07"/>
    <w:rsid w:val="00E2219E"/>
    <w:rsid w:val="00E223D4"/>
    <w:rsid w:val="00E2269F"/>
    <w:rsid w:val="00E2343D"/>
    <w:rsid w:val="00E2450A"/>
    <w:rsid w:val="00E24780"/>
    <w:rsid w:val="00E24C38"/>
    <w:rsid w:val="00E259EB"/>
    <w:rsid w:val="00E30FB3"/>
    <w:rsid w:val="00E328CA"/>
    <w:rsid w:val="00E32B85"/>
    <w:rsid w:val="00E33035"/>
    <w:rsid w:val="00E3374E"/>
    <w:rsid w:val="00E34B09"/>
    <w:rsid w:val="00E35076"/>
    <w:rsid w:val="00E35E76"/>
    <w:rsid w:val="00E3662F"/>
    <w:rsid w:val="00E369E0"/>
    <w:rsid w:val="00E36B3A"/>
    <w:rsid w:val="00E36C8D"/>
    <w:rsid w:val="00E37A93"/>
    <w:rsid w:val="00E407F0"/>
    <w:rsid w:val="00E41E3A"/>
    <w:rsid w:val="00E42410"/>
    <w:rsid w:val="00E4269B"/>
    <w:rsid w:val="00E42DCD"/>
    <w:rsid w:val="00E431F5"/>
    <w:rsid w:val="00E44232"/>
    <w:rsid w:val="00E45043"/>
    <w:rsid w:val="00E46072"/>
    <w:rsid w:val="00E46438"/>
    <w:rsid w:val="00E4671D"/>
    <w:rsid w:val="00E46B4E"/>
    <w:rsid w:val="00E46C36"/>
    <w:rsid w:val="00E46CB7"/>
    <w:rsid w:val="00E472E7"/>
    <w:rsid w:val="00E474E5"/>
    <w:rsid w:val="00E47BF3"/>
    <w:rsid w:val="00E47C07"/>
    <w:rsid w:val="00E5057D"/>
    <w:rsid w:val="00E510A2"/>
    <w:rsid w:val="00E51DCD"/>
    <w:rsid w:val="00E5417C"/>
    <w:rsid w:val="00E543B0"/>
    <w:rsid w:val="00E54683"/>
    <w:rsid w:val="00E5574C"/>
    <w:rsid w:val="00E563F0"/>
    <w:rsid w:val="00E56645"/>
    <w:rsid w:val="00E56C4A"/>
    <w:rsid w:val="00E60BF2"/>
    <w:rsid w:val="00E60C71"/>
    <w:rsid w:val="00E6217D"/>
    <w:rsid w:val="00E6306D"/>
    <w:rsid w:val="00E63D4D"/>
    <w:rsid w:val="00E64A86"/>
    <w:rsid w:val="00E64B0B"/>
    <w:rsid w:val="00E64C64"/>
    <w:rsid w:val="00E67710"/>
    <w:rsid w:val="00E67A1D"/>
    <w:rsid w:val="00E67E3A"/>
    <w:rsid w:val="00E70507"/>
    <w:rsid w:val="00E70C5E"/>
    <w:rsid w:val="00E70E08"/>
    <w:rsid w:val="00E70F12"/>
    <w:rsid w:val="00E7224D"/>
    <w:rsid w:val="00E72F13"/>
    <w:rsid w:val="00E736AC"/>
    <w:rsid w:val="00E73A38"/>
    <w:rsid w:val="00E73B8B"/>
    <w:rsid w:val="00E7463D"/>
    <w:rsid w:val="00E746F9"/>
    <w:rsid w:val="00E74B14"/>
    <w:rsid w:val="00E7526A"/>
    <w:rsid w:val="00E757BC"/>
    <w:rsid w:val="00E760EA"/>
    <w:rsid w:val="00E762C1"/>
    <w:rsid w:val="00E765B6"/>
    <w:rsid w:val="00E770C1"/>
    <w:rsid w:val="00E775A6"/>
    <w:rsid w:val="00E8060D"/>
    <w:rsid w:val="00E8066F"/>
    <w:rsid w:val="00E819AA"/>
    <w:rsid w:val="00E824DE"/>
    <w:rsid w:val="00E829D4"/>
    <w:rsid w:val="00E83662"/>
    <w:rsid w:val="00E8394B"/>
    <w:rsid w:val="00E83D97"/>
    <w:rsid w:val="00E84BF6"/>
    <w:rsid w:val="00E84F83"/>
    <w:rsid w:val="00E85191"/>
    <w:rsid w:val="00E851F7"/>
    <w:rsid w:val="00E85506"/>
    <w:rsid w:val="00E866D2"/>
    <w:rsid w:val="00E86C75"/>
    <w:rsid w:val="00E87B79"/>
    <w:rsid w:val="00E87DAD"/>
    <w:rsid w:val="00E91B05"/>
    <w:rsid w:val="00E94BC4"/>
    <w:rsid w:val="00E95EE5"/>
    <w:rsid w:val="00E96CC1"/>
    <w:rsid w:val="00E96EE4"/>
    <w:rsid w:val="00E97290"/>
    <w:rsid w:val="00E97733"/>
    <w:rsid w:val="00EA01AD"/>
    <w:rsid w:val="00EA0215"/>
    <w:rsid w:val="00EA0489"/>
    <w:rsid w:val="00EA10BB"/>
    <w:rsid w:val="00EA15CD"/>
    <w:rsid w:val="00EA16CA"/>
    <w:rsid w:val="00EA1BE8"/>
    <w:rsid w:val="00EA1CA8"/>
    <w:rsid w:val="00EA1DA8"/>
    <w:rsid w:val="00EA1DC0"/>
    <w:rsid w:val="00EA203D"/>
    <w:rsid w:val="00EA2A37"/>
    <w:rsid w:val="00EA34B0"/>
    <w:rsid w:val="00EA3CF4"/>
    <w:rsid w:val="00EA3F7E"/>
    <w:rsid w:val="00EA4252"/>
    <w:rsid w:val="00EA430E"/>
    <w:rsid w:val="00EA49DF"/>
    <w:rsid w:val="00EA4BD5"/>
    <w:rsid w:val="00EA4D5F"/>
    <w:rsid w:val="00EA5BDD"/>
    <w:rsid w:val="00EA6FCC"/>
    <w:rsid w:val="00EA7662"/>
    <w:rsid w:val="00EA7F69"/>
    <w:rsid w:val="00EA7F8D"/>
    <w:rsid w:val="00EB060E"/>
    <w:rsid w:val="00EB06A3"/>
    <w:rsid w:val="00EB06A9"/>
    <w:rsid w:val="00EB07E5"/>
    <w:rsid w:val="00EB0A35"/>
    <w:rsid w:val="00EB0A81"/>
    <w:rsid w:val="00EB10BE"/>
    <w:rsid w:val="00EB1182"/>
    <w:rsid w:val="00EB1A9A"/>
    <w:rsid w:val="00EB1ECF"/>
    <w:rsid w:val="00EB219F"/>
    <w:rsid w:val="00EB241E"/>
    <w:rsid w:val="00EB26B5"/>
    <w:rsid w:val="00EB29B1"/>
    <w:rsid w:val="00EB3245"/>
    <w:rsid w:val="00EB3D83"/>
    <w:rsid w:val="00EB3DF6"/>
    <w:rsid w:val="00EB4903"/>
    <w:rsid w:val="00EB5962"/>
    <w:rsid w:val="00EB66B4"/>
    <w:rsid w:val="00EB77E9"/>
    <w:rsid w:val="00EC134E"/>
    <w:rsid w:val="00EC1B94"/>
    <w:rsid w:val="00EC1DA9"/>
    <w:rsid w:val="00EC258D"/>
    <w:rsid w:val="00EC2786"/>
    <w:rsid w:val="00EC2CA4"/>
    <w:rsid w:val="00EC40A6"/>
    <w:rsid w:val="00EC51FC"/>
    <w:rsid w:val="00EC6396"/>
    <w:rsid w:val="00EC6ABD"/>
    <w:rsid w:val="00EC7676"/>
    <w:rsid w:val="00EC7D9D"/>
    <w:rsid w:val="00ED0580"/>
    <w:rsid w:val="00ED0B19"/>
    <w:rsid w:val="00ED1380"/>
    <w:rsid w:val="00ED4A07"/>
    <w:rsid w:val="00ED6366"/>
    <w:rsid w:val="00ED684A"/>
    <w:rsid w:val="00ED6D0E"/>
    <w:rsid w:val="00ED7676"/>
    <w:rsid w:val="00ED79F5"/>
    <w:rsid w:val="00ED7FBA"/>
    <w:rsid w:val="00EE029F"/>
    <w:rsid w:val="00EE05B2"/>
    <w:rsid w:val="00EE1C0E"/>
    <w:rsid w:val="00EE2409"/>
    <w:rsid w:val="00EE2746"/>
    <w:rsid w:val="00EE3559"/>
    <w:rsid w:val="00EE37DC"/>
    <w:rsid w:val="00EE381C"/>
    <w:rsid w:val="00EE4D8F"/>
    <w:rsid w:val="00EE4E84"/>
    <w:rsid w:val="00EE5C2A"/>
    <w:rsid w:val="00EE692E"/>
    <w:rsid w:val="00EE6CE9"/>
    <w:rsid w:val="00EE6E95"/>
    <w:rsid w:val="00EE75A8"/>
    <w:rsid w:val="00EE791F"/>
    <w:rsid w:val="00EE7A28"/>
    <w:rsid w:val="00EF083F"/>
    <w:rsid w:val="00EF2967"/>
    <w:rsid w:val="00EF2BD3"/>
    <w:rsid w:val="00EF4799"/>
    <w:rsid w:val="00EF4901"/>
    <w:rsid w:val="00EF4997"/>
    <w:rsid w:val="00EF4B55"/>
    <w:rsid w:val="00EF4FE5"/>
    <w:rsid w:val="00EF6288"/>
    <w:rsid w:val="00EF69EE"/>
    <w:rsid w:val="00EF7AA1"/>
    <w:rsid w:val="00F000B4"/>
    <w:rsid w:val="00F00CAB"/>
    <w:rsid w:val="00F02252"/>
    <w:rsid w:val="00F027EB"/>
    <w:rsid w:val="00F03720"/>
    <w:rsid w:val="00F03AFD"/>
    <w:rsid w:val="00F05613"/>
    <w:rsid w:val="00F05F5F"/>
    <w:rsid w:val="00F07D01"/>
    <w:rsid w:val="00F07E40"/>
    <w:rsid w:val="00F107B3"/>
    <w:rsid w:val="00F1098A"/>
    <w:rsid w:val="00F112B2"/>
    <w:rsid w:val="00F11384"/>
    <w:rsid w:val="00F11656"/>
    <w:rsid w:val="00F133E1"/>
    <w:rsid w:val="00F14095"/>
    <w:rsid w:val="00F147D3"/>
    <w:rsid w:val="00F149EA"/>
    <w:rsid w:val="00F14ABD"/>
    <w:rsid w:val="00F15665"/>
    <w:rsid w:val="00F15F13"/>
    <w:rsid w:val="00F16103"/>
    <w:rsid w:val="00F17056"/>
    <w:rsid w:val="00F1760A"/>
    <w:rsid w:val="00F178D3"/>
    <w:rsid w:val="00F2159C"/>
    <w:rsid w:val="00F21AC0"/>
    <w:rsid w:val="00F22BF9"/>
    <w:rsid w:val="00F24126"/>
    <w:rsid w:val="00F259B5"/>
    <w:rsid w:val="00F25FB9"/>
    <w:rsid w:val="00F266C6"/>
    <w:rsid w:val="00F27043"/>
    <w:rsid w:val="00F27744"/>
    <w:rsid w:val="00F309C6"/>
    <w:rsid w:val="00F31220"/>
    <w:rsid w:val="00F31B37"/>
    <w:rsid w:val="00F32F47"/>
    <w:rsid w:val="00F3340D"/>
    <w:rsid w:val="00F3574D"/>
    <w:rsid w:val="00F35C06"/>
    <w:rsid w:val="00F35EA8"/>
    <w:rsid w:val="00F40C5A"/>
    <w:rsid w:val="00F4103C"/>
    <w:rsid w:val="00F412B3"/>
    <w:rsid w:val="00F4185A"/>
    <w:rsid w:val="00F41ABA"/>
    <w:rsid w:val="00F42360"/>
    <w:rsid w:val="00F423AF"/>
    <w:rsid w:val="00F42D5B"/>
    <w:rsid w:val="00F434B3"/>
    <w:rsid w:val="00F459D6"/>
    <w:rsid w:val="00F46CC3"/>
    <w:rsid w:val="00F5034D"/>
    <w:rsid w:val="00F514B2"/>
    <w:rsid w:val="00F519A8"/>
    <w:rsid w:val="00F51A05"/>
    <w:rsid w:val="00F51A86"/>
    <w:rsid w:val="00F531A4"/>
    <w:rsid w:val="00F53C86"/>
    <w:rsid w:val="00F5534A"/>
    <w:rsid w:val="00F55D3C"/>
    <w:rsid w:val="00F56394"/>
    <w:rsid w:val="00F56420"/>
    <w:rsid w:val="00F57C98"/>
    <w:rsid w:val="00F6079C"/>
    <w:rsid w:val="00F609A7"/>
    <w:rsid w:val="00F613F8"/>
    <w:rsid w:val="00F62129"/>
    <w:rsid w:val="00F62A46"/>
    <w:rsid w:val="00F62BB2"/>
    <w:rsid w:val="00F63F6A"/>
    <w:rsid w:val="00F641F4"/>
    <w:rsid w:val="00F6455E"/>
    <w:rsid w:val="00F64933"/>
    <w:rsid w:val="00F64AF7"/>
    <w:rsid w:val="00F64CCB"/>
    <w:rsid w:val="00F663A6"/>
    <w:rsid w:val="00F67FB4"/>
    <w:rsid w:val="00F70D6B"/>
    <w:rsid w:val="00F714F0"/>
    <w:rsid w:val="00F71882"/>
    <w:rsid w:val="00F72501"/>
    <w:rsid w:val="00F72F16"/>
    <w:rsid w:val="00F75E08"/>
    <w:rsid w:val="00F765F5"/>
    <w:rsid w:val="00F76853"/>
    <w:rsid w:val="00F76954"/>
    <w:rsid w:val="00F8003E"/>
    <w:rsid w:val="00F80BAE"/>
    <w:rsid w:val="00F81871"/>
    <w:rsid w:val="00F81ECB"/>
    <w:rsid w:val="00F822EF"/>
    <w:rsid w:val="00F827F6"/>
    <w:rsid w:val="00F82D21"/>
    <w:rsid w:val="00F82E74"/>
    <w:rsid w:val="00F84DB2"/>
    <w:rsid w:val="00F8506C"/>
    <w:rsid w:val="00F858E2"/>
    <w:rsid w:val="00F8636E"/>
    <w:rsid w:val="00F87509"/>
    <w:rsid w:val="00F87B45"/>
    <w:rsid w:val="00F903BC"/>
    <w:rsid w:val="00F908EA"/>
    <w:rsid w:val="00F90A19"/>
    <w:rsid w:val="00F91450"/>
    <w:rsid w:val="00F9197E"/>
    <w:rsid w:val="00F927E8"/>
    <w:rsid w:val="00F92F19"/>
    <w:rsid w:val="00F943AE"/>
    <w:rsid w:val="00F97866"/>
    <w:rsid w:val="00FA099C"/>
    <w:rsid w:val="00FA11BA"/>
    <w:rsid w:val="00FA15B1"/>
    <w:rsid w:val="00FA1F9A"/>
    <w:rsid w:val="00FA2415"/>
    <w:rsid w:val="00FA2C10"/>
    <w:rsid w:val="00FA2CE3"/>
    <w:rsid w:val="00FA2E57"/>
    <w:rsid w:val="00FA329D"/>
    <w:rsid w:val="00FA32D8"/>
    <w:rsid w:val="00FA3450"/>
    <w:rsid w:val="00FA4DD6"/>
    <w:rsid w:val="00FA4E81"/>
    <w:rsid w:val="00FA5577"/>
    <w:rsid w:val="00FA6231"/>
    <w:rsid w:val="00FA6347"/>
    <w:rsid w:val="00FA6C95"/>
    <w:rsid w:val="00FA7700"/>
    <w:rsid w:val="00FA78F3"/>
    <w:rsid w:val="00FB0281"/>
    <w:rsid w:val="00FB10C5"/>
    <w:rsid w:val="00FB1EBA"/>
    <w:rsid w:val="00FB3D40"/>
    <w:rsid w:val="00FB4CAA"/>
    <w:rsid w:val="00FC0327"/>
    <w:rsid w:val="00FC03F4"/>
    <w:rsid w:val="00FC0801"/>
    <w:rsid w:val="00FC0C81"/>
    <w:rsid w:val="00FC19AD"/>
    <w:rsid w:val="00FC23AA"/>
    <w:rsid w:val="00FC2E8E"/>
    <w:rsid w:val="00FC31D7"/>
    <w:rsid w:val="00FC32DD"/>
    <w:rsid w:val="00FC4316"/>
    <w:rsid w:val="00FC5F02"/>
    <w:rsid w:val="00FC660C"/>
    <w:rsid w:val="00FC67C2"/>
    <w:rsid w:val="00FC75BD"/>
    <w:rsid w:val="00FD03BF"/>
    <w:rsid w:val="00FD1EB0"/>
    <w:rsid w:val="00FD23E9"/>
    <w:rsid w:val="00FD2A75"/>
    <w:rsid w:val="00FD2CA7"/>
    <w:rsid w:val="00FD38A1"/>
    <w:rsid w:val="00FD414B"/>
    <w:rsid w:val="00FD47D6"/>
    <w:rsid w:val="00FD53B7"/>
    <w:rsid w:val="00FD54F7"/>
    <w:rsid w:val="00FD5D0B"/>
    <w:rsid w:val="00FD65F0"/>
    <w:rsid w:val="00FD67E7"/>
    <w:rsid w:val="00FD74A6"/>
    <w:rsid w:val="00FD7607"/>
    <w:rsid w:val="00FD7B5F"/>
    <w:rsid w:val="00FD7C9D"/>
    <w:rsid w:val="00FD7DE4"/>
    <w:rsid w:val="00FE27AB"/>
    <w:rsid w:val="00FE2E5C"/>
    <w:rsid w:val="00FE36C7"/>
    <w:rsid w:val="00FE443B"/>
    <w:rsid w:val="00FE4715"/>
    <w:rsid w:val="00FE55A8"/>
    <w:rsid w:val="00FE5B83"/>
    <w:rsid w:val="00FE663E"/>
    <w:rsid w:val="00FE6740"/>
    <w:rsid w:val="00FE783C"/>
    <w:rsid w:val="00FF0667"/>
    <w:rsid w:val="00FF0CDF"/>
    <w:rsid w:val="00FF0F0E"/>
    <w:rsid w:val="00FF2157"/>
    <w:rsid w:val="00FF314A"/>
    <w:rsid w:val="00FF3A34"/>
    <w:rsid w:val="00FF3CEC"/>
    <w:rsid w:val="00FF51E5"/>
    <w:rsid w:val="00FF5271"/>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D8397"/>
  <w15:docId w15:val="{EC8DBC69-BE6D-476F-A4CD-08B72C1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9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F5442"/>
    <w:rPr>
      <w:sz w:val="24"/>
      <w:szCs w:val="24"/>
      <w:lang w:val="en-US" w:eastAsia="en-US"/>
    </w:rPr>
  </w:style>
  <w:style w:type="paragraph" w:styleId="BalloonText">
    <w:name w:val="Balloon Text"/>
    <w:basedOn w:val="Normal"/>
    <w:link w:val="BalloonTextChar"/>
    <w:uiPriority w:val="99"/>
    <w:semiHidden/>
    <w:unhideWhenUsed/>
    <w:rsid w:val="008B3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61"/>
    <w:rPr>
      <w:rFonts w:ascii="Segoe UI" w:hAnsi="Segoe UI" w:cs="Segoe UI"/>
      <w:sz w:val="18"/>
      <w:szCs w:val="18"/>
      <w:lang w:val="en-US" w:eastAsia="en-US"/>
    </w:rPr>
  </w:style>
  <w:style w:type="character" w:customStyle="1" w:styleId="Heading1Char">
    <w:name w:val="Heading 1 Char"/>
    <w:basedOn w:val="DefaultParagraphFont"/>
    <w:link w:val="Heading1"/>
    <w:rsid w:val="00C166EE"/>
    <w:rPr>
      <w:rFonts w:eastAsia="Times New Roman"/>
      <w:sz w:val="28"/>
      <w:bdr w:val="none" w:sz="0" w:space="0" w:color="auto"/>
      <w:lang w:eastAsia="ar-SA"/>
    </w:rPr>
  </w:style>
  <w:style w:type="paragraph" w:styleId="ListParagraph">
    <w:name w:val="List Paragraph"/>
    <w:basedOn w:val="Normal"/>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TitleChar">
    <w:name w:val="Title Char"/>
    <w:basedOn w:val="DefaultParagraphFont"/>
    <w:link w:val="Title"/>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FollowedHyperlink">
    <w:name w:val="FollowedHyperlink"/>
    <w:basedOn w:val="DefaultParagraphFont"/>
    <w:uiPriority w:val="99"/>
    <w:semiHidden/>
    <w:unhideWhenUsed/>
    <w:rsid w:val="00115506"/>
    <w:rPr>
      <w:color w:val="954F72"/>
      <w:u w:val="single"/>
    </w:rPr>
  </w:style>
  <w:style w:type="paragraph" w:customStyle="1" w:styleId="font5">
    <w:name w:val="font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CommentReference">
    <w:name w:val="annotation reference"/>
    <w:basedOn w:val="DefaultParagraphFont"/>
    <w:uiPriority w:val="99"/>
    <w:semiHidden/>
    <w:unhideWhenUsed/>
    <w:rsid w:val="00A405DF"/>
    <w:rPr>
      <w:sz w:val="16"/>
      <w:szCs w:val="16"/>
    </w:rPr>
  </w:style>
  <w:style w:type="paragraph" w:styleId="CommentText">
    <w:name w:val="annotation text"/>
    <w:basedOn w:val="Normal"/>
    <w:link w:val="CommentTextChar"/>
    <w:uiPriority w:val="99"/>
    <w:semiHidden/>
    <w:unhideWhenUsed/>
    <w:rsid w:val="00A405DF"/>
    <w:rPr>
      <w:sz w:val="20"/>
      <w:szCs w:val="20"/>
    </w:rPr>
  </w:style>
  <w:style w:type="character" w:customStyle="1" w:styleId="CommentTextChar">
    <w:name w:val="Comment Text Char"/>
    <w:basedOn w:val="DefaultParagraphFont"/>
    <w:link w:val="CommentText"/>
    <w:uiPriority w:val="99"/>
    <w:semiHidden/>
    <w:rsid w:val="00A405DF"/>
    <w:rPr>
      <w:lang w:val="en-US" w:eastAsia="en-US"/>
    </w:rPr>
  </w:style>
  <w:style w:type="paragraph" w:styleId="CommentSubject">
    <w:name w:val="annotation subject"/>
    <w:basedOn w:val="CommentText"/>
    <w:next w:val="CommentText"/>
    <w:link w:val="CommentSubjectChar"/>
    <w:uiPriority w:val="99"/>
    <w:semiHidden/>
    <w:unhideWhenUsed/>
    <w:rsid w:val="00A405DF"/>
    <w:rPr>
      <w:b/>
      <w:bCs/>
    </w:rPr>
  </w:style>
  <w:style w:type="character" w:customStyle="1" w:styleId="CommentSubjectChar">
    <w:name w:val="Comment Subject Char"/>
    <w:basedOn w:val="CommentTextChar"/>
    <w:link w:val="CommentSubject"/>
    <w:uiPriority w:val="99"/>
    <w:semiHidden/>
    <w:rsid w:val="00A405DF"/>
    <w:rPr>
      <w:b/>
      <w:bCs/>
      <w:lang w:val="en-US" w:eastAsia="en-US"/>
    </w:rPr>
  </w:style>
  <w:style w:type="paragraph" w:customStyle="1" w:styleId="font9">
    <w:name w:val="font9"/>
    <w:basedOn w:val="Normal"/>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Normal"/>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Normal"/>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Normal"/>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Normal"/>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Normal"/>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020661127">
      <w:bodyDiv w:val="1"/>
      <w:marLeft w:val="0"/>
      <w:marRight w:val="0"/>
      <w:marTop w:val="0"/>
      <w:marBottom w:val="0"/>
      <w:divBdr>
        <w:top w:val="none" w:sz="0" w:space="0" w:color="auto"/>
        <w:left w:val="none" w:sz="0" w:space="0" w:color="auto"/>
        <w:bottom w:val="none" w:sz="0" w:space="0" w:color="auto"/>
        <w:right w:val="none" w:sz="0" w:space="0" w:color="auto"/>
      </w:divBdr>
    </w:div>
    <w:div w:id="1161041311">
      <w:bodyDiv w:val="1"/>
      <w:marLeft w:val="0"/>
      <w:marRight w:val="0"/>
      <w:marTop w:val="0"/>
      <w:marBottom w:val="0"/>
      <w:divBdr>
        <w:top w:val="none" w:sz="0" w:space="0" w:color="auto"/>
        <w:left w:val="none" w:sz="0" w:space="0" w:color="auto"/>
        <w:bottom w:val="none" w:sz="0" w:space="0" w:color="auto"/>
        <w:right w:val="none" w:sz="0" w:space="0" w:color="auto"/>
      </w:divBdr>
    </w:div>
    <w:div w:id="1172646806">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42796818">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5" ma:contentTypeDescription="Create a new document." ma:contentTypeScope="" ma:versionID="d5043ebaf6a2e2ffab39897a78c456ec">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3c269ca8b3a3e9face46012c1c227390"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_dlc_DocId xmlns="f401bc6b-16ae-4eec-874e-4b24bc321f82">FZJ6XTJY6WQ3-1352427771-292607</_dlc_DocId>
    <_dlc_DocIdUrl xmlns="f401bc6b-16ae-4eec-874e-4b24bc321f82">
      <Url>https://bbraun.sharepoint.com/sites/bbraun_eis_ltmedical/_layouts/15/DocIdRedir.aspx?ID=FZJ6XTJY6WQ3-1352427771-292607</Url>
      <Description>FZJ6XTJY6WQ3-1352427771-292607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2EAE90-7DAA-4DA6-95F1-A04B5745E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011F7-837B-467B-8EB3-874BCD408C20}">
  <ds:schemaRefs>
    <ds:schemaRef ds:uri="http://schemas.openxmlformats.org/officeDocument/2006/bibliography"/>
  </ds:schemaRefs>
</ds:datastoreItem>
</file>

<file path=customXml/itemProps3.xml><?xml version="1.0" encoding="utf-8"?>
<ds:datastoreItem xmlns:ds="http://schemas.openxmlformats.org/officeDocument/2006/customXml" ds:itemID="{F2611092-795A-4262-8D1C-88E7B47F5C9C}">
  <ds:schemaRefs>
    <ds:schemaRef ds:uri="http://schemas.microsoft.com/office/2006/metadata/properties"/>
    <ds:schemaRef ds:uri="http://schemas.microsoft.com/office/infopath/2007/PartnerControls"/>
    <ds:schemaRef ds:uri="06dd7db3-2e72-47be-aeb3-e0883d579c8c"/>
    <ds:schemaRef ds:uri="f401bc6b-16ae-4eec-874e-4b24bc321f82"/>
  </ds:schemaRefs>
</ds:datastoreItem>
</file>

<file path=customXml/itemProps4.xml><?xml version="1.0" encoding="utf-8"?>
<ds:datastoreItem xmlns:ds="http://schemas.openxmlformats.org/officeDocument/2006/customXml" ds:itemID="{57F44D3A-7215-41C9-8A6C-72B35A67A63F}">
  <ds:schemaRefs>
    <ds:schemaRef ds:uri="http://schemas.microsoft.com/sharepoint/v3/contenttype/forms"/>
  </ds:schemaRefs>
</ds:datastoreItem>
</file>

<file path=customXml/itemProps5.xml><?xml version="1.0" encoding="utf-8"?>
<ds:datastoreItem xmlns:ds="http://schemas.openxmlformats.org/officeDocument/2006/customXml" ds:itemID="{09582E6E-9654-4C36-BCA4-04D679D0D9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6898</Words>
  <Characters>3932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Jurgita Jasinskiene</cp:lastModifiedBy>
  <cp:revision>4</cp:revision>
  <cp:lastPrinted>2017-08-03T06:59:00Z</cp:lastPrinted>
  <dcterms:created xsi:type="dcterms:W3CDTF">2021-11-17T08:03:00Z</dcterms:created>
  <dcterms:modified xsi:type="dcterms:W3CDTF">2021-11-17T09:30:00Z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vincas.vaitiekunas@bbraun.com</vt:lpwstr>
  </property>
  <property fmtid="{D5CDD505-2E9C-101B-9397-08002B2CF9AE}" pid="5" name="MSIP_Label_97735299-2a7d-4f7d-99cc-db352b8b5a9b_SetDate">
    <vt:lpwstr>2021-11-17T07:58:43.9310282Z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7e2f5786-af04-4736-97a4-b08c5e28c3a4</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vincas.vaitiekunas@bbraun.com</vt:lpwstr>
  </property>
  <property fmtid="{D5CDD505-2E9C-101B-9397-08002B2CF9AE}" pid="13" name="MSIP_Label_fd058493-e43f-432e-b8cc-adb7daa46640_SetDate">
    <vt:lpwstr>2021-11-17T07:58:43.9310282Z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7e2f5786-af04-4736-97a4-b08c5e28c3a4</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y fmtid="{D5CDD505-2E9C-101B-9397-08002B2CF9AE}" pid="20" name="ContentTypeId">
    <vt:lpwstr>0x0101005BF0F1A8739DF147BC4266312D07E72D</vt:lpwstr>
  </property>
  <property fmtid="{D5CDD505-2E9C-101B-9397-08002B2CF9AE}" pid="21" name="_dlc_DocIdItemGuid">
    <vt:lpwstr>f4bfb071-6bf8-4e33-be31-3ff337dd2329</vt:lpwstr>
  </property>
  <property fmtid="{D5CDD505-2E9C-101B-9397-08002B2CF9AE}" pid="22" name="EISColDivision">
    <vt:lpwstr/>
  </property>
  <property fmtid="{D5CDD505-2E9C-101B-9397-08002B2CF9AE}" pid="23" name="EISColCountry">
    <vt:lpwstr/>
  </property>
</Properties>
</file>