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698208F1"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4CBCAADD" w:rsidR="00B2606F" w:rsidRDefault="001D731F"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r w:rsidR="005F0DB7">
            <w:rPr>
              <w:rFonts w:ascii="Tahoma" w:hAnsi="Tahoma" w:cs="Tahoma"/>
              <w:sz w:val="20"/>
            </w:rPr>
            <w:t>Litgrid AB</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dtPr>
        <w:sdtEndPr/>
        <w:sdtContent>
          <w:r w:rsidR="00F07880">
            <w:rPr>
              <w:rFonts w:ascii="Tahoma" w:hAnsi="Tahoma" w:cs="Tahoma"/>
              <w:sz w:val="20"/>
            </w:rPr>
            <w:t xml:space="preserve">                                                              </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33A8CE34"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dtPr>
        <w:sdtEndPr/>
        <w:sdtContent>
          <w:r w:rsidR="005F0DB7" w:rsidRPr="00FD1745">
            <w:rPr>
              <w:rFonts w:ascii="Tahoma" w:hAnsi="Tahoma" w:cs="Tahoma"/>
              <w:sz w:val="20"/>
            </w:rPr>
            <w:t>UAB „AUSGA“</w:t>
          </w:r>
        </w:sdtContent>
      </w:sdt>
      <w:r w:rsidR="00C16CC7" w:rsidRPr="00FD1745">
        <w:rPr>
          <w:rFonts w:ascii="Tahoma" w:hAnsi="Tahoma" w:cs="Tahoma"/>
          <w:sz w:val="20"/>
        </w:rPr>
        <w:t>,</w:t>
      </w:r>
      <w:r w:rsidRPr="00FD1745">
        <w:rPr>
          <w:rFonts w:ascii="Tahoma" w:hAnsi="Tahoma" w:cs="Tahoma"/>
          <w:sz w:val="20"/>
        </w:rPr>
        <w:t xml:space="preserve"> </w:t>
      </w:r>
      <w:r w:rsidR="00C16CC7" w:rsidRPr="00FD1745">
        <w:rPr>
          <w:rFonts w:ascii="Tahoma" w:hAnsi="Tahoma" w:cs="Tahoma"/>
          <w:sz w:val="20"/>
        </w:rPr>
        <w:t>atstovaujama</w:t>
      </w:r>
      <w:r w:rsidRPr="00FD1745">
        <w:rPr>
          <w:rFonts w:ascii="Tahoma" w:hAnsi="Tahoma" w:cs="Tahoma"/>
          <w:sz w:val="20"/>
        </w:rPr>
        <w:t xml:space="preserve"> </w:t>
      </w:r>
      <w:r w:rsidR="00F07880">
        <w:rPr>
          <w:rFonts w:ascii="Tahoma" w:hAnsi="Tahoma" w:cs="Tahoma"/>
          <w:sz w:val="20"/>
        </w:rPr>
        <w:t xml:space="preserve">                                                              </w:t>
      </w:r>
      <w:r w:rsidR="00C16CC7" w:rsidRPr="00FD1745">
        <w:rPr>
          <w:rFonts w:ascii="Tahoma" w:hAnsi="Tahoma" w:cs="Tahoma"/>
          <w:sz w:val="20"/>
        </w:rPr>
        <w:t xml:space="preserve"> </w:t>
      </w:r>
      <w:r w:rsidR="00A25100" w:rsidRPr="00FD1745">
        <w:rPr>
          <w:rFonts w:ascii="Tahoma" w:hAnsi="Tahoma" w:cs="Tahoma"/>
          <w:sz w:val="20"/>
        </w:rPr>
        <w:t>(</w:t>
      </w:r>
      <w:r w:rsidR="00C16CC7" w:rsidRPr="00FD1745">
        <w:rPr>
          <w:rFonts w:ascii="Tahoma" w:hAnsi="Tahoma" w:cs="Tahoma"/>
          <w:sz w:val="20"/>
        </w:rPr>
        <w:t xml:space="preserve">toliau </w:t>
      </w:r>
      <w:r w:rsidR="00A25100" w:rsidRPr="00FD1745">
        <w:rPr>
          <w:rFonts w:ascii="Tahoma" w:hAnsi="Tahoma" w:cs="Tahoma"/>
          <w:sz w:val="20"/>
        </w:rPr>
        <w:t>-</w:t>
      </w:r>
      <w:r w:rsidR="00C16CC7" w:rsidRPr="00FD1745">
        <w:rPr>
          <w:rFonts w:ascii="Tahoma" w:hAnsi="Tahoma" w:cs="Tahoma"/>
          <w:sz w:val="20"/>
        </w:rPr>
        <w:t xml:space="preserve"> </w:t>
      </w:r>
      <w:r w:rsidR="00C16CC7" w:rsidRPr="00FD1745">
        <w:rPr>
          <w:rFonts w:ascii="Tahoma" w:hAnsi="Tahoma" w:cs="Tahoma"/>
          <w:b/>
          <w:sz w:val="20"/>
        </w:rPr>
        <w:t>Pardavėj</w:t>
      </w:r>
      <w:r w:rsidR="00A25100" w:rsidRPr="00FD1745">
        <w:rPr>
          <w:rFonts w:ascii="Tahoma" w:hAnsi="Tahoma" w:cs="Tahoma"/>
          <w:b/>
          <w:sz w:val="20"/>
        </w:rPr>
        <w:t>as)</w:t>
      </w:r>
      <w:r w:rsidR="00C16CC7" w:rsidRPr="00FD1745">
        <w:rPr>
          <w:rFonts w:ascii="Tahoma" w:hAnsi="Tahoma" w:cs="Tahoma"/>
          <w:sz w:val="20"/>
        </w:rPr>
        <w:t>,</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346B60BE"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proofErr w:type="spellStart"/>
          <w:r w:rsidR="00BF2219">
            <w:rPr>
              <w:rFonts w:ascii="Tahoma" w:hAnsi="Tahoma" w:cs="Tahoma"/>
              <w:sz w:val="20"/>
            </w:rPr>
            <w:t>Autotransformatorių</w:t>
          </w:r>
          <w:proofErr w:type="spellEnd"/>
          <w:r w:rsidR="00BF2219">
            <w:rPr>
              <w:rFonts w:ascii="Tahoma" w:hAnsi="Tahoma" w:cs="Tahoma"/>
              <w:sz w:val="20"/>
            </w:rPr>
            <w:t xml:space="preserve"> monitoringo sistemos priežiūros paslaugų</w:t>
          </w:r>
        </w:sdtContent>
      </w:sdt>
      <w:r w:rsidR="00920F95">
        <w:rPr>
          <w:rFonts w:ascii="Tahoma" w:hAnsi="Tahoma" w:cs="Tahoma"/>
          <w:sz w:val="20"/>
        </w:rPr>
        <w:t xml:space="preserve"> </w:t>
      </w:r>
      <w:r w:rsidRPr="00905FC1">
        <w:rPr>
          <w:rFonts w:ascii="Tahoma" w:hAnsi="Tahoma" w:cs="Tahoma"/>
          <w:sz w:val="20"/>
        </w:rPr>
        <w:t>pirkimo</w:t>
      </w:r>
      <w:r w:rsidR="005F0DB7">
        <w:rPr>
          <w:rFonts w:ascii="Tahoma" w:hAnsi="Tahoma" w:cs="Tahoma"/>
          <w:sz w:val="20"/>
        </w:rPr>
        <w:t xml:space="preserve"> (pirkimo Nr. </w:t>
      </w:r>
      <w:r w:rsidR="00946597" w:rsidRPr="00946597">
        <w:rPr>
          <w:rFonts w:ascii="Tahoma" w:hAnsi="Tahoma" w:cs="Tahoma"/>
          <w:sz w:val="20"/>
        </w:rPr>
        <w:t>577158</w:t>
      </w:r>
      <w:r w:rsidR="005F0DB7">
        <w:rPr>
          <w:rFonts w:ascii="Tahoma" w:hAnsi="Tahoma" w:cs="Tahoma"/>
          <w:sz w:val="20"/>
        </w:rPr>
        <w:t>)</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5F0DB7">
            <w:rPr>
              <w:rFonts w:ascii="Tahoma" w:hAnsi="Tahoma" w:cs="Tahoma"/>
              <w:sz w:val="20"/>
            </w:rPr>
            <w:t>skelbiamų derybų</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6D417B7D"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BF2219">
                      <w:rPr>
                        <w:rFonts w:ascii="Tahoma" w:eastAsia="Arial Unicode MS" w:hAnsi="Tahoma" w:cs="Tahoma"/>
                        <w:color w:val="000000"/>
                        <w:sz w:val="20"/>
                        <w:bdr w:val="nil"/>
                        <w:lang w:eastAsia="en-US"/>
                      </w:rPr>
                      <w:t>fiksuotas įkainis su peržiūra. Peržiūros sąlygos numatytos Sutarties bendrųjų sąlygų 2.1.4. punkte.</w:t>
                    </w:r>
                  </w:sdtContent>
                </w:sdt>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0C812A95"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BF2219">
                  <w:rPr>
                    <w:rFonts w:ascii="Tahoma" w:eastAsia="Arial Unicode MS" w:hAnsi="Tahoma" w:cs="Tahoma"/>
                    <w:color w:val="000000"/>
                    <w:sz w:val="20"/>
                    <w:bdr w:val="nil"/>
                    <w:lang w:eastAsia="en-US"/>
                  </w:rPr>
                  <w:t>yra:</w:t>
                </w:r>
              </w:sdtContent>
            </w:sdt>
          </w:p>
        </w:tc>
        <w:tc>
          <w:tcPr>
            <w:tcW w:w="3601" w:type="dxa"/>
            <w:shd w:val="clear" w:color="auto" w:fill="auto"/>
            <w:vAlign w:val="center"/>
          </w:tcPr>
          <w:p w14:paraId="4662A12C" w14:textId="3CCF71AC" w:rsidR="00E72EFD" w:rsidRPr="007F72F8" w:rsidRDefault="001D731F"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EndPr/>
              <w:sdtContent>
                <w:r w:rsidR="00E50621">
                  <w:rPr>
                    <w:rFonts w:ascii="Tahoma" w:eastAsia="Arial Unicode MS" w:hAnsi="Tahoma" w:cs="Tahoma"/>
                    <w:sz w:val="20"/>
                    <w:bdr w:val="nil"/>
                    <w:lang w:eastAsia="en-US"/>
                  </w:rPr>
                  <w:t>250.000,00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167C0AC2" w:rsidR="00E72EFD" w:rsidRPr="007F72F8" w:rsidRDefault="001D731F"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EndPr/>
              <w:sdtContent>
                <w:r w:rsidR="00E50621">
                  <w:rPr>
                    <w:rFonts w:ascii="Tahoma" w:eastAsia="Arial Unicode MS" w:hAnsi="Tahoma" w:cs="Tahoma"/>
                    <w:sz w:val="20"/>
                    <w:bdr w:val="nil"/>
                    <w:lang w:eastAsia="en-US"/>
                  </w:rPr>
                  <w:t>52.500,00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5C19C4E3" w:rsidR="00E72EFD" w:rsidRPr="00905FC1" w:rsidRDefault="001D731F"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EndPr/>
              <w:sdtContent>
                <w:r w:rsidR="00E50621">
                  <w:rPr>
                    <w:rFonts w:ascii="Tahoma" w:eastAsia="Arial Unicode MS" w:hAnsi="Tahoma" w:cs="Tahoma"/>
                    <w:sz w:val="20"/>
                    <w:bdr w:val="nil"/>
                    <w:lang w:eastAsia="en-US"/>
                  </w:rPr>
                  <w:t>302.500,00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4F779EF8"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BF2219">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BF2219" w:rsidRPr="009258C1" w14:paraId="01A29C83" w14:textId="0DF4FB87" w:rsidTr="00EA78C5">
        <w:trPr>
          <w:trHeight w:val="661"/>
        </w:trPr>
        <w:tc>
          <w:tcPr>
            <w:tcW w:w="2568" w:type="dxa"/>
            <w:vMerge w:val="restart"/>
            <w:vAlign w:val="center"/>
          </w:tcPr>
          <w:p w14:paraId="6E516B47" w14:textId="7FBF7AD3" w:rsidR="00BF2219" w:rsidRPr="00905FC1" w:rsidRDefault="00BF2219" w:rsidP="00BF2219">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tc>
        <w:tc>
          <w:tcPr>
            <w:tcW w:w="3518" w:type="dxa"/>
            <w:tcBorders>
              <w:right w:val="single" w:sz="4" w:space="0" w:color="000000"/>
            </w:tcBorders>
            <w:vAlign w:val="center"/>
          </w:tcPr>
          <w:p w14:paraId="6C607B36" w14:textId="172AE2BD" w:rsidR="00BF2219" w:rsidRDefault="00BF2219" w:rsidP="00BF221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4C63A64D" w14:textId="77777777" w:rsidR="00BF2219" w:rsidRDefault="00BF2219" w:rsidP="00BF221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BF2219" w:rsidRPr="00905FC1" w:rsidRDefault="00BF2219" w:rsidP="00BF2219">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0EA7C90E" w:rsidR="00BF2219" w:rsidRPr="00905FC1" w:rsidRDefault="001D731F" w:rsidP="00BF221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1279786132"/>
                <w:placeholder>
                  <w:docPart w:val="868A39B9161E452CBF4830A8095F349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E910B4">
                  <w:rPr>
                    <w:rFonts w:ascii="Tahoma" w:eastAsia="Arial Unicode MS" w:hAnsi="Tahoma" w:cs="Tahoma"/>
                    <w:color w:val="000000"/>
                    <w:sz w:val="20"/>
                    <w:bdr w:val="nil"/>
                    <w:lang w:eastAsia="en-US"/>
                  </w:rPr>
                  <w:t>12</w:t>
                </w:r>
              </w:sdtContent>
            </w:sdt>
            <w:r w:rsidR="00BF2219"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414010583"/>
                <w:placeholder>
                  <w:docPart w:val="5523C2632F464E9CBA1317BE14179719"/>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BF2219">
                  <w:rPr>
                    <w:rFonts w:ascii="Tahoma" w:eastAsia="Arial Unicode MS" w:hAnsi="Tahoma" w:cs="Tahoma"/>
                    <w:color w:val="000000"/>
                    <w:sz w:val="20"/>
                    <w:bdr w:val="nil"/>
                    <w:lang w:eastAsia="en-US"/>
                  </w:rPr>
                  <w:t>mėnesi</w:t>
                </w:r>
                <w:r w:rsidR="00E910B4">
                  <w:rPr>
                    <w:rFonts w:ascii="Tahoma" w:eastAsia="Arial Unicode MS" w:hAnsi="Tahoma" w:cs="Tahoma"/>
                    <w:color w:val="000000"/>
                    <w:sz w:val="20"/>
                    <w:bdr w:val="nil"/>
                    <w:lang w:eastAsia="en-US"/>
                  </w:rPr>
                  <w:t>ų</w:t>
                </w:r>
              </w:sdtContent>
            </w:sdt>
            <w:r w:rsidR="00BF2219" w:rsidRPr="00905FC1">
              <w:rPr>
                <w:rFonts w:ascii="Tahoma" w:eastAsia="Arial Unicode MS" w:hAnsi="Tahoma" w:cs="Tahoma"/>
                <w:color w:val="000000"/>
                <w:sz w:val="20"/>
                <w:bdr w:val="nil"/>
                <w:lang w:eastAsia="en-US"/>
              </w:rPr>
              <w:t xml:space="preserve"> </w:t>
            </w:r>
            <w:r w:rsidR="00BF2219" w:rsidRPr="002A683C">
              <w:rPr>
                <w:rFonts w:ascii="Tahoma" w:eastAsia="Arial Unicode MS" w:hAnsi="Tahoma" w:cs="Tahoma"/>
                <w:sz w:val="20"/>
                <w:bdr w:val="nil"/>
                <w:lang w:eastAsia="en-US"/>
              </w:rPr>
              <w:t>nuo Sutarties įsigaliojimo dienos</w:t>
            </w:r>
            <w:r w:rsidR="00E910B4">
              <w:rPr>
                <w:rFonts w:ascii="Tahoma" w:eastAsia="Arial Unicode MS" w:hAnsi="Tahoma" w:cs="Tahoma"/>
                <w:sz w:val="20"/>
                <w:bdr w:val="nil"/>
                <w:lang w:eastAsia="en-US"/>
              </w:rPr>
              <w:t xml:space="preserve"> su galimyb</w:t>
            </w:r>
            <w:r w:rsidR="00301325">
              <w:rPr>
                <w:rFonts w:ascii="Tahoma" w:eastAsia="Arial Unicode MS" w:hAnsi="Tahoma" w:cs="Tahoma"/>
                <w:sz w:val="20"/>
                <w:bdr w:val="nil"/>
                <w:lang w:eastAsia="en-US"/>
              </w:rPr>
              <w:t>e</w:t>
            </w:r>
            <w:r w:rsidR="00E910B4">
              <w:rPr>
                <w:rFonts w:ascii="Tahoma" w:eastAsia="Arial Unicode MS" w:hAnsi="Tahoma" w:cs="Tahoma"/>
                <w:sz w:val="20"/>
                <w:bdr w:val="nil"/>
                <w:lang w:eastAsia="en-US"/>
              </w:rPr>
              <w:t xml:space="preserve"> pratęsti terminą du kartus po 12 mėnesių</w:t>
            </w:r>
            <w:r w:rsidR="00BF2219">
              <w:rPr>
                <w:rFonts w:ascii="Tahoma" w:eastAsia="Arial Unicode MS" w:hAnsi="Tahoma" w:cs="Tahoma"/>
                <w:color w:val="000000"/>
                <w:sz w:val="20"/>
                <w:bdr w:val="nil"/>
                <w:lang w:eastAsia="en-US"/>
              </w:rPr>
              <w:t>. Sutartis įsigalioja nuo sudarymo dienos, bet ne anksčiau nei 2022 m. balandžio 19 d.</w:t>
            </w:r>
          </w:p>
        </w:tc>
      </w:tr>
      <w:tr w:rsidR="00BF2219" w:rsidRPr="009258C1" w14:paraId="45C641EA" w14:textId="3E21EB84" w:rsidTr="00BF2219">
        <w:trPr>
          <w:trHeight w:val="419"/>
        </w:trPr>
        <w:tc>
          <w:tcPr>
            <w:tcW w:w="2568" w:type="dxa"/>
            <w:vMerge/>
            <w:vAlign w:val="center"/>
          </w:tcPr>
          <w:p w14:paraId="75620537" w14:textId="749D0AAD" w:rsidR="00BF2219" w:rsidRPr="00EA78C5" w:rsidRDefault="00BF2219" w:rsidP="00BF2219">
            <w:pPr>
              <w:autoSpaceDN/>
              <w:spacing w:before="120" w:after="120" w:line="276" w:lineRule="auto"/>
              <w:contextualSpacing/>
              <w:textAlignment w:val="auto"/>
              <w:rPr>
                <w:rFonts w:ascii="Tahoma" w:eastAsia="Arial Unicode MS" w:hAnsi="Tahoma" w:cs="Tahoma"/>
                <w:i/>
                <w:iCs/>
                <w:color w:val="000000"/>
                <w:sz w:val="20"/>
                <w:bdr w:val="nil"/>
                <w:lang w:eastAsia="en-US"/>
              </w:rPr>
            </w:pPr>
          </w:p>
        </w:tc>
        <w:tc>
          <w:tcPr>
            <w:tcW w:w="7119" w:type="dxa"/>
            <w:gridSpan w:val="2"/>
            <w:vAlign w:val="center"/>
          </w:tcPr>
          <w:p w14:paraId="503909EB" w14:textId="324F773B" w:rsidR="00BF2219" w:rsidRPr="002A683C" w:rsidRDefault="00BF2219"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sz w:val="20"/>
                <w:bdr w:val="nil"/>
                <w:lang w:eastAsia="en-US"/>
              </w:rPr>
              <w:t xml:space="preserve">3.2. </w:t>
            </w:r>
            <w:r>
              <w:rPr>
                <w:rFonts w:ascii="Tahoma" w:hAnsi="Tahoma" w:cs="Tahoma"/>
                <w:sz w:val="20"/>
              </w:rPr>
              <w:t>Paslaugos teikiamos iki Sutarties 3.1 punkte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 xml:space="preserve">arba kol bus pasiekta 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p w14:paraId="3655067D" w14:textId="66390287" w:rsidR="00BF2219" w:rsidRPr="002C4F2A" w:rsidDel="00D61A33" w:rsidRDefault="00BF2219"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70793A" w:rsidRPr="009258C1" w14:paraId="18859A3A" w14:textId="77777777" w:rsidTr="00905FC1">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28F7225B"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2C2CF6">
                  <w:rPr>
                    <w:rFonts w:ascii="Tahoma" w:eastAsia="Arial Unicode MS" w:hAnsi="Tahoma" w:cs="Tahoma"/>
                    <w:sz w:val="20"/>
                    <w:bdr w:val="nil"/>
                    <w:lang w:eastAsia="en-US"/>
                  </w:rPr>
                  <w:t>Pardavėjo sutartiniai įsipareigojimai užtikrinami 10.000 Eur dydžio banko garantija, pateikta Pirkėjui prieš sudarant sutartį.</w:t>
                </w:r>
              </w:sdtContent>
            </w:sdt>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509C81D0"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BF2219">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5929F8">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12F73A4D"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shd w:val="clear" w:color="auto" w:fill="FFFFFF" w:themeFill="background1"/>
          </w:tcPr>
          <w:p w14:paraId="643369F0" w14:textId="72905B24" w:rsidR="00BF2219" w:rsidRPr="005929F8" w:rsidRDefault="00BF2219"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6.1. Pardavėjas įsipareigoja:</w:t>
            </w:r>
          </w:p>
          <w:p w14:paraId="237412E0" w14:textId="564D2526"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6.1.1. </w:t>
            </w:r>
            <w:r w:rsidR="00BF2219" w:rsidRPr="005929F8">
              <w:rPr>
                <w:rFonts w:ascii="Tahoma" w:eastAsia="Arial Unicode MS" w:hAnsi="Tahoma" w:cs="Tahoma"/>
                <w:sz w:val="20"/>
                <w:bdr w:val="nil"/>
                <w:lang w:eastAsia="en-US"/>
              </w:rPr>
              <w:t>turėti visus reikalingus leidimus, atestatus, pažymas ir licencijas, reikalingus Sutarties vykdymui;</w:t>
            </w:r>
          </w:p>
          <w:p w14:paraId="3704EA6D" w14:textId="449BCADB"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6.1.2.</w:t>
            </w:r>
            <w:r w:rsidR="000B2926">
              <w:rPr>
                <w:rFonts w:ascii="Tahoma" w:eastAsia="Arial Unicode MS" w:hAnsi="Tahoma" w:cs="Tahoma"/>
                <w:sz w:val="20"/>
                <w:bdr w:val="nil"/>
                <w:lang w:eastAsia="en-US"/>
              </w:rPr>
              <w:t xml:space="preserve"> </w:t>
            </w:r>
            <w:r w:rsidR="00BF2219" w:rsidRPr="005929F8">
              <w:rPr>
                <w:rFonts w:ascii="Tahoma" w:eastAsia="Arial Unicode MS" w:hAnsi="Tahoma" w:cs="Tahoma"/>
                <w:sz w:val="20"/>
                <w:bdr w:val="nil"/>
                <w:lang w:eastAsia="en-US"/>
              </w:rPr>
              <w:t>organizuoti ir užtikrinti, kad ne vėliau kaip per 5 darbo dienas nuo Sutarties įsigaliojimo dienos visas Pardavėjo personalas, kuris teiks Sutartyje Paslaugas, būtų instruktuotas Sutarties 7</w:t>
            </w:r>
            <w:r>
              <w:rPr>
                <w:rFonts w:ascii="Tahoma" w:eastAsia="Arial Unicode MS" w:hAnsi="Tahoma" w:cs="Tahoma"/>
                <w:sz w:val="20"/>
                <w:bdr w:val="nil"/>
                <w:lang w:eastAsia="en-US"/>
              </w:rPr>
              <w:t>.5.</w:t>
            </w:r>
            <w:r w:rsidR="00BF2219" w:rsidRPr="005929F8">
              <w:rPr>
                <w:rFonts w:ascii="Tahoma" w:eastAsia="Arial Unicode MS" w:hAnsi="Tahoma" w:cs="Tahoma"/>
                <w:sz w:val="20"/>
                <w:bdr w:val="nil"/>
                <w:lang w:eastAsia="en-US"/>
              </w:rPr>
              <w:t xml:space="preserve"> pried</w:t>
            </w:r>
            <w:r>
              <w:rPr>
                <w:rFonts w:ascii="Tahoma" w:eastAsia="Arial Unicode MS" w:hAnsi="Tahoma" w:cs="Tahoma"/>
                <w:sz w:val="20"/>
                <w:bdr w:val="nil"/>
                <w:lang w:eastAsia="en-US"/>
              </w:rPr>
              <w:t>e</w:t>
            </w:r>
            <w:r w:rsidR="00BF2219" w:rsidRPr="005929F8">
              <w:rPr>
                <w:rFonts w:ascii="Tahoma" w:eastAsia="Arial Unicode MS" w:hAnsi="Tahoma" w:cs="Tahoma"/>
                <w:sz w:val="20"/>
                <w:bdr w:val="nil"/>
                <w:lang w:eastAsia="en-US"/>
              </w:rPr>
              <w:t xml:space="preserve"> numatytais klausimais;</w:t>
            </w:r>
          </w:p>
          <w:p w14:paraId="52A22346" w14:textId="41390147"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6.1.3. </w:t>
            </w:r>
            <w:r w:rsidR="00BF2219" w:rsidRPr="005929F8">
              <w:rPr>
                <w:rFonts w:ascii="Tahoma" w:eastAsia="Arial Unicode MS" w:hAnsi="Tahoma" w:cs="Tahoma"/>
                <w:sz w:val="20"/>
                <w:bdr w:val="nil"/>
                <w:lang w:eastAsia="en-US"/>
              </w:rPr>
              <w:t>nustatytu laiku pradėti, suteikti, užbaigti ir perduoti Pirkėjui Sutartyje nurodytas Paslaugas ir ištaisyti defektus (trūkumus), nustatytus techninės priežiūros bei Paslaugų priėmimo metu ir per 1 metų garantinį terminą;</w:t>
            </w:r>
          </w:p>
          <w:p w14:paraId="31301FCE" w14:textId="7CA5AFFA"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6.1.4. </w:t>
            </w:r>
            <w:r w:rsidR="00BF2219" w:rsidRPr="005929F8">
              <w:rPr>
                <w:rFonts w:ascii="Tahoma" w:eastAsia="Arial Unicode MS" w:hAnsi="Tahoma" w:cs="Tahoma"/>
                <w:sz w:val="20"/>
                <w:bdr w:val="nil"/>
                <w:lang w:eastAsia="en-US"/>
              </w:rPr>
              <w:t xml:space="preserve">raštu (elektroniniu laišku) suderinus su Pirkėju naudoti Pirkėjo perduotą saugoti AMS rezervo įrangą. Visais kitais atvejais naudoti naujas, kokybiškas, nenaudotas, neturinčias neigiamos įtakos aplinkai, pagamintas ne anksčiau </w:t>
            </w:r>
            <w:r w:rsidR="00BF2219" w:rsidRPr="005929F8">
              <w:rPr>
                <w:rFonts w:ascii="Tahoma" w:eastAsia="Arial Unicode MS" w:hAnsi="Tahoma" w:cs="Tahoma"/>
                <w:sz w:val="20"/>
                <w:bdr w:val="nil"/>
                <w:lang w:eastAsia="en-US"/>
              </w:rPr>
              <w:lastRenderedPageBreak/>
              <w:t>kaip prieš 9 (devynis) mėnesius iki panaudojimo suteikiant Paslaugas medžiagas;</w:t>
            </w:r>
          </w:p>
          <w:p w14:paraId="1E40E07A" w14:textId="6A41E28A"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6.1.5. </w:t>
            </w:r>
            <w:r w:rsidR="00BF2219" w:rsidRPr="005929F8">
              <w:rPr>
                <w:rFonts w:ascii="Tahoma" w:eastAsia="Arial Unicode MS" w:hAnsi="Tahoma" w:cs="Tahoma"/>
                <w:sz w:val="20"/>
                <w:bdr w:val="nil"/>
                <w:lang w:eastAsia="en-US"/>
              </w:rPr>
              <w:t xml:space="preserve">vykdant transformatorių pastotėje </w:t>
            </w:r>
            <w:proofErr w:type="spellStart"/>
            <w:r w:rsidR="00BF2219" w:rsidRPr="005929F8">
              <w:rPr>
                <w:rFonts w:ascii="Tahoma" w:eastAsia="Arial Unicode MS" w:hAnsi="Tahoma" w:cs="Tahoma"/>
                <w:sz w:val="20"/>
                <w:bdr w:val="nil"/>
                <w:lang w:eastAsia="en-US"/>
              </w:rPr>
              <w:t>autotransformatorių</w:t>
            </w:r>
            <w:proofErr w:type="spellEnd"/>
            <w:r w:rsidR="00BF2219" w:rsidRPr="005929F8">
              <w:rPr>
                <w:rFonts w:ascii="Tahoma" w:eastAsia="Arial Unicode MS" w:hAnsi="Tahoma" w:cs="Tahoma"/>
                <w:sz w:val="20"/>
                <w:bdr w:val="nil"/>
                <w:lang w:eastAsia="en-US"/>
              </w:rPr>
              <w:t xml:space="preserve"> monitoringo įrangos priežiūrą, naudoti Paslaugų suteikimo vietą tik pagal tiesioginę paskirtį;</w:t>
            </w:r>
          </w:p>
          <w:p w14:paraId="39F07C77" w14:textId="11ED5A1C"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6.1.6. </w:t>
            </w:r>
            <w:r w:rsidR="00BF2219" w:rsidRPr="005929F8">
              <w:rPr>
                <w:rFonts w:ascii="Tahoma" w:eastAsia="Arial Unicode MS" w:hAnsi="Tahoma" w:cs="Tahoma"/>
                <w:sz w:val="20"/>
                <w:bdr w:val="nil"/>
                <w:lang w:eastAsia="en-US"/>
              </w:rPr>
              <w:t>nuolat informuoti Pirkėjo atstovą apie Paslaugų suteikimo eigą, pildyti Paslaugų suteikimo dokumentus ir kitus pagal Lietuvos Respublikos teisės aktus būtinus pildyti dokumentus, susijusius su suteikiamomis Paslaugomis;</w:t>
            </w:r>
          </w:p>
          <w:p w14:paraId="59E3BA65" w14:textId="55B49FD8"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6.1.7. </w:t>
            </w:r>
            <w:r w:rsidR="00BF2219" w:rsidRPr="005929F8">
              <w:rPr>
                <w:rFonts w:ascii="Tahoma" w:eastAsia="Arial Unicode MS" w:hAnsi="Tahoma" w:cs="Tahoma"/>
                <w:sz w:val="20"/>
                <w:bdr w:val="nil"/>
                <w:lang w:eastAsia="en-US"/>
              </w:rPr>
              <w:t>montavimo, instaliavimo, derinimo ir bandymų Paslaugas atlikti pagal įrenginių, įrangos gamintojų pateiktas instrukcijas, bandymų apimtis, galiojančius norminius techninius dokumentus, naudoti įrangos gamintojų nurodytas/rekomenduojamas medžiagas, įrankius, prietaisus ir technologijas;</w:t>
            </w:r>
          </w:p>
          <w:p w14:paraId="16B2FEFE" w14:textId="02155983"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6.2. </w:t>
            </w:r>
            <w:r w:rsidR="00BF2219" w:rsidRPr="005929F8">
              <w:rPr>
                <w:rFonts w:ascii="Tahoma" w:eastAsia="Arial Unicode MS" w:hAnsi="Tahoma" w:cs="Tahoma"/>
                <w:sz w:val="20"/>
                <w:bdr w:val="nil"/>
                <w:lang w:eastAsia="en-US"/>
              </w:rPr>
              <w:t>Pirkėjas įsipareigoja:</w:t>
            </w:r>
          </w:p>
          <w:p w14:paraId="6BED2120" w14:textId="1A3BD665"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6.2.1. </w:t>
            </w:r>
            <w:r w:rsidR="00BF2219" w:rsidRPr="005929F8">
              <w:rPr>
                <w:rFonts w:ascii="Tahoma" w:eastAsia="Arial Unicode MS" w:hAnsi="Tahoma" w:cs="Tahoma"/>
                <w:sz w:val="20"/>
                <w:bdr w:val="nil"/>
                <w:lang w:eastAsia="en-US"/>
              </w:rPr>
              <w:t>Pateikti Pardavėjui visus reikiamus dokumentus, reikalingus Paslaugoms teikti;</w:t>
            </w:r>
          </w:p>
          <w:p w14:paraId="031CB414" w14:textId="77AF2D55"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6.2.2. </w:t>
            </w:r>
            <w:r w:rsidR="00BF2219" w:rsidRPr="005929F8">
              <w:rPr>
                <w:rFonts w:ascii="Tahoma" w:eastAsia="Arial Unicode MS" w:hAnsi="Tahoma" w:cs="Tahoma"/>
                <w:sz w:val="20"/>
                <w:bdr w:val="nil"/>
                <w:lang w:eastAsia="en-US"/>
              </w:rPr>
              <w:t>Paskirti atsakingus asmenis už atliktų Paslaugų priėmimą;</w:t>
            </w:r>
          </w:p>
          <w:p w14:paraId="2FB3EB5C" w14:textId="013141CA"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6.2.3. </w:t>
            </w:r>
            <w:r w:rsidR="00BF2219" w:rsidRPr="005929F8">
              <w:rPr>
                <w:rFonts w:ascii="Tahoma" w:eastAsia="Arial Unicode MS" w:hAnsi="Tahoma" w:cs="Tahoma"/>
                <w:sz w:val="20"/>
                <w:bdr w:val="nil"/>
                <w:lang w:eastAsia="en-US"/>
              </w:rPr>
              <w:t xml:space="preserve">Per 15 dienų po Sutarties įsigaliojimo dienos supažindinti Pardavėją su einamųjų metų </w:t>
            </w:r>
            <w:proofErr w:type="spellStart"/>
            <w:r w:rsidR="00BF2219" w:rsidRPr="005929F8">
              <w:rPr>
                <w:rFonts w:ascii="Tahoma" w:eastAsia="Arial Unicode MS" w:hAnsi="Tahoma" w:cs="Tahoma"/>
                <w:sz w:val="20"/>
                <w:bdr w:val="nil"/>
                <w:lang w:eastAsia="en-US"/>
              </w:rPr>
              <w:t>autotransformatorių</w:t>
            </w:r>
            <w:proofErr w:type="spellEnd"/>
            <w:r w:rsidR="00BF2219" w:rsidRPr="005929F8">
              <w:rPr>
                <w:rFonts w:ascii="Tahoma" w:eastAsia="Arial Unicode MS" w:hAnsi="Tahoma" w:cs="Tahoma"/>
                <w:sz w:val="20"/>
                <w:bdr w:val="nil"/>
                <w:lang w:eastAsia="en-US"/>
              </w:rPr>
              <w:t xml:space="preserve"> priežiūros planais bei informuoti Pardavėją raštu apie numatomą </w:t>
            </w:r>
            <w:proofErr w:type="spellStart"/>
            <w:r w:rsidR="00BF2219" w:rsidRPr="005929F8">
              <w:rPr>
                <w:rFonts w:ascii="Tahoma" w:eastAsia="Arial Unicode MS" w:hAnsi="Tahoma" w:cs="Tahoma"/>
                <w:sz w:val="20"/>
                <w:bdr w:val="nil"/>
                <w:lang w:eastAsia="en-US"/>
              </w:rPr>
              <w:t>autotransformatoriaus</w:t>
            </w:r>
            <w:proofErr w:type="spellEnd"/>
            <w:r w:rsidR="00BF2219" w:rsidRPr="005929F8">
              <w:rPr>
                <w:rFonts w:ascii="Tahoma" w:eastAsia="Arial Unicode MS" w:hAnsi="Tahoma" w:cs="Tahoma"/>
                <w:sz w:val="20"/>
                <w:bdr w:val="nil"/>
                <w:lang w:eastAsia="en-US"/>
              </w:rPr>
              <w:t xml:space="preserve"> atjungimą likus ne mažiau kaip mėnesiui iki konkrečių Paslaugų teikimo pradžios;</w:t>
            </w:r>
          </w:p>
          <w:p w14:paraId="2458EA70" w14:textId="4B948F38"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sidRPr="005929F8">
              <w:rPr>
                <w:rFonts w:ascii="Tahoma" w:eastAsia="Arial Unicode MS" w:hAnsi="Tahoma" w:cs="Tahoma"/>
                <w:sz w:val="20"/>
                <w:bdr w:val="nil"/>
                <w:lang w:eastAsia="en-US"/>
              </w:rPr>
              <w:t xml:space="preserve">6.2.4. </w:t>
            </w:r>
            <w:r w:rsidR="00BF2219" w:rsidRPr="005929F8">
              <w:rPr>
                <w:rFonts w:ascii="Tahoma" w:eastAsia="Arial Unicode MS" w:hAnsi="Tahoma" w:cs="Tahoma"/>
                <w:sz w:val="20"/>
                <w:bdr w:val="nil"/>
                <w:lang w:eastAsia="en-US"/>
              </w:rPr>
              <w:t>Pareikalauti Pardavėją pašalinti trūkumus ir defektus;</w:t>
            </w:r>
          </w:p>
          <w:p w14:paraId="7E1BFE6E" w14:textId="6F9C2C1E" w:rsidR="00BF2219" w:rsidRP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6.3. </w:t>
            </w:r>
            <w:r w:rsidR="00BF2219" w:rsidRPr="005929F8">
              <w:rPr>
                <w:rFonts w:ascii="Tahoma" w:eastAsia="Arial Unicode MS" w:hAnsi="Tahoma" w:cs="Tahoma"/>
                <w:sz w:val="20"/>
                <w:bdr w:val="nil"/>
                <w:lang w:eastAsia="en-US"/>
              </w:rPr>
              <w:t xml:space="preserve">Sutarties galiojimo laikotarpiu pasikeitus (padidėjus ar sumažėjus) prižiūrimų </w:t>
            </w:r>
            <w:proofErr w:type="spellStart"/>
            <w:r w:rsidR="00BF2219" w:rsidRPr="005929F8">
              <w:rPr>
                <w:rFonts w:ascii="Tahoma" w:eastAsia="Arial Unicode MS" w:hAnsi="Tahoma" w:cs="Tahoma"/>
                <w:sz w:val="20"/>
                <w:bdr w:val="nil"/>
                <w:lang w:eastAsia="en-US"/>
              </w:rPr>
              <w:t>autotransformatorių</w:t>
            </w:r>
            <w:proofErr w:type="spellEnd"/>
            <w:r w:rsidR="00BF2219" w:rsidRPr="005929F8">
              <w:rPr>
                <w:rFonts w:ascii="Tahoma" w:eastAsia="Arial Unicode MS" w:hAnsi="Tahoma" w:cs="Tahoma"/>
                <w:sz w:val="20"/>
                <w:bdr w:val="nil"/>
                <w:lang w:eastAsia="en-US"/>
              </w:rPr>
              <w:t xml:space="preserve"> kiekiui su įrengta monitoringo sistema, pagal pasikeitusį kiekį atitinkamai perskaičiuojama už nuolatinio palaikymo Paslaugas mokama suma.</w:t>
            </w:r>
          </w:p>
          <w:p w14:paraId="11D382E4" w14:textId="47FABA6F" w:rsidR="005929F8" w:rsidRDefault="005929F8" w:rsidP="005929F8">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6.4. </w:t>
            </w:r>
            <w:r w:rsidRPr="005929F8">
              <w:rPr>
                <w:rFonts w:ascii="Tahoma" w:eastAsia="Arial Unicode MS" w:hAnsi="Tahoma" w:cs="Tahoma"/>
                <w:sz w:val="20"/>
                <w:bdr w:val="nil"/>
                <w:lang w:eastAsia="en-US"/>
              </w:rPr>
              <w:t>Sutarties vykdymo išlaidų atlyginimas taikomas medžiagoms, reikalingoms papildomai nustatytų defektų šalinimui ir remontui, įsigyti</w:t>
            </w:r>
            <w:r w:rsidR="00C8394B">
              <w:rPr>
                <w:rFonts w:ascii="Tahoma" w:eastAsia="Arial Unicode MS" w:hAnsi="Tahoma" w:cs="Tahoma"/>
                <w:sz w:val="20"/>
                <w:bdr w:val="nil"/>
                <w:lang w:eastAsia="en-US"/>
              </w:rPr>
              <w:t>, nenumatyt</w:t>
            </w:r>
            <w:r w:rsidR="006F5349">
              <w:rPr>
                <w:rFonts w:ascii="Tahoma" w:eastAsia="Arial Unicode MS" w:hAnsi="Tahoma" w:cs="Tahoma"/>
                <w:sz w:val="20"/>
                <w:bdr w:val="nil"/>
                <w:lang w:eastAsia="en-US"/>
              </w:rPr>
              <w:t>oms</w:t>
            </w:r>
            <w:r w:rsidR="00C8394B">
              <w:rPr>
                <w:rFonts w:ascii="Tahoma" w:eastAsia="Arial Unicode MS" w:hAnsi="Tahoma" w:cs="Tahoma"/>
                <w:sz w:val="20"/>
                <w:bdr w:val="nil"/>
                <w:lang w:eastAsia="en-US"/>
              </w:rPr>
              <w:t xml:space="preserve"> </w:t>
            </w:r>
            <w:r w:rsidR="003C4CA9">
              <w:rPr>
                <w:rFonts w:ascii="Tahoma" w:eastAsia="Arial Unicode MS" w:hAnsi="Tahoma" w:cs="Tahoma"/>
                <w:sz w:val="20"/>
                <w:bdr w:val="nil"/>
                <w:lang w:eastAsia="en-US"/>
              </w:rPr>
              <w:t>Techninės specifikacijos</w:t>
            </w:r>
            <w:r w:rsidR="000A046A">
              <w:rPr>
                <w:rFonts w:ascii="Tahoma" w:eastAsia="Arial Unicode MS" w:hAnsi="Tahoma" w:cs="Tahoma"/>
                <w:sz w:val="20"/>
                <w:bdr w:val="nil"/>
                <w:lang w:eastAsia="en-US"/>
              </w:rPr>
              <w:t xml:space="preserve"> 9 priede „</w:t>
            </w:r>
            <w:proofErr w:type="spellStart"/>
            <w:r w:rsidR="000A046A">
              <w:rPr>
                <w:rFonts w:ascii="Tahoma" w:eastAsia="Arial Unicode MS" w:hAnsi="Tahoma" w:cs="Tahoma"/>
                <w:sz w:val="20"/>
                <w:bdr w:val="nil"/>
                <w:lang w:eastAsia="en-US"/>
              </w:rPr>
              <w:t>Autotransformatorių</w:t>
            </w:r>
            <w:proofErr w:type="spellEnd"/>
            <w:r w:rsidR="000A046A">
              <w:rPr>
                <w:rFonts w:ascii="Tahoma" w:eastAsia="Arial Unicode MS" w:hAnsi="Tahoma" w:cs="Tahoma"/>
                <w:sz w:val="20"/>
                <w:bdr w:val="nil"/>
                <w:lang w:eastAsia="en-US"/>
              </w:rPr>
              <w:t xml:space="preserve"> monitoringo sistemos (AMS) priežiūros paslaugų įkainiai“</w:t>
            </w:r>
            <w:r w:rsidRPr="005929F8">
              <w:rPr>
                <w:rFonts w:ascii="Tahoma" w:eastAsia="Arial Unicode MS" w:hAnsi="Tahoma" w:cs="Tahoma"/>
                <w:sz w:val="20"/>
                <w:bdr w:val="nil"/>
                <w:lang w:eastAsia="en-US"/>
              </w:rPr>
              <w:t>. Prieš įsigydamas medžiagas</w:t>
            </w:r>
            <w:r w:rsidR="00F073E9">
              <w:rPr>
                <w:rFonts w:ascii="Tahoma" w:eastAsia="Arial Unicode MS" w:hAnsi="Tahoma" w:cs="Tahoma"/>
                <w:sz w:val="20"/>
                <w:bdr w:val="nil"/>
                <w:lang w:eastAsia="en-US"/>
              </w:rPr>
              <w:t>,</w:t>
            </w:r>
            <w:r w:rsidRPr="005929F8">
              <w:rPr>
                <w:rFonts w:ascii="Tahoma" w:eastAsia="Arial Unicode MS" w:hAnsi="Tahoma" w:cs="Tahoma"/>
                <w:sz w:val="20"/>
                <w:bdr w:val="nil"/>
                <w:lang w:eastAsia="en-US"/>
              </w:rPr>
              <w:t xml:space="preserve"> Pardavėjas privalo suderinti jų kainą su Pirkėju ir gauti jų kainą pagrindžiančius dokumentus (sąskaitas, komercinius pasiūlymus ir pan.). Pirkėjas neprivalo šių papildomų medžiagų įsigyti iš Pardavėjo ir gali pateikti savo medžiagas. Pirkėjui pareikalavus, Pardavėjas privalo per 10 darbo dienų pateikti išlaidas pagrindžiančių trečiųjų šalių dokumentus. Už medžiagas, skirtas papildomai nustatytų defektų šalinimui ir remontui, bus apmokėta ne didesnėmis nei rinką atitinkančiomis kainomis. Tokių medžiagų bendra apimtis negali viršyti 10000,00 EUR be PVM</w:t>
            </w:r>
            <w:r w:rsidR="000B150E">
              <w:rPr>
                <w:rFonts w:ascii="Tahoma" w:eastAsia="Arial Unicode MS" w:hAnsi="Tahoma" w:cs="Tahoma"/>
                <w:sz w:val="20"/>
                <w:bdr w:val="nil"/>
                <w:lang w:eastAsia="en-US"/>
              </w:rPr>
              <w:t xml:space="preserve"> ir ši suma yra įskaičiuota į Sutarties kainą be PVM</w:t>
            </w:r>
            <w:r w:rsidRPr="005929F8">
              <w:rPr>
                <w:rFonts w:ascii="Tahoma" w:eastAsia="Arial Unicode MS" w:hAnsi="Tahoma" w:cs="Tahoma"/>
                <w:sz w:val="20"/>
                <w:bdr w:val="nil"/>
                <w:lang w:eastAsia="en-US"/>
              </w:rPr>
              <w:t xml:space="preserve">. Į šias faktiškai patirtas išlaidas negali būti įtrauktas Pardavėjo pelnas. </w:t>
            </w:r>
          </w:p>
          <w:p w14:paraId="13AE93E0" w14:textId="77777777" w:rsidR="005228BE" w:rsidRDefault="005929F8" w:rsidP="00163A89">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6.5. </w:t>
            </w:r>
            <w:r w:rsidRPr="005929F8">
              <w:rPr>
                <w:rFonts w:ascii="Tahoma" w:eastAsia="Arial Unicode MS" w:hAnsi="Tahoma" w:cs="Tahoma"/>
                <w:sz w:val="20"/>
                <w:bdr w:val="nil"/>
                <w:lang w:eastAsia="en-US"/>
              </w:rPr>
              <w:t xml:space="preserve">Darbai bus vykdomi pagal atskirus Pirkėjo užsakymus, kurie bus teikiami ir tvirtinami Pirkėjo Turto valdymo informacinėje sistemoje (toliau – TVIS). TVIS naudojimo instrukcija pateikiama </w:t>
            </w:r>
            <w:r>
              <w:rPr>
                <w:rFonts w:ascii="Tahoma" w:eastAsia="Arial Unicode MS" w:hAnsi="Tahoma" w:cs="Tahoma"/>
                <w:sz w:val="20"/>
                <w:bdr w:val="nil"/>
                <w:lang w:eastAsia="en-US"/>
              </w:rPr>
              <w:t>7.6.</w:t>
            </w:r>
            <w:r w:rsidRPr="005929F8">
              <w:rPr>
                <w:rFonts w:ascii="Tahoma" w:eastAsia="Arial Unicode MS" w:hAnsi="Tahoma" w:cs="Tahoma"/>
                <w:sz w:val="20"/>
                <w:bdr w:val="nil"/>
                <w:lang w:eastAsia="en-US"/>
              </w:rPr>
              <w:t xml:space="preserve"> priede. Pardavėjo veiksmai ir terminai TVIS pateikiami </w:t>
            </w:r>
            <w:r>
              <w:rPr>
                <w:rFonts w:ascii="Tahoma" w:eastAsia="Arial Unicode MS" w:hAnsi="Tahoma" w:cs="Tahoma"/>
                <w:sz w:val="20"/>
                <w:bdr w:val="nil"/>
                <w:lang w:eastAsia="en-US"/>
              </w:rPr>
              <w:t>7.7.</w:t>
            </w:r>
            <w:r w:rsidRPr="005929F8">
              <w:rPr>
                <w:rFonts w:ascii="Tahoma" w:eastAsia="Arial Unicode MS" w:hAnsi="Tahoma" w:cs="Tahoma"/>
                <w:sz w:val="20"/>
                <w:bdr w:val="nil"/>
                <w:lang w:eastAsia="en-US"/>
              </w:rPr>
              <w:t xml:space="preserve"> priede.</w:t>
            </w:r>
            <w:r>
              <w:rPr>
                <w:rFonts w:ascii="Tahoma" w:eastAsia="Arial Unicode MS" w:hAnsi="Tahoma" w:cs="Tahoma"/>
                <w:sz w:val="20"/>
                <w:bdr w:val="nil"/>
                <w:lang w:eastAsia="en-US"/>
              </w:rPr>
              <w:t xml:space="preserve"> </w:t>
            </w:r>
            <w:r w:rsidRPr="005929F8">
              <w:rPr>
                <w:rFonts w:ascii="Tahoma" w:eastAsia="Arial Unicode MS" w:hAnsi="Tahoma" w:cs="Tahoma"/>
                <w:sz w:val="20"/>
                <w:bdr w:val="nil"/>
                <w:lang w:eastAsia="en-US"/>
              </w:rPr>
              <w:t xml:space="preserve">Užsakymas bus laikomas įvykdytu, kai Pardavėjas atliks visus jame nurodytus Darbus ir </w:t>
            </w:r>
            <w:r>
              <w:rPr>
                <w:rFonts w:ascii="Tahoma" w:eastAsia="Arial Unicode MS" w:hAnsi="Tahoma" w:cs="Tahoma"/>
                <w:sz w:val="20"/>
                <w:bdr w:val="nil"/>
                <w:lang w:eastAsia="en-US"/>
              </w:rPr>
              <w:t>7.7.</w:t>
            </w:r>
            <w:r w:rsidRPr="005929F8">
              <w:rPr>
                <w:rFonts w:ascii="Tahoma" w:eastAsia="Arial Unicode MS" w:hAnsi="Tahoma" w:cs="Tahoma"/>
                <w:sz w:val="20"/>
                <w:bdr w:val="nil"/>
                <w:lang w:eastAsia="en-US"/>
              </w:rPr>
              <w:t xml:space="preserve"> priede nurodytus TVIS veiksmus bei pasirašys atliktų darbų aktą.</w:t>
            </w:r>
          </w:p>
          <w:p w14:paraId="676375E9" w14:textId="150B4998" w:rsidR="00B83CED" w:rsidRDefault="00CE6CF3" w:rsidP="00CE6CF3">
            <w:pP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6.6. </w:t>
            </w:r>
            <w:r w:rsidRPr="00CE6CF3">
              <w:rPr>
                <w:rFonts w:ascii="Tahoma" w:eastAsia="Arial Unicode MS" w:hAnsi="Tahoma" w:cs="Tahoma"/>
                <w:sz w:val="20"/>
                <w:bdr w:val="nil"/>
                <w:lang w:eastAsia="en-US"/>
              </w:rPr>
              <w:t xml:space="preserve">Tais atvejais kuomet </w:t>
            </w:r>
            <w:r>
              <w:rPr>
                <w:rFonts w:ascii="Tahoma" w:eastAsia="Arial Unicode MS" w:hAnsi="Tahoma" w:cs="Tahoma"/>
                <w:sz w:val="20"/>
                <w:bdr w:val="nil"/>
                <w:lang w:eastAsia="en-US"/>
              </w:rPr>
              <w:t>Pardavėjo</w:t>
            </w:r>
            <w:r w:rsidRPr="00CE6CF3">
              <w:rPr>
                <w:rFonts w:ascii="Tahoma" w:eastAsia="Arial Unicode MS" w:hAnsi="Tahoma" w:cs="Tahoma"/>
                <w:sz w:val="20"/>
                <w:bdr w:val="nil"/>
                <w:lang w:eastAsia="en-US"/>
              </w:rPr>
              <w:t xml:space="preserve"> ir/ar subrangovo specialistai veikia </w:t>
            </w:r>
            <w:r>
              <w:rPr>
                <w:rFonts w:ascii="Tahoma" w:eastAsia="Arial Unicode MS" w:hAnsi="Tahoma" w:cs="Tahoma"/>
                <w:sz w:val="20"/>
                <w:bdr w:val="nil"/>
                <w:lang w:eastAsia="en-US"/>
              </w:rPr>
              <w:t>Pirkėjo</w:t>
            </w:r>
            <w:r w:rsidRPr="00CE6CF3">
              <w:rPr>
                <w:rFonts w:ascii="Tahoma" w:eastAsia="Arial Unicode MS" w:hAnsi="Tahoma" w:cs="Tahoma"/>
                <w:sz w:val="20"/>
                <w:bdr w:val="nil"/>
                <w:lang w:eastAsia="en-US"/>
              </w:rPr>
              <w:t xml:space="preserve"> informacinių technologijų ir telekomunikacijų įrenginiuose, </w:t>
            </w:r>
            <w:r>
              <w:rPr>
                <w:rFonts w:ascii="Tahoma" w:eastAsia="Arial Unicode MS" w:hAnsi="Tahoma" w:cs="Tahoma"/>
                <w:sz w:val="20"/>
                <w:bdr w:val="nil"/>
                <w:lang w:eastAsia="en-US"/>
              </w:rPr>
              <w:t>Pardavėjas</w:t>
            </w:r>
            <w:r w:rsidRPr="00CE6CF3">
              <w:rPr>
                <w:rFonts w:ascii="Tahoma" w:eastAsia="Arial Unicode MS" w:hAnsi="Tahoma" w:cs="Tahoma"/>
                <w:sz w:val="20"/>
                <w:bdr w:val="nil"/>
                <w:lang w:eastAsia="en-US"/>
              </w:rPr>
              <w:t xml:space="preserve"> privalo užtikrinti, kad būtų laikomasi Sutarties </w:t>
            </w:r>
            <w:r w:rsidR="00FD1745">
              <w:rPr>
                <w:rFonts w:ascii="Tahoma" w:eastAsia="Arial Unicode MS" w:hAnsi="Tahoma" w:cs="Tahoma"/>
                <w:sz w:val="20"/>
                <w:bdr w:val="nil"/>
                <w:lang w:eastAsia="en-US"/>
              </w:rPr>
              <w:t>7.9</w:t>
            </w:r>
            <w:r w:rsidR="00FD1745" w:rsidRPr="00CE6CF3">
              <w:rPr>
                <w:rFonts w:ascii="Tahoma" w:eastAsia="Arial Unicode MS" w:hAnsi="Tahoma" w:cs="Tahoma"/>
                <w:sz w:val="20"/>
                <w:bdr w:val="nil"/>
                <w:lang w:eastAsia="en-US"/>
              </w:rPr>
              <w:t xml:space="preserve"> </w:t>
            </w:r>
            <w:r w:rsidRPr="00CE6CF3">
              <w:rPr>
                <w:rFonts w:ascii="Tahoma" w:eastAsia="Arial Unicode MS" w:hAnsi="Tahoma" w:cs="Tahoma"/>
                <w:sz w:val="20"/>
                <w:bdr w:val="nil"/>
                <w:lang w:eastAsia="en-US"/>
              </w:rPr>
              <w:t xml:space="preserve">priedo „Minimalūs informacijos saugos reikalavimai paslaugų teikimui“ ir Sutarties </w:t>
            </w:r>
            <w:r w:rsidR="00FD1745">
              <w:rPr>
                <w:rFonts w:ascii="Tahoma" w:eastAsia="Arial Unicode MS" w:hAnsi="Tahoma" w:cs="Tahoma"/>
                <w:sz w:val="20"/>
                <w:bdr w:val="nil"/>
                <w:lang w:eastAsia="en-US"/>
              </w:rPr>
              <w:t>7.10</w:t>
            </w:r>
            <w:r w:rsidR="00FD1745" w:rsidRPr="00CE6CF3">
              <w:rPr>
                <w:rFonts w:ascii="Tahoma" w:eastAsia="Arial Unicode MS" w:hAnsi="Tahoma" w:cs="Tahoma"/>
                <w:sz w:val="20"/>
                <w:bdr w:val="nil"/>
                <w:lang w:eastAsia="en-US"/>
              </w:rPr>
              <w:t xml:space="preserve"> </w:t>
            </w:r>
            <w:r w:rsidRPr="00CE6CF3">
              <w:rPr>
                <w:rFonts w:ascii="Tahoma" w:eastAsia="Arial Unicode MS" w:hAnsi="Tahoma" w:cs="Tahoma"/>
                <w:sz w:val="20"/>
                <w:bdr w:val="nil"/>
                <w:lang w:eastAsia="en-US"/>
              </w:rPr>
              <w:t>priedo „Minimalūs informacijos saugos reikalavimai projektavimui ir diegimui“ reikalavimų.</w:t>
            </w:r>
          </w:p>
          <w:p w14:paraId="40B5F541" w14:textId="0FBB3763" w:rsidR="00B83CED" w:rsidRPr="00B83CED" w:rsidRDefault="00B83CED" w:rsidP="00B83CED">
            <w:pPr>
              <w:suppressAutoHyphens w:val="0"/>
              <w:autoSpaceDN/>
              <w:spacing w:before="120" w:after="240"/>
              <w:jc w:val="both"/>
              <w:textAlignment w:val="auto"/>
              <w:rPr>
                <w:rFonts w:ascii="Tahoma" w:hAnsi="Tahoma" w:cs="Tahoma"/>
                <w:sz w:val="20"/>
              </w:rPr>
            </w:pPr>
            <w:r>
              <w:rPr>
                <w:rFonts w:ascii="Tahoma" w:eastAsia="Arial Unicode MS" w:hAnsi="Tahoma" w:cs="Tahoma"/>
                <w:sz w:val="20"/>
                <w:bdr w:val="nil"/>
                <w:lang w:eastAsia="en-US"/>
              </w:rPr>
              <w:t xml:space="preserve">6.7. </w:t>
            </w:r>
            <w:r w:rsidR="00CE6CF3" w:rsidRPr="00B83CED">
              <w:rPr>
                <w:rFonts w:ascii="Tahoma" w:eastAsia="Arial Unicode MS" w:hAnsi="Tahoma" w:cs="Tahoma"/>
                <w:sz w:val="20"/>
                <w:bdr w:val="nil"/>
                <w:lang w:eastAsia="en-US"/>
              </w:rPr>
              <w:t xml:space="preserve"> </w:t>
            </w:r>
            <w:r w:rsidRPr="00B83CED">
              <w:rPr>
                <w:rFonts w:ascii="Trebuchet MS" w:hAnsi="Trebuchet MS" w:cs="Arial"/>
                <w:sz w:val="18"/>
                <w:szCs w:val="18"/>
              </w:rPr>
              <w:t xml:space="preserve"> </w:t>
            </w:r>
            <w:r w:rsidRPr="00B83CED">
              <w:rPr>
                <w:rFonts w:ascii="Tahoma" w:hAnsi="Tahoma" w:cs="Tahoma"/>
                <w:sz w:val="20"/>
              </w:rPr>
              <w:t xml:space="preserve">Vadovaujantis Lietuvos Respublikos nacionaliniam saugumui užtikrinti svarbių objektų apsaugos įstatymo 17 straipsnio 8 dalies reikalavimais, Užsakovas </w:t>
            </w:r>
            <w:r w:rsidR="003D5AB1">
              <w:rPr>
                <w:rFonts w:ascii="Tahoma" w:hAnsi="Tahoma" w:cs="Tahoma"/>
                <w:sz w:val="20"/>
              </w:rPr>
              <w:t xml:space="preserve">gali inicijuoti </w:t>
            </w:r>
            <w:r w:rsidR="009B5F9A">
              <w:rPr>
                <w:rFonts w:ascii="Tahoma" w:hAnsi="Tahoma" w:cs="Tahoma"/>
                <w:sz w:val="20"/>
              </w:rPr>
              <w:t xml:space="preserve">Pardavėjo Tiekėjų grupės atveju – visų grupės narių), subtiekėjų personalo patikros </w:t>
            </w:r>
            <w:r w:rsidR="009B5F9A" w:rsidRPr="00F47D0B">
              <w:rPr>
                <w:rFonts w:ascii="Tahoma" w:hAnsi="Tahoma" w:cs="Tahoma"/>
                <w:sz w:val="20"/>
              </w:rPr>
              <w:t>procedūrą</w:t>
            </w:r>
            <w:r w:rsidRPr="00B83CED">
              <w:rPr>
                <w:rFonts w:ascii="Tahoma" w:hAnsi="Tahoma" w:cs="Tahoma"/>
                <w:sz w:val="20"/>
              </w:rPr>
              <w:t xml:space="preserve">. Vykdant šią procedūrą, Rangovas įsipareigoja per 14 dienų nuo </w:t>
            </w:r>
            <w:r w:rsidR="009B5F9A">
              <w:rPr>
                <w:rFonts w:ascii="Tahoma" w:hAnsi="Tahoma" w:cs="Tahoma"/>
                <w:sz w:val="20"/>
              </w:rPr>
              <w:t>Pirkėjo</w:t>
            </w:r>
            <w:r w:rsidR="009B5F9A" w:rsidRPr="00B83CED">
              <w:rPr>
                <w:rFonts w:ascii="Tahoma" w:hAnsi="Tahoma" w:cs="Tahoma"/>
                <w:sz w:val="20"/>
              </w:rPr>
              <w:t xml:space="preserve"> </w:t>
            </w:r>
            <w:r w:rsidRPr="00B83CED">
              <w:rPr>
                <w:rFonts w:ascii="Tahoma" w:hAnsi="Tahoma" w:cs="Tahoma"/>
                <w:sz w:val="20"/>
              </w:rPr>
              <w:t xml:space="preserve">rašto ir Sutarties </w:t>
            </w:r>
            <w:r w:rsidR="000A4EFE">
              <w:rPr>
                <w:rFonts w:ascii="Tahoma" w:hAnsi="Tahoma" w:cs="Tahoma"/>
                <w:sz w:val="20"/>
              </w:rPr>
              <w:t>7.13.</w:t>
            </w:r>
            <w:r w:rsidR="000A4EFE" w:rsidRPr="00B83CED">
              <w:rPr>
                <w:rFonts w:ascii="Tahoma" w:hAnsi="Tahoma" w:cs="Tahoma"/>
                <w:sz w:val="20"/>
              </w:rPr>
              <w:t xml:space="preserve"> </w:t>
            </w:r>
            <w:r w:rsidRPr="00B83CED">
              <w:rPr>
                <w:rFonts w:ascii="Tahoma" w:hAnsi="Tahoma" w:cs="Tahoma"/>
                <w:sz w:val="20"/>
              </w:rPr>
              <w:t xml:space="preserve">priede nurodyto Pareigų </w:t>
            </w:r>
            <w:r w:rsidRPr="00B83CED">
              <w:rPr>
                <w:rFonts w:ascii="Tahoma" w:hAnsi="Tahoma" w:cs="Tahoma"/>
                <w:sz w:val="20"/>
              </w:rPr>
              <w:lastRenderedPageBreak/>
              <w:t xml:space="preserve">sąrašo, kuriame nurodytos tikrinamų darbuotojų funkcijos/pavesti darbai, gavimo pateikti </w:t>
            </w:r>
            <w:r w:rsidR="000A4EFE">
              <w:rPr>
                <w:rFonts w:ascii="Tahoma" w:hAnsi="Tahoma" w:cs="Tahoma"/>
                <w:sz w:val="20"/>
              </w:rPr>
              <w:t>Pirkėjui</w:t>
            </w:r>
            <w:r w:rsidR="000A4EFE" w:rsidRPr="00B83CED">
              <w:rPr>
                <w:rFonts w:ascii="Tahoma" w:hAnsi="Tahoma" w:cs="Tahoma"/>
                <w:sz w:val="20"/>
              </w:rPr>
              <w:t xml:space="preserve"> </w:t>
            </w:r>
            <w:r w:rsidRPr="00B83CED">
              <w:rPr>
                <w:rFonts w:ascii="Tahoma" w:hAnsi="Tahoma" w:cs="Tahoma"/>
                <w:sz w:val="20"/>
              </w:rPr>
              <w:t xml:space="preserve">visus duomenis, dokumentus ir sutikimus, patvirtinančius </w:t>
            </w:r>
            <w:r w:rsidR="000A4EFE" w:rsidRPr="000A4EFE">
              <w:rPr>
                <w:rFonts w:ascii="Tahoma" w:hAnsi="Tahoma" w:cs="Tahoma"/>
                <w:sz w:val="20"/>
              </w:rPr>
              <w:t>Pardavėjo (Tiekėjų grupės atveju – visų grupės narių)</w:t>
            </w:r>
            <w:r w:rsidRPr="00B83CED">
              <w:rPr>
                <w:rFonts w:ascii="Tahoma" w:hAnsi="Tahoma" w:cs="Tahoma"/>
                <w:sz w:val="20"/>
              </w:rPr>
              <w:t xml:space="preserve">, kuriems dėl jiems priskirtų funkcijų ar pavesto darbo būtų suteikta teisė be palydos patekti prie </w:t>
            </w:r>
            <w:r w:rsidR="000A4EFE" w:rsidRPr="000A4EFE">
              <w:rPr>
                <w:rFonts w:ascii="Tahoma" w:hAnsi="Tahoma" w:cs="Tahoma"/>
                <w:sz w:val="20"/>
              </w:rPr>
              <w:t>Pardavėjo (Tiekėjų grupės atveju – visų grupės narių)</w:t>
            </w:r>
            <w:r w:rsidR="000A4EFE" w:rsidRPr="00B83CED">
              <w:rPr>
                <w:rFonts w:ascii="Tahoma" w:hAnsi="Tahoma" w:cs="Tahoma"/>
                <w:sz w:val="20"/>
              </w:rPr>
              <w:t xml:space="preserve"> </w:t>
            </w:r>
            <w:r w:rsidRPr="00B83CED">
              <w:rPr>
                <w:rFonts w:ascii="Tahoma" w:hAnsi="Tahoma" w:cs="Tahoma"/>
                <w:sz w:val="20"/>
              </w:rPr>
              <w:t>valdomų nacionaliniam saugumui užtikrinti svarbių įrenginių ar turto</w:t>
            </w:r>
            <w:r w:rsidR="000A4EFE">
              <w:rPr>
                <w:rFonts w:ascii="Tahoma" w:hAnsi="Tahoma" w:cs="Tahoma"/>
                <w:sz w:val="20"/>
              </w:rPr>
              <w:t xml:space="preserve"> </w:t>
            </w:r>
            <w:r w:rsidRPr="00B83CED">
              <w:rPr>
                <w:rFonts w:ascii="Tahoma" w:hAnsi="Tahoma" w:cs="Tahoma"/>
                <w:sz w:val="20"/>
              </w:rPr>
              <w:t>atitiktį Nacionaliniam saugumui užtikrinti svarbių objektų apsaugos įstatymo reikalavimams pagrindžiančius dokumentus, t. y. dokumentus, patvirtinančius, kad:</w:t>
            </w:r>
          </w:p>
          <w:p w14:paraId="1F8EA724" w14:textId="77777777"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(a) asmuo nėra pripažintas neveiksniu ar ribotai veiksniu bet kurioje srityje arba jam  nėra taikomos priverčiamosios medicinos priemonės;</w:t>
            </w:r>
          </w:p>
          <w:p w14:paraId="3EAED277" w14:textId="77777777"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(b) asmuo per paskutinius 3 metus nebuvo įrašytas į sveikatos priežiūros įstaigos įskaitą dėl alkoholizmo ar narkomanijos;</w:t>
            </w:r>
          </w:p>
          <w:p w14:paraId="53CCF685" w14:textId="77777777"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(c) atitinkamas asmuo sutinka būti tikrinamas Nacionaliniam saugumui užtikrinti svarbių objektų apsaugos įstatymo nustatyta tvarka ir apimtimi.</w:t>
            </w:r>
          </w:p>
          <w:p w14:paraId="791A3D9B" w14:textId="24613C7C"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 xml:space="preserve">Šio punkto pirmos pastraipos (a) - (c) papunkčiuose nurodytus dokumentus Užsakovui  pristato pats asmuo, apie kurį teikiama informacija, užklijuotame voke, ant kurio užrašytas Objektas, Rangovo pavadinimas ir asmens vardas bei pavardė, tiesiogiai adresu: LITGRID AB, </w:t>
            </w:r>
            <w:r w:rsidR="000A4EFE">
              <w:rPr>
                <w:rFonts w:ascii="Tahoma" w:hAnsi="Tahoma" w:cs="Tahoma"/>
                <w:sz w:val="20"/>
                <w:szCs w:val="20"/>
                <w:lang w:val="lt-LT"/>
              </w:rPr>
              <w:t xml:space="preserve">K. G. E. </w:t>
            </w:r>
            <w:proofErr w:type="spellStart"/>
            <w:r w:rsidR="000A4EFE">
              <w:rPr>
                <w:rFonts w:ascii="Tahoma" w:hAnsi="Tahoma" w:cs="Tahoma"/>
                <w:sz w:val="20"/>
                <w:szCs w:val="20"/>
                <w:lang w:val="lt-LT"/>
              </w:rPr>
              <w:t>Manerheimo</w:t>
            </w:r>
            <w:proofErr w:type="spellEnd"/>
            <w:r w:rsidR="000A4EFE">
              <w:rPr>
                <w:rFonts w:ascii="Tahoma" w:hAnsi="Tahoma" w:cs="Tahoma"/>
                <w:sz w:val="20"/>
                <w:szCs w:val="20"/>
                <w:lang w:val="lt-LT"/>
              </w:rPr>
              <w:t xml:space="preserve"> g. 8</w:t>
            </w:r>
            <w:r w:rsidRPr="00B83CED">
              <w:rPr>
                <w:rFonts w:ascii="Tahoma" w:hAnsi="Tahoma" w:cs="Tahoma"/>
                <w:sz w:val="20"/>
                <w:szCs w:val="20"/>
                <w:lang w:val="lt-LT"/>
              </w:rPr>
              <w:t xml:space="preserve">, Vilnius. Dokumentus </w:t>
            </w:r>
            <w:r w:rsidR="000A4EFE">
              <w:rPr>
                <w:rFonts w:ascii="Tahoma" w:hAnsi="Tahoma" w:cs="Tahoma"/>
                <w:sz w:val="20"/>
                <w:szCs w:val="20"/>
                <w:lang w:val="lt-LT"/>
              </w:rPr>
              <w:t>Pardavėjas</w:t>
            </w:r>
            <w:r w:rsidR="000A4EFE" w:rsidRPr="00B83CED">
              <w:rPr>
                <w:rFonts w:ascii="Tahoma" w:hAnsi="Tahoma" w:cs="Tahoma"/>
                <w:sz w:val="20"/>
                <w:szCs w:val="20"/>
                <w:lang w:val="lt-LT"/>
              </w:rPr>
              <w:t xml:space="preserve"> </w:t>
            </w:r>
            <w:r w:rsidRPr="00B83CED">
              <w:rPr>
                <w:rFonts w:ascii="Tahoma" w:hAnsi="Tahoma" w:cs="Tahoma"/>
                <w:sz w:val="20"/>
                <w:szCs w:val="20"/>
                <w:lang w:val="lt-LT"/>
              </w:rPr>
              <w:t>gali pateikti ir kitais Sutartyje nurodytais būdais, tačiau jis prisiima visišką atsakomybę už tokio pateikimo visišką atitikimą asmens duomenų apsaugos reikalavimams.</w:t>
            </w:r>
          </w:p>
          <w:p w14:paraId="7EBA55B8" w14:textId="415A2528"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 xml:space="preserve">Jeigu </w:t>
            </w:r>
            <w:r w:rsidR="000A4EFE">
              <w:rPr>
                <w:rFonts w:ascii="Tahoma" w:hAnsi="Tahoma" w:cs="Tahoma"/>
                <w:sz w:val="20"/>
                <w:szCs w:val="20"/>
                <w:lang w:val="lt-LT"/>
              </w:rPr>
              <w:t xml:space="preserve">Pardavėjo </w:t>
            </w:r>
            <w:r w:rsidRPr="00B83CED">
              <w:rPr>
                <w:rFonts w:ascii="Tahoma" w:hAnsi="Tahoma" w:cs="Tahoma"/>
                <w:sz w:val="20"/>
                <w:szCs w:val="20"/>
                <w:lang w:val="lt-LT"/>
              </w:rPr>
              <w:t xml:space="preserve"> atstovas, kurio patikra vykdoma vadovaujantis Lietuvos Respublikos nacionaliniam saugumui užtikrinti svarbių objektų apsaugos įstatymo 17 straipsnio 8 dalies reikalavimais, negali pateikti šio punkto pirmos pastraipos (a) - (c) papunkčiuose nurodytų dokumentų, nes atitinkamoje šalyje tokie dokumentai neišduodami arba toje šalyje išduodami dokumentai neapima visų keliamų klausimų, šie dokumentai gali būti pakeisti:</w:t>
            </w:r>
          </w:p>
          <w:p w14:paraId="4D778222" w14:textId="77777777"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 xml:space="preserve">- priesaikos deklaracija; </w:t>
            </w:r>
          </w:p>
          <w:p w14:paraId="7CC829CA" w14:textId="77777777" w:rsidR="00B83CED" w:rsidRPr="00B83CED" w:rsidRDefault="00B83CED" w:rsidP="003C4CA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arba</w:t>
            </w:r>
          </w:p>
          <w:p w14:paraId="0AEEA0DA" w14:textId="466F196A" w:rsidR="00F073E9" w:rsidRPr="00F073E9" w:rsidRDefault="00B83CED" w:rsidP="00F073E9">
            <w:pPr>
              <w:pStyle w:val="ListParagraph"/>
              <w:spacing w:after="240"/>
              <w:ind w:left="18"/>
              <w:jc w:val="both"/>
              <w:rPr>
                <w:rFonts w:ascii="Tahoma" w:hAnsi="Tahoma" w:cs="Tahoma"/>
                <w:sz w:val="20"/>
                <w:szCs w:val="20"/>
                <w:lang w:val="lt-LT"/>
              </w:rPr>
            </w:pPr>
            <w:r w:rsidRPr="00B83CED">
              <w:rPr>
                <w:rFonts w:ascii="Tahoma" w:hAnsi="Tahoma" w:cs="Tahoma"/>
                <w:sz w:val="20"/>
                <w:szCs w:val="20"/>
                <w:lang w:val="lt-LT"/>
              </w:rPr>
              <w:t>- oficialia deklaracija, jeigu toje šalyje nenaudojama priesaikos deklaracija. Oficiali deklaracija turi būti patvirtinta valstybės narės ar Rangovo kilmės šalies arba šalies, kurioje jis registruotas, kompetentingos teisinės ar administracinės institucijos, notaro arba kompetentingos profesinės arba prekybos organizacijos.</w:t>
            </w:r>
          </w:p>
          <w:p w14:paraId="5B6F01B7" w14:textId="72349CC8" w:rsidR="00F073E9" w:rsidRDefault="00B83CED" w:rsidP="00163A89">
            <w:pPr>
              <w:autoSpaceDN/>
              <w:spacing w:before="120" w:after="120" w:line="276" w:lineRule="auto"/>
              <w:contextualSpacing/>
              <w:jc w:val="both"/>
              <w:textAlignment w:val="auto"/>
              <w:rPr>
                <w:rFonts w:ascii="Tahoma" w:hAnsi="Tahoma" w:cs="Tahoma"/>
                <w:sz w:val="20"/>
              </w:rPr>
            </w:pPr>
            <w:r w:rsidRPr="00B83CED">
              <w:rPr>
                <w:rFonts w:ascii="Tahoma" w:hAnsi="Tahoma" w:cs="Tahoma"/>
                <w:sz w:val="20"/>
              </w:rPr>
              <w:t>Šiame punkte nustatytas patikrai atlikti reikalingų dokumentų pateikimo terminas gali būti pratęstas Šalių susitarimu.</w:t>
            </w:r>
          </w:p>
          <w:p w14:paraId="6FEDF6EE" w14:textId="62D53AC2" w:rsidR="00013A7E" w:rsidRPr="00F073E9" w:rsidRDefault="00013A7E" w:rsidP="00315F93">
            <w:pPr>
              <w:suppressAutoHyphens w:val="0"/>
              <w:autoSpaceDN/>
              <w:spacing w:before="120" w:after="240"/>
              <w:jc w:val="both"/>
              <w:textAlignment w:val="auto"/>
              <w:rPr>
                <w:rFonts w:ascii="Tahoma" w:hAnsi="Tahoma" w:cs="Tahoma"/>
                <w:sz w:val="20"/>
              </w:rPr>
            </w:pPr>
            <w:r w:rsidRPr="00AE521C">
              <w:rPr>
                <w:rFonts w:ascii="Tahoma" w:eastAsia="Arial Unicode MS" w:hAnsi="Tahoma" w:cs="Tahoma"/>
                <w:sz w:val="20"/>
                <w:bdr w:val="nil"/>
                <w:lang w:eastAsia="en-US"/>
              </w:rPr>
              <w:t>6.8. Per visą Sutarties vykdymo laikotarpį Pardavėjas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w:t>
            </w:r>
          </w:p>
        </w:tc>
      </w:tr>
      <w:tr w:rsidR="0070793A" w:rsidRPr="009258C1" w14:paraId="5ED9F26B" w14:textId="274EBADC" w:rsidTr="00905FC1">
        <w:tc>
          <w:tcPr>
            <w:tcW w:w="2568" w:type="dxa"/>
            <w:vAlign w:val="center"/>
          </w:tcPr>
          <w:p w14:paraId="5A48C263" w14:textId="77777777" w:rsidR="0070793A"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0F06FDF8"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8302412"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11C6E912"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80CF00F" w14:textId="5F15149E" w:rsidR="0070793A" w:rsidRPr="00163A89"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163A89">
              <w:rPr>
                <w:rFonts w:ascii="Tahoma" w:eastAsia="Arial Unicode MS" w:hAnsi="Tahoma" w:cs="Tahoma"/>
                <w:sz w:val="20"/>
                <w:bdr w:val="nil"/>
                <w:lang w:eastAsia="en-US"/>
              </w:rPr>
              <w:lastRenderedPageBreak/>
              <w:t>7.4. Trišalė</w:t>
            </w:r>
            <w:r w:rsidR="00F64485" w:rsidRPr="00163A89">
              <w:rPr>
                <w:rFonts w:ascii="Tahoma" w:eastAsia="Arial Unicode MS" w:hAnsi="Tahoma" w:cs="Tahoma"/>
                <w:sz w:val="20"/>
                <w:bdr w:val="nil"/>
                <w:lang w:eastAsia="en-US"/>
              </w:rPr>
              <w:t>s</w:t>
            </w:r>
            <w:r w:rsidRPr="00163A89">
              <w:rPr>
                <w:rFonts w:ascii="Tahoma" w:eastAsia="Arial Unicode MS" w:hAnsi="Tahoma" w:cs="Tahoma"/>
                <w:sz w:val="20"/>
                <w:bdr w:val="nil"/>
                <w:lang w:eastAsia="en-US"/>
              </w:rPr>
              <w:t xml:space="preserve"> sutarti</w:t>
            </w:r>
            <w:r w:rsidR="00F64485" w:rsidRPr="00163A89">
              <w:rPr>
                <w:rFonts w:ascii="Tahoma" w:eastAsia="Arial Unicode MS" w:hAnsi="Tahoma" w:cs="Tahoma"/>
                <w:sz w:val="20"/>
                <w:bdr w:val="nil"/>
                <w:lang w:eastAsia="en-US"/>
              </w:rPr>
              <w:t>e</w:t>
            </w:r>
            <w:r w:rsidRPr="00163A89">
              <w:rPr>
                <w:rFonts w:ascii="Tahoma" w:eastAsia="Arial Unicode MS" w:hAnsi="Tahoma" w:cs="Tahoma"/>
                <w:sz w:val="20"/>
                <w:bdr w:val="nil"/>
                <w:lang w:eastAsia="en-US"/>
              </w:rPr>
              <w:t>s</w:t>
            </w:r>
            <w:r w:rsidR="00F64485" w:rsidRPr="00163A89">
              <w:rPr>
                <w:rFonts w:ascii="Tahoma" w:eastAsia="Arial Unicode MS" w:hAnsi="Tahoma" w:cs="Tahoma"/>
                <w:sz w:val="20"/>
                <w:bdr w:val="nil"/>
                <w:lang w:eastAsia="en-US"/>
              </w:rPr>
              <w:t xml:space="preserve"> projektas</w:t>
            </w:r>
            <w:r w:rsidR="00126BF6" w:rsidRPr="00163A89">
              <w:rPr>
                <w:rFonts w:ascii="Tahoma" w:eastAsia="Arial Unicode MS" w:hAnsi="Tahoma" w:cs="Tahoma"/>
                <w:sz w:val="20"/>
                <w:bdr w:val="nil"/>
                <w:lang w:eastAsia="en-US"/>
              </w:rPr>
              <w:t>.</w:t>
            </w:r>
          </w:p>
          <w:p w14:paraId="5E1BB220" w14:textId="438FD961" w:rsidR="005929F8" w:rsidRDefault="00126BF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163A89">
              <w:rPr>
                <w:rFonts w:ascii="Tahoma" w:eastAsia="Arial Unicode MS" w:hAnsi="Tahoma" w:cs="Tahoma"/>
                <w:sz w:val="20"/>
                <w:bdr w:val="nil"/>
                <w:lang w:eastAsia="en-US"/>
              </w:rPr>
              <w:t xml:space="preserve">7.5. </w:t>
            </w:r>
            <w:r w:rsidR="005929F8" w:rsidRPr="005929F8">
              <w:rPr>
                <w:rFonts w:ascii="Tahoma" w:eastAsia="Arial Unicode MS" w:hAnsi="Tahoma" w:cs="Tahoma"/>
                <w:sz w:val="20"/>
                <w:bdr w:val="nil"/>
                <w:lang w:eastAsia="en-US"/>
              </w:rPr>
              <w:t>Rangovų saugaus darbo organizavimo ir vykdymo LITGRID AB objektuose tvarkos apraše</w:t>
            </w:r>
            <w:r w:rsidR="001954B5">
              <w:rPr>
                <w:rFonts w:ascii="Tahoma" w:eastAsia="Arial Unicode MS" w:hAnsi="Tahoma" w:cs="Tahoma"/>
                <w:sz w:val="20"/>
                <w:bdr w:val="nil"/>
                <w:lang w:eastAsia="en-US"/>
              </w:rPr>
              <w:t>.</w:t>
            </w:r>
          </w:p>
          <w:p w14:paraId="37ACF43D" w14:textId="69BB90E4" w:rsidR="003B55EA" w:rsidRDefault="005929F8"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7.6. </w:t>
            </w:r>
            <w:r w:rsidRPr="00131A2A">
              <w:rPr>
                <w:rFonts w:ascii="Tahoma" w:eastAsia="Arial Unicode MS" w:hAnsi="Tahoma" w:cs="Tahoma"/>
                <w:sz w:val="20"/>
                <w:bdr w:val="nil"/>
                <w:lang w:eastAsia="en-US"/>
              </w:rPr>
              <w:t>Turto valdymo informacinės sistemos Naudotojo vadovas - Rangovų portalo valdymo instrukcija</w:t>
            </w:r>
            <w:r w:rsidR="00163A89">
              <w:rPr>
                <w:rFonts w:ascii="Tahoma" w:eastAsia="Arial Unicode MS" w:hAnsi="Tahoma" w:cs="Tahoma"/>
                <w:sz w:val="20"/>
                <w:bdr w:val="nil"/>
                <w:lang w:eastAsia="en-US"/>
              </w:rPr>
              <w:t xml:space="preserve"> (KONFIDENCIALI INFORMACIJA, perduodama Pirkėjui sudarius Sutartį)</w:t>
            </w:r>
            <w:r w:rsidR="001954B5">
              <w:rPr>
                <w:rFonts w:ascii="Tahoma" w:eastAsia="Arial Unicode MS" w:hAnsi="Tahoma" w:cs="Tahoma"/>
                <w:sz w:val="20"/>
                <w:bdr w:val="nil"/>
                <w:lang w:eastAsia="en-US"/>
              </w:rPr>
              <w:t>.</w:t>
            </w:r>
          </w:p>
          <w:p w14:paraId="09D76EC2" w14:textId="5BB26D2B" w:rsidR="005929F8" w:rsidRDefault="005929F8"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163A89">
              <w:rPr>
                <w:rFonts w:ascii="Tahoma" w:eastAsia="Arial Unicode MS" w:hAnsi="Tahoma" w:cs="Tahoma"/>
                <w:sz w:val="20"/>
                <w:bdr w:val="nil"/>
                <w:lang w:eastAsia="en-US"/>
              </w:rPr>
              <w:t xml:space="preserve">7.7. </w:t>
            </w:r>
            <w:r w:rsidRPr="00131A2A">
              <w:rPr>
                <w:rFonts w:ascii="Tahoma" w:eastAsia="Arial Unicode MS" w:hAnsi="Tahoma" w:cs="Tahoma"/>
                <w:sz w:val="20"/>
                <w:bdr w:val="nil"/>
                <w:lang w:eastAsia="en-US"/>
              </w:rPr>
              <w:t>Darbų fiksavimas Turto valdymo informacinėje sistemoje</w:t>
            </w:r>
            <w:r w:rsidR="001954B5">
              <w:rPr>
                <w:rFonts w:ascii="Tahoma" w:eastAsia="Arial Unicode MS" w:hAnsi="Tahoma" w:cs="Tahoma"/>
                <w:sz w:val="20"/>
                <w:bdr w:val="nil"/>
                <w:lang w:eastAsia="en-US"/>
              </w:rPr>
              <w:t>.</w:t>
            </w:r>
          </w:p>
          <w:p w14:paraId="2B28AB12" w14:textId="6712EB80" w:rsidR="00163A89" w:rsidRDefault="00163A89"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163A89">
              <w:rPr>
                <w:rFonts w:ascii="Tahoma" w:eastAsia="Arial Unicode MS" w:hAnsi="Tahoma" w:cs="Tahoma"/>
                <w:sz w:val="20"/>
                <w:bdr w:val="nil"/>
                <w:lang w:eastAsia="en-US"/>
              </w:rPr>
              <w:t>7.8.</w:t>
            </w:r>
            <w:r>
              <w:rPr>
                <w:rFonts w:ascii="Tahoma" w:eastAsia="Arial Unicode MS" w:hAnsi="Tahoma" w:cs="Tahoma"/>
                <w:sz w:val="20"/>
                <w:bdr w:val="nil"/>
                <w:lang w:eastAsia="en-US"/>
              </w:rPr>
              <w:t xml:space="preserve"> </w:t>
            </w:r>
            <w:r w:rsidRPr="00163A89">
              <w:rPr>
                <w:rFonts w:ascii="Tahoma" w:eastAsia="Arial Unicode MS" w:hAnsi="Tahoma" w:cs="Tahoma"/>
                <w:sz w:val="20"/>
                <w:bdr w:val="nil"/>
                <w:lang w:eastAsia="en-US"/>
              </w:rPr>
              <w:t>Nurodymų ir pavedimų darbams elektros įrenginiuose išdavimo, įforminimo, numeravimo, pildymo ir apskaitos instrukcija</w:t>
            </w:r>
            <w:r w:rsidR="001954B5">
              <w:rPr>
                <w:rFonts w:ascii="Tahoma" w:eastAsia="Arial Unicode MS" w:hAnsi="Tahoma" w:cs="Tahoma"/>
                <w:sz w:val="20"/>
                <w:bdr w:val="nil"/>
                <w:lang w:eastAsia="en-US"/>
              </w:rPr>
              <w:t>.</w:t>
            </w:r>
          </w:p>
          <w:p w14:paraId="6CF72FB1" w14:textId="5BE18862" w:rsidR="00CE6CF3" w:rsidRPr="00662782" w:rsidRDefault="00CE6CF3" w:rsidP="00CE6CF3">
            <w:pPr>
              <w:pBdr>
                <w:top w:val="nil"/>
                <w:left w:val="nil"/>
                <w:bottom w:val="nil"/>
                <w:right w:val="nil"/>
                <w:between w:val="nil"/>
                <w:bar w:val="nil"/>
              </w:pBdr>
              <w:spacing w:before="120" w:line="276" w:lineRule="auto"/>
              <w:contextualSpacing/>
              <w:jc w:val="both"/>
              <w:rPr>
                <w:rFonts w:ascii="Tahoma" w:eastAsia="Arial Unicode MS" w:hAnsi="Tahoma" w:cs="Tahoma"/>
                <w:sz w:val="20"/>
                <w:bdr w:val="nil"/>
              </w:rPr>
            </w:pPr>
            <w:r>
              <w:rPr>
                <w:rFonts w:ascii="Tahoma" w:eastAsia="Arial Unicode MS" w:hAnsi="Tahoma" w:cs="Tahoma"/>
                <w:sz w:val="20"/>
                <w:bdr w:val="nil"/>
              </w:rPr>
              <w:t xml:space="preserve">7.9. </w:t>
            </w:r>
            <w:r w:rsidRPr="00662782">
              <w:rPr>
                <w:rFonts w:ascii="Tahoma" w:eastAsia="Arial Unicode MS" w:hAnsi="Tahoma" w:cs="Tahoma"/>
                <w:sz w:val="20"/>
                <w:bdr w:val="nil"/>
              </w:rPr>
              <w:t>Minimalūs informacijos saugos reikalavimai paslaugų teikimui</w:t>
            </w:r>
            <w:r w:rsidR="001954B5">
              <w:rPr>
                <w:rFonts w:ascii="Tahoma" w:eastAsia="Arial Unicode MS" w:hAnsi="Tahoma" w:cs="Tahoma"/>
                <w:sz w:val="20"/>
                <w:bdr w:val="nil"/>
              </w:rPr>
              <w:t>.</w:t>
            </w:r>
          </w:p>
          <w:p w14:paraId="77A2F3A3" w14:textId="7639ED3E" w:rsidR="00CE6CF3" w:rsidRPr="00163A89" w:rsidRDefault="00CE6CF3" w:rsidP="00CE6CF3">
            <w:pPr>
              <w:pBdr>
                <w:top w:val="nil"/>
                <w:left w:val="nil"/>
                <w:bottom w:val="nil"/>
                <w:right w:val="nil"/>
                <w:between w:val="nil"/>
                <w:bar w:val="nil"/>
              </w:pBdr>
              <w:spacing w:before="120" w:line="276" w:lineRule="auto"/>
              <w:contextualSpacing/>
              <w:jc w:val="both"/>
              <w:rPr>
                <w:rFonts w:ascii="Tahoma" w:eastAsia="Arial Unicode MS" w:hAnsi="Tahoma" w:cs="Tahoma"/>
                <w:sz w:val="20"/>
                <w:bdr w:val="nil"/>
              </w:rPr>
            </w:pPr>
            <w:r>
              <w:rPr>
                <w:rFonts w:ascii="Tahoma" w:eastAsia="Arial Unicode MS" w:hAnsi="Tahoma" w:cs="Tahoma"/>
                <w:sz w:val="20"/>
                <w:bdr w:val="nil"/>
              </w:rPr>
              <w:t>7.</w:t>
            </w:r>
            <w:r w:rsidRPr="00662782">
              <w:rPr>
                <w:rFonts w:ascii="Tahoma" w:eastAsia="Arial Unicode MS" w:hAnsi="Tahoma" w:cs="Tahoma"/>
                <w:sz w:val="20"/>
                <w:bdr w:val="nil"/>
              </w:rPr>
              <w:t>10. Minimalūs informacijos saugos reikalavimai projektavimui ir diegimui</w:t>
            </w:r>
            <w:r w:rsidR="001954B5">
              <w:rPr>
                <w:rFonts w:ascii="Tahoma" w:eastAsia="Arial Unicode MS" w:hAnsi="Tahoma" w:cs="Tahoma"/>
                <w:sz w:val="20"/>
                <w:bdr w:val="nil"/>
              </w:rPr>
              <w:t>.</w:t>
            </w:r>
          </w:p>
          <w:p w14:paraId="1B901C60" w14:textId="5324014A" w:rsidR="00126BF6" w:rsidRDefault="00126BF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163A89">
              <w:rPr>
                <w:rFonts w:ascii="Tahoma" w:eastAsia="Arial Unicode MS" w:hAnsi="Tahoma" w:cs="Tahoma"/>
                <w:sz w:val="20"/>
                <w:bdr w:val="nil"/>
                <w:lang w:eastAsia="en-US"/>
              </w:rPr>
              <w:t>7.</w:t>
            </w:r>
            <w:r w:rsidR="00CE6CF3">
              <w:rPr>
                <w:rFonts w:ascii="Tahoma" w:eastAsia="Arial Unicode MS" w:hAnsi="Tahoma" w:cs="Tahoma"/>
                <w:sz w:val="20"/>
                <w:bdr w:val="nil"/>
                <w:lang w:eastAsia="en-US"/>
              </w:rPr>
              <w:t>11</w:t>
            </w:r>
            <w:r w:rsidR="004E44FC" w:rsidRPr="00163A89">
              <w:rPr>
                <w:rFonts w:ascii="Tahoma" w:eastAsia="Arial Unicode MS" w:hAnsi="Tahoma" w:cs="Tahoma"/>
                <w:sz w:val="20"/>
                <w:bdr w:val="nil"/>
                <w:lang w:eastAsia="en-US"/>
              </w:rPr>
              <w:t>. Konfidencialumo įsipareigojimas.</w:t>
            </w:r>
          </w:p>
          <w:p w14:paraId="2752639A" w14:textId="1A957535" w:rsidR="00F63366" w:rsidRDefault="00F6336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7.12. Litgrid AB Priimtinų bankų sąrašas</w:t>
            </w:r>
            <w:r w:rsidR="001954B5">
              <w:rPr>
                <w:rFonts w:ascii="Tahoma" w:eastAsia="Arial Unicode MS" w:hAnsi="Tahoma" w:cs="Tahoma"/>
                <w:sz w:val="20"/>
                <w:bdr w:val="nil"/>
                <w:lang w:eastAsia="en-US"/>
              </w:rPr>
              <w:t>.</w:t>
            </w:r>
          </w:p>
          <w:p w14:paraId="72BE2760" w14:textId="7B6A3426" w:rsidR="009B5F9A" w:rsidRPr="00163A89" w:rsidRDefault="009B5F9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7.13. Pareigų sąrašas.</w:t>
            </w:r>
          </w:p>
          <w:p w14:paraId="126343FF" w14:textId="6BE88B9E" w:rsidR="0070793A" w:rsidRPr="00905FC1" w:rsidRDefault="00BF37A7"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7.14. </w:t>
            </w:r>
            <w:r w:rsidR="0070793A" w:rsidRPr="00163A89">
              <w:rPr>
                <w:rFonts w:ascii="Tahoma" w:eastAsia="Arial Unicode MS" w:hAnsi="Tahoma" w:cs="Tahoma"/>
                <w:sz w:val="20"/>
                <w:bdr w:val="nil"/>
                <w:lang w:eastAsia="en-US"/>
              </w:rPr>
              <w:t xml:space="preserve">Kiti </w:t>
            </w:r>
            <w:proofErr w:type="spellStart"/>
            <w:r w:rsidR="0070793A" w:rsidRPr="00163A89">
              <w:rPr>
                <w:rFonts w:ascii="Tahoma" w:eastAsia="Arial Unicode MS" w:hAnsi="Tahoma" w:cs="Tahoma"/>
                <w:sz w:val="20"/>
                <w:bdr w:val="nil"/>
                <w:lang w:eastAsia="en-US"/>
              </w:rPr>
              <w:t>ikisutartiniai</w:t>
            </w:r>
            <w:proofErr w:type="spellEnd"/>
            <w:r w:rsidR="0070793A" w:rsidRPr="00163A89">
              <w:rPr>
                <w:rFonts w:ascii="Tahoma" w:eastAsia="Arial Unicode MS" w:hAnsi="Tahoma" w:cs="Tahoma"/>
                <w:sz w:val="20"/>
                <w:bdr w:val="nil"/>
                <w:lang w:eastAsia="en-US"/>
              </w:rPr>
              <w:t xml:space="preserve"> dokumentai, kurie nėra skelbiami viešai, pavyzdžiui, derybų protokolai</w:t>
            </w:r>
            <w:r>
              <w:rPr>
                <w:rFonts w:ascii="Tahoma" w:eastAsia="Arial Unicode MS" w:hAnsi="Tahoma" w:cs="Tahoma"/>
                <w:sz w:val="20"/>
                <w:bdr w:val="nil"/>
                <w:lang w:eastAsia="en-US"/>
              </w:rPr>
              <w:t>.</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634FAD3A" w:rsidR="0070793A" w:rsidRPr="006B20F6" w:rsidRDefault="0070793A" w:rsidP="006B20F6">
                  <w:pPr>
                    <w:spacing w:before="120" w:after="120"/>
                    <w:ind w:left="24"/>
                    <w:contextualSpacing/>
                    <w:rPr>
                      <w:rFonts w:ascii="Tahoma" w:hAnsi="Tahoma" w:cs="Tahoma"/>
                      <w:sz w:val="20"/>
                    </w:rPr>
                  </w:pPr>
                </w:p>
              </w:tc>
              <w:tc>
                <w:tcPr>
                  <w:tcW w:w="4141" w:type="dxa"/>
                </w:tcPr>
                <w:p w14:paraId="06514A13" w14:textId="6DFB78A1" w:rsidR="0070793A" w:rsidRPr="006B20F6" w:rsidRDefault="0070793A" w:rsidP="006B20F6">
                  <w:pPr>
                    <w:spacing w:before="120" w:after="120"/>
                    <w:contextualSpacing/>
                    <w:rPr>
                      <w:rFonts w:ascii="Tahoma" w:hAnsi="Tahoma" w:cs="Tahoma"/>
                      <w:sz w:val="20"/>
                    </w:rPr>
                  </w:pPr>
                </w:p>
              </w:tc>
            </w:tr>
            <w:tr w:rsidR="0070793A" w:rsidRPr="009258C1" w14:paraId="6A5034B6" w14:textId="77777777" w:rsidTr="00AA4054">
              <w:tc>
                <w:tcPr>
                  <w:tcW w:w="4110" w:type="dxa"/>
                </w:tcPr>
                <w:p w14:paraId="6BD9499C" w14:textId="03C6B352" w:rsidR="0070793A" w:rsidRPr="006B20F6" w:rsidRDefault="0070793A" w:rsidP="0070793A">
                  <w:pPr>
                    <w:spacing w:before="120" w:after="120"/>
                    <w:ind w:left="635" w:hanging="567"/>
                    <w:contextualSpacing/>
                    <w:rPr>
                      <w:rFonts w:ascii="Tahoma" w:hAnsi="Tahoma" w:cs="Tahoma"/>
                      <w:sz w:val="20"/>
                    </w:rPr>
                  </w:pPr>
                </w:p>
              </w:tc>
              <w:tc>
                <w:tcPr>
                  <w:tcW w:w="4141" w:type="dxa"/>
                </w:tcPr>
                <w:p w14:paraId="09E9D2FF" w14:textId="02B563EA" w:rsidR="0070793A" w:rsidRPr="006B20F6" w:rsidRDefault="0070793A" w:rsidP="0070793A">
                  <w:pPr>
                    <w:spacing w:before="120" w:after="120"/>
                    <w:ind w:left="567" w:hanging="567"/>
                    <w:contextualSpacing/>
                    <w:rPr>
                      <w:rFonts w:ascii="Tahoma" w:hAnsi="Tahoma" w:cs="Tahoma"/>
                      <w:sz w:val="20"/>
                    </w:rPr>
                  </w:pPr>
                </w:p>
              </w:tc>
            </w:tr>
            <w:tr w:rsidR="0070793A" w:rsidRPr="009258C1" w14:paraId="7CBE69C9" w14:textId="77777777" w:rsidTr="00AA4054">
              <w:tc>
                <w:tcPr>
                  <w:tcW w:w="4110" w:type="dxa"/>
                </w:tcPr>
                <w:p w14:paraId="22030D2D" w14:textId="7355593B" w:rsidR="006B20F6" w:rsidRPr="006B20F6" w:rsidRDefault="006B20F6" w:rsidP="0070793A">
                  <w:pPr>
                    <w:spacing w:before="120" w:after="120"/>
                    <w:ind w:left="635" w:hanging="567"/>
                    <w:contextualSpacing/>
                    <w:rPr>
                      <w:rFonts w:ascii="Tahoma" w:hAnsi="Tahoma" w:cs="Tahoma"/>
                      <w:sz w:val="20"/>
                      <w:lang w:val="en-US"/>
                    </w:rPr>
                  </w:pPr>
                </w:p>
              </w:tc>
              <w:tc>
                <w:tcPr>
                  <w:tcW w:w="4141" w:type="dxa"/>
                </w:tcPr>
                <w:p w14:paraId="6A1D2FC4" w14:textId="78DA03D0" w:rsidR="0070793A" w:rsidRPr="006B20F6" w:rsidRDefault="0070793A" w:rsidP="0070793A">
                  <w:pPr>
                    <w:spacing w:before="120" w:after="120"/>
                    <w:ind w:left="567" w:hanging="567"/>
                    <w:contextualSpacing/>
                    <w:rPr>
                      <w:rFonts w:ascii="Tahoma" w:hAnsi="Tahoma" w:cs="Tahoma"/>
                      <w:sz w:val="20"/>
                    </w:rPr>
                  </w:pPr>
                </w:p>
              </w:tc>
            </w:tr>
          </w:tbl>
          <w:p w14:paraId="48FB7829" w14:textId="1EAFBB48"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00F07880"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E34E34" w:rsidRPr="009258C1" w14:paraId="4288F4B5" w14:textId="77777777" w:rsidTr="00706C36">
        <w:trPr>
          <w:trHeight w:val="286"/>
        </w:trPr>
        <w:tc>
          <w:tcPr>
            <w:tcW w:w="5353" w:type="dxa"/>
            <w:tcBorders>
              <w:top w:val="nil"/>
              <w:left w:val="nil"/>
              <w:bottom w:val="nil"/>
              <w:right w:val="nil"/>
            </w:tcBorders>
          </w:tcPr>
          <w:p w14:paraId="7CCCEDBB" w14:textId="77777777" w:rsidR="00E34E34" w:rsidRPr="00B21365" w:rsidRDefault="00E34E34" w:rsidP="00E34E34">
            <w:pPr>
              <w:spacing w:before="120" w:after="120" w:line="276" w:lineRule="auto"/>
              <w:contextualSpacing/>
              <w:rPr>
                <w:rFonts w:ascii="Tahoma" w:eastAsia="Arial Unicode MS" w:hAnsi="Tahoma" w:cs="Tahoma"/>
                <w:b/>
                <w:bCs/>
                <w:caps/>
                <w:color w:val="000000" w:themeColor="text1"/>
                <w:spacing w:val="4"/>
                <w:sz w:val="20"/>
                <w:bdr w:val="nil"/>
                <w:lang w:eastAsia="en-US"/>
              </w:rPr>
            </w:pPr>
            <w:r w:rsidRPr="00B21365">
              <w:rPr>
                <w:rFonts w:ascii="Tahoma" w:eastAsia="Arial Unicode MS" w:hAnsi="Tahoma" w:cs="Tahoma"/>
                <w:b/>
                <w:bCs/>
                <w:caps/>
                <w:color w:val="000000" w:themeColor="text1"/>
                <w:spacing w:val="4"/>
                <w:sz w:val="20"/>
                <w:bdr w:val="nil"/>
                <w:lang w:eastAsia="en-US"/>
              </w:rPr>
              <w:t>PIRKĖJAS</w:t>
            </w:r>
          </w:p>
          <w:p w14:paraId="5CC91565"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Duomenys apie asmenį kaupiami: Lietuvos Respublikos juridinių asmenų registre</w:t>
            </w:r>
          </w:p>
          <w:p w14:paraId="2946A447"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 xml:space="preserve">Adresas: Karlo Gustavo Emilio </w:t>
            </w:r>
            <w:proofErr w:type="spellStart"/>
            <w:r w:rsidRPr="00B21365">
              <w:rPr>
                <w:rFonts w:ascii="Tahoma" w:eastAsia="Arial Unicode MS" w:hAnsi="Tahoma" w:cs="Tahoma"/>
                <w:color w:val="000000" w:themeColor="text1"/>
                <w:spacing w:val="4"/>
                <w:sz w:val="20"/>
                <w:bdr w:val="nil"/>
                <w:lang w:eastAsia="en-US"/>
              </w:rPr>
              <w:t>Manerheimo</w:t>
            </w:r>
            <w:proofErr w:type="spellEnd"/>
            <w:r w:rsidRPr="00B21365">
              <w:rPr>
                <w:rFonts w:ascii="Tahoma" w:eastAsia="Arial Unicode MS" w:hAnsi="Tahoma" w:cs="Tahoma"/>
                <w:color w:val="000000" w:themeColor="text1"/>
                <w:spacing w:val="4"/>
                <w:sz w:val="20"/>
                <w:bdr w:val="nil"/>
                <w:lang w:eastAsia="en-US"/>
              </w:rPr>
              <w:t xml:space="preserve"> g. 8, LT-05131, Vilnius</w:t>
            </w:r>
          </w:p>
          <w:p w14:paraId="1618F071"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Įmonės kodas: 302564383</w:t>
            </w:r>
          </w:p>
          <w:p w14:paraId="55CCDED0"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PVM mokėtojo kodas: LT100005748413</w:t>
            </w:r>
          </w:p>
          <w:p w14:paraId="2F8CC182"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Sąskaitos Nr. LT242150051000021766</w:t>
            </w:r>
          </w:p>
          <w:p w14:paraId="45E859F0"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 xml:space="preserve">Bankas: OP </w:t>
            </w:r>
            <w:proofErr w:type="spellStart"/>
            <w:r w:rsidRPr="00B21365">
              <w:rPr>
                <w:rFonts w:ascii="Tahoma" w:eastAsia="Arial Unicode MS" w:hAnsi="Tahoma" w:cs="Tahoma"/>
                <w:color w:val="000000" w:themeColor="text1"/>
                <w:spacing w:val="4"/>
                <w:sz w:val="20"/>
                <w:bdr w:val="nil"/>
                <w:lang w:eastAsia="en-US"/>
              </w:rPr>
              <w:t>Corporate</w:t>
            </w:r>
            <w:proofErr w:type="spellEnd"/>
            <w:r w:rsidRPr="00B21365">
              <w:rPr>
                <w:rFonts w:ascii="Tahoma" w:eastAsia="Arial Unicode MS" w:hAnsi="Tahoma" w:cs="Tahoma"/>
                <w:color w:val="000000" w:themeColor="text1"/>
                <w:spacing w:val="4"/>
                <w:sz w:val="20"/>
                <w:bdr w:val="nil"/>
                <w:lang w:eastAsia="en-US"/>
              </w:rPr>
              <w:t xml:space="preserve"> Bank </w:t>
            </w:r>
            <w:proofErr w:type="spellStart"/>
            <w:r w:rsidRPr="00B21365">
              <w:rPr>
                <w:rFonts w:ascii="Tahoma" w:eastAsia="Arial Unicode MS" w:hAnsi="Tahoma" w:cs="Tahoma"/>
                <w:color w:val="000000" w:themeColor="text1"/>
                <w:spacing w:val="4"/>
                <w:sz w:val="20"/>
                <w:bdr w:val="nil"/>
                <w:lang w:eastAsia="en-US"/>
              </w:rPr>
              <w:t>plc</w:t>
            </w:r>
            <w:proofErr w:type="spellEnd"/>
            <w:r w:rsidRPr="00B21365">
              <w:rPr>
                <w:rFonts w:ascii="Tahoma" w:eastAsia="Arial Unicode MS" w:hAnsi="Tahoma" w:cs="Tahoma"/>
                <w:color w:val="000000" w:themeColor="text1"/>
                <w:spacing w:val="4"/>
                <w:sz w:val="20"/>
                <w:bdr w:val="nil"/>
                <w:lang w:eastAsia="en-US"/>
              </w:rPr>
              <w:t xml:space="preserve"> Lietuvos filialas</w:t>
            </w:r>
          </w:p>
          <w:p w14:paraId="7DCF317D"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Banko kodas: 21500</w:t>
            </w:r>
          </w:p>
          <w:p w14:paraId="10AA786E" w14:textId="77777777" w:rsidR="00E34E34" w:rsidRPr="00B21365" w:rsidRDefault="00E34E34" w:rsidP="00E34E34">
            <w:pPr>
              <w:spacing w:before="120" w:after="120" w:line="276" w:lineRule="auto"/>
              <w:contextualSpacing/>
              <w:rPr>
                <w:rFonts w:ascii="Tahoma" w:eastAsia="Arial Unicode MS" w:hAnsi="Tahoma" w:cs="Tahoma"/>
                <w:color w:val="000000" w:themeColor="text1"/>
                <w:spacing w:val="4"/>
                <w:sz w:val="20"/>
                <w:bdr w:val="nil"/>
                <w:lang w:eastAsia="en-US"/>
              </w:rPr>
            </w:pPr>
            <w:r w:rsidRPr="00B21365">
              <w:rPr>
                <w:rFonts w:ascii="Tahoma" w:eastAsia="Arial Unicode MS" w:hAnsi="Tahoma" w:cs="Tahoma"/>
                <w:color w:val="000000" w:themeColor="text1"/>
                <w:spacing w:val="4"/>
                <w:sz w:val="20"/>
                <w:bdr w:val="nil"/>
                <w:lang w:eastAsia="en-US"/>
              </w:rPr>
              <w:t>Tel. Nr. +370 707 02171</w:t>
            </w:r>
          </w:p>
          <w:p w14:paraId="16F7E30F" w14:textId="76DADCB7" w:rsidR="00E34E34" w:rsidRPr="00905FC1" w:rsidRDefault="00E34E34" w:rsidP="00E34E34">
            <w:pPr>
              <w:spacing w:before="120" w:after="120" w:line="276" w:lineRule="auto"/>
              <w:contextualSpacing/>
              <w:rPr>
                <w:rFonts w:ascii="Tahoma" w:eastAsia="Arial Unicode MS" w:hAnsi="Tahoma" w:cs="Tahoma"/>
                <w:caps/>
                <w:spacing w:val="4"/>
                <w:sz w:val="20"/>
                <w:bdr w:val="nil"/>
                <w:lang w:eastAsia="en-US"/>
              </w:rPr>
            </w:pPr>
            <w:r w:rsidRPr="00B21365">
              <w:rPr>
                <w:rFonts w:ascii="Tahoma" w:eastAsia="Arial Unicode MS" w:hAnsi="Tahoma" w:cs="Tahoma"/>
                <w:color w:val="000000" w:themeColor="text1"/>
                <w:spacing w:val="4"/>
                <w:sz w:val="20"/>
                <w:bdr w:val="nil"/>
                <w:lang w:eastAsia="en-US"/>
              </w:rPr>
              <w:t xml:space="preserve">El. p.: </w:t>
            </w:r>
            <w:hyperlink r:id="rId11" w:history="1">
              <w:r w:rsidRPr="00B21365">
                <w:rPr>
                  <w:rStyle w:val="Hyperlink"/>
                  <w:rFonts w:ascii="Tahoma" w:eastAsia="Arial Unicode MS" w:hAnsi="Tahoma" w:cs="Tahoma"/>
                  <w:color w:val="000000" w:themeColor="text1"/>
                  <w:spacing w:val="4"/>
                  <w:sz w:val="20"/>
                  <w:bdr w:val="nil"/>
                  <w:lang w:eastAsia="en-US"/>
                </w:rPr>
                <w:t>info@litgrid.eu</w:t>
              </w:r>
            </w:hyperlink>
            <w:r w:rsidRPr="00B21365">
              <w:rPr>
                <w:rFonts w:ascii="Tahoma" w:eastAsia="Arial Unicode MS" w:hAnsi="Tahoma" w:cs="Tahoma"/>
                <w:color w:val="000000" w:themeColor="text1"/>
                <w:spacing w:val="4"/>
                <w:sz w:val="20"/>
                <w:bdr w:val="nil"/>
                <w:lang w:eastAsia="en-US"/>
              </w:rPr>
              <w:t xml:space="preserve">  </w:t>
            </w:r>
          </w:p>
        </w:tc>
        <w:tc>
          <w:tcPr>
            <w:tcW w:w="4394" w:type="dxa"/>
            <w:tcBorders>
              <w:top w:val="nil"/>
              <w:left w:val="nil"/>
              <w:bottom w:val="nil"/>
              <w:right w:val="nil"/>
            </w:tcBorders>
          </w:tcPr>
          <w:p w14:paraId="3ECE643B" w14:textId="77777777" w:rsidR="00E34E34" w:rsidRPr="00905FC1" w:rsidRDefault="00E34E34" w:rsidP="00E34E34">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E34E34" w:rsidRPr="00905FC1" w:rsidRDefault="00E34E34" w:rsidP="00E34E34">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0F7A5A48"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r>
              <w:rPr>
                <w:rFonts w:ascii="Tahoma" w:eastAsia="Arial Unicode MS" w:hAnsi="Tahoma" w:cs="Tahoma"/>
                <w:spacing w:val="4"/>
                <w:sz w:val="20"/>
                <w:bdr w:val="nil"/>
                <w:lang w:eastAsia="en-US"/>
              </w:rPr>
              <w:t xml:space="preserve"> Rygos g. 17A, Vilnius</w:t>
            </w:r>
          </w:p>
          <w:p w14:paraId="5201F3F7" w14:textId="2C6E8268" w:rsidR="00E34E34" w:rsidRDefault="00E34E34" w:rsidP="00E34E34">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r>
              <w:rPr>
                <w:rFonts w:ascii="Tahoma" w:eastAsia="Arial Unicode MS" w:hAnsi="Tahoma" w:cs="Tahoma"/>
                <w:spacing w:val="4"/>
                <w:sz w:val="20"/>
                <w:bdr w:val="nil"/>
                <w:lang w:eastAsia="en-US"/>
              </w:rPr>
              <w:t>125327555</w:t>
            </w:r>
          </w:p>
          <w:p w14:paraId="2FF91CC7" w14:textId="573FD0EC"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r>
              <w:rPr>
                <w:rFonts w:ascii="Tahoma" w:eastAsia="Arial Unicode MS" w:hAnsi="Tahoma" w:cs="Tahoma"/>
                <w:spacing w:val="4"/>
                <w:sz w:val="20"/>
                <w:bdr w:val="nil"/>
                <w:lang w:eastAsia="en-US"/>
              </w:rPr>
              <w:t>LT253275515</w:t>
            </w:r>
          </w:p>
          <w:p w14:paraId="02D1D42A" w14:textId="06611DB8"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r>
              <w:rPr>
                <w:rFonts w:ascii="Tahoma" w:eastAsia="Arial Unicode MS" w:hAnsi="Tahoma" w:cs="Tahoma"/>
                <w:spacing w:val="4"/>
                <w:sz w:val="20"/>
                <w:bdr w:val="nil"/>
                <w:lang w:eastAsia="en-US"/>
              </w:rPr>
              <w:t xml:space="preserve"> LT52 7300 0100 0007 8466</w:t>
            </w:r>
          </w:p>
          <w:p w14:paraId="46C508E1" w14:textId="0F6D085B"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r>
              <w:rPr>
                <w:rFonts w:ascii="Tahoma" w:eastAsia="Arial Unicode MS" w:hAnsi="Tahoma" w:cs="Tahoma"/>
                <w:spacing w:val="4"/>
                <w:sz w:val="20"/>
                <w:bdr w:val="nil"/>
                <w:lang w:eastAsia="en-US"/>
              </w:rPr>
              <w:t>AB bankas „Swedbank“</w:t>
            </w:r>
          </w:p>
          <w:p w14:paraId="0FF26D5F" w14:textId="1E15AAEC"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r>
              <w:rPr>
                <w:rFonts w:ascii="Tahoma" w:eastAsia="Arial Unicode MS" w:hAnsi="Tahoma" w:cs="Tahoma"/>
                <w:spacing w:val="4"/>
                <w:sz w:val="20"/>
                <w:bdr w:val="nil"/>
                <w:lang w:eastAsia="en-US"/>
              </w:rPr>
              <w:t>7300</w:t>
            </w:r>
          </w:p>
          <w:p w14:paraId="625A8085" w14:textId="7BEFD3E7" w:rsidR="00E34E34" w:rsidRDefault="00E34E34" w:rsidP="00E34E34">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r>
              <w:rPr>
                <w:rFonts w:ascii="Tahoma" w:eastAsia="Arial Unicode MS" w:hAnsi="Tahoma" w:cs="Tahoma"/>
                <w:spacing w:val="4"/>
                <w:sz w:val="20"/>
                <w:bdr w:val="nil"/>
                <w:lang w:eastAsia="en-US"/>
              </w:rPr>
              <w:t>+370 5 241 71 99</w:t>
            </w:r>
          </w:p>
          <w:p w14:paraId="45015232" w14:textId="1F2E3AC4" w:rsidR="00E34E34" w:rsidRPr="00763460" w:rsidRDefault="00E34E34" w:rsidP="00E34E34">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p.: </w:t>
            </w:r>
            <w:hyperlink r:id="rId12" w:history="1">
              <w:r w:rsidRPr="00C33A4D">
                <w:rPr>
                  <w:rStyle w:val="Hyperlink"/>
                  <w:rFonts w:ascii="Tahoma" w:eastAsia="Arial Unicode MS" w:hAnsi="Tahoma" w:cs="Tahoma"/>
                  <w:spacing w:val="4"/>
                  <w:sz w:val="20"/>
                  <w:bdr w:val="nil"/>
                  <w:lang w:eastAsia="en-US"/>
                </w:rPr>
                <w:t>info@ausga.lt</w:t>
              </w:r>
            </w:hyperlink>
            <w:r>
              <w:rPr>
                <w:rFonts w:ascii="Tahoma" w:eastAsia="Arial Unicode MS" w:hAnsi="Tahoma" w:cs="Tahoma"/>
                <w:spacing w:val="4"/>
                <w:sz w:val="20"/>
                <w:bdr w:val="nil"/>
                <w:lang w:eastAsia="en-US"/>
              </w:rPr>
              <w:t xml:space="preserve"> </w:t>
            </w:r>
          </w:p>
          <w:p w14:paraId="29F54C9D" w14:textId="77777777" w:rsidR="00E34E34" w:rsidRPr="00905FC1" w:rsidRDefault="00E34E34" w:rsidP="00E34E34">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E34E34" w:rsidRPr="009258C1" w14:paraId="7C9C14C7" w14:textId="77777777" w:rsidTr="00706C36">
        <w:trPr>
          <w:trHeight w:val="286"/>
        </w:trPr>
        <w:tc>
          <w:tcPr>
            <w:tcW w:w="5353" w:type="dxa"/>
            <w:tcBorders>
              <w:top w:val="nil"/>
              <w:left w:val="nil"/>
              <w:bottom w:val="nil"/>
              <w:right w:val="nil"/>
            </w:tcBorders>
          </w:tcPr>
          <w:p w14:paraId="69D44710" w14:textId="77777777" w:rsidR="00E34E34" w:rsidRPr="009258C1" w:rsidRDefault="00E34E34" w:rsidP="00E34E34">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0FB70DE0" w14:textId="35FF9EAB" w:rsidR="00E34E34" w:rsidRPr="00E34E34" w:rsidRDefault="00E34E34" w:rsidP="00E34E34">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35C0" w14:textId="77777777" w:rsidR="001D731F" w:rsidRDefault="001D731F">
      <w:r>
        <w:separator/>
      </w:r>
    </w:p>
  </w:endnote>
  <w:endnote w:type="continuationSeparator" w:id="0">
    <w:p w14:paraId="2957E12F" w14:textId="77777777" w:rsidR="001D731F" w:rsidRDefault="001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7BAF" w14:textId="77777777" w:rsidR="001D731F" w:rsidRDefault="001D731F">
      <w:r>
        <w:rPr>
          <w:color w:val="000000"/>
        </w:rPr>
        <w:separator/>
      </w:r>
    </w:p>
  </w:footnote>
  <w:footnote w:type="continuationSeparator" w:id="0">
    <w:p w14:paraId="73199B09" w14:textId="77777777" w:rsidR="001D731F" w:rsidRDefault="001D7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9B6776"/>
    <w:multiLevelType w:val="hybridMultilevel"/>
    <w:tmpl w:val="087489CC"/>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D349E"/>
    <w:multiLevelType w:val="multilevel"/>
    <w:tmpl w:val="7D28CEE8"/>
    <w:lvl w:ilvl="0">
      <w:start w:val="6"/>
      <w:numFmt w:val="decimal"/>
      <w:lvlText w:val="%1."/>
      <w:lvlJc w:val="left"/>
      <w:pPr>
        <w:ind w:left="630" w:hanging="630"/>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4B66584"/>
    <w:multiLevelType w:val="multilevel"/>
    <w:tmpl w:val="B486292C"/>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cap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F54599"/>
    <w:multiLevelType w:val="multilevel"/>
    <w:tmpl w:val="F1CCBF86"/>
    <w:lvl w:ilvl="0">
      <w:start w:val="1"/>
      <w:numFmt w:val="decimal"/>
      <w:lvlText w:val="%1."/>
      <w:lvlJc w:val="left"/>
      <w:pPr>
        <w:ind w:left="2203" w:hanging="360"/>
      </w:pPr>
      <w:rPr>
        <w:rFonts w:ascii="Trebuchet MS" w:hAnsi="Trebuchet M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432CB7"/>
    <w:multiLevelType w:val="multilevel"/>
    <w:tmpl w:val="26F0372E"/>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2"/>
  </w:num>
  <w:num w:numId="5">
    <w:abstractNumId w:val="1"/>
  </w:num>
  <w:num w:numId="6">
    <w:abstractNumId w:val="9"/>
  </w:num>
  <w:num w:numId="7">
    <w:abstractNumId w:val="6"/>
  </w:num>
  <w:num w:numId="8">
    <w:abstractNumId w:val="14"/>
  </w:num>
  <w:num w:numId="9">
    <w:abstractNumId w:val="13"/>
  </w:num>
  <w:num w:numId="10">
    <w:abstractNumId w:val="2"/>
  </w:num>
  <w:num w:numId="11">
    <w:abstractNumId w:val="7"/>
  </w:num>
  <w:num w:numId="12">
    <w:abstractNumId w:val="11"/>
  </w:num>
  <w:num w:numId="13">
    <w:abstractNumId w:val="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A7E"/>
    <w:rsid w:val="00014EE2"/>
    <w:rsid w:val="000232BA"/>
    <w:rsid w:val="00030AE5"/>
    <w:rsid w:val="000316BD"/>
    <w:rsid w:val="00031AE7"/>
    <w:rsid w:val="00031D18"/>
    <w:rsid w:val="00042701"/>
    <w:rsid w:val="00044749"/>
    <w:rsid w:val="00046996"/>
    <w:rsid w:val="00054E0D"/>
    <w:rsid w:val="000566E4"/>
    <w:rsid w:val="00057DBE"/>
    <w:rsid w:val="00063B8B"/>
    <w:rsid w:val="000665E2"/>
    <w:rsid w:val="00070ACE"/>
    <w:rsid w:val="00073F06"/>
    <w:rsid w:val="0008503D"/>
    <w:rsid w:val="00086713"/>
    <w:rsid w:val="00094664"/>
    <w:rsid w:val="00096A13"/>
    <w:rsid w:val="00097344"/>
    <w:rsid w:val="00097567"/>
    <w:rsid w:val="000A046A"/>
    <w:rsid w:val="000A0DEA"/>
    <w:rsid w:val="000A4789"/>
    <w:rsid w:val="000A4EFE"/>
    <w:rsid w:val="000B0F8D"/>
    <w:rsid w:val="000B150E"/>
    <w:rsid w:val="000B2926"/>
    <w:rsid w:val="000B737D"/>
    <w:rsid w:val="000D4F7A"/>
    <w:rsid w:val="000E3E98"/>
    <w:rsid w:val="000E4B07"/>
    <w:rsid w:val="000E5070"/>
    <w:rsid w:val="000E5B4E"/>
    <w:rsid w:val="000E7457"/>
    <w:rsid w:val="00106A9A"/>
    <w:rsid w:val="00113308"/>
    <w:rsid w:val="001162EB"/>
    <w:rsid w:val="0012244B"/>
    <w:rsid w:val="00125CFE"/>
    <w:rsid w:val="00126BF6"/>
    <w:rsid w:val="00127864"/>
    <w:rsid w:val="001311A5"/>
    <w:rsid w:val="0013248A"/>
    <w:rsid w:val="00132540"/>
    <w:rsid w:val="00135317"/>
    <w:rsid w:val="00135720"/>
    <w:rsid w:val="001443B7"/>
    <w:rsid w:val="00151592"/>
    <w:rsid w:val="0015253A"/>
    <w:rsid w:val="00162610"/>
    <w:rsid w:val="00163A89"/>
    <w:rsid w:val="00167A52"/>
    <w:rsid w:val="001824CC"/>
    <w:rsid w:val="00187D4F"/>
    <w:rsid w:val="001914B6"/>
    <w:rsid w:val="001954B5"/>
    <w:rsid w:val="00195751"/>
    <w:rsid w:val="001A18AA"/>
    <w:rsid w:val="001A5630"/>
    <w:rsid w:val="001B04C2"/>
    <w:rsid w:val="001B3789"/>
    <w:rsid w:val="001B5054"/>
    <w:rsid w:val="001C5208"/>
    <w:rsid w:val="001C5A04"/>
    <w:rsid w:val="001C7156"/>
    <w:rsid w:val="001D12B9"/>
    <w:rsid w:val="001D1863"/>
    <w:rsid w:val="001D731F"/>
    <w:rsid w:val="001E4A6B"/>
    <w:rsid w:val="001E7F1B"/>
    <w:rsid w:val="001F46EB"/>
    <w:rsid w:val="0020188C"/>
    <w:rsid w:val="002021B1"/>
    <w:rsid w:val="00205CE6"/>
    <w:rsid w:val="00207388"/>
    <w:rsid w:val="00210487"/>
    <w:rsid w:val="0021629B"/>
    <w:rsid w:val="002245BD"/>
    <w:rsid w:val="002245DB"/>
    <w:rsid w:val="00226845"/>
    <w:rsid w:val="00227DBA"/>
    <w:rsid w:val="00230E3D"/>
    <w:rsid w:val="00230E85"/>
    <w:rsid w:val="0023261B"/>
    <w:rsid w:val="0023368A"/>
    <w:rsid w:val="0023457F"/>
    <w:rsid w:val="00236BEA"/>
    <w:rsid w:val="00237C17"/>
    <w:rsid w:val="00240F6F"/>
    <w:rsid w:val="002775F6"/>
    <w:rsid w:val="00281ABC"/>
    <w:rsid w:val="00281EC0"/>
    <w:rsid w:val="00283634"/>
    <w:rsid w:val="00284BA1"/>
    <w:rsid w:val="00294CD6"/>
    <w:rsid w:val="00295452"/>
    <w:rsid w:val="002A42A2"/>
    <w:rsid w:val="002B499F"/>
    <w:rsid w:val="002B4E41"/>
    <w:rsid w:val="002B709C"/>
    <w:rsid w:val="002C2CF6"/>
    <w:rsid w:val="002C4F2A"/>
    <w:rsid w:val="002D33F0"/>
    <w:rsid w:val="002E235C"/>
    <w:rsid w:val="002E7EF3"/>
    <w:rsid w:val="002F64E9"/>
    <w:rsid w:val="002F6853"/>
    <w:rsid w:val="00301325"/>
    <w:rsid w:val="003030BF"/>
    <w:rsid w:val="0030579A"/>
    <w:rsid w:val="00310854"/>
    <w:rsid w:val="00312EE5"/>
    <w:rsid w:val="00313AEE"/>
    <w:rsid w:val="00315F93"/>
    <w:rsid w:val="00321D81"/>
    <w:rsid w:val="003236D5"/>
    <w:rsid w:val="00323F3D"/>
    <w:rsid w:val="0032538B"/>
    <w:rsid w:val="00327D17"/>
    <w:rsid w:val="00334572"/>
    <w:rsid w:val="00341A0B"/>
    <w:rsid w:val="00342A58"/>
    <w:rsid w:val="00343521"/>
    <w:rsid w:val="0034514F"/>
    <w:rsid w:val="00354E0D"/>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A6066"/>
    <w:rsid w:val="003B15DC"/>
    <w:rsid w:val="003B55EA"/>
    <w:rsid w:val="003B591A"/>
    <w:rsid w:val="003B663A"/>
    <w:rsid w:val="003C26EE"/>
    <w:rsid w:val="003C2E12"/>
    <w:rsid w:val="003C3B25"/>
    <w:rsid w:val="003C4CA9"/>
    <w:rsid w:val="003C64CD"/>
    <w:rsid w:val="003C6BF2"/>
    <w:rsid w:val="003D386E"/>
    <w:rsid w:val="003D4E2C"/>
    <w:rsid w:val="003D5AB1"/>
    <w:rsid w:val="003D7476"/>
    <w:rsid w:val="003E1BA8"/>
    <w:rsid w:val="003E3522"/>
    <w:rsid w:val="003F670C"/>
    <w:rsid w:val="003F718A"/>
    <w:rsid w:val="004011CF"/>
    <w:rsid w:val="00406219"/>
    <w:rsid w:val="00417386"/>
    <w:rsid w:val="00420B01"/>
    <w:rsid w:val="00424622"/>
    <w:rsid w:val="0042785B"/>
    <w:rsid w:val="00441D24"/>
    <w:rsid w:val="00441E58"/>
    <w:rsid w:val="0045359C"/>
    <w:rsid w:val="004548E5"/>
    <w:rsid w:val="00460B52"/>
    <w:rsid w:val="004671A6"/>
    <w:rsid w:val="00476915"/>
    <w:rsid w:val="00476DAC"/>
    <w:rsid w:val="0048206C"/>
    <w:rsid w:val="00484228"/>
    <w:rsid w:val="00497C06"/>
    <w:rsid w:val="004A1B32"/>
    <w:rsid w:val="004A2038"/>
    <w:rsid w:val="004A619F"/>
    <w:rsid w:val="004D1CE4"/>
    <w:rsid w:val="004D20BC"/>
    <w:rsid w:val="004E37B1"/>
    <w:rsid w:val="004E44FC"/>
    <w:rsid w:val="004F149C"/>
    <w:rsid w:val="00500690"/>
    <w:rsid w:val="00500D41"/>
    <w:rsid w:val="0050209B"/>
    <w:rsid w:val="005022D6"/>
    <w:rsid w:val="00505018"/>
    <w:rsid w:val="00515C9E"/>
    <w:rsid w:val="00520858"/>
    <w:rsid w:val="005228BE"/>
    <w:rsid w:val="00526825"/>
    <w:rsid w:val="005336F0"/>
    <w:rsid w:val="00533F53"/>
    <w:rsid w:val="0054593B"/>
    <w:rsid w:val="00547C98"/>
    <w:rsid w:val="00570574"/>
    <w:rsid w:val="00571F7D"/>
    <w:rsid w:val="00573C5D"/>
    <w:rsid w:val="00581CC8"/>
    <w:rsid w:val="00582B74"/>
    <w:rsid w:val="005929F8"/>
    <w:rsid w:val="005943C7"/>
    <w:rsid w:val="005954ED"/>
    <w:rsid w:val="005A3B87"/>
    <w:rsid w:val="005B01AD"/>
    <w:rsid w:val="005B4AD8"/>
    <w:rsid w:val="005C1CB1"/>
    <w:rsid w:val="005D2602"/>
    <w:rsid w:val="005D37A9"/>
    <w:rsid w:val="005D6695"/>
    <w:rsid w:val="005E0E0C"/>
    <w:rsid w:val="005E0EBF"/>
    <w:rsid w:val="005E1611"/>
    <w:rsid w:val="005E18E3"/>
    <w:rsid w:val="005E3253"/>
    <w:rsid w:val="005E522A"/>
    <w:rsid w:val="005F08E2"/>
    <w:rsid w:val="005F0DB7"/>
    <w:rsid w:val="005F1E30"/>
    <w:rsid w:val="005F3CFA"/>
    <w:rsid w:val="00600CC3"/>
    <w:rsid w:val="00611B9B"/>
    <w:rsid w:val="00611CC7"/>
    <w:rsid w:val="00612EAB"/>
    <w:rsid w:val="00613C72"/>
    <w:rsid w:val="00621A93"/>
    <w:rsid w:val="00622F41"/>
    <w:rsid w:val="00625558"/>
    <w:rsid w:val="006306CD"/>
    <w:rsid w:val="00634CB2"/>
    <w:rsid w:val="00637D96"/>
    <w:rsid w:val="00650378"/>
    <w:rsid w:val="0065065B"/>
    <w:rsid w:val="00660555"/>
    <w:rsid w:val="006621DE"/>
    <w:rsid w:val="00662B42"/>
    <w:rsid w:val="00665FBA"/>
    <w:rsid w:val="006668CA"/>
    <w:rsid w:val="00672222"/>
    <w:rsid w:val="00675774"/>
    <w:rsid w:val="006870E1"/>
    <w:rsid w:val="006920BA"/>
    <w:rsid w:val="006A37CA"/>
    <w:rsid w:val="006A6ECA"/>
    <w:rsid w:val="006B20F6"/>
    <w:rsid w:val="006B3A4C"/>
    <w:rsid w:val="006B52D2"/>
    <w:rsid w:val="006B7678"/>
    <w:rsid w:val="006C0041"/>
    <w:rsid w:val="006C2460"/>
    <w:rsid w:val="006C4254"/>
    <w:rsid w:val="006C526F"/>
    <w:rsid w:val="006D2C2A"/>
    <w:rsid w:val="006D6B51"/>
    <w:rsid w:val="006E45F3"/>
    <w:rsid w:val="006E7167"/>
    <w:rsid w:val="006F5349"/>
    <w:rsid w:val="006F7EFC"/>
    <w:rsid w:val="00706C36"/>
    <w:rsid w:val="0070793A"/>
    <w:rsid w:val="007230D2"/>
    <w:rsid w:val="00724331"/>
    <w:rsid w:val="00724427"/>
    <w:rsid w:val="0072443B"/>
    <w:rsid w:val="00725E94"/>
    <w:rsid w:val="00737C5B"/>
    <w:rsid w:val="0074145B"/>
    <w:rsid w:val="007451AF"/>
    <w:rsid w:val="007453B9"/>
    <w:rsid w:val="00746B30"/>
    <w:rsid w:val="00747621"/>
    <w:rsid w:val="00757726"/>
    <w:rsid w:val="00761250"/>
    <w:rsid w:val="007679EF"/>
    <w:rsid w:val="0077283E"/>
    <w:rsid w:val="00774FE2"/>
    <w:rsid w:val="007771C7"/>
    <w:rsid w:val="00786264"/>
    <w:rsid w:val="00790A9F"/>
    <w:rsid w:val="007959D5"/>
    <w:rsid w:val="007A223B"/>
    <w:rsid w:val="007A600A"/>
    <w:rsid w:val="007B2AEA"/>
    <w:rsid w:val="007B584C"/>
    <w:rsid w:val="007C2554"/>
    <w:rsid w:val="007C66D8"/>
    <w:rsid w:val="007D40F2"/>
    <w:rsid w:val="007E0068"/>
    <w:rsid w:val="007E5F3B"/>
    <w:rsid w:val="007E6AC0"/>
    <w:rsid w:val="007F72F8"/>
    <w:rsid w:val="00822BCC"/>
    <w:rsid w:val="00823368"/>
    <w:rsid w:val="00825AB6"/>
    <w:rsid w:val="00826361"/>
    <w:rsid w:val="008300E1"/>
    <w:rsid w:val="008303E2"/>
    <w:rsid w:val="00841842"/>
    <w:rsid w:val="00841DC1"/>
    <w:rsid w:val="0084390C"/>
    <w:rsid w:val="0084721B"/>
    <w:rsid w:val="008741F8"/>
    <w:rsid w:val="00891003"/>
    <w:rsid w:val="00892463"/>
    <w:rsid w:val="00895557"/>
    <w:rsid w:val="008A009D"/>
    <w:rsid w:val="008A6B5B"/>
    <w:rsid w:val="008B251A"/>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617A"/>
    <w:rsid w:val="00946597"/>
    <w:rsid w:val="00955B21"/>
    <w:rsid w:val="00955D45"/>
    <w:rsid w:val="00956241"/>
    <w:rsid w:val="00956262"/>
    <w:rsid w:val="00956C32"/>
    <w:rsid w:val="009634FE"/>
    <w:rsid w:val="00964351"/>
    <w:rsid w:val="009659E8"/>
    <w:rsid w:val="009718E2"/>
    <w:rsid w:val="00971EE4"/>
    <w:rsid w:val="00980883"/>
    <w:rsid w:val="0098258E"/>
    <w:rsid w:val="009974E7"/>
    <w:rsid w:val="00997F1A"/>
    <w:rsid w:val="009A5252"/>
    <w:rsid w:val="009B0D8B"/>
    <w:rsid w:val="009B5CC3"/>
    <w:rsid w:val="009B5F9A"/>
    <w:rsid w:val="009C002C"/>
    <w:rsid w:val="009C0230"/>
    <w:rsid w:val="009C3822"/>
    <w:rsid w:val="009D01C6"/>
    <w:rsid w:val="009D2468"/>
    <w:rsid w:val="009D5440"/>
    <w:rsid w:val="009D5872"/>
    <w:rsid w:val="009D6BA7"/>
    <w:rsid w:val="009E09A6"/>
    <w:rsid w:val="009E4B9F"/>
    <w:rsid w:val="009E60E7"/>
    <w:rsid w:val="009F789A"/>
    <w:rsid w:val="00A02789"/>
    <w:rsid w:val="00A048CC"/>
    <w:rsid w:val="00A112CB"/>
    <w:rsid w:val="00A129CA"/>
    <w:rsid w:val="00A14DD2"/>
    <w:rsid w:val="00A150FC"/>
    <w:rsid w:val="00A25100"/>
    <w:rsid w:val="00A255D1"/>
    <w:rsid w:val="00A33A6E"/>
    <w:rsid w:val="00A34136"/>
    <w:rsid w:val="00A42E04"/>
    <w:rsid w:val="00A439B1"/>
    <w:rsid w:val="00A441A1"/>
    <w:rsid w:val="00A458CD"/>
    <w:rsid w:val="00A54DA2"/>
    <w:rsid w:val="00A85C2C"/>
    <w:rsid w:val="00A871BA"/>
    <w:rsid w:val="00A8723D"/>
    <w:rsid w:val="00A962D4"/>
    <w:rsid w:val="00AA4054"/>
    <w:rsid w:val="00AA5B60"/>
    <w:rsid w:val="00AA77DE"/>
    <w:rsid w:val="00AB460E"/>
    <w:rsid w:val="00AB6A5C"/>
    <w:rsid w:val="00AC09C2"/>
    <w:rsid w:val="00AC19EF"/>
    <w:rsid w:val="00AC2372"/>
    <w:rsid w:val="00AD07CF"/>
    <w:rsid w:val="00AD1767"/>
    <w:rsid w:val="00AD1D30"/>
    <w:rsid w:val="00AD55A3"/>
    <w:rsid w:val="00AE0DD8"/>
    <w:rsid w:val="00AE0FFC"/>
    <w:rsid w:val="00AE521C"/>
    <w:rsid w:val="00AF2AAB"/>
    <w:rsid w:val="00AF455A"/>
    <w:rsid w:val="00AF5D2B"/>
    <w:rsid w:val="00AF5E27"/>
    <w:rsid w:val="00B03EAB"/>
    <w:rsid w:val="00B12C48"/>
    <w:rsid w:val="00B13878"/>
    <w:rsid w:val="00B163E6"/>
    <w:rsid w:val="00B20EC1"/>
    <w:rsid w:val="00B2606F"/>
    <w:rsid w:val="00B31C63"/>
    <w:rsid w:val="00B339EE"/>
    <w:rsid w:val="00B52E13"/>
    <w:rsid w:val="00B52F08"/>
    <w:rsid w:val="00B57B2E"/>
    <w:rsid w:val="00B64EBB"/>
    <w:rsid w:val="00B67424"/>
    <w:rsid w:val="00B7240D"/>
    <w:rsid w:val="00B739D1"/>
    <w:rsid w:val="00B81B07"/>
    <w:rsid w:val="00B83CED"/>
    <w:rsid w:val="00B9580B"/>
    <w:rsid w:val="00B96547"/>
    <w:rsid w:val="00BA007B"/>
    <w:rsid w:val="00BA7031"/>
    <w:rsid w:val="00BA7B43"/>
    <w:rsid w:val="00BA7FC6"/>
    <w:rsid w:val="00BC0739"/>
    <w:rsid w:val="00BC36BD"/>
    <w:rsid w:val="00BD39C5"/>
    <w:rsid w:val="00BD41FC"/>
    <w:rsid w:val="00BD4F28"/>
    <w:rsid w:val="00BD7DF7"/>
    <w:rsid w:val="00BE6B30"/>
    <w:rsid w:val="00BF2219"/>
    <w:rsid w:val="00BF2999"/>
    <w:rsid w:val="00BF37A7"/>
    <w:rsid w:val="00BF5B81"/>
    <w:rsid w:val="00C071F5"/>
    <w:rsid w:val="00C07985"/>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81B36"/>
    <w:rsid w:val="00C835A0"/>
    <w:rsid w:val="00C8394B"/>
    <w:rsid w:val="00C8555E"/>
    <w:rsid w:val="00C87F5C"/>
    <w:rsid w:val="00C92701"/>
    <w:rsid w:val="00CA06B2"/>
    <w:rsid w:val="00CA4BA0"/>
    <w:rsid w:val="00CB17B7"/>
    <w:rsid w:val="00CB1C2E"/>
    <w:rsid w:val="00CB3BC3"/>
    <w:rsid w:val="00CB5B21"/>
    <w:rsid w:val="00CC56B8"/>
    <w:rsid w:val="00CC7621"/>
    <w:rsid w:val="00CD49E4"/>
    <w:rsid w:val="00CE1C2B"/>
    <w:rsid w:val="00CE318E"/>
    <w:rsid w:val="00CE536F"/>
    <w:rsid w:val="00CE6CF3"/>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15F9"/>
    <w:rsid w:val="00D33795"/>
    <w:rsid w:val="00D343CF"/>
    <w:rsid w:val="00D35827"/>
    <w:rsid w:val="00D36CE3"/>
    <w:rsid w:val="00D41034"/>
    <w:rsid w:val="00D42982"/>
    <w:rsid w:val="00D44D8E"/>
    <w:rsid w:val="00D45AC6"/>
    <w:rsid w:val="00D5605B"/>
    <w:rsid w:val="00D61A33"/>
    <w:rsid w:val="00D70E3E"/>
    <w:rsid w:val="00D7711E"/>
    <w:rsid w:val="00D83FDE"/>
    <w:rsid w:val="00D8572A"/>
    <w:rsid w:val="00D936F5"/>
    <w:rsid w:val="00D9508B"/>
    <w:rsid w:val="00D96A89"/>
    <w:rsid w:val="00DA47C4"/>
    <w:rsid w:val="00DA48CF"/>
    <w:rsid w:val="00DB2E50"/>
    <w:rsid w:val="00DB6B37"/>
    <w:rsid w:val="00DB7EBF"/>
    <w:rsid w:val="00DC6E71"/>
    <w:rsid w:val="00DD04F2"/>
    <w:rsid w:val="00DD062E"/>
    <w:rsid w:val="00DD2D8A"/>
    <w:rsid w:val="00DD74F2"/>
    <w:rsid w:val="00DE1D25"/>
    <w:rsid w:val="00DE2138"/>
    <w:rsid w:val="00DE6F6F"/>
    <w:rsid w:val="00DE79DE"/>
    <w:rsid w:val="00DF0DC0"/>
    <w:rsid w:val="00DF7B67"/>
    <w:rsid w:val="00E02B38"/>
    <w:rsid w:val="00E03B60"/>
    <w:rsid w:val="00E1490B"/>
    <w:rsid w:val="00E24DBF"/>
    <w:rsid w:val="00E26E16"/>
    <w:rsid w:val="00E34E34"/>
    <w:rsid w:val="00E47C8A"/>
    <w:rsid w:val="00E50621"/>
    <w:rsid w:val="00E55EF9"/>
    <w:rsid w:val="00E63B1C"/>
    <w:rsid w:val="00E65B56"/>
    <w:rsid w:val="00E72EFD"/>
    <w:rsid w:val="00E73C3E"/>
    <w:rsid w:val="00E7638E"/>
    <w:rsid w:val="00E910B4"/>
    <w:rsid w:val="00E92FF9"/>
    <w:rsid w:val="00E945E5"/>
    <w:rsid w:val="00E9485A"/>
    <w:rsid w:val="00EA55F7"/>
    <w:rsid w:val="00EA77FA"/>
    <w:rsid w:val="00EA78C5"/>
    <w:rsid w:val="00EB1003"/>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073E9"/>
    <w:rsid w:val="00F07880"/>
    <w:rsid w:val="00F11588"/>
    <w:rsid w:val="00F17639"/>
    <w:rsid w:val="00F2309D"/>
    <w:rsid w:val="00F32745"/>
    <w:rsid w:val="00F378DC"/>
    <w:rsid w:val="00F46A9E"/>
    <w:rsid w:val="00F47D0B"/>
    <w:rsid w:val="00F50F8B"/>
    <w:rsid w:val="00F51039"/>
    <w:rsid w:val="00F60ACE"/>
    <w:rsid w:val="00F62662"/>
    <w:rsid w:val="00F63366"/>
    <w:rsid w:val="00F64485"/>
    <w:rsid w:val="00F64C38"/>
    <w:rsid w:val="00F705FF"/>
    <w:rsid w:val="00F81742"/>
    <w:rsid w:val="00F82E1A"/>
    <w:rsid w:val="00F8364E"/>
    <w:rsid w:val="00F860B0"/>
    <w:rsid w:val="00F92B73"/>
    <w:rsid w:val="00FA692B"/>
    <w:rsid w:val="00FB418E"/>
    <w:rsid w:val="00FC5F8D"/>
    <w:rsid w:val="00FD1745"/>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uiPriority w:val="99"/>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uiPriority w:val="99"/>
    <w:rPr>
      <w:sz w:val="20"/>
    </w:rPr>
  </w:style>
  <w:style w:type="character" w:customStyle="1" w:styleId="CommentTextChar">
    <w:name w:val="Comment Text Char"/>
    <w:basedOn w:val="DefaultParagraphFont"/>
    <w:uiPriority w:val="99"/>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uiPriority w:val="99"/>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customStyle="1" w:styleId="listbyletter">
    <w:name w:val="list by letter"/>
    <w:basedOn w:val="ListParagraph"/>
    <w:autoRedefine/>
    <w:qFormat/>
    <w:rsid w:val="00BF2219"/>
    <w:pPr>
      <w:numPr>
        <w:ilvl w:val="1"/>
        <w:numId w:val="9"/>
      </w:numPr>
      <w:suppressAutoHyphens w:val="0"/>
      <w:autoSpaceDN/>
      <w:spacing w:after="120" w:line="240" w:lineRule="auto"/>
      <w:jc w:val="both"/>
      <w:textAlignment w:val="auto"/>
    </w:pPr>
    <w:rPr>
      <w:rFonts w:asciiTheme="minorHAnsi" w:eastAsia="Times New Roman" w:hAnsiTheme="minorHAnsi" w:cstheme="minorHAnsi"/>
      <w:sz w:val="20"/>
      <w:szCs w:val="20"/>
      <w:lang w:val="lt-LT"/>
    </w:rPr>
  </w:style>
  <w:style w:type="character" w:styleId="UnresolvedMention">
    <w:name w:val="Unresolved Mention"/>
    <w:basedOn w:val="DefaultParagraphFont"/>
    <w:uiPriority w:val="99"/>
    <w:semiHidden/>
    <w:unhideWhenUsed/>
    <w:rsid w:val="006B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us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868A39B9161E452CBF4830A8095F349D"/>
        <w:category>
          <w:name w:val="General"/>
          <w:gallery w:val="placeholder"/>
        </w:category>
        <w:types>
          <w:type w:val="bbPlcHdr"/>
        </w:types>
        <w:behaviors>
          <w:behavior w:val="content"/>
        </w:behaviors>
        <w:guid w:val="{462CCAE0-941B-44F0-B338-D5CD1FC818BB}"/>
      </w:docPartPr>
      <w:docPartBody>
        <w:p w:rsidR="006C6F7D" w:rsidRDefault="00EB5AB8" w:rsidP="00EB5AB8">
          <w:pPr>
            <w:pStyle w:val="868A39B9161E452CBF4830A8095F349D"/>
          </w:pPr>
          <w:r w:rsidRPr="00905FC1">
            <w:rPr>
              <w:rFonts w:ascii="Tahoma" w:hAnsi="Tahoma" w:cs="Tahoma"/>
              <w:sz w:val="20"/>
              <w:highlight w:val="lightGray"/>
            </w:rPr>
            <w:t>pasirinkti</w:t>
          </w:r>
        </w:p>
      </w:docPartBody>
    </w:docPart>
    <w:docPart>
      <w:docPartPr>
        <w:name w:val="5523C2632F464E9CBA1317BE14179719"/>
        <w:category>
          <w:name w:val="General"/>
          <w:gallery w:val="placeholder"/>
        </w:category>
        <w:types>
          <w:type w:val="bbPlcHdr"/>
        </w:types>
        <w:behaviors>
          <w:behavior w:val="content"/>
        </w:behaviors>
        <w:guid w:val="{4958A920-C0C6-4E20-9548-A017C4927835}"/>
      </w:docPartPr>
      <w:docPartBody>
        <w:p w:rsidR="006C6F7D" w:rsidRDefault="00EB5AB8" w:rsidP="00EB5AB8">
          <w:pPr>
            <w:pStyle w:val="5523C2632F464E9CBA1317BE14179719"/>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81ED8"/>
    <w:rsid w:val="000E18B3"/>
    <w:rsid w:val="000F7A4A"/>
    <w:rsid w:val="0012450B"/>
    <w:rsid w:val="00165B45"/>
    <w:rsid w:val="001A0F09"/>
    <w:rsid w:val="001D2DF2"/>
    <w:rsid w:val="00270E10"/>
    <w:rsid w:val="002A2961"/>
    <w:rsid w:val="002B4253"/>
    <w:rsid w:val="00322F6A"/>
    <w:rsid w:val="00354338"/>
    <w:rsid w:val="00373985"/>
    <w:rsid w:val="00435FB7"/>
    <w:rsid w:val="004539FE"/>
    <w:rsid w:val="00466A53"/>
    <w:rsid w:val="004D7884"/>
    <w:rsid w:val="00502B87"/>
    <w:rsid w:val="00507B6E"/>
    <w:rsid w:val="00521469"/>
    <w:rsid w:val="00586112"/>
    <w:rsid w:val="005A151F"/>
    <w:rsid w:val="005E6E16"/>
    <w:rsid w:val="00660049"/>
    <w:rsid w:val="006C2D4B"/>
    <w:rsid w:val="006C6F7D"/>
    <w:rsid w:val="006F6AFA"/>
    <w:rsid w:val="0070157B"/>
    <w:rsid w:val="00741FEB"/>
    <w:rsid w:val="007440E1"/>
    <w:rsid w:val="00754C31"/>
    <w:rsid w:val="007B7A19"/>
    <w:rsid w:val="0080307B"/>
    <w:rsid w:val="00816888"/>
    <w:rsid w:val="00901270"/>
    <w:rsid w:val="00932F3A"/>
    <w:rsid w:val="009378CE"/>
    <w:rsid w:val="00951465"/>
    <w:rsid w:val="009D2E54"/>
    <w:rsid w:val="00A068E1"/>
    <w:rsid w:val="00A06EA4"/>
    <w:rsid w:val="00A13F92"/>
    <w:rsid w:val="00A14241"/>
    <w:rsid w:val="00A23804"/>
    <w:rsid w:val="00A507F7"/>
    <w:rsid w:val="00B77ED6"/>
    <w:rsid w:val="00BE6E30"/>
    <w:rsid w:val="00C14A70"/>
    <w:rsid w:val="00C1513D"/>
    <w:rsid w:val="00C257CA"/>
    <w:rsid w:val="00C64829"/>
    <w:rsid w:val="00CA52EB"/>
    <w:rsid w:val="00CB7E92"/>
    <w:rsid w:val="00CC4CDE"/>
    <w:rsid w:val="00D47081"/>
    <w:rsid w:val="00DB5835"/>
    <w:rsid w:val="00E27210"/>
    <w:rsid w:val="00E34D2A"/>
    <w:rsid w:val="00EB5AB8"/>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31"/>
    <w:rPr>
      <w:color w:val="808080"/>
    </w:rPr>
  </w:style>
  <w:style w:type="paragraph" w:customStyle="1" w:styleId="868A39B9161E452CBF4830A8095F349D">
    <w:name w:val="868A39B9161E452CBF4830A8095F349D"/>
    <w:rsid w:val="00EB5AB8"/>
    <w:rPr>
      <w:lang w:val="lt-LT" w:eastAsia="lt-LT"/>
    </w:rPr>
  </w:style>
  <w:style w:type="paragraph" w:customStyle="1" w:styleId="5523C2632F464E9CBA1317BE14179719">
    <w:name w:val="5523C2632F464E9CBA1317BE14179719"/>
    <w:rsid w:val="00EB5AB8"/>
    <w:rPr>
      <w:lang w:val="lt-LT" w:eastAsia="lt-LT"/>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2.xml><?xml version="1.0" encoding="utf-8"?>
<ds:datastoreItem xmlns:ds="http://schemas.openxmlformats.org/officeDocument/2006/customXml" ds:itemID="{EC07FD9B-B301-4AF2-85B2-8194113B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7372</Words>
  <Characters>4203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Edita Kazakevičienė</cp:lastModifiedBy>
  <cp:revision>3</cp:revision>
  <cp:lastPrinted>2019-09-30T10:29:00Z</cp:lastPrinted>
  <dcterms:created xsi:type="dcterms:W3CDTF">2022-03-23T10:05:00Z</dcterms:created>
  <dcterms:modified xsi:type="dcterms:W3CDTF">2022-03-23T10:06:00Z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2021-11-16T08:01:27Z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4f8aa8a2-726a-40b7-a9ef-ec0683e5fe5b</vt:lpwstr>
  </property>
  <property fmtid="{D5CDD505-2E9C-101B-9397-08002B2CF9AE}" pid="18" name="MSIP_Label_7058e6ed-1f62-4b3b-a413-1541f2aa482f_ContentBits">
    <vt:lpwstr>0</vt:lpwstr>
  </property>
</Properties>
</file>