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A04E" w14:textId="4DB552BE" w:rsidR="00F078CD" w:rsidRPr="002067D5" w:rsidRDefault="00092721" w:rsidP="002067D5">
      <w:pPr>
        <w:ind w:left="5954" w:hanging="142"/>
        <w:contextualSpacing/>
        <w:jc w:val="both"/>
        <w:rPr>
          <w:lang w:val="lt-LT"/>
        </w:rPr>
      </w:pPr>
      <w:r w:rsidRPr="002067D5">
        <w:rPr>
          <w:lang w:val="lt-LT"/>
        </w:rPr>
        <w:t>202</w:t>
      </w:r>
      <w:r w:rsidR="002B3CC6" w:rsidRPr="002067D5">
        <w:rPr>
          <w:lang w:val="lt-LT"/>
        </w:rPr>
        <w:t>3</w:t>
      </w:r>
      <w:r w:rsidR="005C3DF4" w:rsidRPr="002067D5">
        <w:rPr>
          <w:lang w:val="lt-LT"/>
        </w:rPr>
        <w:t xml:space="preserve"> m.</w:t>
      </w:r>
      <w:r w:rsidR="00627751">
        <w:rPr>
          <w:lang w:val="lt-LT"/>
        </w:rPr>
        <w:t xml:space="preserve"> gruodžio 22 </w:t>
      </w:r>
      <w:r w:rsidR="00F078CD" w:rsidRPr="002067D5">
        <w:rPr>
          <w:lang w:val="lt-LT"/>
        </w:rPr>
        <w:t>d.</w:t>
      </w:r>
    </w:p>
    <w:p w14:paraId="6361BEB4" w14:textId="21F90ED8" w:rsidR="005A42D7" w:rsidRPr="002067D5" w:rsidRDefault="00723277" w:rsidP="002067D5">
      <w:pPr>
        <w:ind w:left="5812"/>
        <w:contextualSpacing/>
        <w:rPr>
          <w:lang w:val="lt-LT"/>
        </w:rPr>
      </w:pPr>
      <w:r w:rsidRPr="002067D5">
        <w:rPr>
          <w:lang w:val="lt-LT"/>
        </w:rPr>
        <w:t>Paslaug</w:t>
      </w:r>
      <w:r w:rsidR="006C256B" w:rsidRPr="002067D5">
        <w:rPr>
          <w:lang w:val="lt-LT"/>
        </w:rPr>
        <w:t xml:space="preserve">ų </w:t>
      </w:r>
      <w:r w:rsidR="0008109B" w:rsidRPr="002067D5">
        <w:rPr>
          <w:lang w:val="lt-LT"/>
        </w:rPr>
        <w:t xml:space="preserve">viešojo pirkimo-pardavimo                                                </w:t>
      </w:r>
      <w:r w:rsidR="00090E14" w:rsidRPr="002067D5">
        <w:rPr>
          <w:lang w:val="lt-LT"/>
        </w:rPr>
        <w:t xml:space="preserve">                               </w:t>
      </w:r>
      <w:r w:rsidR="005A42D7" w:rsidRPr="002067D5">
        <w:rPr>
          <w:bCs/>
          <w:lang w:val="lt-LT"/>
        </w:rPr>
        <w:t xml:space="preserve">sutarties Nr. </w:t>
      </w:r>
      <w:r w:rsidR="00627751" w:rsidRPr="00627751">
        <w:rPr>
          <w:bCs/>
          <w:lang w:val="lt-LT"/>
        </w:rPr>
        <w:t>15R-776</w:t>
      </w:r>
    </w:p>
    <w:p w14:paraId="7B3E1DF7" w14:textId="47AEB502" w:rsidR="00865540" w:rsidRPr="002067D5" w:rsidRDefault="00865540" w:rsidP="002067D5">
      <w:pPr>
        <w:ind w:left="5954" w:hanging="142"/>
        <w:jc w:val="both"/>
        <w:rPr>
          <w:lang w:val="lt-LT"/>
        </w:rPr>
      </w:pPr>
      <w:r w:rsidRPr="002067D5">
        <w:rPr>
          <w:lang w:val="lt-LT"/>
        </w:rPr>
        <w:t>p</w:t>
      </w:r>
      <w:r w:rsidR="005A42D7" w:rsidRPr="002067D5">
        <w:rPr>
          <w:lang w:val="lt-LT"/>
        </w:rPr>
        <w:t>riedas</w:t>
      </w:r>
    </w:p>
    <w:p w14:paraId="3AC35D84" w14:textId="77777777" w:rsidR="00D166EC" w:rsidRPr="002067D5" w:rsidRDefault="00D166EC" w:rsidP="002067D5">
      <w:pPr>
        <w:jc w:val="both"/>
        <w:rPr>
          <w:b/>
          <w:lang w:val="lt-LT"/>
        </w:rPr>
      </w:pPr>
    </w:p>
    <w:p w14:paraId="1AB5C65B" w14:textId="77777777" w:rsidR="009B496A" w:rsidRPr="002067D5" w:rsidRDefault="009B496A" w:rsidP="002067D5">
      <w:pPr>
        <w:jc w:val="center"/>
        <w:rPr>
          <w:b/>
          <w:bCs/>
          <w:color w:val="000000"/>
          <w:lang w:val="lt-LT"/>
        </w:rPr>
      </w:pPr>
      <w:r w:rsidRPr="002067D5">
        <w:rPr>
          <w:b/>
          <w:bCs/>
          <w:color w:val="000000"/>
          <w:lang w:val="lt-LT"/>
        </w:rPr>
        <w:t>TECHNINĖ SPECIFIKACIJA</w:t>
      </w:r>
    </w:p>
    <w:p w14:paraId="3B4ABC18" w14:textId="77777777" w:rsidR="002067D5" w:rsidRPr="002067D5" w:rsidRDefault="002067D5" w:rsidP="002067D5">
      <w:pPr>
        <w:rPr>
          <w:b/>
          <w:lang w:val="lt-LT"/>
        </w:rPr>
      </w:pPr>
    </w:p>
    <w:tbl>
      <w:tblPr>
        <w:tblStyle w:val="Lentelstinklelis"/>
        <w:tblW w:w="0" w:type="auto"/>
        <w:tblLook w:val="04A0" w:firstRow="1" w:lastRow="0" w:firstColumn="1" w:lastColumn="0" w:noHBand="0" w:noVBand="1"/>
      </w:tblPr>
      <w:tblGrid>
        <w:gridCol w:w="9628"/>
      </w:tblGrid>
      <w:tr w:rsidR="002067D5" w:rsidRPr="002067D5" w14:paraId="610DF3C6" w14:textId="77777777" w:rsidTr="00B33716">
        <w:tc>
          <w:tcPr>
            <w:tcW w:w="10339" w:type="dxa"/>
          </w:tcPr>
          <w:p w14:paraId="3D1EC8E6" w14:textId="77777777" w:rsidR="002067D5" w:rsidRPr="002067D5" w:rsidRDefault="002067D5" w:rsidP="002067D5">
            <w:pPr>
              <w:contextualSpacing/>
              <w:jc w:val="center"/>
              <w:rPr>
                <w:rFonts w:eastAsia="Calibri"/>
                <w:b/>
                <w:bCs/>
                <w:caps/>
                <w:lang w:val="lt-LT"/>
              </w:rPr>
            </w:pPr>
            <w:r w:rsidRPr="002067D5">
              <w:rPr>
                <w:rFonts w:eastAsia="Calibri"/>
                <w:b/>
                <w:bCs/>
                <w:caps/>
                <w:lang w:val="lt-LT"/>
              </w:rPr>
              <w:t>Reikalavimai, susiję su nacionaliniu saugumu</w:t>
            </w:r>
          </w:p>
        </w:tc>
      </w:tr>
      <w:tr w:rsidR="002067D5" w:rsidRPr="00FD0E3A" w14:paraId="05D587AD" w14:textId="77777777" w:rsidTr="00B33716">
        <w:tc>
          <w:tcPr>
            <w:tcW w:w="10339" w:type="dxa"/>
          </w:tcPr>
          <w:p w14:paraId="6F4DD30F" w14:textId="239ED3DA" w:rsidR="002067D5" w:rsidRPr="002067D5" w:rsidRDefault="002067D5" w:rsidP="002067D5">
            <w:pPr>
              <w:jc w:val="both"/>
              <w:rPr>
                <w:lang w:val="lt-LT"/>
              </w:rPr>
            </w:pPr>
            <w:r w:rsidRPr="002067D5">
              <w:rPr>
                <w:b/>
                <w:u w:val="single"/>
                <w:lang w:val="lt-LT"/>
              </w:rPr>
              <w:t>Pirkimo objektui taikomi Lietuvos Respublikos viešųjų pirkimų įstatymo 37 str. 9 dalies reikalavimai, susiję su nacionaliniu saugumu*</w:t>
            </w:r>
            <w:r w:rsidRPr="002067D5">
              <w:rPr>
                <w:lang w:val="lt-LT"/>
              </w:rPr>
              <w:t xml:space="preserve">. </w:t>
            </w:r>
            <w:r w:rsidR="00FD0E3A">
              <w:rPr>
                <w:lang w:val="lt-LT"/>
              </w:rPr>
              <w:t>Paslaugų t</w:t>
            </w:r>
            <w:r w:rsidRPr="002067D5">
              <w:rPr>
                <w:lang w:val="lt-LT"/>
              </w:rPr>
              <w:t>e</w:t>
            </w:r>
            <w:r w:rsidR="00FD0E3A">
              <w:rPr>
                <w:lang w:val="lt-LT"/>
              </w:rPr>
              <w:t>i</w:t>
            </w:r>
            <w:r w:rsidRPr="002067D5">
              <w:rPr>
                <w:lang w:val="lt-LT"/>
              </w:rPr>
              <w:t>kėjas privalo įrodyti, kad siūlomos paslaugos nekelia grėsmės nacionaliniam saugumui, nėra toliau nurodytų aplinkybių: paslaugų teikimas būtų vykdomas iš VPĮ 92 straipsnio 14 dalyje numatytame sąraše nurodytų valstybių ar teritorijų.</w:t>
            </w:r>
          </w:p>
          <w:p w14:paraId="17A6E861" w14:textId="4A568366" w:rsidR="002067D5" w:rsidRPr="002067D5" w:rsidRDefault="00FD0E3A" w:rsidP="002067D5">
            <w:pPr>
              <w:jc w:val="both"/>
              <w:rPr>
                <w:b/>
                <w:lang w:val="lt-LT"/>
              </w:rPr>
            </w:pPr>
            <w:r>
              <w:rPr>
                <w:b/>
                <w:lang w:val="lt-LT"/>
              </w:rPr>
              <w:t xml:space="preserve">Klientas </w:t>
            </w:r>
            <w:r w:rsidR="002067D5" w:rsidRPr="002067D5">
              <w:rPr>
                <w:b/>
                <w:lang w:val="lt-LT"/>
              </w:rPr>
              <w:t xml:space="preserve">pasiūlymo atitikčiai LR viešųjų pirkimų įstatymo 37 straipsnio 9 dalies reikalavimams patvirtinti iš </w:t>
            </w:r>
            <w:r>
              <w:rPr>
                <w:b/>
                <w:lang w:val="lt-LT"/>
              </w:rPr>
              <w:t xml:space="preserve">Paslaugų </w:t>
            </w:r>
            <w:r w:rsidR="002067D5" w:rsidRPr="002067D5">
              <w:rPr>
                <w:b/>
                <w:lang w:val="lt-LT"/>
              </w:rPr>
              <w:t>te</w:t>
            </w:r>
            <w:r>
              <w:rPr>
                <w:b/>
                <w:lang w:val="lt-LT"/>
              </w:rPr>
              <w:t>i</w:t>
            </w:r>
            <w:r w:rsidR="002067D5" w:rsidRPr="002067D5">
              <w:rPr>
                <w:b/>
                <w:lang w:val="lt-LT"/>
              </w:rPr>
              <w:t xml:space="preserve">kėjo reikalauja  </w:t>
            </w:r>
            <w:r w:rsidR="002067D5" w:rsidRPr="002067D5">
              <w:rPr>
                <w:b/>
                <w:bCs/>
                <w:lang w:val="lt-LT"/>
              </w:rPr>
              <w:t>KARTU SU PASIŪLYMU</w:t>
            </w:r>
            <w:r w:rsidR="002067D5" w:rsidRPr="002067D5">
              <w:rPr>
                <w:lang w:val="lt-LT"/>
              </w:rPr>
              <w:t xml:space="preserve"> </w:t>
            </w:r>
            <w:r w:rsidR="002067D5" w:rsidRPr="002067D5">
              <w:rPr>
                <w:b/>
                <w:bCs/>
                <w:lang w:val="lt-LT"/>
              </w:rPr>
              <w:t xml:space="preserve">PATEIKTI užpildytą pirkimo dokumentą „Nacionalinio saugumo reikalavimų atitikties deklaracija“ (8 TVŪD PD ATITIKTIES DEKLARACIJA), o iš ekonomiškai naudingiausią pasiūlymą pateikusio </w:t>
            </w:r>
            <w:r>
              <w:rPr>
                <w:b/>
                <w:bCs/>
                <w:lang w:val="lt-LT"/>
              </w:rPr>
              <w:t xml:space="preserve">Paslaugų </w:t>
            </w:r>
            <w:r w:rsidR="002067D5" w:rsidRPr="002067D5">
              <w:rPr>
                <w:b/>
                <w:bCs/>
                <w:lang w:val="lt-LT"/>
              </w:rPr>
              <w:t>te</w:t>
            </w:r>
            <w:r>
              <w:rPr>
                <w:b/>
                <w:bCs/>
                <w:lang w:val="lt-LT"/>
              </w:rPr>
              <w:t>i</w:t>
            </w:r>
            <w:r w:rsidR="002067D5" w:rsidRPr="002067D5">
              <w:rPr>
                <w:b/>
                <w:bCs/>
                <w:lang w:val="lt-LT"/>
              </w:rPr>
              <w:t>kėjo reikalaus pateikti (</w:t>
            </w:r>
            <w:r w:rsidR="002067D5" w:rsidRPr="002067D5">
              <w:rPr>
                <w:b/>
                <w:bCs/>
                <w:u w:val="single"/>
                <w:lang w:val="lt-LT"/>
              </w:rPr>
              <w:t>kartu su pasiūlymu šių dokumentų tiekėjas pateikti neturi</w:t>
            </w:r>
            <w:r w:rsidR="002067D5" w:rsidRPr="002067D5">
              <w:rPr>
                <w:b/>
                <w:bCs/>
                <w:lang w:val="lt-LT"/>
              </w:rPr>
              <w:t xml:space="preserve">) – vieną ar kelis šiuos dokumentus**: </w:t>
            </w:r>
            <w:r w:rsidR="002067D5" w:rsidRPr="002067D5">
              <w:rPr>
                <w:b/>
                <w:lang w:val="lt-LT"/>
              </w:rPr>
              <w:t xml:space="preserve">juridinio asmens vadovo </w:t>
            </w:r>
            <w:r w:rsidR="002067D5" w:rsidRPr="002067D5">
              <w:rPr>
                <w:b/>
                <w:bCs/>
                <w:lang w:val="lt-LT"/>
              </w:rPr>
              <w:t>patvirtintą</w:t>
            </w:r>
            <w:r w:rsidR="002067D5" w:rsidRPr="002067D5">
              <w:rPr>
                <w:b/>
                <w:lang w:val="lt-LT"/>
              </w:rPr>
              <w:t xml:space="preserve"> juridinio asmens steigimo dokumentų </w:t>
            </w:r>
            <w:r w:rsidR="002067D5" w:rsidRPr="002067D5">
              <w:rPr>
                <w:b/>
                <w:bCs/>
                <w:lang w:val="lt-LT"/>
              </w:rPr>
              <w:t>kopiją</w:t>
            </w:r>
            <w:r w:rsidR="002067D5" w:rsidRPr="002067D5">
              <w:rPr>
                <w:b/>
                <w:lang w:val="lt-LT"/>
              </w:rPr>
              <w:t xml:space="preserve">, Juridinių asmenų registro </w:t>
            </w:r>
            <w:r w:rsidR="002067D5" w:rsidRPr="002067D5">
              <w:rPr>
                <w:b/>
                <w:bCs/>
                <w:lang w:val="lt-LT"/>
              </w:rPr>
              <w:t>išplėstinį išrašą</w:t>
            </w:r>
            <w:r w:rsidR="002067D5" w:rsidRPr="002067D5">
              <w:rPr>
                <w:b/>
                <w:lang w:val="lt-LT"/>
              </w:rPr>
              <w:t xml:space="preserve"> su istorija, </w:t>
            </w:r>
            <w:r w:rsidR="002067D5" w:rsidRPr="002067D5">
              <w:rPr>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2067D5" w:rsidRPr="002067D5">
              <w:rPr>
                <w:b/>
                <w:lang w:val="lt-LT"/>
              </w:rPr>
              <w:t xml:space="preserve"> arba </w:t>
            </w:r>
            <w:r w:rsidR="002067D5" w:rsidRPr="002067D5">
              <w:rPr>
                <w:b/>
                <w:bCs/>
                <w:lang w:val="lt-LT"/>
              </w:rPr>
              <w:t xml:space="preserve">atitinkamus </w:t>
            </w:r>
            <w:r w:rsidR="002067D5" w:rsidRPr="002067D5">
              <w:rPr>
                <w:b/>
                <w:lang w:val="lt-LT"/>
              </w:rPr>
              <w:t xml:space="preserve">valstybės narės ar trečiosios šalies </w:t>
            </w:r>
            <w:r w:rsidR="002067D5" w:rsidRPr="002067D5">
              <w:rPr>
                <w:b/>
                <w:bCs/>
                <w:lang w:val="lt-LT"/>
              </w:rPr>
              <w:t xml:space="preserve">dokumentus, ar kitus </w:t>
            </w:r>
            <w:r>
              <w:rPr>
                <w:b/>
                <w:bCs/>
                <w:lang w:val="lt-LT"/>
              </w:rPr>
              <w:t xml:space="preserve">Klientui </w:t>
            </w:r>
            <w:r w:rsidR="002067D5" w:rsidRPr="002067D5">
              <w:rPr>
                <w:b/>
                <w:bCs/>
                <w:lang w:val="lt-LT"/>
              </w:rPr>
              <w:t>priimtinus dokumentus</w:t>
            </w:r>
            <w:r w:rsidR="002067D5" w:rsidRPr="002067D5">
              <w:rPr>
                <w:b/>
                <w:lang w:val="lt-LT"/>
              </w:rPr>
              <w:t>.</w:t>
            </w:r>
          </w:p>
          <w:p w14:paraId="792D8383" w14:textId="77777777" w:rsidR="002067D5" w:rsidRPr="002067D5" w:rsidRDefault="002067D5" w:rsidP="002067D5">
            <w:pPr>
              <w:jc w:val="both"/>
              <w:rPr>
                <w:b/>
                <w:lang w:val="lt-LT"/>
              </w:rPr>
            </w:pPr>
            <w:r w:rsidRPr="002067D5">
              <w:rPr>
                <w:b/>
                <w:lang w:val="lt-LT"/>
              </w:rPr>
              <w:t>Pastabos:</w:t>
            </w:r>
          </w:p>
          <w:p w14:paraId="621B3438" w14:textId="230BA412" w:rsidR="002067D5" w:rsidRPr="002067D5" w:rsidRDefault="002067D5" w:rsidP="002067D5">
            <w:pPr>
              <w:jc w:val="both"/>
              <w:rPr>
                <w:bCs/>
                <w:lang w:val="lt-LT"/>
              </w:rPr>
            </w:pPr>
            <w:r w:rsidRPr="002067D5">
              <w:rPr>
                <w:bCs/>
                <w:lang w:val="lt-LT"/>
              </w:rPr>
              <w:t xml:space="preserve">*Jeigu prekių gamintojas ar </w:t>
            </w:r>
            <w:r w:rsidR="00FD0E3A">
              <w:rPr>
                <w:bCs/>
                <w:lang w:val="lt-LT"/>
              </w:rPr>
              <w:t>P</w:t>
            </w:r>
            <w:r w:rsidRPr="002067D5">
              <w:rPr>
                <w:bCs/>
                <w:lang w:val="lt-LT"/>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8AF3D75" w14:textId="40753B65" w:rsidR="002067D5" w:rsidRPr="002067D5" w:rsidRDefault="002067D5" w:rsidP="002067D5">
            <w:pPr>
              <w:jc w:val="both"/>
              <w:rPr>
                <w:lang w:val="lt-LT"/>
              </w:rPr>
            </w:pPr>
            <w:r w:rsidRPr="002067D5">
              <w:rPr>
                <w:bCs/>
                <w:lang w:val="lt-LT"/>
              </w:rPr>
              <w:t xml:space="preserve">**Dokumentai, kuriuose nenurodytas jų galiojimo terminas, turi būti išduoti ar atspausdinti iš informacinės sistemos ne anksčiau kaip likus 3 mėnesiams iki tos dienos, kurią </w:t>
            </w:r>
            <w:r w:rsidR="00FD0E3A">
              <w:rPr>
                <w:bCs/>
                <w:lang w:val="lt-LT"/>
              </w:rPr>
              <w:t xml:space="preserve">Kliento </w:t>
            </w:r>
            <w:r w:rsidRPr="002067D5">
              <w:rPr>
                <w:bCs/>
                <w:lang w:val="lt-LT"/>
              </w:rPr>
              <w:t>prašymu</w:t>
            </w:r>
            <w:r w:rsidR="00FD0E3A">
              <w:rPr>
                <w:bCs/>
                <w:lang w:val="lt-LT"/>
              </w:rPr>
              <w:t xml:space="preserve"> Paslaugų </w:t>
            </w:r>
            <w:r w:rsidRPr="002067D5">
              <w:rPr>
                <w:bCs/>
                <w:lang w:val="lt-LT"/>
              </w:rPr>
              <w:t>te</w:t>
            </w:r>
            <w:r w:rsidR="00FD0E3A">
              <w:rPr>
                <w:bCs/>
                <w:lang w:val="lt-LT"/>
              </w:rPr>
              <w:t>i</w:t>
            </w:r>
            <w:r w:rsidRPr="002067D5">
              <w:rPr>
                <w:bCs/>
                <w:lang w:val="lt-LT"/>
              </w:rPr>
              <w:t>kėjas turi pateikti dokumentus</w:t>
            </w:r>
            <w:r w:rsidRPr="002067D5">
              <w:rPr>
                <w:lang w:val="lt-LT"/>
              </w:rPr>
              <w:t>.</w:t>
            </w:r>
          </w:p>
        </w:tc>
      </w:tr>
    </w:tbl>
    <w:p w14:paraId="6BC2A6FA" w14:textId="77777777" w:rsidR="002067D5" w:rsidRPr="002067D5" w:rsidRDefault="002067D5" w:rsidP="002067D5">
      <w:pPr>
        <w:rPr>
          <w:b/>
          <w:lang w:val="lt-LT"/>
        </w:rPr>
      </w:pPr>
    </w:p>
    <w:p w14:paraId="258CA854" w14:textId="77777777" w:rsidR="002067D5" w:rsidRPr="002067D5" w:rsidRDefault="002067D5" w:rsidP="002067D5">
      <w:pPr>
        <w:ind w:firstLine="426"/>
        <w:jc w:val="both"/>
        <w:rPr>
          <w:color w:val="000000"/>
          <w:lang w:val="lt-LT"/>
        </w:rPr>
      </w:pPr>
      <w:r w:rsidRPr="002067D5">
        <w:rPr>
          <w:b/>
          <w:color w:val="000000"/>
          <w:lang w:val="lt-LT"/>
        </w:rPr>
        <w:t>Pirkimo objektas</w:t>
      </w:r>
      <w:r w:rsidRPr="002067D5">
        <w:rPr>
          <w:color w:val="000000"/>
          <w:lang w:val="lt-LT"/>
        </w:rPr>
        <w:t xml:space="preserve"> –</w:t>
      </w:r>
      <w:r w:rsidRPr="002067D5">
        <w:rPr>
          <w:bCs/>
          <w:iCs/>
          <w:lang w:val="lt-LT" w:eastAsia="lt-LT"/>
        </w:rPr>
        <w:t xml:space="preserve"> Ugniasienių FORTIGATE 1101E </w:t>
      </w:r>
      <w:r w:rsidRPr="002067D5">
        <w:rPr>
          <w:color w:val="000000"/>
          <w:lang w:val="lt-LT"/>
        </w:rPr>
        <w:t xml:space="preserve">gamintojo palaikymo paslaugos, kurios susideda iš licencijų gamintojo palaikymo paslaugų ir techninės įrangos gamintojo garantijos pratęsimo. </w:t>
      </w:r>
    </w:p>
    <w:p w14:paraId="60F24076" w14:textId="77777777" w:rsidR="002067D5" w:rsidRPr="002067D5" w:rsidRDefault="002067D5" w:rsidP="002067D5">
      <w:pPr>
        <w:ind w:left="6480" w:firstLine="1296"/>
        <w:jc w:val="right"/>
        <w:rPr>
          <w:lang w:val="lt-LT" w:eastAsia="lt-LT"/>
        </w:rPr>
      </w:pPr>
      <w:r w:rsidRPr="002067D5">
        <w:rPr>
          <w:lang w:val="lt-LT" w:eastAsia="lt-LT"/>
        </w:rPr>
        <w:t xml:space="preserve">                                         1 lentelė</w:t>
      </w:r>
    </w:p>
    <w:p w14:paraId="489FC70F" w14:textId="77777777" w:rsidR="002067D5" w:rsidRPr="002067D5" w:rsidRDefault="002067D5" w:rsidP="002067D5">
      <w:pPr>
        <w:rPr>
          <w:b/>
          <w:lang w:val="lt-LT"/>
        </w:rPr>
      </w:pPr>
    </w:p>
    <w:tbl>
      <w:tblPr>
        <w:tblStyle w:val="Lentelstinklelis1"/>
        <w:tblW w:w="9634" w:type="dxa"/>
        <w:tblLook w:val="04A0" w:firstRow="1" w:lastRow="0" w:firstColumn="1" w:lastColumn="0" w:noHBand="0" w:noVBand="1"/>
      </w:tblPr>
      <w:tblGrid>
        <w:gridCol w:w="846"/>
        <w:gridCol w:w="3402"/>
        <w:gridCol w:w="5386"/>
      </w:tblGrid>
      <w:tr w:rsidR="002067D5" w:rsidRPr="002067D5" w14:paraId="17E9F0A2" w14:textId="77777777" w:rsidTr="002067D5">
        <w:tc>
          <w:tcPr>
            <w:tcW w:w="846" w:type="dxa"/>
          </w:tcPr>
          <w:p w14:paraId="34A45C46" w14:textId="77777777" w:rsidR="002067D5" w:rsidRPr="002067D5" w:rsidRDefault="002067D5" w:rsidP="002067D5">
            <w:pPr>
              <w:jc w:val="center"/>
              <w:rPr>
                <w:b/>
                <w:lang w:val="lt-LT"/>
              </w:rPr>
            </w:pPr>
            <w:r w:rsidRPr="002067D5">
              <w:rPr>
                <w:b/>
                <w:lang w:val="lt-LT"/>
              </w:rPr>
              <w:t>Eil.</w:t>
            </w:r>
          </w:p>
          <w:p w14:paraId="2074AA65" w14:textId="77777777" w:rsidR="002067D5" w:rsidRPr="002067D5" w:rsidRDefault="002067D5" w:rsidP="002067D5">
            <w:pPr>
              <w:jc w:val="center"/>
              <w:rPr>
                <w:b/>
                <w:lang w:val="lt-LT"/>
              </w:rPr>
            </w:pPr>
            <w:r w:rsidRPr="002067D5">
              <w:rPr>
                <w:b/>
                <w:lang w:val="lt-LT"/>
              </w:rPr>
              <w:t>Nr.</w:t>
            </w:r>
          </w:p>
        </w:tc>
        <w:tc>
          <w:tcPr>
            <w:tcW w:w="3402" w:type="dxa"/>
          </w:tcPr>
          <w:p w14:paraId="36B9AAAD" w14:textId="77777777" w:rsidR="002067D5" w:rsidRPr="002067D5" w:rsidRDefault="002067D5" w:rsidP="002067D5">
            <w:pPr>
              <w:jc w:val="center"/>
              <w:rPr>
                <w:b/>
                <w:lang w:val="lt-LT"/>
              </w:rPr>
            </w:pPr>
            <w:r w:rsidRPr="002067D5">
              <w:rPr>
                <w:b/>
                <w:lang w:val="lt-LT"/>
              </w:rPr>
              <w:t>Parametras</w:t>
            </w:r>
          </w:p>
        </w:tc>
        <w:tc>
          <w:tcPr>
            <w:tcW w:w="5386" w:type="dxa"/>
          </w:tcPr>
          <w:p w14:paraId="0BD57B5A" w14:textId="77777777" w:rsidR="002067D5" w:rsidRPr="002067D5" w:rsidRDefault="002067D5" w:rsidP="002067D5">
            <w:pPr>
              <w:jc w:val="center"/>
              <w:rPr>
                <w:b/>
                <w:lang w:val="lt-LT"/>
              </w:rPr>
            </w:pPr>
            <w:r w:rsidRPr="002067D5">
              <w:rPr>
                <w:b/>
                <w:lang w:val="lt-LT"/>
              </w:rPr>
              <w:t>Reikalaujama parametro reikšmė</w:t>
            </w:r>
          </w:p>
        </w:tc>
      </w:tr>
      <w:tr w:rsidR="002067D5" w:rsidRPr="002067D5" w14:paraId="122E93D2" w14:textId="77777777" w:rsidTr="002067D5">
        <w:tc>
          <w:tcPr>
            <w:tcW w:w="846" w:type="dxa"/>
          </w:tcPr>
          <w:p w14:paraId="04C12E87" w14:textId="77777777" w:rsidR="002067D5" w:rsidRPr="002067D5" w:rsidRDefault="002067D5" w:rsidP="002067D5">
            <w:pPr>
              <w:jc w:val="center"/>
              <w:rPr>
                <w:bCs/>
                <w:lang w:val="lt-LT"/>
              </w:rPr>
            </w:pPr>
            <w:r w:rsidRPr="002067D5">
              <w:rPr>
                <w:bCs/>
                <w:lang w:val="lt-LT"/>
              </w:rPr>
              <w:t>1.</w:t>
            </w:r>
          </w:p>
        </w:tc>
        <w:tc>
          <w:tcPr>
            <w:tcW w:w="3402" w:type="dxa"/>
          </w:tcPr>
          <w:p w14:paraId="0222A2F3" w14:textId="77777777" w:rsidR="002067D5" w:rsidRPr="002067D5" w:rsidRDefault="002067D5" w:rsidP="002067D5">
            <w:pPr>
              <w:ind w:hanging="30"/>
              <w:rPr>
                <w:lang w:val="lt-LT"/>
              </w:rPr>
            </w:pPr>
            <w:r w:rsidRPr="002067D5">
              <w:rPr>
                <w:lang w:val="lt-LT"/>
              </w:rPr>
              <w:t>Gamintojas, modelio pavadinimas</w:t>
            </w:r>
          </w:p>
        </w:tc>
        <w:tc>
          <w:tcPr>
            <w:tcW w:w="5386" w:type="dxa"/>
          </w:tcPr>
          <w:p w14:paraId="05D1F6B5" w14:textId="77777777" w:rsidR="002067D5" w:rsidRPr="002067D5" w:rsidRDefault="002067D5" w:rsidP="002067D5">
            <w:pPr>
              <w:ind w:hanging="30"/>
              <w:rPr>
                <w:lang w:val="lt-LT"/>
              </w:rPr>
            </w:pPr>
            <w:r w:rsidRPr="002067D5">
              <w:rPr>
                <w:lang w:val="lt-LT"/>
              </w:rPr>
              <w:t>Fortigate 1101E:</w:t>
            </w:r>
          </w:p>
          <w:p w14:paraId="62F23A99" w14:textId="77777777" w:rsidR="002067D5" w:rsidRPr="002067D5" w:rsidRDefault="002067D5" w:rsidP="002067D5">
            <w:pPr>
              <w:ind w:hanging="30"/>
              <w:rPr>
                <w:lang w:val="lt-LT"/>
              </w:rPr>
            </w:pPr>
            <w:r w:rsidRPr="002067D5">
              <w:rPr>
                <w:lang w:val="lt-LT"/>
              </w:rPr>
              <w:t>s/n FG10E1TB20900937</w:t>
            </w:r>
          </w:p>
          <w:p w14:paraId="01BEDCF0" w14:textId="77777777" w:rsidR="002067D5" w:rsidRPr="002067D5" w:rsidRDefault="002067D5" w:rsidP="002067D5">
            <w:pPr>
              <w:ind w:hanging="30"/>
              <w:rPr>
                <w:lang w:val="lt-LT"/>
              </w:rPr>
            </w:pPr>
            <w:r w:rsidRPr="002067D5">
              <w:rPr>
                <w:lang w:val="lt-LT"/>
              </w:rPr>
              <w:t>s/n FG10E1TB20900910</w:t>
            </w:r>
          </w:p>
        </w:tc>
      </w:tr>
      <w:tr w:rsidR="002067D5" w:rsidRPr="002067D5" w14:paraId="13CCB9E7" w14:textId="77777777" w:rsidTr="002067D5">
        <w:tc>
          <w:tcPr>
            <w:tcW w:w="846" w:type="dxa"/>
          </w:tcPr>
          <w:p w14:paraId="1FE98E59" w14:textId="77777777" w:rsidR="002067D5" w:rsidRPr="002067D5" w:rsidRDefault="002067D5" w:rsidP="002067D5">
            <w:pPr>
              <w:ind w:left="-113"/>
              <w:contextualSpacing/>
              <w:jc w:val="center"/>
              <w:rPr>
                <w:bCs/>
                <w:lang w:val="lt-LT"/>
              </w:rPr>
            </w:pPr>
            <w:r w:rsidRPr="002067D5">
              <w:rPr>
                <w:bCs/>
                <w:lang w:val="lt-LT"/>
              </w:rPr>
              <w:t>2.</w:t>
            </w:r>
          </w:p>
        </w:tc>
        <w:tc>
          <w:tcPr>
            <w:tcW w:w="3402" w:type="dxa"/>
          </w:tcPr>
          <w:p w14:paraId="5E06B982" w14:textId="77777777" w:rsidR="002067D5" w:rsidRPr="002067D5" w:rsidRDefault="002067D5" w:rsidP="002067D5">
            <w:pPr>
              <w:ind w:hanging="30"/>
              <w:rPr>
                <w:lang w:val="lt-LT"/>
              </w:rPr>
            </w:pPr>
            <w:r w:rsidRPr="002067D5">
              <w:rPr>
                <w:lang w:val="lt-LT"/>
              </w:rPr>
              <w:t>Licencijos tipas</w:t>
            </w:r>
          </w:p>
        </w:tc>
        <w:tc>
          <w:tcPr>
            <w:tcW w:w="5386" w:type="dxa"/>
          </w:tcPr>
          <w:p w14:paraId="43078D83" w14:textId="77777777" w:rsidR="002067D5" w:rsidRPr="002067D5" w:rsidRDefault="002067D5" w:rsidP="002067D5">
            <w:pPr>
              <w:ind w:hanging="30"/>
              <w:jc w:val="both"/>
              <w:rPr>
                <w:lang w:val="lt-LT"/>
              </w:rPr>
            </w:pPr>
            <w:r w:rsidRPr="002067D5">
              <w:rPr>
                <w:lang w:val="lt-LT"/>
              </w:rPr>
              <w:t>1 Year Advanced Threat Protection (IPS, Advanced Malware Protection Service, Application Control, and FortiCare Premium).</w:t>
            </w:r>
          </w:p>
        </w:tc>
      </w:tr>
      <w:tr w:rsidR="002067D5" w:rsidRPr="002067D5" w14:paraId="1FA94871" w14:textId="77777777" w:rsidTr="002067D5">
        <w:tc>
          <w:tcPr>
            <w:tcW w:w="846" w:type="dxa"/>
          </w:tcPr>
          <w:p w14:paraId="30048831" w14:textId="77777777" w:rsidR="002067D5" w:rsidRPr="002067D5" w:rsidRDefault="002067D5" w:rsidP="002067D5">
            <w:pPr>
              <w:ind w:left="360" w:hanging="189"/>
              <w:contextualSpacing/>
              <w:rPr>
                <w:bCs/>
                <w:lang w:val="lt-LT"/>
              </w:rPr>
            </w:pPr>
            <w:r w:rsidRPr="002067D5">
              <w:rPr>
                <w:bCs/>
                <w:lang w:val="lt-LT"/>
              </w:rPr>
              <w:t>3.</w:t>
            </w:r>
          </w:p>
        </w:tc>
        <w:tc>
          <w:tcPr>
            <w:tcW w:w="3402" w:type="dxa"/>
          </w:tcPr>
          <w:p w14:paraId="38E99F43" w14:textId="77777777" w:rsidR="002067D5" w:rsidRPr="002067D5" w:rsidRDefault="002067D5" w:rsidP="002067D5">
            <w:pPr>
              <w:ind w:hanging="30"/>
              <w:rPr>
                <w:lang w:val="lt-LT"/>
              </w:rPr>
            </w:pPr>
            <w:r w:rsidRPr="002067D5">
              <w:rPr>
                <w:lang w:val="lt-LT"/>
              </w:rPr>
              <w:t>Reikalavimai licencijų palaikymo metu</w:t>
            </w:r>
          </w:p>
        </w:tc>
        <w:tc>
          <w:tcPr>
            <w:tcW w:w="5386" w:type="dxa"/>
          </w:tcPr>
          <w:p w14:paraId="758F908C" w14:textId="77777777" w:rsidR="002067D5" w:rsidRPr="002067D5" w:rsidRDefault="002067D5" w:rsidP="002067D5">
            <w:pPr>
              <w:ind w:hanging="30"/>
              <w:jc w:val="both"/>
              <w:rPr>
                <w:lang w:val="lt-LT"/>
              </w:rPr>
            </w:pPr>
            <w:r w:rsidRPr="002067D5">
              <w:rPr>
                <w:lang w:val="lt-LT"/>
              </w:rPr>
              <w:t xml:space="preserve">Turi būti užtikrintas gamintojo garantuojamas garantinis aptarnavimas pagal gamintojo nustatytas Advanced Threat Protection (IPS, Advanced Malware </w:t>
            </w:r>
            <w:r w:rsidRPr="002067D5">
              <w:rPr>
                <w:lang w:val="lt-LT"/>
              </w:rPr>
              <w:lastRenderedPageBreak/>
              <w:t>Protection Service, Application Control, and FortiCare Premium) licencijavimo sąlygas.</w:t>
            </w:r>
          </w:p>
        </w:tc>
      </w:tr>
      <w:tr w:rsidR="002067D5" w:rsidRPr="002067D5" w14:paraId="18C094EC" w14:textId="77777777" w:rsidTr="002067D5">
        <w:tc>
          <w:tcPr>
            <w:tcW w:w="846" w:type="dxa"/>
          </w:tcPr>
          <w:p w14:paraId="3C4CDB03" w14:textId="77777777" w:rsidR="002067D5" w:rsidRPr="002067D5" w:rsidRDefault="002067D5" w:rsidP="002067D5">
            <w:pPr>
              <w:ind w:left="360"/>
              <w:contextualSpacing/>
              <w:rPr>
                <w:bCs/>
                <w:lang w:val="lt-LT"/>
              </w:rPr>
            </w:pPr>
            <w:r w:rsidRPr="002067D5">
              <w:rPr>
                <w:bCs/>
                <w:lang w:val="lt-LT"/>
              </w:rPr>
              <w:lastRenderedPageBreak/>
              <w:t>4.</w:t>
            </w:r>
          </w:p>
        </w:tc>
        <w:tc>
          <w:tcPr>
            <w:tcW w:w="3402" w:type="dxa"/>
          </w:tcPr>
          <w:p w14:paraId="6B7AD243" w14:textId="77777777" w:rsidR="002067D5" w:rsidRPr="002067D5" w:rsidRDefault="002067D5" w:rsidP="002067D5">
            <w:pPr>
              <w:ind w:hanging="30"/>
              <w:rPr>
                <w:lang w:val="lt-LT"/>
              </w:rPr>
            </w:pPr>
            <w:r w:rsidRPr="002067D5">
              <w:rPr>
                <w:lang w:val="lt-LT"/>
              </w:rPr>
              <w:t>Paslaugos teikimo terminas</w:t>
            </w:r>
          </w:p>
        </w:tc>
        <w:tc>
          <w:tcPr>
            <w:tcW w:w="5386" w:type="dxa"/>
          </w:tcPr>
          <w:p w14:paraId="61E13BD0" w14:textId="77777777" w:rsidR="002067D5" w:rsidRPr="002067D5" w:rsidRDefault="002067D5" w:rsidP="002067D5">
            <w:pPr>
              <w:ind w:hanging="30"/>
              <w:rPr>
                <w:lang w:val="lt-LT"/>
              </w:rPr>
            </w:pPr>
            <w:r w:rsidRPr="002067D5">
              <w:rPr>
                <w:lang w:val="lt-LT"/>
              </w:rPr>
              <w:t>Iki 2024-08-27.</w:t>
            </w:r>
          </w:p>
        </w:tc>
      </w:tr>
    </w:tbl>
    <w:p w14:paraId="1AA3D240" w14:textId="77777777" w:rsidR="002067D5" w:rsidRPr="002067D5" w:rsidRDefault="002067D5" w:rsidP="002067D5">
      <w:pPr>
        <w:jc w:val="center"/>
        <w:rPr>
          <w:bCs/>
          <w:color w:val="000000"/>
          <w:lang w:val="lt-LT"/>
        </w:rPr>
      </w:pPr>
    </w:p>
    <w:p w14:paraId="5E29E699" w14:textId="77777777" w:rsidR="00092721" w:rsidRPr="002067D5" w:rsidRDefault="00092721" w:rsidP="002067D5">
      <w:pPr>
        <w:pStyle w:val="Porat"/>
        <w:tabs>
          <w:tab w:val="clear" w:pos="4819"/>
          <w:tab w:val="clear" w:pos="9638"/>
          <w:tab w:val="left" w:pos="1276"/>
          <w:tab w:val="center" w:pos="3544"/>
          <w:tab w:val="right" w:pos="8640"/>
        </w:tabs>
        <w:ind w:left="1260"/>
        <w:jc w:val="both"/>
        <w:rPr>
          <w:rFonts w:cs="Times New Roman"/>
          <w:b/>
          <w:szCs w:val="24"/>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403F" w:rsidRPr="002067D5" w14:paraId="6278D748" w14:textId="77777777" w:rsidTr="00310AB3">
        <w:trPr>
          <w:trHeight w:val="2601"/>
        </w:trPr>
        <w:tc>
          <w:tcPr>
            <w:tcW w:w="5162" w:type="dxa"/>
            <w:shd w:val="clear" w:color="auto" w:fill="auto"/>
          </w:tcPr>
          <w:p w14:paraId="2A247197" w14:textId="77777777" w:rsidR="00F2403F" w:rsidRPr="002067D5" w:rsidRDefault="00F2403F" w:rsidP="002067D5">
            <w:pPr>
              <w:ind w:left="420" w:hanging="420"/>
              <w:contextualSpacing/>
              <w:jc w:val="both"/>
              <w:rPr>
                <w:rFonts w:eastAsiaTheme="minorHAnsi"/>
                <w:b/>
                <w:lang w:val="lt-LT" w:bidi="en-US"/>
              </w:rPr>
            </w:pPr>
            <w:r w:rsidRPr="002067D5">
              <w:rPr>
                <w:rFonts w:eastAsiaTheme="minorHAnsi"/>
                <w:b/>
                <w:lang w:val="lt-LT" w:bidi="en-US"/>
              </w:rPr>
              <w:t>KLIENTAS</w:t>
            </w:r>
          </w:p>
          <w:p w14:paraId="53267C01" w14:textId="77777777" w:rsidR="00F2403F" w:rsidRPr="002067D5" w:rsidRDefault="00F2403F" w:rsidP="002067D5">
            <w:pPr>
              <w:ind w:left="420" w:hanging="420"/>
              <w:contextualSpacing/>
              <w:jc w:val="both"/>
              <w:rPr>
                <w:rFonts w:eastAsiaTheme="minorHAnsi"/>
                <w:b/>
                <w:lang w:val="lt-LT" w:bidi="en-US"/>
              </w:rPr>
            </w:pPr>
          </w:p>
          <w:p w14:paraId="06701D84" w14:textId="77777777" w:rsidR="00F2403F" w:rsidRPr="002067D5" w:rsidRDefault="00F2403F" w:rsidP="002067D5">
            <w:pPr>
              <w:jc w:val="both"/>
              <w:rPr>
                <w:b/>
                <w:bCs/>
                <w:lang w:val="lt-LT"/>
              </w:rPr>
            </w:pPr>
            <w:r w:rsidRPr="002067D5">
              <w:rPr>
                <w:b/>
                <w:bCs/>
                <w:lang w:val="lt-LT"/>
              </w:rPr>
              <w:t xml:space="preserve">Informatikos ir ryšių departamentas </w:t>
            </w:r>
          </w:p>
          <w:p w14:paraId="1628FAB1" w14:textId="77777777" w:rsidR="00F2403F" w:rsidRPr="002067D5" w:rsidRDefault="00F2403F" w:rsidP="002067D5">
            <w:pPr>
              <w:jc w:val="both"/>
              <w:rPr>
                <w:b/>
                <w:bCs/>
                <w:lang w:val="lt-LT"/>
              </w:rPr>
            </w:pPr>
            <w:r w:rsidRPr="002067D5">
              <w:rPr>
                <w:b/>
                <w:bCs/>
                <w:lang w:val="lt-LT"/>
              </w:rPr>
              <w:t xml:space="preserve">prie Lietuvos Respublikos </w:t>
            </w:r>
          </w:p>
          <w:p w14:paraId="3D261272" w14:textId="77777777" w:rsidR="00F2403F" w:rsidRPr="002067D5" w:rsidRDefault="00F2403F" w:rsidP="002067D5">
            <w:pPr>
              <w:jc w:val="both"/>
              <w:rPr>
                <w:b/>
                <w:lang w:val="lt-LT"/>
              </w:rPr>
            </w:pPr>
            <w:r w:rsidRPr="002067D5">
              <w:rPr>
                <w:b/>
                <w:bCs/>
                <w:lang w:val="lt-LT"/>
              </w:rPr>
              <w:t>vidaus reikalų ministerijos</w:t>
            </w:r>
            <w:r w:rsidRPr="002067D5">
              <w:rPr>
                <w:b/>
                <w:lang w:val="lt-LT"/>
              </w:rPr>
              <w:t xml:space="preserve"> </w:t>
            </w:r>
          </w:p>
          <w:p w14:paraId="789E7774" w14:textId="77777777" w:rsidR="00F2403F" w:rsidRPr="002067D5" w:rsidRDefault="00F2403F" w:rsidP="002067D5">
            <w:pPr>
              <w:ind w:left="420" w:hanging="386"/>
              <w:contextualSpacing/>
              <w:jc w:val="both"/>
              <w:rPr>
                <w:rFonts w:eastAsiaTheme="minorHAnsi"/>
                <w:lang w:val="lt-LT" w:bidi="en-US"/>
              </w:rPr>
            </w:pPr>
          </w:p>
          <w:p w14:paraId="1B947AAB" w14:textId="77777777" w:rsidR="00FD666A" w:rsidRPr="002067D5" w:rsidRDefault="00FD666A" w:rsidP="002067D5">
            <w:pPr>
              <w:jc w:val="both"/>
              <w:rPr>
                <w:lang w:val="lt-LT"/>
              </w:rPr>
            </w:pPr>
          </w:p>
          <w:p w14:paraId="014359F1" w14:textId="77777777" w:rsidR="00381A88" w:rsidRPr="002067D5" w:rsidRDefault="00381A88" w:rsidP="002067D5">
            <w:pPr>
              <w:widowControl w:val="0"/>
              <w:rPr>
                <w:lang w:val="lt-LT"/>
              </w:rPr>
            </w:pPr>
            <w:r w:rsidRPr="002067D5">
              <w:rPr>
                <w:lang w:val="lt-LT"/>
              </w:rPr>
              <w:t xml:space="preserve">Direktorė </w:t>
            </w:r>
          </w:p>
          <w:p w14:paraId="39E8CB56" w14:textId="5A827AE5" w:rsidR="00651B05" w:rsidRPr="002067D5" w:rsidRDefault="00651B05" w:rsidP="002067D5">
            <w:pPr>
              <w:pStyle w:val="Sraopastraipa"/>
              <w:ind w:left="0"/>
              <w:jc w:val="center"/>
              <w:rPr>
                <w:lang w:val="lt-LT"/>
              </w:rPr>
            </w:pPr>
            <w:r w:rsidRPr="002067D5">
              <w:rPr>
                <w:lang w:val="lt-LT"/>
              </w:rPr>
              <w:t xml:space="preserve">                                         </w:t>
            </w:r>
          </w:p>
          <w:p w14:paraId="32CD831E" w14:textId="77777777" w:rsidR="00651B05" w:rsidRPr="002067D5" w:rsidRDefault="00651B05" w:rsidP="002067D5">
            <w:pPr>
              <w:jc w:val="both"/>
              <w:rPr>
                <w:lang w:val="lt-LT"/>
              </w:rPr>
            </w:pPr>
          </w:p>
          <w:p w14:paraId="5A00B9B9" w14:textId="77777777" w:rsidR="00381A88" w:rsidRPr="002067D5" w:rsidRDefault="00381A88" w:rsidP="002067D5">
            <w:pPr>
              <w:widowControl w:val="0"/>
              <w:rPr>
                <w:lang w:val="lt-LT"/>
              </w:rPr>
            </w:pPr>
            <w:r w:rsidRPr="002067D5">
              <w:rPr>
                <w:lang w:val="lt-LT"/>
              </w:rPr>
              <w:t>Viktorija Rūkštelė</w:t>
            </w:r>
          </w:p>
          <w:p w14:paraId="7A99F6A2" w14:textId="39B8D370" w:rsidR="00F2403F" w:rsidRPr="002067D5" w:rsidRDefault="00F2403F" w:rsidP="002067D5">
            <w:pPr>
              <w:ind w:left="420" w:hanging="386"/>
              <w:contextualSpacing/>
              <w:jc w:val="both"/>
              <w:rPr>
                <w:rFonts w:eastAsiaTheme="minorHAnsi"/>
                <w:b/>
                <w:lang w:val="lt-LT" w:bidi="en-US"/>
              </w:rPr>
            </w:pPr>
          </w:p>
        </w:tc>
        <w:tc>
          <w:tcPr>
            <w:tcW w:w="4873" w:type="dxa"/>
            <w:shd w:val="clear" w:color="auto" w:fill="auto"/>
          </w:tcPr>
          <w:p w14:paraId="7F979697" w14:textId="77777777" w:rsidR="00F2403F" w:rsidRPr="002067D5" w:rsidRDefault="00F2403F" w:rsidP="002067D5">
            <w:pPr>
              <w:ind w:left="420" w:hanging="420"/>
              <w:contextualSpacing/>
              <w:jc w:val="both"/>
              <w:rPr>
                <w:rFonts w:eastAsiaTheme="minorHAnsi"/>
                <w:b/>
                <w:lang w:val="lt-LT" w:bidi="en-US"/>
              </w:rPr>
            </w:pPr>
            <w:r w:rsidRPr="002067D5">
              <w:rPr>
                <w:rFonts w:eastAsiaTheme="minorHAnsi"/>
                <w:b/>
                <w:lang w:val="lt-LT" w:bidi="en-US"/>
              </w:rPr>
              <w:t xml:space="preserve">PASLAUGŲ TEIKĖJAS </w:t>
            </w:r>
          </w:p>
          <w:p w14:paraId="757914DD" w14:textId="77777777" w:rsidR="00F2403F" w:rsidRPr="002067D5" w:rsidRDefault="00F2403F" w:rsidP="002067D5">
            <w:pPr>
              <w:ind w:left="420" w:hanging="420"/>
              <w:contextualSpacing/>
              <w:jc w:val="both"/>
              <w:rPr>
                <w:rFonts w:eastAsiaTheme="minorHAnsi"/>
                <w:b/>
                <w:lang w:val="lt-LT" w:bidi="en-US"/>
              </w:rPr>
            </w:pPr>
          </w:p>
          <w:p w14:paraId="5DE703C5" w14:textId="77777777" w:rsidR="002067D5" w:rsidRPr="002067D5" w:rsidRDefault="002067D5" w:rsidP="002067D5">
            <w:pPr>
              <w:rPr>
                <w:b/>
                <w:lang w:val="lt-LT"/>
              </w:rPr>
            </w:pPr>
            <w:r w:rsidRPr="002067D5">
              <w:rPr>
                <w:b/>
                <w:lang w:val="lt-LT"/>
              </w:rPr>
              <w:t>UAB „Asseco Lietuva“</w:t>
            </w:r>
          </w:p>
          <w:p w14:paraId="5FA7A177" w14:textId="77777777" w:rsidR="00F2403F" w:rsidRPr="002067D5" w:rsidRDefault="00F2403F" w:rsidP="002067D5">
            <w:pPr>
              <w:keepNext/>
              <w:tabs>
                <w:tab w:val="left" w:pos="83"/>
                <w:tab w:val="left" w:pos="9360"/>
              </w:tabs>
              <w:jc w:val="both"/>
              <w:outlineLvl w:val="0"/>
              <w:rPr>
                <w:b/>
                <w:bCs/>
                <w:lang w:val="lt-LT"/>
              </w:rPr>
            </w:pPr>
          </w:p>
          <w:p w14:paraId="3CEA3D14" w14:textId="77777777" w:rsidR="00F2403F" w:rsidRPr="002067D5" w:rsidRDefault="00F2403F" w:rsidP="002067D5">
            <w:pPr>
              <w:keepNext/>
              <w:tabs>
                <w:tab w:val="left" w:pos="83"/>
                <w:tab w:val="left" w:pos="9360"/>
              </w:tabs>
              <w:jc w:val="both"/>
              <w:outlineLvl w:val="0"/>
              <w:rPr>
                <w:b/>
                <w:bCs/>
                <w:lang w:val="lt-LT"/>
              </w:rPr>
            </w:pPr>
          </w:p>
          <w:p w14:paraId="013602DC" w14:textId="77777777" w:rsidR="00F2403F" w:rsidRPr="002067D5" w:rsidRDefault="00F2403F" w:rsidP="002067D5">
            <w:pPr>
              <w:ind w:left="420"/>
              <w:contextualSpacing/>
              <w:jc w:val="both"/>
              <w:rPr>
                <w:b/>
                <w:bCs/>
                <w:lang w:val="lt-LT"/>
              </w:rPr>
            </w:pPr>
          </w:p>
          <w:p w14:paraId="538CA7C9" w14:textId="77777777" w:rsidR="00E21B52" w:rsidRPr="002067D5" w:rsidRDefault="00E21B52" w:rsidP="002067D5">
            <w:pPr>
              <w:contextualSpacing/>
              <w:jc w:val="both"/>
              <w:rPr>
                <w:lang w:val="lt-LT"/>
              </w:rPr>
            </w:pPr>
          </w:p>
          <w:p w14:paraId="739CBDE5" w14:textId="77777777" w:rsidR="002067D5" w:rsidRPr="002067D5" w:rsidRDefault="002067D5" w:rsidP="002067D5">
            <w:pPr>
              <w:rPr>
                <w:lang w:val="lt-LT"/>
              </w:rPr>
            </w:pPr>
            <w:r w:rsidRPr="002067D5">
              <w:rPr>
                <w:lang w:val="lt-LT"/>
              </w:rPr>
              <w:t>Generalinis direktorius</w:t>
            </w:r>
          </w:p>
          <w:p w14:paraId="035D37DF" w14:textId="0A6D6A31" w:rsidR="0095410F" w:rsidRPr="002067D5" w:rsidRDefault="0095410F" w:rsidP="002067D5">
            <w:pPr>
              <w:contextualSpacing/>
              <w:jc w:val="both"/>
              <w:rPr>
                <w:lang w:val="lt-LT"/>
              </w:rPr>
            </w:pPr>
            <w:r w:rsidRPr="002067D5">
              <w:rPr>
                <w:lang w:val="lt-LT"/>
              </w:rPr>
              <w:t xml:space="preserve">                     </w:t>
            </w:r>
          </w:p>
          <w:p w14:paraId="10AF45FC" w14:textId="228F9CCA" w:rsidR="00F2403F" w:rsidRPr="002067D5" w:rsidRDefault="00F2403F" w:rsidP="002067D5">
            <w:pPr>
              <w:ind w:left="720"/>
              <w:contextualSpacing/>
              <w:jc w:val="both"/>
              <w:rPr>
                <w:color w:val="000000"/>
                <w:lang w:val="lt-LT"/>
              </w:rPr>
            </w:pPr>
            <w:r w:rsidRPr="002067D5">
              <w:rPr>
                <w:color w:val="000000"/>
                <w:lang w:val="lt-LT"/>
              </w:rPr>
              <w:t xml:space="preserve">                        </w:t>
            </w:r>
          </w:p>
          <w:p w14:paraId="75268994" w14:textId="6EE8E9AF" w:rsidR="00F2403F" w:rsidRPr="002067D5" w:rsidRDefault="002067D5" w:rsidP="002067D5">
            <w:pPr>
              <w:ind w:left="83" w:hanging="83"/>
              <w:contextualSpacing/>
              <w:jc w:val="both"/>
              <w:rPr>
                <w:rFonts w:eastAsiaTheme="minorHAnsi"/>
                <w:lang w:val="lt-LT" w:bidi="en-US"/>
              </w:rPr>
            </w:pPr>
            <w:r w:rsidRPr="002067D5">
              <w:rPr>
                <w:lang w:val="lt-LT"/>
              </w:rPr>
              <w:t>Albertas Šermokas</w:t>
            </w:r>
          </w:p>
        </w:tc>
      </w:tr>
    </w:tbl>
    <w:p w14:paraId="0C708CA8" w14:textId="476D5929" w:rsidR="00A95F38" w:rsidRPr="002067D5" w:rsidRDefault="00A95F38" w:rsidP="002067D5">
      <w:pPr>
        <w:tabs>
          <w:tab w:val="left" w:pos="1134"/>
        </w:tabs>
        <w:jc w:val="both"/>
        <w:rPr>
          <w:lang w:val="lt-LT" w:eastAsia="lt-LT"/>
        </w:rPr>
      </w:pPr>
    </w:p>
    <w:sectPr w:rsidR="00A95F38" w:rsidRPr="002067D5" w:rsidSect="0095410F">
      <w:headerReference w:type="even" r:id="rId11"/>
      <w:headerReference w:type="default" r:id="rId12"/>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1F66D" w14:textId="77777777" w:rsidR="00F9130E" w:rsidRDefault="00F9130E" w:rsidP="00547D05">
      <w:r>
        <w:separator/>
      </w:r>
    </w:p>
  </w:endnote>
  <w:endnote w:type="continuationSeparator" w:id="0">
    <w:p w14:paraId="59262C64" w14:textId="77777777" w:rsidR="00F9130E" w:rsidRDefault="00F9130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A4B2" w14:textId="77777777" w:rsidR="00F9130E" w:rsidRDefault="00F9130E" w:rsidP="00547D05">
      <w:r>
        <w:separator/>
      </w:r>
    </w:p>
  </w:footnote>
  <w:footnote w:type="continuationSeparator" w:id="0">
    <w:p w14:paraId="5F0DD6B9" w14:textId="77777777" w:rsidR="00F9130E" w:rsidRDefault="00F9130E"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236" w14:textId="77777777" w:rsidR="00EA207B"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EA207B" w:rsidRDefault="00EA20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9C3" w14:textId="506C6653" w:rsidR="00EA207B"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A64266">
      <w:rPr>
        <w:rStyle w:val="Puslapionumeris"/>
        <w:noProof/>
        <w:sz w:val="24"/>
        <w:szCs w:val="24"/>
      </w:rPr>
      <w:t>2</w:t>
    </w:r>
    <w:r w:rsidRPr="00E61E79">
      <w:rPr>
        <w:rStyle w:val="Puslapionumeris"/>
        <w:sz w:val="24"/>
        <w:szCs w:val="24"/>
      </w:rPr>
      <w:fldChar w:fldCharType="end"/>
    </w:r>
  </w:p>
  <w:p w14:paraId="2D53B29F" w14:textId="77777777" w:rsidR="00EA207B" w:rsidRDefault="00EA20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E628B2"/>
    <w:multiLevelType w:val="hybridMultilevel"/>
    <w:tmpl w:val="6F3A7630"/>
    <w:lvl w:ilvl="0" w:tplc="C8A03D3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9D2C4DA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E25DA7"/>
    <w:multiLevelType w:val="multilevel"/>
    <w:tmpl w:val="3664FDC2"/>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444142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10"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1"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2"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540820301">
    <w:abstractNumId w:val="14"/>
  </w:num>
  <w:num w:numId="2" w16cid:durableId="659962858">
    <w:abstractNumId w:val="10"/>
  </w:num>
  <w:num w:numId="3" w16cid:durableId="988097759">
    <w:abstractNumId w:val="3"/>
  </w:num>
  <w:num w:numId="4" w16cid:durableId="1426684908">
    <w:abstractNumId w:val="11"/>
  </w:num>
  <w:num w:numId="5" w16cid:durableId="445194601">
    <w:abstractNumId w:val="4"/>
  </w:num>
  <w:num w:numId="6" w16cid:durableId="1943686684">
    <w:abstractNumId w:val="0"/>
  </w:num>
  <w:num w:numId="7" w16cid:durableId="1349864445">
    <w:abstractNumId w:val="12"/>
  </w:num>
  <w:num w:numId="8" w16cid:durableId="1351685523">
    <w:abstractNumId w:val="5"/>
  </w:num>
  <w:num w:numId="9" w16cid:durableId="359817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565687">
    <w:abstractNumId w:val="2"/>
  </w:num>
  <w:num w:numId="11" w16cid:durableId="289827410">
    <w:abstractNumId w:val="13"/>
  </w:num>
  <w:num w:numId="12" w16cid:durableId="1478835416">
    <w:abstractNumId w:val="15"/>
  </w:num>
  <w:num w:numId="13" w16cid:durableId="37437898">
    <w:abstractNumId w:val="9"/>
  </w:num>
  <w:num w:numId="14" w16cid:durableId="2047287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203329">
    <w:abstractNumId w:val="15"/>
  </w:num>
  <w:num w:numId="16" w16cid:durableId="907837070">
    <w:abstractNumId w:val="8"/>
  </w:num>
  <w:num w:numId="17" w16cid:durableId="1478568052">
    <w:abstractNumId w:val="6"/>
  </w:num>
  <w:num w:numId="18" w16cid:durableId="23516979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ED4"/>
    <w:rsid w:val="00001D64"/>
    <w:rsid w:val="000034C0"/>
    <w:rsid w:val="00003DBC"/>
    <w:rsid w:val="000118E5"/>
    <w:rsid w:val="000158FB"/>
    <w:rsid w:val="00022EB7"/>
    <w:rsid w:val="00026294"/>
    <w:rsid w:val="000276E5"/>
    <w:rsid w:val="00034AF9"/>
    <w:rsid w:val="00034F7B"/>
    <w:rsid w:val="00036A1E"/>
    <w:rsid w:val="00040DFB"/>
    <w:rsid w:val="0004778E"/>
    <w:rsid w:val="00051596"/>
    <w:rsid w:val="00053577"/>
    <w:rsid w:val="00053AA8"/>
    <w:rsid w:val="0005427A"/>
    <w:rsid w:val="000542DA"/>
    <w:rsid w:val="000566C2"/>
    <w:rsid w:val="00060D04"/>
    <w:rsid w:val="00062277"/>
    <w:rsid w:val="000625BD"/>
    <w:rsid w:val="00080097"/>
    <w:rsid w:val="00080D65"/>
    <w:rsid w:val="0008109B"/>
    <w:rsid w:val="00086282"/>
    <w:rsid w:val="00090E14"/>
    <w:rsid w:val="00092085"/>
    <w:rsid w:val="00092721"/>
    <w:rsid w:val="00092DE0"/>
    <w:rsid w:val="0009552E"/>
    <w:rsid w:val="00097E51"/>
    <w:rsid w:val="000A1690"/>
    <w:rsid w:val="000A5002"/>
    <w:rsid w:val="000B28BF"/>
    <w:rsid w:val="000B479B"/>
    <w:rsid w:val="000C0AB0"/>
    <w:rsid w:val="000D770F"/>
    <w:rsid w:val="000E0988"/>
    <w:rsid w:val="000E2DC5"/>
    <w:rsid w:val="000E2F36"/>
    <w:rsid w:val="000E641B"/>
    <w:rsid w:val="000E67DB"/>
    <w:rsid w:val="000F62B5"/>
    <w:rsid w:val="000F673B"/>
    <w:rsid w:val="001002BE"/>
    <w:rsid w:val="00104E07"/>
    <w:rsid w:val="00105439"/>
    <w:rsid w:val="001055A8"/>
    <w:rsid w:val="001102A9"/>
    <w:rsid w:val="00113425"/>
    <w:rsid w:val="00113AC4"/>
    <w:rsid w:val="001146B2"/>
    <w:rsid w:val="00115D05"/>
    <w:rsid w:val="001226D6"/>
    <w:rsid w:val="0012352A"/>
    <w:rsid w:val="001255D8"/>
    <w:rsid w:val="00131E77"/>
    <w:rsid w:val="001326A3"/>
    <w:rsid w:val="00134573"/>
    <w:rsid w:val="001357AE"/>
    <w:rsid w:val="001373F2"/>
    <w:rsid w:val="0014163D"/>
    <w:rsid w:val="0014217C"/>
    <w:rsid w:val="00143F31"/>
    <w:rsid w:val="001443F2"/>
    <w:rsid w:val="00146D49"/>
    <w:rsid w:val="0015233E"/>
    <w:rsid w:val="001542BC"/>
    <w:rsid w:val="001553D5"/>
    <w:rsid w:val="00156B6C"/>
    <w:rsid w:val="00157F71"/>
    <w:rsid w:val="00162481"/>
    <w:rsid w:val="00162981"/>
    <w:rsid w:val="0016691F"/>
    <w:rsid w:val="00167270"/>
    <w:rsid w:val="001714E3"/>
    <w:rsid w:val="00173AF3"/>
    <w:rsid w:val="00175D8C"/>
    <w:rsid w:val="00176610"/>
    <w:rsid w:val="001816AB"/>
    <w:rsid w:val="0018353A"/>
    <w:rsid w:val="00196946"/>
    <w:rsid w:val="00197487"/>
    <w:rsid w:val="001978FB"/>
    <w:rsid w:val="001A7D86"/>
    <w:rsid w:val="001B0244"/>
    <w:rsid w:val="001B411A"/>
    <w:rsid w:val="001B7482"/>
    <w:rsid w:val="001C21F8"/>
    <w:rsid w:val="001C6643"/>
    <w:rsid w:val="001C7745"/>
    <w:rsid w:val="001C7B4A"/>
    <w:rsid w:val="001D0FE1"/>
    <w:rsid w:val="001E06C8"/>
    <w:rsid w:val="001E11F2"/>
    <w:rsid w:val="001E2C26"/>
    <w:rsid w:val="001E38C4"/>
    <w:rsid w:val="001E4200"/>
    <w:rsid w:val="001E7E66"/>
    <w:rsid w:val="001F12CB"/>
    <w:rsid w:val="001F185D"/>
    <w:rsid w:val="001F224B"/>
    <w:rsid w:val="001F373A"/>
    <w:rsid w:val="001F4615"/>
    <w:rsid w:val="002067D5"/>
    <w:rsid w:val="00220BCF"/>
    <w:rsid w:val="002252BB"/>
    <w:rsid w:val="00226525"/>
    <w:rsid w:val="002272DD"/>
    <w:rsid w:val="00233797"/>
    <w:rsid w:val="00241108"/>
    <w:rsid w:val="00242E30"/>
    <w:rsid w:val="00244C0F"/>
    <w:rsid w:val="0025793C"/>
    <w:rsid w:val="00263EBB"/>
    <w:rsid w:val="0026411F"/>
    <w:rsid w:val="00265244"/>
    <w:rsid w:val="00271F54"/>
    <w:rsid w:val="00277968"/>
    <w:rsid w:val="0028039B"/>
    <w:rsid w:val="0028352F"/>
    <w:rsid w:val="00286512"/>
    <w:rsid w:val="0029249B"/>
    <w:rsid w:val="002957CA"/>
    <w:rsid w:val="00297250"/>
    <w:rsid w:val="002A0279"/>
    <w:rsid w:val="002A1925"/>
    <w:rsid w:val="002A4AE2"/>
    <w:rsid w:val="002B09F4"/>
    <w:rsid w:val="002B3054"/>
    <w:rsid w:val="002B3CC6"/>
    <w:rsid w:val="002B46E6"/>
    <w:rsid w:val="002B73DF"/>
    <w:rsid w:val="002C1AF5"/>
    <w:rsid w:val="002D3BAB"/>
    <w:rsid w:val="002E0FE6"/>
    <w:rsid w:val="002E3BEB"/>
    <w:rsid w:val="002E5504"/>
    <w:rsid w:val="002E76D0"/>
    <w:rsid w:val="002F337B"/>
    <w:rsid w:val="002F3E7D"/>
    <w:rsid w:val="002F5651"/>
    <w:rsid w:val="002F7F0B"/>
    <w:rsid w:val="00300C22"/>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7C03"/>
    <w:rsid w:val="00375EAD"/>
    <w:rsid w:val="00381711"/>
    <w:rsid w:val="00381A88"/>
    <w:rsid w:val="00391229"/>
    <w:rsid w:val="00391A94"/>
    <w:rsid w:val="00397115"/>
    <w:rsid w:val="003C4A12"/>
    <w:rsid w:val="003C5623"/>
    <w:rsid w:val="003D2C3B"/>
    <w:rsid w:val="003D2F16"/>
    <w:rsid w:val="003E0292"/>
    <w:rsid w:val="003E5E1B"/>
    <w:rsid w:val="003E65F5"/>
    <w:rsid w:val="003E7013"/>
    <w:rsid w:val="003E717F"/>
    <w:rsid w:val="003F561A"/>
    <w:rsid w:val="003F625B"/>
    <w:rsid w:val="00404246"/>
    <w:rsid w:val="004046AB"/>
    <w:rsid w:val="00412F62"/>
    <w:rsid w:val="00417CFE"/>
    <w:rsid w:val="0042065B"/>
    <w:rsid w:val="00442ECB"/>
    <w:rsid w:val="00444CC7"/>
    <w:rsid w:val="004533B8"/>
    <w:rsid w:val="004572A1"/>
    <w:rsid w:val="00457C31"/>
    <w:rsid w:val="00473890"/>
    <w:rsid w:val="00497509"/>
    <w:rsid w:val="004A1203"/>
    <w:rsid w:val="004A12C1"/>
    <w:rsid w:val="004A2C81"/>
    <w:rsid w:val="004A656F"/>
    <w:rsid w:val="004A6DB9"/>
    <w:rsid w:val="004A7709"/>
    <w:rsid w:val="004B1B9C"/>
    <w:rsid w:val="004B1D47"/>
    <w:rsid w:val="004B1EF1"/>
    <w:rsid w:val="004B2A17"/>
    <w:rsid w:val="004B3FFC"/>
    <w:rsid w:val="004B40D6"/>
    <w:rsid w:val="004C4819"/>
    <w:rsid w:val="004E3074"/>
    <w:rsid w:val="004E5843"/>
    <w:rsid w:val="004F1F23"/>
    <w:rsid w:val="004F4BB1"/>
    <w:rsid w:val="0050207C"/>
    <w:rsid w:val="00504132"/>
    <w:rsid w:val="0051250F"/>
    <w:rsid w:val="00514E7E"/>
    <w:rsid w:val="005225E8"/>
    <w:rsid w:val="005231F3"/>
    <w:rsid w:val="00525F75"/>
    <w:rsid w:val="00535D7F"/>
    <w:rsid w:val="00541D85"/>
    <w:rsid w:val="00547D05"/>
    <w:rsid w:val="00556BDF"/>
    <w:rsid w:val="00563BA5"/>
    <w:rsid w:val="00573D05"/>
    <w:rsid w:val="00580570"/>
    <w:rsid w:val="00584144"/>
    <w:rsid w:val="00584976"/>
    <w:rsid w:val="005863B6"/>
    <w:rsid w:val="0058717C"/>
    <w:rsid w:val="00592E5F"/>
    <w:rsid w:val="005A14B1"/>
    <w:rsid w:val="005A42D7"/>
    <w:rsid w:val="005A5A99"/>
    <w:rsid w:val="005C3DF4"/>
    <w:rsid w:val="005D26A6"/>
    <w:rsid w:val="005D6E30"/>
    <w:rsid w:val="005E08B9"/>
    <w:rsid w:val="005E28D8"/>
    <w:rsid w:val="005E483B"/>
    <w:rsid w:val="005E5311"/>
    <w:rsid w:val="005F0D20"/>
    <w:rsid w:val="005F2A30"/>
    <w:rsid w:val="005F7E25"/>
    <w:rsid w:val="00601562"/>
    <w:rsid w:val="00603F2A"/>
    <w:rsid w:val="00611A92"/>
    <w:rsid w:val="00615040"/>
    <w:rsid w:val="00620699"/>
    <w:rsid w:val="00620D45"/>
    <w:rsid w:val="00622D9E"/>
    <w:rsid w:val="00627751"/>
    <w:rsid w:val="00636836"/>
    <w:rsid w:val="006462DC"/>
    <w:rsid w:val="00651B05"/>
    <w:rsid w:val="006602A8"/>
    <w:rsid w:val="00671B92"/>
    <w:rsid w:val="0067551E"/>
    <w:rsid w:val="00675AAD"/>
    <w:rsid w:val="00675F42"/>
    <w:rsid w:val="0068094A"/>
    <w:rsid w:val="00680D0A"/>
    <w:rsid w:val="00692315"/>
    <w:rsid w:val="0069514D"/>
    <w:rsid w:val="00697B3F"/>
    <w:rsid w:val="00697B63"/>
    <w:rsid w:val="006A2CBA"/>
    <w:rsid w:val="006A3ED5"/>
    <w:rsid w:val="006A41CA"/>
    <w:rsid w:val="006A4604"/>
    <w:rsid w:val="006C1081"/>
    <w:rsid w:val="006C256B"/>
    <w:rsid w:val="006C43B7"/>
    <w:rsid w:val="006C5505"/>
    <w:rsid w:val="006C575F"/>
    <w:rsid w:val="006D05DA"/>
    <w:rsid w:val="006D303E"/>
    <w:rsid w:val="006D3285"/>
    <w:rsid w:val="006D5257"/>
    <w:rsid w:val="006D5800"/>
    <w:rsid w:val="006E2865"/>
    <w:rsid w:val="006E2B72"/>
    <w:rsid w:val="006E4457"/>
    <w:rsid w:val="006E772B"/>
    <w:rsid w:val="006F4979"/>
    <w:rsid w:val="00700774"/>
    <w:rsid w:val="007118AE"/>
    <w:rsid w:val="007119AD"/>
    <w:rsid w:val="00715962"/>
    <w:rsid w:val="0072229F"/>
    <w:rsid w:val="00723277"/>
    <w:rsid w:val="007317BB"/>
    <w:rsid w:val="0073285D"/>
    <w:rsid w:val="007437EC"/>
    <w:rsid w:val="00753B60"/>
    <w:rsid w:val="0076073E"/>
    <w:rsid w:val="00760EB5"/>
    <w:rsid w:val="00761630"/>
    <w:rsid w:val="00761856"/>
    <w:rsid w:val="007757F4"/>
    <w:rsid w:val="00775EBA"/>
    <w:rsid w:val="007775A2"/>
    <w:rsid w:val="00781EE9"/>
    <w:rsid w:val="00785AF9"/>
    <w:rsid w:val="00790438"/>
    <w:rsid w:val="007964AD"/>
    <w:rsid w:val="007976A9"/>
    <w:rsid w:val="007A3B90"/>
    <w:rsid w:val="007B56B6"/>
    <w:rsid w:val="007B70E3"/>
    <w:rsid w:val="007C4E36"/>
    <w:rsid w:val="007C75FD"/>
    <w:rsid w:val="007D2119"/>
    <w:rsid w:val="007D70C6"/>
    <w:rsid w:val="007E1B1F"/>
    <w:rsid w:val="007E451C"/>
    <w:rsid w:val="007E79DF"/>
    <w:rsid w:val="00802300"/>
    <w:rsid w:val="008103DC"/>
    <w:rsid w:val="00822417"/>
    <w:rsid w:val="00832090"/>
    <w:rsid w:val="00834CDB"/>
    <w:rsid w:val="0084570A"/>
    <w:rsid w:val="008505A6"/>
    <w:rsid w:val="00851AF0"/>
    <w:rsid w:val="00861240"/>
    <w:rsid w:val="00865540"/>
    <w:rsid w:val="008717F5"/>
    <w:rsid w:val="00876D5A"/>
    <w:rsid w:val="00881E92"/>
    <w:rsid w:val="00883754"/>
    <w:rsid w:val="00892E51"/>
    <w:rsid w:val="00892ED7"/>
    <w:rsid w:val="00893F8F"/>
    <w:rsid w:val="0089646C"/>
    <w:rsid w:val="00897158"/>
    <w:rsid w:val="008A3857"/>
    <w:rsid w:val="008A4781"/>
    <w:rsid w:val="008A4D97"/>
    <w:rsid w:val="008B24B3"/>
    <w:rsid w:val="008C6110"/>
    <w:rsid w:val="008C710A"/>
    <w:rsid w:val="008D4D96"/>
    <w:rsid w:val="008E21C9"/>
    <w:rsid w:val="008F1791"/>
    <w:rsid w:val="00903D3F"/>
    <w:rsid w:val="009143CB"/>
    <w:rsid w:val="0091481C"/>
    <w:rsid w:val="0092549B"/>
    <w:rsid w:val="00927749"/>
    <w:rsid w:val="00936EE4"/>
    <w:rsid w:val="0094029A"/>
    <w:rsid w:val="00944422"/>
    <w:rsid w:val="0095410F"/>
    <w:rsid w:val="0095423C"/>
    <w:rsid w:val="00954F9D"/>
    <w:rsid w:val="00960BFA"/>
    <w:rsid w:val="00965A3F"/>
    <w:rsid w:val="009667FA"/>
    <w:rsid w:val="00971261"/>
    <w:rsid w:val="00974938"/>
    <w:rsid w:val="00975601"/>
    <w:rsid w:val="00976181"/>
    <w:rsid w:val="0098033D"/>
    <w:rsid w:val="0098035A"/>
    <w:rsid w:val="00980851"/>
    <w:rsid w:val="009813C5"/>
    <w:rsid w:val="00981629"/>
    <w:rsid w:val="00985B74"/>
    <w:rsid w:val="0098695F"/>
    <w:rsid w:val="009951B7"/>
    <w:rsid w:val="009970DB"/>
    <w:rsid w:val="009A0AF5"/>
    <w:rsid w:val="009A0BF0"/>
    <w:rsid w:val="009A49B0"/>
    <w:rsid w:val="009A596C"/>
    <w:rsid w:val="009B1CCB"/>
    <w:rsid w:val="009B309B"/>
    <w:rsid w:val="009B496A"/>
    <w:rsid w:val="009C5826"/>
    <w:rsid w:val="009C5C26"/>
    <w:rsid w:val="009C6B02"/>
    <w:rsid w:val="009C76CD"/>
    <w:rsid w:val="009C7D62"/>
    <w:rsid w:val="009E2DB0"/>
    <w:rsid w:val="009E3177"/>
    <w:rsid w:val="009E4A8C"/>
    <w:rsid w:val="009F22F4"/>
    <w:rsid w:val="009F3EA8"/>
    <w:rsid w:val="00A00E22"/>
    <w:rsid w:val="00A0127A"/>
    <w:rsid w:val="00A05C40"/>
    <w:rsid w:val="00A06212"/>
    <w:rsid w:val="00A0636E"/>
    <w:rsid w:val="00A067E2"/>
    <w:rsid w:val="00A068FD"/>
    <w:rsid w:val="00A11E45"/>
    <w:rsid w:val="00A15841"/>
    <w:rsid w:val="00A17BF8"/>
    <w:rsid w:val="00A20612"/>
    <w:rsid w:val="00A20CE4"/>
    <w:rsid w:val="00A21C4D"/>
    <w:rsid w:val="00A221D0"/>
    <w:rsid w:val="00A26BE9"/>
    <w:rsid w:val="00A30AF6"/>
    <w:rsid w:val="00A40006"/>
    <w:rsid w:val="00A4697C"/>
    <w:rsid w:val="00A5663A"/>
    <w:rsid w:val="00A64266"/>
    <w:rsid w:val="00A65450"/>
    <w:rsid w:val="00A65F04"/>
    <w:rsid w:val="00A71E12"/>
    <w:rsid w:val="00A74D5B"/>
    <w:rsid w:val="00A770B5"/>
    <w:rsid w:val="00A80AA7"/>
    <w:rsid w:val="00A82578"/>
    <w:rsid w:val="00A82A54"/>
    <w:rsid w:val="00A85228"/>
    <w:rsid w:val="00A9280A"/>
    <w:rsid w:val="00A95F38"/>
    <w:rsid w:val="00A96CDB"/>
    <w:rsid w:val="00AA066F"/>
    <w:rsid w:val="00AB60FB"/>
    <w:rsid w:val="00AB62B9"/>
    <w:rsid w:val="00AC2102"/>
    <w:rsid w:val="00AC6A27"/>
    <w:rsid w:val="00AD57F0"/>
    <w:rsid w:val="00AE1C46"/>
    <w:rsid w:val="00AE2B8F"/>
    <w:rsid w:val="00AF3202"/>
    <w:rsid w:val="00B15273"/>
    <w:rsid w:val="00B155E3"/>
    <w:rsid w:val="00B1715E"/>
    <w:rsid w:val="00B174FD"/>
    <w:rsid w:val="00B1783E"/>
    <w:rsid w:val="00B27BC0"/>
    <w:rsid w:val="00B3620B"/>
    <w:rsid w:val="00B42125"/>
    <w:rsid w:val="00B5090D"/>
    <w:rsid w:val="00B54B40"/>
    <w:rsid w:val="00B5548F"/>
    <w:rsid w:val="00B5685D"/>
    <w:rsid w:val="00B57F5B"/>
    <w:rsid w:val="00B608A3"/>
    <w:rsid w:val="00B609AC"/>
    <w:rsid w:val="00B63F33"/>
    <w:rsid w:val="00B678C1"/>
    <w:rsid w:val="00B8345E"/>
    <w:rsid w:val="00B86CD5"/>
    <w:rsid w:val="00B872E4"/>
    <w:rsid w:val="00B90C20"/>
    <w:rsid w:val="00B97643"/>
    <w:rsid w:val="00BA3DEE"/>
    <w:rsid w:val="00BA7943"/>
    <w:rsid w:val="00BA7ACC"/>
    <w:rsid w:val="00BB4E52"/>
    <w:rsid w:val="00BB7A0F"/>
    <w:rsid w:val="00BC27C3"/>
    <w:rsid w:val="00BC65E5"/>
    <w:rsid w:val="00BC7FE1"/>
    <w:rsid w:val="00BD5F14"/>
    <w:rsid w:val="00BE18D2"/>
    <w:rsid w:val="00BE41AB"/>
    <w:rsid w:val="00BF2E97"/>
    <w:rsid w:val="00BF54CC"/>
    <w:rsid w:val="00BF5828"/>
    <w:rsid w:val="00BF70AA"/>
    <w:rsid w:val="00BF7347"/>
    <w:rsid w:val="00C02AA0"/>
    <w:rsid w:val="00C07108"/>
    <w:rsid w:val="00C10F55"/>
    <w:rsid w:val="00C1397E"/>
    <w:rsid w:val="00C17D75"/>
    <w:rsid w:val="00C17EB2"/>
    <w:rsid w:val="00C237A0"/>
    <w:rsid w:val="00C36931"/>
    <w:rsid w:val="00C56223"/>
    <w:rsid w:val="00C64874"/>
    <w:rsid w:val="00C64950"/>
    <w:rsid w:val="00C73317"/>
    <w:rsid w:val="00C76971"/>
    <w:rsid w:val="00C8414F"/>
    <w:rsid w:val="00C875A1"/>
    <w:rsid w:val="00CA12EA"/>
    <w:rsid w:val="00CB7E2C"/>
    <w:rsid w:val="00CC0976"/>
    <w:rsid w:val="00CC0B3B"/>
    <w:rsid w:val="00CD1DA6"/>
    <w:rsid w:val="00CD37EA"/>
    <w:rsid w:val="00CD60D2"/>
    <w:rsid w:val="00CF2CD1"/>
    <w:rsid w:val="00CF31F6"/>
    <w:rsid w:val="00CF334E"/>
    <w:rsid w:val="00CF48AB"/>
    <w:rsid w:val="00D02C75"/>
    <w:rsid w:val="00D06018"/>
    <w:rsid w:val="00D06EE3"/>
    <w:rsid w:val="00D112F2"/>
    <w:rsid w:val="00D166EC"/>
    <w:rsid w:val="00D226E5"/>
    <w:rsid w:val="00D24820"/>
    <w:rsid w:val="00D26CBF"/>
    <w:rsid w:val="00D34EA0"/>
    <w:rsid w:val="00D35640"/>
    <w:rsid w:val="00D517E6"/>
    <w:rsid w:val="00D545E3"/>
    <w:rsid w:val="00D619D3"/>
    <w:rsid w:val="00D61CCA"/>
    <w:rsid w:val="00D63C2E"/>
    <w:rsid w:val="00D65531"/>
    <w:rsid w:val="00D72022"/>
    <w:rsid w:val="00D73D87"/>
    <w:rsid w:val="00D75868"/>
    <w:rsid w:val="00D76EA8"/>
    <w:rsid w:val="00D85240"/>
    <w:rsid w:val="00D861B0"/>
    <w:rsid w:val="00D86A5D"/>
    <w:rsid w:val="00D914DE"/>
    <w:rsid w:val="00D93850"/>
    <w:rsid w:val="00DA27E4"/>
    <w:rsid w:val="00DA3F71"/>
    <w:rsid w:val="00DA694A"/>
    <w:rsid w:val="00DB56EF"/>
    <w:rsid w:val="00DD0937"/>
    <w:rsid w:val="00DD0B29"/>
    <w:rsid w:val="00DE5BA5"/>
    <w:rsid w:val="00DF0D3F"/>
    <w:rsid w:val="00DF0D4E"/>
    <w:rsid w:val="00DF1953"/>
    <w:rsid w:val="00DF3254"/>
    <w:rsid w:val="00DF4FCB"/>
    <w:rsid w:val="00E04352"/>
    <w:rsid w:val="00E075D7"/>
    <w:rsid w:val="00E116F1"/>
    <w:rsid w:val="00E127F8"/>
    <w:rsid w:val="00E16717"/>
    <w:rsid w:val="00E17198"/>
    <w:rsid w:val="00E21B52"/>
    <w:rsid w:val="00E24E6A"/>
    <w:rsid w:val="00E25D9C"/>
    <w:rsid w:val="00E30AC0"/>
    <w:rsid w:val="00E32D98"/>
    <w:rsid w:val="00E333A4"/>
    <w:rsid w:val="00E3506A"/>
    <w:rsid w:val="00E36AED"/>
    <w:rsid w:val="00E42610"/>
    <w:rsid w:val="00E52872"/>
    <w:rsid w:val="00E52BA6"/>
    <w:rsid w:val="00E568B9"/>
    <w:rsid w:val="00E61913"/>
    <w:rsid w:val="00E632E7"/>
    <w:rsid w:val="00E653A9"/>
    <w:rsid w:val="00E71A38"/>
    <w:rsid w:val="00E73444"/>
    <w:rsid w:val="00E7397F"/>
    <w:rsid w:val="00E8005F"/>
    <w:rsid w:val="00E8190A"/>
    <w:rsid w:val="00E8265D"/>
    <w:rsid w:val="00E86878"/>
    <w:rsid w:val="00E86A98"/>
    <w:rsid w:val="00E9014E"/>
    <w:rsid w:val="00E90309"/>
    <w:rsid w:val="00E90DDD"/>
    <w:rsid w:val="00E91E04"/>
    <w:rsid w:val="00E9267E"/>
    <w:rsid w:val="00E97AD8"/>
    <w:rsid w:val="00EA1860"/>
    <w:rsid w:val="00EA207B"/>
    <w:rsid w:val="00EA22A0"/>
    <w:rsid w:val="00EA3339"/>
    <w:rsid w:val="00EA6D9A"/>
    <w:rsid w:val="00EA74F0"/>
    <w:rsid w:val="00EC49BB"/>
    <w:rsid w:val="00EC60A2"/>
    <w:rsid w:val="00ED072A"/>
    <w:rsid w:val="00EE7726"/>
    <w:rsid w:val="00EF1C86"/>
    <w:rsid w:val="00EF3767"/>
    <w:rsid w:val="00EF3F9D"/>
    <w:rsid w:val="00EF73CA"/>
    <w:rsid w:val="00F03539"/>
    <w:rsid w:val="00F04B4B"/>
    <w:rsid w:val="00F05CBA"/>
    <w:rsid w:val="00F078CD"/>
    <w:rsid w:val="00F12039"/>
    <w:rsid w:val="00F224C4"/>
    <w:rsid w:val="00F22C7B"/>
    <w:rsid w:val="00F22F8F"/>
    <w:rsid w:val="00F239A9"/>
    <w:rsid w:val="00F2403F"/>
    <w:rsid w:val="00F27301"/>
    <w:rsid w:val="00F31C1E"/>
    <w:rsid w:val="00F32242"/>
    <w:rsid w:val="00F4200B"/>
    <w:rsid w:val="00F447D8"/>
    <w:rsid w:val="00F50EAE"/>
    <w:rsid w:val="00F559B7"/>
    <w:rsid w:val="00F569EA"/>
    <w:rsid w:val="00F626B0"/>
    <w:rsid w:val="00F65E3E"/>
    <w:rsid w:val="00F718CE"/>
    <w:rsid w:val="00F72352"/>
    <w:rsid w:val="00F76173"/>
    <w:rsid w:val="00F9130E"/>
    <w:rsid w:val="00F94A6A"/>
    <w:rsid w:val="00F961EB"/>
    <w:rsid w:val="00FA0640"/>
    <w:rsid w:val="00FA195D"/>
    <w:rsid w:val="00FC0587"/>
    <w:rsid w:val="00FC19A3"/>
    <w:rsid w:val="00FD09CC"/>
    <w:rsid w:val="00FD0E3A"/>
    <w:rsid w:val="00FD220B"/>
    <w:rsid w:val="00FD33CA"/>
    <w:rsid w:val="00FD425B"/>
    <w:rsid w:val="00FD4AC3"/>
    <w:rsid w:val="00FD666A"/>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B55F0361-F85E-48E4-B10B-7C0AFC37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17D7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1404">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1CDCC-E94A-4D92-A0EA-CF78B355542B}">
  <ds:schemaRefs>
    <ds:schemaRef ds:uri="http://schemas.openxmlformats.org/officeDocument/2006/bibliography"/>
  </ds:schemaRefs>
</ds:datastoreItem>
</file>

<file path=customXml/itemProps2.xml><?xml version="1.0" encoding="utf-8"?>
<ds:datastoreItem xmlns:ds="http://schemas.openxmlformats.org/officeDocument/2006/customXml" ds:itemID="{31A7DA24-62F7-49C9-9F32-2CC2AB472F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8B3DF3-FF6A-4DD7-9A9C-09EF695EE739}">
  <ds:schemaRefs>
    <ds:schemaRef ds:uri="http://schemas.microsoft.com/sharepoint/v3/contenttype/forms"/>
  </ds:schemaRefs>
</ds:datastoreItem>
</file>

<file path=customXml/itemProps4.xml><?xml version="1.0" encoding="utf-8"?>
<ds:datastoreItem xmlns:ds="http://schemas.openxmlformats.org/officeDocument/2006/customXml" ds:itemID="{46E5CBD3-53E1-413A-A03C-88A0A8AB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2212</Words>
  <Characters>1262</Characters>
  <Application>Microsoft Office Word</Application>
  <DocSecurity>4</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Rasa Malijauskienė</cp:lastModifiedBy>
  <cp:revision>2</cp:revision>
  <cp:lastPrinted>2014-01-29T07:59:00Z</cp:lastPrinted>
  <dcterms:created xsi:type="dcterms:W3CDTF">2024-01-02T07:23:00Z</dcterms:created>
  <dcterms:modified xsi:type="dcterms:W3CDTF">2024-01-02T07:23:00Z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