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77" w:type="dxa"/>
        <w:tblInd w:w="-998" w:type="dxa"/>
        <w:tblLayout w:type="fixed"/>
        <w:tblLook w:val="04A0" w:firstRow="1" w:lastRow="0" w:firstColumn="1" w:lastColumn="0" w:noHBand="0" w:noVBand="1"/>
      </w:tblPr>
      <w:tblGrid>
        <w:gridCol w:w="8506"/>
        <w:gridCol w:w="7371"/>
      </w:tblGrid>
      <w:tr w:rsidR="00EC7FE6" w14:paraId="0654EDBA" w14:textId="77777777" w:rsidTr="00CF6959">
        <w:tc>
          <w:tcPr>
            <w:tcW w:w="8506" w:type="dxa"/>
          </w:tcPr>
          <w:p w14:paraId="03309F89" w14:textId="77777777" w:rsidR="00EC7FE6" w:rsidRPr="00227210" w:rsidRDefault="00EC7FE6" w:rsidP="00EC7FE6">
            <w:pPr>
              <w:tabs>
                <w:tab w:val="left" w:pos="8137"/>
              </w:tabs>
              <w:spacing w:before="60" w:after="60"/>
              <w:jc w:val="center"/>
              <w:rPr>
                <w:rFonts w:ascii="Arial" w:hAnsi="Arial" w:cs="Arial"/>
                <w:b/>
                <w:bCs/>
                <w:sz w:val="18"/>
                <w:szCs w:val="18"/>
                <w:lang w:val="en-US"/>
              </w:rPr>
            </w:pPr>
            <w:r w:rsidRPr="00227210">
              <w:rPr>
                <w:rFonts w:ascii="Arial" w:hAnsi="Arial" w:cs="Arial"/>
                <w:b/>
                <w:bCs/>
                <w:sz w:val="18"/>
                <w:szCs w:val="18"/>
                <w:lang w:val="en-US"/>
              </w:rPr>
              <w:t xml:space="preserve">TECHNICAL SPECIFICATION </w:t>
            </w:r>
          </w:p>
          <w:p w14:paraId="7B650FA0" w14:textId="77777777" w:rsidR="00EC7FE6" w:rsidRPr="00227210" w:rsidRDefault="00EC7FE6" w:rsidP="00EC7FE6">
            <w:pPr>
              <w:pStyle w:val="ListParagraph"/>
              <w:tabs>
                <w:tab w:val="left" w:pos="284"/>
              </w:tabs>
              <w:spacing w:before="60" w:after="60"/>
              <w:ind w:left="0" w:firstLine="0"/>
              <w:contextualSpacing w:val="0"/>
              <w:rPr>
                <w:rFonts w:cs="Arial"/>
                <w:b/>
                <w:bCs/>
                <w:sz w:val="18"/>
                <w:szCs w:val="18"/>
                <w:lang w:val="en-US"/>
              </w:rPr>
            </w:pPr>
          </w:p>
          <w:p w14:paraId="6F156A8E" w14:textId="77777777" w:rsidR="00EC7FE6" w:rsidRPr="00227210" w:rsidRDefault="00EC7FE6" w:rsidP="00227210">
            <w:pPr>
              <w:pStyle w:val="ListParagraph"/>
              <w:numPr>
                <w:ilvl w:val="0"/>
                <w:numId w:val="1"/>
              </w:numPr>
              <w:pBdr>
                <w:top w:val="single" w:sz="8" w:space="1" w:color="auto"/>
                <w:bottom w:val="single" w:sz="8" w:space="1" w:color="auto"/>
              </w:pBdr>
              <w:tabs>
                <w:tab w:val="left" w:pos="360"/>
              </w:tabs>
              <w:spacing w:before="60" w:after="60"/>
              <w:ind w:left="0" w:right="449" w:firstLine="0"/>
              <w:contextualSpacing w:val="0"/>
              <w:rPr>
                <w:rFonts w:cs="Arial"/>
                <w:b/>
                <w:caps/>
                <w:sz w:val="18"/>
                <w:szCs w:val="18"/>
                <w:lang w:val="en-US"/>
              </w:rPr>
            </w:pPr>
            <w:r w:rsidRPr="00227210">
              <w:rPr>
                <w:rFonts w:cs="Arial"/>
                <w:b/>
                <w:caps/>
                <w:sz w:val="18"/>
                <w:szCs w:val="18"/>
                <w:lang w:val="en-US"/>
              </w:rPr>
              <w:t xml:space="preserve">definitions and abbreviations </w:t>
            </w:r>
          </w:p>
          <w:p w14:paraId="23A5BD0D"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18"/>
                <w:szCs w:val="18"/>
                <w:lang w:val="en-US"/>
              </w:rPr>
            </w:pPr>
            <w:r w:rsidRPr="00227210">
              <w:rPr>
                <w:rFonts w:ascii="Arial" w:eastAsia="Times New Roman" w:hAnsi="Arial" w:cs="Arial"/>
                <w:sz w:val="18"/>
                <w:szCs w:val="18"/>
                <w:lang w:val="en-US"/>
              </w:rPr>
              <w:t xml:space="preserve">1.1. </w:t>
            </w:r>
            <w:r w:rsidRPr="00227210">
              <w:rPr>
                <w:rFonts w:ascii="Arial" w:eastAsia="Times New Roman" w:hAnsi="Arial" w:cs="Arial"/>
                <w:b/>
                <w:sz w:val="18"/>
                <w:szCs w:val="18"/>
                <w:lang w:val="en-US"/>
              </w:rPr>
              <w:t>Customer</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UAB </w:t>
            </w:r>
            <w:proofErr w:type="spellStart"/>
            <w:r w:rsidRPr="00227210">
              <w:rPr>
                <w:rFonts w:ascii="Arial" w:eastAsia="Times New Roman" w:hAnsi="Arial" w:cs="Arial"/>
                <w:sz w:val="18"/>
                <w:szCs w:val="18"/>
                <w:lang w:val="en-US"/>
              </w:rPr>
              <w:t>Ignitis</w:t>
            </w:r>
            <w:proofErr w:type="spellEnd"/>
            <w:r w:rsidRPr="00227210">
              <w:rPr>
                <w:rFonts w:ascii="Arial" w:eastAsia="Times New Roman" w:hAnsi="Arial" w:cs="Arial"/>
                <w:sz w:val="18"/>
                <w:szCs w:val="18"/>
                <w:lang w:val="en-US"/>
              </w:rPr>
              <w:t xml:space="preserve"> </w:t>
            </w:r>
            <w:proofErr w:type="spellStart"/>
            <w:r w:rsidRPr="00227210">
              <w:rPr>
                <w:rFonts w:ascii="Arial" w:eastAsia="Times New Roman" w:hAnsi="Arial" w:cs="Arial"/>
                <w:sz w:val="18"/>
                <w:szCs w:val="18"/>
                <w:lang w:val="en-US"/>
              </w:rPr>
              <w:t>grupės</w:t>
            </w:r>
            <w:proofErr w:type="spellEnd"/>
            <w:r w:rsidRPr="00227210">
              <w:rPr>
                <w:rFonts w:ascii="Arial" w:eastAsia="Times New Roman" w:hAnsi="Arial" w:cs="Arial"/>
                <w:sz w:val="18"/>
                <w:szCs w:val="18"/>
                <w:lang w:val="en-US"/>
              </w:rPr>
              <w:t xml:space="preserve"> </w:t>
            </w:r>
            <w:proofErr w:type="spellStart"/>
            <w:r w:rsidRPr="00227210">
              <w:rPr>
                <w:rFonts w:ascii="Arial" w:eastAsia="Times New Roman" w:hAnsi="Arial" w:cs="Arial"/>
                <w:sz w:val="18"/>
                <w:szCs w:val="18"/>
                <w:lang w:val="en-US"/>
              </w:rPr>
              <w:t>paslaugų</w:t>
            </w:r>
            <w:proofErr w:type="spellEnd"/>
            <w:r w:rsidRPr="00227210">
              <w:rPr>
                <w:rFonts w:ascii="Arial" w:eastAsia="Times New Roman" w:hAnsi="Arial" w:cs="Arial"/>
                <w:sz w:val="18"/>
                <w:szCs w:val="18"/>
                <w:lang w:val="en-US"/>
              </w:rPr>
              <w:t xml:space="preserve"> </w:t>
            </w:r>
            <w:proofErr w:type="spellStart"/>
            <w:r w:rsidRPr="00227210">
              <w:rPr>
                <w:rFonts w:ascii="Arial" w:eastAsia="Times New Roman" w:hAnsi="Arial" w:cs="Arial"/>
                <w:sz w:val="18"/>
                <w:szCs w:val="18"/>
                <w:lang w:val="en-US"/>
              </w:rPr>
              <w:t>centras</w:t>
            </w:r>
            <w:proofErr w:type="spellEnd"/>
          </w:p>
          <w:p w14:paraId="2852721E"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US"/>
              </w:rPr>
            </w:pPr>
            <w:r w:rsidRPr="00227210">
              <w:rPr>
                <w:rFonts w:ascii="Arial" w:eastAsia="Times New Roman" w:hAnsi="Arial" w:cs="Arial"/>
                <w:sz w:val="18"/>
                <w:szCs w:val="18"/>
                <w:lang w:val="en-US"/>
              </w:rPr>
              <w:t xml:space="preserve">1.2. </w:t>
            </w:r>
            <w:r w:rsidRPr="00227210">
              <w:rPr>
                <w:rFonts w:ascii="Arial" w:eastAsia="Times New Roman" w:hAnsi="Arial" w:cs="Arial"/>
                <w:b/>
                <w:sz w:val="18"/>
                <w:szCs w:val="18"/>
                <w:lang w:val="en-US"/>
              </w:rPr>
              <w:t>Service Provider</w:t>
            </w:r>
            <w:r w:rsidRPr="00227210">
              <w:rPr>
                <w:rFonts w:ascii="Arial" w:eastAsia="Times New Roman" w:hAnsi="Arial" w:cs="Arial"/>
                <w:sz w:val="18"/>
                <w:szCs w:val="18"/>
                <w:lang w:val="en-US"/>
              </w:rPr>
              <w:t xml:space="preserve"> - an economic entity - a natural person, a private legal entity, a public legal entity, other organizations and their subdivisions or a group of such persons with whom the Customer enters into an Agreement.</w:t>
            </w:r>
          </w:p>
          <w:p w14:paraId="7DF0ACEE"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US"/>
              </w:rPr>
            </w:pPr>
            <w:r w:rsidRPr="00227210">
              <w:rPr>
                <w:rFonts w:ascii="Arial" w:eastAsia="Times New Roman" w:hAnsi="Arial" w:cs="Arial"/>
                <w:sz w:val="18"/>
                <w:szCs w:val="18"/>
                <w:lang w:val="en-US"/>
              </w:rPr>
              <w:t xml:space="preserve">1.3. </w:t>
            </w:r>
            <w:r w:rsidRPr="00227210">
              <w:rPr>
                <w:rFonts w:ascii="Arial" w:eastAsia="Times New Roman" w:hAnsi="Arial" w:cs="Arial"/>
                <w:b/>
                <w:sz w:val="18"/>
                <w:szCs w:val="18"/>
                <w:lang w:val="en-US"/>
              </w:rPr>
              <w:t>Agreement</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an agreement concluded between the Customer and the Service Provider regarding the object of purchase.</w:t>
            </w:r>
          </w:p>
          <w:p w14:paraId="152723F8"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US"/>
              </w:rPr>
            </w:pPr>
            <w:r w:rsidRPr="00227210">
              <w:rPr>
                <w:rFonts w:ascii="Arial" w:eastAsia="Times New Roman" w:hAnsi="Arial" w:cs="Arial"/>
                <w:sz w:val="18"/>
                <w:szCs w:val="18"/>
                <w:lang w:val="en-US"/>
              </w:rPr>
              <w:t xml:space="preserve">1.4. </w:t>
            </w:r>
            <w:r w:rsidRPr="00227210">
              <w:rPr>
                <w:rFonts w:ascii="Arial" w:eastAsia="Times New Roman" w:hAnsi="Arial" w:cs="Arial"/>
                <w:b/>
                <w:sz w:val="18"/>
                <w:szCs w:val="18"/>
                <w:lang w:val="en-US"/>
              </w:rPr>
              <w:t>Services</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subscription and configuration services for the recruitment management information system </w:t>
            </w:r>
            <w:proofErr w:type="spellStart"/>
            <w:r w:rsidRPr="00227210">
              <w:rPr>
                <w:rFonts w:ascii="Arial" w:eastAsia="Times New Roman" w:hAnsi="Arial" w:cs="Arial"/>
                <w:sz w:val="18"/>
                <w:szCs w:val="18"/>
                <w:lang w:val="en-US"/>
              </w:rPr>
              <w:t>SmartRecruiters</w:t>
            </w:r>
            <w:proofErr w:type="spellEnd"/>
            <w:r w:rsidRPr="00227210">
              <w:rPr>
                <w:rFonts w:ascii="Arial" w:eastAsia="Times New Roman" w:hAnsi="Arial" w:cs="Arial"/>
                <w:sz w:val="18"/>
                <w:szCs w:val="18"/>
                <w:lang w:val="en-US"/>
              </w:rPr>
              <w:t>.</w:t>
            </w:r>
          </w:p>
          <w:p w14:paraId="199B9E2A"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US"/>
              </w:rPr>
            </w:pPr>
            <w:r w:rsidRPr="00227210">
              <w:rPr>
                <w:rFonts w:ascii="Arial" w:eastAsia="Times New Roman" w:hAnsi="Arial" w:cs="Arial"/>
                <w:sz w:val="18"/>
                <w:szCs w:val="18"/>
                <w:lang w:val="en-US"/>
              </w:rPr>
              <w:t xml:space="preserve">1.5. </w:t>
            </w:r>
            <w:r w:rsidRPr="00227210">
              <w:rPr>
                <w:rFonts w:ascii="Arial" w:eastAsia="Times New Roman" w:hAnsi="Arial" w:cs="Arial"/>
                <w:b/>
                <w:sz w:val="18"/>
                <w:szCs w:val="18"/>
                <w:lang w:val="en-US"/>
              </w:rPr>
              <w:t>Order</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a written document provided to the Service Provider </w:t>
            </w:r>
            <w:proofErr w:type="gramStart"/>
            <w:r w:rsidRPr="00227210">
              <w:rPr>
                <w:rFonts w:ascii="Arial" w:eastAsia="Times New Roman" w:hAnsi="Arial" w:cs="Arial"/>
                <w:sz w:val="18"/>
                <w:szCs w:val="18"/>
                <w:lang w:val="en-US"/>
              </w:rPr>
              <w:t>on the basis of</w:t>
            </w:r>
            <w:proofErr w:type="gramEnd"/>
            <w:r w:rsidRPr="00227210">
              <w:rPr>
                <w:rFonts w:ascii="Arial" w:eastAsia="Times New Roman" w:hAnsi="Arial" w:cs="Arial"/>
                <w:sz w:val="18"/>
                <w:szCs w:val="18"/>
                <w:lang w:val="en-US"/>
              </w:rPr>
              <w:t xml:space="preserve"> the Agreement by text message, e-mail and / or via the information system specified by the Customer, indicating the quantities of the Services, delivery addresses and term.</w:t>
            </w:r>
          </w:p>
          <w:p w14:paraId="020F6629"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US"/>
              </w:rPr>
            </w:pPr>
            <w:r w:rsidRPr="00227210">
              <w:rPr>
                <w:rFonts w:ascii="Arial" w:eastAsia="Times New Roman" w:hAnsi="Arial" w:cs="Arial"/>
                <w:sz w:val="18"/>
                <w:szCs w:val="18"/>
                <w:lang w:val="en-US"/>
              </w:rPr>
              <w:t xml:space="preserve">1.6. </w:t>
            </w:r>
            <w:r w:rsidRPr="00227210">
              <w:rPr>
                <w:rFonts w:ascii="Arial" w:eastAsia="Times New Roman" w:hAnsi="Arial" w:cs="Arial"/>
                <w:b/>
                <w:sz w:val="18"/>
                <w:szCs w:val="18"/>
                <w:lang w:val="en-US"/>
              </w:rPr>
              <w:t>Cloud technology</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a service that requires only an internet connection. The cloud consists of systems that do not need to be installed on a computer.</w:t>
            </w:r>
          </w:p>
          <w:p w14:paraId="23CEEF83"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lang w:val="en-US"/>
              </w:rPr>
            </w:pPr>
            <w:r w:rsidRPr="00227210">
              <w:rPr>
                <w:rFonts w:ascii="Arial" w:eastAsia="Times New Roman" w:hAnsi="Arial" w:cs="Arial"/>
                <w:sz w:val="18"/>
                <w:szCs w:val="18"/>
                <w:lang w:val="en-US"/>
              </w:rPr>
              <w:t xml:space="preserve">1.7. </w:t>
            </w:r>
            <w:r w:rsidRPr="00227210">
              <w:rPr>
                <w:rFonts w:ascii="Arial" w:eastAsia="Times New Roman" w:hAnsi="Arial" w:cs="Arial"/>
                <w:b/>
                <w:sz w:val="18"/>
                <w:szCs w:val="18"/>
                <w:lang w:val="en-US"/>
              </w:rPr>
              <w:t>Critical Error</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a technical, logical, etc. error that prevents further use of the System;</w:t>
            </w:r>
          </w:p>
          <w:p w14:paraId="54C74C68" w14:textId="77777777" w:rsidR="00EC7FE6" w:rsidRPr="00227210" w:rsidRDefault="00EC7FE6" w:rsidP="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18"/>
                <w:szCs w:val="18"/>
                <w:lang w:val="en-US"/>
              </w:rPr>
            </w:pPr>
            <w:r w:rsidRPr="00227210">
              <w:rPr>
                <w:rFonts w:ascii="Arial" w:eastAsia="Times New Roman" w:hAnsi="Arial" w:cs="Arial"/>
                <w:sz w:val="18"/>
                <w:szCs w:val="18"/>
                <w:lang w:val="en-US"/>
              </w:rPr>
              <w:t xml:space="preserve">1.8. </w:t>
            </w:r>
            <w:r w:rsidRPr="00227210">
              <w:rPr>
                <w:rFonts w:ascii="Arial" w:eastAsia="Times New Roman" w:hAnsi="Arial" w:cs="Arial"/>
                <w:b/>
                <w:sz w:val="18"/>
                <w:szCs w:val="18"/>
                <w:lang w:val="en-US"/>
              </w:rPr>
              <w:t>Error</w:t>
            </w:r>
            <w:r w:rsidRPr="00227210">
              <w:rPr>
                <w:rFonts w:ascii="Arial" w:eastAsia="Times New Roman" w:hAnsi="Arial" w:cs="Arial"/>
                <w:sz w:val="18"/>
                <w:szCs w:val="18"/>
                <w:lang w:val="en-US"/>
              </w:rPr>
              <w:t xml:space="preserve"> </w:t>
            </w:r>
            <w:r w:rsidRPr="00227210">
              <w:rPr>
                <w:rFonts w:ascii="Arial" w:eastAsiaTheme="minorEastAsia" w:hAnsi="Arial" w:cs="Arial"/>
                <w:sz w:val="18"/>
                <w:szCs w:val="18"/>
                <w:lang w:val="en-US"/>
              </w:rPr>
              <w:t>–</w:t>
            </w:r>
            <w:r w:rsidRPr="00227210">
              <w:rPr>
                <w:rFonts w:ascii="Arial" w:eastAsia="Times New Roman" w:hAnsi="Arial" w:cs="Arial"/>
                <w:sz w:val="18"/>
                <w:szCs w:val="18"/>
                <w:lang w:val="en-US"/>
              </w:rPr>
              <w:t xml:space="preserve"> a situation when an error message is received in the System or the system functionality does not meet the established requirements; </w:t>
            </w:r>
          </w:p>
          <w:p w14:paraId="7CCB1E20" w14:textId="0303AA78" w:rsidR="00EC7FE6" w:rsidRDefault="00EC7FE6" w:rsidP="00EC7FE6">
            <w:pPr>
              <w:pStyle w:val="ListParagraph"/>
              <w:tabs>
                <w:tab w:val="left" w:pos="567"/>
              </w:tabs>
              <w:spacing w:before="60" w:after="60"/>
              <w:ind w:left="0" w:firstLine="0"/>
              <w:contextualSpacing w:val="0"/>
              <w:jc w:val="both"/>
              <w:rPr>
                <w:rFonts w:cs="Arial"/>
                <w:sz w:val="18"/>
                <w:szCs w:val="18"/>
                <w:lang w:val="en-US"/>
              </w:rPr>
            </w:pPr>
          </w:p>
          <w:p w14:paraId="3EAF7AA9" w14:textId="53611334" w:rsidR="00CF6959" w:rsidRDefault="00CF6959" w:rsidP="00EC7FE6">
            <w:pPr>
              <w:pStyle w:val="ListParagraph"/>
              <w:tabs>
                <w:tab w:val="left" w:pos="567"/>
              </w:tabs>
              <w:spacing w:before="60" w:after="60"/>
              <w:ind w:left="0" w:firstLine="0"/>
              <w:contextualSpacing w:val="0"/>
              <w:jc w:val="both"/>
              <w:rPr>
                <w:rFonts w:cs="Arial"/>
                <w:sz w:val="18"/>
                <w:szCs w:val="18"/>
                <w:lang w:val="en-US"/>
              </w:rPr>
            </w:pPr>
          </w:p>
          <w:p w14:paraId="4E2A8822" w14:textId="77777777" w:rsidR="00CF6959" w:rsidRPr="00227210" w:rsidRDefault="00CF6959" w:rsidP="00EC7FE6">
            <w:pPr>
              <w:pStyle w:val="ListParagraph"/>
              <w:tabs>
                <w:tab w:val="left" w:pos="567"/>
              </w:tabs>
              <w:spacing w:before="60" w:after="60"/>
              <w:ind w:left="0" w:firstLine="0"/>
              <w:contextualSpacing w:val="0"/>
              <w:jc w:val="both"/>
              <w:rPr>
                <w:rFonts w:cs="Arial"/>
                <w:sz w:val="18"/>
                <w:szCs w:val="18"/>
                <w:lang w:val="en-US"/>
              </w:rPr>
            </w:pPr>
          </w:p>
          <w:p w14:paraId="174FA47E" w14:textId="77777777" w:rsidR="00EC7FE6" w:rsidRPr="00227210" w:rsidRDefault="00EC7FE6" w:rsidP="00EC7FE6">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18"/>
                <w:szCs w:val="18"/>
                <w:lang w:val="en-US"/>
              </w:rPr>
            </w:pPr>
            <w:r w:rsidRPr="00227210">
              <w:rPr>
                <w:rFonts w:cs="Arial"/>
                <w:b/>
                <w:sz w:val="18"/>
                <w:szCs w:val="18"/>
                <w:lang w:val="en-US"/>
              </w:rPr>
              <w:t xml:space="preserve">OBJECT OF PURCHASE </w:t>
            </w:r>
          </w:p>
          <w:p w14:paraId="65663AC8" w14:textId="77777777" w:rsidR="00EC7FE6" w:rsidRPr="00227210" w:rsidRDefault="00F84459" w:rsidP="00EC7FE6">
            <w:pPr>
              <w:pStyle w:val="ListParagraph"/>
              <w:numPr>
                <w:ilvl w:val="1"/>
                <w:numId w:val="1"/>
              </w:numPr>
              <w:tabs>
                <w:tab w:val="left" w:pos="540"/>
                <w:tab w:val="left" w:pos="720"/>
              </w:tabs>
              <w:ind w:left="0" w:firstLine="0"/>
              <w:contextualSpacing w:val="0"/>
              <w:jc w:val="both"/>
              <w:rPr>
                <w:rFonts w:cs="Arial"/>
                <w:i/>
                <w:iCs/>
                <w:color w:val="FF0000"/>
                <w:sz w:val="18"/>
                <w:szCs w:val="18"/>
                <w:lang w:val="en-US"/>
              </w:rPr>
            </w:pPr>
            <w:sdt>
              <w:sdtPr>
                <w:rPr>
                  <w:rFonts w:eastAsia="Times New Roman" w:cs="Arial"/>
                  <w:sz w:val="18"/>
                  <w:szCs w:val="18"/>
                  <w:lang w:val="en-US"/>
                </w:rPr>
                <w:id w:val="2053194874"/>
                <w:placeholder>
                  <w:docPart w:val="99AFF6A2F2674A41B0113404F4EF89FC"/>
                </w:placeholder>
                <w:text/>
              </w:sdtPr>
              <w:sdtEndPr/>
              <w:sdtContent>
                <w:r w:rsidR="00EC7FE6" w:rsidRPr="00227210">
                  <w:rPr>
                    <w:rFonts w:eastAsia="Times New Roman" w:cs="Arial"/>
                    <w:sz w:val="18"/>
                    <w:szCs w:val="18"/>
                    <w:lang w:val="en-US"/>
                  </w:rPr>
                  <w:t xml:space="preserve">Subscription and configuration services for cloud-based Sampling Management Information System </w:t>
                </w:r>
                <w:proofErr w:type="spellStart"/>
                <w:r w:rsidR="00EC7FE6" w:rsidRPr="00227210">
                  <w:rPr>
                    <w:rFonts w:eastAsia="Times New Roman" w:cs="Arial"/>
                    <w:sz w:val="18"/>
                    <w:szCs w:val="18"/>
                    <w:lang w:val="en-US"/>
                  </w:rPr>
                  <w:t>SmartRecruiters</w:t>
                </w:r>
                <w:proofErr w:type="spellEnd"/>
              </w:sdtContent>
            </w:sdt>
            <w:r w:rsidR="00EC7FE6" w:rsidRPr="00227210">
              <w:rPr>
                <w:rFonts w:eastAsia="Arial" w:cs="Arial"/>
                <w:i/>
                <w:iCs/>
                <w:sz w:val="18"/>
                <w:szCs w:val="18"/>
                <w:lang w:val="en-US"/>
              </w:rPr>
              <w:t>.</w:t>
            </w:r>
          </w:p>
          <w:p w14:paraId="1DE9EFA9"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2.1.1. System subscription:</w:t>
            </w:r>
          </w:p>
          <w:p w14:paraId="329BFA8A"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 xml:space="preserve">2.1.1.1. Access to the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system of the recruitment management system;</w:t>
            </w:r>
          </w:p>
          <w:p w14:paraId="24E7594D"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2.1.1.2. System support service - preventive system maintenance;</w:t>
            </w:r>
          </w:p>
          <w:p w14:paraId="5A59984B"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2.1.1.3. Technical system problem solving service;</w:t>
            </w:r>
          </w:p>
          <w:p w14:paraId="3A344D5D"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2.1.1.4. System consulting service.</w:t>
            </w:r>
          </w:p>
          <w:p w14:paraId="0388B3A4"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2.1.2. System configuration services consisting of:</w:t>
            </w:r>
          </w:p>
          <w:p w14:paraId="2E605FAA"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2.1.2.1. Needs analysis;</w:t>
            </w:r>
          </w:p>
          <w:p w14:paraId="4242C25E"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2.1.2.2. Configuration work;</w:t>
            </w:r>
          </w:p>
          <w:p w14:paraId="1627602D"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2.1.2.3. Data processing;</w:t>
            </w:r>
          </w:p>
          <w:p w14:paraId="7FA15185"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2.1.2.4. Training;</w:t>
            </w:r>
          </w:p>
          <w:p w14:paraId="6AC15DD7" w14:textId="77777777" w:rsidR="00EC7FE6" w:rsidRPr="00227210" w:rsidRDefault="00EC7FE6" w:rsidP="00EC7FE6">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5"/>
              </w:tabs>
              <w:rPr>
                <w:rFonts w:ascii="Arial" w:hAnsi="Arial" w:cs="Arial"/>
                <w:color w:val="000000"/>
                <w:sz w:val="18"/>
                <w:szCs w:val="18"/>
              </w:rPr>
            </w:pPr>
            <w:r w:rsidRPr="00227210">
              <w:rPr>
                <w:rFonts w:ascii="Arial" w:hAnsi="Arial" w:cs="Arial"/>
                <w:sz w:val="18"/>
                <w:szCs w:val="18"/>
              </w:rPr>
              <w:t xml:space="preserve">2.1.2.5. Integration. </w:t>
            </w:r>
            <w:r w:rsidRPr="00227210">
              <w:rPr>
                <w:rFonts w:ascii="Arial" w:hAnsi="Arial" w:cs="Arial"/>
                <w:sz w:val="18"/>
                <w:szCs w:val="18"/>
              </w:rPr>
              <w:tab/>
            </w:r>
            <w:r w:rsidRPr="00227210">
              <w:rPr>
                <w:rFonts w:ascii="Arial" w:hAnsi="Arial" w:cs="Arial"/>
                <w:sz w:val="18"/>
                <w:szCs w:val="18"/>
              </w:rPr>
              <w:tab/>
            </w:r>
          </w:p>
          <w:p w14:paraId="1739EB22" w14:textId="77777777" w:rsidR="00EC7FE6" w:rsidRPr="00227210" w:rsidRDefault="00EC7FE6" w:rsidP="00EC7FE6">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18"/>
                <w:szCs w:val="18"/>
                <w:lang w:val="en-US"/>
              </w:rPr>
            </w:pPr>
            <w:r w:rsidRPr="00227210">
              <w:rPr>
                <w:rFonts w:cs="Arial"/>
                <w:b/>
                <w:sz w:val="18"/>
                <w:szCs w:val="18"/>
                <w:lang w:val="en-US"/>
              </w:rPr>
              <w:t xml:space="preserve">SCOPES OF THE OBJECT OF PURCHASE </w:t>
            </w:r>
          </w:p>
          <w:p w14:paraId="23FE2BA7"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3.1. Preliminary quantities of services are presented in Table 1:</w:t>
            </w:r>
          </w:p>
          <w:p w14:paraId="7655FF1E" w14:textId="77777777" w:rsidR="00611693" w:rsidRPr="00227210" w:rsidRDefault="00611693" w:rsidP="00EC7FE6">
            <w:pPr>
              <w:pStyle w:val="ListParagraph"/>
              <w:tabs>
                <w:tab w:val="left" w:pos="540"/>
              </w:tabs>
              <w:spacing w:before="60" w:after="60"/>
              <w:ind w:left="0" w:firstLine="0"/>
              <w:jc w:val="right"/>
              <w:rPr>
                <w:rFonts w:cs="Arial"/>
                <w:b/>
                <w:sz w:val="18"/>
                <w:szCs w:val="18"/>
                <w:lang w:val="en-US"/>
              </w:rPr>
            </w:pPr>
            <w:bookmarkStart w:id="0" w:name="_Hlk34729957"/>
          </w:p>
          <w:p w14:paraId="68DD7743" w14:textId="37C75D60" w:rsidR="00EC7FE6" w:rsidRPr="00227210" w:rsidRDefault="00EC7FE6" w:rsidP="00EC7FE6">
            <w:pPr>
              <w:pStyle w:val="ListParagraph"/>
              <w:tabs>
                <w:tab w:val="left" w:pos="540"/>
              </w:tabs>
              <w:spacing w:before="60" w:after="60"/>
              <w:ind w:left="0" w:firstLine="0"/>
              <w:jc w:val="right"/>
              <w:rPr>
                <w:rFonts w:cs="Arial"/>
                <w:b/>
                <w:sz w:val="18"/>
                <w:szCs w:val="18"/>
                <w:lang w:val="en-US"/>
              </w:rPr>
            </w:pPr>
            <w:r w:rsidRPr="00227210">
              <w:rPr>
                <w:rFonts w:cs="Arial"/>
                <w:b/>
                <w:sz w:val="18"/>
                <w:szCs w:val="18"/>
                <w:lang w:val="en-US"/>
              </w:rPr>
              <w:t>Table 1</w:t>
            </w:r>
          </w:p>
          <w:tbl>
            <w:tblPr>
              <w:tblStyle w:val="TableGrid"/>
              <w:tblW w:w="9691" w:type="dxa"/>
              <w:tblLayout w:type="fixed"/>
              <w:tblLook w:val="04A0" w:firstRow="1" w:lastRow="0" w:firstColumn="1" w:lastColumn="0" w:noHBand="0" w:noVBand="1"/>
            </w:tblPr>
            <w:tblGrid>
              <w:gridCol w:w="768"/>
              <w:gridCol w:w="5010"/>
              <w:gridCol w:w="1021"/>
              <w:gridCol w:w="2892"/>
            </w:tblGrid>
            <w:tr w:rsidR="00EC7FE6" w:rsidRPr="00227210" w14:paraId="1C6B70AC" w14:textId="77777777" w:rsidTr="00227210">
              <w:trPr>
                <w:trHeight w:val="504"/>
              </w:trPr>
              <w:tc>
                <w:tcPr>
                  <w:tcW w:w="768" w:type="dxa"/>
                  <w:vAlign w:val="center"/>
                </w:tcPr>
                <w:bookmarkEnd w:id="0"/>
                <w:p w14:paraId="13353E21" w14:textId="77777777" w:rsidR="00EC7FE6" w:rsidRPr="00227210" w:rsidRDefault="00EC7FE6" w:rsidP="00EC7FE6">
                  <w:pPr>
                    <w:pStyle w:val="ListParagraph"/>
                    <w:tabs>
                      <w:tab w:val="left" w:pos="540"/>
                    </w:tabs>
                    <w:spacing w:before="60" w:after="60"/>
                    <w:ind w:left="0" w:firstLine="0"/>
                    <w:jc w:val="center"/>
                    <w:rPr>
                      <w:rFonts w:cs="Arial"/>
                      <w:b/>
                      <w:sz w:val="18"/>
                      <w:szCs w:val="18"/>
                      <w:lang w:val="en-US"/>
                    </w:rPr>
                  </w:pPr>
                  <w:r w:rsidRPr="00227210">
                    <w:rPr>
                      <w:rFonts w:cs="Arial"/>
                      <w:b/>
                      <w:sz w:val="18"/>
                      <w:szCs w:val="18"/>
                      <w:lang w:val="en-US"/>
                    </w:rPr>
                    <w:t>No.</w:t>
                  </w:r>
                </w:p>
                <w:p w14:paraId="7C9D23F8" w14:textId="77777777" w:rsidR="00EC7FE6" w:rsidRPr="00227210" w:rsidRDefault="00EC7FE6" w:rsidP="00EC7FE6">
                  <w:pPr>
                    <w:pStyle w:val="ListParagraph"/>
                    <w:tabs>
                      <w:tab w:val="left" w:pos="540"/>
                    </w:tabs>
                    <w:spacing w:before="60" w:after="60"/>
                    <w:ind w:left="0" w:firstLine="0"/>
                    <w:jc w:val="center"/>
                    <w:rPr>
                      <w:rFonts w:cs="Arial"/>
                      <w:b/>
                      <w:sz w:val="18"/>
                      <w:szCs w:val="18"/>
                      <w:lang w:val="en-US"/>
                    </w:rPr>
                  </w:pPr>
                </w:p>
              </w:tc>
              <w:tc>
                <w:tcPr>
                  <w:tcW w:w="5010" w:type="dxa"/>
                </w:tcPr>
                <w:p w14:paraId="3379D2D6" w14:textId="77777777" w:rsidR="00EC7FE6" w:rsidRPr="00227210" w:rsidRDefault="00EC7FE6" w:rsidP="00EC7FE6">
                  <w:pPr>
                    <w:pStyle w:val="ListParagraph"/>
                    <w:tabs>
                      <w:tab w:val="left" w:pos="540"/>
                    </w:tabs>
                    <w:spacing w:before="60" w:after="60"/>
                    <w:ind w:left="0" w:firstLine="0"/>
                    <w:jc w:val="center"/>
                    <w:rPr>
                      <w:rFonts w:cs="Arial"/>
                      <w:sz w:val="18"/>
                      <w:szCs w:val="18"/>
                      <w:lang w:val="en-US"/>
                    </w:rPr>
                  </w:pPr>
                </w:p>
                <w:p w14:paraId="639A2B64" w14:textId="77777777" w:rsidR="00EC7FE6" w:rsidRPr="00227210" w:rsidRDefault="00EC7FE6" w:rsidP="00EC7FE6">
                  <w:pPr>
                    <w:pStyle w:val="ListParagraph"/>
                    <w:tabs>
                      <w:tab w:val="left" w:pos="540"/>
                    </w:tabs>
                    <w:spacing w:before="60" w:after="60"/>
                    <w:ind w:left="0" w:firstLine="0"/>
                    <w:jc w:val="center"/>
                    <w:rPr>
                      <w:rFonts w:cs="Arial"/>
                      <w:b/>
                      <w:sz w:val="18"/>
                      <w:szCs w:val="18"/>
                      <w:lang w:val="en-US"/>
                    </w:rPr>
                  </w:pPr>
                  <w:r w:rsidRPr="00227210">
                    <w:rPr>
                      <w:rFonts w:cs="Arial"/>
                      <w:b/>
                      <w:sz w:val="18"/>
                      <w:szCs w:val="18"/>
                      <w:lang w:val="en-US"/>
                    </w:rPr>
                    <w:t>Description of the service</w:t>
                  </w:r>
                </w:p>
              </w:tc>
              <w:tc>
                <w:tcPr>
                  <w:tcW w:w="1021" w:type="dxa"/>
                  <w:vAlign w:val="center"/>
                </w:tcPr>
                <w:p w14:paraId="2C7F7864" w14:textId="77777777" w:rsidR="00EC7FE6" w:rsidRPr="00227210" w:rsidRDefault="00EC7FE6" w:rsidP="00EC7FE6">
                  <w:pPr>
                    <w:pStyle w:val="ListParagraph"/>
                    <w:tabs>
                      <w:tab w:val="left" w:pos="540"/>
                    </w:tabs>
                    <w:spacing w:before="60" w:after="60"/>
                    <w:ind w:left="0" w:firstLine="0"/>
                    <w:jc w:val="center"/>
                    <w:rPr>
                      <w:rFonts w:cs="Arial"/>
                      <w:b/>
                      <w:sz w:val="18"/>
                      <w:szCs w:val="18"/>
                      <w:lang w:val="en-US"/>
                    </w:rPr>
                  </w:pPr>
                  <w:r w:rsidRPr="00227210">
                    <w:rPr>
                      <w:rFonts w:cs="Arial"/>
                      <w:b/>
                      <w:sz w:val="18"/>
                      <w:szCs w:val="18"/>
                      <w:lang w:val="en-US"/>
                    </w:rPr>
                    <w:t>Unit of measure</w:t>
                  </w:r>
                </w:p>
                <w:p w14:paraId="313A5EBC" w14:textId="77777777" w:rsidR="00EC7FE6" w:rsidRPr="00227210" w:rsidRDefault="00EC7FE6" w:rsidP="00EC7FE6">
                  <w:pPr>
                    <w:pStyle w:val="ListParagraph"/>
                    <w:tabs>
                      <w:tab w:val="left" w:pos="540"/>
                    </w:tabs>
                    <w:spacing w:before="60" w:after="60"/>
                    <w:ind w:left="0" w:firstLine="0"/>
                    <w:jc w:val="center"/>
                    <w:rPr>
                      <w:rFonts w:cs="Arial"/>
                      <w:b/>
                      <w:sz w:val="18"/>
                      <w:szCs w:val="18"/>
                      <w:lang w:val="en-US"/>
                    </w:rPr>
                  </w:pPr>
                  <w:r w:rsidRPr="00227210">
                    <w:rPr>
                      <w:rFonts w:cs="Arial"/>
                      <w:b/>
                      <w:sz w:val="18"/>
                      <w:szCs w:val="18"/>
                      <w:lang w:val="en-US"/>
                    </w:rPr>
                    <w:t xml:space="preserve"> </w:t>
                  </w:r>
                </w:p>
              </w:tc>
              <w:tc>
                <w:tcPr>
                  <w:tcW w:w="2892" w:type="dxa"/>
                  <w:vAlign w:val="center"/>
                </w:tcPr>
                <w:p w14:paraId="275113F0" w14:textId="77777777" w:rsidR="00EC7FE6" w:rsidRPr="00227210" w:rsidRDefault="00EC7FE6" w:rsidP="00EC7FE6">
                  <w:pPr>
                    <w:pStyle w:val="HTMLPreformatted"/>
                    <w:jc w:val="center"/>
                    <w:rPr>
                      <w:rFonts w:ascii="Arial" w:hAnsi="Arial" w:cs="Arial"/>
                      <w:b/>
                      <w:sz w:val="18"/>
                      <w:szCs w:val="18"/>
                    </w:rPr>
                  </w:pPr>
                  <w:r w:rsidRPr="00227210">
                    <w:rPr>
                      <w:rFonts w:ascii="Arial" w:hAnsi="Arial" w:cs="Arial"/>
                      <w:b/>
                      <w:sz w:val="18"/>
                      <w:szCs w:val="18"/>
                    </w:rPr>
                    <w:t>Indicative quantity for the duration of the Contract</w:t>
                  </w:r>
                </w:p>
                <w:p w14:paraId="6C769628" w14:textId="77777777" w:rsidR="00EC7FE6" w:rsidRPr="00227210" w:rsidRDefault="00EC7FE6" w:rsidP="00EC7FE6">
                  <w:pPr>
                    <w:pStyle w:val="ListParagraph"/>
                    <w:tabs>
                      <w:tab w:val="left" w:pos="540"/>
                    </w:tabs>
                    <w:spacing w:before="60" w:after="60"/>
                    <w:ind w:left="0" w:firstLine="0"/>
                    <w:jc w:val="center"/>
                    <w:rPr>
                      <w:rFonts w:cs="Arial"/>
                      <w:b/>
                      <w:bCs/>
                      <w:sz w:val="18"/>
                      <w:szCs w:val="18"/>
                      <w:lang w:val="en-US"/>
                    </w:rPr>
                  </w:pPr>
                </w:p>
              </w:tc>
            </w:tr>
            <w:tr w:rsidR="00EC7FE6" w:rsidRPr="00227210" w14:paraId="253219DB" w14:textId="77777777" w:rsidTr="00227210">
              <w:trPr>
                <w:trHeight w:val="282"/>
              </w:trPr>
              <w:tc>
                <w:tcPr>
                  <w:tcW w:w="768" w:type="dxa"/>
                </w:tcPr>
                <w:p w14:paraId="60CE3EF0" w14:textId="77777777" w:rsidR="00EC7FE6" w:rsidRPr="00227210" w:rsidRDefault="00EC7FE6" w:rsidP="00EC7FE6">
                  <w:pPr>
                    <w:pStyle w:val="ListParagraph"/>
                    <w:numPr>
                      <w:ilvl w:val="0"/>
                      <w:numId w:val="4"/>
                    </w:numPr>
                    <w:tabs>
                      <w:tab w:val="left" w:pos="540"/>
                    </w:tabs>
                    <w:spacing w:before="60" w:after="60"/>
                    <w:jc w:val="center"/>
                    <w:rPr>
                      <w:rFonts w:cs="Arial"/>
                      <w:sz w:val="18"/>
                      <w:szCs w:val="18"/>
                      <w:lang w:val="en-US"/>
                    </w:rPr>
                  </w:pPr>
                </w:p>
              </w:tc>
              <w:tc>
                <w:tcPr>
                  <w:tcW w:w="5010" w:type="dxa"/>
                </w:tcPr>
                <w:p w14:paraId="63516FD3" w14:textId="77777777" w:rsidR="00EC7FE6" w:rsidRPr="00227210" w:rsidRDefault="00EC7FE6" w:rsidP="00EC7FE6">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System subscription</w:t>
                  </w:r>
                </w:p>
              </w:tc>
              <w:tc>
                <w:tcPr>
                  <w:tcW w:w="1021" w:type="dxa"/>
                </w:tcPr>
                <w:p w14:paraId="463BEE68" w14:textId="77777777" w:rsidR="00EC7FE6" w:rsidRPr="00227210" w:rsidRDefault="00EC7FE6" w:rsidP="00EC7FE6">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 xml:space="preserve">Quarter </w:t>
                  </w:r>
                </w:p>
              </w:tc>
              <w:tc>
                <w:tcPr>
                  <w:tcW w:w="2892" w:type="dxa"/>
                </w:tcPr>
                <w:p w14:paraId="0435F62F" w14:textId="77777777" w:rsidR="00EC7FE6" w:rsidRPr="00227210" w:rsidRDefault="00EC7FE6" w:rsidP="00EC7FE6">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12</w:t>
                  </w:r>
                </w:p>
              </w:tc>
            </w:tr>
            <w:tr w:rsidR="00EC7FE6" w:rsidRPr="00227210" w14:paraId="202C86E9" w14:textId="77777777" w:rsidTr="00227210">
              <w:trPr>
                <w:trHeight w:val="282"/>
              </w:trPr>
              <w:tc>
                <w:tcPr>
                  <w:tcW w:w="768" w:type="dxa"/>
                </w:tcPr>
                <w:p w14:paraId="0E16A38E" w14:textId="77777777" w:rsidR="00EC7FE6" w:rsidRPr="00227210" w:rsidRDefault="00EC7FE6" w:rsidP="00EC7FE6">
                  <w:pPr>
                    <w:pStyle w:val="ListParagraph"/>
                    <w:numPr>
                      <w:ilvl w:val="0"/>
                      <w:numId w:val="4"/>
                    </w:numPr>
                    <w:tabs>
                      <w:tab w:val="left" w:pos="540"/>
                    </w:tabs>
                    <w:spacing w:before="60" w:after="60"/>
                    <w:jc w:val="center"/>
                    <w:rPr>
                      <w:rFonts w:cs="Arial"/>
                      <w:sz w:val="18"/>
                      <w:szCs w:val="18"/>
                      <w:lang w:val="en-US"/>
                    </w:rPr>
                  </w:pPr>
                </w:p>
              </w:tc>
              <w:tc>
                <w:tcPr>
                  <w:tcW w:w="5010" w:type="dxa"/>
                </w:tcPr>
                <w:p w14:paraId="158D2C85" w14:textId="77777777" w:rsidR="00EC7FE6" w:rsidRPr="00227210" w:rsidRDefault="00EC7FE6" w:rsidP="00EC7FE6">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System configuration services</w:t>
                  </w:r>
                </w:p>
              </w:tc>
              <w:tc>
                <w:tcPr>
                  <w:tcW w:w="1021" w:type="dxa"/>
                </w:tcPr>
                <w:p w14:paraId="63F1AB0D" w14:textId="77777777" w:rsidR="00EC7FE6" w:rsidRPr="00227210" w:rsidRDefault="00EC7FE6" w:rsidP="00EC7FE6">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 xml:space="preserve">H </w:t>
                  </w:r>
                </w:p>
              </w:tc>
              <w:tc>
                <w:tcPr>
                  <w:tcW w:w="2892" w:type="dxa"/>
                </w:tcPr>
                <w:p w14:paraId="493C0F87" w14:textId="77777777" w:rsidR="00EC7FE6" w:rsidRPr="00227210" w:rsidRDefault="00EC7FE6" w:rsidP="00EC7FE6">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200</w:t>
                  </w:r>
                </w:p>
              </w:tc>
            </w:tr>
          </w:tbl>
          <w:p w14:paraId="67405C74" w14:textId="77777777" w:rsidR="00EC7FE6" w:rsidRPr="00227210" w:rsidRDefault="00EC7FE6" w:rsidP="00EC7FE6">
            <w:pPr>
              <w:pStyle w:val="HTMLPreformatted"/>
              <w:rPr>
                <w:rFonts w:ascii="Arial" w:hAnsi="Arial" w:cs="Arial"/>
                <w:i/>
                <w:iCs/>
                <w:sz w:val="18"/>
                <w:szCs w:val="18"/>
                <w:u w:val="single"/>
              </w:rPr>
            </w:pPr>
            <w:r w:rsidRPr="00227210">
              <w:rPr>
                <w:rFonts w:ascii="Arial" w:hAnsi="Arial" w:cs="Arial"/>
                <w:sz w:val="18"/>
                <w:szCs w:val="18"/>
              </w:rPr>
              <w:t>*</w:t>
            </w:r>
            <w:r w:rsidRPr="00227210">
              <w:rPr>
                <w:rFonts w:ascii="Arial" w:hAnsi="Arial" w:cs="Arial"/>
                <w:i/>
                <w:iCs/>
                <w:sz w:val="18"/>
                <w:szCs w:val="18"/>
              </w:rPr>
              <w:t xml:space="preserve"> </w:t>
            </w:r>
            <w:r w:rsidRPr="00227210">
              <w:rPr>
                <w:rFonts w:ascii="Arial" w:hAnsi="Arial" w:cs="Arial"/>
                <w:i/>
                <w:sz w:val="18"/>
                <w:szCs w:val="18"/>
              </w:rPr>
              <w:t>Preliminary amount of Services is indicated. During the validity period of the Agreement, the Customer has the right to adjust the amount of purchased Services, not exceeding the maximum agreement price specified in the Agreement. The Customer does not undertake to buy out all or any part of the Services</w:t>
            </w:r>
            <w:r w:rsidRPr="00227210">
              <w:rPr>
                <w:rFonts w:ascii="Arial" w:hAnsi="Arial" w:cs="Arial"/>
                <w:i/>
                <w:iCs/>
                <w:sz w:val="18"/>
                <w:szCs w:val="18"/>
              </w:rPr>
              <w:t>.</w:t>
            </w:r>
          </w:p>
          <w:p w14:paraId="2B27B6BE" w14:textId="77777777" w:rsidR="00EC7FE6" w:rsidRPr="00227210" w:rsidRDefault="00EC7FE6" w:rsidP="00EC7FE6">
            <w:pPr>
              <w:pStyle w:val="ListParagraph"/>
              <w:spacing w:before="60" w:after="60"/>
              <w:ind w:firstLine="0"/>
              <w:jc w:val="both"/>
              <w:rPr>
                <w:rFonts w:cs="Arial"/>
                <w:i/>
                <w:sz w:val="18"/>
                <w:szCs w:val="18"/>
                <w:lang w:val="en-US"/>
              </w:rPr>
            </w:pPr>
          </w:p>
          <w:p w14:paraId="2D9A6061" w14:textId="77777777" w:rsidR="00EC7FE6" w:rsidRPr="00227210" w:rsidRDefault="00EC7FE6" w:rsidP="00EC7FE6">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caps/>
                <w:sz w:val="18"/>
                <w:szCs w:val="18"/>
                <w:lang w:val="en-US"/>
              </w:rPr>
            </w:pPr>
            <w:r w:rsidRPr="00227210">
              <w:rPr>
                <w:rFonts w:eastAsia="Arial" w:cs="Arial"/>
                <w:b/>
                <w:bCs/>
                <w:caps/>
                <w:sz w:val="18"/>
                <w:szCs w:val="18"/>
                <w:lang w:val="en-US"/>
              </w:rPr>
              <w:t xml:space="preserve">Place of provision of services </w:t>
            </w:r>
          </w:p>
          <w:p w14:paraId="16703C69" w14:textId="77777777" w:rsidR="00EC7FE6" w:rsidRPr="00227210" w:rsidRDefault="00EC7FE6" w:rsidP="00EC7FE6">
            <w:pPr>
              <w:pStyle w:val="HTMLPreformatted"/>
              <w:rPr>
                <w:rFonts w:ascii="Arial" w:hAnsi="Arial" w:cs="Arial"/>
                <w:sz w:val="18"/>
                <w:szCs w:val="18"/>
              </w:rPr>
            </w:pPr>
            <w:bookmarkStart w:id="1" w:name="_Hlk34730542"/>
            <w:r w:rsidRPr="00227210">
              <w:rPr>
                <w:rFonts w:ascii="Arial" w:hAnsi="Arial" w:cs="Arial"/>
                <w:sz w:val="18"/>
                <w:szCs w:val="18"/>
              </w:rPr>
              <w:t>4.1. Services are provided remotely.</w:t>
            </w:r>
          </w:p>
          <w:bookmarkEnd w:id="1"/>
          <w:p w14:paraId="6ACA5372" w14:textId="77777777" w:rsidR="00EC7FE6" w:rsidRPr="00227210" w:rsidRDefault="00EC7FE6" w:rsidP="00EC7FE6">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18"/>
                <w:szCs w:val="18"/>
                <w:lang w:val="en-US"/>
              </w:rPr>
            </w:pPr>
            <w:r w:rsidRPr="00227210">
              <w:rPr>
                <w:rFonts w:cs="Arial"/>
                <w:b/>
                <w:sz w:val="18"/>
                <w:szCs w:val="18"/>
                <w:lang w:val="en-US"/>
              </w:rPr>
              <w:t xml:space="preserve">REQUIREMENTS FOR THE OBJECT OF PURCHASE </w:t>
            </w:r>
          </w:p>
          <w:p w14:paraId="6EF02B4E" w14:textId="77777777" w:rsidR="00EC7FE6" w:rsidRPr="00227210" w:rsidRDefault="00EC7FE6" w:rsidP="00EC7FE6">
            <w:pPr>
              <w:pStyle w:val="ListParagraph"/>
              <w:numPr>
                <w:ilvl w:val="1"/>
                <w:numId w:val="1"/>
              </w:numPr>
              <w:pBdr>
                <w:bottom w:val="single" w:sz="8" w:space="1" w:color="auto"/>
                <w:between w:val="single" w:sz="12" w:space="1" w:color="auto"/>
              </w:pBdr>
              <w:tabs>
                <w:tab w:val="left" w:pos="540"/>
              </w:tabs>
              <w:spacing w:before="60" w:after="60"/>
              <w:ind w:left="0" w:firstLine="0"/>
              <w:rPr>
                <w:rFonts w:cs="Arial"/>
                <w:b/>
                <w:sz w:val="18"/>
                <w:szCs w:val="18"/>
                <w:lang w:val="en-US"/>
              </w:rPr>
            </w:pPr>
            <w:r w:rsidRPr="00227210">
              <w:rPr>
                <w:rFonts w:cs="Arial"/>
                <w:b/>
                <w:sz w:val="18"/>
                <w:szCs w:val="18"/>
                <w:lang w:val="en-US"/>
              </w:rPr>
              <w:t xml:space="preserve">Description of the object of purchase </w:t>
            </w:r>
          </w:p>
          <w:p w14:paraId="0EBA48F3"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 xml:space="preserve">5.1.1. Currently, the average number of external and internal samples in the </w:t>
            </w:r>
            <w:proofErr w:type="spellStart"/>
            <w:r w:rsidRPr="00227210">
              <w:rPr>
                <w:rFonts w:ascii="Arial" w:hAnsi="Arial" w:cs="Arial"/>
                <w:sz w:val="18"/>
                <w:szCs w:val="18"/>
              </w:rPr>
              <w:t>Ignitis</w:t>
            </w:r>
            <w:proofErr w:type="spellEnd"/>
            <w:r w:rsidRPr="00227210">
              <w:rPr>
                <w:rFonts w:ascii="Arial" w:hAnsi="Arial" w:cs="Arial"/>
                <w:sz w:val="18"/>
                <w:szCs w:val="18"/>
              </w:rPr>
              <w:t xml:space="preserve"> group is 1000 samples per year. All recruitments have a common process consisting of: recruitment ordering, compiling and placing an advertisement, evaluating candidates by both telephone and live interviews, testing tools, and submitting a proposal and recruiting through a common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system that allows you to see at what stage is the recruitment process, how many individuals have applied and what feedback has been given to them. </w:t>
            </w:r>
          </w:p>
          <w:p w14:paraId="1B8D3E43" w14:textId="6EABD3A5" w:rsidR="00EC7FE6" w:rsidRDefault="00EC7FE6" w:rsidP="00EC7FE6">
            <w:pPr>
              <w:pStyle w:val="HTMLPreformatted"/>
              <w:jc w:val="both"/>
              <w:rPr>
                <w:rFonts w:ascii="Arial" w:hAnsi="Arial" w:cs="Arial"/>
                <w:sz w:val="18"/>
                <w:szCs w:val="18"/>
              </w:rPr>
            </w:pPr>
            <w:r w:rsidRPr="00227210">
              <w:rPr>
                <w:rFonts w:ascii="Arial" w:hAnsi="Arial" w:cs="Arial"/>
                <w:sz w:val="18"/>
                <w:szCs w:val="18"/>
              </w:rPr>
              <w:t xml:space="preserve">The cloud-based Recruitment Management Information System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has automated placement of recruitment advertisements on recruitment portals, internal and external </w:t>
            </w:r>
            <w:proofErr w:type="spellStart"/>
            <w:r w:rsidRPr="00227210">
              <w:rPr>
                <w:rFonts w:ascii="Arial" w:hAnsi="Arial" w:cs="Arial"/>
                <w:sz w:val="18"/>
                <w:szCs w:val="18"/>
              </w:rPr>
              <w:t>Ignitis</w:t>
            </w:r>
            <w:proofErr w:type="spellEnd"/>
            <w:r w:rsidRPr="00227210">
              <w:rPr>
                <w:rFonts w:ascii="Arial" w:hAnsi="Arial" w:cs="Arial"/>
                <w:sz w:val="18"/>
                <w:szCs w:val="18"/>
              </w:rPr>
              <w:t xml:space="preserve"> Group websites. Automated preventive inspection and recruitment process, which is integrated with the personnel management system "Incentive", the prevention system on the SharePoint platform, and other systems used by the </w:t>
            </w:r>
            <w:proofErr w:type="spellStart"/>
            <w:r w:rsidRPr="00227210">
              <w:rPr>
                <w:rFonts w:ascii="Arial" w:hAnsi="Arial" w:cs="Arial"/>
                <w:sz w:val="18"/>
                <w:szCs w:val="18"/>
              </w:rPr>
              <w:t>Ignitis</w:t>
            </w:r>
            <w:proofErr w:type="spellEnd"/>
            <w:r w:rsidRPr="00227210">
              <w:rPr>
                <w:rFonts w:ascii="Arial" w:hAnsi="Arial" w:cs="Arial"/>
                <w:sz w:val="18"/>
                <w:szCs w:val="18"/>
              </w:rPr>
              <w:t xml:space="preserve"> Group.</w:t>
            </w:r>
          </w:p>
          <w:p w14:paraId="50E3486B" w14:textId="3A5E04DE" w:rsidR="00A9725B" w:rsidRDefault="00A9725B" w:rsidP="00EC7FE6">
            <w:pPr>
              <w:pStyle w:val="HTMLPreformatted"/>
              <w:jc w:val="both"/>
              <w:rPr>
                <w:rFonts w:ascii="Arial" w:hAnsi="Arial" w:cs="Arial"/>
                <w:sz w:val="18"/>
                <w:szCs w:val="18"/>
              </w:rPr>
            </w:pPr>
          </w:p>
          <w:p w14:paraId="149A5BB8"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5.1.2. System subscription:</w:t>
            </w:r>
          </w:p>
          <w:p w14:paraId="00BD7159"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 xml:space="preserve">5.1.2.1. Access to the recruitment management system </w:t>
            </w:r>
            <w:proofErr w:type="spellStart"/>
            <w:r w:rsidRPr="00227210">
              <w:rPr>
                <w:rFonts w:ascii="Arial" w:hAnsi="Arial" w:cs="Arial"/>
                <w:sz w:val="18"/>
                <w:szCs w:val="18"/>
              </w:rPr>
              <w:t>SmartRecruiters</w:t>
            </w:r>
            <w:proofErr w:type="spellEnd"/>
            <w:r w:rsidRPr="00227210">
              <w:rPr>
                <w:rFonts w:ascii="Arial" w:hAnsi="Arial" w:cs="Arial"/>
                <w:sz w:val="18"/>
                <w:szCs w:val="18"/>
              </w:rPr>
              <w:t>;</w:t>
            </w:r>
          </w:p>
          <w:p w14:paraId="7EB20C17" w14:textId="5A28A880" w:rsidR="00EC7FE6" w:rsidRDefault="00EC7FE6" w:rsidP="00EC7FE6">
            <w:pPr>
              <w:pStyle w:val="HTMLPreformatted"/>
              <w:rPr>
                <w:rFonts w:ascii="Arial" w:hAnsi="Arial" w:cs="Arial"/>
                <w:sz w:val="18"/>
                <w:szCs w:val="18"/>
              </w:rPr>
            </w:pPr>
            <w:r w:rsidRPr="00227210">
              <w:rPr>
                <w:rFonts w:ascii="Arial" w:hAnsi="Arial" w:cs="Arial"/>
                <w:sz w:val="18"/>
                <w:szCs w:val="18"/>
              </w:rPr>
              <w:t xml:space="preserve">5.1.2.2. System support service </w:t>
            </w:r>
            <w:r w:rsidRPr="00227210">
              <w:rPr>
                <w:rFonts w:ascii="Arial" w:eastAsiaTheme="minorEastAsia" w:hAnsi="Arial" w:cs="Arial"/>
                <w:sz w:val="18"/>
                <w:szCs w:val="18"/>
              </w:rPr>
              <w:t>–</w:t>
            </w:r>
            <w:r w:rsidRPr="00227210">
              <w:rPr>
                <w:rFonts w:ascii="Arial" w:hAnsi="Arial" w:cs="Arial"/>
                <w:sz w:val="18"/>
                <w:szCs w:val="18"/>
              </w:rPr>
              <w:t xml:space="preserve"> preventive system maintenance, which includes:</w:t>
            </w:r>
          </w:p>
          <w:p w14:paraId="64D524CB" w14:textId="77777777" w:rsidR="00A9725B" w:rsidRPr="00227210" w:rsidRDefault="00A9725B" w:rsidP="00EC7FE6">
            <w:pPr>
              <w:pStyle w:val="HTMLPreformatted"/>
              <w:rPr>
                <w:rFonts w:ascii="Arial" w:hAnsi="Arial" w:cs="Arial"/>
                <w:sz w:val="18"/>
                <w:szCs w:val="18"/>
              </w:rPr>
            </w:pPr>
          </w:p>
          <w:p w14:paraId="0F86C75E"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5.1.2.2.1. Database auditing, optimization;</w:t>
            </w:r>
          </w:p>
          <w:p w14:paraId="409B2DA7"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5.1.2.2.2. Monitoring the compliance of the in-use System with the implemented functional and non-functional requirements and elimination of deviations;</w:t>
            </w:r>
          </w:p>
          <w:p w14:paraId="1C33249B"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5.1.2.2.3. Reporting on provided services and provision of statistics on registered and solved technical problems / eliminated deviations in an agreed periodicity;</w:t>
            </w:r>
          </w:p>
          <w:p w14:paraId="711005FA"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5.1.2.2.4. Updating of the software (database) versions of the System, installation of fixes of the software versions released by the manufacturer, which are necessary for the proper functioning of the System functionality and data security;</w:t>
            </w:r>
          </w:p>
          <w:p w14:paraId="0EC24674" w14:textId="5FF167F8" w:rsidR="00EC7FE6" w:rsidRDefault="00EC7FE6" w:rsidP="00EC7FE6">
            <w:pPr>
              <w:pStyle w:val="HTMLPreformatted"/>
              <w:jc w:val="both"/>
              <w:rPr>
                <w:rFonts w:ascii="Arial" w:hAnsi="Arial" w:cs="Arial"/>
                <w:color w:val="000000"/>
                <w:sz w:val="18"/>
                <w:szCs w:val="18"/>
              </w:rPr>
            </w:pPr>
            <w:r w:rsidRPr="00227210">
              <w:rPr>
                <w:rFonts w:ascii="Arial" w:hAnsi="Arial" w:cs="Arial"/>
                <w:sz w:val="18"/>
                <w:szCs w:val="18"/>
              </w:rPr>
              <w:t>5.1.2.2.5. Advice on demand by phone, e-mail or after registering a problem in the Supplier's help system due to System malfunctions, the answers to which do not require additional data analysis and are not related to the extension of functionality specifically for the Customer</w:t>
            </w:r>
            <w:r w:rsidRPr="00227210">
              <w:rPr>
                <w:rFonts w:ascii="Arial" w:hAnsi="Arial" w:cs="Arial"/>
                <w:color w:val="000000"/>
                <w:sz w:val="18"/>
                <w:szCs w:val="18"/>
              </w:rPr>
              <w:t xml:space="preserve">; </w:t>
            </w:r>
          </w:p>
          <w:p w14:paraId="4B2E8855" w14:textId="77777777" w:rsidR="00A9725B" w:rsidRPr="00227210" w:rsidRDefault="00A9725B" w:rsidP="00EC7FE6">
            <w:pPr>
              <w:pStyle w:val="HTMLPreformatted"/>
              <w:jc w:val="both"/>
              <w:rPr>
                <w:rFonts w:ascii="Arial" w:hAnsi="Arial" w:cs="Arial"/>
                <w:color w:val="000000"/>
                <w:sz w:val="18"/>
                <w:szCs w:val="18"/>
              </w:rPr>
            </w:pPr>
          </w:p>
          <w:p w14:paraId="4E1582B7"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 xml:space="preserve">5.1.2.3. System technical </w:t>
            </w:r>
            <w:proofErr w:type="gramStart"/>
            <w:r w:rsidRPr="00227210">
              <w:rPr>
                <w:rFonts w:ascii="Arial" w:hAnsi="Arial" w:cs="Arial"/>
                <w:sz w:val="18"/>
                <w:szCs w:val="18"/>
              </w:rPr>
              <w:t>problem solving</w:t>
            </w:r>
            <w:proofErr w:type="gramEnd"/>
            <w:r w:rsidRPr="00227210">
              <w:rPr>
                <w:rFonts w:ascii="Arial" w:hAnsi="Arial" w:cs="Arial"/>
                <w:sz w:val="18"/>
                <w:szCs w:val="18"/>
              </w:rPr>
              <w:t xml:space="preserve"> service:</w:t>
            </w:r>
          </w:p>
          <w:p w14:paraId="2A4497A0"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5.1.2.3.1. Critical error troubleshooting;</w:t>
            </w:r>
          </w:p>
          <w:p w14:paraId="2479933E"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5.1.2.3.2. Debugging;</w:t>
            </w:r>
          </w:p>
          <w:p w14:paraId="67127B40" w14:textId="7D3D04F1" w:rsidR="00EC7FE6" w:rsidRDefault="00EC7FE6" w:rsidP="00EC7FE6">
            <w:pPr>
              <w:pStyle w:val="HTMLPreformatted"/>
              <w:jc w:val="both"/>
              <w:rPr>
                <w:rFonts w:ascii="Arial" w:hAnsi="Arial" w:cs="Arial"/>
                <w:sz w:val="18"/>
                <w:szCs w:val="18"/>
              </w:rPr>
            </w:pPr>
            <w:r w:rsidRPr="00227210">
              <w:rPr>
                <w:rFonts w:ascii="Arial" w:hAnsi="Arial" w:cs="Arial"/>
                <w:sz w:val="18"/>
                <w:szCs w:val="18"/>
              </w:rPr>
              <w:t>5.1.2.3.3. Correction of errors and inaccuracies in the System software related to changes made that do not meet the functional requirements of the System in accordance with the harmonized technical requirements.</w:t>
            </w:r>
          </w:p>
          <w:p w14:paraId="4B0F3C43" w14:textId="1A9FEB3B" w:rsidR="00EC7FE6" w:rsidRDefault="00EC7FE6" w:rsidP="00EC7FE6">
            <w:pPr>
              <w:pStyle w:val="HTMLPreformatted"/>
              <w:jc w:val="both"/>
              <w:rPr>
                <w:rFonts w:ascii="Arial" w:hAnsi="Arial" w:cs="Arial"/>
                <w:sz w:val="18"/>
                <w:szCs w:val="18"/>
              </w:rPr>
            </w:pPr>
            <w:r w:rsidRPr="00227210">
              <w:rPr>
                <w:rFonts w:ascii="Arial" w:hAnsi="Arial" w:cs="Arial"/>
                <w:sz w:val="18"/>
                <w:szCs w:val="18"/>
              </w:rPr>
              <w:t>5.1.2.4. System consulting service.</w:t>
            </w:r>
          </w:p>
          <w:p w14:paraId="0410015E" w14:textId="77777777" w:rsidR="00AC5022" w:rsidRPr="00227210" w:rsidRDefault="00AC5022" w:rsidP="00EC7FE6">
            <w:pPr>
              <w:pStyle w:val="HTMLPreformatted"/>
              <w:jc w:val="both"/>
              <w:rPr>
                <w:rFonts w:ascii="Arial" w:hAnsi="Arial" w:cs="Arial"/>
                <w:sz w:val="18"/>
                <w:szCs w:val="18"/>
              </w:rPr>
            </w:pPr>
          </w:p>
          <w:p w14:paraId="2287B367"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lastRenderedPageBreak/>
              <w:t>5.1.3. System configuration services consisting of:</w:t>
            </w:r>
          </w:p>
          <w:p w14:paraId="4AFA40D2" w14:textId="751118D6" w:rsidR="00EC7FE6" w:rsidRDefault="00EC7FE6" w:rsidP="00EC7FE6">
            <w:pPr>
              <w:pStyle w:val="HTMLPreformatted"/>
              <w:jc w:val="both"/>
              <w:rPr>
                <w:rFonts w:ascii="Arial" w:hAnsi="Arial" w:cs="Arial"/>
                <w:sz w:val="18"/>
                <w:szCs w:val="18"/>
              </w:rPr>
            </w:pPr>
            <w:r w:rsidRPr="00227210">
              <w:rPr>
                <w:rFonts w:ascii="Arial" w:hAnsi="Arial" w:cs="Arial"/>
                <w:sz w:val="18"/>
                <w:szCs w:val="18"/>
              </w:rPr>
              <w:t>5.1.3.1. Needs analysis. Services provided by the Supplier when the maintained System problem / failure cannot be solved without detailed analysis of the program code and data;</w:t>
            </w:r>
          </w:p>
          <w:p w14:paraId="2BF2B198" w14:textId="1893E4C5" w:rsidR="00AC5022" w:rsidRDefault="00AC5022" w:rsidP="00EC7FE6">
            <w:pPr>
              <w:pStyle w:val="HTMLPreformatted"/>
              <w:jc w:val="both"/>
              <w:rPr>
                <w:rFonts w:ascii="Arial" w:hAnsi="Arial" w:cs="Arial"/>
                <w:sz w:val="18"/>
                <w:szCs w:val="18"/>
              </w:rPr>
            </w:pPr>
          </w:p>
          <w:p w14:paraId="7CBC1727" w14:textId="77777777" w:rsidR="00AC5022" w:rsidRPr="00BB1E12" w:rsidRDefault="00AC5022" w:rsidP="00EC7FE6">
            <w:pPr>
              <w:pStyle w:val="HTMLPreformatted"/>
              <w:jc w:val="both"/>
              <w:rPr>
                <w:rFonts w:ascii="Arial" w:hAnsi="Arial" w:cs="Arial"/>
                <w:sz w:val="18"/>
                <w:szCs w:val="18"/>
                <w:lang w:val="lt-LT"/>
              </w:rPr>
            </w:pPr>
          </w:p>
          <w:p w14:paraId="7D95A049"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5.1.3.2. Configuration works. System integration with information systems used by the Customer to create and configure changes are required to create the functionality that meets the need;</w:t>
            </w:r>
          </w:p>
          <w:p w14:paraId="70331537" w14:textId="438E17D5" w:rsidR="00EC7FE6" w:rsidRDefault="00EC7FE6" w:rsidP="00EC7FE6">
            <w:pPr>
              <w:pStyle w:val="HTMLPreformatted"/>
              <w:jc w:val="both"/>
              <w:rPr>
                <w:rFonts w:ascii="Arial" w:hAnsi="Arial" w:cs="Arial"/>
                <w:sz w:val="18"/>
                <w:szCs w:val="18"/>
              </w:rPr>
            </w:pPr>
            <w:r w:rsidRPr="00227210">
              <w:rPr>
                <w:rFonts w:ascii="Arial" w:hAnsi="Arial" w:cs="Arial"/>
                <w:sz w:val="18"/>
                <w:szCs w:val="18"/>
              </w:rPr>
              <w:t>5.1.3.3. Data processing. Additional data import, data export works from / to pre-agreed data file formats and types. Work to correct the data stored in the System is required to eliminate a complex problem / malfunction after a detailed analysis of the problem or when the need for work was caused by errors of the System users;</w:t>
            </w:r>
          </w:p>
          <w:p w14:paraId="3D352F34" w14:textId="77777777" w:rsidR="00BB1E12" w:rsidRPr="00227210" w:rsidRDefault="00BB1E12" w:rsidP="00EC7FE6">
            <w:pPr>
              <w:pStyle w:val="HTMLPreformatted"/>
              <w:jc w:val="both"/>
              <w:rPr>
                <w:rFonts w:ascii="Arial" w:hAnsi="Arial" w:cs="Arial"/>
                <w:sz w:val="18"/>
                <w:szCs w:val="18"/>
              </w:rPr>
            </w:pPr>
          </w:p>
          <w:p w14:paraId="72C1D331" w14:textId="3C60BC27" w:rsidR="00EC7FE6" w:rsidRDefault="00EC7FE6" w:rsidP="00EC7FE6">
            <w:pPr>
              <w:pStyle w:val="HTMLPreformatted"/>
              <w:jc w:val="both"/>
              <w:rPr>
                <w:rFonts w:ascii="Arial" w:hAnsi="Arial" w:cs="Arial"/>
                <w:sz w:val="18"/>
                <w:szCs w:val="18"/>
              </w:rPr>
            </w:pPr>
            <w:r w:rsidRPr="00227210">
              <w:rPr>
                <w:rFonts w:ascii="Arial" w:hAnsi="Arial" w:cs="Arial"/>
                <w:sz w:val="18"/>
                <w:szCs w:val="18"/>
              </w:rPr>
              <w:t>5.1.3.4. Training. Training of system users and administrators via remote communication means;</w:t>
            </w:r>
          </w:p>
          <w:p w14:paraId="661EEAF9" w14:textId="77777777" w:rsidR="00BB1E12" w:rsidRPr="00227210" w:rsidRDefault="00BB1E12" w:rsidP="00EC7FE6">
            <w:pPr>
              <w:pStyle w:val="HTMLPreformatted"/>
              <w:jc w:val="both"/>
              <w:rPr>
                <w:rFonts w:ascii="Arial" w:hAnsi="Arial" w:cs="Arial"/>
                <w:sz w:val="18"/>
                <w:szCs w:val="18"/>
              </w:rPr>
            </w:pPr>
          </w:p>
          <w:p w14:paraId="10CFF484" w14:textId="77777777"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 xml:space="preserve">5.1.3.5. Integration. The integration manual must describe possible methods, protocols and standards for integration with the system, and describe the system integration interface (API) and its use (queries and responses), system integration instructions. </w:t>
            </w:r>
          </w:p>
          <w:p w14:paraId="09526638" w14:textId="77777777" w:rsidR="00BB1E12" w:rsidRPr="00227210" w:rsidRDefault="00BB1E12" w:rsidP="00EC7FE6">
            <w:pPr>
              <w:pStyle w:val="HTMLPreformatted"/>
              <w:rPr>
                <w:rFonts w:ascii="Arial" w:hAnsi="Arial" w:cs="Arial"/>
                <w:sz w:val="18"/>
                <w:szCs w:val="18"/>
              </w:rPr>
            </w:pPr>
          </w:p>
          <w:p w14:paraId="10A778D7" w14:textId="77777777" w:rsidR="00EC7FE6" w:rsidRPr="00227210" w:rsidRDefault="00EC7FE6" w:rsidP="00EC7FE6">
            <w:pPr>
              <w:pStyle w:val="ListParagraph"/>
              <w:numPr>
                <w:ilvl w:val="0"/>
                <w:numId w:val="2"/>
              </w:numPr>
              <w:pBdr>
                <w:top w:val="single" w:sz="4" w:space="1" w:color="auto"/>
                <w:bottom w:val="single" w:sz="4" w:space="1" w:color="auto"/>
              </w:pBdr>
              <w:tabs>
                <w:tab w:val="left" w:pos="284"/>
                <w:tab w:val="left" w:pos="360"/>
              </w:tabs>
              <w:spacing w:before="60" w:after="60"/>
              <w:ind w:left="0" w:firstLine="0"/>
              <w:jc w:val="both"/>
              <w:rPr>
                <w:rStyle w:val="Laukeliai"/>
                <w:rFonts w:cs="Arial"/>
                <w:b/>
                <w:sz w:val="18"/>
                <w:szCs w:val="18"/>
                <w:lang w:val="en-US"/>
              </w:rPr>
            </w:pPr>
            <w:r w:rsidRPr="00227210">
              <w:rPr>
                <w:rStyle w:val="Laukeliai"/>
                <w:rFonts w:cs="Arial"/>
                <w:b/>
                <w:sz w:val="18"/>
                <w:szCs w:val="18"/>
                <w:lang w:val="en-US"/>
              </w:rPr>
              <w:t xml:space="preserve">PROCEDURE AND TERMS OF SERVICE PROVISION </w:t>
            </w:r>
          </w:p>
          <w:p w14:paraId="03D38C21"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6.1. The provision of the System Lease Services will have to be started no later than one day after the day of entry into force of the Agreement.</w:t>
            </w:r>
          </w:p>
          <w:p w14:paraId="65B36E0E"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 xml:space="preserve">6.2. System Leasing Services will be provided in accordance with the standard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SLA – described at </w:t>
            </w:r>
            <w:hyperlink r:id="rId7" w:history="1">
              <w:r w:rsidRPr="00227210">
                <w:rPr>
                  <w:rStyle w:val="Hyperlink"/>
                  <w:rFonts w:ascii="Arial" w:hAnsi="Arial" w:cs="Arial"/>
                  <w:sz w:val="18"/>
                  <w:szCs w:val="18"/>
                </w:rPr>
                <w:t>https://www.smartrecruiters.com/sla/</w:t>
              </w:r>
            </w:hyperlink>
            <w:r w:rsidRPr="00227210">
              <w:rPr>
                <w:rFonts w:ascii="Arial" w:hAnsi="Arial" w:cs="Arial"/>
                <w:sz w:val="18"/>
                <w:szCs w:val="18"/>
              </w:rPr>
              <w:t xml:space="preserve"> - where the annual service availability is 99.9%</w:t>
            </w:r>
          </w:p>
          <w:p w14:paraId="2F920566"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6.3. The Service Provider will have to provide the Services remotely during the Customer's business hours (I-IV 7.30-16.30, V 7.30-15.15).</w:t>
            </w:r>
          </w:p>
          <w:p w14:paraId="0FE5ECA1"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6.4. Configuration services will be provided only in accordance with individual Orders submitted by the Customer during the validity of the Agreement.</w:t>
            </w:r>
          </w:p>
          <w:p w14:paraId="02B39669" w14:textId="77777777" w:rsidR="00EC7FE6" w:rsidRPr="00227210" w:rsidRDefault="00EC7FE6" w:rsidP="00EC7FE6">
            <w:pPr>
              <w:pStyle w:val="HTMLPreformatted"/>
              <w:jc w:val="both"/>
              <w:rPr>
                <w:rFonts w:ascii="Arial" w:eastAsia="Calibri" w:hAnsi="Arial" w:cs="Arial"/>
                <w:sz w:val="18"/>
                <w:szCs w:val="18"/>
              </w:rPr>
            </w:pPr>
            <w:r w:rsidRPr="00227210">
              <w:rPr>
                <w:rFonts w:ascii="Arial" w:hAnsi="Arial" w:cs="Arial"/>
                <w:sz w:val="18"/>
                <w:szCs w:val="18"/>
              </w:rPr>
              <w:t>6.5. The Services will be provided in accordance with the procedures set forth in this Technical Specification.</w:t>
            </w:r>
          </w:p>
          <w:p w14:paraId="3E9DFD48" w14:textId="77777777" w:rsidR="00EC7FE6" w:rsidRPr="00227210" w:rsidRDefault="00EC7FE6" w:rsidP="00EC7FE6">
            <w:pPr>
              <w:pStyle w:val="ListParagraph"/>
              <w:tabs>
                <w:tab w:val="left" w:pos="567"/>
              </w:tabs>
              <w:spacing w:before="60" w:after="60"/>
              <w:ind w:left="0" w:firstLine="0"/>
              <w:jc w:val="both"/>
              <w:rPr>
                <w:rFonts w:cs="Arial"/>
                <w:i/>
                <w:color w:val="FF0000"/>
                <w:sz w:val="18"/>
                <w:szCs w:val="18"/>
                <w:lang w:val="en-US"/>
              </w:rPr>
            </w:pPr>
          </w:p>
          <w:p w14:paraId="4E0A8368" w14:textId="77777777" w:rsidR="00EC7FE6" w:rsidRPr="00227210" w:rsidRDefault="00EC7FE6" w:rsidP="00EC7FE6">
            <w:pPr>
              <w:pStyle w:val="ListParagraph"/>
              <w:numPr>
                <w:ilvl w:val="0"/>
                <w:numId w:val="3"/>
              </w:numPr>
              <w:pBdr>
                <w:top w:val="single" w:sz="4" w:space="1" w:color="auto"/>
                <w:bottom w:val="single" w:sz="4" w:space="1" w:color="auto"/>
              </w:pBdr>
              <w:tabs>
                <w:tab w:val="left" w:pos="360"/>
              </w:tabs>
              <w:spacing w:before="60" w:after="60"/>
              <w:ind w:left="0" w:firstLine="0"/>
              <w:jc w:val="both"/>
              <w:rPr>
                <w:rFonts w:cs="Arial"/>
                <w:b/>
                <w:sz w:val="18"/>
                <w:szCs w:val="18"/>
                <w:lang w:val="en-US"/>
              </w:rPr>
            </w:pPr>
            <w:r w:rsidRPr="00227210">
              <w:rPr>
                <w:rFonts w:cs="Arial"/>
                <w:b/>
                <w:sz w:val="18"/>
                <w:szCs w:val="18"/>
                <w:lang w:val="en-US"/>
              </w:rPr>
              <w:t>QUALITY AND ELIMINATION OF DEFICIENCIES</w:t>
            </w:r>
          </w:p>
          <w:p w14:paraId="04600BDF"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 xml:space="preserve">7.1.1. Response time – Standard response time, determined in line with the Standard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SLA - </w:t>
            </w:r>
            <w:hyperlink r:id="rId8" w:history="1">
              <w:r w:rsidRPr="00227210">
                <w:rPr>
                  <w:rStyle w:val="Hyperlink"/>
                  <w:rFonts w:ascii="Arial" w:hAnsi="Arial" w:cs="Arial"/>
                  <w:sz w:val="18"/>
                  <w:szCs w:val="18"/>
                </w:rPr>
                <w:t>https://www.smartrecruiters.com/sla/</w:t>
              </w:r>
            </w:hyperlink>
            <w:r w:rsidRPr="00227210">
              <w:rPr>
                <w:rFonts w:ascii="Arial" w:hAnsi="Arial" w:cs="Arial"/>
                <w:sz w:val="18"/>
                <w:szCs w:val="18"/>
              </w:rPr>
              <w:t xml:space="preserve"> - where the Response time is dependent on the priority of the case. </w:t>
            </w:r>
          </w:p>
          <w:p w14:paraId="73B40A61"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 xml:space="preserve">7.1.2. Resolution time in case of Critical Errors will be in line with the Standard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SLA and is dependent on the priority of the case</w:t>
            </w:r>
          </w:p>
          <w:p w14:paraId="5CFF170F"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 xml:space="preserve">7.1.3. Settlement time in case of Other Errors will be in line with the Standard </w:t>
            </w:r>
            <w:proofErr w:type="spellStart"/>
            <w:r w:rsidRPr="00227210">
              <w:rPr>
                <w:rFonts w:ascii="Arial" w:hAnsi="Arial" w:cs="Arial"/>
                <w:sz w:val="18"/>
                <w:szCs w:val="18"/>
              </w:rPr>
              <w:t>SmartRecruiters</w:t>
            </w:r>
            <w:proofErr w:type="spellEnd"/>
            <w:r w:rsidRPr="00227210">
              <w:rPr>
                <w:rFonts w:ascii="Arial" w:hAnsi="Arial" w:cs="Arial"/>
                <w:sz w:val="18"/>
                <w:szCs w:val="18"/>
              </w:rPr>
              <w:t xml:space="preserve"> SLA and is dependent on the priority of the case.</w:t>
            </w:r>
          </w:p>
          <w:p w14:paraId="412482F9" w14:textId="77777777" w:rsidR="00EC7FE6" w:rsidRPr="00227210" w:rsidRDefault="00EC7FE6" w:rsidP="00EC7FE6">
            <w:pPr>
              <w:pStyle w:val="HTMLPreformatted"/>
              <w:jc w:val="both"/>
              <w:rPr>
                <w:rFonts w:ascii="Arial" w:hAnsi="Arial" w:cs="Arial"/>
                <w:sz w:val="18"/>
                <w:szCs w:val="18"/>
              </w:rPr>
            </w:pPr>
            <w:r w:rsidRPr="00227210">
              <w:rPr>
                <w:rFonts w:ascii="Arial" w:hAnsi="Arial" w:cs="Arial"/>
                <w:sz w:val="18"/>
                <w:szCs w:val="18"/>
              </w:rPr>
              <w:t>7.1.4. If, for objective reasons, it takes longer to rectify the defect than the time allowed, the longer time shall be agreed separately with the Customer.</w:t>
            </w:r>
          </w:p>
          <w:p w14:paraId="26553106" w14:textId="2D979FF6" w:rsidR="00EC7FE6" w:rsidRPr="00227210" w:rsidRDefault="00EC7FE6" w:rsidP="00EC7FE6">
            <w:pPr>
              <w:pStyle w:val="HTMLPreformatted"/>
              <w:rPr>
                <w:rFonts w:ascii="Arial" w:hAnsi="Arial" w:cs="Arial"/>
                <w:sz w:val="18"/>
                <w:szCs w:val="18"/>
              </w:rPr>
            </w:pPr>
            <w:r w:rsidRPr="00227210">
              <w:rPr>
                <w:rFonts w:ascii="Arial" w:hAnsi="Arial" w:cs="Arial"/>
                <w:sz w:val="18"/>
                <w:szCs w:val="18"/>
              </w:rPr>
              <w:t>7.1.5. A resolved incident shall be deemed closed if within the Customer’s two (2) working days the Customer does not submit a claim to the Supplier for the elimination of errors and malfunctions.</w:t>
            </w:r>
          </w:p>
        </w:tc>
        <w:tc>
          <w:tcPr>
            <w:tcW w:w="7371" w:type="dxa"/>
          </w:tcPr>
          <w:p w14:paraId="38F92415" w14:textId="77777777" w:rsidR="007E338D" w:rsidRPr="00227210" w:rsidRDefault="007E338D" w:rsidP="007E338D">
            <w:pPr>
              <w:tabs>
                <w:tab w:val="left" w:pos="8137"/>
              </w:tabs>
              <w:spacing w:before="60" w:after="60"/>
              <w:jc w:val="center"/>
              <w:rPr>
                <w:rFonts w:ascii="Arial" w:hAnsi="Arial" w:cs="Arial"/>
                <w:b/>
                <w:bCs/>
                <w:sz w:val="18"/>
                <w:szCs w:val="18"/>
              </w:rPr>
            </w:pPr>
            <w:r w:rsidRPr="00227210">
              <w:rPr>
                <w:rFonts w:ascii="Arial" w:hAnsi="Arial" w:cs="Arial"/>
                <w:b/>
                <w:bCs/>
                <w:sz w:val="18"/>
                <w:szCs w:val="18"/>
              </w:rPr>
              <w:lastRenderedPageBreak/>
              <w:t>TECHNINĖ SPECIFIKACIJA</w:t>
            </w:r>
          </w:p>
          <w:p w14:paraId="48EA115F" w14:textId="77777777" w:rsidR="007E338D" w:rsidRPr="00227210" w:rsidRDefault="007E338D" w:rsidP="007E338D">
            <w:pPr>
              <w:pStyle w:val="ListParagraph"/>
              <w:tabs>
                <w:tab w:val="left" w:pos="284"/>
              </w:tabs>
              <w:spacing w:before="60" w:after="60"/>
              <w:ind w:left="0" w:firstLine="0"/>
              <w:contextualSpacing w:val="0"/>
              <w:rPr>
                <w:rFonts w:cs="Arial"/>
                <w:b/>
                <w:bCs/>
                <w:sz w:val="18"/>
                <w:szCs w:val="18"/>
              </w:rPr>
            </w:pPr>
          </w:p>
          <w:p w14:paraId="56A937E3" w14:textId="7ED8675D" w:rsidR="007E338D" w:rsidRPr="00CF6959" w:rsidRDefault="007E338D" w:rsidP="00CF6959">
            <w:pPr>
              <w:pStyle w:val="ListParagraph"/>
              <w:numPr>
                <w:ilvl w:val="0"/>
                <w:numId w:val="6"/>
              </w:numPr>
              <w:pBdr>
                <w:top w:val="single" w:sz="8" w:space="1" w:color="auto"/>
                <w:bottom w:val="single" w:sz="8" w:space="1" w:color="auto"/>
              </w:pBdr>
              <w:tabs>
                <w:tab w:val="left" w:pos="360"/>
              </w:tabs>
              <w:spacing w:before="60" w:after="60"/>
              <w:rPr>
                <w:rFonts w:cs="Arial"/>
                <w:b/>
                <w:sz w:val="18"/>
                <w:szCs w:val="18"/>
              </w:rPr>
            </w:pPr>
            <w:r w:rsidRPr="00CF6959">
              <w:rPr>
                <w:rFonts w:cs="Arial"/>
                <w:b/>
                <w:sz w:val="18"/>
                <w:szCs w:val="18"/>
              </w:rPr>
              <w:t>SĄVOKOS IR SUTRUMPINIMAI</w:t>
            </w:r>
          </w:p>
          <w:p w14:paraId="34D1D928" w14:textId="5997F56D" w:rsidR="007E338D" w:rsidRPr="00CF6959" w:rsidRDefault="007E338D" w:rsidP="00CF6959">
            <w:pPr>
              <w:pStyle w:val="ListParagraph"/>
              <w:numPr>
                <w:ilvl w:val="1"/>
                <w:numId w:val="6"/>
              </w:numPr>
              <w:tabs>
                <w:tab w:val="left" w:pos="567"/>
              </w:tabs>
              <w:spacing w:before="60" w:after="60"/>
              <w:ind w:left="28" w:firstLine="17"/>
              <w:jc w:val="both"/>
              <w:rPr>
                <w:rFonts w:eastAsiaTheme="minorEastAsia" w:cs="Arial"/>
                <w:sz w:val="18"/>
                <w:szCs w:val="18"/>
              </w:rPr>
            </w:pPr>
            <w:r w:rsidRPr="00CF6959">
              <w:rPr>
                <w:rFonts w:eastAsia="Arial" w:cs="Arial"/>
                <w:b/>
                <w:bCs/>
                <w:sz w:val="18"/>
                <w:szCs w:val="18"/>
              </w:rPr>
              <w:t xml:space="preserve">Klientas </w:t>
            </w:r>
            <w:r w:rsidRPr="00CF6959">
              <w:rPr>
                <w:rFonts w:eastAsia="Arial" w:cs="Arial"/>
                <w:sz w:val="18"/>
                <w:szCs w:val="18"/>
              </w:rPr>
              <w:t xml:space="preserve">– </w:t>
            </w:r>
            <w:bookmarkStart w:id="2" w:name="_Hlk31698696"/>
            <w:sdt>
              <w:sdtPr>
                <w:rPr>
                  <w:rFonts w:cs="Arial"/>
                  <w:sz w:val="18"/>
                  <w:szCs w:val="18"/>
                </w:rPr>
                <w:id w:val="1799497722"/>
                <w:placeholder>
                  <w:docPart w:val="CAC1F7E0415F457795BFB299FADC363E"/>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CF6959">
                  <w:rPr>
                    <w:rFonts w:cs="Arial"/>
                    <w:sz w:val="18"/>
                    <w:szCs w:val="18"/>
                  </w:rPr>
                  <w:t>UAB „Ignitis grupės paslaugų centras“</w:t>
                </w:r>
              </w:sdtContent>
            </w:sdt>
            <w:bookmarkEnd w:id="2"/>
          </w:p>
          <w:p w14:paraId="71849744" w14:textId="55A4B2AB" w:rsidR="007E338D" w:rsidRPr="00CF6959" w:rsidRDefault="007E338D" w:rsidP="00CF6959">
            <w:pPr>
              <w:pStyle w:val="ListParagraph"/>
              <w:numPr>
                <w:ilvl w:val="1"/>
                <w:numId w:val="6"/>
              </w:numPr>
              <w:tabs>
                <w:tab w:val="left" w:pos="567"/>
              </w:tabs>
              <w:spacing w:before="60" w:after="60"/>
              <w:ind w:left="28" w:firstLine="17"/>
              <w:jc w:val="both"/>
              <w:rPr>
                <w:rFonts w:eastAsiaTheme="minorEastAsia" w:cs="Arial"/>
                <w:sz w:val="18"/>
                <w:szCs w:val="18"/>
              </w:rPr>
            </w:pPr>
            <w:r w:rsidRPr="00CF6959">
              <w:rPr>
                <w:rFonts w:eastAsia="Arial" w:cs="Arial"/>
                <w:b/>
                <w:bCs/>
                <w:sz w:val="18"/>
                <w:szCs w:val="18"/>
              </w:rPr>
              <w:t>Paslaugų teikėjas</w:t>
            </w:r>
            <w:r w:rsidRPr="00CF6959">
              <w:rPr>
                <w:rFonts w:eastAsia="Arial" w:cs="Arial"/>
                <w:sz w:val="18"/>
                <w:szCs w:val="18"/>
              </w:rPr>
              <w:t xml:space="preserve"> – ūkio subjektas – fizinis asmuo, privatusis juridinis asmuo, viešasis juridinis asmuo, kitos organizacijos ir jų padaliniai ar tokių asmenų grupė, su kuriuo Klientas sudaro Sutartį.</w:t>
            </w:r>
          </w:p>
          <w:p w14:paraId="06ABED57" w14:textId="77777777" w:rsidR="007E338D" w:rsidRPr="00227210" w:rsidRDefault="007E338D" w:rsidP="00CF6959">
            <w:pPr>
              <w:pStyle w:val="ListParagraph"/>
              <w:numPr>
                <w:ilvl w:val="1"/>
                <w:numId w:val="6"/>
              </w:numPr>
              <w:tabs>
                <w:tab w:val="left" w:pos="567"/>
              </w:tabs>
              <w:spacing w:before="60" w:after="60"/>
              <w:ind w:left="28" w:firstLine="17"/>
              <w:contextualSpacing w:val="0"/>
              <w:jc w:val="both"/>
              <w:rPr>
                <w:rFonts w:eastAsiaTheme="minorEastAsia" w:cs="Arial"/>
                <w:sz w:val="18"/>
                <w:szCs w:val="18"/>
              </w:rPr>
            </w:pPr>
            <w:r w:rsidRPr="00227210">
              <w:rPr>
                <w:rFonts w:eastAsia="Arial" w:cs="Arial"/>
                <w:b/>
                <w:bCs/>
                <w:sz w:val="18"/>
                <w:szCs w:val="18"/>
              </w:rPr>
              <w:t>Sutartis</w:t>
            </w:r>
            <w:r w:rsidRPr="00227210">
              <w:rPr>
                <w:rFonts w:eastAsia="Arial" w:cs="Arial"/>
                <w:sz w:val="18"/>
                <w:szCs w:val="18"/>
              </w:rPr>
              <w:t xml:space="preserve"> – Sutartis, sudaroma tarp Kliento ir Paslaugų teikėjo dėl Pirkimo objekto.</w:t>
            </w:r>
          </w:p>
          <w:p w14:paraId="0CBCC9CC" w14:textId="77777777" w:rsidR="007E338D" w:rsidRPr="00227210" w:rsidRDefault="007E338D" w:rsidP="00CF6959">
            <w:pPr>
              <w:pStyle w:val="ListParagraph"/>
              <w:numPr>
                <w:ilvl w:val="1"/>
                <w:numId w:val="6"/>
              </w:numPr>
              <w:tabs>
                <w:tab w:val="left" w:pos="567"/>
              </w:tabs>
              <w:spacing w:before="60" w:after="60"/>
              <w:ind w:left="28" w:firstLine="17"/>
              <w:contextualSpacing w:val="0"/>
              <w:jc w:val="both"/>
              <w:rPr>
                <w:rFonts w:eastAsiaTheme="minorEastAsia" w:cs="Arial"/>
                <w:sz w:val="18"/>
                <w:szCs w:val="18"/>
              </w:rPr>
            </w:pPr>
            <w:r w:rsidRPr="00227210">
              <w:rPr>
                <w:rFonts w:eastAsia="Arial" w:cs="Arial"/>
                <w:b/>
                <w:bCs/>
                <w:sz w:val="18"/>
                <w:szCs w:val="18"/>
              </w:rPr>
              <w:t>Paslaugos</w:t>
            </w:r>
            <w:r w:rsidRPr="00227210">
              <w:rPr>
                <w:rFonts w:eastAsia="Arial" w:cs="Arial"/>
                <w:sz w:val="18"/>
                <w:szCs w:val="18"/>
              </w:rPr>
              <w:t xml:space="preserve"> – Atrankų valdymo informacinės sistemos „</w:t>
            </w:r>
            <w:proofErr w:type="spellStart"/>
            <w:r w:rsidRPr="00227210">
              <w:rPr>
                <w:rFonts w:eastAsia="Arial" w:cs="Arial"/>
                <w:sz w:val="18"/>
                <w:szCs w:val="18"/>
              </w:rPr>
              <w:t>SmartRecruiters</w:t>
            </w:r>
            <w:proofErr w:type="spellEnd"/>
            <w:r w:rsidRPr="00227210">
              <w:rPr>
                <w:rFonts w:eastAsia="Arial" w:cs="Arial"/>
                <w:sz w:val="18"/>
                <w:szCs w:val="18"/>
              </w:rPr>
              <w:t>“ nuoma ir konfigūravimo paslaugos.</w:t>
            </w:r>
          </w:p>
          <w:p w14:paraId="41964A83" w14:textId="77777777" w:rsidR="007E338D" w:rsidRPr="00227210" w:rsidRDefault="007E338D" w:rsidP="00CF6959">
            <w:pPr>
              <w:pStyle w:val="ListParagraph"/>
              <w:numPr>
                <w:ilvl w:val="1"/>
                <w:numId w:val="6"/>
              </w:numPr>
              <w:tabs>
                <w:tab w:val="left" w:pos="567"/>
              </w:tabs>
              <w:spacing w:before="60" w:after="60"/>
              <w:ind w:left="28" w:firstLine="17"/>
              <w:contextualSpacing w:val="0"/>
              <w:jc w:val="both"/>
              <w:rPr>
                <w:rFonts w:eastAsiaTheme="minorEastAsia" w:cs="Arial"/>
                <w:sz w:val="18"/>
                <w:szCs w:val="18"/>
              </w:rPr>
            </w:pPr>
            <w:r w:rsidRPr="00227210">
              <w:rPr>
                <w:rFonts w:eastAsia="Arial" w:cs="Arial"/>
                <w:b/>
                <w:bCs/>
                <w:sz w:val="18"/>
                <w:szCs w:val="18"/>
              </w:rPr>
              <w:t>Užsakymas</w:t>
            </w:r>
            <w:r w:rsidRPr="00227210">
              <w:rPr>
                <w:rFonts w:eastAsia="Arial" w:cs="Arial"/>
                <w:sz w:val="18"/>
                <w:szCs w:val="18"/>
              </w:rPr>
              <w:t xml:space="preserve"> – Sutarties pagrindu Paslaugų teikėjui tekstiniu pranešimu, elektroniniu paštu ir/ar per Kliento nurodytą informacinę sistemą teikiamas rašytinis dokumentas, kuriame nurodomi Paslaugų kiekiai, pristatymo adresai ir terminas.</w:t>
            </w:r>
          </w:p>
          <w:p w14:paraId="3DB54E4B" w14:textId="77777777" w:rsidR="007E338D" w:rsidRPr="00227210" w:rsidRDefault="007E338D" w:rsidP="00CF6959">
            <w:pPr>
              <w:pStyle w:val="ListParagraph"/>
              <w:numPr>
                <w:ilvl w:val="1"/>
                <w:numId w:val="6"/>
              </w:numPr>
              <w:tabs>
                <w:tab w:val="left" w:pos="567"/>
              </w:tabs>
              <w:spacing w:before="60" w:after="60"/>
              <w:ind w:left="28" w:firstLine="17"/>
              <w:contextualSpacing w:val="0"/>
              <w:jc w:val="both"/>
              <w:rPr>
                <w:rFonts w:eastAsiaTheme="minorEastAsia" w:cs="Arial"/>
                <w:sz w:val="18"/>
                <w:szCs w:val="18"/>
              </w:rPr>
            </w:pPr>
            <w:r w:rsidRPr="00227210">
              <w:rPr>
                <w:rFonts w:eastAsiaTheme="minorEastAsia" w:cs="Arial"/>
                <w:b/>
                <w:bCs/>
                <w:sz w:val="18"/>
                <w:szCs w:val="18"/>
              </w:rPr>
              <w:t>Debesies technologija</w:t>
            </w:r>
            <w:r w:rsidRPr="00227210">
              <w:rPr>
                <w:rFonts w:eastAsiaTheme="minorEastAsia" w:cs="Arial"/>
                <w:sz w:val="18"/>
                <w:szCs w:val="18"/>
              </w:rPr>
              <w:t xml:space="preserve"> – paslauga, kuriai pateikti reikalingas tik interneto ryšys. Debesį sudaro sistemos, kurių nereikia įdiegti į kompiuterį.</w:t>
            </w:r>
          </w:p>
          <w:p w14:paraId="6F8970C1" w14:textId="77777777" w:rsidR="007E338D" w:rsidRPr="00227210" w:rsidRDefault="007E338D" w:rsidP="00CF6959">
            <w:pPr>
              <w:pStyle w:val="ListParagraph"/>
              <w:numPr>
                <w:ilvl w:val="1"/>
                <w:numId w:val="6"/>
              </w:numPr>
              <w:tabs>
                <w:tab w:val="left" w:pos="567"/>
              </w:tabs>
              <w:ind w:left="28" w:firstLine="17"/>
              <w:jc w:val="both"/>
              <w:rPr>
                <w:rFonts w:cs="Arial"/>
                <w:sz w:val="18"/>
                <w:szCs w:val="18"/>
              </w:rPr>
            </w:pPr>
            <w:r w:rsidRPr="00227210">
              <w:rPr>
                <w:rFonts w:cs="Arial"/>
                <w:b/>
                <w:bCs/>
                <w:sz w:val="18"/>
                <w:szCs w:val="18"/>
              </w:rPr>
              <w:t>Kritinė klaida</w:t>
            </w:r>
            <w:r w:rsidRPr="00227210">
              <w:rPr>
                <w:rFonts w:cs="Arial"/>
                <w:sz w:val="18"/>
                <w:szCs w:val="18"/>
              </w:rPr>
              <w:t xml:space="preserve"> - tai techninė, loginė ir pan. klaida, kuri stabdo tolimesnį Sistemos naudojimą;</w:t>
            </w:r>
          </w:p>
          <w:p w14:paraId="06B79055" w14:textId="77777777" w:rsidR="007E338D" w:rsidRPr="00227210" w:rsidRDefault="007E338D" w:rsidP="00CF6959">
            <w:pPr>
              <w:pStyle w:val="ListParagraph"/>
              <w:numPr>
                <w:ilvl w:val="1"/>
                <w:numId w:val="6"/>
              </w:numPr>
              <w:tabs>
                <w:tab w:val="left" w:pos="567"/>
              </w:tabs>
              <w:spacing w:before="60" w:after="60"/>
              <w:ind w:left="28" w:firstLine="17"/>
              <w:contextualSpacing w:val="0"/>
              <w:jc w:val="both"/>
              <w:rPr>
                <w:rFonts w:eastAsiaTheme="minorEastAsia" w:cs="Arial"/>
                <w:sz w:val="18"/>
                <w:szCs w:val="18"/>
              </w:rPr>
            </w:pPr>
            <w:r w:rsidRPr="00227210">
              <w:rPr>
                <w:rFonts w:cs="Arial"/>
                <w:b/>
                <w:bCs/>
                <w:sz w:val="18"/>
                <w:szCs w:val="18"/>
              </w:rPr>
              <w:t>Klaida</w:t>
            </w:r>
            <w:r w:rsidRPr="00227210">
              <w:rPr>
                <w:rFonts w:cs="Arial"/>
                <w:sz w:val="18"/>
                <w:szCs w:val="18"/>
              </w:rPr>
              <w:t xml:space="preserve"> - tai situacija, kai Sistemoje gaunamas klaidos pranešimas arba sistemos funkcionalumas neatitinka nustatytų reikalavimų;</w:t>
            </w:r>
          </w:p>
          <w:p w14:paraId="4B28B5DD" w14:textId="77777777" w:rsidR="007E338D" w:rsidRPr="00227210" w:rsidRDefault="007E338D" w:rsidP="007E338D">
            <w:pPr>
              <w:pStyle w:val="ListParagraph"/>
              <w:tabs>
                <w:tab w:val="left" w:pos="567"/>
              </w:tabs>
              <w:spacing w:before="60" w:after="60"/>
              <w:ind w:left="0" w:firstLine="0"/>
              <w:contextualSpacing w:val="0"/>
              <w:jc w:val="both"/>
              <w:rPr>
                <w:rFonts w:cs="Arial"/>
                <w:sz w:val="18"/>
                <w:szCs w:val="18"/>
              </w:rPr>
            </w:pPr>
          </w:p>
          <w:p w14:paraId="73D5C6D5" w14:textId="77777777" w:rsidR="007E338D" w:rsidRPr="00227210" w:rsidRDefault="007E338D" w:rsidP="00CF6959">
            <w:pPr>
              <w:pStyle w:val="ListParagraph"/>
              <w:numPr>
                <w:ilvl w:val="0"/>
                <w:numId w:val="6"/>
              </w:numPr>
              <w:pBdr>
                <w:top w:val="single" w:sz="8" w:space="1" w:color="auto"/>
                <w:bottom w:val="single" w:sz="8" w:space="1" w:color="auto"/>
              </w:pBdr>
              <w:tabs>
                <w:tab w:val="left" w:pos="284"/>
              </w:tabs>
              <w:spacing w:before="60" w:after="60"/>
              <w:ind w:left="0" w:firstLine="0"/>
              <w:contextualSpacing w:val="0"/>
              <w:rPr>
                <w:rFonts w:cs="Arial"/>
                <w:b/>
                <w:sz w:val="18"/>
                <w:szCs w:val="18"/>
              </w:rPr>
            </w:pPr>
            <w:r w:rsidRPr="00227210">
              <w:rPr>
                <w:rFonts w:cs="Arial"/>
                <w:b/>
                <w:sz w:val="18"/>
                <w:szCs w:val="18"/>
              </w:rPr>
              <w:t>PIRKIMO OBJEKTAS</w:t>
            </w:r>
          </w:p>
          <w:p w14:paraId="6B39DAA1" w14:textId="77777777" w:rsidR="007E338D" w:rsidRPr="00227210" w:rsidRDefault="00F84459" w:rsidP="00CF6959">
            <w:pPr>
              <w:pStyle w:val="ListParagraph"/>
              <w:numPr>
                <w:ilvl w:val="1"/>
                <w:numId w:val="6"/>
              </w:numPr>
              <w:tabs>
                <w:tab w:val="left" w:pos="540"/>
                <w:tab w:val="left" w:pos="720"/>
              </w:tabs>
              <w:ind w:left="0" w:firstLine="0"/>
              <w:contextualSpacing w:val="0"/>
              <w:jc w:val="both"/>
              <w:rPr>
                <w:rFonts w:cs="Arial"/>
                <w:i/>
                <w:iCs/>
                <w:color w:val="FF0000"/>
                <w:sz w:val="18"/>
                <w:szCs w:val="18"/>
              </w:rPr>
            </w:pPr>
            <w:sdt>
              <w:sdtPr>
                <w:rPr>
                  <w:rFonts w:eastAsia="Arial" w:cs="Arial"/>
                  <w:sz w:val="18"/>
                  <w:szCs w:val="18"/>
                </w:rPr>
                <w:id w:val="2129277947"/>
                <w:placeholder>
                  <w:docPart w:val="58DE54E7A6974D1D9BE99F7A127D5F17"/>
                </w:placeholder>
                <w:text/>
              </w:sdtPr>
              <w:sdtEndPr/>
              <w:sdtContent>
                <w:r w:rsidR="007E338D" w:rsidRPr="00CF6959">
                  <w:rPr>
                    <w:rFonts w:eastAsia="Arial" w:cs="Arial"/>
                    <w:sz w:val="18"/>
                    <w:szCs w:val="18"/>
                  </w:rPr>
                  <w:t>Debesies technologijų pagrindu veikiančios Atrankų valdymo informacinės sistemos „</w:t>
                </w:r>
                <w:proofErr w:type="spellStart"/>
                <w:r w:rsidR="007E338D" w:rsidRPr="00CF6959">
                  <w:rPr>
                    <w:rFonts w:eastAsia="Arial" w:cs="Arial"/>
                    <w:sz w:val="18"/>
                    <w:szCs w:val="18"/>
                  </w:rPr>
                  <w:t>SmartRecruiters</w:t>
                </w:r>
                <w:proofErr w:type="spellEnd"/>
                <w:r w:rsidR="007E338D" w:rsidRPr="00CF6959">
                  <w:rPr>
                    <w:rFonts w:eastAsia="Arial" w:cs="Arial"/>
                    <w:sz w:val="18"/>
                    <w:szCs w:val="18"/>
                  </w:rPr>
                  <w:t>“ nuomos ir konfigūravimo paslaugos</w:t>
                </w:r>
              </w:sdtContent>
            </w:sdt>
            <w:r w:rsidR="007E338D" w:rsidRPr="00227210">
              <w:rPr>
                <w:rFonts w:eastAsia="Arial" w:cs="Arial"/>
                <w:i/>
                <w:iCs/>
                <w:sz w:val="18"/>
                <w:szCs w:val="18"/>
              </w:rPr>
              <w:t>.</w:t>
            </w:r>
          </w:p>
          <w:p w14:paraId="25853911" w14:textId="77777777" w:rsidR="007E338D" w:rsidRPr="00227210" w:rsidRDefault="007E338D" w:rsidP="007E338D">
            <w:pPr>
              <w:pStyle w:val="ListParagraph"/>
              <w:tabs>
                <w:tab w:val="left" w:pos="567"/>
              </w:tabs>
              <w:ind w:left="0" w:firstLine="0"/>
              <w:jc w:val="both"/>
              <w:rPr>
                <w:rFonts w:cs="Arial"/>
                <w:sz w:val="18"/>
                <w:szCs w:val="18"/>
              </w:rPr>
            </w:pPr>
            <w:r w:rsidRPr="00227210">
              <w:rPr>
                <w:rFonts w:cs="Arial"/>
                <w:sz w:val="18"/>
                <w:szCs w:val="18"/>
              </w:rPr>
              <w:t>2.1.1. Sistemos nuoma:</w:t>
            </w:r>
          </w:p>
          <w:p w14:paraId="02EB0E48" w14:textId="77777777" w:rsidR="007E338D" w:rsidRPr="00227210" w:rsidRDefault="007E338D" w:rsidP="007E338D">
            <w:pPr>
              <w:pStyle w:val="ListParagraph"/>
              <w:tabs>
                <w:tab w:val="left" w:pos="567"/>
              </w:tabs>
              <w:ind w:left="0" w:firstLine="142"/>
              <w:jc w:val="both"/>
              <w:rPr>
                <w:rFonts w:cs="Arial"/>
                <w:sz w:val="18"/>
                <w:szCs w:val="18"/>
              </w:rPr>
            </w:pPr>
            <w:r w:rsidRPr="00227210">
              <w:rPr>
                <w:rFonts w:cs="Arial"/>
                <w:sz w:val="18"/>
                <w:szCs w:val="18"/>
              </w:rPr>
              <w:t xml:space="preserve">2.1.1.1. Galimybė naudotis atrankų valdymo sistemos </w:t>
            </w:r>
            <w:proofErr w:type="spellStart"/>
            <w:r w:rsidRPr="00227210">
              <w:rPr>
                <w:rFonts w:eastAsia="Arial" w:cs="Arial"/>
                <w:sz w:val="18"/>
                <w:szCs w:val="18"/>
              </w:rPr>
              <w:t>SmartRecruiters</w:t>
            </w:r>
            <w:proofErr w:type="spellEnd"/>
            <w:r w:rsidRPr="00227210">
              <w:rPr>
                <w:rFonts w:cs="Arial"/>
                <w:sz w:val="18"/>
                <w:szCs w:val="18"/>
              </w:rPr>
              <w:t xml:space="preserve"> sistema;</w:t>
            </w:r>
          </w:p>
          <w:p w14:paraId="0E8F901D" w14:textId="77777777" w:rsidR="007E338D" w:rsidRPr="00227210" w:rsidRDefault="007E338D" w:rsidP="007E338D">
            <w:pPr>
              <w:pStyle w:val="ListParagraph"/>
              <w:tabs>
                <w:tab w:val="left" w:pos="567"/>
              </w:tabs>
              <w:ind w:left="0" w:firstLine="142"/>
              <w:jc w:val="both"/>
              <w:rPr>
                <w:rFonts w:cs="Arial"/>
                <w:color w:val="000000"/>
                <w:sz w:val="18"/>
                <w:szCs w:val="18"/>
              </w:rPr>
            </w:pPr>
            <w:r w:rsidRPr="00227210">
              <w:rPr>
                <w:rFonts w:cs="Arial"/>
                <w:sz w:val="18"/>
                <w:szCs w:val="18"/>
              </w:rPr>
              <w:t>2.1.1.2. Sistemos palaikymo paslauga-profilaktinė sistemos priežiūra</w:t>
            </w:r>
            <w:r w:rsidRPr="00227210">
              <w:rPr>
                <w:rFonts w:cs="Arial"/>
                <w:color w:val="000000"/>
                <w:sz w:val="18"/>
                <w:szCs w:val="18"/>
              </w:rPr>
              <w:t>;</w:t>
            </w:r>
          </w:p>
          <w:p w14:paraId="3498659B" w14:textId="77777777" w:rsidR="007E338D" w:rsidRPr="00227210" w:rsidRDefault="007E338D" w:rsidP="007E338D">
            <w:pPr>
              <w:pStyle w:val="ListParagraph"/>
              <w:tabs>
                <w:tab w:val="left" w:pos="567"/>
              </w:tabs>
              <w:ind w:left="0" w:firstLine="142"/>
              <w:jc w:val="both"/>
              <w:rPr>
                <w:rFonts w:cs="Arial"/>
                <w:sz w:val="18"/>
                <w:szCs w:val="18"/>
              </w:rPr>
            </w:pPr>
            <w:r w:rsidRPr="00227210">
              <w:rPr>
                <w:rFonts w:cs="Arial"/>
                <w:sz w:val="18"/>
                <w:szCs w:val="18"/>
              </w:rPr>
              <w:t>2.1.1.3. Techninių Sistemos darbo problemų sprendimo paslauga;</w:t>
            </w:r>
          </w:p>
          <w:p w14:paraId="557EB736" w14:textId="77777777" w:rsidR="007E338D" w:rsidRPr="00227210" w:rsidRDefault="007E338D" w:rsidP="007E338D">
            <w:pPr>
              <w:pStyle w:val="ListParagraph"/>
              <w:tabs>
                <w:tab w:val="left" w:pos="567"/>
              </w:tabs>
              <w:ind w:left="0" w:firstLine="142"/>
              <w:contextualSpacing w:val="0"/>
              <w:jc w:val="both"/>
              <w:rPr>
                <w:rFonts w:cs="Arial"/>
                <w:sz w:val="18"/>
                <w:szCs w:val="18"/>
              </w:rPr>
            </w:pPr>
            <w:r w:rsidRPr="00227210">
              <w:rPr>
                <w:rFonts w:cs="Arial"/>
                <w:sz w:val="18"/>
                <w:szCs w:val="18"/>
              </w:rPr>
              <w:t>2.1.1.4. Sistemos konsultavimo paslauga.</w:t>
            </w:r>
          </w:p>
          <w:p w14:paraId="79476C87" w14:textId="77777777" w:rsidR="007E338D" w:rsidRPr="00227210" w:rsidRDefault="007E338D" w:rsidP="007E338D">
            <w:pPr>
              <w:autoSpaceDE w:val="0"/>
              <w:autoSpaceDN w:val="0"/>
              <w:adjustRightInd w:val="0"/>
              <w:jc w:val="both"/>
              <w:rPr>
                <w:rFonts w:ascii="Arial" w:hAnsi="Arial" w:cs="Arial"/>
                <w:color w:val="000000"/>
                <w:sz w:val="18"/>
                <w:szCs w:val="18"/>
              </w:rPr>
            </w:pPr>
            <w:r w:rsidRPr="00227210">
              <w:rPr>
                <w:rFonts w:ascii="Arial" w:hAnsi="Arial" w:cs="Arial"/>
                <w:color w:val="000000"/>
                <w:sz w:val="18"/>
                <w:szCs w:val="18"/>
              </w:rPr>
              <w:t xml:space="preserve">2.1.2. Sistemos konfigūravimo paslaugos, kurias sudaro: </w:t>
            </w:r>
          </w:p>
          <w:p w14:paraId="441B760C" w14:textId="77777777" w:rsidR="007E338D" w:rsidRPr="00227210" w:rsidRDefault="007E338D" w:rsidP="007E338D">
            <w:pPr>
              <w:ind w:firstLine="142"/>
              <w:jc w:val="both"/>
              <w:rPr>
                <w:rFonts w:ascii="Arial" w:hAnsi="Arial" w:cs="Arial"/>
                <w:color w:val="000000"/>
                <w:sz w:val="18"/>
                <w:szCs w:val="18"/>
              </w:rPr>
            </w:pPr>
            <w:r w:rsidRPr="00227210">
              <w:rPr>
                <w:rFonts w:ascii="Arial" w:hAnsi="Arial" w:cs="Arial"/>
                <w:color w:val="000000"/>
                <w:sz w:val="18"/>
                <w:szCs w:val="18"/>
              </w:rPr>
              <w:t xml:space="preserve">2.1.2.1. Poreikio analizė; </w:t>
            </w:r>
          </w:p>
          <w:p w14:paraId="6C8C7FB3" w14:textId="77777777" w:rsidR="007E338D" w:rsidRPr="00227210" w:rsidRDefault="007E338D" w:rsidP="007E338D">
            <w:pPr>
              <w:ind w:firstLine="142"/>
              <w:jc w:val="both"/>
              <w:rPr>
                <w:rFonts w:ascii="Arial" w:hAnsi="Arial" w:cs="Arial"/>
                <w:color w:val="000000"/>
                <w:sz w:val="18"/>
                <w:szCs w:val="18"/>
              </w:rPr>
            </w:pPr>
            <w:r w:rsidRPr="00227210">
              <w:rPr>
                <w:rFonts w:ascii="Arial" w:hAnsi="Arial" w:cs="Arial"/>
                <w:color w:val="000000"/>
                <w:sz w:val="18"/>
                <w:szCs w:val="18"/>
              </w:rPr>
              <w:t>2.1.2.2. Konfigūravimo darbai;</w:t>
            </w:r>
          </w:p>
          <w:p w14:paraId="650BF1F5" w14:textId="77777777" w:rsidR="007E338D" w:rsidRPr="00227210" w:rsidRDefault="007E338D" w:rsidP="007E338D">
            <w:pPr>
              <w:ind w:firstLine="142"/>
              <w:jc w:val="both"/>
              <w:rPr>
                <w:rFonts w:ascii="Arial" w:hAnsi="Arial" w:cs="Arial"/>
                <w:color w:val="000000"/>
                <w:sz w:val="18"/>
                <w:szCs w:val="18"/>
              </w:rPr>
            </w:pPr>
            <w:r w:rsidRPr="00227210">
              <w:rPr>
                <w:rFonts w:ascii="Arial" w:hAnsi="Arial" w:cs="Arial"/>
                <w:color w:val="000000"/>
                <w:sz w:val="18"/>
                <w:szCs w:val="18"/>
              </w:rPr>
              <w:t>2.1.2.3. Duomenų tvarkymas;</w:t>
            </w:r>
          </w:p>
          <w:p w14:paraId="164E2EA1" w14:textId="77777777" w:rsidR="007E338D" w:rsidRPr="00227210" w:rsidRDefault="007E338D" w:rsidP="007E338D">
            <w:pPr>
              <w:ind w:firstLine="142"/>
              <w:jc w:val="both"/>
              <w:rPr>
                <w:rFonts w:ascii="Arial" w:hAnsi="Arial" w:cs="Arial"/>
                <w:color w:val="000000"/>
                <w:sz w:val="18"/>
                <w:szCs w:val="18"/>
              </w:rPr>
            </w:pPr>
            <w:r w:rsidRPr="00227210">
              <w:rPr>
                <w:rFonts w:ascii="Arial" w:hAnsi="Arial" w:cs="Arial"/>
                <w:color w:val="000000"/>
                <w:sz w:val="18"/>
                <w:szCs w:val="18"/>
              </w:rPr>
              <w:t>2.1.2.4. Mokymai;</w:t>
            </w:r>
          </w:p>
          <w:p w14:paraId="505F9C2C" w14:textId="77777777" w:rsidR="007E338D" w:rsidRPr="00227210" w:rsidRDefault="007E338D" w:rsidP="007E338D">
            <w:pPr>
              <w:ind w:firstLine="142"/>
              <w:jc w:val="both"/>
              <w:rPr>
                <w:rFonts w:ascii="Arial" w:hAnsi="Arial" w:cs="Arial"/>
                <w:color w:val="000000"/>
                <w:sz w:val="18"/>
                <w:szCs w:val="18"/>
              </w:rPr>
            </w:pPr>
            <w:r w:rsidRPr="00227210">
              <w:rPr>
                <w:rFonts w:ascii="Arial" w:hAnsi="Arial" w:cs="Arial"/>
                <w:color w:val="000000"/>
                <w:sz w:val="18"/>
                <w:szCs w:val="18"/>
              </w:rPr>
              <w:t>2.1.2.5. Integravimas.</w:t>
            </w:r>
          </w:p>
          <w:p w14:paraId="7EF71AF9" w14:textId="77777777" w:rsidR="007E338D" w:rsidRPr="00227210" w:rsidRDefault="007E338D" w:rsidP="00CF6959">
            <w:pPr>
              <w:pStyle w:val="ListParagraph"/>
              <w:numPr>
                <w:ilvl w:val="0"/>
                <w:numId w:val="6"/>
              </w:numPr>
              <w:pBdr>
                <w:top w:val="single" w:sz="8" w:space="1" w:color="auto"/>
                <w:bottom w:val="single" w:sz="8" w:space="1" w:color="auto"/>
              </w:pBdr>
              <w:tabs>
                <w:tab w:val="left" w:pos="284"/>
              </w:tabs>
              <w:spacing w:before="60" w:after="60"/>
              <w:ind w:left="0" w:firstLine="0"/>
              <w:contextualSpacing w:val="0"/>
              <w:rPr>
                <w:rFonts w:cs="Arial"/>
                <w:b/>
                <w:sz w:val="18"/>
                <w:szCs w:val="18"/>
              </w:rPr>
            </w:pPr>
            <w:r w:rsidRPr="00227210">
              <w:rPr>
                <w:rFonts w:cs="Arial"/>
                <w:b/>
                <w:sz w:val="18"/>
                <w:szCs w:val="18"/>
              </w:rPr>
              <w:t>PIRKIMO OBJEKTO APIMTYS</w:t>
            </w:r>
          </w:p>
          <w:p w14:paraId="68D2BE3D" w14:textId="77777777" w:rsidR="007E338D" w:rsidRPr="00227210" w:rsidRDefault="007E338D" w:rsidP="007E338D">
            <w:pPr>
              <w:pStyle w:val="ListParagraph"/>
              <w:numPr>
                <w:ilvl w:val="1"/>
                <w:numId w:val="5"/>
              </w:numPr>
              <w:tabs>
                <w:tab w:val="left" w:pos="540"/>
              </w:tabs>
              <w:spacing w:before="60" w:after="60"/>
              <w:ind w:left="0" w:firstLine="0"/>
              <w:jc w:val="both"/>
              <w:rPr>
                <w:rFonts w:cs="Arial"/>
                <w:b/>
                <w:i/>
                <w:sz w:val="18"/>
                <w:szCs w:val="18"/>
              </w:rPr>
            </w:pPr>
            <w:r w:rsidRPr="00227210">
              <w:rPr>
                <w:rFonts w:cs="Arial"/>
                <w:sz w:val="18"/>
                <w:szCs w:val="18"/>
              </w:rPr>
              <w:t>Preliminarūs paslaugų kiekiai pateikiami žemiau esančioje Lentelėje Nr. 1:</w:t>
            </w:r>
          </w:p>
          <w:p w14:paraId="77D906B2" w14:textId="77777777" w:rsidR="007E338D" w:rsidRPr="00227210" w:rsidRDefault="007E338D" w:rsidP="007E338D">
            <w:pPr>
              <w:pStyle w:val="ListParagraph"/>
              <w:tabs>
                <w:tab w:val="left" w:pos="540"/>
              </w:tabs>
              <w:spacing w:before="60" w:after="60"/>
              <w:ind w:left="0" w:firstLine="0"/>
              <w:jc w:val="right"/>
              <w:rPr>
                <w:rFonts w:cs="Arial"/>
                <w:b/>
                <w:sz w:val="18"/>
                <w:szCs w:val="18"/>
              </w:rPr>
            </w:pPr>
            <w:r w:rsidRPr="00227210">
              <w:rPr>
                <w:rFonts w:cs="Arial"/>
                <w:b/>
                <w:sz w:val="18"/>
                <w:szCs w:val="18"/>
              </w:rPr>
              <w:t>Lentelė Nr. 1</w:t>
            </w:r>
          </w:p>
          <w:tbl>
            <w:tblPr>
              <w:tblStyle w:val="TableGrid"/>
              <w:tblW w:w="7117" w:type="dxa"/>
              <w:tblLayout w:type="fixed"/>
              <w:tblLook w:val="04A0" w:firstRow="1" w:lastRow="0" w:firstColumn="1" w:lastColumn="0" w:noHBand="0" w:noVBand="1"/>
            </w:tblPr>
            <w:tblGrid>
              <w:gridCol w:w="746"/>
              <w:gridCol w:w="3962"/>
              <w:gridCol w:w="992"/>
              <w:gridCol w:w="1417"/>
            </w:tblGrid>
            <w:tr w:rsidR="007E338D" w:rsidRPr="00227210" w14:paraId="2374006B" w14:textId="77777777" w:rsidTr="005B5581">
              <w:trPr>
                <w:trHeight w:val="504"/>
              </w:trPr>
              <w:tc>
                <w:tcPr>
                  <w:tcW w:w="746" w:type="dxa"/>
                  <w:vAlign w:val="center"/>
                </w:tcPr>
                <w:p w14:paraId="5BE2C104" w14:textId="77777777" w:rsidR="007E338D" w:rsidRPr="00227210" w:rsidRDefault="007E338D" w:rsidP="007E338D">
                  <w:pPr>
                    <w:pStyle w:val="ListParagraph"/>
                    <w:tabs>
                      <w:tab w:val="left" w:pos="540"/>
                    </w:tabs>
                    <w:spacing w:before="60" w:after="60"/>
                    <w:ind w:left="0" w:firstLine="0"/>
                    <w:jc w:val="center"/>
                    <w:rPr>
                      <w:rFonts w:cs="Arial"/>
                      <w:b/>
                      <w:sz w:val="18"/>
                      <w:szCs w:val="18"/>
                    </w:rPr>
                  </w:pPr>
                  <w:r w:rsidRPr="00227210">
                    <w:rPr>
                      <w:rFonts w:cs="Arial"/>
                      <w:b/>
                      <w:sz w:val="18"/>
                      <w:szCs w:val="18"/>
                    </w:rPr>
                    <w:t>Eil. Nr.</w:t>
                  </w:r>
                </w:p>
              </w:tc>
              <w:tc>
                <w:tcPr>
                  <w:tcW w:w="3962" w:type="dxa"/>
                  <w:vAlign w:val="center"/>
                </w:tcPr>
                <w:p w14:paraId="25139517" w14:textId="77777777" w:rsidR="007E338D" w:rsidRPr="00227210" w:rsidRDefault="007E338D" w:rsidP="007E338D">
                  <w:pPr>
                    <w:pStyle w:val="ListParagraph"/>
                    <w:tabs>
                      <w:tab w:val="left" w:pos="540"/>
                    </w:tabs>
                    <w:spacing w:before="60" w:after="60"/>
                    <w:ind w:left="0" w:firstLine="0"/>
                    <w:jc w:val="center"/>
                    <w:rPr>
                      <w:rFonts w:cs="Arial"/>
                      <w:b/>
                      <w:sz w:val="18"/>
                      <w:szCs w:val="18"/>
                    </w:rPr>
                  </w:pPr>
                  <w:r w:rsidRPr="00227210">
                    <w:rPr>
                      <w:rFonts w:cs="Arial"/>
                      <w:b/>
                      <w:sz w:val="18"/>
                      <w:szCs w:val="18"/>
                    </w:rPr>
                    <w:t>Paslaugų pavadinimas</w:t>
                  </w:r>
                </w:p>
              </w:tc>
              <w:tc>
                <w:tcPr>
                  <w:tcW w:w="992" w:type="dxa"/>
                  <w:vAlign w:val="center"/>
                </w:tcPr>
                <w:p w14:paraId="7B4B56A3" w14:textId="77777777" w:rsidR="007E338D" w:rsidRPr="00227210" w:rsidRDefault="007E338D" w:rsidP="007E338D">
                  <w:pPr>
                    <w:pStyle w:val="ListParagraph"/>
                    <w:tabs>
                      <w:tab w:val="left" w:pos="540"/>
                    </w:tabs>
                    <w:spacing w:before="60" w:after="60"/>
                    <w:ind w:left="0" w:firstLine="0"/>
                    <w:jc w:val="center"/>
                    <w:rPr>
                      <w:rFonts w:cs="Arial"/>
                      <w:b/>
                      <w:sz w:val="18"/>
                      <w:szCs w:val="18"/>
                    </w:rPr>
                  </w:pPr>
                  <w:r w:rsidRPr="00227210">
                    <w:rPr>
                      <w:rFonts w:cs="Arial"/>
                      <w:b/>
                      <w:sz w:val="18"/>
                      <w:szCs w:val="18"/>
                    </w:rPr>
                    <w:t>Mato</w:t>
                  </w:r>
                </w:p>
                <w:p w14:paraId="1447AFC4" w14:textId="77777777" w:rsidR="007E338D" w:rsidRPr="00227210" w:rsidRDefault="007E338D" w:rsidP="007E338D">
                  <w:pPr>
                    <w:pStyle w:val="ListParagraph"/>
                    <w:tabs>
                      <w:tab w:val="left" w:pos="540"/>
                    </w:tabs>
                    <w:spacing w:before="60" w:after="60"/>
                    <w:ind w:left="0" w:firstLine="0"/>
                    <w:jc w:val="center"/>
                    <w:rPr>
                      <w:rFonts w:cs="Arial"/>
                      <w:b/>
                      <w:sz w:val="18"/>
                      <w:szCs w:val="18"/>
                    </w:rPr>
                  </w:pPr>
                  <w:r w:rsidRPr="00227210">
                    <w:rPr>
                      <w:rFonts w:cs="Arial"/>
                      <w:b/>
                      <w:sz w:val="18"/>
                      <w:szCs w:val="18"/>
                    </w:rPr>
                    <w:t>vnt.</w:t>
                  </w:r>
                </w:p>
              </w:tc>
              <w:tc>
                <w:tcPr>
                  <w:tcW w:w="1417" w:type="dxa"/>
                  <w:vAlign w:val="center"/>
                </w:tcPr>
                <w:p w14:paraId="1D2EB21F" w14:textId="77777777" w:rsidR="007E338D" w:rsidRPr="00227210" w:rsidRDefault="007E338D" w:rsidP="007E338D">
                  <w:pPr>
                    <w:pStyle w:val="ListParagraph"/>
                    <w:tabs>
                      <w:tab w:val="left" w:pos="540"/>
                    </w:tabs>
                    <w:spacing w:before="60" w:after="60"/>
                    <w:ind w:left="0" w:firstLine="0"/>
                    <w:jc w:val="center"/>
                    <w:rPr>
                      <w:rFonts w:cs="Arial"/>
                      <w:b/>
                      <w:bCs/>
                      <w:sz w:val="18"/>
                      <w:szCs w:val="18"/>
                    </w:rPr>
                  </w:pPr>
                  <w:r w:rsidRPr="00227210">
                    <w:rPr>
                      <w:rFonts w:cs="Arial"/>
                      <w:b/>
                      <w:bCs/>
                      <w:iCs/>
                      <w:sz w:val="18"/>
                      <w:szCs w:val="18"/>
                    </w:rPr>
                    <w:t xml:space="preserve">Preliminarus kiekis </w:t>
                  </w:r>
                  <w:r w:rsidRPr="00227210">
                    <w:rPr>
                      <w:rFonts w:cs="Arial"/>
                      <w:b/>
                      <w:bCs/>
                      <w:sz w:val="18"/>
                      <w:szCs w:val="18"/>
                    </w:rPr>
                    <w:t xml:space="preserve">Sutarties galiojimo laikotarpiu </w:t>
                  </w:r>
                </w:p>
              </w:tc>
            </w:tr>
            <w:tr w:rsidR="007E338D" w:rsidRPr="00227210" w14:paraId="76D92FE0" w14:textId="77777777" w:rsidTr="005B5581">
              <w:trPr>
                <w:trHeight w:val="282"/>
              </w:trPr>
              <w:tc>
                <w:tcPr>
                  <w:tcW w:w="746" w:type="dxa"/>
                </w:tcPr>
                <w:p w14:paraId="3440C258" w14:textId="77777777" w:rsidR="007E338D" w:rsidRPr="00227210" w:rsidRDefault="007E338D" w:rsidP="007E338D">
                  <w:pPr>
                    <w:pStyle w:val="ListParagraph"/>
                    <w:numPr>
                      <w:ilvl w:val="0"/>
                      <w:numId w:val="4"/>
                    </w:numPr>
                    <w:tabs>
                      <w:tab w:val="left" w:pos="540"/>
                    </w:tabs>
                    <w:spacing w:before="60" w:after="60"/>
                    <w:jc w:val="center"/>
                    <w:rPr>
                      <w:rFonts w:cs="Arial"/>
                      <w:sz w:val="18"/>
                      <w:szCs w:val="18"/>
                    </w:rPr>
                  </w:pPr>
                </w:p>
              </w:tc>
              <w:tc>
                <w:tcPr>
                  <w:tcW w:w="3962" w:type="dxa"/>
                </w:tcPr>
                <w:p w14:paraId="336C69A9" w14:textId="77777777" w:rsidR="007E338D" w:rsidRPr="00227210" w:rsidRDefault="007E338D" w:rsidP="007E338D">
                  <w:pPr>
                    <w:pStyle w:val="ListParagraph"/>
                    <w:tabs>
                      <w:tab w:val="left" w:pos="540"/>
                    </w:tabs>
                    <w:spacing w:before="60" w:after="60"/>
                    <w:ind w:left="0" w:firstLine="0"/>
                    <w:jc w:val="both"/>
                    <w:rPr>
                      <w:rFonts w:cs="Arial"/>
                      <w:sz w:val="18"/>
                      <w:szCs w:val="18"/>
                    </w:rPr>
                  </w:pPr>
                  <w:r w:rsidRPr="00227210">
                    <w:rPr>
                      <w:rFonts w:cs="Arial"/>
                      <w:sz w:val="18"/>
                      <w:szCs w:val="18"/>
                    </w:rPr>
                    <w:t>Sistemos nuoma</w:t>
                  </w:r>
                </w:p>
              </w:tc>
              <w:tc>
                <w:tcPr>
                  <w:tcW w:w="992" w:type="dxa"/>
                </w:tcPr>
                <w:p w14:paraId="611E3B01" w14:textId="77777777" w:rsidR="007E338D" w:rsidRPr="00227210" w:rsidRDefault="007E338D" w:rsidP="007E338D">
                  <w:pPr>
                    <w:pStyle w:val="ListParagraph"/>
                    <w:tabs>
                      <w:tab w:val="left" w:pos="540"/>
                    </w:tabs>
                    <w:spacing w:before="60" w:after="60"/>
                    <w:ind w:left="0" w:firstLine="0"/>
                    <w:jc w:val="both"/>
                    <w:rPr>
                      <w:rFonts w:cs="Arial"/>
                      <w:sz w:val="18"/>
                      <w:szCs w:val="18"/>
                    </w:rPr>
                  </w:pPr>
                  <w:proofErr w:type="spellStart"/>
                  <w:r w:rsidRPr="00227210">
                    <w:rPr>
                      <w:rFonts w:cs="Arial"/>
                      <w:sz w:val="18"/>
                      <w:szCs w:val="18"/>
                    </w:rPr>
                    <w:t>Ketv</w:t>
                  </w:r>
                  <w:proofErr w:type="spellEnd"/>
                  <w:r w:rsidRPr="00227210">
                    <w:rPr>
                      <w:rFonts w:cs="Arial"/>
                      <w:sz w:val="18"/>
                      <w:szCs w:val="18"/>
                    </w:rPr>
                    <w:t>.</w:t>
                  </w:r>
                </w:p>
              </w:tc>
              <w:tc>
                <w:tcPr>
                  <w:tcW w:w="1417" w:type="dxa"/>
                </w:tcPr>
                <w:p w14:paraId="5FCA818F" w14:textId="77777777" w:rsidR="007E338D" w:rsidRPr="00227210" w:rsidRDefault="007E338D" w:rsidP="007E338D">
                  <w:pPr>
                    <w:pStyle w:val="ListParagraph"/>
                    <w:tabs>
                      <w:tab w:val="left" w:pos="540"/>
                    </w:tabs>
                    <w:spacing w:before="60" w:after="60"/>
                    <w:ind w:left="0" w:firstLine="0"/>
                    <w:jc w:val="both"/>
                    <w:rPr>
                      <w:rFonts w:cs="Arial"/>
                      <w:sz w:val="18"/>
                      <w:szCs w:val="18"/>
                      <w:lang w:val="en-US"/>
                    </w:rPr>
                  </w:pPr>
                  <w:r w:rsidRPr="00227210">
                    <w:rPr>
                      <w:rFonts w:cs="Arial"/>
                      <w:sz w:val="18"/>
                      <w:szCs w:val="18"/>
                      <w:lang w:val="en-US"/>
                    </w:rPr>
                    <w:t>12</w:t>
                  </w:r>
                </w:p>
              </w:tc>
            </w:tr>
            <w:tr w:rsidR="007E338D" w:rsidRPr="00227210" w14:paraId="086AAAA6" w14:textId="77777777" w:rsidTr="005B5581">
              <w:trPr>
                <w:trHeight w:val="282"/>
              </w:trPr>
              <w:tc>
                <w:tcPr>
                  <w:tcW w:w="746" w:type="dxa"/>
                </w:tcPr>
                <w:p w14:paraId="050E97EB" w14:textId="77777777" w:rsidR="007E338D" w:rsidRPr="00227210" w:rsidRDefault="007E338D" w:rsidP="007E338D">
                  <w:pPr>
                    <w:pStyle w:val="ListParagraph"/>
                    <w:numPr>
                      <w:ilvl w:val="0"/>
                      <w:numId w:val="4"/>
                    </w:numPr>
                    <w:tabs>
                      <w:tab w:val="left" w:pos="540"/>
                    </w:tabs>
                    <w:spacing w:before="60" w:after="60"/>
                    <w:jc w:val="center"/>
                    <w:rPr>
                      <w:rFonts w:cs="Arial"/>
                      <w:sz w:val="18"/>
                      <w:szCs w:val="18"/>
                    </w:rPr>
                  </w:pPr>
                </w:p>
              </w:tc>
              <w:tc>
                <w:tcPr>
                  <w:tcW w:w="3962" w:type="dxa"/>
                </w:tcPr>
                <w:p w14:paraId="1BE6C972" w14:textId="77777777" w:rsidR="007E338D" w:rsidRPr="00227210" w:rsidRDefault="007E338D" w:rsidP="007E338D">
                  <w:pPr>
                    <w:pStyle w:val="ListParagraph"/>
                    <w:tabs>
                      <w:tab w:val="left" w:pos="540"/>
                    </w:tabs>
                    <w:spacing w:before="60" w:after="60"/>
                    <w:ind w:left="0" w:firstLine="0"/>
                    <w:jc w:val="both"/>
                    <w:rPr>
                      <w:rFonts w:cs="Arial"/>
                      <w:sz w:val="18"/>
                      <w:szCs w:val="18"/>
                    </w:rPr>
                  </w:pPr>
                  <w:r w:rsidRPr="00227210">
                    <w:rPr>
                      <w:rFonts w:cs="Arial"/>
                      <w:sz w:val="18"/>
                      <w:szCs w:val="18"/>
                    </w:rPr>
                    <w:t>Sistemos konfigūravimo paslaugos</w:t>
                  </w:r>
                </w:p>
              </w:tc>
              <w:tc>
                <w:tcPr>
                  <w:tcW w:w="992" w:type="dxa"/>
                </w:tcPr>
                <w:p w14:paraId="7FCAE14B" w14:textId="77777777" w:rsidR="007E338D" w:rsidRPr="00227210" w:rsidRDefault="007E338D" w:rsidP="007E338D">
                  <w:pPr>
                    <w:pStyle w:val="ListParagraph"/>
                    <w:tabs>
                      <w:tab w:val="left" w:pos="540"/>
                    </w:tabs>
                    <w:spacing w:before="60" w:after="60"/>
                    <w:ind w:left="0" w:firstLine="0"/>
                    <w:jc w:val="both"/>
                    <w:rPr>
                      <w:rFonts w:cs="Arial"/>
                      <w:sz w:val="18"/>
                      <w:szCs w:val="18"/>
                    </w:rPr>
                  </w:pPr>
                  <w:r w:rsidRPr="00227210">
                    <w:rPr>
                      <w:rFonts w:cs="Arial"/>
                      <w:sz w:val="18"/>
                      <w:szCs w:val="18"/>
                    </w:rPr>
                    <w:t>val.</w:t>
                  </w:r>
                </w:p>
              </w:tc>
              <w:tc>
                <w:tcPr>
                  <w:tcW w:w="1417" w:type="dxa"/>
                </w:tcPr>
                <w:p w14:paraId="2531F402" w14:textId="77777777" w:rsidR="007E338D" w:rsidRPr="00227210" w:rsidRDefault="007E338D" w:rsidP="007E338D">
                  <w:pPr>
                    <w:pStyle w:val="ListParagraph"/>
                    <w:tabs>
                      <w:tab w:val="left" w:pos="540"/>
                    </w:tabs>
                    <w:spacing w:before="60" w:after="60"/>
                    <w:ind w:left="0" w:firstLine="0"/>
                    <w:jc w:val="both"/>
                    <w:rPr>
                      <w:rFonts w:cs="Arial"/>
                      <w:sz w:val="18"/>
                      <w:szCs w:val="18"/>
                    </w:rPr>
                  </w:pPr>
                  <w:r w:rsidRPr="00227210">
                    <w:rPr>
                      <w:rFonts w:cs="Arial"/>
                      <w:sz w:val="18"/>
                      <w:szCs w:val="18"/>
                    </w:rPr>
                    <w:t>200</w:t>
                  </w:r>
                </w:p>
              </w:tc>
            </w:tr>
          </w:tbl>
          <w:p w14:paraId="7F216570" w14:textId="77777777" w:rsidR="007E338D" w:rsidRPr="00227210" w:rsidRDefault="007E338D" w:rsidP="007E338D">
            <w:pPr>
              <w:spacing w:before="60" w:after="60"/>
              <w:jc w:val="both"/>
              <w:rPr>
                <w:rFonts w:ascii="Arial" w:hAnsi="Arial" w:cs="Arial"/>
                <w:i/>
                <w:iCs/>
                <w:sz w:val="18"/>
                <w:szCs w:val="18"/>
                <w:u w:val="single"/>
              </w:rPr>
            </w:pPr>
            <w:r w:rsidRPr="00227210">
              <w:rPr>
                <w:rFonts w:ascii="Arial" w:hAnsi="Arial" w:cs="Arial"/>
                <w:sz w:val="18"/>
                <w:szCs w:val="18"/>
              </w:rPr>
              <w:t>*</w:t>
            </w:r>
            <w:r w:rsidRPr="00227210">
              <w:rPr>
                <w:rFonts w:ascii="Arial" w:hAnsi="Arial" w:cs="Arial"/>
                <w:i/>
                <w:iCs/>
                <w:sz w:val="18"/>
                <w:szCs w:val="18"/>
              </w:rPr>
              <w:t xml:space="preserve"> Nurodytas preliminarus</w:t>
            </w:r>
            <w:r w:rsidRPr="00227210">
              <w:rPr>
                <w:rFonts w:ascii="Arial" w:eastAsia="Calibri" w:hAnsi="Arial" w:cs="Arial"/>
                <w:i/>
                <w:sz w:val="18"/>
                <w:szCs w:val="18"/>
              </w:rPr>
              <w:t xml:space="preserve"> </w:t>
            </w:r>
            <w:r w:rsidRPr="00227210">
              <w:rPr>
                <w:rFonts w:ascii="Arial" w:hAnsi="Arial" w:cs="Arial"/>
                <w:i/>
                <w:iCs/>
                <w:sz w:val="18"/>
                <w:szCs w:val="18"/>
              </w:rPr>
              <w:t>Paslaugų kiekis. Sutarties galiojimo laikotarpiu Klientas turi teisę koreguoti perkamų Paslaugų kiekį, neviršijant sutartyje nurodytos maksimalios Sutarties kainos. Klientas neįsipareigoja išpirkti viso Paslaugų kiekio ar bet kokios jų dalies.</w:t>
            </w:r>
          </w:p>
          <w:p w14:paraId="3F3D704D" w14:textId="77777777" w:rsidR="007E338D" w:rsidRPr="00227210" w:rsidRDefault="007E338D" w:rsidP="007E338D">
            <w:pPr>
              <w:pStyle w:val="ListParagraph"/>
              <w:spacing w:before="60" w:after="60"/>
              <w:ind w:firstLine="0"/>
              <w:jc w:val="both"/>
              <w:rPr>
                <w:rFonts w:cs="Arial"/>
                <w:i/>
                <w:sz w:val="18"/>
                <w:szCs w:val="18"/>
              </w:rPr>
            </w:pPr>
          </w:p>
          <w:p w14:paraId="330A0221" w14:textId="77777777" w:rsidR="007E338D" w:rsidRPr="00227210" w:rsidRDefault="007E338D" w:rsidP="00CF6959">
            <w:pPr>
              <w:pStyle w:val="ListParagraph"/>
              <w:numPr>
                <w:ilvl w:val="0"/>
                <w:numId w:val="6"/>
              </w:numPr>
              <w:pBdr>
                <w:top w:val="single" w:sz="8" w:space="1" w:color="auto"/>
                <w:bottom w:val="single" w:sz="8" w:space="1" w:color="auto"/>
              </w:pBdr>
              <w:tabs>
                <w:tab w:val="left" w:pos="284"/>
              </w:tabs>
              <w:spacing w:before="60" w:after="60"/>
              <w:ind w:left="0" w:firstLine="0"/>
              <w:contextualSpacing w:val="0"/>
              <w:rPr>
                <w:rFonts w:cs="Arial"/>
                <w:b/>
                <w:sz w:val="18"/>
                <w:szCs w:val="18"/>
              </w:rPr>
            </w:pPr>
            <w:r w:rsidRPr="00227210">
              <w:rPr>
                <w:rFonts w:eastAsia="Arial" w:cs="Arial"/>
                <w:b/>
                <w:bCs/>
                <w:sz w:val="18"/>
                <w:szCs w:val="18"/>
              </w:rPr>
              <w:t>PASLAUGŲ TEIKIMO VIETA</w:t>
            </w:r>
          </w:p>
          <w:p w14:paraId="220082C2" w14:textId="77777777" w:rsidR="007E338D" w:rsidRPr="00227210" w:rsidRDefault="007E338D" w:rsidP="00CF6959">
            <w:pPr>
              <w:pStyle w:val="ListParagraph"/>
              <w:numPr>
                <w:ilvl w:val="1"/>
                <w:numId w:val="6"/>
              </w:numPr>
              <w:tabs>
                <w:tab w:val="left" w:pos="540"/>
              </w:tabs>
              <w:spacing w:before="60" w:after="60"/>
              <w:ind w:left="0" w:firstLine="0"/>
              <w:jc w:val="both"/>
              <w:rPr>
                <w:rFonts w:cs="Arial"/>
                <w:i/>
                <w:iCs/>
                <w:sz w:val="18"/>
                <w:szCs w:val="18"/>
              </w:rPr>
            </w:pPr>
            <w:r w:rsidRPr="00227210">
              <w:rPr>
                <w:rFonts w:cs="Arial"/>
                <w:bCs/>
                <w:sz w:val="18"/>
                <w:szCs w:val="18"/>
              </w:rPr>
              <w:t>P</w:t>
            </w:r>
            <w:r w:rsidRPr="00227210">
              <w:rPr>
                <w:rFonts w:cs="Arial"/>
                <w:sz w:val="18"/>
                <w:szCs w:val="18"/>
              </w:rPr>
              <w:t>aslaugos teikiamos nuotoliniu būdu.</w:t>
            </w:r>
          </w:p>
          <w:p w14:paraId="3EF02ECF" w14:textId="77777777" w:rsidR="007E338D" w:rsidRPr="00227210" w:rsidRDefault="007E338D" w:rsidP="00CF6959">
            <w:pPr>
              <w:pStyle w:val="ListParagraph"/>
              <w:numPr>
                <w:ilvl w:val="0"/>
                <w:numId w:val="6"/>
              </w:numPr>
              <w:pBdr>
                <w:top w:val="single" w:sz="8" w:space="1" w:color="auto"/>
                <w:bottom w:val="single" w:sz="8" w:space="1" w:color="auto"/>
              </w:pBdr>
              <w:tabs>
                <w:tab w:val="left" w:pos="284"/>
              </w:tabs>
              <w:spacing w:before="60" w:after="60"/>
              <w:ind w:left="0" w:firstLine="0"/>
              <w:contextualSpacing w:val="0"/>
              <w:rPr>
                <w:rFonts w:cs="Arial"/>
                <w:b/>
                <w:sz w:val="18"/>
                <w:szCs w:val="18"/>
              </w:rPr>
            </w:pPr>
            <w:r w:rsidRPr="00227210">
              <w:rPr>
                <w:rFonts w:cs="Arial"/>
                <w:b/>
                <w:sz w:val="18"/>
                <w:szCs w:val="18"/>
              </w:rPr>
              <w:t>REIKALAVIMAI PIRKIMO OBJEKTUI</w:t>
            </w:r>
          </w:p>
          <w:p w14:paraId="1F40A06E" w14:textId="77777777" w:rsidR="007E338D" w:rsidRPr="00227210" w:rsidRDefault="007E338D" w:rsidP="00CF6959">
            <w:pPr>
              <w:pStyle w:val="ListParagraph"/>
              <w:numPr>
                <w:ilvl w:val="1"/>
                <w:numId w:val="6"/>
              </w:numPr>
              <w:pBdr>
                <w:bottom w:val="single" w:sz="8" w:space="1" w:color="auto"/>
                <w:between w:val="single" w:sz="12" w:space="1" w:color="auto"/>
              </w:pBdr>
              <w:tabs>
                <w:tab w:val="left" w:pos="540"/>
              </w:tabs>
              <w:spacing w:before="60" w:after="60"/>
              <w:ind w:left="0" w:firstLine="0"/>
              <w:rPr>
                <w:rFonts w:cs="Arial"/>
                <w:b/>
                <w:sz w:val="18"/>
                <w:szCs w:val="18"/>
              </w:rPr>
            </w:pPr>
            <w:r w:rsidRPr="00227210">
              <w:rPr>
                <w:rFonts w:cs="Arial"/>
                <w:b/>
                <w:sz w:val="18"/>
                <w:szCs w:val="18"/>
              </w:rPr>
              <w:t>Pirkimo objekto aprašymas</w:t>
            </w:r>
          </w:p>
          <w:p w14:paraId="0D575EA7" w14:textId="77777777" w:rsidR="007E338D" w:rsidRPr="00227210" w:rsidRDefault="007E338D" w:rsidP="007E338D">
            <w:pPr>
              <w:jc w:val="both"/>
              <w:rPr>
                <w:rFonts w:ascii="Arial" w:hAnsi="Arial" w:cs="Arial"/>
                <w:sz w:val="18"/>
                <w:szCs w:val="18"/>
              </w:rPr>
            </w:pPr>
            <w:r w:rsidRPr="00227210">
              <w:rPr>
                <w:rFonts w:ascii="Arial" w:hAnsi="Arial" w:cs="Arial"/>
                <w:sz w:val="18"/>
                <w:szCs w:val="18"/>
                <w:lang w:val="en-US"/>
              </w:rPr>
              <w:t xml:space="preserve">5.1.1. </w:t>
            </w:r>
            <w:r w:rsidRPr="00227210">
              <w:rPr>
                <w:rFonts w:ascii="Arial" w:hAnsi="Arial" w:cs="Arial"/>
                <w:sz w:val="18"/>
                <w:szCs w:val="18"/>
              </w:rPr>
              <w:t xml:space="preserve">Šiuo metu vidutinis išorinių ir vidinių atrankų skaičius </w:t>
            </w:r>
            <w:proofErr w:type="spellStart"/>
            <w:r w:rsidRPr="00227210">
              <w:rPr>
                <w:rFonts w:ascii="Arial" w:hAnsi="Arial" w:cs="Arial"/>
                <w:sz w:val="18"/>
                <w:szCs w:val="18"/>
              </w:rPr>
              <w:t>Ignitis</w:t>
            </w:r>
            <w:proofErr w:type="spellEnd"/>
            <w:r w:rsidRPr="00227210">
              <w:rPr>
                <w:rFonts w:ascii="Arial" w:hAnsi="Arial" w:cs="Arial"/>
                <w:sz w:val="18"/>
                <w:szCs w:val="18"/>
              </w:rPr>
              <w:t xml:space="preserve"> grupėje yra 1000 atrankų per metus. Visos atrankos turi bendrinį procesą, kuris susideda iš: atrankų užsakymo, skelbimo sudarymo ir patalpinimo, kandidatų vertinimo tiek telefoninio, tiek gyvo interviu pagalba, testavimo priemonių, bei pasiūlymo pateikimo ir įdarbinimo, kuri atliekama bendros „</w:t>
            </w:r>
            <w:proofErr w:type="spellStart"/>
            <w:r w:rsidRPr="00227210">
              <w:rPr>
                <w:rFonts w:ascii="Arial" w:hAnsi="Arial" w:cs="Arial"/>
                <w:sz w:val="18"/>
                <w:szCs w:val="18"/>
              </w:rPr>
              <w:t>SmartRecruiters</w:t>
            </w:r>
            <w:proofErr w:type="spellEnd"/>
            <w:r w:rsidRPr="00227210">
              <w:rPr>
                <w:rFonts w:ascii="Arial" w:hAnsi="Arial" w:cs="Arial"/>
                <w:sz w:val="18"/>
                <w:szCs w:val="18"/>
              </w:rPr>
              <w:t>“  sistemos pagalba, kuri leidžia matyti, kokiame etape yra atranka, kiek asmenų pateikė kandidatūrą bei koks grįžtamasis ryšys jiems yra suteiktas.</w:t>
            </w:r>
          </w:p>
          <w:p w14:paraId="6BD6D31B" w14:textId="77777777" w:rsidR="007E338D" w:rsidRPr="00227210" w:rsidRDefault="007E338D" w:rsidP="007E338D">
            <w:pPr>
              <w:jc w:val="both"/>
              <w:rPr>
                <w:rFonts w:ascii="Arial" w:hAnsi="Arial" w:cs="Arial"/>
                <w:sz w:val="18"/>
                <w:szCs w:val="18"/>
              </w:rPr>
            </w:pPr>
            <w:r w:rsidRPr="00227210">
              <w:rPr>
                <w:rFonts w:ascii="Arial" w:eastAsia="Arial" w:hAnsi="Arial" w:cs="Arial"/>
                <w:sz w:val="18"/>
                <w:szCs w:val="18"/>
              </w:rPr>
              <w:t>Debesies technologijų pagrindu veikiančios Atrankų valdymo informacinėje sistemoje „</w:t>
            </w:r>
            <w:proofErr w:type="spellStart"/>
            <w:r w:rsidRPr="00227210">
              <w:rPr>
                <w:rFonts w:ascii="Arial" w:eastAsia="Arial" w:hAnsi="Arial" w:cs="Arial"/>
                <w:sz w:val="18"/>
                <w:szCs w:val="18"/>
              </w:rPr>
              <w:t>SmartRecruiters</w:t>
            </w:r>
            <w:proofErr w:type="spellEnd"/>
            <w:r w:rsidRPr="00227210">
              <w:rPr>
                <w:rFonts w:ascii="Arial" w:eastAsia="Arial" w:hAnsi="Arial" w:cs="Arial"/>
                <w:sz w:val="18"/>
                <w:szCs w:val="18"/>
              </w:rPr>
              <w:t xml:space="preserve">“ </w:t>
            </w:r>
            <w:r w:rsidRPr="00227210">
              <w:rPr>
                <w:rFonts w:ascii="Arial" w:hAnsi="Arial" w:cs="Arial"/>
                <w:sz w:val="18"/>
                <w:szCs w:val="18"/>
              </w:rPr>
              <w:t xml:space="preserve">veikia automatizuotas atrankos skelbimo patalpinimas atrankų portaluose, vidiniuose ir išoriniuose </w:t>
            </w:r>
            <w:proofErr w:type="spellStart"/>
            <w:r w:rsidRPr="00227210">
              <w:rPr>
                <w:rFonts w:ascii="Arial" w:hAnsi="Arial" w:cs="Arial"/>
                <w:sz w:val="18"/>
                <w:szCs w:val="18"/>
              </w:rPr>
              <w:t>Ignitis</w:t>
            </w:r>
            <w:proofErr w:type="spellEnd"/>
            <w:r w:rsidRPr="00227210">
              <w:rPr>
                <w:rFonts w:ascii="Arial" w:hAnsi="Arial" w:cs="Arial"/>
                <w:sz w:val="18"/>
                <w:szCs w:val="18"/>
              </w:rPr>
              <w:t xml:space="preserve"> grupės interneto puslapiuose. Automatizuotas prevencinio patikrinimo, bei įdarbinimo procesas, kuris yra suintegruotas su personalo valdymo sistema „Paskata“, SharePoint platformoje esančioje prevencijos sistemos, bei kitomis </w:t>
            </w:r>
            <w:proofErr w:type="spellStart"/>
            <w:r w:rsidRPr="00227210">
              <w:rPr>
                <w:rFonts w:ascii="Arial" w:hAnsi="Arial" w:cs="Arial"/>
                <w:sz w:val="18"/>
                <w:szCs w:val="18"/>
              </w:rPr>
              <w:t>Ignitis</w:t>
            </w:r>
            <w:proofErr w:type="spellEnd"/>
            <w:r w:rsidRPr="00227210">
              <w:rPr>
                <w:rFonts w:ascii="Arial" w:hAnsi="Arial" w:cs="Arial"/>
                <w:sz w:val="18"/>
                <w:szCs w:val="18"/>
              </w:rPr>
              <w:t xml:space="preserve"> grupės naudojamomis sistemomis.</w:t>
            </w:r>
          </w:p>
          <w:p w14:paraId="2B6D939E" w14:textId="77777777" w:rsidR="007E338D" w:rsidRPr="00227210" w:rsidRDefault="007E338D" w:rsidP="007E338D">
            <w:pPr>
              <w:pStyle w:val="ListParagraph"/>
              <w:tabs>
                <w:tab w:val="left" w:pos="567"/>
              </w:tabs>
              <w:spacing w:before="60" w:after="60"/>
              <w:ind w:left="0" w:firstLine="0"/>
              <w:jc w:val="both"/>
              <w:rPr>
                <w:rFonts w:cs="Arial"/>
                <w:sz w:val="18"/>
                <w:szCs w:val="18"/>
              </w:rPr>
            </w:pPr>
            <w:r w:rsidRPr="00227210">
              <w:rPr>
                <w:rFonts w:cs="Arial"/>
                <w:sz w:val="18"/>
                <w:szCs w:val="18"/>
              </w:rPr>
              <w:t>5.1.2. Sistemos nuoma:</w:t>
            </w:r>
          </w:p>
          <w:p w14:paraId="25C4E1F3" w14:textId="77777777" w:rsidR="007E338D" w:rsidRPr="00227210" w:rsidRDefault="007E338D" w:rsidP="007E338D">
            <w:pPr>
              <w:pStyle w:val="ListParagraph"/>
              <w:tabs>
                <w:tab w:val="left" w:pos="567"/>
              </w:tabs>
              <w:spacing w:before="60" w:after="60"/>
              <w:ind w:left="0" w:firstLine="0"/>
              <w:jc w:val="both"/>
              <w:rPr>
                <w:rFonts w:cs="Arial"/>
                <w:sz w:val="18"/>
                <w:szCs w:val="18"/>
              </w:rPr>
            </w:pPr>
            <w:r w:rsidRPr="00227210">
              <w:rPr>
                <w:rFonts w:cs="Arial"/>
                <w:sz w:val="18"/>
                <w:szCs w:val="18"/>
              </w:rPr>
              <w:t xml:space="preserve">5.1.2.1. Galimybė naudotis atrankų valdymo sistemos </w:t>
            </w:r>
            <w:proofErr w:type="spellStart"/>
            <w:r w:rsidRPr="00227210">
              <w:rPr>
                <w:rFonts w:eastAsia="Arial" w:cs="Arial"/>
                <w:sz w:val="18"/>
                <w:szCs w:val="18"/>
              </w:rPr>
              <w:t>SmartRecruiters</w:t>
            </w:r>
            <w:proofErr w:type="spellEnd"/>
            <w:r w:rsidRPr="00227210">
              <w:rPr>
                <w:rFonts w:cs="Arial"/>
                <w:sz w:val="18"/>
                <w:szCs w:val="18"/>
              </w:rPr>
              <w:t xml:space="preserve"> sistema;</w:t>
            </w:r>
          </w:p>
          <w:p w14:paraId="0D1D010B" w14:textId="77777777" w:rsidR="007E338D" w:rsidRPr="00227210" w:rsidRDefault="007E338D" w:rsidP="007E338D">
            <w:pPr>
              <w:pStyle w:val="ListParagraph"/>
              <w:tabs>
                <w:tab w:val="left" w:pos="567"/>
              </w:tabs>
              <w:spacing w:before="60" w:after="60"/>
              <w:ind w:left="0" w:firstLine="0"/>
              <w:jc w:val="both"/>
              <w:rPr>
                <w:rFonts w:cs="Arial"/>
                <w:sz w:val="18"/>
                <w:szCs w:val="18"/>
              </w:rPr>
            </w:pPr>
            <w:r w:rsidRPr="00227210">
              <w:rPr>
                <w:rFonts w:cs="Arial"/>
                <w:sz w:val="18"/>
                <w:szCs w:val="18"/>
              </w:rPr>
              <w:t>5.1.2.2. Sistemos palaikymo paslauga-profilaktinė sistemos priežiūra, kuri apima:</w:t>
            </w:r>
          </w:p>
          <w:p w14:paraId="2CBDCDB3" w14:textId="77777777" w:rsidR="007E338D" w:rsidRPr="00227210" w:rsidRDefault="007E338D" w:rsidP="007E338D">
            <w:pPr>
              <w:autoSpaceDE w:val="0"/>
              <w:autoSpaceDN w:val="0"/>
              <w:adjustRightInd w:val="0"/>
              <w:spacing w:after="11"/>
              <w:jc w:val="both"/>
              <w:rPr>
                <w:rFonts w:ascii="Arial" w:hAnsi="Arial" w:cs="Arial"/>
                <w:color w:val="000000"/>
                <w:sz w:val="18"/>
                <w:szCs w:val="18"/>
              </w:rPr>
            </w:pPr>
            <w:r w:rsidRPr="00227210">
              <w:rPr>
                <w:rFonts w:ascii="Arial" w:hAnsi="Arial" w:cs="Arial"/>
                <w:sz w:val="18"/>
                <w:szCs w:val="18"/>
              </w:rPr>
              <w:t xml:space="preserve">5.1.2.2.1. </w:t>
            </w:r>
            <w:r w:rsidRPr="00227210">
              <w:rPr>
                <w:rFonts w:ascii="Arial" w:hAnsi="Arial" w:cs="Arial"/>
                <w:color w:val="000000"/>
                <w:sz w:val="18"/>
                <w:szCs w:val="18"/>
              </w:rPr>
              <w:t xml:space="preserve">Duomenų bazės auditavimą, optimizavimą; </w:t>
            </w:r>
          </w:p>
          <w:p w14:paraId="0889298B" w14:textId="77777777" w:rsidR="007E338D" w:rsidRPr="00227210" w:rsidRDefault="007E338D" w:rsidP="007E338D">
            <w:pPr>
              <w:autoSpaceDE w:val="0"/>
              <w:autoSpaceDN w:val="0"/>
              <w:adjustRightInd w:val="0"/>
              <w:spacing w:after="11"/>
              <w:jc w:val="both"/>
              <w:rPr>
                <w:rFonts w:ascii="Arial" w:hAnsi="Arial" w:cs="Arial"/>
                <w:color w:val="000000"/>
                <w:sz w:val="18"/>
                <w:szCs w:val="18"/>
              </w:rPr>
            </w:pPr>
            <w:r w:rsidRPr="00227210">
              <w:rPr>
                <w:rFonts w:ascii="Arial" w:hAnsi="Arial" w:cs="Arial"/>
                <w:sz w:val="18"/>
                <w:szCs w:val="18"/>
              </w:rPr>
              <w:t xml:space="preserve">5.1.2.2.2. </w:t>
            </w:r>
            <w:r w:rsidRPr="00227210">
              <w:rPr>
                <w:rFonts w:ascii="Arial" w:hAnsi="Arial" w:cs="Arial"/>
                <w:color w:val="000000"/>
                <w:sz w:val="18"/>
                <w:szCs w:val="18"/>
              </w:rPr>
              <w:t>Eksploatuojamos Sistemos atitikimo realizuotiems funkciniams ir nefunkciniams reikalavimams stebėseną ir nukrypimų pašalinimą;</w:t>
            </w:r>
          </w:p>
          <w:p w14:paraId="110B60FD" w14:textId="77777777" w:rsidR="007E338D" w:rsidRPr="00227210" w:rsidRDefault="007E338D" w:rsidP="007E338D">
            <w:pPr>
              <w:autoSpaceDE w:val="0"/>
              <w:autoSpaceDN w:val="0"/>
              <w:adjustRightInd w:val="0"/>
              <w:spacing w:after="11"/>
              <w:jc w:val="both"/>
              <w:rPr>
                <w:rFonts w:ascii="Arial" w:hAnsi="Arial" w:cs="Arial"/>
                <w:color w:val="000000"/>
                <w:sz w:val="18"/>
                <w:szCs w:val="18"/>
              </w:rPr>
            </w:pPr>
            <w:r w:rsidRPr="00227210">
              <w:rPr>
                <w:rFonts w:ascii="Arial" w:hAnsi="Arial" w:cs="Arial"/>
                <w:sz w:val="18"/>
                <w:szCs w:val="18"/>
              </w:rPr>
              <w:t xml:space="preserve">5.1.2.2.3. </w:t>
            </w:r>
            <w:r w:rsidRPr="00227210">
              <w:rPr>
                <w:rFonts w:ascii="Arial" w:hAnsi="Arial" w:cs="Arial"/>
                <w:color w:val="000000"/>
                <w:sz w:val="18"/>
                <w:szCs w:val="18"/>
              </w:rPr>
              <w:t>Suteiktų paslaugų ataskaitų bei registruotų ir išspręstų techninių problemų/pašalintų nukrypimų statistikos pateikimą suderintu periodiškumu;</w:t>
            </w:r>
          </w:p>
          <w:p w14:paraId="7C9472D1" w14:textId="77777777" w:rsidR="007E338D" w:rsidRPr="00227210" w:rsidRDefault="007E338D" w:rsidP="007E338D">
            <w:pPr>
              <w:autoSpaceDE w:val="0"/>
              <w:autoSpaceDN w:val="0"/>
              <w:adjustRightInd w:val="0"/>
              <w:spacing w:after="11"/>
              <w:jc w:val="both"/>
              <w:rPr>
                <w:rFonts w:ascii="Arial" w:hAnsi="Arial" w:cs="Arial"/>
                <w:color w:val="000000"/>
                <w:sz w:val="18"/>
                <w:szCs w:val="18"/>
              </w:rPr>
            </w:pPr>
            <w:r w:rsidRPr="00227210">
              <w:rPr>
                <w:rFonts w:ascii="Arial" w:hAnsi="Arial" w:cs="Arial"/>
                <w:sz w:val="18"/>
                <w:szCs w:val="18"/>
              </w:rPr>
              <w:t xml:space="preserve">5.1.2.2.4. </w:t>
            </w:r>
            <w:r w:rsidRPr="00227210">
              <w:rPr>
                <w:rFonts w:ascii="Arial" w:hAnsi="Arial" w:cs="Arial"/>
                <w:color w:val="000000"/>
                <w:sz w:val="18"/>
                <w:szCs w:val="18"/>
              </w:rPr>
              <w:t>Sistemos programinės įrangos (duomenų bazės) versijų atnaujinimą, gamintojo išleidžiamų programinės įrangos versijų pataisymų, kurie reikalingi tinkamam Sistemos funkcionalumo veikimui ir duomenų saugumui užtikrinti, įdiegimą;</w:t>
            </w:r>
          </w:p>
          <w:p w14:paraId="6605C2DF" w14:textId="77777777" w:rsidR="007E338D" w:rsidRPr="00227210" w:rsidRDefault="007E338D" w:rsidP="007E338D">
            <w:pPr>
              <w:autoSpaceDE w:val="0"/>
              <w:autoSpaceDN w:val="0"/>
              <w:adjustRightInd w:val="0"/>
              <w:jc w:val="both"/>
              <w:rPr>
                <w:rFonts w:ascii="Arial" w:hAnsi="Arial" w:cs="Arial"/>
                <w:color w:val="000000"/>
                <w:sz w:val="18"/>
                <w:szCs w:val="18"/>
              </w:rPr>
            </w:pPr>
            <w:r w:rsidRPr="00227210">
              <w:rPr>
                <w:rFonts w:ascii="Arial" w:hAnsi="Arial" w:cs="Arial"/>
                <w:sz w:val="18"/>
                <w:szCs w:val="18"/>
              </w:rPr>
              <w:t xml:space="preserve">5.1.2.2.5. </w:t>
            </w:r>
            <w:r w:rsidRPr="00227210">
              <w:rPr>
                <w:rFonts w:ascii="Arial" w:hAnsi="Arial" w:cs="Arial"/>
                <w:color w:val="000000"/>
                <w:sz w:val="18"/>
                <w:szCs w:val="18"/>
              </w:rPr>
              <w:t xml:space="preserve">Konsultavimą pagal poreikį telefonu, elektroniniu paštu arba užregistravus problemą Tiekėjo pagalbos sistemoje dėl Sistemos veikimo sutrikimų, kurių atsakymai nereikalauja papildomos duomenų analizės ir nesusiję su funkcionalumo praplėtimu specialiai Klientui; </w:t>
            </w:r>
          </w:p>
          <w:p w14:paraId="0611C419" w14:textId="77777777" w:rsidR="007E338D" w:rsidRPr="00227210" w:rsidRDefault="007E338D" w:rsidP="007E338D">
            <w:pPr>
              <w:pStyle w:val="ListParagraph"/>
              <w:tabs>
                <w:tab w:val="left" w:pos="567"/>
              </w:tabs>
              <w:spacing w:before="60" w:after="60"/>
              <w:ind w:left="0" w:firstLine="0"/>
              <w:jc w:val="both"/>
              <w:rPr>
                <w:rFonts w:cs="Arial"/>
                <w:sz w:val="18"/>
                <w:szCs w:val="18"/>
              </w:rPr>
            </w:pPr>
            <w:r w:rsidRPr="00227210">
              <w:rPr>
                <w:rFonts w:cs="Arial"/>
                <w:sz w:val="18"/>
                <w:szCs w:val="18"/>
              </w:rPr>
              <w:t>5.1.2.3. Techninių Sistemos darbo problemų sprendimo paslauga:</w:t>
            </w:r>
          </w:p>
          <w:p w14:paraId="729CB9D0" w14:textId="77777777" w:rsidR="007E338D" w:rsidRPr="00227210" w:rsidRDefault="007E338D" w:rsidP="007E338D">
            <w:pPr>
              <w:jc w:val="both"/>
              <w:rPr>
                <w:rFonts w:ascii="Arial" w:hAnsi="Arial" w:cs="Arial"/>
                <w:sz w:val="18"/>
                <w:szCs w:val="18"/>
              </w:rPr>
            </w:pPr>
            <w:r w:rsidRPr="00227210">
              <w:rPr>
                <w:rFonts w:ascii="Arial" w:hAnsi="Arial" w:cs="Arial"/>
                <w:sz w:val="18"/>
                <w:szCs w:val="18"/>
              </w:rPr>
              <w:t>5.1.2.3.1. Kritinių klaidų šalinimas;</w:t>
            </w:r>
          </w:p>
          <w:p w14:paraId="01914C63" w14:textId="77777777" w:rsidR="007E338D" w:rsidRPr="00227210" w:rsidRDefault="007E338D" w:rsidP="007E338D">
            <w:pPr>
              <w:jc w:val="both"/>
              <w:rPr>
                <w:rFonts w:ascii="Arial" w:hAnsi="Arial" w:cs="Arial"/>
                <w:sz w:val="18"/>
                <w:szCs w:val="18"/>
              </w:rPr>
            </w:pPr>
            <w:r w:rsidRPr="00227210">
              <w:rPr>
                <w:rFonts w:ascii="Arial" w:hAnsi="Arial" w:cs="Arial"/>
                <w:sz w:val="18"/>
                <w:szCs w:val="18"/>
              </w:rPr>
              <w:t xml:space="preserve">5.1.2.3.2. Klaidų šalinimas; </w:t>
            </w:r>
          </w:p>
          <w:p w14:paraId="3E2C3421" w14:textId="77777777" w:rsidR="007E338D" w:rsidRPr="00227210" w:rsidRDefault="007E338D" w:rsidP="007E338D">
            <w:pPr>
              <w:jc w:val="both"/>
              <w:rPr>
                <w:rFonts w:ascii="Arial" w:hAnsi="Arial" w:cs="Arial"/>
                <w:sz w:val="18"/>
                <w:szCs w:val="18"/>
              </w:rPr>
            </w:pPr>
            <w:r w:rsidRPr="00227210">
              <w:rPr>
                <w:rFonts w:ascii="Arial" w:hAnsi="Arial" w:cs="Arial"/>
                <w:sz w:val="18"/>
                <w:szCs w:val="18"/>
              </w:rPr>
              <w:t>5.1.2.3.3. Sistemos programinės įrangos klaidų ir netikslumų, kurie susiję su atliktais pakeitimais, neatitinkančiais Sistemos funkcinių reikalavimų pagal suderintus techninius reikalavimus, taisymas.</w:t>
            </w:r>
          </w:p>
          <w:p w14:paraId="40D89860" w14:textId="77777777" w:rsidR="007E338D" w:rsidRPr="00227210" w:rsidRDefault="007E338D" w:rsidP="007E338D">
            <w:pPr>
              <w:pStyle w:val="ListParagraph"/>
              <w:tabs>
                <w:tab w:val="left" w:pos="567"/>
              </w:tabs>
              <w:spacing w:before="60" w:after="60"/>
              <w:ind w:left="0" w:firstLine="0"/>
              <w:contextualSpacing w:val="0"/>
              <w:jc w:val="both"/>
              <w:rPr>
                <w:rFonts w:cs="Arial"/>
                <w:sz w:val="18"/>
                <w:szCs w:val="18"/>
              </w:rPr>
            </w:pPr>
            <w:r w:rsidRPr="00227210">
              <w:rPr>
                <w:rFonts w:cs="Arial"/>
                <w:sz w:val="18"/>
                <w:szCs w:val="18"/>
              </w:rPr>
              <w:t>5.1.2.4. Sistemos konsultavimo paslauga.</w:t>
            </w:r>
          </w:p>
          <w:p w14:paraId="505A7DA1" w14:textId="77777777" w:rsidR="007E338D" w:rsidRPr="00227210" w:rsidRDefault="007E338D" w:rsidP="007E338D">
            <w:pPr>
              <w:autoSpaceDE w:val="0"/>
              <w:autoSpaceDN w:val="0"/>
              <w:adjustRightInd w:val="0"/>
              <w:jc w:val="both"/>
              <w:rPr>
                <w:rFonts w:ascii="Arial" w:hAnsi="Arial" w:cs="Arial"/>
                <w:color w:val="000000"/>
                <w:sz w:val="18"/>
                <w:szCs w:val="18"/>
              </w:rPr>
            </w:pPr>
            <w:r w:rsidRPr="00227210">
              <w:rPr>
                <w:rFonts w:ascii="Arial" w:hAnsi="Arial" w:cs="Arial"/>
                <w:color w:val="000000"/>
                <w:sz w:val="18"/>
                <w:szCs w:val="18"/>
              </w:rPr>
              <w:t xml:space="preserve">5.1.3. Sistemos konfigūravimo paslaugos, kurias sudaro: </w:t>
            </w:r>
          </w:p>
          <w:p w14:paraId="3A9272C3" w14:textId="77777777" w:rsidR="007E338D" w:rsidRPr="00227210" w:rsidRDefault="007E338D" w:rsidP="007E338D">
            <w:pPr>
              <w:spacing w:before="60" w:after="60"/>
              <w:jc w:val="both"/>
              <w:rPr>
                <w:rFonts w:ascii="Arial" w:hAnsi="Arial" w:cs="Arial"/>
                <w:sz w:val="18"/>
                <w:szCs w:val="18"/>
              </w:rPr>
            </w:pPr>
            <w:r w:rsidRPr="00227210">
              <w:rPr>
                <w:rFonts w:ascii="Arial" w:hAnsi="Arial" w:cs="Arial"/>
                <w:color w:val="000000"/>
                <w:sz w:val="18"/>
                <w:szCs w:val="18"/>
              </w:rPr>
              <w:lastRenderedPageBreak/>
              <w:t xml:space="preserve">5.1.3.1. Poreikio analizė. Tiekėjo suteikiamos paslaugos, kai prižiūrimos Sistemos problemos/sutrikimo negalima </w:t>
            </w:r>
            <w:r w:rsidRPr="00227210">
              <w:rPr>
                <w:rFonts w:ascii="Arial" w:hAnsi="Arial" w:cs="Arial"/>
                <w:sz w:val="18"/>
                <w:szCs w:val="18"/>
              </w:rPr>
              <w:t>išspręsti be detalios programinio kodo ir duomenų analizės;</w:t>
            </w:r>
          </w:p>
          <w:p w14:paraId="1F49848C" w14:textId="77777777" w:rsidR="007E338D" w:rsidRPr="00227210" w:rsidRDefault="007E338D" w:rsidP="007E338D">
            <w:pPr>
              <w:spacing w:before="60" w:after="60"/>
              <w:jc w:val="both"/>
              <w:rPr>
                <w:rFonts w:ascii="Arial" w:hAnsi="Arial" w:cs="Arial"/>
                <w:sz w:val="18"/>
                <w:szCs w:val="18"/>
              </w:rPr>
            </w:pPr>
            <w:r w:rsidRPr="00227210">
              <w:rPr>
                <w:rFonts w:ascii="Arial" w:hAnsi="Arial" w:cs="Arial"/>
                <w:sz w:val="18"/>
                <w:szCs w:val="18"/>
              </w:rPr>
              <w:t>5.1.3.2. Konfigūravimo darbai. Sistemos integravimo su Kliento naudojamomis informacinėmis sistemomis pakeitimų kūrimo ir konfigūravimo darbai reikalingi poreikį atitinkančio funkcionalumo sukūrimui;</w:t>
            </w:r>
          </w:p>
          <w:p w14:paraId="626EC34D" w14:textId="77777777" w:rsidR="007E338D" w:rsidRPr="00227210" w:rsidRDefault="007E338D" w:rsidP="007E338D">
            <w:pPr>
              <w:spacing w:before="60" w:after="60"/>
              <w:jc w:val="both"/>
              <w:rPr>
                <w:rFonts w:ascii="Arial" w:hAnsi="Arial" w:cs="Arial"/>
                <w:sz w:val="18"/>
                <w:szCs w:val="18"/>
              </w:rPr>
            </w:pPr>
            <w:r w:rsidRPr="00227210">
              <w:rPr>
                <w:rFonts w:ascii="Arial" w:hAnsi="Arial" w:cs="Arial"/>
                <w:sz w:val="18"/>
                <w:szCs w:val="18"/>
              </w:rPr>
              <w:t>5.1.3.3. Duomenų tvarkymas. Papildomų duomenų importo, duomenų eksporto darbai iš/į iš anksto suderintas duomenų bylų formatus ir tipus. Sistemoje sukauptų duomenų patikslinimo darbai reikalingi sudėtingos problemos/sutrikimo pašalinimui atlikus išsamią problemos analizę arba, kai darbų poreikis buvo sąlygotas Sistemos naudotojų klaidų;</w:t>
            </w:r>
          </w:p>
          <w:p w14:paraId="4E475603" w14:textId="77777777" w:rsidR="007E338D" w:rsidRPr="00227210" w:rsidRDefault="007E338D" w:rsidP="007E338D">
            <w:pPr>
              <w:spacing w:before="60" w:after="60"/>
              <w:jc w:val="both"/>
              <w:rPr>
                <w:rFonts w:ascii="Arial" w:hAnsi="Arial" w:cs="Arial"/>
                <w:sz w:val="18"/>
                <w:szCs w:val="18"/>
              </w:rPr>
            </w:pPr>
            <w:r w:rsidRPr="00227210">
              <w:rPr>
                <w:rFonts w:ascii="Arial" w:hAnsi="Arial" w:cs="Arial"/>
                <w:sz w:val="18"/>
                <w:szCs w:val="18"/>
              </w:rPr>
              <w:t>5.1.3.4. Mokymai. Sistemos naudotojų ir administratorių mokymai per nuotolinio ryšio priemones;</w:t>
            </w:r>
          </w:p>
          <w:p w14:paraId="21BB804B" w14:textId="77777777" w:rsidR="007E338D" w:rsidRPr="00227210" w:rsidRDefault="007E338D" w:rsidP="007E338D">
            <w:pPr>
              <w:spacing w:before="60" w:after="60"/>
              <w:jc w:val="both"/>
              <w:rPr>
                <w:rFonts w:ascii="Arial" w:hAnsi="Arial" w:cs="Arial"/>
                <w:sz w:val="18"/>
                <w:szCs w:val="18"/>
              </w:rPr>
            </w:pPr>
            <w:r w:rsidRPr="00227210">
              <w:rPr>
                <w:rFonts w:ascii="Arial" w:hAnsi="Arial" w:cs="Arial"/>
                <w:sz w:val="18"/>
                <w:szCs w:val="18"/>
              </w:rPr>
              <w:t>5.1.3.5. Integravimas. Integracijų instrukcijoje turi būti aprašyti galimi integravimo su sistema būdai, protokolai ir standartai, bei aprašyta sistemos integravimo sąsaja (API) bei jos panaudojimas (užklausos ir atsakymai)sistemos integravimo instrukcijos.</w:t>
            </w:r>
          </w:p>
          <w:p w14:paraId="31357080" w14:textId="269E627A" w:rsidR="007E338D" w:rsidRDefault="007E338D" w:rsidP="007E338D">
            <w:pPr>
              <w:spacing w:before="60" w:after="60"/>
              <w:jc w:val="both"/>
              <w:rPr>
                <w:rFonts w:ascii="Arial" w:hAnsi="Arial" w:cs="Arial"/>
                <w:i/>
                <w:sz w:val="18"/>
                <w:szCs w:val="18"/>
                <w:shd w:val="clear" w:color="auto" w:fill="D9D9D9" w:themeFill="background1" w:themeFillShade="D9"/>
              </w:rPr>
            </w:pPr>
          </w:p>
          <w:p w14:paraId="2534B33F" w14:textId="77777777" w:rsidR="00F84459" w:rsidRPr="00227210" w:rsidRDefault="00F84459" w:rsidP="007E338D">
            <w:pPr>
              <w:spacing w:before="60" w:after="60"/>
              <w:jc w:val="both"/>
              <w:rPr>
                <w:rFonts w:ascii="Arial" w:hAnsi="Arial" w:cs="Arial"/>
                <w:i/>
                <w:sz w:val="18"/>
                <w:szCs w:val="18"/>
                <w:shd w:val="clear" w:color="auto" w:fill="D9D9D9" w:themeFill="background1" w:themeFillShade="D9"/>
              </w:rPr>
            </w:pPr>
          </w:p>
          <w:p w14:paraId="6A299B44" w14:textId="664E63BB" w:rsidR="007E338D" w:rsidRPr="004F2E62" w:rsidRDefault="004F2E62" w:rsidP="004F2E62">
            <w:pPr>
              <w:pBdr>
                <w:top w:val="single" w:sz="4" w:space="1" w:color="auto"/>
                <w:bottom w:val="single" w:sz="4" w:space="1" w:color="auto"/>
              </w:pBdr>
              <w:tabs>
                <w:tab w:val="left" w:pos="284"/>
                <w:tab w:val="left" w:pos="360"/>
              </w:tabs>
              <w:spacing w:before="60" w:after="60"/>
              <w:ind w:left="360"/>
              <w:jc w:val="both"/>
              <w:rPr>
                <w:rStyle w:val="Laukeliai"/>
                <w:rFonts w:cs="Arial"/>
                <w:b/>
                <w:sz w:val="18"/>
                <w:szCs w:val="18"/>
              </w:rPr>
            </w:pPr>
            <w:r>
              <w:rPr>
                <w:rStyle w:val="Laukeliai"/>
                <w:rFonts w:cs="Arial"/>
                <w:b/>
                <w:sz w:val="18"/>
                <w:szCs w:val="18"/>
                <w:lang w:val="en-US"/>
              </w:rPr>
              <w:t xml:space="preserve">6. </w:t>
            </w:r>
            <w:r w:rsidR="007E338D" w:rsidRPr="004F2E62">
              <w:rPr>
                <w:rStyle w:val="Laukeliai"/>
                <w:rFonts w:cs="Arial"/>
                <w:b/>
                <w:sz w:val="18"/>
                <w:szCs w:val="18"/>
              </w:rPr>
              <w:t xml:space="preserve">PASLAUGŲ VYKDYMO TVARKA IR TERMINAI </w:t>
            </w:r>
          </w:p>
          <w:p w14:paraId="59366574" w14:textId="77777777" w:rsidR="007E338D" w:rsidRPr="00227210" w:rsidRDefault="007E338D" w:rsidP="007E338D">
            <w:pPr>
              <w:pStyle w:val="ListParagraph"/>
              <w:numPr>
                <w:ilvl w:val="1"/>
                <w:numId w:val="2"/>
              </w:numPr>
              <w:tabs>
                <w:tab w:val="left" w:pos="567"/>
              </w:tabs>
              <w:spacing w:before="60" w:after="60"/>
              <w:ind w:left="0" w:firstLine="0"/>
              <w:jc w:val="both"/>
              <w:rPr>
                <w:rFonts w:cs="Arial"/>
                <w:b/>
                <w:i/>
                <w:sz w:val="18"/>
                <w:szCs w:val="18"/>
              </w:rPr>
            </w:pPr>
            <w:r w:rsidRPr="00227210">
              <w:rPr>
                <w:rFonts w:cs="Arial"/>
                <w:sz w:val="18"/>
                <w:szCs w:val="18"/>
              </w:rPr>
              <w:t>Sistemos nuomos Paslaugos turės būti pradėtos teikti ne vėliau kaip per</w:t>
            </w:r>
            <w:r w:rsidRPr="00227210">
              <w:rPr>
                <w:rFonts w:cs="Arial"/>
                <w:bCs/>
                <w:sz w:val="18"/>
                <w:szCs w:val="18"/>
              </w:rPr>
              <w:t xml:space="preserve"> </w:t>
            </w:r>
            <w:sdt>
              <w:sdtPr>
                <w:rPr>
                  <w:rFonts w:cs="Arial"/>
                  <w:bCs/>
                  <w:sz w:val="18"/>
                  <w:szCs w:val="18"/>
                </w:rPr>
                <w:id w:val="1263416853"/>
                <w:placeholder>
                  <w:docPart w:val="117EBC02184343CA9CDEAF638B7131C3"/>
                </w:placeholder>
                <w:text/>
              </w:sdtPr>
              <w:sdtEndPr/>
              <w:sdtContent>
                <w:r w:rsidRPr="00227210">
                  <w:rPr>
                    <w:rFonts w:cs="Arial"/>
                    <w:bCs/>
                    <w:sz w:val="18"/>
                    <w:szCs w:val="18"/>
                  </w:rPr>
                  <w:t>vieną</w:t>
                </w:r>
              </w:sdtContent>
            </w:sdt>
            <w:r w:rsidRPr="00227210">
              <w:rPr>
                <w:rFonts w:cs="Arial"/>
                <w:sz w:val="18"/>
                <w:szCs w:val="18"/>
              </w:rPr>
              <w:t xml:space="preserve"> </w:t>
            </w:r>
            <w:r w:rsidRPr="00227210">
              <w:rPr>
                <w:rFonts w:eastAsia="Calibri" w:cs="Arial"/>
                <w:bCs/>
                <w:sz w:val="18"/>
                <w:szCs w:val="18"/>
              </w:rPr>
              <w:t xml:space="preserve"> </w:t>
            </w:r>
            <w:sdt>
              <w:sdtPr>
                <w:rPr>
                  <w:rFonts w:cs="Arial"/>
                  <w:sz w:val="18"/>
                  <w:szCs w:val="18"/>
                </w:rPr>
                <w:id w:val="1981571461"/>
                <w:placeholder>
                  <w:docPart w:val="A833AD72F2344F6F9E58CE0DE701DC92"/>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227210">
                  <w:rPr>
                    <w:rFonts w:cs="Arial"/>
                    <w:sz w:val="18"/>
                    <w:szCs w:val="18"/>
                  </w:rPr>
                  <w:t>dieną</w:t>
                </w:r>
              </w:sdtContent>
            </w:sdt>
            <w:r w:rsidRPr="00227210">
              <w:rPr>
                <w:rFonts w:cs="Arial"/>
                <w:color w:val="FF0000"/>
                <w:sz w:val="18"/>
                <w:szCs w:val="18"/>
              </w:rPr>
              <w:t xml:space="preserve"> </w:t>
            </w:r>
            <w:r w:rsidRPr="00227210">
              <w:rPr>
                <w:rFonts w:cs="Arial"/>
                <w:sz w:val="18"/>
                <w:szCs w:val="18"/>
              </w:rPr>
              <w:t xml:space="preserve">nuo </w:t>
            </w:r>
            <w:bookmarkStart w:id="3" w:name="_Hlk35507474"/>
            <w:sdt>
              <w:sdtPr>
                <w:rPr>
                  <w:rFonts w:cs="Arial"/>
                  <w:sz w:val="18"/>
                  <w:szCs w:val="18"/>
                </w:rPr>
                <w:id w:val="-182437091"/>
                <w:placeholder>
                  <w:docPart w:val="3A3FCCA5136F4F87A9223AEC6DC5E703"/>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sidRPr="00227210">
                  <w:rPr>
                    <w:rFonts w:cs="Arial"/>
                    <w:sz w:val="18"/>
                    <w:szCs w:val="18"/>
                  </w:rPr>
                  <w:t>Sutarties įsigaliojimo dienos.</w:t>
                </w:r>
              </w:sdtContent>
            </w:sdt>
            <w:bookmarkEnd w:id="3"/>
          </w:p>
          <w:p w14:paraId="16DF069C" w14:textId="77777777" w:rsidR="007E338D" w:rsidRPr="00227210" w:rsidRDefault="007E338D" w:rsidP="007E338D">
            <w:pPr>
              <w:pStyle w:val="ListParagraph"/>
              <w:numPr>
                <w:ilvl w:val="1"/>
                <w:numId w:val="2"/>
              </w:numPr>
              <w:tabs>
                <w:tab w:val="left" w:pos="567"/>
              </w:tabs>
              <w:spacing w:before="60" w:after="60"/>
              <w:ind w:left="0" w:firstLine="0"/>
              <w:jc w:val="both"/>
              <w:rPr>
                <w:rFonts w:cs="Arial"/>
                <w:sz w:val="18"/>
                <w:szCs w:val="18"/>
              </w:rPr>
            </w:pPr>
            <w:r w:rsidRPr="00227210">
              <w:rPr>
                <w:rFonts w:cs="Arial"/>
                <w:sz w:val="18"/>
                <w:szCs w:val="18"/>
              </w:rPr>
              <w:t>Sistemos nuomos paslaugos bus teikiamos pagal standartinę „</w:t>
            </w:r>
            <w:proofErr w:type="spellStart"/>
            <w:r w:rsidRPr="00227210">
              <w:rPr>
                <w:rFonts w:cs="Arial"/>
                <w:sz w:val="18"/>
                <w:szCs w:val="18"/>
              </w:rPr>
              <w:t>SmartRecruiters</w:t>
            </w:r>
            <w:proofErr w:type="spellEnd"/>
            <w:r w:rsidRPr="00227210">
              <w:rPr>
                <w:rFonts w:cs="Arial"/>
                <w:sz w:val="18"/>
                <w:szCs w:val="18"/>
              </w:rPr>
              <w:t xml:space="preserve"> SLA“ - aprašytą adresu https://www.smartrecruiters.com/sla/, kur metinis paslaugų prieinamumas siekia 99,9%.</w:t>
            </w:r>
          </w:p>
          <w:p w14:paraId="050D3EA1" w14:textId="77777777" w:rsidR="007E338D" w:rsidRPr="00227210" w:rsidRDefault="007E338D" w:rsidP="007E338D">
            <w:pPr>
              <w:pStyle w:val="ListParagraph"/>
              <w:numPr>
                <w:ilvl w:val="1"/>
                <w:numId w:val="2"/>
              </w:numPr>
              <w:tabs>
                <w:tab w:val="left" w:pos="567"/>
              </w:tabs>
              <w:spacing w:before="60" w:after="60"/>
              <w:ind w:left="0" w:firstLine="0"/>
              <w:jc w:val="both"/>
              <w:rPr>
                <w:rFonts w:cs="Arial"/>
                <w:color w:val="FF0000"/>
                <w:sz w:val="18"/>
                <w:szCs w:val="18"/>
              </w:rPr>
            </w:pPr>
            <w:r w:rsidRPr="00227210">
              <w:rPr>
                <w:rFonts w:eastAsia="Calibri" w:cs="Arial"/>
                <w:sz w:val="18"/>
                <w:szCs w:val="18"/>
              </w:rPr>
              <w:t xml:space="preserve">Paslaugų teikėjas turės suteikti Paslaugas nuotoliniu būdu Kliento darbo laiku (I-IV 7.30-16.30 val. V 7.30-15.15 val.). </w:t>
            </w:r>
            <w:r w:rsidRPr="00227210">
              <w:rPr>
                <w:rFonts w:eastAsia="Calibri" w:cs="Arial"/>
                <w:color w:val="FF0000"/>
                <w:sz w:val="18"/>
                <w:szCs w:val="18"/>
              </w:rPr>
              <w:t xml:space="preserve"> </w:t>
            </w:r>
            <w:bookmarkStart w:id="4" w:name="_Hlk35507587"/>
          </w:p>
          <w:bookmarkEnd w:id="4"/>
          <w:p w14:paraId="6828638D" w14:textId="77777777" w:rsidR="007E338D" w:rsidRPr="00227210" w:rsidRDefault="007E338D" w:rsidP="007E338D">
            <w:pPr>
              <w:pStyle w:val="ListParagraph"/>
              <w:numPr>
                <w:ilvl w:val="1"/>
                <w:numId w:val="2"/>
              </w:numPr>
              <w:tabs>
                <w:tab w:val="left" w:pos="567"/>
              </w:tabs>
              <w:spacing w:before="60" w:after="60"/>
              <w:ind w:left="0" w:firstLine="0"/>
              <w:jc w:val="both"/>
              <w:rPr>
                <w:rFonts w:cs="Arial"/>
                <w:iCs/>
                <w:color w:val="FF0000"/>
                <w:sz w:val="18"/>
                <w:szCs w:val="18"/>
              </w:rPr>
            </w:pPr>
            <w:r w:rsidRPr="00227210">
              <w:rPr>
                <w:rFonts w:cs="Arial"/>
                <w:iCs/>
                <w:sz w:val="18"/>
                <w:szCs w:val="18"/>
              </w:rPr>
              <w:t>Konfigūravimo paslaugos bus teikiamos tik pagal atskirus Kliento pateiktus Užsakymus Sutarties galiojimo metu.</w:t>
            </w:r>
          </w:p>
          <w:p w14:paraId="708019D9" w14:textId="77777777" w:rsidR="007E338D" w:rsidRPr="00227210" w:rsidRDefault="007E338D" w:rsidP="007E338D">
            <w:pPr>
              <w:pStyle w:val="ListParagraph"/>
              <w:numPr>
                <w:ilvl w:val="1"/>
                <w:numId w:val="2"/>
              </w:numPr>
              <w:tabs>
                <w:tab w:val="left" w:pos="567"/>
              </w:tabs>
              <w:spacing w:before="60" w:after="60"/>
              <w:ind w:left="0" w:firstLine="0"/>
              <w:jc w:val="both"/>
              <w:rPr>
                <w:rFonts w:eastAsia="Calibri" w:cs="Arial"/>
                <w:sz w:val="18"/>
                <w:szCs w:val="18"/>
              </w:rPr>
            </w:pPr>
            <w:r w:rsidRPr="00227210">
              <w:rPr>
                <w:rFonts w:eastAsia="Calibri" w:cs="Arial"/>
                <w:sz w:val="18"/>
                <w:szCs w:val="18"/>
              </w:rPr>
              <w:t>Paslaugos bus teikiamos šioje Techninėje specifikacijoje nustatyta tvarka.</w:t>
            </w:r>
          </w:p>
          <w:p w14:paraId="7D6C7CCF" w14:textId="71CD31F4" w:rsidR="007E338D" w:rsidRDefault="007E338D" w:rsidP="007E338D">
            <w:pPr>
              <w:pStyle w:val="ListParagraph"/>
              <w:tabs>
                <w:tab w:val="left" w:pos="567"/>
              </w:tabs>
              <w:spacing w:before="60" w:after="60"/>
              <w:ind w:left="0" w:firstLine="0"/>
              <w:jc w:val="both"/>
              <w:rPr>
                <w:rFonts w:cs="Arial"/>
                <w:i/>
                <w:color w:val="FF0000"/>
                <w:sz w:val="18"/>
                <w:szCs w:val="18"/>
              </w:rPr>
            </w:pPr>
          </w:p>
          <w:p w14:paraId="68025513" w14:textId="77777777" w:rsidR="00F84459" w:rsidRPr="00227210" w:rsidRDefault="00F84459" w:rsidP="007E338D">
            <w:pPr>
              <w:pStyle w:val="ListParagraph"/>
              <w:tabs>
                <w:tab w:val="left" w:pos="567"/>
              </w:tabs>
              <w:spacing w:before="60" w:after="60"/>
              <w:ind w:left="0" w:firstLine="0"/>
              <w:jc w:val="both"/>
              <w:rPr>
                <w:rFonts w:cs="Arial"/>
                <w:i/>
                <w:color w:val="FF0000"/>
                <w:sz w:val="18"/>
                <w:szCs w:val="18"/>
              </w:rPr>
            </w:pPr>
            <w:bookmarkStart w:id="5" w:name="_GoBack"/>
            <w:bookmarkEnd w:id="5"/>
          </w:p>
          <w:p w14:paraId="45FD0F74" w14:textId="64BA3703" w:rsidR="007E338D" w:rsidRPr="004F2E62" w:rsidRDefault="007E338D" w:rsidP="004F2E62">
            <w:pPr>
              <w:pStyle w:val="ListParagraph"/>
              <w:numPr>
                <w:ilvl w:val="0"/>
                <w:numId w:val="2"/>
              </w:numPr>
              <w:pBdr>
                <w:top w:val="single" w:sz="4" w:space="1" w:color="auto"/>
                <w:bottom w:val="single" w:sz="4" w:space="1" w:color="auto"/>
              </w:pBdr>
              <w:tabs>
                <w:tab w:val="left" w:pos="360"/>
              </w:tabs>
              <w:spacing w:before="60" w:after="60"/>
              <w:jc w:val="both"/>
              <w:rPr>
                <w:rFonts w:cs="Arial"/>
                <w:b/>
                <w:sz w:val="18"/>
                <w:szCs w:val="18"/>
              </w:rPr>
            </w:pPr>
            <w:r w:rsidRPr="004F2E62">
              <w:rPr>
                <w:rStyle w:val="Laukeliai"/>
                <w:rFonts w:cs="Arial"/>
                <w:b/>
                <w:sz w:val="18"/>
                <w:szCs w:val="18"/>
              </w:rPr>
              <w:t>KOKYBĖ IR TRŪKUMŲ PAŠALINIMAS</w:t>
            </w:r>
          </w:p>
          <w:p w14:paraId="6B156075" w14:textId="77777777" w:rsidR="007E338D" w:rsidRPr="00227210" w:rsidRDefault="007E338D" w:rsidP="007E338D">
            <w:pPr>
              <w:jc w:val="both"/>
              <w:rPr>
                <w:rFonts w:ascii="Arial" w:hAnsi="Arial" w:cs="Arial"/>
                <w:sz w:val="18"/>
                <w:szCs w:val="18"/>
              </w:rPr>
            </w:pPr>
            <w:r w:rsidRPr="00227210">
              <w:rPr>
                <w:rFonts w:ascii="Arial" w:hAnsi="Arial" w:cs="Arial"/>
                <w:sz w:val="18"/>
                <w:szCs w:val="18"/>
              </w:rPr>
              <w:t xml:space="preserve">7.1.1. Atsakymo laikas - standartinis atsakymo laikas, nustatytas pagal „Standard </w:t>
            </w:r>
            <w:proofErr w:type="spellStart"/>
            <w:r w:rsidRPr="00227210">
              <w:rPr>
                <w:rFonts w:ascii="Arial" w:hAnsi="Arial" w:cs="Arial"/>
                <w:sz w:val="18"/>
                <w:szCs w:val="18"/>
              </w:rPr>
              <w:t>SmartRecruiters</w:t>
            </w:r>
            <w:proofErr w:type="spellEnd"/>
            <w:r w:rsidRPr="00227210">
              <w:rPr>
                <w:rFonts w:ascii="Arial" w:hAnsi="Arial" w:cs="Arial"/>
                <w:sz w:val="18"/>
                <w:szCs w:val="18"/>
              </w:rPr>
              <w:t>“ SLA - https://www.smartrecruiters.com/sla/ - kur atsakymo laikas priklauso nuo klausimo prioriteto;</w:t>
            </w:r>
          </w:p>
          <w:p w14:paraId="2E224F3B" w14:textId="77777777" w:rsidR="007E338D" w:rsidRPr="00227210" w:rsidRDefault="007E338D" w:rsidP="007E338D">
            <w:pPr>
              <w:jc w:val="both"/>
              <w:rPr>
                <w:rFonts w:ascii="Arial" w:hAnsi="Arial" w:cs="Arial"/>
                <w:sz w:val="18"/>
                <w:szCs w:val="18"/>
              </w:rPr>
            </w:pPr>
            <w:r w:rsidRPr="00227210">
              <w:rPr>
                <w:rFonts w:ascii="Arial" w:hAnsi="Arial" w:cs="Arial"/>
                <w:sz w:val="18"/>
                <w:szCs w:val="18"/>
              </w:rPr>
              <w:t>7.1.2. Išsprendimo laikas Kritinių klaidų atveju– ne ilgiau kaip 4 Kliento darbo valandos nuo pranešimo gavimo momento;</w:t>
            </w:r>
          </w:p>
          <w:p w14:paraId="75466578" w14:textId="77777777" w:rsidR="007E338D" w:rsidRPr="00227210" w:rsidRDefault="007E338D" w:rsidP="007E338D">
            <w:pPr>
              <w:spacing w:line="276" w:lineRule="auto"/>
              <w:rPr>
                <w:rFonts w:ascii="Arial" w:hAnsi="Arial" w:cs="Arial"/>
                <w:sz w:val="18"/>
                <w:szCs w:val="18"/>
              </w:rPr>
            </w:pPr>
            <w:r w:rsidRPr="00227210">
              <w:rPr>
                <w:rFonts w:ascii="Arial" w:hAnsi="Arial" w:cs="Arial"/>
                <w:sz w:val="18"/>
                <w:szCs w:val="18"/>
              </w:rPr>
              <w:t xml:space="preserve">7.1.3. Išsprendimo laikas Kitų klaidų atveju - ne ilgiau kaip 16 Kliento darbo valandų. </w:t>
            </w:r>
          </w:p>
          <w:p w14:paraId="28AFA109" w14:textId="77777777" w:rsidR="007E338D" w:rsidRPr="00227210" w:rsidRDefault="007E338D" w:rsidP="007E338D">
            <w:pPr>
              <w:spacing w:line="276" w:lineRule="auto"/>
              <w:rPr>
                <w:rFonts w:ascii="Arial" w:hAnsi="Arial" w:cs="Arial"/>
                <w:sz w:val="18"/>
                <w:szCs w:val="18"/>
              </w:rPr>
            </w:pPr>
            <w:r w:rsidRPr="00227210">
              <w:rPr>
                <w:rFonts w:ascii="Arial" w:hAnsi="Arial" w:cs="Arial"/>
                <w:sz w:val="18"/>
                <w:szCs w:val="18"/>
              </w:rPr>
              <w:t>7.1.4. Jeigu dėl objektyvių priežasčių klaidos šalinimui reikalingas ilgesnis laikas, negu numatyti terminai, dėl ilgesnio laiko su Klientu susitariama atskirai.</w:t>
            </w:r>
          </w:p>
          <w:p w14:paraId="74C1943B" w14:textId="77777777" w:rsidR="007E338D" w:rsidRPr="00227210" w:rsidRDefault="007E338D" w:rsidP="007E338D">
            <w:pPr>
              <w:spacing w:line="276" w:lineRule="auto"/>
              <w:rPr>
                <w:rFonts w:ascii="Arial" w:hAnsi="Arial" w:cs="Arial"/>
                <w:sz w:val="18"/>
                <w:szCs w:val="18"/>
              </w:rPr>
            </w:pPr>
            <w:r w:rsidRPr="00227210">
              <w:rPr>
                <w:rFonts w:ascii="Arial" w:hAnsi="Arial" w:cs="Arial"/>
                <w:sz w:val="18"/>
                <w:szCs w:val="18"/>
              </w:rPr>
              <w:t>7.1.5. Išspręstas incidentas laikomas uždarytu, jeigu per dvi (2) Kliento darbo dienas Klientas nepateikia Tiekėjui pretenzijos dėl klaidų ir sutrikimų šalinimo.</w:t>
            </w:r>
          </w:p>
          <w:p w14:paraId="2D468B26" w14:textId="77777777" w:rsidR="00EC7FE6" w:rsidRPr="00227210" w:rsidRDefault="00EC7FE6">
            <w:pPr>
              <w:rPr>
                <w:rFonts w:ascii="Arial" w:hAnsi="Arial" w:cs="Arial"/>
                <w:sz w:val="18"/>
                <w:szCs w:val="18"/>
              </w:rPr>
            </w:pPr>
          </w:p>
        </w:tc>
      </w:tr>
    </w:tbl>
    <w:p w14:paraId="204D09C0" w14:textId="77777777" w:rsidR="007302DE" w:rsidRDefault="007302DE"/>
    <w:sectPr w:rsidR="007302DE" w:rsidSect="00227210">
      <w:headerReference w:type="even" r:id="rId9"/>
      <w:headerReference w:type="default" r:id="rId10"/>
      <w:footerReference w:type="even" r:id="rId11"/>
      <w:footerReference w:type="default" r:id="rId12"/>
      <w:headerReference w:type="first" r:id="rId13"/>
      <w:footerReference w:type="first" r:id="rId14"/>
      <w:pgSz w:w="16838" w:h="11906" w:orient="landscape"/>
      <w:pgMar w:top="42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153A3" w14:textId="77777777" w:rsidR="0067615C" w:rsidRDefault="0067615C" w:rsidP="0067615C">
      <w:pPr>
        <w:spacing w:after="0" w:line="240" w:lineRule="auto"/>
      </w:pPr>
      <w:r>
        <w:separator/>
      </w:r>
    </w:p>
  </w:endnote>
  <w:endnote w:type="continuationSeparator" w:id="0">
    <w:p w14:paraId="5074EC79" w14:textId="77777777" w:rsidR="0067615C" w:rsidRDefault="0067615C" w:rsidP="0067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3CA32" w14:textId="77777777" w:rsidR="0067615C" w:rsidRDefault="00676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F4C4" w14:textId="77777777" w:rsidR="0067615C" w:rsidRDefault="00676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32B1" w14:textId="77777777" w:rsidR="0067615C" w:rsidRDefault="0067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F12DC" w14:textId="77777777" w:rsidR="0067615C" w:rsidRDefault="0067615C" w:rsidP="0067615C">
      <w:pPr>
        <w:spacing w:after="0" w:line="240" w:lineRule="auto"/>
      </w:pPr>
      <w:r>
        <w:separator/>
      </w:r>
    </w:p>
  </w:footnote>
  <w:footnote w:type="continuationSeparator" w:id="0">
    <w:p w14:paraId="4F04AD26" w14:textId="77777777" w:rsidR="0067615C" w:rsidRDefault="0067615C" w:rsidP="0067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8CD24" w14:textId="77777777" w:rsidR="0067615C" w:rsidRDefault="00676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6C13" w14:textId="3F70AE05" w:rsidR="0067615C" w:rsidRDefault="0067615C">
    <w:pPr>
      <w:pStyle w:val="Header"/>
    </w:pPr>
    <w:r>
      <w:rPr>
        <w:noProof/>
      </w:rPr>
      <mc:AlternateContent>
        <mc:Choice Requires="wps">
          <w:drawing>
            <wp:anchor distT="0" distB="0" distL="114300" distR="114300" simplePos="0" relativeHeight="251659264" behindDoc="0" locked="0" layoutInCell="0" allowOverlap="1" wp14:anchorId="60D0D593" wp14:editId="0E15839A">
              <wp:simplePos x="0" y="0"/>
              <wp:positionH relativeFrom="page">
                <wp:posOffset>0</wp:posOffset>
              </wp:positionH>
              <wp:positionV relativeFrom="page">
                <wp:posOffset>190500</wp:posOffset>
              </wp:positionV>
              <wp:extent cx="10692130" cy="266700"/>
              <wp:effectExtent l="0" t="0" r="0" b="0"/>
              <wp:wrapNone/>
              <wp:docPr id="1" name="MSIPCM7a124901a903932140f6c859" descr="{&quot;HashCode&quot;:-7031523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FCE501" w14:textId="698266A8" w:rsidR="0067615C" w:rsidRPr="0067615C" w:rsidRDefault="0067615C" w:rsidP="0067615C">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D0D593" id="_x0000_t202" coordsize="21600,21600" o:spt="202" path="m,l,21600r21600,l21600,xe">
              <v:stroke joinstyle="miter"/>
              <v:path gradientshapeok="t" o:connecttype="rect"/>
            </v:shapetype>
            <v:shape id="MSIPCM7a124901a903932140f6c859" o:spid="_x0000_s1026" type="#_x0000_t202" alt="{&quot;HashCode&quot;:-703152319,&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" o:allowincell="f" filled="f" stroked="f" strokeweight=".5pt">
              <v:textbox inset=",0,20pt,0">
                <w:txbxContent>
                  <w:p w14:paraId="42FCE501" w14:textId="698266A8" w:rsidR="0067615C" w:rsidRPr="0067615C" w:rsidRDefault="0067615C" w:rsidP="0067615C">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A4CA" w14:textId="77777777" w:rsidR="0067615C" w:rsidRDefault="00676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8A464D"/>
    <w:multiLevelType w:val="multilevel"/>
    <w:tmpl w:val="3FA2906E"/>
    <w:lvl w:ilvl="0">
      <w:start w:val="7"/>
      <w:numFmt w:val="decimal"/>
      <w:lvlText w:val="%1."/>
      <w:lvlJc w:val="left"/>
      <w:pPr>
        <w:ind w:left="108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932E36"/>
    <w:multiLevelType w:val="multilevel"/>
    <w:tmpl w:val="12DE501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01259D"/>
    <w:multiLevelType w:val="multilevel"/>
    <w:tmpl w:val="20C44F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b/>
        <w:color w:val="auto"/>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080" w:hanging="720"/>
      </w:pPr>
      <w:rPr>
        <w:rFonts w:eastAsia="Arial" w:hint="default"/>
        <w:b/>
      </w:rPr>
    </w:lvl>
    <w:lvl w:ilvl="4">
      <w:start w:val="1"/>
      <w:numFmt w:val="decimal"/>
      <w:isLgl/>
      <w:lvlText w:val="%1.%2.%3.%4.%5."/>
      <w:lvlJc w:val="left"/>
      <w:pPr>
        <w:ind w:left="1080" w:hanging="720"/>
      </w:pPr>
      <w:rPr>
        <w:rFonts w:eastAsia="Arial" w:hint="default"/>
        <w:b/>
      </w:rPr>
    </w:lvl>
    <w:lvl w:ilvl="5">
      <w:start w:val="1"/>
      <w:numFmt w:val="decimal"/>
      <w:isLgl/>
      <w:lvlText w:val="%1.%2.%3.%4.%5.%6."/>
      <w:lvlJc w:val="left"/>
      <w:pPr>
        <w:ind w:left="1440" w:hanging="1080"/>
      </w:pPr>
      <w:rPr>
        <w:rFonts w:eastAsia="Arial" w:hint="default"/>
        <w:b/>
      </w:rPr>
    </w:lvl>
    <w:lvl w:ilvl="6">
      <w:start w:val="1"/>
      <w:numFmt w:val="decimal"/>
      <w:isLgl/>
      <w:lvlText w:val="%1.%2.%3.%4.%5.%6.%7."/>
      <w:lvlJc w:val="left"/>
      <w:pPr>
        <w:ind w:left="1440" w:hanging="1080"/>
      </w:pPr>
      <w:rPr>
        <w:rFonts w:eastAsia="Arial" w:hint="default"/>
        <w:b/>
      </w:rPr>
    </w:lvl>
    <w:lvl w:ilvl="7">
      <w:start w:val="1"/>
      <w:numFmt w:val="decimal"/>
      <w:isLgl/>
      <w:lvlText w:val="%1.%2.%3.%4.%5.%6.%7.%8."/>
      <w:lvlJc w:val="left"/>
      <w:pPr>
        <w:ind w:left="1440" w:hanging="1080"/>
      </w:pPr>
      <w:rPr>
        <w:rFonts w:eastAsia="Arial" w:hint="default"/>
        <w:b/>
      </w:rPr>
    </w:lvl>
    <w:lvl w:ilvl="8">
      <w:start w:val="1"/>
      <w:numFmt w:val="decimal"/>
      <w:isLgl/>
      <w:lvlText w:val="%1.%2.%3.%4.%5.%6.%7.%8.%9."/>
      <w:lvlJc w:val="left"/>
      <w:pPr>
        <w:ind w:left="1800" w:hanging="1440"/>
      </w:pPr>
      <w:rPr>
        <w:rFonts w:eastAsia="Arial" w:hint="default"/>
        <w:b/>
      </w:rPr>
    </w:lvl>
  </w:abstractNum>
  <w:abstractNum w:abstractNumId="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C6"/>
    <w:rsid w:val="00227210"/>
    <w:rsid w:val="004F2E62"/>
    <w:rsid w:val="005A2722"/>
    <w:rsid w:val="005B5581"/>
    <w:rsid w:val="00611693"/>
    <w:rsid w:val="0067615C"/>
    <w:rsid w:val="0072053C"/>
    <w:rsid w:val="007302DE"/>
    <w:rsid w:val="007B18C6"/>
    <w:rsid w:val="007E338D"/>
    <w:rsid w:val="00837701"/>
    <w:rsid w:val="00A94824"/>
    <w:rsid w:val="00A9725B"/>
    <w:rsid w:val="00AC5022"/>
    <w:rsid w:val="00BA7BCD"/>
    <w:rsid w:val="00BB1E12"/>
    <w:rsid w:val="00C013B4"/>
    <w:rsid w:val="00CF6959"/>
    <w:rsid w:val="00D21971"/>
    <w:rsid w:val="00EC7FE6"/>
    <w:rsid w:val="00F84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7D320"/>
  <w15:chartTrackingRefBased/>
  <w15:docId w15:val="{B02C4AF0-69C0-496D-A05E-FA1BCE9C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1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EC7FE6"/>
    <w:pPr>
      <w:spacing w:after="0"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C7FE6"/>
    <w:rPr>
      <w:rFonts w:ascii="Arial" w:hAnsi="Arial"/>
    </w:rPr>
  </w:style>
  <w:style w:type="character" w:customStyle="1" w:styleId="Laukeliai">
    <w:name w:val="Laukeliai"/>
    <w:basedOn w:val="DefaultParagraphFont"/>
    <w:uiPriority w:val="1"/>
    <w:rsid w:val="00EC7FE6"/>
    <w:rPr>
      <w:rFonts w:ascii="Arial" w:hAnsi="Arial"/>
      <w:sz w:val="20"/>
    </w:rPr>
  </w:style>
  <w:style w:type="paragraph" w:styleId="HTMLPreformatted">
    <w:name w:val="HTML Preformatted"/>
    <w:basedOn w:val="Normal"/>
    <w:link w:val="HTMLPreformattedChar"/>
    <w:uiPriority w:val="99"/>
    <w:unhideWhenUsed/>
    <w:rsid w:val="00EC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C7FE6"/>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EC7FE6"/>
    <w:rPr>
      <w:color w:val="0563C1" w:themeColor="hyperlink"/>
      <w:u w:val="single"/>
    </w:rPr>
  </w:style>
  <w:style w:type="paragraph" w:styleId="Header">
    <w:name w:val="header"/>
    <w:basedOn w:val="Normal"/>
    <w:link w:val="HeaderChar"/>
    <w:uiPriority w:val="99"/>
    <w:unhideWhenUsed/>
    <w:rsid w:val="006761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615C"/>
  </w:style>
  <w:style w:type="paragraph" w:styleId="Footer">
    <w:name w:val="footer"/>
    <w:basedOn w:val="Normal"/>
    <w:link w:val="FooterChar"/>
    <w:uiPriority w:val="99"/>
    <w:unhideWhenUsed/>
    <w:rsid w:val="006761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recruiters.com/sl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recruiters.com/sla/"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AFF6A2F2674A41B0113404F4EF89FC"/>
        <w:category>
          <w:name w:val="General"/>
          <w:gallery w:val="placeholder"/>
        </w:category>
        <w:types>
          <w:type w:val="bbPlcHdr"/>
        </w:types>
        <w:behaviors>
          <w:behavior w:val="content"/>
        </w:behaviors>
        <w:guid w:val="{18CE98CD-B4CD-434B-948D-6826689E1385}"/>
      </w:docPartPr>
      <w:docPartBody>
        <w:p w:rsidR="001E31DE" w:rsidRDefault="003F75C7" w:rsidP="003F75C7">
          <w:pPr>
            <w:pStyle w:val="99AFF6A2F2674A41B0113404F4EF89FC"/>
          </w:pPr>
          <w:r>
            <w:rPr>
              <w:rFonts w:cs="Arial"/>
              <w:bCs/>
              <w:sz w:val="20"/>
              <w:szCs w:val="20"/>
            </w:rPr>
            <w:t>______________________________________________</w:t>
          </w:r>
        </w:p>
      </w:docPartBody>
    </w:docPart>
    <w:docPart>
      <w:docPartPr>
        <w:name w:val="CAC1F7E0415F457795BFB299FADC363E"/>
        <w:category>
          <w:name w:val="General"/>
          <w:gallery w:val="placeholder"/>
        </w:category>
        <w:types>
          <w:type w:val="bbPlcHdr"/>
        </w:types>
        <w:behaviors>
          <w:behavior w:val="content"/>
        </w:behaviors>
        <w:guid w:val="{12FB7AF0-7616-45B5-9B7E-0D9B69919052}"/>
      </w:docPartPr>
      <w:docPartBody>
        <w:p w:rsidR="001E31DE" w:rsidRDefault="003F75C7" w:rsidP="003F75C7">
          <w:pPr>
            <w:pStyle w:val="CAC1F7E0415F457795BFB299FADC363E"/>
          </w:pPr>
          <w:r w:rsidRPr="0071070B">
            <w:rPr>
              <w:rFonts w:ascii="Arial" w:hAnsi="Arial" w:cs="Arial"/>
              <w:color w:val="FF0000"/>
              <w:sz w:val="20"/>
              <w:szCs w:val="20"/>
            </w:rPr>
            <w:t>[Pasirinkite]</w:t>
          </w:r>
        </w:p>
      </w:docPartBody>
    </w:docPart>
    <w:docPart>
      <w:docPartPr>
        <w:name w:val="58DE54E7A6974D1D9BE99F7A127D5F17"/>
        <w:category>
          <w:name w:val="General"/>
          <w:gallery w:val="placeholder"/>
        </w:category>
        <w:types>
          <w:type w:val="bbPlcHdr"/>
        </w:types>
        <w:behaviors>
          <w:behavior w:val="content"/>
        </w:behaviors>
        <w:guid w:val="{AC120F28-275F-4B47-8478-894A507AEEA5}"/>
      </w:docPartPr>
      <w:docPartBody>
        <w:p w:rsidR="001E31DE" w:rsidRDefault="003F75C7" w:rsidP="003F75C7">
          <w:pPr>
            <w:pStyle w:val="58DE54E7A6974D1D9BE99F7A127D5F17"/>
          </w:pPr>
          <w:r>
            <w:rPr>
              <w:rFonts w:cs="Arial"/>
              <w:bCs/>
              <w:sz w:val="20"/>
              <w:szCs w:val="20"/>
            </w:rPr>
            <w:t>______________________________________________</w:t>
          </w:r>
        </w:p>
      </w:docPartBody>
    </w:docPart>
    <w:docPart>
      <w:docPartPr>
        <w:name w:val="117EBC02184343CA9CDEAF638B7131C3"/>
        <w:category>
          <w:name w:val="General"/>
          <w:gallery w:val="placeholder"/>
        </w:category>
        <w:types>
          <w:type w:val="bbPlcHdr"/>
        </w:types>
        <w:behaviors>
          <w:behavior w:val="content"/>
        </w:behaviors>
        <w:guid w:val="{71FA31AA-B5B8-4DA6-ACBC-F87CF4EC3AF1}"/>
      </w:docPartPr>
      <w:docPartBody>
        <w:p w:rsidR="001E31DE" w:rsidRDefault="003F75C7" w:rsidP="003F75C7">
          <w:pPr>
            <w:pStyle w:val="117EBC02184343CA9CDEAF638B7131C3"/>
          </w:pPr>
          <w:r w:rsidRPr="00E069CF">
            <w:rPr>
              <w:rFonts w:cs="Arial"/>
              <w:bCs/>
              <w:sz w:val="20"/>
              <w:szCs w:val="20"/>
              <w:highlight w:val="yellow"/>
            </w:rPr>
            <w:t>____</w:t>
          </w:r>
        </w:p>
      </w:docPartBody>
    </w:docPart>
    <w:docPart>
      <w:docPartPr>
        <w:name w:val="A833AD72F2344F6F9E58CE0DE701DC92"/>
        <w:category>
          <w:name w:val="General"/>
          <w:gallery w:val="placeholder"/>
        </w:category>
        <w:types>
          <w:type w:val="bbPlcHdr"/>
        </w:types>
        <w:behaviors>
          <w:behavior w:val="content"/>
        </w:behaviors>
        <w:guid w:val="{B64FDDCA-A010-4C3F-9A31-3968CFC6A610}"/>
      </w:docPartPr>
      <w:docPartBody>
        <w:p w:rsidR="001E31DE" w:rsidRDefault="003F75C7" w:rsidP="003F75C7">
          <w:pPr>
            <w:pStyle w:val="A833AD72F2344F6F9E58CE0DE701DC92"/>
          </w:pPr>
          <w:r w:rsidRPr="001E6861">
            <w:rPr>
              <w:rFonts w:cs="Arial"/>
              <w:color w:val="FF0000"/>
              <w:sz w:val="20"/>
              <w:szCs w:val="20"/>
            </w:rPr>
            <w:t>[Pasirinkite]</w:t>
          </w:r>
        </w:p>
      </w:docPartBody>
    </w:docPart>
    <w:docPart>
      <w:docPartPr>
        <w:name w:val="3A3FCCA5136F4F87A9223AEC6DC5E703"/>
        <w:category>
          <w:name w:val="General"/>
          <w:gallery w:val="placeholder"/>
        </w:category>
        <w:types>
          <w:type w:val="bbPlcHdr"/>
        </w:types>
        <w:behaviors>
          <w:behavior w:val="content"/>
        </w:behaviors>
        <w:guid w:val="{FA0C7FB5-B6B6-4974-9C57-EF6A7AFC2027}"/>
      </w:docPartPr>
      <w:docPartBody>
        <w:p w:rsidR="001E31DE" w:rsidRDefault="003F75C7" w:rsidP="003F75C7">
          <w:pPr>
            <w:pStyle w:val="3A3FCCA5136F4F87A9223AEC6DC5E703"/>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C7"/>
    <w:rsid w:val="001E31DE"/>
    <w:rsid w:val="003F7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72198DAB494EFFBA07427B85B90685">
    <w:name w:val="0D72198DAB494EFFBA07427B85B90685"/>
    <w:rsid w:val="003F75C7"/>
  </w:style>
  <w:style w:type="paragraph" w:customStyle="1" w:styleId="99AFF6A2F2674A41B0113404F4EF89FC">
    <w:name w:val="99AFF6A2F2674A41B0113404F4EF89FC"/>
    <w:rsid w:val="003F75C7"/>
  </w:style>
  <w:style w:type="paragraph" w:customStyle="1" w:styleId="CAC1F7E0415F457795BFB299FADC363E">
    <w:name w:val="CAC1F7E0415F457795BFB299FADC363E"/>
    <w:rsid w:val="003F75C7"/>
  </w:style>
  <w:style w:type="paragraph" w:customStyle="1" w:styleId="58DE54E7A6974D1D9BE99F7A127D5F17">
    <w:name w:val="58DE54E7A6974D1D9BE99F7A127D5F17"/>
    <w:rsid w:val="003F75C7"/>
  </w:style>
  <w:style w:type="paragraph" w:customStyle="1" w:styleId="117EBC02184343CA9CDEAF638B7131C3">
    <w:name w:val="117EBC02184343CA9CDEAF638B7131C3"/>
    <w:rsid w:val="003F75C7"/>
  </w:style>
  <w:style w:type="paragraph" w:customStyle="1" w:styleId="A833AD72F2344F6F9E58CE0DE701DC92">
    <w:name w:val="A833AD72F2344F6F9E58CE0DE701DC92"/>
    <w:rsid w:val="003F75C7"/>
  </w:style>
  <w:style w:type="paragraph" w:customStyle="1" w:styleId="3A3FCCA5136F4F87A9223AEC6DC5E703">
    <w:name w:val="3A3FCCA5136F4F87A9223AEC6DC5E703"/>
    <w:rsid w:val="003F7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9664</Words>
  <Characters>5510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Marius Stankus</cp:lastModifiedBy>
  <cp:revision>18</cp:revision>
  <dcterms:created xsi:type="dcterms:W3CDTF">2020-12-07T09:11:00Z</dcterms:created>
  <dcterms:modified xsi:type="dcterms:W3CDTF">2020-12-15T09:02:00Z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Marius.Stankus@ignitis.lt</vt:lpwstr>
  </property>
  <property fmtid="{D5CDD505-2E9C-101B-9397-08002B2CF9AE}" pid="5" name="MSIP_Label_320c693d-44b7-4e16-b3dd-4fcd87401cf5_SetDate">
    <vt:lpwstr>2020-12-09T10:44:38.7796238Z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8c3f96a7-a8c8-4fbb-8038-a827c045ccb4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Marius.Stankus@ignitis.lt</vt:lpwstr>
  </property>
  <property fmtid="{D5CDD505-2E9C-101B-9397-08002B2CF9AE}" pid="13" name="MSIP_Label_190751af-2442-49a7-b7b9-9f0bcce858c9_SetDate">
    <vt:lpwstr>2020-12-09T10:44:38.7796238Z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8c3f96a7-a8c8-4fbb-8038-a827c045ccb4</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