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BCBE0" w14:textId="079E1193" w:rsidR="002B16D2" w:rsidRPr="00F92365" w:rsidRDefault="002B16D2" w:rsidP="00CC2ED6">
      <w:pPr>
        <w:tabs>
          <w:tab w:val="left" w:pos="3828"/>
        </w:tabs>
        <w:ind w:firstLine="567"/>
        <w:jc w:val="center"/>
        <w:rPr>
          <w:rFonts w:asciiTheme="minorHAnsi" w:hAnsiTheme="minorHAnsi" w:cstheme="minorHAnsi"/>
          <w:b/>
          <w:color w:val="auto"/>
          <w:sz w:val="22"/>
          <w:szCs w:val="22"/>
        </w:rPr>
      </w:pPr>
      <w:r w:rsidRPr="00F92365">
        <w:rPr>
          <w:rFonts w:asciiTheme="minorHAnsi" w:hAnsiTheme="minorHAnsi" w:cstheme="minorHAnsi"/>
          <w:b/>
          <w:color w:val="auto"/>
          <w:sz w:val="22"/>
          <w:szCs w:val="22"/>
        </w:rPr>
        <w:t xml:space="preserve">TECHNINĖ SPECIFIKACIJA </w:t>
      </w:r>
    </w:p>
    <w:p w14:paraId="5DD91B9A" w14:textId="77777777" w:rsidR="002B16D2" w:rsidRPr="00F92365" w:rsidRDefault="002B16D2" w:rsidP="00CC2ED6">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6D04CADE" w14:textId="77777777" w:rsidR="002B16D2" w:rsidRPr="00F92365" w:rsidRDefault="002B16D2" w:rsidP="00CC2ED6">
      <w:pPr>
        <w:pStyle w:val="Bodytext1"/>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F92365">
        <w:rPr>
          <w:rFonts w:asciiTheme="minorHAnsi" w:hAnsiTheme="minorHAnsi" w:cstheme="minorHAnsi"/>
          <w:b/>
          <w:sz w:val="22"/>
          <w:szCs w:val="22"/>
        </w:rPr>
        <w:t>1. PIRKIMO OBJEKTAS</w:t>
      </w:r>
    </w:p>
    <w:p w14:paraId="3109FFFD" w14:textId="727B84D8" w:rsidR="00BE0813" w:rsidRPr="00F92365" w:rsidRDefault="00F92365" w:rsidP="0028314A">
      <w:pPr>
        <w:tabs>
          <w:tab w:val="left" w:pos="596"/>
        </w:tabs>
        <w:jc w:val="both"/>
        <w:rPr>
          <w:rFonts w:asciiTheme="minorHAnsi" w:hAnsiTheme="minorHAnsi" w:cstheme="minorHAnsi"/>
          <w:sz w:val="22"/>
          <w:szCs w:val="22"/>
        </w:rPr>
      </w:pPr>
      <w:r w:rsidRPr="00F92365">
        <w:rPr>
          <w:rFonts w:asciiTheme="minorHAnsi" w:hAnsiTheme="minorHAnsi" w:cstheme="minorHAnsi"/>
          <w:sz w:val="22"/>
          <w:szCs w:val="22"/>
        </w:rPr>
        <w:t xml:space="preserve">1.1. </w:t>
      </w:r>
      <w:r w:rsidR="0028314A" w:rsidRPr="00F92365">
        <w:rPr>
          <w:rFonts w:asciiTheme="minorHAnsi" w:hAnsiTheme="minorHAnsi" w:cstheme="minorHAnsi"/>
          <w:sz w:val="22"/>
          <w:szCs w:val="22"/>
        </w:rPr>
        <w:t>Kontaktų centro programinė</w:t>
      </w:r>
      <w:r w:rsidR="00E131BC" w:rsidRPr="00F92365">
        <w:rPr>
          <w:rFonts w:asciiTheme="minorHAnsi" w:hAnsiTheme="minorHAnsi" w:cstheme="minorHAnsi"/>
          <w:sz w:val="22"/>
          <w:szCs w:val="22"/>
        </w:rPr>
        <w:t>s</w:t>
      </w:r>
      <w:r w:rsidR="0028314A" w:rsidRPr="00F92365">
        <w:rPr>
          <w:rFonts w:asciiTheme="minorHAnsi" w:hAnsiTheme="minorHAnsi" w:cstheme="minorHAnsi"/>
          <w:sz w:val="22"/>
          <w:szCs w:val="22"/>
        </w:rPr>
        <w:t xml:space="preserve"> įrang</w:t>
      </w:r>
      <w:r w:rsidR="00E131BC" w:rsidRPr="00F92365">
        <w:rPr>
          <w:rFonts w:asciiTheme="minorHAnsi" w:hAnsiTheme="minorHAnsi" w:cstheme="minorHAnsi"/>
          <w:sz w:val="22"/>
          <w:szCs w:val="22"/>
        </w:rPr>
        <w:t>os nuoma</w:t>
      </w:r>
      <w:r w:rsidR="0028314A" w:rsidRPr="00F92365">
        <w:rPr>
          <w:rFonts w:asciiTheme="minorHAnsi" w:hAnsiTheme="minorHAnsi" w:cstheme="minorHAnsi"/>
          <w:sz w:val="22"/>
          <w:szCs w:val="22"/>
        </w:rPr>
        <w:t xml:space="preserve"> ir jos aptarnavimas </w:t>
      </w:r>
      <w:r w:rsidR="00ED0754" w:rsidRPr="00F92365">
        <w:rPr>
          <w:rFonts w:asciiTheme="minorHAnsi" w:hAnsiTheme="minorHAnsi" w:cstheme="minorHAnsi"/>
          <w:sz w:val="22"/>
          <w:szCs w:val="22"/>
        </w:rPr>
        <w:t xml:space="preserve">(toliau </w:t>
      </w:r>
      <w:r w:rsidR="007F127D" w:rsidRPr="00F92365">
        <w:rPr>
          <w:rFonts w:asciiTheme="minorHAnsi" w:hAnsiTheme="minorHAnsi" w:cstheme="minorHAnsi"/>
          <w:sz w:val="22"/>
          <w:szCs w:val="22"/>
        </w:rPr>
        <w:t>–</w:t>
      </w:r>
      <w:r w:rsidR="00B83F12" w:rsidRPr="00F92365">
        <w:rPr>
          <w:rFonts w:asciiTheme="minorHAnsi" w:hAnsiTheme="minorHAnsi" w:cstheme="minorHAnsi"/>
          <w:sz w:val="22"/>
          <w:szCs w:val="22"/>
        </w:rPr>
        <w:t xml:space="preserve"> </w:t>
      </w:r>
      <w:r w:rsidR="00ED0754" w:rsidRPr="00F92365">
        <w:rPr>
          <w:rFonts w:asciiTheme="minorHAnsi" w:hAnsiTheme="minorHAnsi" w:cstheme="minorHAnsi"/>
          <w:sz w:val="22"/>
          <w:szCs w:val="22"/>
        </w:rPr>
        <w:t>P</w:t>
      </w:r>
      <w:r w:rsidR="007F127D" w:rsidRPr="00F92365">
        <w:rPr>
          <w:rFonts w:asciiTheme="minorHAnsi" w:hAnsiTheme="minorHAnsi" w:cstheme="minorHAnsi"/>
          <w:sz w:val="22"/>
          <w:szCs w:val="22"/>
        </w:rPr>
        <w:t>rek</w:t>
      </w:r>
      <w:r w:rsidR="00B63DD7" w:rsidRPr="00F92365">
        <w:rPr>
          <w:rFonts w:asciiTheme="minorHAnsi" w:hAnsiTheme="minorHAnsi" w:cstheme="minorHAnsi"/>
          <w:sz w:val="22"/>
          <w:szCs w:val="22"/>
        </w:rPr>
        <w:t>ės ir paslaugos</w:t>
      </w:r>
      <w:r w:rsidR="00ED0754" w:rsidRPr="00F92365">
        <w:rPr>
          <w:rFonts w:asciiTheme="minorHAnsi" w:hAnsiTheme="minorHAnsi" w:cstheme="minorHAnsi"/>
          <w:sz w:val="22"/>
          <w:szCs w:val="22"/>
        </w:rPr>
        <w:t>)</w:t>
      </w:r>
      <w:r w:rsidR="00BE0813" w:rsidRPr="00F92365">
        <w:rPr>
          <w:rFonts w:asciiTheme="minorHAnsi" w:hAnsiTheme="minorHAnsi" w:cstheme="minorHAnsi"/>
          <w:sz w:val="22"/>
          <w:szCs w:val="22"/>
        </w:rPr>
        <w:t>.</w:t>
      </w:r>
    </w:p>
    <w:p w14:paraId="47B18570" w14:textId="07A43E5F" w:rsidR="004E0760" w:rsidRPr="00F92365" w:rsidRDefault="004E0760" w:rsidP="0028314A">
      <w:pPr>
        <w:tabs>
          <w:tab w:val="left" w:pos="596"/>
        </w:tabs>
        <w:jc w:val="both"/>
        <w:rPr>
          <w:rFonts w:asciiTheme="minorHAnsi" w:hAnsiTheme="minorHAnsi" w:cstheme="minorHAnsi"/>
          <w:sz w:val="22"/>
          <w:szCs w:val="22"/>
        </w:rPr>
      </w:pPr>
      <w:r w:rsidRPr="00F92365">
        <w:rPr>
          <w:rFonts w:asciiTheme="minorHAnsi" w:hAnsiTheme="minorHAnsi" w:cstheme="minorHAnsi"/>
          <w:sz w:val="22"/>
          <w:szCs w:val="22"/>
        </w:rPr>
        <w:t>Preliminarūs kiekiai:</w:t>
      </w:r>
    </w:p>
    <w:tbl>
      <w:tblPr>
        <w:tblStyle w:val="Lentelstinklelis"/>
        <w:tblW w:w="0" w:type="auto"/>
        <w:tblInd w:w="29" w:type="dxa"/>
        <w:tblLayout w:type="fixed"/>
        <w:tblLook w:val="04A0" w:firstRow="1" w:lastRow="0" w:firstColumn="1" w:lastColumn="0" w:noHBand="0" w:noVBand="1"/>
      </w:tblPr>
      <w:tblGrid>
        <w:gridCol w:w="8330"/>
        <w:gridCol w:w="1055"/>
      </w:tblGrid>
      <w:tr w:rsidR="00627D68" w:rsidRPr="00F92365" w14:paraId="32A2AC99" w14:textId="77777777" w:rsidTr="007F127D">
        <w:trPr>
          <w:trHeight w:val="231"/>
        </w:trPr>
        <w:tc>
          <w:tcPr>
            <w:tcW w:w="8330" w:type="dxa"/>
          </w:tcPr>
          <w:p w14:paraId="6412185A" w14:textId="77777777" w:rsidR="00627D68" w:rsidRPr="00F92365" w:rsidRDefault="00627D68"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Interaktyvi skambučių centro valdymo sistemos licencija</w:t>
            </w:r>
          </w:p>
        </w:tc>
        <w:tc>
          <w:tcPr>
            <w:tcW w:w="1055" w:type="dxa"/>
          </w:tcPr>
          <w:p w14:paraId="253D102F" w14:textId="300DD6FB" w:rsidR="00627D68" w:rsidRPr="00F92365" w:rsidRDefault="006D6840"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7</w:t>
            </w:r>
            <w:r w:rsidR="00627D68" w:rsidRPr="00F92365">
              <w:rPr>
                <w:rFonts w:asciiTheme="minorHAnsi" w:hAnsiTheme="minorHAnsi" w:cstheme="minorHAnsi"/>
                <w:sz w:val="22"/>
                <w:szCs w:val="22"/>
              </w:rPr>
              <w:t xml:space="preserve"> </w:t>
            </w:r>
            <w:r w:rsidR="004E0760" w:rsidRPr="00F92365">
              <w:rPr>
                <w:rFonts w:asciiTheme="minorHAnsi" w:hAnsiTheme="minorHAnsi" w:cstheme="minorHAnsi"/>
                <w:sz w:val="22"/>
                <w:szCs w:val="22"/>
              </w:rPr>
              <w:t>v</w:t>
            </w:r>
            <w:r w:rsidR="00627D68" w:rsidRPr="00F92365">
              <w:rPr>
                <w:rFonts w:asciiTheme="minorHAnsi" w:hAnsiTheme="minorHAnsi" w:cstheme="minorHAnsi"/>
                <w:sz w:val="22"/>
                <w:szCs w:val="22"/>
              </w:rPr>
              <w:t>nt.</w:t>
            </w:r>
          </w:p>
        </w:tc>
      </w:tr>
      <w:tr w:rsidR="00B0354E" w:rsidRPr="00F92365" w14:paraId="22E390D0" w14:textId="77777777" w:rsidTr="007F127D">
        <w:trPr>
          <w:trHeight w:val="231"/>
        </w:trPr>
        <w:tc>
          <w:tcPr>
            <w:tcW w:w="8330" w:type="dxa"/>
          </w:tcPr>
          <w:p w14:paraId="2CFE02DD" w14:textId="1C9151C2" w:rsidR="00B0354E" w:rsidRPr="00F92365" w:rsidRDefault="00B0354E"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Valdymo (administratoriaus/</w:t>
            </w:r>
            <w:proofErr w:type="spellStart"/>
            <w:r w:rsidRPr="00F92365">
              <w:rPr>
                <w:rFonts w:asciiTheme="minorHAnsi" w:hAnsiTheme="minorHAnsi" w:cstheme="minorHAnsi"/>
                <w:sz w:val="22"/>
                <w:szCs w:val="22"/>
              </w:rPr>
              <w:t>teamlead</w:t>
            </w:r>
            <w:proofErr w:type="spellEnd"/>
            <w:r w:rsidRPr="00F92365">
              <w:rPr>
                <w:rFonts w:asciiTheme="minorHAnsi" w:hAnsiTheme="minorHAnsi" w:cstheme="minorHAnsi"/>
                <w:sz w:val="22"/>
                <w:szCs w:val="22"/>
              </w:rPr>
              <w:t>) paskyra</w:t>
            </w:r>
          </w:p>
        </w:tc>
        <w:tc>
          <w:tcPr>
            <w:tcW w:w="1055" w:type="dxa"/>
          </w:tcPr>
          <w:p w14:paraId="27C09A13" w14:textId="34D54606" w:rsidR="00B0354E" w:rsidRPr="00F92365" w:rsidRDefault="00B0354E"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1 vnt.</w:t>
            </w:r>
          </w:p>
        </w:tc>
      </w:tr>
      <w:tr w:rsidR="00627D68" w:rsidRPr="00F92365" w14:paraId="1778CDAB" w14:textId="77777777" w:rsidTr="007F127D">
        <w:trPr>
          <w:trHeight w:val="358"/>
        </w:trPr>
        <w:tc>
          <w:tcPr>
            <w:tcW w:w="8330" w:type="dxa"/>
          </w:tcPr>
          <w:p w14:paraId="25C43509" w14:textId="043894C9" w:rsidR="00627D68" w:rsidRPr="00F92365" w:rsidRDefault="00627D68"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Interaktyvios skambučių centro sistemos diegimas</w:t>
            </w:r>
          </w:p>
        </w:tc>
        <w:tc>
          <w:tcPr>
            <w:tcW w:w="1055" w:type="dxa"/>
          </w:tcPr>
          <w:p w14:paraId="733370BC" w14:textId="77777777" w:rsidR="00627D68" w:rsidRPr="00F92365" w:rsidRDefault="00627D68"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1 vnt.</w:t>
            </w:r>
          </w:p>
        </w:tc>
      </w:tr>
      <w:tr w:rsidR="00627D68" w:rsidRPr="00F92365" w14:paraId="568DEBD8" w14:textId="77777777" w:rsidTr="007F127D">
        <w:trPr>
          <w:trHeight w:val="351"/>
        </w:trPr>
        <w:tc>
          <w:tcPr>
            <w:tcW w:w="8330" w:type="dxa"/>
          </w:tcPr>
          <w:p w14:paraId="1076C5DB" w14:textId="77777777" w:rsidR="00627D68" w:rsidRPr="00F92365" w:rsidRDefault="00627D68"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Sistemos duomenų saugojimas („</w:t>
            </w:r>
            <w:proofErr w:type="spellStart"/>
            <w:r w:rsidRPr="00F92365">
              <w:rPr>
                <w:rFonts w:asciiTheme="minorHAnsi" w:hAnsiTheme="minorHAnsi" w:cstheme="minorHAnsi"/>
                <w:sz w:val="22"/>
                <w:szCs w:val="22"/>
              </w:rPr>
              <w:t>hosting</w:t>
            </w:r>
            <w:proofErr w:type="spellEnd"/>
            <w:r w:rsidRPr="00F92365">
              <w:rPr>
                <w:rFonts w:asciiTheme="minorHAnsi" w:hAnsiTheme="minorHAnsi" w:cstheme="minorHAnsi"/>
                <w:sz w:val="22"/>
                <w:szCs w:val="22"/>
              </w:rPr>
              <w:t>“ paslauga)</w:t>
            </w:r>
          </w:p>
        </w:tc>
        <w:tc>
          <w:tcPr>
            <w:tcW w:w="1055" w:type="dxa"/>
          </w:tcPr>
          <w:p w14:paraId="379126E5" w14:textId="750D5D29" w:rsidR="00627D68" w:rsidRPr="00F92365" w:rsidRDefault="006F3A77"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 xml:space="preserve">36 </w:t>
            </w:r>
            <w:r w:rsidR="00627D68" w:rsidRPr="00F92365">
              <w:rPr>
                <w:rFonts w:asciiTheme="minorHAnsi" w:hAnsiTheme="minorHAnsi" w:cstheme="minorHAnsi"/>
                <w:sz w:val="22"/>
                <w:szCs w:val="22"/>
              </w:rPr>
              <w:t>mėn.</w:t>
            </w:r>
          </w:p>
        </w:tc>
      </w:tr>
      <w:tr w:rsidR="00627D68" w:rsidRPr="00F92365" w14:paraId="4EA23512" w14:textId="77777777" w:rsidTr="007F127D">
        <w:trPr>
          <w:trHeight w:val="245"/>
        </w:trPr>
        <w:tc>
          <w:tcPr>
            <w:tcW w:w="8330" w:type="dxa"/>
          </w:tcPr>
          <w:p w14:paraId="1D9D9058" w14:textId="77777777" w:rsidR="00627D68" w:rsidRPr="00F92365" w:rsidRDefault="00627D68" w:rsidP="001F29C2">
            <w:pPr>
              <w:pStyle w:val="Bodytext20"/>
              <w:tabs>
                <w:tab w:val="left" w:pos="0"/>
                <w:tab w:val="left" w:pos="567"/>
                <w:tab w:val="left" w:pos="3828"/>
              </w:tabs>
              <w:ind w:right="55" w:firstLine="0"/>
              <w:rPr>
                <w:rFonts w:asciiTheme="minorHAnsi" w:hAnsiTheme="minorHAnsi" w:cstheme="minorHAnsi"/>
                <w:i w:val="0"/>
                <w:iCs w:val="0"/>
                <w:sz w:val="22"/>
                <w:szCs w:val="22"/>
              </w:rPr>
            </w:pPr>
            <w:r w:rsidRPr="00F92365">
              <w:rPr>
                <w:rFonts w:asciiTheme="minorHAnsi" w:hAnsiTheme="minorHAnsi" w:cstheme="minorHAnsi"/>
                <w:i w:val="0"/>
                <w:iCs w:val="0"/>
                <w:sz w:val="22"/>
                <w:szCs w:val="22"/>
              </w:rPr>
              <w:t>Paslaugos pakeitimai ir programavimo darbai</w:t>
            </w:r>
          </w:p>
        </w:tc>
        <w:tc>
          <w:tcPr>
            <w:tcW w:w="1055" w:type="dxa"/>
          </w:tcPr>
          <w:p w14:paraId="40B72F66" w14:textId="7EC9B3DC" w:rsidR="00627D68" w:rsidRPr="00F92365" w:rsidRDefault="009D5BD2" w:rsidP="001F29C2">
            <w:pPr>
              <w:tabs>
                <w:tab w:val="left" w:pos="0"/>
                <w:tab w:val="left" w:pos="596"/>
              </w:tabs>
              <w:jc w:val="both"/>
              <w:rPr>
                <w:rFonts w:asciiTheme="minorHAnsi" w:hAnsiTheme="minorHAnsi" w:cstheme="minorHAnsi"/>
                <w:sz w:val="22"/>
                <w:szCs w:val="22"/>
              </w:rPr>
            </w:pPr>
            <w:r w:rsidRPr="00F92365">
              <w:rPr>
                <w:rFonts w:asciiTheme="minorHAnsi" w:hAnsiTheme="minorHAnsi" w:cstheme="minorHAnsi"/>
                <w:sz w:val="22"/>
                <w:szCs w:val="22"/>
              </w:rPr>
              <w:t>15</w:t>
            </w:r>
            <w:r w:rsidR="00627D68" w:rsidRPr="00F92365">
              <w:rPr>
                <w:rFonts w:asciiTheme="minorHAnsi" w:hAnsiTheme="minorHAnsi" w:cstheme="minorHAnsi"/>
                <w:sz w:val="22"/>
                <w:szCs w:val="22"/>
              </w:rPr>
              <w:t xml:space="preserve"> val.</w:t>
            </w:r>
          </w:p>
        </w:tc>
      </w:tr>
    </w:tbl>
    <w:p w14:paraId="3099EF49" w14:textId="77777777" w:rsidR="002B16D2" w:rsidRPr="00F92365" w:rsidRDefault="002B16D2"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6F6467E4" w14:textId="77777777" w:rsidR="00F92365" w:rsidRPr="00F92365" w:rsidRDefault="00F92365" w:rsidP="00F92365">
      <w:pPr>
        <w:pStyle w:val="Bodytext20"/>
        <w:numPr>
          <w:ilvl w:val="1"/>
          <w:numId w:val="19"/>
        </w:numPr>
        <w:tabs>
          <w:tab w:val="left" w:pos="0"/>
          <w:tab w:val="left" w:pos="426"/>
        </w:tabs>
        <w:ind w:left="0" w:right="55" w:firstLine="0"/>
        <w:jc w:val="both"/>
        <w:rPr>
          <w:rFonts w:asciiTheme="minorHAnsi" w:hAnsiTheme="minorHAnsi" w:cstheme="minorHAnsi"/>
          <w:i w:val="0"/>
          <w:iCs w:val="0"/>
          <w:sz w:val="22"/>
          <w:szCs w:val="22"/>
        </w:rPr>
      </w:pPr>
      <w:r w:rsidRPr="00F92365">
        <w:rPr>
          <w:rFonts w:asciiTheme="minorHAnsi" w:hAnsiTheme="minorHAnsi" w:cstheme="minorHAnsi"/>
          <w:i w:val="0"/>
          <w:iCs w:val="0"/>
          <w:sz w:val="22"/>
          <w:szCs w:val="22"/>
        </w:rPr>
        <w:t>Tiekėjas negali siūlyti Prekių (įskaitant jų sudedamąsias dalis, pakuotė) ar paslaugų, jei prekių (įskaitant jų sudedamąsias dalis, pakuotė) kilmė yra ar paslaugos teikiamos iš Viešųjų pirkimų įstatymo 92 straipsnio 15 dalyje numatytame sąraše nurodytų valstybių ar teritorijų (Lietuvos Respublikos pirkimų, atliekamų vandentvarkos, energetikos, transporto ar pašto paslaugų srities perkančiųjų subjektų įstatymo 58 straipsnio 4</w:t>
      </w:r>
      <w:r w:rsidRPr="00F92365">
        <w:rPr>
          <w:rFonts w:asciiTheme="minorHAnsi" w:hAnsiTheme="minorHAnsi" w:cstheme="minorHAnsi"/>
          <w:i w:val="0"/>
          <w:iCs w:val="0"/>
          <w:sz w:val="22"/>
          <w:szCs w:val="22"/>
          <w:vertAlign w:val="superscript"/>
        </w:rPr>
        <w:t>1</w:t>
      </w:r>
      <w:r w:rsidRPr="00F92365">
        <w:rPr>
          <w:rFonts w:asciiTheme="minorHAnsi" w:hAnsiTheme="minorHAnsi" w:cstheme="minorHAnsi"/>
          <w:i w:val="0"/>
          <w:iCs w:val="0"/>
          <w:sz w:val="22"/>
          <w:szCs w:val="22"/>
        </w:rPr>
        <w:t xml:space="preserve"> dalies 3 punktas).</w:t>
      </w:r>
    </w:p>
    <w:p w14:paraId="79F28219" w14:textId="77777777" w:rsidR="00F92365" w:rsidRPr="00F92365" w:rsidRDefault="00F92365" w:rsidP="00F92365">
      <w:pPr>
        <w:pStyle w:val="Bodytext20"/>
        <w:numPr>
          <w:ilvl w:val="1"/>
          <w:numId w:val="19"/>
        </w:numPr>
        <w:tabs>
          <w:tab w:val="left" w:pos="0"/>
          <w:tab w:val="left" w:pos="426"/>
          <w:tab w:val="left" w:pos="3828"/>
        </w:tabs>
        <w:ind w:left="0" w:right="55" w:firstLine="0"/>
        <w:jc w:val="both"/>
        <w:rPr>
          <w:rFonts w:asciiTheme="minorHAnsi" w:hAnsiTheme="minorHAnsi" w:cstheme="minorHAnsi"/>
          <w:i w:val="0"/>
          <w:iCs w:val="0"/>
          <w:sz w:val="22"/>
          <w:szCs w:val="22"/>
        </w:rPr>
      </w:pPr>
      <w:r w:rsidRPr="00F92365">
        <w:rPr>
          <w:rFonts w:asciiTheme="minorHAnsi" w:eastAsiaTheme="minorEastAsia" w:hAnsiTheme="minorHAnsi" w:cstheme="minorHAnsi"/>
          <w:i w:val="0"/>
          <w:iCs w:val="0"/>
          <w:sz w:val="22"/>
          <w:szCs w:val="22"/>
        </w:rPr>
        <w:t>Tiekėjas negali siūlyti prekių ar paslaugų, kurios, vadovaujantis Lietuvos Respublikos pirkimų, atliekamų vandentvarkos, energetikos, transporto ar pašto paslaugų srities perkančiųjų subjektų įstatymo 50 straipsnio 9 dalimi, kelia grėsmę nacionaliniam saugumui.</w:t>
      </w:r>
    </w:p>
    <w:p w14:paraId="6775E50D" w14:textId="77777777" w:rsidR="00F92365" w:rsidRPr="00F92365" w:rsidRDefault="00F92365" w:rsidP="00F92365">
      <w:pPr>
        <w:pStyle w:val="Bodytext20"/>
        <w:numPr>
          <w:ilvl w:val="1"/>
          <w:numId w:val="19"/>
        </w:numPr>
        <w:tabs>
          <w:tab w:val="left" w:pos="0"/>
          <w:tab w:val="left" w:pos="426"/>
        </w:tabs>
        <w:ind w:left="0" w:right="55" w:firstLine="0"/>
        <w:jc w:val="both"/>
        <w:rPr>
          <w:rFonts w:asciiTheme="minorHAnsi" w:hAnsiTheme="minorHAnsi" w:cstheme="minorHAnsi"/>
          <w:i w:val="0"/>
          <w:iCs w:val="0"/>
          <w:sz w:val="22"/>
          <w:szCs w:val="22"/>
        </w:rPr>
      </w:pPr>
      <w:r w:rsidRPr="00F92365">
        <w:rPr>
          <w:rFonts w:asciiTheme="minorHAnsi" w:eastAsiaTheme="minorEastAsia" w:hAnsiTheme="minorHAnsi" w:cstheme="minorHAnsi"/>
          <w:i w:val="0"/>
          <w:iCs w:val="0"/>
          <w:sz w:val="22"/>
          <w:szCs w:val="22"/>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30E11A2F" w14:textId="77777777" w:rsidR="00F92365" w:rsidRPr="00F92365" w:rsidRDefault="00F92365" w:rsidP="00F92365">
      <w:pPr>
        <w:pStyle w:val="Bodytext20"/>
        <w:numPr>
          <w:ilvl w:val="1"/>
          <w:numId w:val="19"/>
        </w:numPr>
        <w:tabs>
          <w:tab w:val="left" w:pos="0"/>
          <w:tab w:val="left" w:pos="426"/>
        </w:tabs>
        <w:ind w:left="0" w:right="55" w:firstLine="0"/>
        <w:jc w:val="both"/>
        <w:rPr>
          <w:rFonts w:asciiTheme="minorHAnsi" w:hAnsiTheme="minorHAnsi" w:cstheme="minorHAnsi"/>
          <w:i w:val="0"/>
          <w:iCs w:val="0"/>
          <w:sz w:val="22"/>
          <w:szCs w:val="22"/>
        </w:rPr>
      </w:pPr>
      <w:r w:rsidRPr="00F92365">
        <w:rPr>
          <w:rFonts w:asciiTheme="minorHAnsi" w:eastAsiaTheme="minorEastAsia" w:hAnsiTheme="minorHAnsi" w:cstheme="minorHAnsi"/>
          <w:i w:val="0"/>
          <w:iCs w:val="0"/>
          <w:sz w:val="22"/>
          <w:szCs w:val="22"/>
        </w:rPr>
        <w:t>paslaugų teikimas būtų vykdomas iš Viešųjų pirkimų įstatymo 92 straipsnio 14 dalyje numatytame sąraše nurodytų valstybių ar teritorijų.</w:t>
      </w:r>
    </w:p>
    <w:p w14:paraId="3F036F93" w14:textId="77777777" w:rsidR="00F92365" w:rsidRPr="00F92365" w:rsidRDefault="00F92365"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75B6583F" w14:textId="77777777" w:rsidR="00F92365" w:rsidRPr="00F92365" w:rsidRDefault="00F92365" w:rsidP="00CC2ED6">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1C7D9977" w14:textId="53EF3666" w:rsidR="002B16D2" w:rsidRPr="00F92365" w:rsidRDefault="002B16D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sz w:val="22"/>
          <w:szCs w:val="22"/>
        </w:rPr>
      </w:pPr>
      <w:r w:rsidRPr="00F92365">
        <w:rPr>
          <w:rStyle w:val="Bodytext2NotItalic2"/>
          <w:rFonts w:asciiTheme="minorHAnsi" w:hAnsiTheme="minorHAnsi" w:cstheme="minorHAnsi"/>
          <w:b/>
          <w:sz w:val="22"/>
          <w:szCs w:val="22"/>
        </w:rPr>
        <w:t xml:space="preserve">2. PIRKIMO OBJEKTO PRITAIKYMO SRITIS </w:t>
      </w:r>
    </w:p>
    <w:p w14:paraId="1B06C95D" w14:textId="77777777" w:rsidR="00B83F12" w:rsidRPr="00F92365" w:rsidRDefault="00B83F12" w:rsidP="00CC2ED6">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p>
    <w:p w14:paraId="3EF883CB" w14:textId="41171F64" w:rsidR="002B16D2" w:rsidRPr="00F92365" w:rsidRDefault="005D15A6" w:rsidP="00CC2ED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iCs w:val="0"/>
          <w:sz w:val="22"/>
          <w:szCs w:val="22"/>
        </w:rPr>
      </w:pPr>
      <w:r w:rsidRPr="00F92365">
        <w:rPr>
          <w:rFonts w:asciiTheme="minorHAnsi" w:hAnsiTheme="minorHAnsi" w:cstheme="minorHAnsi"/>
          <w:i w:val="0"/>
          <w:iCs w:val="0"/>
          <w:sz w:val="22"/>
          <w:szCs w:val="22"/>
        </w:rPr>
        <w:t>Programinė įranga apima interaktyvią skambučių valdymo sistemą, skambučių centro funkcionalumus, skirtus klientų skambučiams nukreipti bei aptarnauti.</w:t>
      </w:r>
    </w:p>
    <w:p w14:paraId="6E406497" w14:textId="77777777" w:rsidR="005D15A6" w:rsidRPr="00F92365" w:rsidRDefault="005D15A6" w:rsidP="00CC2ED6">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i w:val="0"/>
          <w:iCs w:val="0"/>
          <w:sz w:val="22"/>
          <w:szCs w:val="22"/>
        </w:rPr>
      </w:pPr>
    </w:p>
    <w:p w14:paraId="5EE4E3DA" w14:textId="50825415" w:rsidR="002B16D2" w:rsidRPr="00F9236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F92365">
        <w:rPr>
          <w:rFonts w:asciiTheme="minorHAnsi" w:hAnsiTheme="minorHAnsi" w:cstheme="minorHAnsi"/>
          <w:b/>
          <w:sz w:val="22"/>
          <w:szCs w:val="22"/>
        </w:rPr>
        <w:t>3. TECHNINI</w:t>
      </w:r>
      <w:r w:rsidR="007F127D" w:rsidRPr="00F92365">
        <w:rPr>
          <w:rFonts w:asciiTheme="minorHAnsi" w:hAnsiTheme="minorHAnsi" w:cstheme="minorHAnsi"/>
          <w:b/>
          <w:sz w:val="22"/>
          <w:szCs w:val="22"/>
        </w:rPr>
        <w:t>AI</w:t>
      </w:r>
      <w:r w:rsidRPr="00F92365">
        <w:rPr>
          <w:rFonts w:asciiTheme="minorHAnsi" w:hAnsiTheme="minorHAnsi" w:cstheme="minorHAnsi"/>
          <w:b/>
          <w:sz w:val="22"/>
          <w:szCs w:val="22"/>
        </w:rPr>
        <w:t xml:space="preserve"> REIKALAVIM</w:t>
      </w:r>
      <w:r w:rsidR="007F127D" w:rsidRPr="00F92365">
        <w:rPr>
          <w:rFonts w:asciiTheme="minorHAnsi" w:hAnsiTheme="minorHAnsi" w:cstheme="minorHAnsi"/>
          <w:b/>
          <w:sz w:val="22"/>
          <w:szCs w:val="22"/>
        </w:rPr>
        <w:t>AI</w:t>
      </w:r>
      <w:r w:rsidRPr="00F92365">
        <w:rPr>
          <w:rFonts w:asciiTheme="minorHAnsi" w:hAnsiTheme="minorHAnsi" w:cstheme="minorHAnsi"/>
          <w:b/>
          <w:sz w:val="22"/>
          <w:szCs w:val="22"/>
        </w:rPr>
        <w:t xml:space="preserve">, KURIUOS TURI ATITIKTI </w:t>
      </w:r>
      <w:r w:rsidR="007F127D" w:rsidRPr="00F92365">
        <w:rPr>
          <w:rFonts w:asciiTheme="minorHAnsi" w:hAnsiTheme="minorHAnsi" w:cstheme="minorHAnsi"/>
          <w:b/>
          <w:sz w:val="22"/>
          <w:szCs w:val="22"/>
        </w:rPr>
        <w:t>NUOMOJAMA ĮRANGA IR JOS APTARNAVIMAS</w:t>
      </w:r>
      <w:r w:rsidRPr="00F92365">
        <w:rPr>
          <w:rFonts w:asciiTheme="minorHAnsi" w:hAnsiTheme="minorHAnsi" w:cstheme="minorHAnsi"/>
          <w:b/>
          <w:sz w:val="22"/>
          <w:szCs w:val="22"/>
        </w:rPr>
        <w:t xml:space="preserve"> </w:t>
      </w:r>
    </w:p>
    <w:p w14:paraId="18F89C0B" w14:textId="77777777" w:rsidR="002B16D2" w:rsidRPr="00F9236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3C6D0EC" w14:textId="5C5917CC" w:rsidR="00E72D29" w:rsidRPr="00F92365" w:rsidRDefault="00624D4D" w:rsidP="00276A2B">
      <w:pPr>
        <w:pStyle w:val="Bodytext1"/>
        <w:numPr>
          <w:ilvl w:val="1"/>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u w:val="single"/>
        </w:rPr>
      </w:pPr>
      <w:r w:rsidRPr="00F92365">
        <w:rPr>
          <w:rFonts w:asciiTheme="minorHAnsi" w:hAnsiTheme="minorHAnsi" w:cstheme="minorHAnsi"/>
          <w:sz w:val="22"/>
          <w:szCs w:val="22"/>
          <w:u w:val="single"/>
        </w:rPr>
        <w:t>Bendrosios techninės specifikacijos:</w:t>
      </w:r>
    </w:p>
    <w:p w14:paraId="6466EB17" w14:textId="53893F2D" w:rsidR="00E72D29" w:rsidRPr="00F92365" w:rsidRDefault="00624D4D" w:rsidP="00276A2B">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b/>
          <w:bCs/>
          <w:sz w:val="22"/>
          <w:szCs w:val="22"/>
          <w:u w:val="single"/>
        </w:rPr>
      </w:pPr>
      <w:bookmarkStart w:id="0" w:name="_Hlk59622922"/>
      <w:r w:rsidRPr="00F92365">
        <w:rPr>
          <w:rFonts w:asciiTheme="minorHAnsi" w:hAnsiTheme="minorHAnsi" w:cstheme="minorHAnsi"/>
          <w:sz w:val="22"/>
          <w:szCs w:val="22"/>
        </w:rPr>
        <w:t xml:space="preserve">Skambučių centro įranga turi veikti sertifikuotame </w:t>
      </w:r>
      <w:proofErr w:type="spellStart"/>
      <w:r w:rsidRPr="00F92365">
        <w:rPr>
          <w:rFonts w:asciiTheme="minorHAnsi" w:hAnsiTheme="minorHAnsi" w:cstheme="minorHAnsi"/>
          <w:b/>
          <w:bCs/>
          <w:sz w:val="22"/>
          <w:szCs w:val="22"/>
        </w:rPr>
        <w:t>Tier</w:t>
      </w:r>
      <w:proofErr w:type="spellEnd"/>
      <w:r w:rsidRPr="00F92365">
        <w:rPr>
          <w:rFonts w:asciiTheme="minorHAnsi" w:hAnsiTheme="minorHAnsi" w:cstheme="minorHAnsi"/>
          <w:b/>
          <w:bCs/>
          <w:sz w:val="22"/>
          <w:szCs w:val="22"/>
        </w:rPr>
        <w:t xml:space="preserve"> </w:t>
      </w:r>
      <w:r w:rsidR="004E7C13" w:rsidRPr="00F92365">
        <w:rPr>
          <w:rFonts w:asciiTheme="minorHAnsi" w:hAnsiTheme="minorHAnsi" w:cstheme="minorHAnsi"/>
          <w:b/>
          <w:bCs/>
          <w:sz w:val="22"/>
          <w:szCs w:val="22"/>
        </w:rPr>
        <w:t>2</w:t>
      </w:r>
      <w:r w:rsidRPr="00F92365">
        <w:rPr>
          <w:rFonts w:asciiTheme="minorHAnsi" w:hAnsiTheme="minorHAnsi" w:cstheme="minorHAnsi"/>
          <w:sz w:val="22"/>
          <w:szCs w:val="22"/>
        </w:rPr>
        <w:t xml:space="preserve"> lygio duomenų centre. </w:t>
      </w:r>
      <w:r w:rsidRPr="00F92365">
        <w:rPr>
          <w:rFonts w:asciiTheme="minorHAnsi" w:hAnsiTheme="minorHAnsi" w:cstheme="minorHAnsi"/>
          <w:b/>
          <w:bCs/>
          <w:sz w:val="22"/>
          <w:szCs w:val="22"/>
          <w:u w:val="single"/>
        </w:rPr>
        <w:t xml:space="preserve">Tiekėjas </w:t>
      </w:r>
      <w:r w:rsidR="00C70E48" w:rsidRPr="00F92365">
        <w:rPr>
          <w:rFonts w:asciiTheme="minorHAnsi" w:hAnsiTheme="minorHAnsi" w:cstheme="minorHAnsi"/>
          <w:b/>
          <w:bCs/>
          <w:sz w:val="22"/>
          <w:szCs w:val="22"/>
          <w:u w:val="single"/>
        </w:rPr>
        <w:t>prieš pasirašant sutartį</w:t>
      </w:r>
      <w:r w:rsidRPr="00F92365">
        <w:rPr>
          <w:rFonts w:asciiTheme="minorHAnsi" w:hAnsiTheme="minorHAnsi" w:cstheme="minorHAnsi"/>
          <w:b/>
          <w:bCs/>
          <w:sz w:val="22"/>
          <w:szCs w:val="22"/>
          <w:u w:val="single"/>
        </w:rPr>
        <w:t xml:space="preserve"> privalo </w:t>
      </w:r>
      <w:bookmarkStart w:id="1" w:name="_Hlk59622788"/>
      <w:r w:rsidRPr="00F92365">
        <w:rPr>
          <w:rFonts w:asciiTheme="minorHAnsi" w:hAnsiTheme="minorHAnsi" w:cstheme="minorHAnsi"/>
          <w:b/>
          <w:bCs/>
          <w:sz w:val="22"/>
          <w:szCs w:val="22"/>
          <w:u w:val="single"/>
        </w:rPr>
        <w:t xml:space="preserve">pateikti duomenų centro valdytojo raštišką patvirtinimą, kad Tiekėjo skambučių centro įranga veikia jo valdomame </w:t>
      </w:r>
      <w:proofErr w:type="spellStart"/>
      <w:r w:rsidRPr="00F92365">
        <w:rPr>
          <w:rFonts w:asciiTheme="minorHAnsi" w:hAnsiTheme="minorHAnsi" w:cstheme="minorHAnsi"/>
          <w:b/>
          <w:bCs/>
          <w:sz w:val="22"/>
          <w:szCs w:val="22"/>
          <w:u w:val="single"/>
        </w:rPr>
        <w:t>Tier</w:t>
      </w:r>
      <w:proofErr w:type="spellEnd"/>
      <w:r w:rsidRPr="00F92365">
        <w:rPr>
          <w:rFonts w:asciiTheme="minorHAnsi" w:hAnsiTheme="minorHAnsi" w:cstheme="minorHAnsi"/>
          <w:b/>
          <w:bCs/>
          <w:sz w:val="22"/>
          <w:szCs w:val="22"/>
          <w:u w:val="single"/>
        </w:rPr>
        <w:t xml:space="preserve"> </w:t>
      </w:r>
      <w:r w:rsidR="004E7C13" w:rsidRPr="00F92365">
        <w:rPr>
          <w:rFonts w:asciiTheme="minorHAnsi" w:hAnsiTheme="minorHAnsi" w:cstheme="minorHAnsi"/>
          <w:b/>
          <w:bCs/>
          <w:sz w:val="22"/>
          <w:szCs w:val="22"/>
          <w:u w:val="single"/>
        </w:rPr>
        <w:t>2</w:t>
      </w:r>
      <w:r w:rsidRPr="00F92365">
        <w:rPr>
          <w:rFonts w:asciiTheme="minorHAnsi" w:hAnsiTheme="minorHAnsi" w:cstheme="minorHAnsi"/>
          <w:b/>
          <w:bCs/>
          <w:sz w:val="22"/>
          <w:szCs w:val="22"/>
          <w:u w:val="single"/>
        </w:rPr>
        <w:t xml:space="preserve"> lygio duomenų</w:t>
      </w:r>
      <w:bookmarkEnd w:id="0"/>
      <w:r w:rsidR="00B0354E" w:rsidRPr="00F92365">
        <w:rPr>
          <w:rFonts w:asciiTheme="minorHAnsi" w:hAnsiTheme="minorHAnsi" w:cstheme="minorHAnsi"/>
          <w:b/>
          <w:bCs/>
          <w:sz w:val="22"/>
          <w:szCs w:val="22"/>
          <w:u w:val="single"/>
        </w:rPr>
        <w:t xml:space="preserve"> centre</w:t>
      </w:r>
      <w:r w:rsidRPr="00F92365">
        <w:rPr>
          <w:rFonts w:asciiTheme="minorHAnsi" w:hAnsiTheme="minorHAnsi" w:cstheme="minorHAnsi"/>
          <w:b/>
          <w:bCs/>
          <w:sz w:val="22"/>
          <w:szCs w:val="22"/>
          <w:u w:val="single"/>
        </w:rPr>
        <w:t>;</w:t>
      </w:r>
      <w:bookmarkEnd w:id="1"/>
    </w:p>
    <w:p w14:paraId="78AAFF48" w14:textId="12573CAF" w:rsidR="00CC7065" w:rsidRPr="00F92365" w:rsidRDefault="00624D4D" w:rsidP="00E72D29">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rPr>
        <w:t>Tiekėjas turi turėti įdiegtą telefono ryšį su mažiausiai 3 (trimis) Lietuvos Respublikoje registruotais viešojo fiksuoto ir /ar judriojo telefono ryšio tinklo paslaugų teikėjais, iš kurių mažiausiai 2 (du) turi būti iš šio sąrašo: AB Telia Lietuva, UAB Bitė Lietuva, UAB Tele2, kaip užimančiais dominuojančią telefono ryšio rinkos Lietuvoje dalį</w:t>
      </w:r>
      <w:r w:rsidR="00CC7065" w:rsidRPr="00F92365">
        <w:rPr>
          <w:rFonts w:asciiTheme="minorHAnsi" w:hAnsiTheme="minorHAnsi" w:cstheme="minorHAnsi"/>
          <w:sz w:val="22"/>
          <w:szCs w:val="22"/>
        </w:rPr>
        <w:t>;</w:t>
      </w:r>
    </w:p>
    <w:p w14:paraId="383563C1" w14:textId="1D5A7C6E" w:rsidR="00E72D29" w:rsidRPr="00F92365" w:rsidRDefault="00CC7065">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rPr>
        <w:t xml:space="preserve">Tiekėjas turi turėti įdiegtas skambučių centro sistemų darbo patikimumą užtikrinančias priemones. Skambučių centro sistemos privalo būti pilnai suderinamos su serverių virtualizacijos sprendimais ir veikti jų aplinkoje nenaudojant dedikuotų aparatinių komponentų (išskyrus standartinius serverius, duomenų saugyklas ir duomenų tinklo įrangą), kurie būtų reikalingi skambučių centro sistemos funkcionavimui ar telefono ryšiui su telefono ryšio teikėjais </w:t>
      </w:r>
      <w:proofErr w:type="spellStart"/>
      <w:r w:rsidRPr="00F92365">
        <w:rPr>
          <w:rFonts w:asciiTheme="minorHAnsi" w:hAnsiTheme="minorHAnsi" w:cstheme="minorHAnsi"/>
          <w:sz w:val="22"/>
          <w:szCs w:val="22"/>
        </w:rPr>
        <w:t>VolP</w:t>
      </w:r>
      <w:proofErr w:type="spellEnd"/>
      <w:r w:rsidRPr="00F92365">
        <w:rPr>
          <w:rFonts w:asciiTheme="minorHAnsi" w:hAnsiTheme="minorHAnsi" w:cstheme="minorHAnsi"/>
          <w:sz w:val="22"/>
          <w:szCs w:val="22"/>
        </w:rPr>
        <w:t xml:space="preserve"> SIP protokolu.</w:t>
      </w:r>
    </w:p>
    <w:p w14:paraId="33643F09" w14:textId="4E1E6F88" w:rsidR="00675236" w:rsidRPr="00F92365" w:rsidRDefault="00E15B54">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rPr>
        <w:t>Duomenų centre</w:t>
      </w:r>
      <w:r w:rsidR="00675236" w:rsidRPr="00F92365">
        <w:rPr>
          <w:rFonts w:asciiTheme="minorHAnsi" w:hAnsiTheme="minorHAnsi" w:cstheme="minorHAnsi"/>
          <w:sz w:val="22"/>
          <w:szCs w:val="22"/>
        </w:rPr>
        <w:t xml:space="preserve"> turi </w:t>
      </w:r>
      <w:r w:rsidRPr="00F92365">
        <w:rPr>
          <w:rFonts w:asciiTheme="minorHAnsi" w:hAnsiTheme="minorHAnsi" w:cstheme="minorHAnsi"/>
          <w:sz w:val="22"/>
          <w:szCs w:val="22"/>
        </w:rPr>
        <w:t xml:space="preserve">būti </w:t>
      </w:r>
      <w:r w:rsidR="00675236" w:rsidRPr="00F92365">
        <w:rPr>
          <w:rFonts w:asciiTheme="minorHAnsi" w:hAnsiTheme="minorHAnsi" w:cstheme="minorHAnsi"/>
          <w:sz w:val="22"/>
          <w:szCs w:val="22"/>
        </w:rPr>
        <w:t>įdiegt</w:t>
      </w:r>
      <w:r w:rsidRPr="00F92365">
        <w:rPr>
          <w:rFonts w:asciiTheme="minorHAnsi" w:hAnsiTheme="minorHAnsi" w:cstheme="minorHAnsi"/>
          <w:sz w:val="22"/>
          <w:szCs w:val="22"/>
        </w:rPr>
        <w:t>os</w:t>
      </w:r>
      <w:r w:rsidR="00675236" w:rsidRPr="00F92365">
        <w:rPr>
          <w:rFonts w:asciiTheme="minorHAnsi" w:hAnsiTheme="minorHAnsi" w:cstheme="minorHAnsi"/>
          <w:sz w:val="22"/>
          <w:szCs w:val="22"/>
        </w:rPr>
        <w:t xml:space="preserve"> dubliuot</w:t>
      </w:r>
      <w:r w:rsidRPr="00F92365">
        <w:rPr>
          <w:rFonts w:asciiTheme="minorHAnsi" w:hAnsiTheme="minorHAnsi" w:cstheme="minorHAnsi"/>
          <w:sz w:val="22"/>
          <w:szCs w:val="22"/>
        </w:rPr>
        <w:t>o</w:t>
      </w:r>
      <w:r w:rsidR="00675236" w:rsidRPr="00F92365">
        <w:rPr>
          <w:rFonts w:asciiTheme="minorHAnsi" w:hAnsiTheme="minorHAnsi" w:cstheme="minorHAnsi"/>
          <w:sz w:val="22"/>
          <w:szCs w:val="22"/>
        </w:rPr>
        <w:t>s interneto linij</w:t>
      </w:r>
      <w:r w:rsidRPr="00F92365">
        <w:rPr>
          <w:rFonts w:asciiTheme="minorHAnsi" w:hAnsiTheme="minorHAnsi" w:cstheme="minorHAnsi"/>
          <w:sz w:val="22"/>
          <w:szCs w:val="22"/>
        </w:rPr>
        <w:t>o</w:t>
      </w:r>
      <w:r w:rsidR="00675236" w:rsidRPr="00F92365">
        <w:rPr>
          <w:rFonts w:asciiTheme="minorHAnsi" w:hAnsiTheme="minorHAnsi" w:cstheme="minorHAnsi"/>
          <w:sz w:val="22"/>
          <w:szCs w:val="22"/>
        </w:rPr>
        <w:t>s</w:t>
      </w:r>
      <w:r w:rsidRPr="00F92365">
        <w:rPr>
          <w:rFonts w:asciiTheme="minorHAnsi" w:hAnsiTheme="minorHAnsi" w:cstheme="minorHAnsi"/>
          <w:sz w:val="22"/>
          <w:szCs w:val="22"/>
        </w:rPr>
        <w:t>.</w:t>
      </w:r>
    </w:p>
    <w:p w14:paraId="5F865702" w14:textId="135C34DD" w:rsidR="00C0715A" w:rsidRPr="00F92365" w:rsidRDefault="00E15B54" w:rsidP="00276A2B">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rPr>
        <w:lastRenderedPageBreak/>
        <w:t>Prisijungimas prie paslaugos administravimo, ataskaitų ir balso įrašų platformų/</w:t>
      </w:r>
      <w:proofErr w:type="spellStart"/>
      <w:r w:rsidRPr="00F92365">
        <w:rPr>
          <w:rFonts w:asciiTheme="minorHAnsi" w:hAnsiTheme="minorHAnsi" w:cstheme="minorHAnsi"/>
          <w:sz w:val="22"/>
          <w:szCs w:val="22"/>
        </w:rPr>
        <w:t>os</w:t>
      </w:r>
      <w:proofErr w:type="spellEnd"/>
      <w:r w:rsidRPr="00F92365">
        <w:rPr>
          <w:rFonts w:asciiTheme="minorHAnsi" w:hAnsiTheme="minorHAnsi" w:cstheme="minorHAnsi"/>
          <w:sz w:val="22"/>
          <w:szCs w:val="22"/>
        </w:rPr>
        <w:t xml:space="preserve"> </w:t>
      </w:r>
      <w:r w:rsidR="00C0715A" w:rsidRPr="00F92365">
        <w:rPr>
          <w:rFonts w:asciiTheme="minorHAnsi" w:hAnsiTheme="minorHAnsi" w:cstheme="minorHAnsi"/>
          <w:sz w:val="22"/>
          <w:szCs w:val="22"/>
        </w:rPr>
        <w:t xml:space="preserve"> turi būti teikiama</w:t>
      </w:r>
      <w:r w:rsidRPr="00F92365">
        <w:rPr>
          <w:rFonts w:asciiTheme="minorHAnsi" w:hAnsiTheme="minorHAnsi" w:cstheme="minorHAnsi"/>
          <w:sz w:val="22"/>
          <w:szCs w:val="22"/>
        </w:rPr>
        <w:t>s</w:t>
      </w:r>
      <w:r w:rsidR="00C0715A" w:rsidRPr="00F92365">
        <w:rPr>
          <w:rFonts w:asciiTheme="minorHAnsi" w:hAnsiTheme="minorHAnsi" w:cstheme="minorHAnsi"/>
          <w:sz w:val="22"/>
          <w:szCs w:val="22"/>
        </w:rPr>
        <w:t xml:space="preserve"> per internetą saugiu protokolu.</w:t>
      </w:r>
    </w:p>
    <w:p w14:paraId="18B907AF" w14:textId="77777777" w:rsidR="00E72D29" w:rsidRPr="00F92365" w:rsidRDefault="00E72D29" w:rsidP="00276A2B">
      <w:pPr>
        <w:pStyle w:val="Bodytext1"/>
        <w:shd w:val="clear" w:color="auto" w:fill="auto"/>
        <w:tabs>
          <w:tab w:val="left" w:pos="0"/>
          <w:tab w:val="left" w:pos="587"/>
          <w:tab w:val="left" w:pos="3828"/>
        </w:tabs>
        <w:spacing w:before="0" w:after="0" w:line="240" w:lineRule="auto"/>
        <w:ind w:left="720" w:right="55" w:firstLine="0"/>
        <w:jc w:val="both"/>
        <w:rPr>
          <w:rFonts w:asciiTheme="minorHAnsi" w:hAnsiTheme="minorHAnsi" w:cstheme="minorHAnsi"/>
          <w:sz w:val="22"/>
          <w:szCs w:val="22"/>
        </w:rPr>
      </w:pPr>
    </w:p>
    <w:p w14:paraId="109F1EEA" w14:textId="1CBBF345" w:rsidR="00E72D29" w:rsidRPr="00F92365" w:rsidRDefault="00381327" w:rsidP="00276A2B">
      <w:pPr>
        <w:pStyle w:val="Bodytext1"/>
        <w:numPr>
          <w:ilvl w:val="1"/>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u w:val="single"/>
        </w:rPr>
        <w:t>Programinės įrangos funkci</w:t>
      </w:r>
      <w:r w:rsidR="00007ACE" w:rsidRPr="00F92365">
        <w:rPr>
          <w:rFonts w:asciiTheme="minorHAnsi" w:hAnsiTheme="minorHAnsi" w:cstheme="minorHAnsi"/>
          <w:sz w:val="22"/>
          <w:szCs w:val="22"/>
          <w:u w:val="single"/>
        </w:rPr>
        <w:t>niai reikalavimai</w:t>
      </w:r>
    </w:p>
    <w:p w14:paraId="5A440BEA" w14:textId="6431F8FC" w:rsidR="00E72D29" w:rsidRPr="00F92365" w:rsidRDefault="006E6913" w:rsidP="00276A2B">
      <w:pPr>
        <w:pStyle w:val="Bodytext1"/>
        <w:numPr>
          <w:ilvl w:val="2"/>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rPr>
        <w:t>Programinė įranga</w:t>
      </w:r>
      <w:r w:rsidR="00381327" w:rsidRPr="00F92365">
        <w:rPr>
          <w:rFonts w:asciiTheme="minorHAnsi" w:hAnsiTheme="minorHAnsi" w:cstheme="minorHAnsi"/>
          <w:sz w:val="22"/>
          <w:szCs w:val="22"/>
        </w:rPr>
        <w:t xml:space="preserve"> apima</w:t>
      </w:r>
      <w:r w:rsidR="00021447" w:rsidRPr="00F92365">
        <w:rPr>
          <w:rFonts w:asciiTheme="minorHAnsi" w:hAnsiTheme="minorHAnsi" w:cstheme="minorHAnsi"/>
          <w:sz w:val="22"/>
          <w:szCs w:val="22"/>
        </w:rPr>
        <w:t xml:space="preserve"> šiuos funkcionalumus</w:t>
      </w:r>
      <w:r w:rsidR="00381327" w:rsidRPr="00F92365">
        <w:rPr>
          <w:rFonts w:asciiTheme="minorHAnsi" w:hAnsiTheme="minorHAnsi" w:cstheme="minorHAnsi"/>
          <w:sz w:val="22"/>
          <w:szCs w:val="22"/>
        </w:rPr>
        <w:t xml:space="preserve">: </w:t>
      </w:r>
      <w:r w:rsidR="007B169E" w:rsidRPr="00F92365">
        <w:rPr>
          <w:rFonts w:asciiTheme="minorHAnsi" w:hAnsiTheme="minorHAnsi" w:cstheme="minorHAnsi"/>
          <w:sz w:val="22"/>
          <w:szCs w:val="22"/>
        </w:rPr>
        <w:t>a)</w:t>
      </w:r>
      <w:r w:rsidR="000A6017" w:rsidRPr="00F92365">
        <w:rPr>
          <w:rFonts w:asciiTheme="minorHAnsi" w:hAnsiTheme="minorHAnsi" w:cstheme="minorHAnsi"/>
          <w:sz w:val="22"/>
          <w:szCs w:val="22"/>
        </w:rPr>
        <w:t xml:space="preserve"> interaktyvus</w:t>
      </w:r>
      <w:r w:rsidR="007B169E" w:rsidRPr="00F92365">
        <w:rPr>
          <w:rFonts w:asciiTheme="minorHAnsi" w:hAnsiTheme="minorHAnsi" w:cstheme="minorHAnsi"/>
          <w:sz w:val="22"/>
          <w:szCs w:val="22"/>
        </w:rPr>
        <w:t xml:space="preserve"> </w:t>
      </w:r>
      <w:r w:rsidR="00C7423A" w:rsidRPr="00F92365">
        <w:rPr>
          <w:rFonts w:asciiTheme="minorHAnsi" w:hAnsiTheme="minorHAnsi" w:cstheme="minorHAnsi"/>
          <w:sz w:val="22"/>
          <w:szCs w:val="22"/>
        </w:rPr>
        <w:t>skambučių</w:t>
      </w:r>
      <w:r w:rsidR="00021447" w:rsidRPr="00F92365">
        <w:rPr>
          <w:rFonts w:asciiTheme="minorHAnsi" w:hAnsiTheme="minorHAnsi" w:cstheme="minorHAnsi"/>
          <w:sz w:val="22"/>
          <w:szCs w:val="22"/>
        </w:rPr>
        <w:t xml:space="preserve"> skirstym</w:t>
      </w:r>
      <w:r w:rsidR="000A6017" w:rsidRPr="00F92365">
        <w:rPr>
          <w:rFonts w:asciiTheme="minorHAnsi" w:hAnsiTheme="minorHAnsi" w:cstheme="minorHAnsi"/>
          <w:sz w:val="22"/>
          <w:szCs w:val="22"/>
        </w:rPr>
        <w:t>as</w:t>
      </w:r>
      <w:r w:rsidR="00021447" w:rsidRPr="00F92365">
        <w:rPr>
          <w:rFonts w:asciiTheme="minorHAnsi" w:hAnsiTheme="minorHAnsi" w:cstheme="minorHAnsi"/>
          <w:sz w:val="22"/>
          <w:szCs w:val="22"/>
        </w:rPr>
        <w:t xml:space="preserve"> (</w:t>
      </w:r>
      <w:r w:rsidR="000A6017" w:rsidRPr="00F92365">
        <w:rPr>
          <w:rFonts w:asciiTheme="minorHAnsi" w:hAnsiTheme="minorHAnsi" w:cstheme="minorHAnsi"/>
          <w:sz w:val="22"/>
          <w:szCs w:val="22"/>
        </w:rPr>
        <w:t>„</w:t>
      </w:r>
      <w:proofErr w:type="spellStart"/>
      <w:r w:rsidR="000A6017" w:rsidRPr="00F92365">
        <w:rPr>
          <w:rFonts w:asciiTheme="minorHAnsi" w:hAnsiTheme="minorHAnsi" w:cstheme="minorHAnsi"/>
          <w:sz w:val="22"/>
          <w:szCs w:val="22"/>
        </w:rPr>
        <w:t>voice</w:t>
      </w:r>
      <w:proofErr w:type="spellEnd"/>
      <w:r w:rsidR="000A6017" w:rsidRPr="00F92365">
        <w:rPr>
          <w:rFonts w:asciiTheme="minorHAnsi" w:hAnsiTheme="minorHAnsi" w:cstheme="minorHAnsi"/>
          <w:sz w:val="22"/>
          <w:szCs w:val="22"/>
        </w:rPr>
        <w:t xml:space="preserve"> </w:t>
      </w:r>
      <w:proofErr w:type="spellStart"/>
      <w:r w:rsidR="000A6017" w:rsidRPr="00F92365">
        <w:rPr>
          <w:rFonts w:asciiTheme="minorHAnsi" w:hAnsiTheme="minorHAnsi" w:cstheme="minorHAnsi"/>
          <w:sz w:val="22"/>
          <w:szCs w:val="22"/>
        </w:rPr>
        <w:t>channel</w:t>
      </w:r>
      <w:proofErr w:type="spellEnd"/>
      <w:r w:rsidR="000A6017" w:rsidRPr="00F92365">
        <w:rPr>
          <w:rFonts w:asciiTheme="minorHAnsi" w:hAnsiTheme="minorHAnsi" w:cstheme="minorHAnsi"/>
          <w:sz w:val="22"/>
          <w:szCs w:val="22"/>
        </w:rPr>
        <w:t>“ ir „</w:t>
      </w:r>
      <w:r w:rsidR="00021447" w:rsidRPr="00F92365">
        <w:rPr>
          <w:rFonts w:asciiTheme="minorHAnsi" w:hAnsiTheme="minorHAnsi" w:cstheme="minorHAnsi"/>
          <w:sz w:val="22"/>
          <w:szCs w:val="22"/>
        </w:rPr>
        <w:t>IVR</w:t>
      </w:r>
      <w:r w:rsidR="006C7118" w:rsidRPr="00F92365">
        <w:rPr>
          <w:rFonts w:asciiTheme="minorHAnsi" w:hAnsiTheme="minorHAnsi" w:cstheme="minorHAnsi"/>
          <w:sz w:val="22"/>
          <w:szCs w:val="22"/>
        </w:rPr>
        <w:t xml:space="preserve"> </w:t>
      </w:r>
      <w:proofErr w:type="spellStart"/>
      <w:r w:rsidR="006C7118" w:rsidRPr="00F92365">
        <w:rPr>
          <w:rFonts w:asciiTheme="minorHAnsi" w:hAnsiTheme="minorHAnsi" w:cstheme="minorHAnsi"/>
          <w:sz w:val="22"/>
          <w:szCs w:val="22"/>
        </w:rPr>
        <w:t>designer</w:t>
      </w:r>
      <w:proofErr w:type="spellEnd"/>
      <w:r w:rsidR="006C7118" w:rsidRPr="00F92365">
        <w:rPr>
          <w:rFonts w:asciiTheme="minorHAnsi" w:hAnsiTheme="minorHAnsi" w:cstheme="minorHAnsi"/>
          <w:sz w:val="22"/>
          <w:szCs w:val="22"/>
        </w:rPr>
        <w:t>“</w:t>
      </w:r>
      <w:r w:rsidR="00021447" w:rsidRPr="00F92365">
        <w:rPr>
          <w:rFonts w:asciiTheme="minorHAnsi" w:hAnsiTheme="minorHAnsi" w:cstheme="minorHAnsi"/>
          <w:sz w:val="22"/>
          <w:szCs w:val="22"/>
        </w:rPr>
        <w:t>)</w:t>
      </w:r>
      <w:r w:rsidR="0006352E" w:rsidRPr="00F92365">
        <w:rPr>
          <w:rFonts w:asciiTheme="minorHAnsi" w:hAnsiTheme="minorHAnsi" w:cstheme="minorHAnsi"/>
          <w:sz w:val="22"/>
          <w:szCs w:val="22"/>
        </w:rPr>
        <w:t>;</w:t>
      </w:r>
      <w:r w:rsidR="00021447" w:rsidRPr="00F92365">
        <w:rPr>
          <w:rFonts w:asciiTheme="minorHAnsi" w:hAnsiTheme="minorHAnsi" w:cstheme="minorHAnsi"/>
          <w:sz w:val="22"/>
          <w:szCs w:val="22"/>
        </w:rPr>
        <w:t xml:space="preserve"> </w:t>
      </w:r>
      <w:r w:rsidR="007B169E" w:rsidRPr="00F92365">
        <w:rPr>
          <w:rFonts w:asciiTheme="minorHAnsi" w:hAnsiTheme="minorHAnsi" w:cstheme="minorHAnsi"/>
          <w:sz w:val="22"/>
          <w:szCs w:val="22"/>
        </w:rPr>
        <w:t xml:space="preserve"> b) </w:t>
      </w:r>
      <w:r w:rsidR="009047B9" w:rsidRPr="00F92365">
        <w:rPr>
          <w:rFonts w:asciiTheme="minorHAnsi" w:hAnsiTheme="minorHAnsi" w:cstheme="minorHAnsi"/>
          <w:sz w:val="22"/>
          <w:szCs w:val="22"/>
        </w:rPr>
        <w:t>programinė įranga skambučių centro konsultantams (</w:t>
      </w:r>
      <w:r w:rsidR="00013C93" w:rsidRPr="00F92365">
        <w:rPr>
          <w:rFonts w:asciiTheme="minorHAnsi" w:hAnsiTheme="minorHAnsi" w:cstheme="minorHAnsi"/>
          <w:sz w:val="22"/>
          <w:szCs w:val="22"/>
        </w:rPr>
        <w:t>licencijos) skambučiams aptarnauti</w:t>
      </w:r>
      <w:r w:rsidR="00D07B96" w:rsidRPr="00F92365">
        <w:rPr>
          <w:rFonts w:asciiTheme="minorHAnsi" w:hAnsiTheme="minorHAnsi" w:cstheme="minorHAnsi"/>
          <w:sz w:val="22"/>
          <w:szCs w:val="22"/>
        </w:rPr>
        <w:t xml:space="preserve"> bei administratoriaus paskyra programinės įrangos/paslaugų valdymui nuotoliniu būdu</w:t>
      </w:r>
      <w:r w:rsidR="0006352E" w:rsidRPr="00F92365">
        <w:rPr>
          <w:rFonts w:asciiTheme="minorHAnsi" w:hAnsiTheme="minorHAnsi" w:cstheme="minorHAnsi"/>
          <w:sz w:val="22"/>
          <w:szCs w:val="22"/>
        </w:rPr>
        <w:t>;</w:t>
      </w:r>
      <w:r w:rsidR="00013C93" w:rsidRPr="00F92365">
        <w:rPr>
          <w:rFonts w:asciiTheme="minorHAnsi" w:hAnsiTheme="minorHAnsi" w:cstheme="minorHAnsi"/>
          <w:sz w:val="22"/>
          <w:szCs w:val="22"/>
        </w:rPr>
        <w:t xml:space="preserve"> c</w:t>
      </w:r>
      <w:r w:rsidR="007B169E" w:rsidRPr="00F92365">
        <w:rPr>
          <w:rFonts w:asciiTheme="minorHAnsi" w:hAnsiTheme="minorHAnsi" w:cstheme="minorHAnsi"/>
          <w:sz w:val="22"/>
          <w:szCs w:val="22"/>
        </w:rPr>
        <w:t>) duomenų saugojim</w:t>
      </w:r>
      <w:r w:rsidR="00013C93" w:rsidRPr="00F92365">
        <w:rPr>
          <w:rFonts w:asciiTheme="minorHAnsi" w:hAnsiTheme="minorHAnsi" w:cstheme="minorHAnsi"/>
          <w:sz w:val="22"/>
          <w:szCs w:val="22"/>
        </w:rPr>
        <w:t>as</w:t>
      </w:r>
      <w:r w:rsidR="0006352E" w:rsidRPr="00F92365">
        <w:rPr>
          <w:rFonts w:asciiTheme="minorHAnsi" w:hAnsiTheme="minorHAnsi" w:cstheme="minorHAnsi"/>
          <w:sz w:val="22"/>
          <w:szCs w:val="22"/>
        </w:rPr>
        <w:t>;</w:t>
      </w:r>
      <w:r w:rsidR="000442F3" w:rsidRPr="00F92365">
        <w:rPr>
          <w:rFonts w:asciiTheme="minorHAnsi" w:hAnsiTheme="minorHAnsi" w:cstheme="minorHAnsi"/>
          <w:sz w:val="22"/>
          <w:szCs w:val="22"/>
        </w:rPr>
        <w:t xml:space="preserve"> d) ataskaitų modulis</w:t>
      </w:r>
      <w:r w:rsidR="0006352E" w:rsidRPr="00F92365">
        <w:rPr>
          <w:rFonts w:asciiTheme="minorHAnsi" w:hAnsiTheme="minorHAnsi" w:cstheme="minorHAnsi"/>
          <w:sz w:val="22"/>
          <w:szCs w:val="22"/>
        </w:rPr>
        <w:t>;</w:t>
      </w:r>
      <w:r w:rsidR="007B169E" w:rsidRPr="00F92365">
        <w:rPr>
          <w:rFonts w:asciiTheme="minorHAnsi" w:hAnsiTheme="minorHAnsi" w:cstheme="minorHAnsi"/>
          <w:sz w:val="22"/>
          <w:szCs w:val="22"/>
        </w:rPr>
        <w:t xml:space="preserve"> d) sistemos </w:t>
      </w:r>
      <w:r w:rsidR="00AC2DF4" w:rsidRPr="00F92365">
        <w:rPr>
          <w:rFonts w:asciiTheme="minorHAnsi" w:hAnsiTheme="minorHAnsi" w:cstheme="minorHAnsi"/>
          <w:sz w:val="22"/>
          <w:szCs w:val="22"/>
        </w:rPr>
        <w:t xml:space="preserve">diegimo ir </w:t>
      </w:r>
      <w:r w:rsidR="007B169E" w:rsidRPr="00F92365">
        <w:rPr>
          <w:rFonts w:asciiTheme="minorHAnsi" w:hAnsiTheme="minorHAnsi" w:cstheme="minorHAnsi"/>
          <w:sz w:val="22"/>
          <w:szCs w:val="22"/>
        </w:rPr>
        <w:t>vyst</w:t>
      </w:r>
      <w:r w:rsidR="008F59C1" w:rsidRPr="00F92365">
        <w:rPr>
          <w:rFonts w:asciiTheme="minorHAnsi" w:hAnsiTheme="minorHAnsi" w:cstheme="minorHAnsi"/>
          <w:sz w:val="22"/>
          <w:szCs w:val="22"/>
        </w:rPr>
        <w:t>y</w:t>
      </w:r>
      <w:r w:rsidR="007B169E" w:rsidRPr="00F92365">
        <w:rPr>
          <w:rFonts w:asciiTheme="minorHAnsi" w:hAnsiTheme="minorHAnsi" w:cstheme="minorHAnsi"/>
          <w:sz w:val="22"/>
          <w:szCs w:val="22"/>
        </w:rPr>
        <w:t>mo darb</w:t>
      </w:r>
      <w:r w:rsidR="00013C93" w:rsidRPr="00F92365">
        <w:rPr>
          <w:rFonts w:asciiTheme="minorHAnsi" w:hAnsiTheme="minorHAnsi" w:cstheme="minorHAnsi"/>
          <w:sz w:val="22"/>
          <w:szCs w:val="22"/>
        </w:rPr>
        <w:t>ai</w:t>
      </w:r>
      <w:r w:rsidR="0036654B" w:rsidRPr="00F92365">
        <w:rPr>
          <w:rFonts w:asciiTheme="minorHAnsi" w:hAnsiTheme="minorHAnsi" w:cstheme="minorHAnsi"/>
          <w:sz w:val="22"/>
          <w:szCs w:val="22"/>
        </w:rPr>
        <w:t>;</w:t>
      </w:r>
    </w:p>
    <w:p w14:paraId="0947ACAA" w14:textId="562DC86F" w:rsidR="001A2614" w:rsidRPr="00F92365" w:rsidRDefault="00F8388A" w:rsidP="00E72D29">
      <w:pPr>
        <w:pStyle w:val="Bodytext1"/>
        <w:numPr>
          <w:ilvl w:val="2"/>
          <w:numId w:val="15"/>
        </w:numPr>
        <w:shd w:val="clear" w:color="auto" w:fill="auto"/>
        <w:tabs>
          <w:tab w:val="left" w:pos="0"/>
          <w:tab w:val="left" w:pos="587"/>
          <w:tab w:val="left" w:pos="3828"/>
        </w:tabs>
        <w:spacing w:before="0" w:after="0" w:line="240" w:lineRule="auto"/>
        <w:ind w:right="55"/>
        <w:jc w:val="both"/>
        <w:rPr>
          <w:rStyle w:val="Bodytext2Bold1"/>
          <w:rFonts w:asciiTheme="minorHAnsi" w:hAnsiTheme="minorHAnsi" w:cstheme="minorHAnsi"/>
          <w:b w:val="0"/>
          <w:bCs w:val="0"/>
          <w:i w:val="0"/>
          <w:iCs w:val="0"/>
          <w:sz w:val="22"/>
          <w:szCs w:val="22"/>
        </w:rPr>
      </w:pPr>
      <w:r w:rsidRPr="00F92365">
        <w:rPr>
          <w:rStyle w:val="Bodytext2Bold1"/>
          <w:rFonts w:asciiTheme="minorHAnsi" w:hAnsiTheme="minorHAnsi" w:cstheme="minorHAnsi"/>
          <w:b w:val="0"/>
          <w:bCs w:val="0"/>
          <w:i w:val="0"/>
          <w:iCs w:val="0"/>
          <w:sz w:val="22"/>
          <w:szCs w:val="22"/>
        </w:rPr>
        <w:t xml:space="preserve">Programinė įranga </w:t>
      </w:r>
      <w:r w:rsidR="001A2614" w:rsidRPr="00F92365">
        <w:rPr>
          <w:rStyle w:val="Bodytext2Bold1"/>
          <w:rFonts w:asciiTheme="minorHAnsi" w:hAnsiTheme="minorHAnsi" w:cstheme="minorHAnsi"/>
          <w:b w:val="0"/>
          <w:bCs w:val="0"/>
          <w:i w:val="0"/>
          <w:iCs w:val="0"/>
          <w:sz w:val="22"/>
          <w:szCs w:val="22"/>
        </w:rPr>
        <w:t xml:space="preserve">turi </w:t>
      </w:r>
      <w:r w:rsidRPr="00F92365">
        <w:rPr>
          <w:rStyle w:val="Bodytext2Bold1"/>
          <w:rFonts w:asciiTheme="minorHAnsi" w:hAnsiTheme="minorHAnsi" w:cstheme="minorHAnsi"/>
          <w:b w:val="0"/>
          <w:bCs w:val="0"/>
          <w:i w:val="0"/>
          <w:iCs w:val="0"/>
          <w:sz w:val="22"/>
          <w:szCs w:val="22"/>
        </w:rPr>
        <w:t>galimybę skirstyti</w:t>
      </w:r>
      <w:r w:rsidR="00397A98" w:rsidRPr="00F92365">
        <w:rPr>
          <w:rStyle w:val="Bodytext2Bold1"/>
          <w:rFonts w:asciiTheme="minorHAnsi" w:hAnsiTheme="minorHAnsi" w:cstheme="minorHAnsi"/>
          <w:b w:val="0"/>
          <w:bCs w:val="0"/>
          <w:i w:val="0"/>
          <w:iCs w:val="0"/>
          <w:sz w:val="22"/>
          <w:szCs w:val="22"/>
        </w:rPr>
        <w:t xml:space="preserve"> kontaktus (skambučius)</w:t>
      </w:r>
      <w:r w:rsidR="001A2614" w:rsidRPr="00F92365">
        <w:rPr>
          <w:rStyle w:val="Bodytext2Bold1"/>
          <w:rFonts w:asciiTheme="minorHAnsi" w:hAnsiTheme="minorHAnsi" w:cstheme="minorHAnsi"/>
          <w:b w:val="0"/>
          <w:bCs w:val="0"/>
          <w:i w:val="0"/>
          <w:iCs w:val="0"/>
          <w:sz w:val="22"/>
          <w:szCs w:val="22"/>
        </w:rPr>
        <w:t xml:space="preserve"> įeinančio ir išeinančio ryšio kanalais</w:t>
      </w:r>
      <w:r w:rsidR="0006352E" w:rsidRPr="00F92365">
        <w:rPr>
          <w:rStyle w:val="Bodytext2Bold1"/>
          <w:rFonts w:asciiTheme="minorHAnsi" w:hAnsiTheme="minorHAnsi" w:cstheme="minorHAnsi"/>
          <w:b w:val="0"/>
          <w:bCs w:val="0"/>
          <w:i w:val="0"/>
          <w:iCs w:val="0"/>
          <w:sz w:val="22"/>
          <w:szCs w:val="22"/>
        </w:rPr>
        <w:t>.</w:t>
      </w:r>
      <w:r w:rsidR="001A2614" w:rsidRPr="00F92365">
        <w:rPr>
          <w:rStyle w:val="Bodytext2Bold1"/>
          <w:rFonts w:asciiTheme="minorHAnsi" w:hAnsiTheme="minorHAnsi" w:cstheme="minorHAnsi"/>
          <w:b w:val="0"/>
          <w:bCs w:val="0"/>
          <w:i w:val="0"/>
          <w:iCs w:val="0"/>
          <w:sz w:val="22"/>
          <w:szCs w:val="22"/>
        </w:rPr>
        <w:t xml:space="preserve"> </w:t>
      </w:r>
      <w:r w:rsidR="002166A8" w:rsidRPr="00F92365">
        <w:rPr>
          <w:rStyle w:val="Bodytext2Bold1"/>
          <w:rFonts w:asciiTheme="minorHAnsi" w:hAnsiTheme="minorHAnsi" w:cstheme="minorHAnsi"/>
          <w:b w:val="0"/>
          <w:bCs w:val="0"/>
          <w:i w:val="0"/>
          <w:iCs w:val="0"/>
          <w:sz w:val="22"/>
          <w:szCs w:val="22"/>
        </w:rPr>
        <w:t>K</w:t>
      </w:r>
      <w:r w:rsidR="001A2614" w:rsidRPr="00F92365">
        <w:rPr>
          <w:rStyle w:val="Bodytext2Bold1"/>
          <w:rFonts w:asciiTheme="minorHAnsi" w:hAnsiTheme="minorHAnsi" w:cstheme="minorHAnsi"/>
          <w:b w:val="0"/>
          <w:bCs w:val="0"/>
          <w:i w:val="0"/>
          <w:iCs w:val="0"/>
          <w:sz w:val="22"/>
          <w:szCs w:val="22"/>
        </w:rPr>
        <w:t>ontaktų</w:t>
      </w:r>
      <w:r w:rsidR="002166A8" w:rsidRPr="00F92365">
        <w:rPr>
          <w:rStyle w:val="Bodytext2Bold1"/>
          <w:rFonts w:asciiTheme="minorHAnsi" w:hAnsiTheme="minorHAnsi" w:cstheme="minorHAnsi"/>
          <w:b w:val="0"/>
          <w:bCs w:val="0"/>
          <w:i w:val="0"/>
          <w:iCs w:val="0"/>
          <w:sz w:val="22"/>
          <w:szCs w:val="22"/>
        </w:rPr>
        <w:t xml:space="preserve"> (skambučių)</w:t>
      </w:r>
      <w:r w:rsidR="001A2614" w:rsidRPr="00F92365">
        <w:rPr>
          <w:rStyle w:val="Bodytext2Bold1"/>
          <w:rFonts w:asciiTheme="minorHAnsi" w:hAnsiTheme="minorHAnsi" w:cstheme="minorHAnsi"/>
          <w:b w:val="0"/>
          <w:bCs w:val="0"/>
          <w:i w:val="0"/>
          <w:iCs w:val="0"/>
          <w:sz w:val="22"/>
          <w:szCs w:val="22"/>
        </w:rPr>
        <w:t xml:space="preserve"> skirstymo sistem</w:t>
      </w:r>
      <w:r w:rsidR="002166A8" w:rsidRPr="00F92365">
        <w:rPr>
          <w:rStyle w:val="Bodytext2Bold1"/>
          <w:rFonts w:asciiTheme="minorHAnsi" w:hAnsiTheme="minorHAnsi" w:cstheme="minorHAnsi"/>
          <w:b w:val="0"/>
          <w:bCs w:val="0"/>
          <w:i w:val="0"/>
          <w:iCs w:val="0"/>
          <w:sz w:val="22"/>
          <w:szCs w:val="22"/>
        </w:rPr>
        <w:t xml:space="preserve">a </w:t>
      </w:r>
      <w:r w:rsidR="001A2614" w:rsidRPr="00F92365">
        <w:rPr>
          <w:rStyle w:val="Bodytext2Bold1"/>
          <w:rFonts w:asciiTheme="minorHAnsi" w:hAnsiTheme="minorHAnsi" w:cstheme="minorHAnsi"/>
          <w:b w:val="0"/>
          <w:bCs w:val="0"/>
          <w:i w:val="0"/>
          <w:iCs w:val="0"/>
          <w:sz w:val="22"/>
          <w:szCs w:val="22"/>
        </w:rPr>
        <w:t>turi turėti galimybę skirstyti skambučius/kontaktus:</w:t>
      </w:r>
    </w:p>
    <w:p w14:paraId="5B302CD3" w14:textId="77777777" w:rsidR="00E72D29" w:rsidRPr="00F92365" w:rsidRDefault="00E72D29" w:rsidP="00F537F9">
      <w:pPr>
        <w:pStyle w:val="Bodytext1"/>
        <w:numPr>
          <w:ilvl w:val="0"/>
          <w:numId w:val="12"/>
        </w:numPr>
        <w:tabs>
          <w:tab w:val="left" w:pos="587"/>
          <w:tab w:val="left" w:pos="3828"/>
        </w:tabs>
        <w:spacing w:before="0" w:after="0" w:line="240" w:lineRule="auto"/>
        <w:ind w:right="55"/>
        <w:jc w:val="both"/>
        <w:rPr>
          <w:rStyle w:val="Bodytext2Bold1"/>
          <w:rFonts w:asciiTheme="minorHAnsi" w:hAnsiTheme="minorHAnsi" w:cstheme="minorHAnsi"/>
          <w:b w:val="0"/>
          <w:bCs w:val="0"/>
          <w:i w:val="0"/>
          <w:iCs w:val="0"/>
          <w:sz w:val="22"/>
          <w:szCs w:val="22"/>
        </w:rPr>
      </w:pPr>
      <w:r w:rsidRPr="00F92365">
        <w:rPr>
          <w:rStyle w:val="Bodytext2Bold1"/>
          <w:rFonts w:asciiTheme="minorHAnsi" w:hAnsiTheme="minorHAnsi" w:cstheme="minorHAnsi"/>
          <w:b w:val="0"/>
          <w:bCs w:val="0"/>
          <w:i w:val="0"/>
          <w:iCs w:val="0"/>
          <w:sz w:val="22"/>
          <w:szCs w:val="22"/>
        </w:rPr>
        <w:t>Sistemos pranešimai – Iš anksto įrašytos informacijos transliavimas skambinantiesiems; galimybė paleisti muzikinį foną, laukiant kol skambutis bus aptarnautas</w:t>
      </w:r>
    </w:p>
    <w:p w14:paraId="623477DD" w14:textId="77777777" w:rsidR="00E72D29" w:rsidRPr="00F92365" w:rsidRDefault="00E72D29" w:rsidP="00F537F9">
      <w:pPr>
        <w:pStyle w:val="Bodytext1"/>
        <w:numPr>
          <w:ilvl w:val="0"/>
          <w:numId w:val="12"/>
        </w:numPr>
        <w:tabs>
          <w:tab w:val="left" w:pos="587"/>
          <w:tab w:val="left" w:pos="3828"/>
        </w:tabs>
        <w:spacing w:before="0" w:after="0" w:line="240" w:lineRule="auto"/>
        <w:ind w:right="55"/>
        <w:jc w:val="both"/>
        <w:rPr>
          <w:rStyle w:val="Bodytext2Bold1"/>
          <w:rFonts w:asciiTheme="minorHAnsi" w:hAnsiTheme="minorHAnsi" w:cstheme="minorHAnsi"/>
          <w:b w:val="0"/>
          <w:bCs w:val="0"/>
          <w:i w:val="0"/>
          <w:iCs w:val="0"/>
          <w:sz w:val="22"/>
          <w:szCs w:val="22"/>
        </w:rPr>
      </w:pPr>
      <w:r w:rsidRPr="00F92365">
        <w:rPr>
          <w:rStyle w:val="Bodytext2Bold1"/>
          <w:rFonts w:asciiTheme="minorHAnsi" w:hAnsiTheme="minorHAnsi" w:cstheme="minorHAnsi"/>
          <w:b w:val="0"/>
          <w:bCs w:val="0"/>
          <w:i w:val="0"/>
          <w:iCs w:val="0"/>
          <w:sz w:val="22"/>
          <w:szCs w:val="22"/>
        </w:rPr>
        <w:t>Savitarnos galimybė — IVR (</w:t>
      </w:r>
      <w:proofErr w:type="spellStart"/>
      <w:r w:rsidRPr="00F92365">
        <w:rPr>
          <w:rStyle w:val="Bodytext2Bold1"/>
          <w:rFonts w:asciiTheme="minorHAnsi" w:hAnsiTheme="minorHAnsi" w:cstheme="minorHAnsi"/>
          <w:b w:val="0"/>
          <w:bCs w:val="0"/>
          <w:i w:val="0"/>
          <w:iCs w:val="0"/>
          <w:sz w:val="22"/>
          <w:szCs w:val="22"/>
        </w:rPr>
        <w:t>t.y</w:t>
      </w:r>
      <w:proofErr w:type="spellEnd"/>
      <w:r w:rsidRPr="00F92365">
        <w:rPr>
          <w:rStyle w:val="Bodytext2Bold1"/>
          <w:rFonts w:asciiTheme="minorHAnsi" w:hAnsiTheme="minorHAnsi" w:cstheme="minorHAnsi"/>
          <w:b w:val="0"/>
          <w:bCs w:val="0"/>
          <w:i w:val="0"/>
          <w:iCs w:val="0"/>
          <w:sz w:val="22"/>
          <w:szCs w:val="22"/>
        </w:rPr>
        <w:t>. pasirinkus vieną iš IVR schemos šaką ir įvedus t.t. duomenis, automatiškai IVR ištransliuojami duomenys iš Pirkėjo duomenų bazės).</w:t>
      </w:r>
    </w:p>
    <w:p w14:paraId="11E731A1" w14:textId="71C8511C" w:rsidR="00E72D29" w:rsidRPr="00F92365" w:rsidRDefault="00AF0729" w:rsidP="00F537F9">
      <w:pPr>
        <w:pStyle w:val="Bodytext1"/>
        <w:tabs>
          <w:tab w:val="left" w:pos="587"/>
          <w:tab w:val="left" w:pos="3828"/>
        </w:tabs>
        <w:spacing w:before="0" w:after="0" w:line="240" w:lineRule="auto"/>
        <w:ind w:left="993" w:right="55" w:firstLine="0"/>
        <w:jc w:val="both"/>
        <w:rPr>
          <w:rStyle w:val="Bodytext2Bold1"/>
          <w:rFonts w:asciiTheme="minorHAnsi" w:hAnsiTheme="minorHAnsi" w:cstheme="minorHAnsi"/>
          <w:b w:val="0"/>
          <w:bCs w:val="0"/>
          <w:i w:val="0"/>
          <w:iCs w:val="0"/>
          <w:sz w:val="22"/>
          <w:szCs w:val="22"/>
        </w:rPr>
      </w:pPr>
      <w:r w:rsidRPr="00F92365">
        <w:rPr>
          <w:rStyle w:val="Bodytext2Bold1"/>
          <w:rFonts w:asciiTheme="minorHAnsi" w:hAnsiTheme="minorHAnsi" w:cstheme="minorHAnsi"/>
          <w:b w:val="0"/>
          <w:bCs w:val="0"/>
          <w:i w:val="0"/>
          <w:iCs w:val="0"/>
          <w:sz w:val="22"/>
          <w:szCs w:val="22"/>
        </w:rPr>
        <w:t>c</w:t>
      </w:r>
      <w:r w:rsidR="00E72D29" w:rsidRPr="00F92365">
        <w:rPr>
          <w:rStyle w:val="Bodytext2Bold1"/>
          <w:rFonts w:asciiTheme="minorHAnsi" w:hAnsiTheme="minorHAnsi" w:cstheme="minorHAnsi"/>
          <w:b w:val="0"/>
          <w:bCs w:val="0"/>
          <w:i w:val="0"/>
          <w:iCs w:val="0"/>
          <w:sz w:val="22"/>
          <w:szCs w:val="22"/>
        </w:rPr>
        <w:t>) Galimybė lygiagrečiai aptarnauti klientus Pirkėjo ir išorinio skambučių centro operatoriams;</w:t>
      </w:r>
    </w:p>
    <w:p w14:paraId="6D67A6E2" w14:textId="2CDC90FD" w:rsidR="00E72D29" w:rsidRPr="00F92365" w:rsidRDefault="00AF0729" w:rsidP="00F537F9">
      <w:pPr>
        <w:pStyle w:val="Bodytext1"/>
        <w:tabs>
          <w:tab w:val="left" w:pos="587"/>
          <w:tab w:val="left" w:pos="3828"/>
        </w:tabs>
        <w:spacing w:before="0" w:after="0" w:line="240" w:lineRule="auto"/>
        <w:ind w:left="993" w:right="55" w:firstLine="0"/>
        <w:jc w:val="both"/>
        <w:rPr>
          <w:rStyle w:val="Bodytext2Bold1"/>
          <w:rFonts w:asciiTheme="minorHAnsi" w:hAnsiTheme="minorHAnsi" w:cstheme="minorHAnsi"/>
          <w:b w:val="0"/>
          <w:bCs w:val="0"/>
          <w:i w:val="0"/>
          <w:iCs w:val="0"/>
          <w:sz w:val="22"/>
          <w:szCs w:val="22"/>
        </w:rPr>
      </w:pPr>
      <w:r w:rsidRPr="00F92365">
        <w:rPr>
          <w:rStyle w:val="Bodytext2Bold1"/>
          <w:rFonts w:asciiTheme="minorHAnsi" w:hAnsiTheme="minorHAnsi" w:cstheme="minorHAnsi"/>
          <w:b w:val="0"/>
          <w:bCs w:val="0"/>
          <w:i w:val="0"/>
          <w:iCs w:val="0"/>
          <w:sz w:val="22"/>
          <w:szCs w:val="22"/>
        </w:rPr>
        <w:t>d</w:t>
      </w:r>
      <w:r w:rsidR="00E72D29" w:rsidRPr="00F92365">
        <w:rPr>
          <w:rStyle w:val="Bodytext2Bold1"/>
          <w:rFonts w:asciiTheme="minorHAnsi" w:hAnsiTheme="minorHAnsi" w:cstheme="minorHAnsi"/>
          <w:b w:val="0"/>
          <w:bCs w:val="0"/>
          <w:i w:val="0"/>
          <w:iCs w:val="0"/>
          <w:sz w:val="22"/>
          <w:szCs w:val="22"/>
        </w:rPr>
        <w:t>) Galimybė perdėlioti skambučių paskirstymo logiką, laukimo trukmes atitinkamai Pirkėjo ir išoriniam skambučių centrams;</w:t>
      </w:r>
    </w:p>
    <w:p w14:paraId="470468AC" w14:textId="64299B6F" w:rsidR="00E72D29" w:rsidRPr="00F92365" w:rsidRDefault="00E72D29" w:rsidP="00F537F9">
      <w:pPr>
        <w:pStyle w:val="Bodytext1"/>
        <w:numPr>
          <w:ilvl w:val="0"/>
          <w:numId w:val="11"/>
        </w:numPr>
        <w:tabs>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eastAsia="Times New Roman" w:hAnsiTheme="minorHAnsi" w:cstheme="minorHAnsi"/>
          <w:sz w:val="22"/>
          <w:szCs w:val="22"/>
          <w:lang w:eastAsia="lt-LT"/>
        </w:rPr>
        <w:t>Pokalbio temų pasirinkimas telefone, spustelint mygtuką (DTMF);</w:t>
      </w:r>
    </w:p>
    <w:p w14:paraId="1D3FBCB5" w14:textId="310BF73F" w:rsidR="00E72D29" w:rsidRPr="00F92365" w:rsidRDefault="00E72D29" w:rsidP="00276A2B">
      <w:pPr>
        <w:pStyle w:val="Bodytext1"/>
        <w:numPr>
          <w:ilvl w:val="0"/>
          <w:numId w:val="11"/>
        </w:numPr>
        <w:tabs>
          <w:tab w:val="left" w:pos="587"/>
          <w:tab w:val="left" w:pos="3828"/>
        </w:tabs>
        <w:spacing w:before="0" w:after="0"/>
        <w:ind w:right="55"/>
        <w:jc w:val="both"/>
        <w:rPr>
          <w:rStyle w:val="Bodytext2Bold1"/>
          <w:rFonts w:asciiTheme="minorHAnsi" w:hAnsiTheme="minorHAnsi" w:cstheme="minorHAnsi"/>
          <w:b w:val="0"/>
          <w:bCs w:val="0"/>
          <w:i w:val="0"/>
          <w:iCs w:val="0"/>
          <w:sz w:val="22"/>
          <w:szCs w:val="22"/>
        </w:rPr>
      </w:pPr>
      <w:r w:rsidRPr="00F92365">
        <w:rPr>
          <w:rFonts w:asciiTheme="minorHAnsi" w:eastAsia="Times New Roman" w:hAnsiTheme="minorHAnsi" w:cstheme="minorHAnsi"/>
          <w:sz w:val="22"/>
          <w:szCs w:val="22"/>
        </w:rPr>
        <w:t>Skambučių paskirstymas pagal pasirinktas temas bei darbo laiką;</w:t>
      </w:r>
    </w:p>
    <w:p w14:paraId="4A66F825" w14:textId="3427C0D9" w:rsidR="00E72D29" w:rsidRPr="00F92365" w:rsidRDefault="00E72D29" w:rsidP="00E72D29">
      <w:pPr>
        <w:pStyle w:val="Sraopastraipa"/>
        <w:numPr>
          <w:ilvl w:val="2"/>
          <w:numId w:val="15"/>
        </w:numPr>
        <w:jc w:val="both"/>
        <w:rPr>
          <w:rFonts w:asciiTheme="minorHAnsi" w:hAnsiTheme="minorHAnsi" w:cstheme="minorHAnsi"/>
          <w:sz w:val="22"/>
          <w:szCs w:val="22"/>
        </w:rPr>
      </w:pPr>
      <w:r w:rsidRPr="00F92365">
        <w:rPr>
          <w:rFonts w:asciiTheme="minorHAnsi" w:eastAsiaTheme="minorHAnsi" w:hAnsiTheme="minorHAnsi" w:cstheme="minorHAnsi"/>
          <w:color w:val="auto"/>
          <w:sz w:val="22"/>
          <w:szCs w:val="22"/>
          <w:lang w:eastAsia="en-US"/>
        </w:rPr>
        <w:t>Programinė įranga turi turėti realaus laiko statistikos stebėjimo ir istorinės statistikos kaupimo sistemą; Yra</w:t>
      </w:r>
      <w:r w:rsidRPr="00F92365">
        <w:rPr>
          <w:rFonts w:asciiTheme="minorHAnsi" w:hAnsiTheme="minorHAnsi" w:cstheme="minorHAnsi"/>
          <w:sz w:val="22"/>
          <w:szCs w:val="22"/>
        </w:rPr>
        <w:t xml:space="preserve"> galimybė realiu laiku stebėti paslaugos teikimo bei darbuotojų prisijungimo būklę, kokybę, tokius rodiklius kaip: SLA rodiklius (iki SLA, virš SLA), ryšio sujungimus, vidutinę pokalbių trukmę, vidutinį laukimo laiką, gautų, aptarnautų, neatsakytų skambučių kiekius</w:t>
      </w:r>
      <w:r w:rsidRPr="00F92365">
        <w:rPr>
          <w:rStyle w:val="Bodytext2Bold1"/>
          <w:rFonts w:asciiTheme="minorHAnsi" w:hAnsiTheme="minorHAnsi" w:cstheme="minorHAnsi"/>
          <w:b w:val="0"/>
          <w:bCs w:val="0"/>
          <w:sz w:val="22"/>
          <w:szCs w:val="22"/>
        </w:rPr>
        <w:t xml:space="preserve">, </w:t>
      </w:r>
      <w:r w:rsidRPr="00F92365">
        <w:rPr>
          <w:rStyle w:val="Bodytext2Bold1"/>
          <w:rFonts w:asciiTheme="minorHAnsi" w:hAnsiTheme="minorHAnsi" w:cstheme="minorHAnsi"/>
          <w:b w:val="0"/>
          <w:bCs w:val="0"/>
          <w:i w:val="0"/>
          <w:iCs w:val="0"/>
          <w:sz w:val="22"/>
          <w:szCs w:val="22"/>
        </w:rPr>
        <w:t>pokalbių trukmę, darbuotojų darbo laiką bei aptarnautų skambučių kiekį bei trukmę,; taip pat teikia</w:t>
      </w:r>
      <w:r w:rsidRPr="00F92365">
        <w:rPr>
          <w:rFonts w:asciiTheme="minorHAnsi" w:eastAsiaTheme="minorHAnsi" w:hAnsiTheme="minorHAnsi" w:cstheme="minorHAnsi"/>
          <w:i/>
          <w:iCs/>
          <w:color w:val="auto"/>
          <w:sz w:val="22"/>
          <w:szCs w:val="22"/>
          <w:lang w:eastAsia="en-US"/>
        </w:rPr>
        <w:t xml:space="preserve"> </w:t>
      </w:r>
      <w:r w:rsidRPr="00F92365">
        <w:rPr>
          <w:rFonts w:asciiTheme="minorHAnsi" w:eastAsiaTheme="minorHAnsi" w:hAnsiTheme="minorHAnsi" w:cstheme="minorHAnsi"/>
          <w:color w:val="auto"/>
          <w:sz w:val="22"/>
          <w:szCs w:val="22"/>
          <w:lang w:eastAsia="en-US"/>
        </w:rPr>
        <w:t>neapdorotus duomenis, kuriuose atsispindėtų – gauto skambučio data ir laikas, skambinančiojo tel. numeris, kiek laiko skambinantysis laukė eilėje, kokią IVR opciją pasirinko, ar skambutis buvo sujungtas (ar tiekėjas pakėlė skambutį), pokalbio trukmė, atsiliepusio tiekėjo konsultanto vardas, ar skambutis buvo peradresuotas</w:t>
      </w:r>
      <w:r w:rsidRPr="00F92365">
        <w:rPr>
          <w:rFonts w:asciiTheme="minorHAnsi" w:hAnsiTheme="minorHAnsi" w:cstheme="minorHAnsi"/>
          <w:sz w:val="22"/>
          <w:szCs w:val="22"/>
        </w:rPr>
        <w:t>.</w:t>
      </w:r>
    </w:p>
    <w:p w14:paraId="62981226" w14:textId="0BAF77A6" w:rsidR="00E72D29" w:rsidRPr="00F92365" w:rsidRDefault="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hAnsiTheme="minorHAnsi" w:cstheme="minorHAnsi"/>
          <w:sz w:val="22"/>
          <w:szCs w:val="22"/>
        </w:rPr>
        <w:t xml:space="preserve">Galimybė įrašyti ir saugoti balso pokalbius 6 mėnesius. Pokalbio įrašas saugomas su šiais </w:t>
      </w:r>
      <w:r w:rsidR="0080088F" w:rsidRPr="00F92365">
        <w:rPr>
          <w:rFonts w:asciiTheme="minorHAnsi" w:hAnsiTheme="minorHAnsi" w:cstheme="minorHAnsi"/>
          <w:sz w:val="22"/>
          <w:szCs w:val="22"/>
        </w:rPr>
        <w:t xml:space="preserve">asmens </w:t>
      </w:r>
      <w:r w:rsidRPr="00F92365">
        <w:rPr>
          <w:rFonts w:asciiTheme="minorHAnsi" w:hAnsiTheme="minorHAnsi" w:cstheme="minorHAnsi"/>
          <w:sz w:val="22"/>
          <w:szCs w:val="22"/>
        </w:rPr>
        <w:t>duomenimis: skambinusio kliento numeris; skambučio data ir laikas; darbuotojas aptarnavęs skambutį; pokalbio trukmė.</w:t>
      </w:r>
    </w:p>
    <w:p w14:paraId="658DDD77" w14:textId="3C7D3706" w:rsidR="0080088F" w:rsidRPr="00F92365" w:rsidRDefault="0080088F">
      <w:pPr>
        <w:pStyle w:val="Sraopastraipa"/>
        <w:numPr>
          <w:ilvl w:val="2"/>
          <w:numId w:val="15"/>
        </w:numPr>
        <w:jc w:val="both"/>
        <w:rPr>
          <w:rFonts w:asciiTheme="minorHAnsi" w:hAnsiTheme="minorHAnsi" w:cstheme="minorHAnsi"/>
          <w:sz w:val="22"/>
          <w:szCs w:val="22"/>
        </w:rPr>
      </w:pPr>
      <w:r w:rsidRPr="00F92365">
        <w:rPr>
          <w:rFonts w:asciiTheme="minorHAnsi" w:hAnsiTheme="minorHAnsi" w:cstheme="minorHAnsi"/>
          <w:sz w:val="22"/>
          <w:szCs w:val="22"/>
        </w:rPr>
        <w:t>Tiekėjui perduodamus Pirkėjo darbuotojų ir klientų asmens duomenis: telefoninio pokalbio datas, laiką, pokalbių įrašus tvarkyti tik paslaugų teikimo sutarties vykdymo tikslu.</w:t>
      </w:r>
    </w:p>
    <w:p w14:paraId="4B247FA4" w14:textId="4B83E57C" w:rsidR="0080088F" w:rsidRPr="00F92365" w:rsidRDefault="0080088F">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Tiekėjas turi užtikrinti, kad pasibaigus sutartyje nustatytam saugojimo laikui, duomenys būtų naikinami automatiškai.</w:t>
      </w:r>
    </w:p>
    <w:p w14:paraId="65E9E23B" w14:textId="2EE3A3FD" w:rsidR="00F71912" w:rsidRPr="00F92365" w:rsidRDefault="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hAnsiTheme="minorHAnsi" w:cstheme="minorHAnsi"/>
          <w:sz w:val="22"/>
          <w:szCs w:val="22"/>
        </w:rPr>
        <w:t>Suteikiama galimybė valdyti paslaugą/programinę įrangą: Pirkėjas turi galimybę konfigūruoti paslaugą, stebėti skambučių centro būseną, statistiką per interneto savitarnos svetainę. Paslaugos vartotojams sukuriamos skirtingos valdymo teisės.</w:t>
      </w:r>
    </w:p>
    <w:p w14:paraId="6ED1296F" w14:textId="78056A89" w:rsidR="00F71912" w:rsidRPr="00F92365" w:rsidRDefault="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hAnsiTheme="minorHAnsi" w:cstheme="minorHAnsi"/>
          <w:sz w:val="22"/>
          <w:szCs w:val="22"/>
        </w:rPr>
        <w:t>Vartotojai turi registruotis prie sistemos naudodamiesi savo paskyra. Keisti, leisti ar apriboti Vartotojo teises galės tik sistemos administratorius. Vartotojui turi būti leidžiama prisijungti prie sistemos tik kuomet jis yra registruotas ir jam leista jungtis prie Sistemos. Priešingu atveju turi būti atvaizduojamas nesėkmingo prisijungimo pranešimas.</w:t>
      </w:r>
    </w:p>
    <w:p w14:paraId="76D3A6C1" w14:textId="6B1A2A0F" w:rsidR="00F71912" w:rsidRPr="00F92365" w:rsidRDefault="00F71912">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hAnsiTheme="minorHAnsi" w:cstheme="minorHAnsi"/>
          <w:b w:val="0"/>
          <w:bCs w:val="0"/>
          <w:i w:val="0"/>
          <w:iCs w:val="0"/>
          <w:sz w:val="22"/>
          <w:szCs w:val="22"/>
        </w:rPr>
        <w:t xml:space="preserve">Sistema turi veikti su visų kompiuterinių platformų interneto naršyklėmis, </w:t>
      </w:r>
      <w:proofErr w:type="spellStart"/>
      <w:r w:rsidRPr="00F92365">
        <w:rPr>
          <w:rStyle w:val="Bodytext2Bold1"/>
          <w:rFonts w:asciiTheme="minorHAnsi" w:hAnsiTheme="minorHAnsi" w:cstheme="minorHAnsi"/>
          <w:b w:val="0"/>
          <w:bCs w:val="0"/>
          <w:i w:val="0"/>
          <w:iCs w:val="0"/>
          <w:sz w:val="22"/>
          <w:szCs w:val="22"/>
        </w:rPr>
        <w:t>t.y.:Chrome</w:t>
      </w:r>
      <w:proofErr w:type="spellEnd"/>
      <w:r w:rsidRPr="00F92365">
        <w:rPr>
          <w:rStyle w:val="Bodytext2Bold1"/>
          <w:rFonts w:asciiTheme="minorHAnsi" w:hAnsiTheme="minorHAnsi" w:cstheme="minorHAnsi"/>
          <w:b w:val="0"/>
          <w:bCs w:val="0"/>
          <w:i w:val="0"/>
          <w:iCs w:val="0"/>
          <w:sz w:val="22"/>
          <w:szCs w:val="22"/>
        </w:rPr>
        <w:t xml:space="preserve">, Firefox, MS </w:t>
      </w:r>
      <w:proofErr w:type="spellStart"/>
      <w:r w:rsidRPr="00F92365">
        <w:rPr>
          <w:rStyle w:val="Bodytext2Bold1"/>
          <w:rFonts w:asciiTheme="minorHAnsi" w:hAnsiTheme="minorHAnsi" w:cstheme="minorHAnsi"/>
          <w:b w:val="0"/>
          <w:bCs w:val="0"/>
          <w:i w:val="0"/>
          <w:iCs w:val="0"/>
          <w:sz w:val="22"/>
          <w:szCs w:val="22"/>
        </w:rPr>
        <w:t>Egde</w:t>
      </w:r>
      <w:proofErr w:type="spellEnd"/>
      <w:r w:rsidRPr="00F92365">
        <w:rPr>
          <w:rStyle w:val="Bodytext2Bold1"/>
          <w:rFonts w:asciiTheme="minorHAnsi" w:hAnsiTheme="minorHAnsi" w:cstheme="minorHAnsi"/>
          <w:b w:val="0"/>
          <w:bCs w:val="0"/>
          <w:i w:val="0"/>
          <w:iCs w:val="0"/>
          <w:sz w:val="22"/>
          <w:szCs w:val="22"/>
        </w:rPr>
        <w:t>, MS IE nuo 11 versijos; Safari;</w:t>
      </w:r>
    </w:p>
    <w:p w14:paraId="65CC7177" w14:textId="77777777" w:rsidR="00F71912" w:rsidRPr="00F92365" w:rsidRDefault="00F71912" w:rsidP="00276A2B">
      <w:pPr>
        <w:pStyle w:val="Sraopastraipa"/>
        <w:jc w:val="both"/>
        <w:rPr>
          <w:rStyle w:val="Bodytext2Bold1"/>
          <w:rFonts w:asciiTheme="minorHAnsi" w:eastAsiaTheme="minorHAnsi" w:hAnsiTheme="minorHAnsi" w:cstheme="minorHAnsi"/>
          <w:b w:val="0"/>
          <w:bCs w:val="0"/>
          <w:i w:val="0"/>
          <w:iCs w:val="0"/>
          <w:color w:val="auto"/>
          <w:sz w:val="22"/>
          <w:szCs w:val="22"/>
          <w:lang w:eastAsia="en-US"/>
        </w:rPr>
      </w:pPr>
    </w:p>
    <w:p w14:paraId="3A892CF0" w14:textId="6A8BB0BD" w:rsidR="00007ACE" w:rsidRPr="00F92365" w:rsidRDefault="00007ACE" w:rsidP="00007ACE">
      <w:pPr>
        <w:pStyle w:val="Bodytext1"/>
        <w:numPr>
          <w:ilvl w:val="1"/>
          <w:numId w:val="15"/>
        </w:numPr>
        <w:shd w:val="clear" w:color="auto" w:fill="auto"/>
        <w:tabs>
          <w:tab w:val="left" w:pos="0"/>
          <w:tab w:val="left" w:pos="587"/>
          <w:tab w:val="left" w:pos="3828"/>
        </w:tabs>
        <w:spacing w:before="0" w:after="0" w:line="240" w:lineRule="auto"/>
        <w:ind w:right="55"/>
        <w:jc w:val="both"/>
        <w:rPr>
          <w:rFonts w:asciiTheme="minorHAnsi" w:hAnsiTheme="minorHAnsi" w:cstheme="minorHAnsi"/>
          <w:sz w:val="22"/>
          <w:szCs w:val="22"/>
        </w:rPr>
      </w:pPr>
      <w:r w:rsidRPr="00F92365">
        <w:rPr>
          <w:rFonts w:asciiTheme="minorHAnsi" w:hAnsiTheme="minorHAnsi" w:cstheme="minorHAnsi"/>
          <w:sz w:val="22"/>
          <w:szCs w:val="22"/>
          <w:u w:val="single"/>
        </w:rPr>
        <w:t>Programinės įrangos nefunkciniai reikalavimai</w:t>
      </w:r>
    </w:p>
    <w:p w14:paraId="5DC7167C" w14:textId="35422756" w:rsidR="00007ACE" w:rsidRPr="00F92365" w:rsidRDefault="00007ACE" w:rsidP="00007ACE">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eastAsiaTheme="minorHAnsi" w:hAnsiTheme="minorHAnsi" w:cstheme="minorHAnsi"/>
          <w:b w:val="0"/>
          <w:bCs w:val="0"/>
          <w:i w:val="0"/>
          <w:iCs w:val="0"/>
          <w:color w:val="auto"/>
          <w:sz w:val="22"/>
          <w:szCs w:val="22"/>
          <w:lang w:eastAsia="en-US"/>
        </w:rPr>
        <w:lastRenderedPageBreak/>
        <w:t xml:space="preserve">Sistemoje turi būti užtikrinama, kad Pirkėjo duomenys (angl. data at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rest</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jų perdavimas (angl. data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in</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transit</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ir jų atsarginės kopijos (angl. data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backups</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yra šifruojami, parenkant naujausias NIST, EISA ar BSI organizacijų rekomendacijas atitinkančius šifravimo algoritmus, šifravimo raktų ilgius ir t.t., o naudojamų šifravimo priemonių detalus sąrašas ir (arba) raktai turi būti pateikti Pirkėjui.</w:t>
      </w:r>
    </w:p>
    <w:p w14:paraId="4F99130E" w14:textId="3FE4602F" w:rsidR="00007ACE" w:rsidRPr="00F92365" w:rsidRDefault="00007ACE" w:rsidP="00007ACE">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eastAsiaTheme="minorHAnsi" w:hAnsiTheme="minorHAnsi" w:cstheme="minorHAnsi"/>
          <w:b w:val="0"/>
          <w:bCs w:val="0"/>
          <w:i w:val="0"/>
          <w:iCs w:val="0"/>
          <w:color w:val="auto"/>
          <w:sz w:val="22"/>
          <w:szCs w:val="22"/>
          <w:lang w:eastAsia="en-US"/>
        </w:rPr>
        <w:t xml:space="preserve">Sistemos naudotojų paskyros turi būti valdomos per Pirkėjo valdomą aktyvaus katalogo (angl.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Active</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Directory</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(AD)) sistemą, užtikrinant vieno prisijungimo (angl.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Single</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Sign</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On</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(SSO)) principus ir autentikavimui naudojant bent vieną iš šių protokolų: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Open</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ID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Connect</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SAML 2.0, WS-</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Fed</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Sistemos vidinės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default</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built-in</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naudotojų paskyros turi būti užblokuotos ir galės būti naudojamos tik išskirtiniais atvejais (pvz. sistemos atnaujinimas ar atstatymas).</w:t>
      </w:r>
    </w:p>
    <w:p w14:paraId="360762AF" w14:textId="6CF282A0" w:rsidR="00007ACE" w:rsidRPr="00F92365" w:rsidRDefault="00007ACE" w:rsidP="00007ACE">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eastAsiaTheme="minorHAnsi" w:hAnsiTheme="minorHAnsi" w:cstheme="minorHAnsi"/>
          <w:b w:val="0"/>
          <w:bCs w:val="0"/>
          <w:i w:val="0"/>
          <w:iCs w:val="0"/>
          <w:color w:val="auto"/>
          <w:sz w:val="22"/>
          <w:szCs w:val="22"/>
          <w:lang w:eastAsia="en-US"/>
        </w:rPr>
        <w:t xml:space="preserve">Sistemos įvykių žurnaluose turi būti registruojami ir saugomi visų naudotojų (esamų/aktyvių, de-aktyvuotų ir ištrintų) visi atlikti veiksmai kartu su veiksmų turiniu (angl.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user</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activity</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logging</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visi naudotojų paskyrų ir privilegijų/rolių keitimo veiksmai kartu su veiksmų turiniu (angl.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security</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change</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logging</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Sistemos turi turėti galimybę perduoti išsaugotų veiksmų/pakeitimų žurnalinius įrašys į Pirkėjo žurnalinių įrašų kaupimo ir analizės (angl.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Security</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information</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and</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event</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w:t>
      </w:r>
      <w:proofErr w:type="spellStart"/>
      <w:r w:rsidRPr="00F92365">
        <w:rPr>
          <w:rStyle w:val="Bodytext2Bold1"/>
          <w:rFonts w:asciiTheme="minorHAnsi" w:eastAsiaTheme="minorHAnsi" w:hAnsiTheme="minorHAnsi" w:cstheme="minorHAnsi"/>
          <w:b w:val="0"/>
          <w:bCs w:val="0"/>
          <w:i w:val="0"/>
          <w:iCs w:val="0"/>
          <w:color w:val="auto"/>
          <w:sz w:val="22"/>
          <w:szCs w:val="22"/>
          <w:lang w:eastAsia="en-US"/>
        </w:rPr>
        <w:t>management</w:t>
      </w:r>
      <w:proofErr w:type="spellEnd"/>
      <w:r w:rsidRPr="00F92365">
        <w:rPr>
          <w:rStyle w:val="Bodytext2Bold1"/>
          <w:rFonts w:asciiTheme="minorHAnsi" w:eastAsiaTheme="minorHAnsi" w:hAnsiTheme="minorHAnsi" w:cstheme="minorHAnsi"/>
          <w:b w:val="0"/>
          <w:bCs w:val="0"/>
          <w:i w:val="0"/>
          <w:iCs w:val="0"/>
          <w:color w:val="auto"/>
          <w:sz w:val="22"/>
          <w:szCs w:val="22"/>
          <w:lang w:eastAsia="en-US"/>
        </w:rPr>
        <w:t xml:space="preserve"> (SIEM)) sistemą (jeigu Tiekėjas nurodo), o Sistemos naudotojai ir (arba) Sistemos priežiūrą vykdantys asmenys neturi galimybių pakeisti arba ištrinti išsaugotų žurnalų įrašų ar jų turinio.</w:t>
      </w:r>
    </w:p>
    <w:p w14:paraId="486DB5FE" w14:textId="51A790CD" w:rsidR="00007ACE" w:rsidRPr="00F92365" w:rsidRDefault="00007ACE" w:rsidP="00007ACE">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eastAsiaTheme="minorHAnsi" w:hAnsiTheme="minorHAnsi" w:cstheme="minorHAnsi"/>
          <w:b w:val="0"/>
          <w:bCs w:val="0"/>
          <w:i w:val="0"/>
          <w:iCs w:val="0"/>
          <w:color w:val="auto"/>
          <w:sz w:val="22"/>
          <w:szCs w:val="22"/>
          <w:lang w:eastAsia="en-US"/>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p w14:paraId="69DAD438" w14:textId="77777777" w:rsidR="00007ACE" w:rsidRPr="00F92365" w:rsidRDefault="00007ACE" w:rsidP="00007ACE">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Jeigu Sistemoje yra nustatytas kibernetinio saugumo pažeidžiamumas, nustatytas pažeidžiamumas turi būti išspręstas vadovaujantis šiais kriterijais, remiantis CVSS metodika:</w:t>
      </w:r>
    </w:p>
    <w:p w14:paraId="0B0C65ED" w14:textId="77777777" w:rsidR="00007ACE" w:rsidRPr="00F92365" w:rsidRDefault="00007ACE" w:rsidP="00007ACE">
      <w:pPr>
        <w:ind w:left="720"/>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 Kritinis pažeidžiamumas, kuris yra įvertinamas pagal CVSS, skalėje nuo 9.0 iki 10, turi būti išspręstas per 5 k. d.</w:t>
      </w:r>
    </w:p>
    <w:p w14:paraId="75AEF90E" w14:textId="77777777" w:rsidR="00007ACE" w:rsidRPr="00F92365" w:rsidRDefault="00007ACE" w:rsidP="00007ACE">
      <w:pPr>
        <w:ind w:left="720"/>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 Aukšto prioriteto pažeidžiamumas, kuris yra įvertinamas pagal CVSS, skalėje nuo 7 iki 8.9, turi būti išspręstas per 10 k. d.</w:t>
      </w:r>
    </w:p>
    <w:p w14:paraId="5495849F" w14:textId="77777777" w:rsidR="00007ACE" w:rsidRPr="00F92365" w:rsidRDefault="00007ACE" w:rsidP="00007ACE">
      <w:pPr>
        <w:ind w:left="720"/>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 Vidutinio prioriteto pažeidžiamumas, kuris yra įvertinamas pagal CVSS, skalėje nuo 4 iki 6.9 balų, turi būti išspręstas per 30 k. d.</w:t>
      </w:r>
    </w:p>
    <w:p w14:paraId="260258F0" w14:textId="070DAF64" w:rsidR="00007ACE" w:rsidRPr="00F92365" w:rsidRDefault="00007ACE" w:rsidP="00007ACE">
      <w:pPr>
        <w:ind w:left="720"/>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 Žemo prioriteto pažeidžiamumas, kuris yra įvertinamas pagal CVSS, skalėje nuo 0.1 iki 3.9 balų, turi būti išspręstas per 60 k. d.</w:t>
      </w:r>
    </w:p>
    <w:p w14:paraId="5ED2D3E9" w14:textId="796B3FC3" w:rsidR="00007ACE" w:rsidRPr="00F92365" w:rsidRDefault="00007ACE" w:rsidP="00007ACE">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Turi būti galimybė apriboti Sistemos administravimo modulio pasiekiamumą pagal Pirkėjo pateiktus išorinius IP adresus, t. y. tik Pirkėjo nurodytais išoriniais IP adresais yra pasiekiama Sistema.</w:t>
      </w:r>
    </w:p>
    <w:p w14:paraId="1070EBD7" w14:textId="22B7C867" w:rsidR="00007ACE" w:rsidRPr="00F92365" w:rsidRDefault="00007ACE" w:rsidP="00007ACE">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eastAsiaTheme="minorHAnsi" w:hAnsiTheme="minorHAnsi" w:cstheme="minorHAnsi"/>
          <w:b w:val="0"/>
          <w:bCs w:val="0"/>
          <w:i w:val="0"/>
          <w:iCs w:val="0"/>
          <w:color w:val="auto"/>
          <w:sz w:val="22"/>
          <w:szCs w:val="22"/>
          <w:lang w:eastAsia="en-US"/>
        </w:rPr>
        <w:t>Tiekėjas turi užtikrinti galimybę Pirkėjui ar jo įgaliotam partneriui ne rečiau kaip vieną kartą per metus atlikti Sistemos palaikymo ir vystymo veiklos auditą ar patikrą su tikslu įvertinti taikomas Pirkėjo duomenų saugos užtikrinimo organizacines bei technines priemones.</w:t>
      </w:r>
    </w:p>
    <w:p w14:paraId="19A500EF" w14:textId="0443D388" w:rsidR="00007ACE" w:rsidRPr="00F92365" w:rsidRDefault="00007ACE" w:rsidP="00007ACE">
      <w:pPr>
        <w:pStyle w:val="Sraopastraipa"/>
        <w:numPr>
          <w:ilvl w:val="2"/>
          <w:numId w:val="15"/>
        </w:numPr>
        <w:jc w:val="both"/>
        <w:rPr>
          <w:rStyle w:val="Bodytext2Bold1"/>
          <w:rFonts w:asciiTheme="minorHAnsi" w:eastAsiaTheme="minorHAnsi" w:hAnsiTheme="minorHAnsi" w:cstheme="minorHAnsi"/>
          <w:b w:val="0"/>
          <w:bCs w:val="0"/>
          <w:i w:val="0"/>
          <w:iCs w:val="0"/>
          <w:color w:val="auto"/>
          <w:sz w:val="22"/>
          <w:szCs w:val="22"/>
          <w:lang w:eastAsia="en-US"/>
        </w:rPr>
      </w:pPr>
      <w:r w:rsidRPr="00F92365">
        <w:rPr>
          <w:rStyle w:val="Bodytext2Bold1"/>
          <w:rFonts w:asciiTheme="minorHAnsi" w:eastAsiaTheme="minorHAnsi" w:hAnsiTheme="minorHAnsi" w:cstheme="minorHAnsi"/>
          <w:b w:val="0"/>
          <w:bCs w:val="0"/>
          <w:i w:val="0"/>
          <w:iCs w:val="0"/>
          <w:color w:val="auto"/>
          <w:sz w:val="22"/>
          <w:szCs w:val="22"/>
          <w:lang w:eastAsia="en-US"/>
        </w:rPr>
        <w:t>Tiekėjas turi užtikrinti galimybę Pirkėjui ar jo įgaliotam partneriui, iš anksto suderinus su Tiekėju, atlikti kibernetinio saugumo pažeidžiamumo testą.</w:t>
      </w:r>
    </w:p>
    <w:p w14:paraId="5F7A30D5" w14:textId="77777777" w:rsidR="00007ACE" w:rsidRPr="00F92365" w:rsidRDefault="00007ACE" w:rsidP="00276A2B">
      <w:pPr>
        <w:pStyle w:val="Sraopastraipa"/>
        <w:jc w:val="both"/>
        <w:rPr>
          <w:rStyle w:val="Bodytext2Bold1"/>
          <w:rFonts w:asciiTheme="minorHAnsi" w:eastAsiaTheme="minorHAnsi" w:hAnsiTheme="minorHAnsi" w:cstheme="minorHAnsi"/>
          <w:b w:val="0"/>
          <w:bCs w:val="0"/>
          <w:i w:val="0"/>
          <w:iCs w:val="0"/>
          <w:color w:val="auto"/>
          <w:sz w:val="22"/>
          <w:szCs w:val="22"/>
          <w:lang w:eastAsia="en-US"/>
        </w:rPr>
      </w:pPr>
    </w:p>
    <w:p w14:paraId="66C61F02" w14:textId="436D193D" w:rsidR="00F71912" w:rsidRPr="00F92365" w:rsidRDefault="00F71912" w:rsidP="00F71912">
      <w:pPr>
        <w:pStyle w:val="Sraopastraipa"/>
        <w:numPr>
          <w:ilvl w:val="1"/>
          <w:numId w:val="15"/>
        </w:numPr>
        <w:jc w:val="both"/>
        <w:rPr>
          <w:rStyle w:val="Bodytext2Bold"/>
          <w:rFonts w:asciiTheme="minorHAnsi" w:eastAsiaTheme="minorHAnsi" w:hAnsiTheme="minorHAnsi" w:cstheme="minorHAnsi"/>
          <w:b w:val="0"/>
          <w:bCs w:val="0"/>
          <w:i w:val="0"/>
          <w:iCs w:val="0"/>
          <w:color w:val="auto"/>
          <w:sz w:val="22"/>
          <w:szCs w:val="22"/>
          <w:lang w:eastAsia="en-US"/>
        </w:rPr>
      </w:pPr>
      <w:r w:rsidRPr="00F92365">
        <w:rPr>
          <w:rStyle w:val="Bodytext2Bold"/>
          <w:rFonts w:asciiTheme="minorHAnsi" w:hAnsiTheme="minorHAnsi" w:cstheme="minorHAnsi"/>
          <w:b w:val="0"/>
          <w:bCs w:val="0"/>
          <w:i w:val="0"/>
          <w:iCs w:val="0"/>
          <w:sz w:val="22"/>
          <w:szCs w:val="22"/>
          <w:u w:val="single"/>
        </w:rPr>
        <w:t>Pakeitimų valdymas</w:t>
      </w:r>
    </w:p>
    <w:p w14:paraId="4B6E1147" w14:textId="54F313D6" w:rsidR="00F71912" w:rsidRPr="00F92365" w:rsidRDefault="00F71912"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hAnsiTheme="minorHAnsi" w:cstheme="minorHAnsi"/>
          <w:sz w:val="22"/>
          <w:szCs w:val="22"/>
        </w:rPr>
        <w:t xml:space="preserve">Tiekėjas pradeda teikti Paslaugas Pirkėjui pateiktus užsakymą </w:t>
      </w:r>
      <w:proofErr w:type="spellStart"/>
      <w:r w:rsidRPr="00F92365">
        <w:rPr>
          <w:rFonts w:asciiTheme="minorHAnsi" w:hAnsiTheme="minorHAnsi" w:cstheme="minorHAnsi"/>
          <w:sz w:val="22"/>
          <w:szCs w:val="22"/>
        </w:rPr>
        <w:t>el</w:t>
      </w:r>
      <w:proofErr w:type="spellEnd"/>
      <w:r w:rsidRPr="00F92365">
        <w:rPr>
          <w:rFonts w:asciiTheme="minorHAnsi" w:hAnsiTheme="minorHAnsi" w:cstheme="minorHAnsi"/>
          <w:sz w:val="22"/>
          <w:szCs w:val="22"/>
        </w:rPr>
        <w:t xml:space="preserve"> .paštu ir laikosi Paslaugų teikimo terminų, nurodytų kiekviename užsakyme atskirai.</w:t>
      </w:r>
    </w:p>
    <w:p w14:paraId="0C4CCC4A" w14:textId="568A5EAD" w:rsidR="00F71912" w:rsidRPr="00F92365" w:rsidRDefault="00F71912"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hAnsiTheme="minorHAnsi" w:cstheme="minorHAnsi"/>
          <w:sz w:val="22"/>
          <w:szCs w:val="22"/>
        </w:rPr>
        <w:t>Pirkėjas iš anksto praneša Tiekėjui apie paslaugos pakeitimus t. y. programavimo, įgarsinimo, įdiegimo darbus. Paslaugos pakeitimai atliekami tik su Pirkėju suderintomis darbų apimtimis ir atlikimo terminais.</w:t>
      </w:r>
    </w:p>
    <w:p w14:paraId="5EB67BF0" w14:textId="57D72824" w:rsidR="00F71912" w:rsidRPr="00F92365" w:rsidRDefault="00F71912"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Style w:val="Bodytext2Bold1"/>
          <w:rFonts w:asciiTheme="minorHAnsi" w:hAnsiTheme="minorHAnsi" w:cstheme="minorHAnsi"/>
          <w:b w:val="0"/>
          <w:bCs w:val="0"/>
          <w:i w:val="0"/>
          <w:iCs w:val="0"/>
          <w:sz w:val="22"/>
          <w:szCs w:val="22"/>
        </w:rPr>
        <w:t xml:space="preserve">Paslaugos teikimo ir operacijų valdymo pakeitimai, turi būti realizuoti per 2 (dvi) darbo dienas. Ypatingos svarbos pakeitimai turi būti diegiami per 4 darbo valandas nuo pakeitimų pateikimo Tiekėjui. </w:t>
      </w:r>
      <w:r w:rsidRPr="00F92365">
        <w:rPr>
          <w:rFonts w:asciiTheme="minorHAnsi" w:hAnsiTheme="minorHAnsi" w:cstheme="minorHAnsi"/>
          <w:sz w:val="22"/>
          <w:szCs w:val="22"/>
        </w:rPr>
        <w:t xml:space="preserve">Tiekėjas turi konfigūruoti bei valdyti IVR pagal </w:t>
      </w:r>
      <w:r w:rsidR="0080088F" w:rsidRPr="00F92365">
        <w:rPr>
          <w:rFonts w:asciiTheme="minorHAnsi" w:hAnsiTheme="minorHAnsi" w:cstheme="minorHAnsi"/>
          <w:sz w:val="22"/>
          <w:szCs w:val="22"/>
        </w:rPr>
        <w:t>Pirkėjo</w:t>
      </w:r>
      <w:r w:rsidRPr="00F92365">
        <w:rPr>
          <w:rFonts w:asciiTheme="minorHAnsi" w:hAnsiTheme="minorHAnsi" w:cstheme="minorHAnsi"/>
          <w:sz w:val="22"/>
          <w:szCs w:val="22"/>
        </w:rPr>
        <w:t xml:space="preserve"> pateiktą poreikį.</w:t>
      </w:r>
    </w:p>
    <w:p w14:paraId="386340D5" w14:textId="77777777" w:rsidR="00F71912" w:rsidRPr="00F92365" w:rsidRDefault="00F71912" w:rsidP="00276A2B">
      <w:pPr>
        <w:pStyle w:val="Sraopastraipa"/>
        <w:jc w:val="both"/>
        <w:rPr>
          <w:rFonts w:asciiTheme="minorHAnsi" w:eastAsiaTheme="minorHAnsi" w:hAnsiTheme="minorHAnsi" w:cstheme="minorHAnsi"/>
          <w:color w:val="auto"/>
          <w:sz w:val="22"/>
          <w:szCs w:val="22"/>
          <w:lang w:eastAsia="en-US"/>
        </w:rPr>
      </w:pPr>
    </w:p>
    <w:p w14:paraId="71E2B463" w14:textId="52BB019F" w:rsidR="00F71912" w:rsidRPr="00F92365" w:rsidRDefault="00F71912" w:rsidP="00F71912">
      <w:pPr>
        <w:pStyle w:val="Sraopastraipa"/>
        <w:numPr>
          <w:ilvl w:val="1"/>
          <w:numId w:val="15"/>
        </w:numPr>
        <w:jc w:val="both"/>
        <w:rPr>
          <w:rFonts w:asciiTheme="minorHAnsi" w:eastAsiaTheme="minorHAnsi" w:hAnsiTheme="minorHAnsi" w:cstheme="minorHAnsi"/>
          <w:color w:val="auto"/>
          <w:sz w:val="22"/>
          <w:szCs w:val="22"/>
          <w:u w:val="single"/>
          <w:lang w:eastAsia="en-US"/>
        </w:rPr>
      </w:pPr>
      <w:r w:rsidRPr="00F92365">
        <w:rPr>
          <w:rFonts w:asciiTheme="minorHAnsi" w:eastAsiaTheme="minorHAnsi" w:hAnsiTheme="minorHAnsi" w:cstheme="minorHAnsi"/>
          <w:color w:val="auto"/>
          <w:sz w:val="22"/>
          <w:szCs w:val="22"/>
          <w:u w:val="single"/>
          <w:lang w:eastAsia="en-US"/>
        </w:rPr>
        <w:lastRenderedPageBreak/>
        <w:t>Reikalavimai Paslaugų kokybei:</w:t>
      </w:r>
    </w:p>
    <w:p w14:paraId="6B3A0D39" w14:textId="76BAE385" w:rsidR="00F71912" w:rsidRPr="00F92365" w:rsidRDefault="00F71912"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Tiekėjas privalo užtikrinti kokybišką sutarties vykdymą, laikydamasis užsakymuose nurodytų reikalavimų bei sutarties sąlygų. Tiekėjas privalo veikti sąžiningai ir protingai, kad labiausiai atitiktų Pirkėjo interesus bei privalo užtikrinti, kad vykdant šią sutartį būtų laikomasi Lietuvos Respublikos teisės aktų reikalavimų ir jokiu būdu nebūtų pažeistos trečiųjų asmenų teisės.</w:t>
      </w:r>
    </w:p>
    <w:p w14:paraId="55A6315F" w14:textId="4267B4E1" w:rsidR="00F71912" w:rsidRPr="00F92365" w:rsidRDefault="00F71912"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 xml:space="preserve">Paslauga bei jos aptarnavimas privalo būti teikiamas septynias dienas per savaitę </w:t>
      </w:r>
      <w:proofErr w:type="spellStart"/>
      <w:r w:rsidRPr="00F92365">
        <w:rPr>
          <w:rFonts w:asciiTheme="minorHAnsi" w:eastAsiaTheme="minorHAnsi" w:hAnsiTheme="minorHAnsi" w:cstheme="minorHAnsi"/>
          <w:color w:val="auto"/>
          <w:sz w:val="22"/>
          <w:szCs w:val="22"/>
          <w:lang w:eastAsia="en-US"/>
        </w:rPr>
        <w:t>t.y</w:t>
      </w:r>
      <w:proofErr w:type="spellEnd"/>
      <w:r w:rsidRPr="00F92365">
        <w:rPr>
          <w:rFonts w:asciiTheme="minorHAnsi" w:eastAsiaTheme="minorHAnsi" w:hAnsiTheme="minorHAnsi" w:cstheme="minorHAnsi"/>
          <w:color w:val="auto"/>
          <w:sz w:val="22"/>
          <w:szCs w:val="22"/>
          <w:lang w:eastAsia="en-US"/>
        </w:rPr>
        <w:t>. 24/7.</w:t>
      </w:r>
    </w:p>
    <w:p w14:paraId="1F92FD86" w14:textId="0725135E"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Paslaugų teikimo sutrikimų šalinimo terminai: teikimo sutrikimus Tiekėjas šalina ne vėliau kaip per 4 valandas darbo dienomis ir per 8 valandas ne darbo valandomis, o taip pat poilsio ir švenčių dienomis nuo pranešimo</w:t>
      </w:r>
      <w:r w:rsidR="00D32EE1" w:rsidRPr="00F92365">
        <w:rPr>
          <w:rFonts w:asciiTheme="minorHAnsi" w:eastAsiaTheme="minorHAnsi" w:hAnsiTheme="minorHAnsi" w:cstheme="minorHAnsi"/>
          <w:color w:val="auto"/>
          <w:sz w:val="22"/>
          <w:szCs w:val="22"/>
          <w:lang w:eastAsia="en-US"/>
        </w:rPr>
        <w:t xml:space="preserve"> Tiekėjo nurodytu telefonu arba el. paštu</w:t>
      </w:r>
      <w:r w:rsidRPr="00F92365">
        <w:rPr>
          <w:rFonts w:asciiTheme="minorHAnsi" w:eastAsiaTheme="minorHAnsi" w:hAnsiTheme="minorHAnsi" w:cstheme="minorHAnsi"/>
          <w:color w:val="auto"/>
          <w:sz w:val="22"/>
          <w:szCs w:val="22"/>
          <w:lang w:eastAsia="en-US"/>
        </w:rPr>
        <w:t xml:space="preserve"> gavimo momento.</w:t>
      </w:r>
    </w:p>
    <w:p w14:paraId="6E8E9E18" w14:textId="26476930"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 xml:space="preserve">Paslaugų </w:t>
      </w:r>
      <w:proofErr w:type="spellStart"/>
      <w:r w:rsidRPr="00F92365">
        <w:rPr>
          <w:rFonts w:asciiTheme="minorHAnsi" w:eastAsiaTheme="minorHAnsi" w:hAnsiTheme="minorHAnsi" w:cstheme="minorHAnsi"/>
          <w:color w:val="auto"/>
          <w:sz w:val="22"/>
          <w:szCs w:val="22"/>
          <w:lang w:eastAsia="en-US"/>
        </w:rPr>
        <w:t>pateikiamumas</w:t>
      </w:r>
      <w:proofErr w:type="spellEnd"/>
      <w:r w:rsidRPr="00F92365">
        <w:rPr>
          <w:rFonts w:asciiTheme="minorHAnsi" w:eastAsiaTheme="minorHAnsi" w:hAnsiTheme="minorHAnsi" w:cstheme="minorHAnsi"/>
          <w:color w:val="auto"/>
          <w:sz w:val="22"/>
          <w:szCs w:val="22"/>
          <w:lang w:eastAsia="en-US"/>
        </w:rPr>
        <w:t xml:space="preserve"> per kalendorinį mėnesį – ne mažiau kaip 99 proc.</w:t>
      </w:r>
    </w:p>
    <w:p w14:paraId="653CFE66" w14:textId="5BE43D7D"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Tiekėjas užtikrina tinkamą ir Lietuvos Respublikos teisės aktus atitinkančią asmens duomenų apsaugą. Esant teisės aktuose numatytiems reikalavimams – tiekėjas įsipareigoja įsiregistruoti asmens duomenų tvarkytoju sutarties vykdymo tikslais;</w:t>
      </w:r>
    </w:p>
    <w:p w14:paraId="3A9F6CF1" w14:textId="24A710C5"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Tiekėjas užtikrina naudojamų sistemų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5E2AC124" w14:textId="554C4F7B"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Pirkėjui nustačius, kad Tiekėjas pažeidė Sutarties nuostatas, susijusias su informacijos saugumu, ir dėl to atsirado bet kokios neigiamos pasekmės Pirkėjui (tiek materialaus, tiek ir neturtinio pobūdžio), Pirkėjas turi teisę reikalauti iš Tiekėjo sumokėti 1000 EUR (vieno tūkstančio eurų) dydžio baudą už kiekvieną atvejį.</w:t>
      </w:r>
    </w:p>
    <w:p w14:paraId="221D8058" w14:textId="7745B286"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Jei  neužtikrinamas rodiklis nurodytas 3.</w:t>
      </w:r>
      <w:r w:rsidR="00424B69">
        <w:rPr>
          <w:rFonts w:asciiTheme="minorHAnsi" w:eastAsiaTheme="minorHAnsi" w:hAnsiTheme="minorHAnsi" w:cstheme="minorHAnsi"/>
          <w:color w:val="auto"/>
          <w:sz w:val="22"/>
          <w:szCs w:val="22"/>
          <w:lang w:eastAsia="en-US"/>
        </w:rPr>
        <w:t>5</w:t>
      </w:r>
      <w:r w:rsidR="00F13F78" w:rsidRPr="00F92365">
        <w:rPr>
          <w:rFonts w:asciiTheme="minorHAnsi" w:eastAsiaTheme="minorHAnsi" w:hAnsiTheme="minorHAnsi" w:cstheme="minorHAnsi"/>
          <w:color w:val="auto"/>
          <w:sz w:val="22"/>
          <w:szCs w:val="22"/>
          <w:lang w:eastAsia="en-US"/>
        </w:rPr>
        <w:t>.4</w:t>
      </w:r>
      <w:r w:rsidRPr="00F92365">
        <w:rPr>
          <w:rFonts w:asciiTheme="minorHAnsi" w:eastAsiaTheme="minorHAnsi" w:hAnsiTheme="minorHAnsi" w:cstheme="minorHAnsi"/>
          <w:color w:val="auto"/>
          <w:sz w:val="22"/>
          <w:szCs w:val="22"/>
          <w:lang w:eastAsia="en-US"/>
        </w:rPr>
        <w:t xml:space="preserve"> Pirkėjas tokiu atveju turi teisę reikalauti iš Tiekėjo sumokėti </w:t>
      </w:r>
      <w:r w:rsidR="00F13F78" w:rsidRPr="00F92365">
        <w:rPr>
          <w:rFonts w:asciiTheme="minorHAnsi" w:eastAsiaTheme="minorHAnsi" w:hAnsiTheme="minorHAnsi" w:cstheme="minorHAnsi"/>
          <w:color w:val="auto"/>
          <w:sz w:val="22"/>
          <w:szCs w:val="22"/>
          <w:lang w:eastAsia="en-US"/>
        </w:rPr>
        <w:t>500</w:t>
      </w:r>
      <w:r w:rsidRPr="00F92365">
        <w:rPr>
          <w:rFonts w:asciiTheme="minorHAnsi" w:eastAsiaTheme="minorHAnsi" w:hAnsiTheme="minorHAnsi" w:cstheme="minorHAnsi"/>
          <w:color w:val="auto"/>
          <w:sz w:val="22"/>
          <w:szCs w:val="22"/>
          <w:lang w:eastAsia="en-US"/>
        </w:rPr>
        <w:t xml:space="preserve"> EUR baudą už ataskaitinį laikotarpį.</w:t>
      </w:r>
    </w:p>
    <w:p w14:paraId="7B49B9E1" w14:textId="542F4363" w:rsidR="00F23C7F" w:rsidRPr="00F92365" w:rsidRDefault="00F23C7F" w:rsidP="00F71912">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Tiekėjas įsipareigoja pateikti Paslaugų teikimo papildymus ar pakeitimus ne vėliau kaip prieš 5 (penkias) darbo dienas iki šių papildymų ar pakeitimų įsigaliojimo pradžios.</w:t>
      </w:r>
    </w:p>
    <w:p w14:paraId="6068F518" w14:textId="42188F68" w:rsidR="00CC7065" w:rsidRPr="00F92365" w:rsidRDefault="00F23C7F" w:rsidP="00276A2B">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Tiekėjas patvirtina, kad turi visus reikiamus leidimus</w:t>
      </w:r>
      <w:r w:rsidR="006F047F" w:rsidRPr="00F92365">
        <w:rPr>
          <w:rFonts w:asciiTheme="minorHAnsi" w:eastAsiaTheme="minorHAnsi" w:hAnsiTheme="minorHAnsi" w:cstheme="minorHAnsi"/>
          <w:color w:val="auto"/>
          <w:sz w:val="22"/>
          <w:szCs w:val="22"/>
          <w:lang w:eastAsia="en-US"/>
        </w:rPr>
        <w:t xml:space="preserve"> Sutartyje </w:t>
      </w:r>
      <w:r w:rsidR="007673F8" w:rsidRPr="00F92365">
        <w:rPr>
          <w:rFonts w:asciiTheme="minorHAnsi" w:eastAsiaTheme="minorHAnsi" w:hAnsiTheme="minorHAnsi" w:cstheme="minorHAnsi"/>
          <w:color w:val="auto"/>
          <w:sz w:val="22"/>
          <w:szCs w:val="22"/>
          <w:lang w:eastAsia="en-US"/>
        </w:rPr>
        <w:t>nurodytų</w:t>
      </w:r>
      <w:r w:rsidRPr="00F92365">
        <w:rPr>
          <w:rFonts w:asciiTheme="minorHAnsi" w:eastAsiaTheme="minorHAnsi" w:hAnsiTheme="minorHAnsi" w:cstheme="minorHAnsi"/>
          <w:color w:val="auto"/>
          <w:sz w:val="22"/>
          <w:szCs w:val="22"/>
          <w:lang w:eastAsia="en-US"/>
        </w:rPr>
        <w:t xml:space="preserve"> Paslaugų įdiegimui ir teikimui</w:t>
      </w:r>
      <w:r w:rsidR="007673F8" w:rsidRPr="00F92365">
        <w:rPr>
          <w:rFonts w:asciiTheme="minorHAnsi" w:eastAsiaTheme="minorHAnsi" w:hAnsiTheme="minorHAnsi" w:cstheme="minorHAnsi"/>
          <w:color w:val="auto"/>
          <w:sz w:val="22"/>
          <w:szCs w:val="22"/>
          <w:lang w:eastAsia="en-US"/>
        </w:rPr>
        <w:t>.</w:t>
      </w:r>
    </w:p>
    <w:p w14:paraId="5E61C350" w14:textId="77777777" w:rsidR="00CC7065" w:rsidRPr="00F92365" w:rsidRDefault="00CC7065" w:rsidP="00276A2B">
      <w:pPr>
        <w:pStyle w:val="Sraopastraipa"/>
        <w:jc w:val="both"/>
        <w:rPr>
          <w:rFonts w:asciiTheme="minorHAnsi" w:eastAsiaTheme="minorHAnsi" w:hAnsiTheme="minorHAnsi" w:cstheme="minorHAnsi"/>
          <w:color w:val="auto"/>
          <w:sz w:val="22"/>
          <w:szCs w:val="22"/>
          <w:lang w:eastAsia="en-US"/>
        </w:rPr>
      </w:pPr>
    </w:p>
    <w:p w14:paraId="40720B38" w14:textId="277B7082" w:rsidR="0024532E" w:rsidRPr="00F92365" w:rsidRDefault="0024532E" w:rsidP="0024532E">
      <w:pPr>
        <w:pStyle w:val="Sraopastraipa"/>
        <w:numPr>
          <w:ilvl w:val="1"/>
          <w:numId w:val="15"/>
        </w:numPr>
        <w:jc w:val="both"/>
        <w:rPr>
          <w:rFonts w:asciiTheme="minorHAnsi" w:eastAsiaTheme="minorHAnsi" w:hAnsiTheme="minorHAnsi" w:cstheme="minorHAnsi"/>
          <w:color w:val="auto"/>
          <w:sz w:val="22"/>
          <w:szCs w:val="22"/>
          <w:u w:val="single"/>
          <w:lang w:eastAsia="en-US"/>
        </w:rPr>
      </w:pPr>
      <w:r w:rsidRPr="00F92365">
        <w:rPr>
          <w:rFonts w:asciiTheme="minorHAnsi" w:eastAsiaTheme="minorHAnsi" w:hAnsiTheme="minorHAnsi" w:cstheme="minorHAnsi"/>
          <w:color w:val="auto"/>
          <w:sz w:val="22"/>
          <w:szCs w:val="22"/>
          <w:u w:val="single"/>
          <w:lang w:eastAsia="en-US"/>
        </w:rPr>
        <w:t>Paslaug</w:t>
      </w:r>
      <w:r w:rsidR="00B83F12" w:rsidRPr="00F92365">
        <w:rPr>
          <w:rFonts w:asciiTheme="minorHAnsi" w:eastAsiaTheme="minorHAnsi" w:hAnsiTheme="minorHAnsi" w:cstheme="minorHAnsi"/>
          <w:color w:val="auto"/>
          <w:sz w:val="22"/>
          <w:szCs w:val="22"/>
          <w:u w:val="single"/>
          <w:lang w:eastAsia="en-US"/>
        </w:rPr>
        <w:t>os</w:t>
      </w:r>
      <w:r w:rsidRPr="00F92365">
        <w:rPr>
          <w:rFonts w:asciiTheme="minorHAnsi" w:eastAsiaTheme="minorHAnsi" w:hAnsiTheme="minorHAnsi" w:cstheme="minorHAnsi"/>
          <w:color w:val="auto"/>
          <w:sz w:val="22"/>
          <w:szCs w:val="22"/>
          <w:u w:val="single"/>
          <w:lang w:eastAsia="en-US"/>
        </w:rPr>
        <w:t xml:space="preserve"> priėmimo tvarka:</w:t>
      </w:r>
    </w:p>
    <w:p w14:paraId="6AB0A94E" w14:textId="7BDEC69B" w:rsidR="00CC7065" w:rsidRPr="00F92365" w:rsidRDefault="00CC7065" w:rsidP="00CC7065">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Paslaug</w:t>
      </w:r>
      <w:r w:rsidR="00B83F12" w:rsidRPr="00F92365">
        <w:rPr>
          <w:rFonts w:asciiTheme="minorHAnsi" w:eastAsiaTheme="minorHAnsi" w:hAnsiTheme="minorHAnsi" w:cstheme="minorHAnsi"/>
          <w:color w:val="auto"/>
          <w:sz w:val="22"/>
          <w:szCs w:val="22"/>
          <w:lang w:eastAsia="en-US"/>
        </w:rPr>
        <w:t xml:space="preserve">a </w:t>
      </w:r>
      <w:r w:rsidRPr="00F92365">
        <w:rPr>
          <w:rFonts w:asciiTheme="minorHAnsi" w:eastAsiaTheme="minorHAnsi" w:hAnsiTheme="minorHAnsi" w:cstheme="minorHAnsi"/>
          <w:color w:val="auto"/>
          <w:sz w:val="22"/>
          <w:szCs w:val="22"/>
          <w:lang w:eastAsia="en-US"/>
        </w:rPr>
        <w:t>priimam</w:t>
      </w:r>
      <w:r w:rsidR="00B83F12" w:rsidRPr="00F92365">
        <w:rPr>
          <w:rFonts w:asciiTheme="minorHAnsi" w:eastAsiaTheme="minorHAnsi" w:hAnsiTheme="minorHAnsi" w:cstheme="minorHAnsi"/>
          <w:color w:val="auto"/>
          <w:sz w:val="22"/>
          <w:szCs w:val="22"/>
          <w:lang w:eastAsia="en-US"/>
        </w:rPr>
        <w:t>a</w:t>
      </w:r>
      <w:r w:rsidRPr="00F92365">
        <w:rPr>
          <w:rFonts w:asciiTheme="minorHAnsi" w:eastAsiaTheme="minorHAnsi" w:hAnsiTheme="minorHAnsi" w:cstheme="minorHAnsi"/>
          <w:color w:val="auto"/>
          <w:sz w:val="22"/>
          <w:szCs w:val="22"/>
          <w:lang w:eastAsia="en-US"/>
        </w:rPr>
        <w:t>, jeigu j</w:t>
      </w:r>
      <w:r w:rsidR="00B83F12" w:rsidRPr="00F92365">
        <w:rPr>
          <w:rFonts w:asciiTheme="minorHAnsi" w:eastAsiaTheme="minorHAnsi" w:hAnsiTheme="minorHAnsi" w:cstheme="minorHAnsi"/>
          <w:color w:val="auto"/>
          <w:sz w:val="22"/>
          <w:szCs w:val="22"/>
          <w:lang w:eastAsia="en-US"/>
        </w:rPr>
        <w:t>i</w:t>
      </w:r>
      <w:r w:rsidRPr="00F92365">
        <w:rPr>
          <w:rFonts w:asciiTheme="minorHAnsi" w:eastAsiaTheme="minorHAnsi" w:hAnsiTheme="minorHAnsi" w:cstheme="minorHAnsi"/>
          <w:color w:val="auto"/>
          <w:sz w:val="22"/>
          <w:szCs w:val="22"/>
          <w:lang w:eastAsia="en-US"/>
        </w:rPr>
        <w:t xml:space="preserve"> pilnai suteikt</w:t>
      </w:r>
      <w:r w:rsidR="00B83F12" w:rsidRPr="00F92365">
        <w:rPr>
          <w:rFonts w:asciiTheme="minorHAnsi" w:eastAsiaTheme="minorHAnsi" w:hAnsiTheme="minorHAnsi" w:cstheme="minorHAnsi"/>
          <w:color w:val="auto"/>
          <w:sz w:val="22"/>
          <w:szCs w:val="22"/>
          <w:lang w:eastAsia="en-US"/>
        </w:rPr>
        <w:t>a</w:t>
      </w:r>
      <w:r w:rsidRPr="00F92365">
        <w:rPr>
          <w:rFonts w:asciiTheme="minorHAnsi" w:eastAsiaTheme="minorHAnsi" w:hAnsiTheme="minorHAnsi" w:cstheme="minorHAnsi"/>
          <w:color w:val="auto"/>
          <w:sz w:val="22"/>
          <w:szCs w:val="22"/>
          <w:lang w:eastAsia="en-US"/>
        </w:rPr>
        <w:t>, pateikt</w:t>
      </w:r>
      <w:r w:rsidR="00B83F12" w:rsidRPr="00F92365">
        <w:rPr>
          <w:rFonts w:asciiTheme="minorHAnsi" w:eastAsiaTheme="minorHAnsi" w:hAnsiTheme="minorHAnsi" w:cstheme="minorHAnsi"/>
          <w:color w:val="auto"/>
          <w:sz w:val="22"/>
          <w:szCs w:val="22"/>
          <w:lang w:eastAsia="en-US"/>
        </w:rPr>
        <w:t>a</w:t>
      </w:r>
      <w:r w:rsidRPr="00F92365">
        <w:rPr>
          <w:rFonts w:asciiTheme="minorHAnsi" w:eastAsiaTheme="minorHAnsi" w:hAnsiTheme="minorHAnsi" w:cstheme="minorHAnsi"/>
          <w:color w:val="auto"/>
          <w:sz w:val="22"/>
          <w:szCs w:val="22"/>
          <w:lang w:eastAsia="en-US"/>
        </w:rPr>
        <w:t xml:space="preserve"> sistemos administravimo ir priežiūros instrukcija (administratoriaus vadovas), vartotojo instrukcija, apmokytas personalas, nepastebėta trūkumų ir pasirašytas perdavimo-priėmimo aktas.</w:t>
      </w:r>
    </w:p>
    <w:p w14:paraId="374EFE4D" w14:textId="77E7154C" w:rsidR="00F23C7F" w:rsidRPr="00F92365" w:rsidRDefault="00CC7065" w:rsidP="00F23C7F">
      <w:pPr>
        <w:pStyle w:val="Sraopastraipa"/>
        <w:numPr>
          <w:ilvl w:val="2"/>
          <w:numId w:val="15"/>
        </w:numPr>
        <w:jc w:val="both"/>
        <w:rPr>
          <w:rFonts w:asciiTheme="minorHAnsi" w:eastAsiaTheme="minorHAnsi" w:hAnsiTheme="minorHAnsi" w:cstheme="minorHAnsi"/>
          <w:color w:val="auto"/>
          <w:sz w:val="22"/>
          <w:szCs w:val="22"/>
          <w:lang w:eastAsia="en-US"/>
        </w:rPr>
      </w:pPr>
      <w:r w:rsidRPr="00F92365">
        <w:rPr>
          <w:rFonts w:asciiTheme="minorHAnsi" w:eastAsiaTheme="minorHAnsi" w:hAnsiTheme="minorHAnsi" w:cstheme="minorHAnsi"/>
          <w:color w:val="auto"/>
          <w:sz w:val="22"/>
          <w:szCs w:val="22"/>
          <w:lang w:eastAsia="en-US"/>
        </w:rPr>
        <w:t>Sutartyje numatytų Paslaugų priėmimo metu nustatyti trūkumai turi būti pašalinti per 5 darbo dienas.</w:t>
      </w:r>
    </w:p>
    <w:p w14:paraId="3E6C4777" w14:textId="77777777" w:rsidR="00F23C7F" w:rsidRPr="00F92365" w:rsidRDefault="00F23C7F" w:rsidP="00F23C7F">
      <w:pPr>
        <w:pStyle w:val="Sraopastraipa"/>
        <w:rPr>
          <w:rFonts w:asciiTheme="minorHAnsi" w:eastAsiaTheme="minorHAnsi" w:hAnsiTheme="minorHAnsi" w:cstheme="minorHAnsi"/>
          <w:i/>
          <w:color w:val="auto"/>
          <w:sz w:val="22"/>
          <w:szCs w:val="22"/>
          <w:lang w:eastAsia="en-US"/>
        </w:rPr>
      </w:pPr>
    </w:p>
    <w:p w14:paraId="189A87D7" w14:textId="77777777" w:rsidR="002B16D2" w:rsidRPr="00F9236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F92365">
        <w:rPr>
          <w:rFonts w:asciiTheme="minorHAnsi" w:hAnsiTheme="minorHAnsi" w:cstheme="minorHAnsi"/>
          <w:b/>
          <w:sz w:val="22"/>
          <w:szCs w:val="22"/>
        </w:rPr>
        <w:t>4. DOKUMENTAI, REIKALINGI PIRKIMO OBJEKTO TECHNINĖMS SAVYBĖMS IR KOKYBEI PATVIRTINTI</w:t>
      </w:r>
    </w:p>
    <w:p w14:paraId="37E99A56" w14:textId="51E65A48" w:rsidR="00CC7065" w:rsidRPr="00F92365" w:rsidRDefault="00CC7065" w:rsidP="00B40BC2">
      <w:pPr>
        <w:tabs>
          <w:tab w:val="left" w:pos="0"/>
          <w:tab w:val="left" w:pos="142"/>
          <w:tab w:val="left" w:pos="1350"/>
        </w:tabs>
        <w:ind w:right="55"/>
        <w:jc w:val="both"/>
        <w:rPr>
          <w:rFonts w:asciiTheme="minorHAnsi" w:hAnsiTheme="minorHAnsi" w:cstheme="minorHAnsi"/>
          <w:b/>
          <w:bCs/>
          <w:sz w:val="22"/>
          <w:szCs w:val="22"/>
          <w:u w:val="single"/>
        </w:rPr>
      </w:pPr>
    </w:p>
    <w:p w14:paraId="758D222D" w14:textId="20AE6EE3" w:rsidR="00DF0DDB" w:rsidRPr="00F92365" w:rsidRDefault="00DF0DDB" w:rsidP="00B40BC2">
      <w:pPr>
        <w:tabs>
          <w:tab w:val="left" w:pos="0"/>
          <w:tab w:val="left" w:pos="142"/>
          <w:tab w:val="left" w:pos="1350"/>
        </w:tabs>
        <w:ind w:right="55"/>
        <w:jc w:val="both"/>
        <w:rPr>
          <w:rFonts w:asciiTheme="minorHAnsi" w:hAnsiTheme="minorHAnsi" w:cstheme="minorHAnsi"/>
          <w:sz w:val="22"/>
          <w:szCs w:val="22"/>
        </w:rPr>
      </w:pPr>
      <w:r w:rsidRPr="00F92365">
        <w:rPr>
          <w:rFonts w:asciiTheme="minorHAnsi" w:hAnsiTheme="minorHAnsi" w:cstheme="minorHAnsi"/>
          <w:sz w:val="22"/>
          <w:szCs w:val="22"/>
        </w:rPr>
        <w:t>4.</w:t>
      </w:r>
      <w:r w:rsidR="009709E3" w:rsidRPr="00F92365">
        <w:rPr>
          <w:rFonts w:asciiTheme="minorHAnsi" w:hAnsiTheme="minorHAnsi" w:cstheme="minorHAnsi"/>
          <w:sz w:val="22"/>
          <w:szCs w:val="22"/>
        </w:rPr>
        <w:t>1</w:t>
      </w:r>
      <w:r w:rsidRPr="00F92365">
        <w:rPr>
          <w:rFonts w:asciiTheme="minorHAnsi" w:hAnsiTheme="minorHAnsi" w:cstheme="minorHAnsi"/>
          <w:sz w:val="22"/>
          <w:szCs w:val="22"/>
        </w:rPr>
        <w:t xml:space="preserve"> </w:t>
      </w:r>
      <w:bookmarkStart w:id="2" w:name="_Hlk59623817"/>
      <w:r w:rsidRPr="00F92365">
        <w:rPr>
          <w:rFonts w:asciiTheme="minorHAnsi" w:hAnsiTheme="minorHAnsi" w:cstheme="minorHAnsi"/>
          <w:sz w:val="22"/>
          <w:szCs w:val="22"/>
        </w:rPr>
        <w:t>Tiekėjas kartu su pasiūlymu</w:t>
      </w:r>
      <w:r w:rsidR="000754A8" w:rsidRPr="00F92365">
        <w:rPr>
          <w:rFonts w:asciiTheme="minorHAnsi" w:hAnsiTheme="minorHAnsi" w:cstheme="minorHAnsi"/>
          <w:sz w:val="22"/>
          <w:szCs w:val="22"/>
        </w:rPr>
        <w:t xml:space="preserve"> privalo</w:t>
      </w:r>
      <w:r w:rsidRPr="00F92365">
        <w:rPr>
          <w:rFonts w:asciiTheme="minorHAnsi" w:hAnsiTheme="minorHAnsi" w:cstheme="minorHAnsi"/>
          <w:sz w:val="22"/>
          <w:szCs w:val="22"/>
        </w:rPr>
        <w:t xml:space="preserve"> pateikti incident</w:t>
      </w:r>
      <w:r w:rsidR="00FF3864" w:rsidRPr="00F92365">
        <w:rPr>
          <w:rFonts w:asciiTheme="minorHAnsi" w:hAnsiTheme="minorHAnsi" w:cstheme="minorHAnsi"/>
          <w:sz w:val="22"/>
          <w:szCs w:val="22"/>
        </w:rPr>
        <w:t>ų registravimo centro konta</w:t>
      </w:r>
      <w:r w:rsidR="000754A8" w:rsidRPr="00F92365">
        <w:rPr>
          <w:rFonts w:asciiTheme="minorHAnsi" w:hAnsiTheme="minorHAnsi" w:cstheme="minorHAnsi"/>
          <w:sz w:val="22"/>
          <w:szCs w:val="22"/>
        </w:rPr>
        <w:t xml:space="preserve">ktinius </w:t>
      </w:r>
      <w:r w:rsidR="00FF3864" w:rsidRPr="00F92365">
        <w:rPr>
          <w:rFonts w:asciiTheme="minorHAnsi" w:hAnsiTheme="minorHAnsi" w:cstheme="minorHAnsi"/>
          <w:sz w:val="22"/>
          <w:szCs w:val="22"/>
        </w:rPr>
        <w:t>duomen</w:t>
      </w:r>
      <w:r w:rsidR="000754A8" w:rsidRPr="00F92365">
        <w:rPr>
          <w:rFonts w:asciiTheme="minorHAnsi" w:hAnsiTheme="minorHAnsi" w:cstheme="minorHAnsi"/>
          <w:sz w:val="22"/>
          <w:szCs w:val="22"/>
        </w:rPr>
        <w:t>i</w:t>
      </w:r>
      <w:r w:rsidR="00FF3864" w:rsidRPr="00F92365">
        <w:rPr>
          <w:rFonts w:asciiTheme="minorHAnsi" w:hAnsiTheme="minorHAnsi" w:cstheme="minorHAnsi"/>
          <w:sz w:val="22"/>
          <w:szCs w:val="22"/>
        </w:rPr>
        <w:t>s (tel. numeris bei el. pašto adresas).</w:t>
      </w:r>
      <w:bookmarkEnd w:id="2"/>
    </w:p>
    <w:p w14:paraId="598E1F4F" w14:textId="77777777" w:rsidR="00E274E9" w:rsidRPr="00F92365" w:rsidRDefault="00E274E9" w:rsidP="00E274E9">
      <w:pPr>
        <w:pStyle w:val="Sraopastraipa"/>
        <w:numPr>
          <w:ilvl w:val="0"/>
          <w:numId w:val="5"/>
        </w:numPr>
        <w:spacing w:line="232" w:lineRule="auto"/>
        <w:jc w:val="both"/>
        <w:rPr>
          <w:rFonts w:asciiTheme="minorHAnsi" w:hAnsiTheme="minorHAnsi" w:cstheme="minorHAnsi"/>
          <w:bCs/>
          <w:vanish/>
          <w:sz w:val="22"/>
          <w:szCs w:val="22"/>
        </w:rPr>
      </w:pPr>
    </w:p>
    <w:p w14:paraId="3C53F6FC" w14:textId="77777777" w:rsidR="00E274E9" w:rsidRPr="00F92365" w:rsidRDefault="00E274E9" w:rsidP="00E274E9">
      <w:pPr>
        <w:pStyle w:val="Sraopastraipa"/>
        <w:numPr>
          <w:ilvl w:val="0"/>
          <w:numId w:val="5"/>
        </w:numPr>
        <w:spacing w:line="232" w:lineRule="auto"/>
        <w:jc w:val="both"/>
        <w:rPr>
          <w:rFonts w:asciiTheme="minorHAnsi" w:hAnsiTheme="minorHAnsi" w:cstheme="minorHAnsi"/>
          <w:bCs/>
          <w:vanish/>
          <w:sz w:val="22"/>
          <w:szCs w:val="22"/>
        </w:rPr>
      </w:pPr>
    </w:p>
    <w:p w14:paraId="7C3700DA" w14:textId="77777777" w:rsidR="00E274E9" w:rsidRPr="00F92365" w:rsidRDefault="00E274E9" w:rsidP="00E274E9">
      <w:pPr>
        <w:pStyle w:val="Sraopastraipa"/>
        <w:numPr>
          <w:ilvl w:val="0"/>
          <w:numId w:val="5"/>
        </w:numPr>
        <w:spacing w:line="232" w:lineRule="auto"/>
        <w:jc w:val="both"/>
        <w:rPr>
          <w:rFonts w:asciiTheme="minorHAnsi" w:hAnsiTheme="minorHAnsi" w:cstheme="minorHAnsi"/>
          <w:bCs/>
          <w:vanish/>
          <w:sz w:val="22"/>
          <w:szCs w:val="22"/>
        </w:rPr>
      </w:pPr>
    </w:p>
    <w:p w14:paraId="6528AD32" w14:textId="77777777" w:rsidR="00E274E9" w:rsidRPr="00F92365" w:rsidRDefault="00E274E9" w:rsidP="00E274E9">
      <w:pPr>
        <w:pStyle w:val="Sraopastraipa"/>
        <w:numPr>
          <w:ilvl w:val="1"/>
          <w:numId w:val="5"/>
        </w:numPr>
        <w:spacing w:line="232" w:lineRule="auto"/>
        <w:jc w:val="both"/>
        <w:rPr>
          <w:rFonts w:asciiTheme="minorHAnsi" w:hAnsiTheme="minorHAnsi" w:cstheme="minorHAnsi"/>
          <w:bCs/>
          <w:vanish/>
          <w:sz w:val="22"/>
          <w:szCs w:val="22"/>
        </w:rPr>
      </w:pPr>
    </w:p>
    <w:p w14:paraId="5575D0B5" w14:textId="77777777" w:rsidR="002B16D2" w:rsidRPr="00F92365" w:rsidRDefault="002B16D2" w:rsidP="00CC2ED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01D39365" w14:textId="77777777" w:rsidR="00F92365" w:rsidRPr="002A6C61" w:rsidRDefault="00F92365" w:rsidP="00F92365">
      <w:pPr>
        <w:tabs>
          <w:tab w:val="left" w:pos="0"/>
          <w:tab w:val="left" w:pos="142"/>
          <w:tab w:val="left" w:pos="1350"/>
        </w:tabs>
        <w:ind w:right="55"/>
        <w:jc w:val="both"/>
        <w:rPr>
          <w:rFonts w:ascii="Arial" w:hAnsi="Arial" w:cs="Arial"/>
          <w:sz w:val="22"/>
          <w:szCs w:val="22"/>
        </w:rPr>
      </w:pPr>
      <w:r w:rsidRPr="002A6C61">
        <w:rPr>
          <w:rFonts w:ascii="Arial" w:hAnsi="Arial" w:cs="Arial"/>
          <w:b/>
          <w:bCs/>
          <w:sz w:val="22"/>
          <w:szCs w:val="22"/>
        </w:rPr>
        <w:t>5.</w:t>
      </w:r>
      <w:r w:rsidRPr="002A6C61">
        <w:rPr>
          <w:rFonts w:ascii="Arial" w:hAnsi="Arial" w:cs="Arial"/>
          <w:sz w:val="22"/>
          <w:szCs w:val="22"/>
        </w:rPr>
        <w:t xml:space="preserve"> </w:t>
      </w:r>
      <w:r w:rsidRPr="002A6C61">
        <w:rPr>
          <w:rFonts w:ascii="Calibri" w:hAnsi="Calibri" w:cs="Calibri"/>
          <w:b/>
          <w:sz w:val="22"/>
          <w:szCs w:val="22"/>
        </w:rPr>
        <w:t xml:space="preserve">Pirkimas laikomas žaliu, </w:t>
      </w:r>
      <w:r w:rsidRPr="002A6C61">
        <w:rPr>
          <w:rFonts w:ascii="Calibri" w:eastAsia="Times New Roman" w:hAnsi="Calibri" w:cs="Calibri"/>
          <w:sz w:val="22"/>
          <w:szCs w:val="22"/>
        </w:rPr>
        <w:t xml:space="preserve">vadovaujantis </w:t>
      </w:r>
      <w:r w:rsidRPr="002A6C61">
        <w:rPr>
          <w:rFonts w:ascii="Calibri" w:hAnsi="Calibri" w:cs="Calibri"/>
          <w:sz w:val="22"/>
          <w:szCs w:val="22"/>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w:t>
      </w:r>
      <w:r w:rsidRPr="002A6C61">
        <w:rPr>
          <w:rFonts w:ascii="Calibri" w:hAnsi="Calibri" w:cs="Calibri"/>
          <w:b/>
          <w:bCs/>
          <w:sz w:val="22"/>
          <w:szCs w:val="22"/>
        </w:rPr>
        <w:t xml:space="preserve"> </w:t>
      </w:r>
      <w:r w:rsidRPr="002A6C61">
        <w:rPr>
          <w:rFonts w:ascii="Calibri" w:hAnsi="Calibri" w:cs="Calibri"/>
          <w:sz w:val="22"/>
          <w:szCs w:val="22"/>
        </w:rPr>
        <w:t>(toliau – Aprašas)</w:t>
      </w:r>
      <w:r w:rsidRPr="002A6C61">
        <w:rPr>
          <w:rFonts w:ascii="Calibri" w:hAnsi="Calibri" w:cs="Calibri"/>
          <w:b/>
          <w:bCs/>
          <w:sz w:val="22"/>
          <w:szCs w:val="22"/>
        </w:rPr>
        <w:t xml:space="preserve"> </w:t>
      </w:r>
      <w:r w:rsidRPr="002A6C61">
        <w:rPr>
          <w:rFonts w:ascii="Calibri" w:eastAsia="Times New Roman" w:hAnsi="Calibri" w:cs="Calibri"/>
          <w:sz w:val="22"/>
          <w:szCs w:val="22"/>
        </w:rPr>
        <w:t xml:space="preserve">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w:t>
      </w:r>
      <w:r w:rsidRPr="002A6C61">
        <w:rPr>
          <w:rFonts w:ascii="Calibri" w:eastAsia="Times New Roman" w:hAnsi="Calibri" w:cs="Calibri"/>
          <w:sz w:val="22"/>
          <w:szCs w:val="22"/>
        </w:rPr>
        <w:lastRenderedPageBreak/>
        <w:t>metu nėra numatomas reikšmingas neigiamas poveikis aplinkai, nesukuriamas taršos šaltinis ir negeneruojamos atliekos.</w:t>
      </w:r>
    </w:p>
    <w:p w14:paraId="713444D4" w14:textId="61879627" w:rsidR="00BF1CDF" w:rsidRPr="00F92365" w:rsidRDefault="00BF1CDF" w:rsidP="00EE2961">
      <w:pPr>
        <w:tabs>
          <w:tab w:val="left" w:pos="-74"/>
          <w:tab w:val="left" w:pos="68"/>
          <w:tab w:val="left" w:pos="2415"/>
        </w:tabs>
        <w:autoSpaceDE w:val="0"/>
        <w:autoSpaceDN w:val="0"/>
        <w:adjustRightInd w:val="0"/>
        <w:rPr>
          <w:rFonts w:asciiTheme="minorHAnsi" w:hAnsiTheme="minorHAnsi" w:cstheme="minorHAnsi"/>
          <w:sz w:val="22"/>
          <w:szCs w:val="22"/>
        </w:rPr>
      </w:pPr>
    </w:p>
    <w:sectPr w:rsidR="00BF1CDF" w:rsidRPr="00F92365" w:rsidSect="00204245">
      <w:headerReference w:type="default" r:id="rId11"/>
      <w:pgSz w:w="11905" w:h="16837"/>
      <w:pgMar w:top="1917" w:right="874" w:bottom="1619" w:left="14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E4BF3" w14:textId="77777777" w:rsidR="00F6475E" w:rsidRDefault="00F6475E">
      <w:r>
        <w:separator/>
      </w:r>
    </w:p>
  </w:endnote>
  <w:endnote w:type="continuationSeparator" w:id="0">
    <w:p w14:paraId="7DE206BA" w14:textId="77777777" w:rsidR="00F6475E" w:rsidRDefault="00F6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7E286" w14:textId="77777777" w:rsidR="00F6475E" w:rsidRDefault="00F6475E">
      <w:r>
        <w:separator/>
      </w:r>
    </w:p>
  </w:footnote>
  <w:footnote w:type="continuationSeparator" w:id="0">
    <w:p w14:paraId="5A797C5D" w14:textId="77777777" w:rsidR="00F6475E" w:rsidRDefault="00F6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A23A5" w14:textId="77777777" w:rsidR="006F3A77" w:rsidRDefault="006F3A77" w:rsidP="00EE2961">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8C35225"/>
    <w:multiLevelType w:val="multilevel"/>
    <w:tmpl w:val="4F3AE0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BF5D57"/>
    <w:multiLevelType w:val="multilevel"/>
    <w:tmpl w:val="0427001F"/>
    <w:lvl w:ilvl="0">
      <w:start w:val="1"/>
      <w:numFmt w:val="decimal"/>
      <w:lvlText w:val="%1."/>
      <w:lvlJc w:val="left"/>
      <w:pPr>
        <w:ind w:left="360" w:hanging="360"/>
      </w:pPr>
      <w:rPr>
        <w:b w:val="0"/>
        <w:bCs w:val="0"/>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792" w:hanging="432"/>
      </w:pPr>
      <w:rPr>
        <w:b w:val="0"/>
        <w:bCs w:val="0"/>
        <w:i w:val="0"/>
        <w:iCs w:val="0"/>
        <w:smallCaps w:val="0"/>
        <w:strike w:val="0"/>
        <w:dstrike w:val="0"/>
        <w:color w:val="000000"/>
        <w:spacing w:val="0"/>
        <w:w w:val="100"/>
        <w:position w:val="0"/>
        <w:sz w:val="23"/>
        <w:szCs w:val="23"/>
        <w:u w:val="none"/>
        <w:effect w:val="none"/>
      </w:rPr>
    </w:lvl>
    <w:lvl w:ilvl="2">
      <w:start w:val="1"/>
      <w:numFmt w:val="decimal"/>
      <w:lvlText w:val="%1.%2.%3."/>
      <w:lvlJc w:val="left"/>
      <w:pPr>
        <w:ind w:left="1224" w:hanging="504"/>
      </w:pPr>
      <w:rPr>
        <w:b w:val="0"/>
        <w:bCs w:val="0"/>
        <w:i w:val="0"/>
        <w:iCs w:val="0"/>
        <w:smallCaps w:val="0"/>
        <w:strike w:val="0"/>
        <w:dstrike w:val="0"/>
        <w:color w:val="000000"/>
        <w:spacing w:val="0"/>
        <w:w w:val="100"/>
        <w:position w:val="0"/>
        <w:sz w:val="23"/>
        <w:szCs w:val="23"/>
        <w:u w:val="none"/>
        <w:effect w:val="none"/>
      </w:rPr>
    </w:lvl>
    <w:lvl w:ilvl="3">
      <w:start w:val="1"/>
      <w:numFmt w:val="decimal"/>
      <w:lvlText w:val="%1.%2.%3.%4."/>
      <w:lvlJc w:val="left"/>
      <w:pPr>
        <w:ind w:left="1728" w:hanging="648"/>
      </w:pPr>
      <w:rPr>
        <w:b w:val="0"/>
        <w:bCs w:val="0"/>
        <w:i w:val="0"/>
        <w:iCs w:val="0"/>
        <w:smallCaps w:val="0"/>
        <w:strike w:val="0"/>
        <w:dstrike w:val="0"/>
        <w:color w:val="000000"/>
        <w:spacing w:val="0"/>
        <w:w w:val="100"/>
        <w:position w:val="0"/>
        <w:sz w:val="23"/>
        <w:szCs w:val="23"/>
        <w:u w:val="none"/>
        <w:effect w:val="none"/>
      </w:rPr>
    </w:lvl>
    <w:lvl w:ilvl="4">
      <w:start w:val="1"/>
      <w:numFmt w:val="decimal"/>
      <w:lvlText w:val="%1.%2.%3.%4.%5."/>
      <w:lvlJc w:val="left"/>
      <w:pPr>
        <w:ind w:left="2232" w:hanging="792"/>
      </w:pPr>
      <w:rPr>
        <w:b w:val="0"/>
        <w:bCs w:val="0"/>
        <w:i w:val="0"/>
        <w:iCs w:val="0"/>
        <w:smallCaps w:val="0"/>
        <w:strike w:val="0"/>
        <w:dstrike w:val="0"/>
        <w:color w:val="000000"/>
        <w:spacing w:val="0"/>
        <w:w w:val="100"/>
        <w:position w:val="0"/>
        <w:sz w:val="23"/>
        <w:szCs w:val="23"/>
        <w:u w:val="none"/>
        <w:effect w:val="none"/>
      </w:rPr>
    </w:lvl>
    <w:lvl w:ilvl="5">
      <w:start w:val="1"/>
      <w:numFmt w:val="decimal"/>
      <w:lvlText w:val="%1.%2.%3.%4.%5.%6."/>
      <w:lvlJc w:val="left"/>
      <w:pPr>
        <w:ind w:left="2736" w:hanging="936"/>
      </w:pPr>
      <w:rPr>
        <w:b w:val="0"/>
        <w:bCs w:val="0"/>
        <w:i w:val="0"/>
        <w:iCs w:val="0"/>
        <w:smallCaps w:val="0"/>
        <w:strike w:val="0"/>
        <w:dstrike w:val="0"/>
        <w:color w:val="000000"/>
        <w:spacing w:val="0"/>
        <w:w w:val="100"/>
        <w:position w:val="0"/>
        <w:sz w:val="23"/>
        <w:szCs w:val="23"/>
        <w:u w:val="none"/>
        <w:effect w:val="none"/>
      </w:rPr>
    </w:lvl>
    <w:lvl w:ilvl="6">
      <w:start w:val="1"/>
      <w:numFmt w:val="decimal"/>
      <w:lvlText w:val="%1.%2.%3.%4.%5.%6.%7."/>
      <w:lvlJc w:val="left"/>
      <w:pPr>
        <w:ind w:left="3240" w:hanging="1080"/>
      </w:pPr>
      <w:rPr>
        <w:b w:val="0"/>
        <w:bCs w:val="0"/>
        <w:i w:val="0"/>
        <w:iCs w:val="0"/>
        <w:smallCaps w:val="0"/>
        <w:strike w:val="0"/>
        <w:dstrike w:val="0"/>
        <w:color w:val="000000"/>
        <w:spacing w:val="0"/>
        <w:w w:val="100"/>
        <w:position w:val="0"/>
        <w:sz w:val="23"/>
        <w:szCs w:val="23"/>
        <w:u w:val="none"/>
        <w:effect w:val="none"/>
      </w:rPr>
    </w:lvl>
    <w:lvl w:ilvl="7">
      <w:start w:val="1"/>
      <w:numFmt w:val="decimal"/>
      <w:lvlText w:val="%1.%2.%3.%4.%5.%6.%7.%8."/>
      <w:lvlJc w:val="left"/>
      <w:pPr>
        <w:ind w:left="3744" w:hanging="1224"/>
      </w:pPr>
      <w:rPr>
        <w:b w:val="0"/>
        <w:bCs w:val="0"/>
        <w:i w:val="0"/>
        <w:iCs w:val="0"/>
        <w:smallCaps w:val="0"/>
        <w:strike w:val="0"/>
        <w:dstrike w:val="0"/>
        <w:color w:val="000000"/>
        <w:spacing w:val="0"/>
        <w:w w:val="100"/>
        <w:position w:val="0"/>
        <w:sz w:val="23"/>
        <w:szCs w:val="23"/>
        <w:u w:val="none"/>
        <w:effect w:val="none"/>
      </w:rPr>
    </w:lvl>
    <w:lvl w:ilvl="8">
      <w:start w:val="1"/>
      <w:numFmt w:val="decimal"/>
      <w:lvlText w:val="%1.%2.%3.%4.%5.%6.%7.%8.%9."/>
      <w:lvlJc w:val="left"/>
      <w:pPr>
        <w:ind w:left="4320" w:hanging="1440"/>
      </w:pPr>
      <w:rPr>
        <w:b w:val="0"/>
        <w:bCs w:val="0"/>
        <w:i w:val="0"/>
        <w:iCs w:val="0"/>
        <w:smallCaps w:val="0"/>
        <w:strike w:val="0"/>
        <w:dstrike w:val="0"/>
        <w:color w:val="000000"/>
        <w:spacing w:val="0"/>
        <w:w w:val="100"/>
        <w:position w:val="0"/>
        <w:sz w:val="23"/>
        <w:szCs w:val="23"/>
        <w:u w:val="none"/>
        <w:effect w:val="none"/>
      </w:rPr>
    </w:lvl>
  </w:abstractNum>
  <w:abstractNum w:abstractNumId="5" w15:restartNumberingAfterBreak="0">
    <w:nsid w:val="1CDC54AC"/>
    <w:multiLevelType w:val="multilevel"/>
    <w:tmpl w:val="338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D30B2"/>
    <w:multiLevelType w:val="hybridMultilevel"/>
    <w:tmpl w:val="6E46E360"/>
    <w:lvl w:ilvl="0" w:tplc="E940F5B8">
      <w:start w:val="5"/>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8" w15:restartNumberingAfterBreak="0">
    <w:nsid w:val="435E30D2"/>
    <w:multiLevelType w:val="multilevel"/>
    <w:tmpl w:val="C84CB8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0B164A"/>
    <w:multiLevelType w:val="hybridMultilevel"/>
    <w:tmpl w:val="F8C2D9A6"/>
    <w:lvl w:ilvl="0" w:tplc="DCAA1AE4">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4C444E0"/>
    <w:multiLevelType w:val="hybridMultilevel"/>
    <w:tmpl w:val="DD22F4C6"/>
    <w:lvl w:ilvl="0" w:tplc="29DE95BC">
      <w:start w:val="1"/>
      <w:numFmt w:val="lowerLetter"/>
      <w:suff w:val="space"/>
      <w:lvlText w:val="%1)"/>
      <w:lvlJc w:val="left"/>
      <w:pPr>
        <w:ind w:left="-40" w:hanging="360"/>
      </w:pPr>
      <w:rPr>
        <w:rFonts w:ascii="Arial" w:eastAsiaTheme="minorHAnsi" w:hAnsi="Arial" w:cs="Arial" w:hint="default"/>
      </w:rPr>
    </w:lvl>
    <w:lvl w:ilvl="1" w:tplc="04270003" w:tentative="1">
      <w:start w:val="1"/>
      <w:numFmt w:val="bullet"/>
      <w:lvlText w:val="o"/>
      <w:lvlJc w:val="left"/>
      <w:pPr>
        <w:ind w:left="680" w:hanging="360"/>
      </w:pPr>
      <w:rPr>
        <w:rFonts w:ascii="Courier New" w:hAnsi="Courier New" w:cs="Courier New" w:hint="default"/>
      </w:rPr>
    </w:lvl>
    <w:lvl w:ilvl="2" w:tplc="04270005" w:tentative="1">
      <w:start w:val="1"/>
      <w:numFmt w:val="bullet"/>
      <w:lvlText w:val=""/>
      <w:lvlJc w:val="left"/>
      <w:pPr>
        <w:ind w:left="1400" w:hanging="360"/>
      </w:pPr>
      <w:rPr>
        <w:rFonts w:ascii="Wingdings" w:hAnsi="Wingdings" w:hint="default"/>
      </w:rPr>
    </w:lvl>
    <w:lvl w:ilvl="3" w:tplc="04270001" w:tentative="1">
      <w:start w:val="1"/>
      <w:numFmt w:val="bullet"/>
      <w:lvlText w:val=""/>
      <w:lvlJc w:val="left"/>
      <w:pPr>
        <w:ind w:left="2120" w:hanging="360"/>
      </w:pPr>
      <w:rPr>
        <w:rFonts w:ascii="Symbol" w:hAnsi="Symbol" w:hint="default"/>
      </w:rPr>
    </w:lvl>
    <w:lvl w:ilvl="4" w:tplc="04270003" w:tentative="1">
      <w:start w:val="1"/>
      <w:numFmt w:val="bullet"/>
      <w:lvlText w:val="o"/>
      <w:lvlJc w:val="left"/>
      <w:pPr>
        <w:ind w:left="2840" w:hanging="360"/>
      </w:pPr>
      <w:rPr>
        <w:rFonts w:ascii="Courier New" w:hAnsi="Courier New" w:cs="Courier New" w:hint="default"/>
      </w:rPr>
    </w:lvl>
    <w:lvl w:ilvl="5" w:tplc="04270005" w:tentative="1">
      <w:start w:val="1"/>
      <w:numFmt w:val="bullet"/>
      <w:lvlText w:val=""/>
      <w:lvlJc w:val="left"/>
      <w:pPr>
        <w:ind w:left="3560" w:hanging="360"/>
      </w:pPr>
      <w:rPr>
        <w:rFonts w:ascii="Wingdings" w:hAnsi="Wingdings" w:hint="default"/>
      </w:rPr>
    </w:lvl>
    <w:lvl w:ilvl="6" w:tplc="04270001" w:tentative="1">
      <w:start w:val="1"/>
      <w:numFmt w:val="bullet"/>
      <w:lvlText w:val=""/>
      <w:lvlJc w:val="left"/>
      <w:pPr>
        <w:ind w:left="4280" w:hanging="360"/>
      </w:pPr>
      <w:rPr>
        <w:rFonts w:ascii="Symbol" w:hAnsi="Symbol" w:hint="default"/>
      </w:rPr>
    </w:lvl>
    <w:lvl w:ilvl="7" w:tplc="04270003" w:tentative="1">
      <w:start w:val="1"/>
      <w:numFmt w:val="bullet"/>
      <w:lvlText w:val="o"/>
      <w:lvlJc w:val="left"/>
      <w:pPr>
        <w:ind w:left="5000" w:hanging="360"/>
      </w:pPr>
      <w:rPr>
        <w:rFonts w:ascii="Courier New" w:hAnsi="Courier New" w:cs="Courier New" w:hint="default"/>
      </w:rPr>
    </w:lvl>
    <w:lvl w:ilvl="8" w:tplc="04270005" w:tentative="1">
      <w:start w:val="1"/>
      <w:numFmt w:val="bullet"/>
      <w:lvlText w:val=""/>
      <w:lvlJc w:val="left"/>
      <w:pPr>
        <w:ind w:left="5720" w:hanging="360"/>
      </w:pPr>
      <w:rPr>
        <w:rFonts w:ascii="Wingdings" w:hAnsi="Wingdings" w:hint="default"/>
      </w:rPr>
    </w:lvl>
  </w:abstractNum>
  <w:abstractNum w:abstractNumId="11" w15:restartNumberingAfterBreak="0">
    <w:nsid w:val="55724E41"/>
    <w:multiLevelType w:val="multilevel"/>
    <w:tmpl w:val="CCAC639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122A78"/>
    <w:multiLevelType w:val="multilevel"/>
    <w:tmpl w:val="CCAC639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4110F0"/>
    <w:multiLevelType w:val="multilevel"/>
    <w:tmpl w:val="6812E304"/>
    <w:lvl w:ilvl="0">
      <w:start w:val="3"/>
      <w:numFmt w:val="decimal"/>
      <w:lvlText w:val="%1."/>
      <w:lvlJc w:val="left"/>
      <w:pPr>
        <w:ind w:left="4188" w:hanging="360"/>
      </w:pPr>
      <w:rPr>
        <w:rFonts w:hint="default"/>
      </w:rPr>
    </w:lvl>
    <w:lvl w:ilvl="1">
      <w:start w:val="1"/>
      <w:numFmt w:val="decimal"/>
      <w:lvlText w:val="%1.%2."/>
      <w:lvlJc w:val="left"/>
      <w:pPr>
        <w:ind w:left="4620" w:hanging="432"/>
      </w:pPr>
      <w:rPr>
        <w:rFonts w:hint="default"/>
      </w:rPr>
    </w:lvl>
    <w:lvl w:ilvl="2">
      <w:start w:val="1"/>
      <w:numFmt w:val="decimal"/>
      <w:lvlText w:val="%1.%2.%3."/>
      <w:lvlJc w:val="left"/>
      <w:pPr>
        <w:ind w:left="5052" w:hanging="504"/>
      </w:pPr>
      <w:rPr>
        <w:rFonts w:hint="default"/>
      </w:rPr>
    </w:lvl>
    <w:lvl w:ilvl="3">
      <w:start w:val="1"/>
      <w:numFmt w:val="decimal"/>
      <w:lvlText w:val="%1.%2.%3.%4."/>
      <w:lvlJc w:val="left"/>
      <w:pPr>
        <w:ind w:left="5556" w:hanging="648"/>
      </w:pPr>
      <w:rPr>
        <w:rFonts w:hint="default"/>
      </w:rPr>
    </w:lvl>
    <w:lvl w:ilvl="4">
      <w:start w:val="1"/>
      <w:numFmt w:val="decimal"/>
      <w:lvlText w:val="%1.%2.%3.%4.%5."/>
      <w:lvlJc w:val="left"/>
      <w:pPr>
        <w:ind w:left="6060" w:hanging="792"/>
      </w:pPr>
      <w:rPr>
        <w:rFonts w:hint="default"/>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14" w15:restartNumberingAfterBreak="0">
    <w:nsid w:val="5CBC725A"/>
    <w:multiLevelType w:val="multilevel"/>
    <w:tmpl w:val="4F3AE0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3C4432"/>
    <w:multiLevelType w:val="multilevel"/>
    <w:tmpl w:val="C84CB8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AF03B8"/>
    <w:multiLevelType w:val="multilevel"/>
    <w:tmpl w:val="B7C202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4841EC"/>
    <w:multiLevelType w:val="multilevel"/>
    <w:tmpl w:val="6812E3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A95060"/>
    <w:multiLevelType w:val="multilevel"/>
    <w:tmpl w:val="4F3AE0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5893299">
    <w:abstractNumId w:val="0"/>
  </w:num>
  <w:num w:numId="2" w16cid:durableId="1690641179">
    <w:abstractNumId w:val="1"/>
  </w:num>
  <w:num w:numId="3" w16cid:durableId="1295913056">
    <w:abstractNumId w:val="7"/>
  </w:num>
  <w:num w:numId="4" w16cid:durableId="772893813">
    <w:abstractNumId w:val="3"/>
  </w:num>
  <w:num w:numId="5" w16cid:durableId="380860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867451">
    <w:abstractNumId w:val="12"/>
  </w:num>
  <w:num w:numId="7" w16cid:durableId="919601181">
    <w:abstractNumId w:val="11"/>
  </w:num>
  <w:num w:numId="8" w16cid:durableId="519901451">
    <w:abstractNumId w:val="10"/>
  </w:num>
  <w:num w:numId="9" w16cid:durableId="2061053786">
    <w:abstractNumId w:val="18"/>
  </w:num>
  <w:num w:numId="10" w16cid:durableId="1353846559">
    <w:abstractNumId w:val="5"/>
  </w:num>
  <w:num w:numId="11" w16cid:durableId="360322276">
    <w:abstractNumId w:val="6"/>
  </w:num>
  <w:num w:numId="12" w16cid:durableId="1568343579">
    <w:abstractNumId w:val="9"/>
  </w:num>
  <w:num w:numId="13" w16cid:durableId="694575601">
    <w:abstractNumId w:val="13"/>
  </w:num>
  <w:num w:numId="14" w16cid:durableId="995308042">
    <w:abstractNumId w:val="17"/>
  </w:num>
  <w:num w:numId="15" w16cid:durableId="1378967996">
    <w:abstractNumId w:val="15"/>
  </w:num>
  <w:num w:numId="16" w16cid:durableId="1203060446">
    <w:abstractNumId w:val="8"/>
  </w:num>
  <w:num w:numId="17" w16cid:durableId="2014528252">
    <w:abstractNumId w:val="14"/>
  </w:num>
  <w:num w:numId="18" w16cid:durableId="253394630">
    <w:abstractNumId w:val="2"/>
  </w:num>
  <w:num w:numId="19" w16cid:durableId="962034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6515"/>
    <w:rsid w:val="00007ACE"/>
    <w:rsid w:val="000137A0"/>
    <w:rsid w:val="00013C93"/>
    <w:rsid w:val="00021447"/>
    <w:rsid w:val="000341B8"/>
    <w:rsid w:val="000442F3"/>
    <w:rsid w:val="000537E4"/>
    <w:rsid w:val="0006352E"/>
    <w:rsid w:val="000754A8"/>
    <w:rsid w:val="0008506C"/>
    <w:rsid w:val="000A6017"/>
    <w:rsid w:val="000C4224"/>
    <w:rsid w:val="000D6CCC"/>
    <w:rsid w:val="000D7767"/>
    <w:rsid w:val="0010113F"/>
    <w:rsid w:val="00126F36"/>
    <w:rsid w:val="001366DC"/>
    <w:rsid w:val="00150ADA"/>
    <w:rsid w:val="00151539"/>
    <w:rsid w:val="00151561"/>
    <w:rsid w:val="00155244"/>
    <w:rsid w:val="001560B6"/>
    <w:rsid w:val="00163C06"/>
    <w:rsid w:val="001A0B8F"/>
    <w:rsid w:val="001A2614"/>
    <w:rsid w:val="001C2105"/>
    <w:rsid w:val="00204245"/>
    <w:rsid w:val="00204AA9"/>
    <w:rsid w:val="00206C4C"/>
    <w:rsid w:val="002166A8"/>
    <w:rsid w:val="00243D95"/>
    <w:rsid w:val="0024532E"/>
    <w:rsid w:val="002476B9"/>
    <w:rsid w:val="002500BB"/>
    <w:rsid w:val="0025039B"/>
    <w:rsid w:val="0026158F"/>
    <w:rsid w:val="00270D31"/>
    <w:rsid w:val="00276A2B"/>
    <w:rsid w:val="0028314A"/>
    <w:rsid w:val="00294569"/>
    <w:rsid w:val="00294796"/>
    <w:rsid w:val="002A65B1"/>
    <w:rsid w:val="002B16D2"/>
    <w:rsid w:val="002E787C"/>
    <w:rsid w:val="00304211"/>
    <w:rsid w:val="00307188"/>
    <w:rsid w:val="00307C66"/>
    <w:rsid w:val="00332BA6"/>
    <w:rsid w:val="00336D2B"/>
    <w:rsid w:val="00360E86"/>
    <w:rsid w:val="0036654B"/>
    <w:rsid w:val="00367AAA"/>
    <w:rsid w:val="00381327"/>
    <w:rsid w:val="0039268B"/>
    <w:rsid w:val="00397A98"/>
    <w:rsid w:val="003A0DCD"/>
    <w:rsid w:val="003B20DC"/>
    <w:rsid w:val="003C4415"/>
    <w:rsid w:val="003D14AD"/>
    <w:rsid w:val="0040788E"/>
    <w:rsid w:val="00424B69"/>
    <w:rsid w:val="00424B72"/>
    <w:rsid w:val="00462979"/>
    <w:rsid w:val="00464CEB"/>
    <w:rsid w:val="004657EB"/>
    <w:rsid w:val="00475EDF"/>
    <w:rsid w:val="00476048"/>
    <w:rsid w:val="00480525"/>
    <w:rsid w:val="004868B7"/>
    <w:rsid w:val="004A0526"/>
    <w:rsid w:val="004A72AA"/>
    <w:rsid w:val="004C305E"/>
    <w:rsid w:val="004D7266"/>
    <w:rsid w:val="004E0760"/>
    <w:rsid w:val="004E0981"/>
    <w:rsid w:val="004E7C13"/>
    <w:rsid w:val="004E7DF6"/>
    <w:rsid w:val="004F2CBC"/>
    <w:rsid w:val="0050441A"/>
    <w:rsid w:val="00512FFC"/>
    <w:rsid w:val="00525346"/>
    <w:rsid w:val="00536651"/>
    <w:rsid w:val="00556220"/>
    <w:rsid w:val="00584F6E"/>
    <w:rsid w:val="00592FD1"/>
    <w:rsid w:val="00596A1F"/>
    <w:rsid w:val="005C1B7D"/>
    <w:rsid w:val="005D15A6"/>
    <w:rsid w:val="005D7367"/>
    <w:rsid w:val="005E3303"/>
    <w:rsid w:val="005E5B10"/>
    <w:rsid w:val="005F3A85"/>
    <w:rsid w:val="0061153F"/>
    <w:rsid w:val="0061229E"/>
    <w:rsid w:val="00624D4D"/>
    <w:rsid w:val="00627D68"/>
    <w:rsid w:val="00635E76"/>
    <w:rsid w:val="006424C2"/>
    <w:rsid w:val="006502C4"/>
    <w:rsid w:val="00663C0D"/>
    <w:rsid w:val="006704DF"/>
    <w:rsid w:val="00675236"/>
    <w:rsid w:val="006A13D6"/>
    <w:rsid w:val="006A25B0"/>
    <w:rsid w:val="006A4C5D"/>
    <w:rsid w:val="006A66DD"/>
    <w:rsid w:val="006B77EF"/>
    <w:rsid w:val="006C0CF6"/>
    <w:rsid w:val="006C1AB5"/>
    <w:rsid w:val="006C7118"/>
    <w:rsid w:val="006D3075"/>
    <w:rsid w:val="006D6840"/>
    <w:rsid w:val="006E6913"/>
    <w:rsid w:val="006F047F"/>
    <w:rsid w:val="006F3A77"/>
    <w:rsid w:val="00702E4E"/>
    <w:rsid w:val="00712F1D"/>
    <w:rsid w:val="0072581D"/>
    <w:rsid w:val="007275AF"/>
    <w:rsid w:val="00753F23"/>
    <w:rsid w:val="00757BA1"/>
    <w:rsid w:val="007673F8"/>
    <w:rsid w:val="00774034"/>
    <w:rsid w:val="00796497"/>
    <w:rsid w:val="00796579"/>
    <w:rsid w:val="007A5D7C"/>
    <w:rsid w:val="007B169E"/>
    <w:rsid w:val="007C278F"/>
    <w:rsid w:val="007D76C9"/>
    <w:rsid w:val="007F127D"/>
    <w:rsid w:val="0080088F"/>
    <w:rsid w:val="00822A9F"/>
    <w:rsid w:val="00833809"/>
    <w:rsid w:val="00840DC2"/>
    <w:rsid w:val="00852205"/>
    <w:rsid w:val="00884C29"/>
    <w:rsid w:val="008C5E30"/>
    <w:rsid w:val="008D257A"/>
    <w:rsid w:val="008D59CF"/>
    <w:rsid w:val="008E02D7"/>
    <w:rsid w:val="008F3311"/>
    <w:rsid w:val="008F59C1"/>
    <w:rsid w:val="009032F8"/>
    <w:rsid w:val="009047B9"/>
    <w:rsid w:val="00913CAD"/>
    <w:rsid w:val="00916680"/>
    <w:rsid w:val="00931634"/>
    <w:rsid w:val="0094341C"/>
    <w:rsid w:val="0096580A"/>
    <w:rsid w:val="0096764D"/>
    <w:rsid w:val="009709E3"/>
    <w:rsid w:val="009871C5"/>
    <w:rsid w:val="009A1417"/>
    <w:rsid w:val="009A497E"/>
    <w:rsid w:val="009B584B"/>
    <w:rsid w:val="009C54BA"/>
    <w:rsid w:val="009C7C20"/>
    <w:rsid w:val="009D3771"/>
    <w:rsid w:val="009D5BD2"/>
    <w:rsid w:val="009F508E"/>
    <w:rsid w:val="00A14114"/>
    <w:rsid w:val="00A17BD1"/>
    <w:rsid w:val="00A27183"/>
    <w:rsid w:val="00A3322B"/>
    <w:rsid w:val="00A5135A"/>
    <w:rsid w:val="00A82377"/>
    <w:rsid w:val="00A8394F"/>
    <w:rsid w:val="00A927BE"/>
    <w:rsid w:val="00AB6C60"/>
    <w:rsid w:val="00AC2DF4"/>
    <w:rsid w:val="00AD7DAB"/>
    <w:rsid w:val="00AE09F3"/>
    <w:rsid w:val="00AF0729"/>
    <w:rsid w:val="00B006F6"/>
    <w:rsid w:val="00B0354E"/>
    <w:rsid w:val="00B03BDB"/>
    <w:rsid w:val="00B06EB4"/>
    <w:rsid w:val="00B17EA5"/>
    <w:rsid w:val="00B40BC2"/>
    <w:rsid w:val="00B45348"/>
    <w:rsid w:val="00B5440E"/>
    <w:rsid w:val="00B55728"/>
    <w:rsid w:val="00B63DD7"/>
    <w:rsid w:val="00B71925"/>
    <w:rsid w:val="00B757C5"/>
    <w:rsid w:val="00B83F12"/>
    <w:rsid w:val="00BA42D3"/>
    <w:rsid w:val="00BE0813"/>
    <w:rsid w:val="00BE34DB"/>
    <w:rsid w:val="00BF1CDF"/>
    <w:rsid w:val="00C0715A"/>
    <w:rsid w:val="00C14445"/>
    <w:rsid w:val="00C14D38"/>
    <w:rsid w:val="00C16068"/>
    <w:rsid w:val="00C37448"/>
    <w:rsid w:val="00C44CC1"/>
    <w:rsid w:val="00C453FE"/>
    <w:rsid w:val="00C50CEC"/>
    <w:rsid w:val="00C60E74"/>
    <w:rsid w:val="00C70E48"/>
    <w:rsid w:val="00C7423A"/>
    <w:rsid w:val="00C87947"/>
    <w:rsid w:val="00CA4151"/>
    <w:rsid w:val="00CA4ACE"/>
    <w:rsid w:val="00CB428E"/>
    <w:rsid w:val="00CB7413"/>
    <w:rsid w:val="00CC2ED6"/>
    <w:rsid w:val="00CC7065"/>
    <w:rsid w:val="00CE1259"/>
    <w:rsid w:val="00D07B96"/>
    <w:rsid w:val="00D13722"/>
    <w:rsid w:val="00D243FA"/>
    <w:rsid w:val="00D322CA"/>
    <w:rsid w:val="00D32EE1"/>
    <w:rsid w:val="00D3505C"/>
    <w:rsid w:val="00D3738E"/>
    <w:rsid w:val="00D43BE2"/>
    <w:rsid w:val="00D46E97"/>
    <w:rsid w:val="00D80290"/>
    <w:rsid w:val="00D90A7B"/>
    <w:rsid w:val="00DA2BB7"/>
    <w:rsid w:val="00DA387C"/>
    <w:rsid w:val="00DB1D79"/>
    <w:rsid w:val="00DD1873"/>
    <w:rsid w:val="00DD4F79"/>
    <w:rsid w:val="00DE3CE2"/>
    <w:rsid w:val="00DF0DDB"/>
    <w:rsid w:val="00E03603"/>
    <w:rsid w:val="00E05D05"/>
    <w:rsid w:val="00E131BC"/>
    <w:rsid w:val="00E15716"/>
    <w:rsid w:val="00E15A5C"/>
    <w:rsid w:val="00E15B54"/>
    <w:rsid w:val="00E274E9"/>
    <w:rsid w:val="00E34BFD"/>
    <w:rsid w:val="00E56FA0"/>
    <w:rsid w:val="00E72D29"/>
    <w:rsid w:val="00E74E44"/>
    <w:rsid w:val="00EA210B"/>
    <w:rsid w:val="00EA3469"/>
    <w:rsid w:val="00EB535D"/>
    <w:rsid w:val="00ED0754"/>
    <w:rsid w:val="00ED6827"/>
    <w:rsid w:val="00EE2961"/>
    <w:rsid w:val="00EE6551"/>
    <w:rsid w:val="00F003EC"/>
    <w:rsid w:val="00F00692"/>
    <w:rsid w:val="00F109DA"/>
    <w:rsid w:val="00F13F78"/>
    <w:rsid w:val="00F20174"/>
    <w:rsid w:val="00F20EAE"/>
    <w:rsid w:val="00F23A40"/>
    <w:rsid w:val="00F23C7F"/>
    <w:rsid w:val="00F50164"/>
    <w:rsid w:val="00F537F9"/>
    <w:rsid w:val="00F6475E"/>
    <w:rsid w:val="00F71912"/>
    <w:rsid w:val="00F743CF"/>
    <w:rsid w:val="00F8388A"/>
    <w:rsid w:val="00F92365"/>
    <w:rsid w:val="00FD5E6D"/>
    <w:rsid w:val="00FE3CC1"/>
    <w:rsid w:val="00FF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paragraph" w:styleId="Sraopastraipa">
    <w:name w:val="List Paragraph"/>
    <w:basedOn w:val="prastasis"/>
    <w:uiPriority w:val="34"/>
    <w:qFormat/>
    <w:rsid w:val="00E274E9"/>
    <w:pPr>
      <w:ind w:left="720"/>
      <w:contextualSpacing/>
    </w:pPr>
  </w:style>
  <w:style w:type="paragraph" w:styleId="Pataisymai">
    <w:name w:val="Revision"/>
    <w:hidden/>
    <w:uiPriority w:val="99"/>
    <w:semiHidden/>
    <w:rsid w:val="00B71925"/>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D598E0043FE184C9503A5E6CED66BA6" ma:contentTypeVersion="13" ma:contentTypeDescription="Kurkite naują dokumentą." ma:contentTypeScope="" ma:versionID="41f019b4ab7e04949834563f472b2989">
  <xsd:schema xmlns:xsd="http://www.w3.org/2001/XMLSchema" xmlns:xs="http://www.w3.org/2001/XMLSchema" xmlns:p="http://schemas.microsoft.com/office/2006/metadata/properties" xmlns:ns3="84cb01b6-b416-48a7-b506-e192b23168ef" xmlns:ns4="1af81b92-9eb2-4cf4-a8e2-88db63639e73" targetNamespace="http://schemas.microsoft.com/office/2006/metadata/properties" ma:root="true" ma:fieldsID="f96a319924fec8fb76eb609c52ae40cb" ns3:_="" ns4:_="">
    <xsd:import namespace="84cb01b6-b416-48a7-b506-e192b23168ef"/>
    <xsd:import namespace="1af81b92-9eb2-4cf4-a8e2-88db63639e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b01b6-b416-48a7-b506-e192b2316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81b92-9eb2-4cf4-a8e2-88db63639e7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19127-0DAD-40EA-AD09-9AF6EF445487}">
  <ds:schemaRefs>
    <ds:schemaRef ds:uri="http://schemas.openxmlformats.org/officeDocument/2006/bibliography"/>
  </ds:schemaRefs>
</ds:datastoreItem>
</file>

<file path=customXml/itemProps2.xml><?xml version="1.0" encoding="utf-8"?>
<ds:datastoreItem xmlns:ds="http://schemas.openxmlformats.org/officeDocument/2006/customXml" ds:itemID="{0261BCFA-1A8C-4D74-82E5-1413F0765A68}">
  <ds:schemaRefs>
    <ds:schemaRef ds:uri="http://schemas.microsoft.com/sharepoint/v3/contenttype/forms"/>
  </ds:schemaRefs>
</ds:datastoreItem>
</file>

<file path=customXml/itemProps3.xml><?xml version="1.0" encoding="utf-8"?>
<ds:datastoreItem xmlns:ds="http://schemas.openxmlformats.org/officeDocument/2006/customXml" ds:itemID="{F2089AE6-2FD7-4F2D-BC98-9511B3F406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45D0B-47A5-4354-A32D-374E003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b01b6-b416-48a7-b506-e192b23168ef"/>
    <ds:schemaRef ds:uri="1af81b92-9eb2-4cf4-a8e2-88db6363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Agnė Daunoravičienė</cp:lastModifiedBy>
  <cp:revision>7</cp:revision>
  <dcterms:created xsi:type="dcterms:W3CDTF">2024-10-29T11:23:00Z</dcterms:created>
  <dcterms:modified xsi:type="dcterms:W3CDTF">2024-12-03T13:22:00Z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0x0101003D598E0043FE184C9503A5E6CED66BA6</vt:lpwstr>
  </property>
</Properties>
</file>