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25292" w14:textId="77777777" w:rsidR="00C132A5" w:rsidRPr="00DB61C3" w:rsidRDefault="00C132A5" w:rsidP="007174EE">
      <w:pPr>
        <w:tabs>
          <w:tab w:val="left" w:pos="993"/>
        </w:tabs>
        <w:spacing w:after="0" w:line="240" w:lineRule="auto"/>
        <w:jc w:val="center"/>
        <w:rPr>
          <w:rFonts w:eastAsia="Calibri" w:cstheme="minorHAnsi"/>
          <w:b/>
        </w:rPr>
      </w:pPr>
    </w:p>
    <w:p w14:paraId="7859E56A" w14:textId="2565170F" w:rsidR="002712D5" w:rsidRPr="00DB61C3" w:rsidRDefault="002712D5" w:rsidP="007174EE">
      <w:pPr>
        <w:tabs>
          <w:tab w:val="left" w:pos="993"/>
        </w:tabs>
        <w:spacing w:after="0" w:line="240" w:lineRule="auto"/>
        <w:jc w:val="center"/>
        <w:rPr>
          <w:rFonts w:eastAsia="Calibri" w:cstheme="minorHAnsi"/>
          <w:b/>
        </w:rPr>
      </w:pPr>
      <w:r w:rsidRPr="00DB61C3">
        <w:rPr>
          <w:rFonts w:eastAsia="Calibri" w:cstheme="minorHAnsi"/>
          <w:b/>
        </w:rPr>
        <w:t>PASLAUGŲ PIRKIMO–PARDAVIMO SUTARTIS</w:t>
      </w:r>
    </w:p>
    <w:p w14:paraId="764819E4" w14:textId="77777777" w:rsidR="002712D5" w:rsidRPr="00DB61C3" w:rsidRDefault="002712D5" w:rsidP="007174EE">
      <w:pPr>
        <w:keepNext/>
        <w:tabs>
          <w:tab w:val="left" w:pos="993"/>
        </w:tabs>
        <w:spacing w:after="0" w:line="240" w:lineRule="auto"/>
        <w:ind w:right="-82"/>
        <w:jc w:val="center"/>
        <w:outlineLvl w:val="1"/>
        <w:rPr>
          <w:rFonts w:eastAsia="Times New Roman" w:cstheme="minorHAnsi"/>
          <w:b/>
          <w:bCs/>
        </w:rPr>
      </w:pPr>
      <w:r w:rsidRPr="00DB61C3">
        <w:rPr>
          <w:rFonts w:eastAsia="Times New Roman" w:cstheme="minorHAnsi"/>
          <w:b/>
          <w:bCs/>
        </w:rPr>
        <w:t>SPECIALIOSIOS SĄLYGOS</w:t>
      </w:r>
    </w:p>
    <w:p w14:paraId="47164640" w14:textId="77777777" w:rsidR="002712D5" w:rsidRPr="00DB61C3" w:rsidRDefault="002712D5" w:rsidP="007174EE">
      <w:pPr>
        <w:tabs>
          <w:tab w:val="left" w:pos="993"/>
        </w:tabs>
        <w:spacing w:after="0" w:line="240" w:lineRule="auto"/>
        <w:jc w:val="center"/>
        <w:rPr>
          <w:rFonts w:eastAsia="Calibri" w:cstheme="minorHAnsi"/>
        </w:rPr>
      </w:pPr>
    </w:p>
    <w:p w14:paraId="3C91D9FF" w14:textId="4A27C9AD" w:rsidR="002712D5" w:rsidRPr="00DB61C3" w:rsidRDefault="002712D5" w:rsidP="007174EE">
      <w:pPr>
        <w:tabs>
          <w:tab w:val="left" w:pos="993"/>
        </w:tabs>
        <w:spacing w:after="0" w:line="240" w:lineRule="auto"/>
        <w:jc w:val="center"/>
        <w:rPr>
          <w:rFonts w:eastAsia="Calibri" w:cstheme="minorHAnsi"/>
        </w:rPr>
      </w:pPr>
      <w:r w:rsidRPr="00DB61C3">
        <w:rPr>
          <w:rFonts w:eastAsia="Calibri" w:cstheme="minorHAnsi"/>
        </w:rPr>
        <w:t>20</w:t>
      </w:r>
      <w:r w:rsidR="009357EF">
        <w:rPr>
          <w:rFonts w:eastAsia="Calibri" w:cstheme="minorHAnsi"/>
        </w:rPr>
        <w:t>24</w:t>
      </w:r>
      <w:r w:rsidRPr="00DB61C3">
        <w:rPr>
          <w:rFonts w:eastAsia="Calibri" w:cstheme="minorHAnsi"/>
        </w:rPr>
        <w:t xml:space="preserve">  m.                                  d.   Nr.</w:t>
      </w:r>
    </w:p>
    <w:p w14:paraId="4264CFD2" w14:textId="77777777" w:rsidR="002712D5" w:rsidRPr="00DB61C3" w:rsidRDefault="002712D5" w:rsidP="007174EE">
      <w:pPr>
        <w:tabs>
          <w:tab w:val="left" w:pos="993"/>
        </w:tabs>
        <w:spacing w:after="0" w:line="240" w:lineRule="auto"/>
        <w:jc w:val="center"/>
        <w:rPr>
          <w:rFonts w:eastAsia="Calibri" w:cstheme="minorHAnsi"/>
        </w:rPr>
      </w:pPr>
      <w:r w:rsidRPr="00DB61C3">
        <w:rPr>
          <w:rFonts w:eastAsia="Calibri" w:cstheme="minorHAnsi"/>
        </w:rPr>
        <w:t>Vilnius</w:t>
      </w:r>
    </w:p>
    <w:p w14:paraId="3085905E" w14:textId="77777777" w:rsidR="002712D5" w:rsidRPr="00DB61C3" w:rsidRDefault="002712D5" w:rsidP="002712D5">
      <w:pPr>
        <w:tabs>
          <w:tab w:val="left" w:pos="993"/>
        </w:tabs>
        <w:spacing w:after="0" w:line="240" w:lineRule="auto"/>
        <w:ind w:firstLine="567"/>
        <w:jc w:val="center"/>
        <w:rPr>
          <w:rFonts w:eastAsia="Calibri" w:cstheme="minorHAnsi"/>
        </w:rPr>
      </w:pPr>
    </w:p>
    <w:p w14:paraId="17D47C63" w14:textId="77777777" w:rsidR="002712D5" w:rsidRPr="00DB61C3" w:rsidRDefault="002712D5" w:rsidP="002712D5">
      <w:pPr>
        <w:spacing w:after="0" w:line="240" w:lineRule="auto"/>
        <w:rPr>
          <w:rFonts w:cstheme="minorHAnsi"/>
        </w:rPr>
      </w:pPr>
      <w:permStart w:id="1259175649" w:edGrp="everyone"/>
      <w:r w:rsidRPr="00DB61C3">
        <w:rPr>
          <w:rFonts w:cstheme="minorHAnsi"/>
        </w:rPr>
        <w:t>Sutarties šalys:</w:t>
      </w:r>
    </w:p>
    <w:p w14:paraId="4DB49BA9" w14:textId="2BBCEDF1" w:rsidR="002712D5" w:rsidRPr="00DB61C3" w:rsidRDefault="002712D5" w:rsidP="002712D5">
      <w:pPr>
        <w:spacing w:after="0" w:line="240" w:lineRule="auto"/>
        <w:jc w:val="center"/>
        <w:rPr>
          <w:rFonts w:cstheme="minorHAnsi"/>
          <w:b/>
          <w:caps/>
        </w:rPr>
      </w:pPr>
      <w:r w:rsidRPr="00DB61C3">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448E9" w:rsidRPr="00DB61C3" w14:paraId="5DA89A94" w14:textId="77777777" w:rsidTr="008C7EDB">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DB61C3" w:rsidRDefault="002712D5" w:rsidP="008C7EDB">
            <w:pPr>
              <w:spacing w:after="0" w:line="240" w:lineRule="auto"/>
              <w:jc w:val="both"/>
              <w:rPr>
                <w:rFonts w:cstheme="minorHAnsi"/>
                <w:b/>
              </w:rPr>
            </w:pPr>
            <w:r w:rsidRPr="00DB61C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DB61C3" w:rsidRDefault="002712D5" w:rsidP="008C7EDB">
            <w:pPr>
              <w:spacing w:after="0" w:line="240" w:lineRule="auto"/>
              <w:rPr>
                <w:rFonts w:cstheme="minorHAnsi"/>
                <w:b/>
              </w:rPr>
            </w:pPr>
            <w:r w:rsidRPr="00DB61C3">
              <w:rPr>
                <w:rFonts w:cstheme="minorHAnsi"/>
              </w:rPr>
              <w:t>AB Vilniaus šilumos tinklai</w:t>
            </w:r>
          </w:p>
        </w:tc>
      </w:tr>
      <w:tr w:rsidR="00A448E9" w:rsidRPr="00DB61C3" w14:paraId="78003312"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DB61C3" w:rsidRDefault="002712D5" w:rsidP="008C7EDB">
            <w:pPr>
              <w:spacing w:after="0" w:line="240" w:lineRule="auto"/>
              <w:jc w:val="both"/>
              <w:rPr>
                <w:rFonts w:cstheme="minorHAnsi"/>
                <w:b/>
              </w:rPr>
            </w:pPr>
            <w:r w:rsidRPr="00DB61C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DB61C3" w:rsidRDefault="002712D5" w:rsidP="008C7EDB">
            <w:pPr>
              <w:spacing w:after="0" w:line="240" w:lineRule="auto"/>
              <w:rPr>
                <w:rFonts w:cstheme="minorHAnsi"/>
              </w:rPr>
            </w:pPr>
            <w:r w:rsidRPr="00DB61C3">
              <w:rPr>
                <w:rFonts w:cstheme="minorHAnsi"/>
              </w:rPr>
              <w:t xml:space="preserve">Elektrinės g. 2, 03150 Vilnius </w:t>
            </w:r>
          </w:p>
        </w:tc>
      </w:tr>
      <w:tr w:rsidR="00A448E9" w:rsidRPr="00DB61C3" w14:paraId="6E193A81" w14:textId="77777777" w:rsidTr="008C7EDB">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DB61C3" w:rsidRDefault="002712D5" w:rsidP="008C7EDB">
            <w:pPr>
              <w:spacing w:after="0" w:line="240" w:lineRule="auto"/>
              <w:jc w:val="both"/>
              <w:rPr>
                <w:rFonts w:cstheme="minorHAnsi"/>
                <w:b/>
              </w:rPr>
            </w:pPr>
            <w:r w:rsidRPr="00DB61C3">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DB61C3" w:rsidRDefault="002712D5" w:rsidP="008C7EDB">
            <w:pPr>
              <w:spacing w:after="0" w:line="240" w:lineRule="auto"/>
              <w:rPr>
                <w:rFonts w:cstheme="minorHAnsi"/>
              </w:rPr>
            </w:pPr>
            <w:r w:rsidRPr="00DB61C3">
              <w:rPr>
                <w:rFonts w:cstheme="minorHAnsi"/>
              </w:rPr>
              <w:t>Spaudos g. 6-1, 05132 Vilnius</w:t>
            </w:r>
          </w:p>
        </w:tc>
      </w:tr>
      <w:tr w:rsidR="00A448E9" w:rsidRPr="00DB61C3" w14:paraId="77C3204E"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DB61C3" w:rsidRDefault="002712D5" w:rsidP="008C7EDB">
            <w:pPr>
              <w:spacing w:after="0" w:line="240" w:lineRule="auto"/>
              <w:jc w:val="both"/>
              <w:rPr>
                <w:rFonts w:cstheme="minorHAnsi"/>
              </w:rPr>
            </w:pPr>
            <w:r w:rsidRPr="00DB61C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DB61C3" w:rsidRDefault="002712D5" w:rsidP="008C7EDB">
            <w:pPr>
              <w:spacing w:after="0" w:line="240" w:lineRule="auto"/>
              <w:rPr>
                <w:rFonts w:cstheme="minorHAnsi"/>
              </w:rPr>
            </w:pPr>
            <w:r w:rsidRPr="00DB61C3">
              <w:rPr>
                <w:rFonts w:cstheme="minorHAnsi"/>
              </w:rPr>
              <w:t>124135580</w:t>
            </w:r>
          </w:p>
        </w:tc>
      </w:tr>
      <w:tr w:rsidR="00A448E9" w:rsidRPr="00DB61C3" w14:paraId="7F9D9924" w14:textId="77777777" w:rsidTr="008C7EDB">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DB61C3" w:rsidRDefault="002712D5" w:rsidP="008C7EDB">
            <w:pPr>
              <w:spacing w:after="0" w:line="240" w:lineRule="auto"/>
              <w:jc w:val="both"/>
              <w:rPr>
                <w:rFonts w:cstheme="minorHAnsi"/>
                <w:b/>
              </w:rPr>
            </w:pPr>
            <w:r w:rsidRPr="00DB61C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DB61C3" w:rsidRDefault="002712D5" w:rsidP="008C7EDB">
            <w:pPr>
              <w:spacing w:after="0" w:line="240" w:lineRule="auto"/>
              <w:rPr>
                <w:rFonts w:cstheme="minorHAnsi"/>
              </w:rPr>
            </w:pPr>
            <w:r w:rsidRPr="00DB61C3">
              <w:rPr>
                <w:rFonts w:cstheme="minorHAnsi"/>
              </w:rPr>
              <w:t>LT241355811</w:t>
            </w:r>
          </w:p>
        </w:tc>
      </w:tr>
      <w:tr w:rsidR="00A448E9" w:rsidRPr="00DB61C3" w14:paraId="1457A090" w14:textId="77777777" w:rsidTr="008C7EDB">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DB61C3" w:rsidRDefault="002712D5" w:rsidP="008C7EDB">
            <w:pPr>
              <w:spacing w:after="0" w:line="240" w:lineRule="auto"/>
              <w:jc w:val="both"/>
              <w:rPr>
                <w:rFonts w:cstheme="minorHAnsi"/>
                <w:b/>
              </w:rPr>
            </w:pPr>
            <w:r w:rsidRPr="00DB61C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DB61C3" w:rsidRDefault="002712D5" w:rsidP="008C7EDB">
            <w:pPr>
              <w:spacing w:after="0" w:line="240" w:lineRule="auto"/>
              <w:rPr>
                <w:rFonts w:cstheme="minorHAnsi"/>
              </w:rPr>
            </w:pPr>
            <w:r w:rsidRPr="00DB61C3">
              <w:rPr>
                <w:rFonts w:cstheme="minorHAnsi"/>
              </w:rPr>
              <w:t>LT537044060001219501</w:t>
            </w:r>
          </w:p>
        </w:tc>
      </w:tr>
      <w:tr w:rsidR="00A448E9" w:rsidRPr="00DB61C3" w14:paraId="4C2EFDDD" w14:textId="77777777" w:rsidTr="003F5B76">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DB61C3" w:rsidRDefault="002712D5" w:rsidP="008C7EDB">
            <w:pPr>
              <w:spacing w:after="0" w:line="240" w:lineRule="auto"/>
              <w:jc w:val="both"/>
              <w:rPr>
                <w:rFonts w:cstheme="minorHAnsi"/>
                <w:b/>
              </w:rPr>
            </w:pPr>
            <w:r w:rsidRPr="00DB61C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40C2C377" w:rsidR="002712D5" w:rsidRPr="00DB61C3" w:rsidRDefault="002712D5" w:rsidP="00ED33EA">
            <w:pPr>
              <w:spacing w:after="0" w:line="240" w:lineRule="auto"/>
              <w:jc w:val="both"/>
              <w:rPr>
                <w:rFonts w:cstheme="minorHAnsi"/>
              </w:rPr>
            </w:pPr>
          </w:p>
        </w:tc>
      </w:tr>
      <w:tr w:rsidR="00A448E9" w:rsidRPr="00DB61C3" w14:paraId="5BBB9F19"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DB61C3" w:rsidRDefault="002712D5" w:rsidP="008C7EDB">
            <w:pPr>
              <w:spacing w:after="0" w:line="240" w:lineRule="auto"/>
              <w:jc w:val="both"/>
              <w:rPr>
                <w:rFonts w:cstheme="minorHAnsi"/>
                <w:b/>
              </w:rPr>
            </w:pPr>
            <w:r w:rsidRPr="00DB61C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DB61C3" w:rsidRDefault="002A4836" w:rsidP="008C7EDB">
            <w:pPr>
              <w:spacing w:after="0" w:line="240" w:lineRule="auto"/>
              <w:rPr>
                <w:rFonts w:cstheme="minorHAnsi"/>
              </w:rPr>
            </w:pPr>
            <w:r w:rsidRPr="00DB61C3">
              <w:rPr>
                <w:rFonts w:cstheme="minorHAnsi"/>
              </w:rPr>
              <w:t>19118</w:t>
            </w:r>
          </w:p>
        </w:tc>
      </w:tr>
      <w:tr w:rsidR="00A448E9" w:rsidRPr="00DB61C3" w14:paraId="37CB844F"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DB61C3" w:rsidRDefault="002712D5" w:rsidP="008C7EDB">
            <w:pPr>
              <w:spacing w:after="0" w:line="240" w:lineRule="auto"/>
              <w:jc w:val="both"/>
              <w:rPr>
                <w:rFonts w:cstheme="minorHAnsi"/>
                <w:b/>
              </w:rPr>
            </w:pPr>
            <w:r w:rsidRPr="00DB61C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DB61C3" w:rsidRDefault="002712D5" w:rsidP="008C7EDB">
            <w:pPr>
              <w:spacing w:after="0" w:line="240" w:lineRule="auto"/>
              <w:rPr>
                <w:rFonts w:cstheme="minorHAnsi"/>
              </w:rPr>
            </w:pPr>
            <w:hyperlink r:id="rId8" w:history="1">
              <w:r w:rsidRPr="00DB61C3">
                <w:rPr>
                  <w:rStyle w:val="Hipersaitas"/>
                  <w:rFonts w:cstheme="minorHAnsi"/>
                  <w:color w:val="auto"/>
                </w:rPr>
                <w:t>info@chc.lt</w:t>
              </w:r>
            </w:hyperlink>
          </w:p>
        </w:tc>
      </w:tr>
    </w:tbl>
    <w:p w14:paraId="159FADAF" w14:textId="77777777" w:rsidR="002712D5" w:rsidRPr="00DB61C3" w:rsidRDefault="002712D5" w:rsidP="002712D5">
      <w:pPr>
        <w:spacing w:after="0" w:line="240" w:lineRule="auto"/>
        <w:rPr>
          <w:rFonts w:cstheme="minorHAnsi"/>
        </w:rPr>
      </w:pPr>
    </w:p>
    <w:p w14:paraId="29D6C407" w14:textId="5D4ECEE5" w:rsidR="002712D5" w:rsidRPr="00DB61C3" w:rsidRDefault="002712D5" w:rsidP="002712D5">
      <w:pPr>
        <w:spacing w:after="0" w:line="240" w:lineRule="auto"/>
        <w:jc w:val="center"/>
        <w:rPr>
          <w:rFonts w:cstheme="minorHAnsi"/>
          <w:b/>
        </w:rPr>
      </w:pPr>
      <w:r w:rsidRPr="00DB61C3">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9357EF" w:rsidRPr="00DB61C3" w14:paraId="7F848358" w14:textId="77777777" w:rsidTr="009357EF">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9357EF" w:rsidRPr="00DB61C3" w:rsidRDefault="009357EF" w:rsidP="009357EF">
            <w:pPr>
              <w:spacing w:after="0" w:line="240" w:lineRule="auto"/>
              <w:jc w:val="both"/>
              <w:rPr>
                <w:rFonts w:cstheme="minorHAnsi"/>
                <w:b/>
              </w:rPr>
            </w:pPr>
            <w:r w:rsidRPr="00DB61C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5F2BE97D" w14:textId="7ED8B83B" w:rsidR="009357EF" w:rsidRPr="00DB61C3" w:rsidRDefault="009357EF" w:rsidP="009357EF">
            <w:pPr>
              <w:spacing w:after="0" w:line="240" w:lineRule="auto"/>
              <w:rPr>
                <w:rFonts w:cstheme="minorHAnsi"/>
              </w:rPr>
            </w:pPr>
            <w:r w:rsidRPr="00653180">
              <w:rPr>
                <w:rFonts w:cstheme="minorHAnsi"/>
              </w:rPr>
              <w:t xml:space="preserve">UAB TCG </w:t>
            </w:r>
            <w:proofErr w:type="spellStart"/>
            <w:r w:rsidRPr="00653180">
              <w:rPr>
                <w:rFonts w:cstheme="minorHAnsi"/>
              </w:rPr>
              <w:t>Telecom</w:t>
            </w:r>
            <w:proofErr w:type="spellEnd"/>
          </w:p>
        </w:tc>
      </w:tr>
      <w:tr w:rsidR="009357EF" w:rsidRPr="00DB61C3" w14:paraId="4088126B" w14:textId="77777777" w:rsidTr="009357EF">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9357EF" w:rsidRPr="00DB61C3" w:rsidRDefault="009357EF" w:rsidP="009357EF">
            <w:pPr>
              <w:spacing w:after="0" w:line="240" w:lineRule="auto"/>
              <w:jc w:val="both"/>
              <w:rPr>
                <w:rFonts w:cstheme="minorHAnsi"/>
                <w:b/>
              </w:rPr>
            </w:pPr>
            <w:r w:rsidRPr="00DB61C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246E156B" w14:textId="5B20A4C5" w:rsidR="009357EF" w:rsidRPr="00DB61C3" w:rsidRDefault="009357EF" w:rsidP="009357EF">
            <w:pPr>
              <w:spacing w:after="0" w:line="240" w:lineRule="auto"/>
              <w:rPr>
                <w:rFonts w:cstheme="minorHAnsi"/>
              </w:rPr>
            </w:pPr>
            <w:r w:rsidRPr="00653180">
              <w:rPr>
                <w:rFonts w:cstheme="minorHAnsi"/>
              </w:rPr>
              <w:t>Perkūnkiemio g. 7, LT-12131 Vilnius</w:t>
            </w:r>
          </w:p>
        </w:tc>
      </w:tr>
      <w:tr w:rsidR="009357EF" w:rsidRPr="00DB61C3" w14:paraId="2AA75160" w14:textId="77777777" w:rsidTr="009357EF">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9357EF" w:rsidRPr="00DB61C3" w:rsidRDefault="009357EF" w:rsidP="009357EF">
            <w:pPr>
              <w:spacing w:after="0" w:line="240" w:lineRule="auto"/>
              <w:jc w:val="both"/>
              <w:rPr>
                <w:rFonts w:cstheme="minorHAnsi"/>
              </w:rPr>
            </w:pPr>
            <w:r w:rsidRPr="00DB61C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83039A7" w14:textId="0E5E04CB" w:rsidR="009357EF" w:rsidRPr="00DB61C3" w:rsidRDefault="009357EF" w:rsidP="009357EF">
            <w:pPr>
              <w:spacing w:after="0" w:line="240" w:lineRule="auto"/>
              <w:rPr>
                <w:rFonts w:cstheme="minorHAnsi"/>
              </w:rPr>
            </w:pPr>
            <w:r w:rsidRPr="00653180">
              <w:rPr>
                <w:rFonts w:eastAsia="Times New Roman" w:cstheme="minorHAnsi"/>
              </w:rPr>
              <w:t>304120498</w:t>
            </w:r>
          </w:p>
        </w:tc>
      </w:tr>
      <w:tr w:rsidR="009357EF" w:rsidRPr="00DB61C3" w14:paraId="1D20758A" w14:textId="77777777" w:rsidTr="009357EF">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9357EF" w:rsidRPr="00DB61C3" w:rsidRDefault="009357EF" w:rsidP="009357EF">
            <w:pPr>
              <w:spacing w:after="0" w:line="240" w:lineRule="auto"/>
              <w:jc w:val="both"/>
              <w:rPr>
                <w:rFonts w:cstheme="minorHAnsi"/>
                <w:b/>
              </w:rPr>
            </w:pPr>
            <w:r w:rsidRPr="00DB61C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625AD1F" w14:textId="47EA9073" w:rsidR="009357EF" w:rsidRPr="00DB61C3" w:rsidRDefault="009357EF" w:rsidP="009357EF">
            <w:pPr>
              <w:spacing w:after="0" w:line="240" w:lineRule="auto"/>
              <w:rPr>
                <w:rFonts w:cstheme="minorHAnsi"/>
              </w:rPr>
            </w:pPr>
            <w:r w:rsidRPr="00653180">
              <w:rPr>
                <w:rFonts w:eastAsia="Times New Roman" w:cstheme="minorHAnsi"/>
              </w:rPr>
              <w:t>LT100009771117</w:t>
            </w:r>
          </w:p>
        </w:tc>
      </w:tr>
      <w:tr w:rsidR="009357EF" w:rsidRPr="00DB61C3" w14:paraId="00E712A9" w14:textId="77777777" w:rsidTr="009357EF">
        <w:tc>
          <w:tcPr>
            <w:tcW w:w="1566" w:type="pct"/>
            <w:tcBorders>
              <w:top w:val="single" w:sz="4" w:space="0" w:color="auto"/>
              <w:left w:val="single" w:sz="4" w:space="0" w:color="auto"/>
              <w:bottom w:val="single" w:sz="4" w:space="0" w:color="auto"/>
              <w:right w:val="single" w:sz="4" w:space="0" w:color="auto"/>
            </w:tcBorders>
          </w:tcPr>
          <w:p w14:paraId="0149FD23" w14:textId="77777777" w:rsidR="009357EF" w:rsidRPr="00DB61C3" w:rsidRDefault="009357EF" w:rsidP="009357EF">
            <w:pPr>
              <w:spacing w:after="0" w:line="240" w:lineRule="auto"/>
              <w:jc w:val="both"/>
              <w:rPr>
                <w:rFonts w:cstheme="minorHAnsi"/>
                <w:b/>
              </w:rPr>
            </w:pPr>
            <w:r w:rsidRPr="00DB61C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228D985C" w14:textId="0CB4682B" w:rsidR="009357EF" w:rsidRPr="00DB61C3" w:rsidRDefault="009357EF" w:rsidP="009357EF">
            <w:pPr>
              <w:spacing w:after="0" w:line="240" w:lineRule="auto"/>
              <w:rPr>
                <w:rFonts w:cstheme="minorHAnsi"/>
              </w:rPr>
            </w:pPr>
            <w:r w:rsidRPr="00653180">
              <w:rPr>
                <w:rFonts w:eastAsia="Times New Roman" w:cstheme="minorHAnsi"/>
              </w:rPr>
              <w:t>LT257300010144847281</w:t>
            </w:r>
          </w:p>
        </w:tc>
      </w:tr>
      <w:tr w:rsidR="009357EF" w:rsidRPr="00DB61C3" w14:paraId="2FD65E07" w14:textId="77777777" w:rsidTr="009357EF">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9357EF" w:rsidRPr="00DB61C3" w:rsidRDefault="009357EF" w:rsidP="009357EF">
            <w:pPr>
              <w:spacing w:after="0" w:line="240" w:lineRule="auto"/>
              <w:jc w:val="both"/>
              <w:rPr>
                <w:rFonts w:cstheme="minorHAnsi"/>
                <w:b/>
              </w:rPr>
            </w:pPr>
            <w:r w:rsidRPr="00DB61C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751367CB" w14:textId="0AD18087" w:rsidR="009357EF" w:rsidRPr="00DB61C3" w:rsidRDefault="009357EF" w:rsidP="00750DA1">
            <w:pPr>
              <w:spacing w:after="0" w:line="240" w:lineRule="auto"/>
              <w:jc w:val="both"/>
              <w:rPr>
                <w:rFonts w:cstheme="minorHAnsi"/>
              </w:rPr>
            </w:pPr>
          </w:p>
        </w:tc>
      </w:tr>
      <w:tr w:rsidR="009357EF" w:rsidRPr="00DB61C3" w14:paraId="14FAE23B" w14:textId="77777777" w:rsidTr="009357EF">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9357EF" w:rsidRPr="00DB61C3" w:rsidRDefault="009357EF" w:rsidP="009357EF">
            <w:pPr>
              <w:spacing w:after="0" w:line="240" w:lineRule="auto"/>
              <w:jc w:val="both"/>
              <w:rPr>
                <w:rFonts w:cstheme="minorHAnsi"/>
                <w:b/>
              </w:rPr>
            </w:pPr>
            <w:r w:rsidRPr="00DB61C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011D9CB0" w14:textId="0ABA0C37" w:rsidR="009357EF" w:rsidRPr="00DB61C3" w:rsidRDefault="009357EF" w:rsidP="009357EF">
            <w:pPr>
              <w:spacing w:after="0" w:line="240" w:lineRule="auto"/>
              <w:rPr>
                <w:rFonts w:cstheme="minorHAnsi"/>
              </w:rPr>
            </w:pPr>
            <w:r w:rsidRPr="00653180">
              <w:rPr>
                <w:rFonts w:eastAsia="Times New Roman" w:cstheme="minorHAnsi"/>
              </w:rPr>
              <w:t>865974885</w:t>
            </w:r>
          </w:p>
        </w:tc>
      </w:tr>
      <w:tr w:rsidR="009357EF" w:rsidRPr="00DB61C3" w14:paraId="18505C0A" w14:textId="77777777" w:rsidTr="009357EF">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9357EF" w:rsidRPr="00DB61C3" w:rsidRDefault="009357EF" w:rsidP="009357EF">
            <w:pPr>
              <w:spacing w:after="0" w:line="240" w:lineRule="auto"/>
              <w:jc w:val="both"/>
              <w:rPr>
                <w:rFonts w:cstheme="minorHAnsi"/>
                <w:b/>
              </w:rPr>
            </w:pPr>
            <w:r w:rsidRPr="00DB61C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54FB9E5" w14:textId="223C7BC8" w:rsidR="009357EF" w:rsidRPr="00DB61C3" w:rsidRDefault="009357EF" w:rsidP="009357EF">
            <w:pPr>
              <w:spacing w:after="0" w:line="240" w:lineRule="auto"/>
              <w:rPr>
                <w:rFonts w:cstheme="minorHAnsi"/>
              </w:rPr>
            </w:pPr>
          </w:p>
        </w:tc>
      </w:tr>
      <w:permEnd w:id="1259175649"/>
    </w:tbl>
    <w:p w14:paraId="464A00EE" w14:textId="77777777" w:rsidR="00AE1CCA" w:rsidRPr="00DB61C3" w:rsidRDefault="00AE1CCA" w:rsidP="00B62295">
      <w:pPr>
        <w:spacing w:after="0" w:line="240" w:lineRule="auto"/>
        <w:ind w:firstLine="360"/>
        <w:jc w:val="both"/>
        <w:rPr>
          <w:rFonts w:eastAsia="Times New Roman" w:cstheme="minorHAnsi"/>
        </w:rPr>
      </w:pPr>
    </w:p>
    <w:p w14:paraId="1C9821BC" w14:textId="77777777" w:rsidR="00330BCE" w:rsidRDefault="00B26941" w:rsidP="00330BCE">
      <w:pPr>
        <w:numPr>
          <w:ilvl w:val="0"/>
          <w:numId w:val="1"/>
        </w:numPr>
        <w:spacing w:after="0" w:line="240" w:lineRule="auto"/>
        <w:ind w:left="0" w:firstLine="0"/>
        <w:jc w:val="center"/>
        <w:rPr>
          <w:rFonts w:cstheme="minorHAnsi"/>
          <w:b/>
        </w:rPr>
      </w:pPr>
      <w:r w:rsidRPr="00DB61C3">
        <w:rPr>
          <w:rFonts w:cstheme="minorHAnsi"/>
          <w:b/>
        </w:rPr>
        <w:t>SUTARTIES DALYKAS</w:t>
      </w:r>
    </w:p>
    <w:p w14:paraId="597A97B9" w14:textId="643F2918" w:rsidR="00330BCE" w:rsidRPr="00124CC9" w:rsidRDefault="00330BCE" w:rsidP="00B44DC7">
      <w:pPr>
        <w:spacing w:after="0" w:line="240" w:lineRule="auto"/>
        <w:ind w:firstLine="567"/>
        <w:jc w:val="both"/>
        <w:rPr>
          <w:rFonts w:cstheme="minorHAnsi"/>
          <w:b/>
          <w:bCs/>
          <w:lang w:val="en-GB"/>
        </w:rPr>
      </w:pPr>
      <w:r w:rsidRPr="00330BCE">
        <w:rPr>
          <w:rFonts w:eastAsia="Calibri" w:cstheme="minorHAnsi"/>
        </w:rPr>
        <w:t xml:space="preserve">1.1. </w:t>
      </w:r>
      <w:r w:rsidRPr="00330BCE">
        <w:rPr>
          <w:rFonts w:cstheme="minorHAnsi"/>
        </w:rPr>
        <w:t xml:space="preserve">Sutarties dalykas </w:t>
      </w:r>
      <w:bookmarkStart w:id="0" w:name="_Hlk183763830"/>
      <w:proofErr w:type="spellStart"/>
      <w:r w:rsidRPr="00330BCE">
        <w:rPr>
          <w:rFonts w:cstheme="minorHAnsi"/>
          <w:b/>
          <w:bCs/>
          <w:lang w:val="en-GB"/>
        </w:rPr>
        <w:t>Kontaktų</w:t>
      </w:r>
      <w:proofErr w:type="spellEnd"/>
      <w:r w:rsidRPr="00330BCE">
        <w:rPr>
          <w:rFonts w:cstheme="minorHAnsi"/>
          <w:b/>
          <w:bCs/>
          <w:lang w:val="en-GB"/>
        </w:rPr>
        <w:t xml:space="preserve"> (</w:t>
      </w:r>
      <w:proofErr w:type="spellStart"/>
      <w:r w:rsidRPr="00330BCE">
        <w:rPr>
          <w:rFonts w:cstheme="minorHAnsi"/>
          <w:b/>
          <w:bCs/>
          <w:lang w:val="en-GB"/>
        </w:rPr>
        <w:t>skambučių</w:t>
      </w:r>
      <w:proofErr w:type="spellEnd"/>
      <w:r w:rsidRPr="00330BCE">
        <w:rPr>
          <w:rFonts w:cstheme="minorHAnsi"/>
          <w:b/>
          <w:bCs/>
          <w:lang w:val="en-GB"/>
        </w:rPr>
        <w:t xml:space="preserve">) </w:t>
      </w:r>
      <w:proofErr w:type="spellStart"/>
      <w:r w:rsidRPr="00330BCE">
        <w:rPr>
          <w:rFonts w:cstheme="minorHAnsi"/>
          <w:b/>
          <w:bCs/>
          <w:lang w:val="en-GB"/>
        </w:rPr>
        <w:t>centro</w:t>
      </w:r>
      <w:proofErr w:type="spellEnd"/>
      <w:r w:rsidRPr="00330BCE">
        <w:rPr>
          <w:rFonts w:cstheme="minorHAnsi"/>
          <w:b/>
          <w:bCs/>
          <w:lang w:val="en-GB"/>
        </w:rPr>
        <w:t xml:space="preserve"> </w:t>
      </w:r>
      <w:proofErr w:type="spellStart"/>
      <w:r w:rsidRPr="00330BCE">
        <w:rPr>
          <w:rFonts w:cstheme="minorHAnsi"/>
          <w:b/>
          <w:bCs/>
          <w:lang w:val="en-GB"/>
        </w:rPr>
        <w:t>interaktyvios</w:t>
      </w:r>
      <w:proofErr w:type="spellEnd"/>
      <w:r w:rsidRPr="00330BCE">
        <w:rPr>
          <w:rFonts w:cstheme="minorHAnsi"/>
          <w:b/>
          <w:bCs/>
          <w:lang w:val="en-GB"/>
        </w:rPr>
        <w:t xml:space="preserve"> </w:t>
      </w:r>
      <w:proofErr w:type="spellStart"/>
      <w:r w:rsidRPr="00330BCE">
        <w:rPr>
          <w:rFonts w:cstheme="minorHAnsi"/>
          <w:b/>
          <w:bCs/>
          <w:lang w:val="en-GB"/>
        </w:rPr>
        <w:t>programinės</w:t>
      </w:r>
      <w:proofErr w:type="spellEnd"/>
      <w:r w:rsidRPr="00330BCE">
        <w:rPr>
          <w:rFonts w:cstheme="minorHAnsi"/>
          <w:b/>
          <w:bCs/>
          <w:lang w:val="en-GB"/>
        </w:rPr>
        <w:t xml:space="preserve"> </w:t>
      </w:r>
      <w:proofErr w:type="spellStart"/>
      <w:r w:rsidRPr="00330BCE">
        <w:rPr>
          <w:rFonts w:cstheme="minorHAnsi"/>
          <w:b/>
          <w:bCs/>
          <w:lang w:val="en-GB"/>
        </w:rPr>
        <w:t>įrangos</w:t>
      </w:r>
      <w:proofErr w:type="spellEnd"/>
      <w:r w:rsidRPr="00330BCE">
        <w:rPr>
          <w:rFonts w:cstheme="minorHAnsi"/>
          <w:b/>
          <w:bCs/>
          <w:lang w:val="en-GB"/>
        </w:rPr>
        <w:t xml:space="preserve"> </w:t>
      </w:r>
      <w:proofErr w:type="spellStart"/>
      <w:r w:rsidRPr="00330BCE">
        <w:rPr>
          <w:rFonts w:cstheme="minorHAnsi"/>
          <w:b/>
          <w:bCs/>
          <w:lang w:val="en-GB"/>
        </w:rPr>
        <w:t>nuom</w:t>
      </w:r>
      <w:r>
        <w:rPr>
          <w:rFonts w:cstheme="minorHAnsi"/>
          <w:b/>
          <w:bCs/>
          <w:lang w:val="en-GB"/>
        </w:rPr>
        <w:t>os</w:t>
      </w:r>
      <w:proofErr w:type="spellEnd"/>
      <w:r>
        <w:rPr>
          <w:rFonts w:cstheme="minorHAnsi"/>
          <w:b/>
          <w:bCs/>
          <w:lang w:val="en-GB"/>
        </w:rPr>
        <w:t xml:space="preserve"> </w:t>
      </w:r>
      <w:bookmarkEnd w:id="0"/>
      <w:r w:rsidRPr="00330BCE">
        <w:rPr>
          <w:rFonts w:cstheme="minorHAnsi"/>
        </w:rPr>
        <w:t xml:space="preserve">(toliau – </w:t>
      </w:r>
      <w:r w:rsidRPr="00330BCE">
        <w:rPr>
          <w:rFonts w:cstheme="minorHAnsi"/>
          <w:b/>
        </w:rPr>
        <w:t>P</w:t>
      </w:r>
      <w:r w:rsidR="00EA63F6">
        <w:rPr>
          <w:rFonts w:cstheme="minorHAnsi"/>
          <w:b/>
        </w:rPr>
        <w:t>rekės</w:t>
      </w:r>
      <w:r w:rsidRPr="00330BCE">
        <w:rPr>
          <w:rFonts w:cstheme="minorHAnsi"/>
        </w:rPr>
        <w:t xml:space="preserve">) pirkimas–pardavimas. </w:t>
      </w:r>
      <w:r w:rsidRPr="00330BCE">
        <w:rPr>
          <w:rFonts w:eastAsia="Calibri" w:cstheme="minorHAnsi"/>
        </w:rPr>
        <w:t xml:space="preserve"> </w:t>
      </w:r>
      <w:r w:rsidR="00124CC9" w:rsidRPr="0098249E">
        <w:rPr>
          <w:rFonts w:eastAsia="Calibri" w:cstheme="minorHAnsi"/>
        </w:rPr>
        <w:t xml:space="preserve">Prekių techniniai reikalavimai nurodyti Specialiųjų sąlygų 1 priede </w:t>
      </w:r>
      <w:r w:rsidR="00124CC9" w:rsidRPr="00124CC9">
        <w:rPr>
          <w:rFonts w:eastAsia="Calibri" w:cstheme="minorHAnsi"/>
          <w:b/>
          <w:bCs/>
        </w:rPr>
        <w:t>„</w:t>
      </w:r>
      <w:r w:rsidR="00124CC9" w:rsidRPr="00124CC9">
        <w:rPr>
          <w:rFonts w:eastAsia="Calibri" w:cstheme="minorHAnsi"/>
          <w:b/>
          <w:bCs/>
          <w:i/>
        </w:rPr>
        <w:t>Techninė specifikacija</w:t>
      </w:r>
      <w:r w:rsidR="00124CC9" w:rsidRPr="00124CC9">
        <w:rPr>
          <w:rFonts w:eastAsia="Calibri" w:cstheme="minorHAnsi"/>
          <w:b/>
          <w:bCs/>
        </w:rPr>
        <w:t>“.</w:t>
      </w:r>
    </w:p>
    <w:p w14:paraId="4F1B6FC5" w14:textId="2039A000" w:rsidR="00330BCE" w:rsidRPr="00124CC9" w:rsidRDefault="00330BCE" w:rsidP="00B44DC7">
      <w:pPr>
        <w:pStyle w:val="Komentarotekstas"/>
        <w:spacing w:after="0"/>
        <w:ind w:firstLine="567"/>
        <w:jc w:val="both"/>
        <w:rPr>
          <w:rStyle w:val="Laukeliai"/>
          <w:rFonts w:asciiTheme="minorHAnsi" w:hAnsiTheme="minorHAnsi" w:cstheme="minorHAnsi"/>
          <w:iCs/>
          <w:sz w:val="22"/>
          <w:szCs w:val="22"/>
        </w:rPr>
      </w:pPr>
      <w:r w:rsidRPr="00DB61C3">
        <w:rPr>
          <w:rFonts w:eastAsia="Calibri" w:cstheme="minorHAnsi"/>
          <w:sz w:val="22"/>
          <w:szCs w:val="22"/>
        </w:rPr>
        <w:t xml:space="preserve">1.2. </w:t>
      </w:r>
      <w:permStart w:id="1194592701" w:edGrp="everyone"/>
      <w:r>
        <w:rPr>
          <w:rFonts w:eastAsia="Calibri" w:cstheme="minorHAnsi"/>
          <w:sz w:val="22"/>
          <w:szCs w:val="22"/>
        </w:rPr>
        <w:t xml:space="preserve"> </w:t>
      </w:r>
      <w:r w:rsidR="00124CC9" w:rsidRPr="00124CC9">
        <w:rPr>
          <w:rFonts w:cstheme="minorHAnsi"/>
          <w:sz w:val="22"/>
          <w:szCs w:val="22"/>
        </w:rPr>
        <w:t>Prekių patiekimas ir paslaugų teikimas teikiamas nuotoliniu būdu.</w:t>
      </w:r>
    </w:p>
    <w:p w14:paraId="6A9BB10E" w14:textId="15647BFB" w:rsidR="00330BCE" w:rsidRPr="00DB61C3" w:rsidRDefault="00330BCE" w:rsidP="00B44DC7">
      <w:pPr>
        <w:pStyle w:val="Komentarotekstas"/>
        <w:spacing w:after="0"/>
        <w:ind w:firstLine="567"/>
        <w:jc w:val="both"/>
        <w:rPr>
          <w:rStyle w:val="Laukeliai"/>
          <w:rFonts w:asciiTheme="minorHAnsi" w:eastAsia="Times New Roman" w:hAnsiTheme="minorHAnsi" w:cstheme="minorHAnsi"/>
          <w:sz w:val="22"/>
          <w:szCs w:val="22"/>
        </w:rPr>
      </w:pPr>
      <w:r w:rsidRPr="00DB61C3">
        <w:rPr>
          <w:rStyle w:val="Laukeliai"/>
          <w:rFonts w:asciiTheme="minorHAnsi" w:eastAsia="Times New Roman" w:hAnsiTheme="minorHAnsi" w:cstheme="minorHAnsi"/>
          <w:sz w:val="22"/>
          <w:szCs w:val="22"/>
        </w:rPr>
        <w:t>1.3.</w:t>
      </w:r>
      <w:permEnd w:id="1194592701"/>
      <w:r w:rsidRPr="00DB61C3">
        <w:rPr>
          <w:rStyle w:val="Laukeliai"/>
          <w:rFonts w:asciiTheme="minorHAnsi" w:eastAsia="Times New Roman" w:hAnsiTheme="minorHAnsi" w:cstheme="minorHAnsi"/>
          <w:i/>
          <w:sz w:val="22"/>
          <w:szCs w:val="22"/>
        </w:rPr>
        <w:t xml:space="preserve"> </w:t>
      </w:r>
      <w:r w:rsidRPr="00CA0815">
        <w:rPr>
          <w:rStyle w:val="Laukeliai"/>
          <w:rFonts w:asciiTheme="minorHAnsi" w:eastAsia="Times New Roman" w:hAnsiTheme="minorHAnsi" w:cstheme="minorHAnsi"/>
          <w:sz w:val="22"/>
          <w:szCs w:val="22"/>
        </w:rPr>
        <w:t>P</w:t>
      </w:r>
      <w:r w:rsidR="00124CC9">
        <w:rPr>
          <w:rStyle w:val="Laukeliai"/>
          <w:rFonts w:asciiTheme="minorHAnsi" w:eastAsia="Times New Roman" w:hAnsiTheme="minorHAnsi" w:cstheme="minorHAnsi"/>
          <w:sz w:val="22"/>
          <w:szCs w:val="22"/>
        </w:rPr>
        <w:t>rekes</w:t>
      </w:r>
      <w:r w:rsidRPr="00CA0815">
        <w:rPr>
          <w:rStyle w:val="Laukeliai"/>
          <w:rFonts w:asciiTheme="minorHAnsi" w:eastAsia="Times New Roman" w:hAnsiTheme="minorHAnsi" w:cstheme="minorHAnsi"/>
          <w:sz w:val="22"/>
          <w:szCs w:val="22"/>
        </w:rPr>
        <w:t xml:space="preserve"> priimti įgalioto atsakingo asmens kontaktiniai duomenys, nurodyti </w:t>
      </w:r>
      <w:r>
        <w:rPr>
          <w:rStyle w:val="Laukeliai"/>
          <w:rFonts w:asciiTheme="minorHAnsi" w:eastAsia="Times New Roman" w:hAnsiTheme="minorHAnsi" w:cstheme="minorHAnsi"/>
          <w:sz w:val="22"/>
          <w:szCs w:val="22"/>
        </w:rPr>
        <w:t>Specialiųjų sąlygų</w:t>
      </w:r>
      <w:r w:rsidRPr="00CA0815">
        <w:rPr>
          <w:rStyle w:val="Laukeliai"/>
          <w:rFonts w:asciiTheme="minorHAnsi" w:eastAsia="Times New Roman" w:hAnsiTheme="minorHAnsi" w:cstheme="minorHAnsi"/>
          <w:sz w:val="22"/>
          <w:szCs w:val="22"/>
        </w:rPr>
        <w:t xml:space="preserve"> </w:t>
      </w:r>
      <w:r w:rsidR="00010FD5">
        <w:rPr>
          <w:rStyle w:val="Laukeliai"/>
          <w:rFonts w:asciiTheme="minorHAnsi" w:eastAsia="Times New Roman" w:hAnsiTheme="minorHAnsi" w:cstheme="minorHAnsi"/>
          <w:sz w:val="22"/>
          <w:szCs w:val="22"/>
        </w:rPr>
        <w:t xml:space="preserve"> </w:t>
      </w:r>
      <w:r w:rsidR="009D6503">
        <w:rPr>
          <w:rStyle w:val="Laukeliai"/>
          <w:rFonts w:asciiTheme="minorHAnsi" w:eastAsia="Times New Roman" w:hAnsiTheme="minorHAnsi" w:cstheme="minorHAnsi"/>
          <w:sz w:val="22"/>
          <w:szCs w:val="22"/>
          <w:lang w:val="en-GB"/>
        </w:rPr>
        <w:t>3</w:t>
      </w:r>
      <w:r w:rsidR="00010FD5">
        <w:rPr>
          <w:rStyle w:val="Laukeliai"/>
          <w:rFonts w:asciiTheme="minorHAnsi" w:eastAsia="Times New Roman" w:hAnsiTheme="minorHAnsi" w:cstheme="minorHAnsi"/>
          <w:sz w:val="22"/>
          <w:szCs w:val="22"/>
          <w:lang w:val="en-GB"/>
        </w:rPr>
        <w:t xml:space="preserve"> </w:t>
      </w:r>
      <w:r w:rsidRPr="00CA0815">
        <w:rPr>
          <w:rStyle w:val="Laukeliai"/>
          <w:rFonts w:asciiTheme="minorHAnsi" w:eastAsia="Times New Roman" w:hAnsiTheme="minorHAnsi" w:cstheme="minorHAnsi"/>
          <w:sz w:val="22"/>
          <w:szCs w:val="22"/>
        </w:rPr>
        <w:t>priede. Apie įgalioto asmens pasikeitimą Užsakovas informuoja Paslaugų teikėją nurodytu Paslaugų teikėjo el. paštu ir atskiras Sutarties pakeitimas ar atskiras įgaliojimų įforminimas dėl šios priežasties nėra atliekamas.</w:t>
      </w:r>
    </w:p>
    <w:p w14:paraId="2BABD4E6" w14:textId="77777777" w:rsidR="00BF1F2E" w:rsidRPr="00DB61C3" w:rsidRDefault="00BF1F2E" w:rsidP="00991E56">
      <w:pPr>
        <w:widowControl w:val="0"/>
        <w:tabs>
          <w:tab w:val="left" w:pos="1134"/>
        </w:tabs>
        <w:spacing w:after="0" w:line="240" w:lineRule="auto"/>
        <w:ind w:firstLine="360"/>
        <w:jc w:val="both"/>
        <w:outlineLvl w:val="1"/>
        <w:rPr>
          <w:rFonts w:cstheme="minorHAnsi"/>
        </w:rPr>
      </w:pPr>
    </w:p>
    <w:p w14:paraId="7A1333F9" w14:textId="7D0D5E47" w:rsidR="00540279" w:rsidRPr="00DB61C3" w:rsidRDefault="00B26941" w:rsidP="0935AAEA">
      <w:pPr>
        <w:numPr>
          <w:ilvl w:val="0"/>
          <w:numId w:val="1"/>
        </w:numPr>
        <w:spacing w:after="0" w:line="240" w:lineRule="auto"/>
        <w:ind w:firstLine="360"/>
        <w:jc w:val="center"/>
        <w:rPr>
          <w:b/>
          <w:bCs/>
        </w:rPr>
      </w:pPr>
      <w:r w:rsidRPr="00DB61C3">
        <w:rPr>
          <w:b/>
          <w:bCs/>
        </w:rPr>
        <w:t>SUTARTIES KAINA IR / ARBA KAINODAROS TAISYKLĖS IR MOKĖJIMO SĄLYGOS</w:t>
      </w:r>
    </w:p>
    <w:p w14:paraId="4B1C4FA3" w14:textId="3473C2E5" w:rsidR="00EA63F6" w:rsidRPr="00B650CA" w:rsidRDefault="00EA63F6" w:rsidP="00EA63F6">
      <w:pPr>
        <w:pStyle w:val="Sraopastraipa"/>
        <w:numPr>
          <w:ilvl w:val="1"/>
          <w:numId w:val="1"/>
        </w:numPr>
        <w:tabs>
          <w:tab w:val="left" w:pos="851"/>
        </w:tabs>
        <w:spacing w:after="0" w:line="240" w:lineRule="auto"/>
        <w:ind w:left="0" w:firstLine="426"/>
        <w:jc w:val="both"/>
        <w:rPr>
          <w:rFonts w:cstheme="minorHAnsi"/>
        </w:rPr>
      </w:pPr>
      <w:permStart w:id="65022404" w:edGrp="everyone"/>
      <w:r w:rsidRPr="00B650CA">
        <w:rPr>
          <w:rFonts w:cstheme="minorHAnsi"/>
        </w:rPr>
        <w:t xml:space="preserve">Sutarčiai taikomas </w:t>
      </w:r>
      <w:r w:rsidRPr="00B650CA">
        <w:rPr>
          <w:rFonts w:cstheme="minorHAnsi"/>
          <w:iCs/>
        </w:rPr>
        <w:t>fiksuot</w:t>
      </w:r>
      <w:r>
        <w:rPr>
          <w:rFonts w:cstheme="minorHAnsi"/>
          <w:iCs/>
        </w:rPr>
        <w:t>o</w:t>
      </w:r>
      <w:r w:rsidRPr="00B650CA">
        <w:rPr>
          <w:rFonts w:cstheme="minorHAnsi"/>
          <w:iCs/>
        </w:rPr>
        <w:t xml:space="preserve"> įkainio kainodaros metodas. </w:t>
      </w:r>
      <w:r w:rsidRPr="00B650CA">
        <w:rPr>
          <w:rFonts w:cstheme="minorHAnsi"/>
        </w:rPr>
        <w:t>Užsakovas perka P</w:t>
      </w:r>
      <w:r w:rsidR="00124CC9">
        <w:rPr>
          <w:rFonts w:cstheme="minorHAnsi"/>
        </w:rPr>
        <w:t>rekes</w:t>
      </w:r>
      <w:r w:rsidRPr="00B650CA">
        <w:rPr>
          <w:rFonts w:cstheme="minorHAnsi"/>
        </w:rPr>
        <w:t xml:space="preserve"> pagal poreikį </w:t>
      </w:r>
      <w:r w:rsidRPr="00B650CA">
        <w:rPr>
          <w:rFonts w:eastAsia="Calibri" w:cstheme="minorHAnsi"/>
          <w:b/>
          <w:bCs/>
        </w:rPr>
        <w:t xml:space="preserve">Specialiųjų sąlygų </w:t>
      </w:r>
      <w:r w:rsidR="009D6503">
        <w:rPr>
          <w:rFonts w:eastAsia="Calibri" w:cstheme="minorHAnsi"/>
          <w:b/>
          <w:bCs/>
        </w:rPr>
        <w:t>2</w:t>
      </w:r>
      <w:r w:rsidRPr="00B650CA">
        <w:rPr>
          <w:rFonts w:eastAsia="Calibri" w:cstheme="minorHAnsi"/>
          <w:b/>
          <w:bCs/>
        </w:rPr>
        <w:t xml:space="preserve"> priede </w:t>
      </w:r>
      <w:r w:rsidRPr="00EF1798">
        <w:rPr>
          <w:rFonts w:eastAsia="Calibri" w:cstheme="minorHAnsi"/>
          <w:b/>
          <w:bCs/>
        </w:rPr>
        <w:t>„Paslaugų įkainiai“</w:t>
      </w:r>
      <w:r w:rsidRPr="00B650CA">
        <w:rPr>
          <w:rFonts w:eastAsia="Calibri" w:cstheme="minorHAnsi"/>
        </w:rPr>
        <w:t xml:space="preserve"> </w:t>
      </w:r>
      <w:r w:rsidRPr="00B650CA">
        <w:rPr>
          <w:rFonts w:cstheme="minorHAnsi"/>
        </w:rPr>
        <w:t>nurodytais įkainiais</w:t>
      </w:r>
      <w:r w:rsidRPr="00B650CA">
        <w:rPr>
          <w:rFonts w:cstheme="minorHAnsi"/>
          <w:i/>
        </w:rPr>
        <w:t xml:space="preserve">, </w:t>
      </w:r>
      <w:r w:rsidRPr="00B650CA">
        <w:rPr>
          <w:rFonts w:cstheme="minorHAnsi"/>
          <w:b/>
        </w:rPr>
        <w:t>neviršijant Specialiųjų sąlygų 2.2. punkte</w:t>
      </w:r>
      <w:r w:rsidRPr="00B650CA" w:rsidDel="003F0BB1">
        <w:rPr>
          <w:rFonts w:cstheme="minorHAnsi"/>
          <w:b/>
        </w:rPr>
        <w:t xml:space="preserve"> </w:t>
      </w:r>
      <w:r w:rsidRPr="00B650CA">
        <w:rPr>
          <w:rFonts w:cstheme="minorHAnsi"/>
          <w:b/>
        </w:rPr>
        <w:t>nurodytos Sutarties maksimalios kainos</w:t>
      </w:r>
      <w:r w:rsidRPr="00B650CA">
        <w:rPr>
          <w:rFonts w:cstheme="minorHAnsi"/>
        </w:rPr>
        <w:t>. Užsakovas neįsipareigoja išpirkti P</w:t>
      </w:r>
      <w:r w:rsidR="00124CC9">
        <w:rPr>
          <w:rFonts w:cstheme="minorHAnsi"/>
        </w:rPr>
        <w:t>rekių</w:t>
      </w:r>
      <w:r w:rsidRPr="00B650CA">
        <w:rPr>
          <w:rFonts w:cstheme="minorHAnsi"/>
        </w:rPr>
        <w:t xml:space="preserve"> preliminaraus kiekio ar bet kokios jo dalies, nepaisant to, P</w:t>
      </w:r>
      <w:r w:rsidR="00124CC9">
        <w:rPr>
          <w:rFonts w:cstheme="minorHAnsi"/>
        </w:rPr>
        <w:t>rekių</w:t>
      </w:r>
      <w:r w:rsidRPr="00B650CA">
        <w:rPr>
          <w:rFonts w:cstheme="minorHAnsi"/>
        </w:rPr>
        <w:t xml:space="preserve"> preliminarūs kiekiai nėra laikomi maksimaliais kiekiais. Užsakovas taip pat neįsipareigoja išpirkti P</w:t>
      </w:r>
      <w:r w:rsidR="00124CC9">
        <w:rPr>
          <w:rFonts w:cstheme="minorHAnsi"/>
        </w:rPr>
        <w:t>rekių</w:t>
      </w:r>
      <w:r w:rsidRPr="00B650CA">
        <w:rPr>
          <w:rFonts w:cstheme="minorHAnsi"/>
        </w:rPr>
        <w:t xml:space="preserve"> Specialiųjų sąlygų 2.2 punkte</w:t>
      </w:r>
      <w:r w:rsidRPr="00B650CA" w:rsidDel="003F0BB1">
        <w:rPr>
          <w:rFonts w:cstheme="minorHAnsi"/>
        </w:rPr>
        <w:t xml:space="preserve"> </w:t>
      </w:r>
      <w:r w:rsidRPr="00B650CA">
        <w:rPr>
          <w:rFonts w:cstheme="minorHAnsi"/>
        </w:rPr>
        <w:t>nurodytai Sutarties maksimaliai kainai ar bet kokiai jos daliai.</w:t>
      </w:r>
    </w:p>
    <w:p w14:paraId="4E71D69F" w14:textId="161D9B9B" w:rsidR="00EA63F6" w:rsidRPr="00EA63F6" w:rsidRDefault="00EA63F6" w:rsidP="00EA63F6">
      <w:pPr>
        <w:pStyle w:val="Sraopastraipa"/>
        <w:numPr>
          <w:ilvl w:val="1"/>
          <w:numId w:val="1"/>
        </w:numPr>
        <w:shd w:val="clear" w:color="auto" w:fill="FFFFFF"/>
        <w:spacing w:after="0" w:line="240" w:lineRule="auto"/>
        <w:ind w:right="23"/>
        <w:jc w:val="both"/>
        <w:rPr>
          <w:rFonts w:cstheme="minorHAnsi"/>
          <w:lang w:eastAsia="x-none"/>
        </w:rPr>
      </w:pPr>
      <w:r w:rsidRPr="00EA63F6">
        <w:rPr>
          <w:rFonts w:cstheme="minorHAnsi"/>
          <w:lang w:eastAsia="x-none"/>
        </w:rPr>
        <w:t>Atsižvelgiant į Sutarties Specialiųjų sąlygų 2.1 punktą:</w:t>
      </w:r>
    </w:p>
    <w:p w14:paraId="0FCBBEE5" w14:textId="58B37B2E" w:rsidR="00EA63F6" w:rsidRPr="00EA63F6" w:rsidRDefault="00EA63F6" w:rsidP="00EA63F6">
      <w:pPr>
        <w:shd w:val="clear" w:color="auto" w:fill="FFFFFF"/>
        <w:tabs>
          <w:tab w:val="left" w:pos="993"/>
        </w:tabs>
        <w:spacing w:after="0" w:line="240" w:lineRule="auto"/>
        <w:ind w:right="23"/>
        <w:jc w:val="both"/>
        <w:rPr>
          <w:rFonts w:ascii="Calibri" w:eastAsia="Calibri" w:hAnsi="Calibri" w:cs="Calibri"/>
          <w:lang w:eastAsia="x-none"/>
        </w:rPr>
      </w:pPr>
      <w:r w:rsidRPr="00EA63F6">
        <w:rPr>
          <w:rFonts w:ascii="Calibri" w:eastAsia="Calibri" w:hAnsi="Calibri" w:cs="Calibri"/>
          <w:lang w:eastAsia="x-none"/>
        </w:rPr>
        <w:t>Sutarties maksimali kaina yra 10.000,00</w:t>
      </w:r>
      <w:r w:rsidRPr="00EA63F6">
        <w:rPr>
          <w:rFonts w:ascii="Calibri" w:eastAsia="Calibri" w:hAnsi="Calibri" w:cs="Calibri"/>
          <w:color w:val="FF0000"/>
          <w:lang w:eastAsia="x-none"/>
        </w:rPr>
        <w:t xml:space="preserve"> </w:t>
      </w:r>
      <w:r w:rsidRPr="00EA63F6">
        <w:rPr>
          <w:rFonts w:ascii="Calibri" w:eastAsia="Calibri" w:hAnsi="Calibri" w:cs="Calibri"/>
          <w:lang w:eastAsia="x-none"/>
        </w:rPr>
        <w:t>Eur (dešimt tūkstančių eurų ir 00 ct),</w:t>
      </w:r>
      <w:r w:rsidRPr="00EA63F6">
        <w:rPr>
          <w:rFonts w:ascii="Calibri" w:eastAsia="Calibri" w:hAnsi="Calibri" w:cs="Calibri"/>
          <w:i/>
          <w:lang w:eastAsia="x-none"/>
        </w:rPr>
        <w:t xml:space="preserve"> </w:t>
      </w:r>
      <w:r w:rsidRPr="00EA63F6">
        <w:rPr>
          <w:rFonts w:ascii="Calibri" w:eastAsia="Calibri" w:hAnsi="Calibri" w:cs="Calibri"/>
          <w:lang w:eastAsia="x-none"/>
        </w:rPr>
        <w:t xml:space="preserve">neįskaitant pridėtinės vertės mokesčio (toliau – </w:t>
      </w:r>
      <w:r w:rsidRPr="00EA63F6">
        <w:rPr>
          <w:rFonts w:ascii="Calibri" w:eastAsia="Calibri" w:hAnsi="Calibri" w:cs="Calibri"/>
          <w:b/>
          <w:lang w:eastAsia="x-none"/>
        </w:rPr>
        <w:t>PVM</w:t>
      </w:r>
      <w:r w:rsidRPr="00EA63F6">
        <w:rPr>
          <w:rFonts w:ascii="Calibri" w:eastAsia="Calibri" w:hAnsi="Calibri" w:cs="Calibri"/>
          <w:lang w:eastAsia="x-none"/>
        </w:rPr>
        <w:t xml:space="preserve">). </w:t>
      </w:r>
      <w:r w:rsidRPr="00EA63F6">
        <w:rPr>
          <w:rFonts w:ascii="Calibri" w:hAnsi="Calibri" w:cs="Calibri"/>
          <w:lang w:eastAsia="x-none"/>
        </w:rPr>
        <w:t xml:space="preserve">Pridėtinės vertės mokestis (PVM) – 21 proc. – </w:t>
      </w:r>
      <w:r w:rsidRPr="00EA63F6">
        <w:rPr>
          <w:rFonts w:ascii="Calibri" w:hAnsi="Calibri" w:cs="Calibri"/>
          <w:lang w:val="en-GB" w:eastAsia="x-none"/>
        </w:rPr>
        <w:t>2.100,00 (du t</w:t>
      </w:r>
      <w:r w:rsidRPr="00EA63F6">
        <w:rPr>
          <w:rFonts w:ascii="Calibri" w:hAnsi="Calibri" w:cs="Calibri"/>
          <w:lang w:eastAsia="x-none"/>
        </w:rPr>
        <w:t>ūkstančiai vienas šimtas eurų</w:t>
      </w:r>
      <w:r>
        <w:rPr>
          <w:rFonts w:ascii="Calibri" w:hAnsi="Calibri" w:cs="Calibri"/>
          <w:lang w:eastAsia="x-none"/>
        </w:rPr>
        <w:t>, 00 ct</w:t>
      </w:r>
      <w:r w:rsidRPr="00EA63F6">
        <w:rPr>
          <w:rFonts w:ascii="Calibri" w:hAnsi="Calibri" w:cs="Calibri"/>
          <w:lang w:eastAsia="x-none"/>
        </w:rPr>
        <w:t>).</w:t>
      </w:r>
      <w:r w:rsidRPr="00EA63F6">
        <w:rPr>
          <w:rFonts w:ascii="Calibri" w:eastAsia="Calibri" w:hAnsi="Calibri" w:cs="Calibri"/>
          <w:lang w:eastAsia="x-none"/>
        </w:rPr>
        <w:t xml:space="preserve"> Sutarties kaina, įskaitant PVM – 12.100,00 Eur </w:t>
      </w:r>
      <w:r w:rsidRPr="00EA63F6">
        <w:rPr>
          <w:rFonts w:ascii="Calibri" w:eastAsia="Calibri" w:hAnsi="Calibri" w:cs="Calibri"/>
          <w:iCs/>
          <w:lang w:eastAsia="x-none"/>
        </w:rPr>
        <w:t>(</w:t>
      </w:r>
      <w:r w:rsidRPr="00EA63F6">
        <w:rPr>
          <w:rFonts w:ascii="Calibri" w:hAnsi="Calibri" w:cs="Calibri"/>
          <w:shd w:val="clear" w:color="auto" w:fill="FFFFFF"/>
        </w:rPr>
        <w:t>dvylika tūkstančių vienas šimtas eurų ir 00 ct</w:t>
      </w:r>
      <w:r w:rsidRPr="00EA63F6">
        <w:rPr>
          <w:rFonts w:ascii="Calibri" w:eastAsia="Calibri" w:hAnsi="Calibri" w:cs="Calibri"/>
          <w:iCs/>
          <w:lang w:eastAsia="x-none"/>
        </w:rPr>
        <w:t>).</w:t>
      </w:r>
      <w:r w:rsidRPr="00EA63F6">
        <w:rPr>
          <w:rFonts w:ascii="Calibri" w:eastAsia="Calibri" w:hAnsi="Calibri" w:cs="Calibri"/>
          <w:lang w:eastAsia="x-none"/>
        </w:rPr>
        <w:t xml:space="preserve"> </w:t>
      </w:r>
    </w:p>
    <w:p w14:paraId="32FB2833" w14:textId="44F23668" w:rsidR="00EA63F6" w:rsidRPr="00EA63F6" w:rsidRDefault="00EA63F6" w:rsidP="00EA63F6">
      <w:pPr>
        <w:tabs>
          <w:tab w:val="left" w:pos="993"/>
        </w:tabs>
        <w:spacing w:after="0" w:line="240" w:lineRule="auto"/>
        <w:ind w:firstLine="567"/>
        <w:jc w:val="both"/>
        <w:rPr>
          <w:rFonts w:eastAsia="Calibri" w:cstheme="minorHAnsi"/>
        </w:rPr>
      </w:pPr>
      <w:r w:rsidRPr="00EA63F6">
        <w:rPr>
          <w:rFonts w:eastAsia="Calibri" w:cstheme="minorHAnsi"/>
          <w:bCs/>
        </w:rPr>
        <w:t xml:space="preserve">2.3. </w:t>
      </w:r>
      <w:r w:rsidRPr="00EA63F6">
        <w:rPr>
          <w:rFonts w:cstheme="minorHAnsi"/>
        </w:rPr>
        <w:t>Pirkėjas sumoka Tiekėjui už tinkamai įvykdytą Pirkėjo užsakymą</w:t>
      </w:r>
      <w:r w:rsidRPr="00EA63F6">
        <w:rPr>
          <w:rFonts w:cstheme="minorHAnsi"/>
          <w:i/>
        </w:rPr>
        <w:t xml:space="preserve"> </w:t>
      </w:r>
      <w:r w:rsidRPr="00EA63F6">
        <w:rPr>
          <w:rFonts w:eastAsia="Calibri" w:cstheme="minorHAnsi"/>
          <w:spacing w:val="-1"/>
        </w:rPr>
        <w:t>per</w:t>
      </w:r>
      <w:r w:rsidRPr="00EA63F6">
        <w:rPr>
          <w:rFonts w:eastAsia="Calibri" w:cstheme="minorHAnsi"/>
          <w:color w:val="4472C4" w:themeColor="accent1"/>
          <w:lang w:eastAsia="x-none"/>
        </w:rPr>
        <w:t xml:space="preserve"> </w:t>
      </w:r>
      <w:r w:rsidRPr="00EA63F6">
        <w:rPr>
          <w:rFonts w:cstheme="minorHAnsi"/>
          <w:spacing w:val="-1"/>
        </w:rPr>
        <w:t>Bendrųjų sąlygų 5.11 punkte nurodytą terminą</w:t>
      </w:r>
      <w:r>
        <w:rPr>
          <w:rFonts w:eastAsia="Calibri" w:cstheme="minorHAnsi"/>
        </w:rPr>
        <w:t>.</w:t>
      </w:r>
    </w:p>
    <w:permEnd w:id="65022404"/>
    <w:p w14:paraId="383B6552" w14:textId="26F7FF9E" w:rsidR="00EA63F6" w:rsidRDefault="00EA63F6" w:rsidP="00EA63F6">
      <w:pPr>
        <w:pStyle w:val="Sraopastraipa"/>
        <w:spacing w:after="0" w:line="240" w:lineRule="auto"/>
        <w:ind w:left="0" w:firstLine="426"/>
        <w:jc w:val="both"/>
        <w:rPr>
          <w:rFonts w:cstheme="minorHAnsi"/>
          <w:iCs/>
          <w:spacing w:val="-1"/>
        </w:rPr>
      </w:pPr>
      <w:r w:rsidRPr="00B87B7C">
        <w:rPr>
          <w:rFonts w:eastAsia="Calibri" w:cstheme="minorHAnsi"/>
          <w:bCs/>
        </w:rPr>
        <w:lastRenderedPageBreak/>
        <w:t xml:space="preserve">2.3. </w:t>
      </w:r>
      <w:r w:rsidRPr="00B87B7C">
        <w:rPr>
          <w:rFonts w:cstheme="minorHAnsi"/>
          <w:bCs/>
        </w:rPr>
        <w:t xml:space="preserve">Apmokėjimo </w:t>
      </w:r>
      <w:r w:rsidRPr="00B87B7C">
        <w:rPr>
          <w:rFonts w:cstheme="minorHAnsi"/>
          <w:spacing w:val="-1"/>
        </w:rPr>
        <w:t xml:space="preserve">sąlygos: už </w:t>
      </w:r>
      <w:r w:rsidRPr="00B87B7C">
        <w:rPr>
          <w:rFonts w:cstheme="minorHAnsi"/>
          <w:iCs/>
        </w:rPr>
        <w:t xml:space="preserve">suteiktas </w:t>
      </w:r>
      <w:r w:rsidR="00124CC9" w:rsidRPr="00B87B7C">
        <w:rPr>
          <w:rFonts w:cstheme="minorHAnsi"/>
          <w:iCs/>
        </w:rPr>
        <w:t>Prekes</w:t>
      </w:r>
      <w:r w:rsidRPr="00B87B7C">
        <w:rPr>
          <w:rFonts w:cstheme="minorHAnsi"/>
          <w:iCs/>
        </w:rPr>
        <w:t xml:space="preserve"> mokama kartą per mėnesį</w:t>
      </w:r>
      <w:r w:rsidRPr="00B87B7C">
        <w:rPr>
          <w:rFonts w:cstheme="minorHAnsi"/>
          <w:i/>
        </w:rPr>
        <w:t xml:space="preserve"> </w:t>
      </w:r>
      <w:r w:rsidRPr="00B87B7C">
        <w:rPr>
          <w:rFonts w:eastAsia="Calibri" w:cstheme="minorHAnsi"/>
          <w:iCs/>
          <w:spacing w:val="-1"/>
        </w:rPr>
        <w:t xml:space="preserve">per </w:t>
      </w:r>
      <w:r w:rsidRPr="00B87B7C">
        <w:rPr>
          <w:rFonts w:cstheme="minorHAnsi"/>
          <w:iCs/>
          <w:spacing w:val="-1"/>
        </w:rPr>
        <w:t>Bendrųjų sąlygų 5.11 punkte nurodytą terminą.</w:t>
      </w:r>
    </w:p>
    <w:p w14:paraId="279644C0" w14:textId="77777777" w:rsidR="009357EF" w:rsidRDefault="00124CC9" w:rsidP="009357EF">
      <w:pPr>
        <w:pStyle w:val="Default"/>
        <w:tabs>
          <w:tab w:val="left" w:pos="993"/>
        </w:tabs>
        <w:ind w:firstLine="567"/>
        <w:jc w:val="both"/>
        <w:rPr>
          <w:rFonts w:asciiTheme="minorHAnsi" w:hAnsiTheme="minorHAnsi" w:cstheme="minorHAnsi"/>
          <w:sz w:val="22"/>
          <w:szCs w:val="22"/>
        </w:rPr>
      </w:pPr>
      <w:r w:rsidRPr="0098249E">
        <w:rPr>
          <w:rFonts w:asciiTheme="minorHAnsi" w:hAnsiTheme="minorHAnsi" w:cstheme="minorHAnsi"/>
          <w:sz w:val="22"/>
          <w:szCs w:val="22"/>
        </w:rPr>
        <w:t>Esant poreikiui, Pirkėjas gali įsigyti prekių sąraše nenurodytų, tačiau su pirkimo objektu susijusių prekių neviršijant 10 procentų sutarties vertės (jos nedidinant).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5FA71896" w14:textId="09FC960B" w:rsidR="00124CC9" w:rsidRPr="009357EF" w:rsidRDefault="00124CC9" w:rsidP="009357EF">
      <w:pPr>
        <w:pStyle w:val="Default"/>
        <w:numPr>
          <w:ilvl w:val="1"/>
          <w:numId w:val="15"/>
        </w:numPr>
        <w:tabs>
          <w:tab w:val="left" w:pos="993"/>
        </w:tabs>
        <w:ind w:left="0" w:firstLine="426"/>
        <w:jc w:val="both"/>
        <w:rPr>
          <w:rFonts w:asciiTheme="minorHAnsi" w:hAnsiTheme="minorHAnsi" w:cstheme="minorHAnsi"/>
          <w:sz w:val="22"/>
          <w:szCs w:val="22"/>
        </w:rPr>
      </w:pPr>
      <w:r w:rsidRPr="009357EF">
        <w:rPr>
          <w:rFonts w:asciiTheme="minorHAnsi" w:hAnsiTheme="minorHAnsi" w:cstheme="minorHAnsi"/>
          <w:sz w:val="22"/>
          <w:szCs w:val="22"/>
          <w:lang w:eastAsia="lt-LT"/>
        </w:rPr>
        <w:t xml:space="preserve">Prekių  kaina/įkainiai (EUR be PVM) Sutarties galiojimo laikotarpiu galės būti perskaičiuojami ir keičiami, jeigu Lietuvos Respublikos metinė infliacija pagal suderintą vartotojų kainų indeksą, remiantis </w:t>
      </w:r>
      <w:r w:rsidRPr="009357EF">
        <w:rPr>
          <w:rFonts w:asciiTheme="minorHAnsi" w:hAnsiTheme="minorHAnsi" w:cstheme="minorHAnsi"/>
          <w:bCs/>
          <w:sz w:val="22"/>
          <w:szCs w:val="22"/>
        </w:rPr>
        <w:t>Valstybės duomenų agentūros Oficialiosios statistikos portalo</w:t>
      </w:r>
      <w:r w:rsidRPr="009357EF">
        <w:rPr>
          <w:rStyle w:val="Puslapioinaosnuoroda"/>
          <w:rFonts w:asciiTheme="minorHAnsi" w:hAnsiTheme="minorHAnsi" w:cstheme="minorHAnsi"/>
          <w:bCs/>
          <w:sz w:val="22"/>
          <w:szCs w:val="22"/>
        </w:rPr>
        <w:footnoteReference w:id="2"/>
      </w:r>
      <w:r w:rsidRPr="009357EF">
        <w:rPr>
          <w:rFonts w:asciiTheme="minorHAnsi" w:hAnsiTheme="minorHAnsi" w:cstheme="minorHAnsi"/>
          <w:bCs/>
          <w:sz w:val="22"/>
          <w:szCs w:val="22"/>
        </w:rPr>
        <w:t xml:space="preserve"> </w:t>
      </w:r>
      <w:r w:rsidRPr="009357EF">
        <w:rPr>
          <w:rFonts w:asciiTheme="minorHAnsi" w:hAnsiTheme="minorHAnsi" w:cstheme="minorHAnsi"/>
          <w:sz w:val="22"/>
          <w:szCs w:val="22"/>
          <w:lang w:eastAsia="lt-LT"/>
        </w:rPr>
        <w:t xml:space="preserve">duomenimis, buvo didesnė nei 5 proc. arba mažesnė nei  -5 proc., pirmą kartą perskaičiuojant ne ankščiau kaip praėjus 6 (šešiems) mėnesiams po Sutarties įsigaliojimo </w:t>
      </w:r>
      <w:r w:rsidRPr="009357EF">
        <w:rPr>
          <w:rFonts w:asciiTheme="minorHAnsi" w:hAnsiTheme="minorHAnsi" w:cstheme="minorHAnsi"/>
          <w:sz w:val="22"/>
          <w:szCs w:val="22"/>
        </w:rPr>
        <w:t>(</w:t>
      </w:r>
      <w:r w:rsidRPr="009357EF">
        <w:rPr>
          <w:rFonts w:asciiTheme="minorHAnsi" w:hAnsiTheme="minorHAnsi" w:cstheme="minorHAnsi"/>
          <w:i/>
          <w:iCs/>
          <w:sz w:val="22"/>
          <w:szCs w:val="22"/>
        </w:rPr>
        <w:t>jeigu perskaičiavimas jau buvo atliktas – nuo paskutinio perskaičiavimo pagal šį punktą dienos</w:t>
      </w:r>
      <w:r w:rsidRPr="009357EF">
        <w:rPr>
          <w:rFonts w:asciiTheme="minorHAnsi" w:hAnsiTheme="minorHAnsi" w:cstheme="minorHAnsi"/>
          <w:sz w:val="22"/>
          <w:szCs w:val="22"/>
        </w:rPr>
        <w:t xml:space="preserve">), </w:t>
      </w:r>
      <w:r w:rsidRPr="009357EF">
        <w:rPr>
          <w:rFonts w:asciiTheme="minorHAnsi" w:hAnsiTheme="minorHAnsi" w:cstheme="minorHAnsi"/>
          <w:spacing w:val="-1"/>
          <w:sz w:val="22"/>
          <w:szCs w:val="22"/>
        </w:rPr>
        <w:t>kaina/ įkainiai perskaičiuojami ne dažniau kaip kas 6 (šeši) mėnesiai</w:t>
      </w:r>
      <w:r w:rsidRPr="009357EF">
        <w:rPr>
          <w:rFonts w:asciiTheme="minorHAnsi" w:hAnsiTheme="minorHAnsi" w:cstheme="minorHAnsi"/>
          <w:sz w:val="22"/>
          <w:szCs w:val="22"/>
          <w:lang w:eastAsia="lt-LT"/>
        </w:rPr>
        <w:t xml:space="preserve">. </w:t>
      </w:r>
      <w:r w:rsidRPr="009357EF">
        <w:rPr>
          <w:rFonts w:asciiTheme="minorHAnsi" w:hAnsiTheme="minorHAnsi" w:cstheme="minorHAnsi"/>
          <w:sz w:val="22"/>
          <w:szCs w:val="22"/>
        </w:rPr>
        <w:t xml:space="preserve">Vėlesnis kainų arba įkainių perskaičiavimas negali apimti laikotarpio, už kurį jau buvo atliktas perskaičiavimas. Prekių </w:t>
      </w:r>
      <w:r w:rsidRPr="009357EF">
        <w:rPr>
          <w:rFonts w:asciiTheme="minorHAnsi" w:hAnsiTheme="minorHAnsi" w:cstheme="minorHAnsi"/>
          <w:sz w:val="22"/>
          <w:szCs w:val="22"/>
          <w:lang w:eastAsia="lt-LT"/>
        </w:rPr>
        <w:t>kainos/įkainių perskaičiavimą inicijuojanti Šalis turi informuoti kitą Šalį raštu apie pageidavimą perskaičiuoti Prekių kainą/ įkainius. Prekių kaina/įkainiai perskaičiuojami pagal žemiau pateiktą formulę:</w:t>
      </w:r>
    </w:p>
    <w:p w14:paraId="286717CC" w14:textId="77777777" w:rsidR="00124CC9" w:rsidRPr="0098249E" w:rsidRDefault="00124CC9" w:rsidP="00124CC9">
      <w:pPr>
        <w:pStyle w:val="Sraopastraipa"/>
        <w:spacing w:after="0" w:line="240" w:lineRule="auto"/>
        <w:ind w:left="360" w:firstLine="567"/>
        <w:rPr>
          <w:rFonts w:cstheme="minorHAnsi"/>
        </w:rPr>
      </w:pPr>
      <w:proofErr w:type="spellStart"/>
      <w:r w:rsidRPr="0098249E">
        <w:rPr>
          <w:rFonts w:cstheme="minorHAnsi"/>
        </w:rPr>
        <w:t>C</w:t>
      </w:r>
      <w:r w:rsidRPr="0098249E">
        <w:rPr>
          <w:rFonts w:cstheme="minorHAnsi"/>
          <w:vertAlign w:val="subscript"/>
        </w:rPr>
        <w:t>pn</w:t>
      </w:r>
      <w:proofErr w:type="spellEnd"/>
      <w:r w:rsidRPr="0098249E">
        <w:rPr>
          <w:rFonts w:cstheme="minorHAnsi"/>
          <w:vertAlign w:val="subscript"/>
        </w:rPr>
        <w:t xml:space="preserve"> </w:t>
      </w:r>
      <w:r w:rsidRPr="0098249E">
        <w:rPr>
          <w:rFonts w:cstheme="minorHAnsi"/>
        </w:rPr>
        <w:t xml:space="preserve">= </w:t>
      </w:r>
      <w:proofErr w:type="spellStart"/>
      <w:r w:rsidRPr="0098249E">
        <w:rPr>
          <w:rFonts w:cstheme="minorHAnsi"/>
        </w:rPr>
        <w:t>S</w:t>
      </w:r>
      <w:r w:rsidRPr="0098249E">
        <w:rPr>
          <w:rFonts w:cstheme="minorHAnsi"/>
          <w:vertAlign w:val="subscript"/>
        </w:rPr>
        <w:t>n</w:t>
      </w:r>
      <w:proofErr w:type="spellEnd"/>
      <w:r w:rsidRPr="0098249E">
        <w:rPr>
          <w:rFonts w:cstheme="minorHAnsi"/>
          <w:vertAlign w:val="subscript"/>
        </w:rPr>
        <w:t xml:space="preserve"> </w:t>
      </w:r>
      <w:r w:rsidRPr="0098249E">
        <w:rPr>
          <w:rFonts w:cstheme="minorHAnsi"/>
        </w:rPr>
        <w:t> x (1 + I</w:t>
      </w:r>
      <w:r w:rsidRPr="0098249E">
        <w:rPr>
          <w:rFonts w:cstheme="minorHAnsi"/>
          <w:i/>
          <w:iCs/>
        </w:rPr>
        <w:t xml:space="preserve">  </w:t>
      </w:r>
      <w:r w:rsidRPr="0098249E">
        <w:rPr>
          <w:rFonts w:cstheme="minorHAnsi"/>
        </w:rPr>
        <w:t>/ 100), kur</w:t>
      </w:r>
    </w:p>
    <w:p w14:paraId="1608B6C4" w14:textId="77777777" w:rsidR="00124CC9" w:rsidRPr="0098249E" w:rsidRDefault="00124CC9" w:rsidP="00124CC9">
      <w:pPr>
        <w:pStyle w:val="Sraopastraipa"/>
        <w:spacing w:after="0" w:line="240" w:lineRule="auto"/>
        <w:ind w:left="360" w:firstLine="567"/>
        <w:jc w:val="both"/>
        <w:rPr>
          <w:rFonts w:cstheme="minorHAnsi"/>
          <w:lang w:eastAsia="lt-LT"/>
        </w:rPr>
      </w:pPr>
      <w:proofErr w:type="spellStart"/>
      <w:r w:rsidRPr="0098249E">
        <w:rPr>
          <w:rFonts w:cstheme="minorHAnsi"/>
          <w:lang w:eastAsia="lt-LT"/>
        </w:rPr>
        <w:t>C</w:t>
      </w:r>
      <w:r w:rsidRPr="0098249E">
        <w:rPr>
          <w:rFonts w:cstheme="minorHAnsi"/>
          <w:vertAlign w:val="subscript"/>
          <w:lang w:eastAsia="lt-LT"/>
        </w:rPr>
        <w:t>pn</w:t>
      </w:r>
      <w:proofErr w:type="spellEnd"/>
      <w:r w:rsidRPr="0098249E">
        <w:rPr>
          <w:rFonts w:cstheme="minorHAnsi"/>
          <w:lang w:eastAsia="lt-LT"/>
        </w:rPr>
        <w:t xml:space="preserve"> – perskaičiuotas Prekių įkainis;</w:t>
      </w:r>
    </w:p>
    <w:p w14:paraId="675845E2" w14:textId="77777777" w:rsidR="00124CC9" w:rsidRPr="0098249E" w:rsidRDefault="00124CC9" w:rsidP="00124CC9">
      <w:pPr>
        <w:pStyle w:val="Sraopastraipa"/>
        <w:spacing w:after="0" w:line="240" w:lineRule="auto"/>
        <w:ind w:left="360" w:firstLine="567"/>
        <w:jc w:val="both"/>
        <w:rPr>
          <w:rFonts w:cstheme="minorHAnsi"/>
          <w:lang w:eastAsia="lt-LT"/>
        </w:rPr>
      </w:pPr>
      <w:proofErr w:type="spellStart"/>
      <w:r w:rsidRPr="0098249E">
        <w:rPr>
          <w:rFonts w:cstheme="minorHAnsi"/>
          <w:lang w:eastAsia="lt-LT"/>
        </w:rPr>
        <w:t>S</w:t>
      </w:r>
      <w:r w:rsidRPr="0098249E">
        <w:rPr>
          <w:rFonts w:cstheme="minorHAnsi"/>
          <w:vertAlign w:val="subscript"/>
          <w:lang w:eastAsia="lt-LT"/>
        </w:rPr>
        <w:t>n</w:t>
      </w:r>
      <w:proofErr w:type="spellEnd"/>
      <w:r w:rsidRPr="0098249E">
        <w:rPr>
          <w:rFonts w:cstheme="minorHAnsi"/>
          <w:lang w:eastAsia="lt-LT"/>
        </w:rPr>
        <w:t xml:space="preserve"> – Sutartyje numatytas Prekių įkainis;</w:t>
      </w:r>
    </w:p>
    <w:p w14:paraId="407DD049" w14:textId="77777777" w:rsidR="00124CC9" w:rsidRPr="0098249E" w:rsidRDefault="00124CC9" w:rsidP="00124CC9">
      <w:pPr>
        <w:pStyle w:val="Sraopastraipa"/>
        <w:spacing w:after="0" w:line="240" w:lineRule="auto"/>
        <w:ind w:left="360" w:firstLine="567"/>
        <w:jc w:val="both"/>
        <w:rPr>
          <w:rFonts w:cstheme="minorHAnsi"/>
          <w:lang w:eastAsia="lt-LT"/>
        </w:rPr>
      </w:pPr>
      <w:r w:rsidRPr="0098249E">
        <w:rPr>
          <w:rFonts w:cstheme="minorHAnsi"/>
          <w:lang w:eastAsia="lt-LT"/>
        </w:rPr>
        <w:t xml:space="preserve">I – </w:t>
      </w:r>
      <w:r w:rsidRPr="0098249E">
        <w:rPr>
          <w:rFonts w:cstheme="minorHAnsi"/>
        </w:rPr>
        <w:t>Lietuvos Respublikos metinė infliacija pagal suderintą vartotojų kainų indeksą (infliacijos atveju teigiamas dydis, defliacijos atveju – neigiamas)</w:t>
      </w:r>
      <w:r w:rsidRPr="0098249E">
        <w:rPr>
          <w:rFonts w:cstheme="minorHAnsi"/>
          <w:lang w:eastAsia="lt-LT"/>
        </w:rPr>
        <w:t>.</w:t>
      </w:r>
    </w:p>
    <w:p w14:paraId="35AC4A8D" w14:textId="77777777" w:rsidR="00124CC9" w:rsidRPr="0098249E" w:rsidRDefault="00124CC9" w:rsidP="00124CC9">
      <w:pPr>
        <w:pStyle w:val="Sraopastraipa"/>
        <w:spacing w:after="0" w:line="240" w:lineRule="auto"/>
        <w:ind w:left="360" w:firstLine="567"/>
        <w:jc w:val="both"/>
        <w:rPr>
          <w:rFonts w:cstheme="minorHAnsi"/>
          <w:lang w:eastAsia="lt-LT"/>
        </w:rPr>
      </w:pPr>
      <w:r w:rsidRPr="0098249E">
        <w:rPr>
          <w:rFonts w:cstheme="minorHAnsi"/>
          <w:lang w:eastAsia="lt-LT"/>
        </w:rPr>
        <w:t xml:space="preserve">Duomenų šaltinis – </w:t>
      </w:r>
      <w:hyperlink r:id="rId9" w:history="1">
        <w:r w:rsidRPr="0098249E">
          <w:rPr>
            <w:rFonts w:eastAsia="Calibri" w:cstheme="minorHAnsi"/>
            <w:b/>
            <w:bCs/>
            <w:color w:val="5681B2"/>
          </w:rPr>
          <w:t>https://osp.stat.gov.lt/</w:t>
        </w:r>
      </w:hyperlink>
      <w:r w:rsidRPr="0098249E">
        <w:rPr>
          <w:rFonts w:cstheme="minorHAnsi"/>
          <w:lang w:eastAsia="lt-LT"/>
        </w:rPr>
        <w:t>, Pagrindiniai Lietuvos Respublikos rodikliai.</w:t>
      </w:r>
    </w:p>
    <w:p w14:paraId="2DB4C862" w14:textId="77777777" w:rsidR="00124CC9" w:rsidRPr="0098249E" w:rsidRDefault="00124CC9" w:rsidP="00124CC9">
      <w:pPr>
        <w:pStyle w:val="Sraopastraipa"/>
        <w:tabs>
          <w:tab w:val="left" w:pos="426"/>
        </w:tabs>
        <w:spacing w:after="0" w:line="240" w:lineRule="auto"/>
        <w:ind w:left="0" w:firstLine="567"/>
        <w:jc w:val="both"/>
        <w:rPr>
          <w:rFonts w:cstheme="minorHAnsi"/>
          <w:lang w:eastAsia="lt-LT"/>
        </w:rPr>
      </w:pPr>
      <w:r w:rsidRPr="0098249E">
        <w:rPr>
          <w:rFonts w:cstheme="minorHAnsi"/>
          <w:lang w:eastAsia="lt-LT"/>
        </w:rPr>
        <w:t>2.4.2. Perskaičiuota Prekių kaina/įkainiai įsigalioja nuo abiejų Šalių susitarimo dėl Sutarties pakeitimo pasirašymo dienos, jei pačiame susitarime nenumatyta kitaip.</w:t>
      </w:r>
    </w:p>
    <w:p w14:paraId="0B78242F" w14:textId="77777777" w:rsidR="00124CC9" w:rsidRPr="0098249E" w:rsidRDefault="00124CC9" w:rsidP="00124CC9">
      <w:pPr>
        <w:pStyle w:val="Sraopastraipa"/>
        <w:spacing w:after="0" w:line="240" w:lineRule="auto"/>
        <w:ind w:left="0" w:firstLine="567"/>
        <w:jc w:val="both"/>
        <w:rPr>
          <w:rFonts w:cstheme="minorHAnsi"/>
          <w:lang w:eastAsia="lt-LT"/>
        </w:rPr>
      </w:pPr>
      <w:r w:rsidRPr="0098249E">
        <w:rPr>
          <w:rFonts w:cstheme="minorHAnsi"/>
          <w:lang w:eastAsia="lt-LT"/>
        </w:rPr>
        <w:t xml:space="preserve">2.4.3. Prekių kainos/įkainių perskaičiavimas įforminamas Šalių pasirašomu susitarimu, kuriame užfiksuojami perskaičiuoti Prekių įkainiai ir šio perskaičiavimo įsigaliojimo sąlygos. </w:t>
      </w:r>
    </w:p>
    <w:p w14:paraId="0F35424D" w14:textId="56CBBE3A" w:rsidR="00124CC9" w:rsidRPr="00124CC9" w:rsidRDefault="00124CC9" w:rsidP="00124CC9">
      <w:pPr>
        <w:pStyle w:val="Sraopastraipa"/>
        <w:tabs>
          <w:tab w:val="left" w:pos="426"/>
        </w:tabs>
        <w:spacing w:after="0" w:line="240" w:lineRule="auto"/>
        <w:ind w:left="0" w:firstLine="567"/>
        <w:jc w:val="both"/>
        <w:rPr>
          <w:rFonts w:cstheme="minorHAnsi"/>
          <w:lang w:eastAsia="lt-LT"/>
        </w:rPr>
      </w:pPr>
      <w:r w:rsidRPr="0098249E">
        <w:rPr>
          <w:rFonts w:cstheme="minorHAnsi"/>
          <w:lang w:eastAsia="lt-LT"/>
        </w:rPr>
        <w:t xml:space="preserve">2.4.4. Sutarties maksimalios kainos ir Prekių įkainių perskaičiavimas dėl kitų mokesčių pasikeitimo nebus atliekamas, išskyrus </w:t>
      </w:r>
      <w:r w:rsidRPr="0098249E">
        <w:rPr>
          <w:rFonts w:cstheme="minorHAnsi"/>
          <w:lang w:eastAsia="lt-LT"/>
        </w:rPr>
        <w:fldChar w:fldCharType="begin"/>
      </w:r>
      <w:r w:rsidRPr="0098249E">
        <w:rPr>
          <w:rFonts w:cstheme="minorHAnsi"/>
          <w:lang w:eastAsia="lt-LT"/>
        </w:rPr>
        <w:instrText xml:space="preserve"> REF _Ref866985 \r \h  \* MERGEFORMAT </w:instrText>
      </w:r>
      <w:r w:rsidRPr="0098249E">
        <w:rPr>
          <w:rFonts w:cstheme="minorHAnsi"/>
          <w:lang w:eastAsia="lt-LT"/>
        </w:rPr>
      </w:r>
      <w:r w:rsidRPr="0098249E">
        <w:rPr>
          <w:rFonts w:cstheme="minorHAnsi"/>
          <w:lang w:eastAsia="lt-LT"/>
        </w:rPr>
        <w:fldChar w:fldCharType="separate"/>
      </w:r>
      <w:r w:rsidRPr="0098249E">
        <w:rPr>
          <w:rFonts w:cstheme="minorHAnsi"/>
          <w:lang w:eastAsia="lt-LT"/>
        </w:rPr>
        <w:t>2.</w:t>
      </w:r>
      <w:r w:rsidRPr="0098249E">
        <w:rPr>
          <w:rFonts w:cstheme="minorHAnsi"/>
          <w:lang w:eastAsia="lt-LT"/>
        </w:rPr>
        <w:fldChar w:fldCharType="end"/>
      </w:r>
      <w:r w:rsidRPr="0098249E">
        <w:rPr>
          <w:rFonts w:cstheme="minorHAnsi"/>
          <w:lang w:eastAsia="lt-LT"/>
        </w:rPr>
        <w:t>4 punkte nurodytus perskaičiavimus.</w:t>
      </w:r>
      <w:r w:rsidRPr="0098249E">
        <w:rPr>
          <w:rFonts w:cstheme="minorHAnsi"/>
          <w:color w:val="0D0D0D"/>
          <w:lang w:eastAsia="lt-LT"/>
        </w:rPr>
        <w:t xml:space="preserve"> </w:t>
      </w:r>
    </w:p>
    <w:p w14:paraId="07E74B56" w14:textId="77777777" w:rsidR="00351FC0" w:rsidRPr="00DB61C3" w:rsidRDefault="00351FC0" w:rsidP="0092263A">
      <w:pPr>
        <w:tabs>
          <w:tab w:val="left" w:pos="709"/>
        </w:tabs>
        <w:spacing w:after="0" w:line="240" w:lineRule="auto"/>
        <w:ind w:firstLine="360"/>
        <w:jc w:val="both"/>
        <w:rPr>
          <w:rFonts w:cstheme="minorHAnsi"/>
          <w:bCs/>
        </w:rPr>
      </w:pPr>
    </w:p>
    <w:p w14:paraId="7FABD94D" w14:textId="77777777" w:rsidR="00124CC9" w:rsidRPr="0098249E" w:rsidRDefault="00124CC9" w:rsidP="00124CC9">
      <w:pPr>
        <w:tabs>
          <w:tab w:val="left" w:pos="709"/>
          <w:tab w:val="left" w:pos="993"/>
        </w:tabs>
        <w:spacing w:after="0" w:line="240" w:lineRule="auto"/>
        <w:ind w:firstLine="567"/>
        <w:jc w:val="center"/>
        <w:rPr>
          <w:rFonts w:eastAsia="Calibri" w:cstheme="minorHAnsi"/>
          <w:b/>
        </w:rPr>
      </w:pPr>
      <w:r w:rsidRPr="0098249E">
        <w:rPr>
          <w:rFonts w:eastAsia="Calibri" w:cstheme="minorHAnsi"/>
          <w:b/>
        </w:rPr>
        <w:t>3. PREKIŲ KOKYBĖ IR PATIEKIMO TVARKA</w:t>
      </w:r>
    </w:p>
    <w:p w14:paraId="449ABF5B" w14:textId="77777777" w:rsidR="00124CC9" w:rsidRDefault="00124CC9" w:rsidP="00124CC9">
      <w:pPr>
        <w:tabs>
          <w:tab w:val="left" w:pos="993"/>
        </w:tabs>
        <w:spacing w:after="0" w:line="240" w:lineRule="auto"/>
        <w:ind w:firstLine="709"/>
        <w:jc w:val="both"/>
        <w:rPr>
          <w:rFonts w:eastAsia="Calibri" w:cstheme="minorHAnsi"/>
        </w:rPr>
      </w:pPr>
    </w:p>
    <w:p w14:paraId="56194C0A" w14:textId="37653285" w:rsidR="00124CC9" w:rsidRDefault="00124CC9" w:rsidP="00124CC9">
      <w:pPr>
        <w:tabs>
          <w:tab w:val="left" w:pos="993"/>
        </w:tabs>
        <w:spacing w:after="0" w:line="240" w:lineRule="auto"/>
        <w:ind w:firstLine="709"/>
        <w:jc w:val="both"/>
        <w:rPr>
          <w:rFonts w:cstheme="minorHAnsi"/>
        </w:rPr>
      </w:pPr>
      <w:r w:rsidRPr="00124CC9">
        <w:rPr>
          <w:rFonts w:eastAsia="Calibri" w:cstheme="minorHAnsi"/>
        </w:rPr>
        <w:t xml:space="preserve">3.1. Prekės turi būti patiektos kokybiškos pagal Sutartyje ir jos prieduose nustatytus reikalavimus. Pirkėjui, vadovaujantis </w:t>
      </w:r>
      <w:r w:rsidRPr="00124CC9">
        <w:rPr>
          <w:rFonts w:cstheme="minorHAnsi"/>
          <w:spacing w:val="-1"/>
        </w:rPr>
        <w:t>Bendrųjų sąlygų 6 skyri</w:t>
      </w:r>
      <w:r w:rsidRPr="00124CC9">
        <w:rPr>
          <w:rFonts w:eastAsia="Calibri" w:cstheme="minorHAnsi"/>
        </w:rPr>
        <w:t>aus nuostatomis, nustačius, kad Prekės turi trūkumų / defektų, Tiekėjas privalo ištaisyti Prekių trūkumus / defektus per</w:t>
      </w:r>
      <w:permStart w:id="1960995266" w:edGrp="everyone"/>
      <w:r w:rsidRPr="00124CC9">
        <w:rPr>
          <w:rFonts w:eastAsia="Calibri" w:cstheme="minorHAnsi"/>
        </w:rPr>
        <w:t xml:space="preserve"> </w:t>
      </w:r>
      <w:r w:rsidR="00B44DC7">
        <w:rPr>
          <w:rFonts w:eastAsia="Calibri" w:cstheme="minorHAnsi"/>
        </w:rPr>
        <w:t xml:space="preserve"> 5 (penkias) darbo dienas</w:t>
      </w:r>
      <w:r w:rsidRPr="00124CC9">
        <w:rPr>
          <w:rFonts w:eastAsia="Calibri" w:cstheme="minorHAnsi"/>
        </w:rPr>
        <w:t xml:space="preserve"> </w:t>
      </w:r>
      <w:permEnd w:id="1960995266"/>
      <w:r w:rsidRPr="00124CC9">
        <w:rPr>
          <w:rFonts w:eastAsia="Calibri" w:cstheme="minorHAnsi"/>
        </w:rPr>
        <w:t>nuo Pirkėjo pranešimo gavimo dienos</w:t>
      </w:r>
      <w:r w:rsidRPr="00124CC9">
        <w:rPr>
          <w:rFonts w:cstheme="minorHAnsi"/>
        </w:rPr>
        <w:t>.</w:t>
      </w:r>
    </w:p>
    <w:p w14:paraId="762E8FDE" w14:textId="13E52467" w:rsidR="00B44DC7" w:rsidRPr="00B44DC7" w:rsidRDefault="00B44DC7" w:rsidP="00B44DC7">
      <w:pPr>
        <w:tabs>
          <w:tab w:val="left" w:pos="993"/>
        </w:tabs>
        <w:spacing w:after="0" w:line="240" w:lineRule="auto"/>
        <w:ind w:firstLine="709"/>
        <w:jc w:val="both"/>
        <w:rPr>
          <w:rFonts w:eastAsia="Calibri" w:cstheme="minorHAnsi"/>
        </w:rPr>
      </w:pPr>
      <w:r w:rsidRPr="00B87B7C">
        <w:rPr>
          <w:rFonts w:eastAsia="Calibri" w:cstheme="minorHAnsi"/>
          <w:lang w:val="en-GB"/>
        </w:rPr>
        <w:t xml:space="preserve">3.2. </w:t>
      </w:r>
      <w:r w:rsidRPr="00B87B7C">
        <w:rPr>
          <w:rFonts w:eastAsia="Calibri" w:cstheme="minorHAnsi"/>
        </w:rPr>
        <w:t>Bendras Prekių tiekimo terminas – 36 (trisdešimt šeši) mėnesiai</w:t>
      </w:r>
      <w:r w:rsidRPr="00B87B7C">
        <w:rPr>
          <w:rFonts w:eastAsia="Calibri" w:cstheme="minorHAnsi"/>
          <w:color w:val="FF0000"/>
        </w:rPr>
        <w:t xml:space="preserve"> </w:t>
      </w:r>
      <w:r w:rsidRPr="00B87B7C">
        <w:rPr>
          <w:rFonts w:eastAsia="Calibri" w:cstheme="minorHAnsi"/>
        </w:rPr>
        <w:t>nuo Sutarties įsigaliojimo</w:t>
      </w:r>
      <w:r w:rsidR="007D3977" w:rsidRPr="00B87B7C">
        <w:rPr>
          <w:rFonts w:eastAsia="Calibri" w:cstheme="minorHAnsi"/>
        </w:rPr>
        <w:t xml:space="preserve"> dienos</w:t>
      </w:r>
      <w:r w:rsidRPr="00B87B7C">
        <w:rPr>
          <w:rFonts w:eastAsia="Calibri" w:cstheme="minorHAnsi"/>
        </w:rPr>
        <w:t>.</w:t>
      </w:r>
    </w:p>
    <w:p w14:paraId="41EB4174" w14:textId="05657F1A" w:rsidR="00B44DC7" w:rsidRPr="00B44DC7" w:rsidRDefault="00B44DC7" w:rsidP="00B44DC7">
      <w:pPr>
        <w:tabs>
          <w:tab w:val="left" w:pos="993"/>
        </w:tabs>
        <w:spacing w:after="0" w:line="240" w:lineRule="auto"/>
        <w:ind w:firstLine="709"/>
        <w:jc w:val="both"/>
        <w:rPr>
          <w:rFonts w:cstheme="minorHAnsi"/>
          <w:lang w:val="en-GB"/>
        </w:rPr>
      </w:pPr>
      <w:r w:rsidRPr="00653180">
        <w:rPr>
          <w:rFonts w:cstheme="minorHAnsi"/>
        </w:rPr>
        <w:t>3.</w:t>
      </w:r>
      <w:r w:rsidR="009357EF">
        <w:rPr>
          <w:rFonts w:cstheme="minorHAnsi"/>
        </w:rPr>
        <w:t>3</w:t>
      </w:r>
      <w:r w:rsidRPr="00653180">
        <w:rPr>
          <w:rFonts w:cstheme="minorHAnsi"/>
        </w:rPr>
        <w:t>. Prekes priimti ir pasirašyti Prekių priėmimo–perdavimo aktą turinčio teisę Pirkėjo įgalioto asmens kontaktiniai duomenys: Apie Pirkėjo įgalioto asmens pasikeitimą Pirkėjas informuoja Tiekėją Specialiosiose sąlygose nurodytu Tiekėjo elektroniniu paštu ir atskiras Sutarties pakeitimas ar atskiras įgaliojimų įforminimas dėl šios priežasties nebus atliekamas.</w:t>
      </w:r>
    </w:p>
    <w:p w14:paraId="793AD6CE" w14:textId="225D4785" w:rsidR="00B44DC7" w:rsidRDefault="00B44DC7" w:rsidP="00B44DC7">
      <w:pPr>
        <w:tabs>
          <w:tab w:val="left" w:pos="567"/>
          <w:tab w:val="left" w:pos="993"/>
        </w:tabs>
        <w:spacing w:after="0" w:line="240" w:lineRule="auto"/>
        <w:ind w:firstLine="709"/>
        <w:contextualSpacing/>
        <w:jc w:val="both"/>
        <w:rPr>
          <w:rFonts w:eastAsia="Calibri" w:cstheme="minorHAnsi"/>
        </w:rPr>
      </w:pPr>
      <w:r w:rsidRPr="00653180">
        <w:rPr>
          <w:rFonts w:eastAsia="Calibri" w:cstheme="minorHAnsi"/>
        </w:rPr>
        <w:t>3.</w:t>
      </w:r>
      <w:r w:rsidR="009357EF">
        <w:rPr>
          <w:rFonts w:eastAsia="Calibri" w:cstheme="minorHAnsi"/>
        </w:rPr>
        <w:t>4</w:t>
      </w:r>
      <w:r w:rsidRPr="00653180">
        <w:rPr>
          <w:rFonts w:eastAsia="Calibri" w:cstheme="minorHAnsi"/>
        </w:rPr>
        <w:t>. Pristatydamas Prekes Pirkėjui, Tiekėjas privalo pateikti parengtą perdavimo – priėmimo aktą.</w:t>
      </w:r>
    </w:p>
    <w:p w14:paraId="1DD0D036" w14:textId="77777777" w:rsidR="00B44DC7" w:rsidRPr="00653180" w:rsidRDefault="00B44DC7" w:rsidP="00B44DC7">
      <w:pPr>
        <w:tabs>
          <w:tab w:val="left" w:pos="567"/>
          <w:tab w:val="left" w:pos="993"/>
        </w:tabs>
        <w:spacing w:after="0" w:line="240" w:lineRule="auto"/>
        <w:ind w:firstLine="709"/>
        <w:contextualSpacing/>
        <w:jc w:val="both"/>
        <w:rPr>
          <w:rFonts w:cstheme="minorHAnsi"/>
          <w:i/>
          <w:color w:val="FF0000"/>
        </w:rPr>
      </w:pPr>
    </w:p>
    <w:p w14:paraId="00DFF3D7" w14:textId="77777777" w:rsidR="00B44DC7" w:rsidRPr="0098249E" w:rsidRDefault="00B44DC7" w:rsidP="00B44DC7">
      <w:pPr>
        <w:tabs>
          <w:tab w:val="left" w:pos="993"/>
        </w:tabs>
        <w:spacing w:after="0" w:line="240" w:lineRule="auto"/>
        <w:ind w:firstLine="567"/>
        <w:jc w:val="center"/>
        <w:rPr>
          <w:rFonts w:eastAsia="Calibri" w:cstheme="minorHAnsi"/>
          <w:b/>
        </w:rPr>
      </w:pPr>
      <w:r w:rsidRPr="0098249E">
        <w:rPr>
          <w:rFonts w:eastAsia="Calibri" w:cstheme="minorHAnsi"/>
          <w:b/>
        </w:rPr>
        <w:t>4. PREKIŲ KOKYBĖS GARANTIJA</w:t>
      </w:r>
    </w:p>
    <w:p w14:paraId="0B5A86D0" w14:textId="77777777" w:rsidR="00A06134" w:rsidRDefault="00A06134" w:rsidP="00991E56">
      <w:pPr>
        <w:spacing w:after="0" w:line="240" w:lineRule="auto"/>
        <w:ind w:firstLine="360"/>
        <w:jc w:val="both"/>
        <w:rPr>
          <w:rFonts w:cstheme="minorHAnsi"/>
        </w:rPr>
      </w:pPr>
    </w:p>
    <w:p w14:paraId="7FC0D36E" w14:textId="38184DDC" w:rsidR="00B44DC7" w:rsidRPr="00B44DC7" w:rsidRDefault="00B44DC7" w:rsidP="00B44DC7">
      <w:pPr>
        <w:shd w:val="clear" w:color="auto" w:fill="FFFFFF"/>
        <w:tabs>
          <w:tab w:val="left" w:pos="394"/>
          <w:tab w:val="left" w:pos="720"/>
          <w:tab w:val="left" w:pos="993"/>
        </w:tabs>
        <w:spacing w:after="0" w:line="240" w:lineRule="auto"/>
        <w:ind w:firstLine="567"/>
        <w:jc w:val="both"/>
        <w:rPr>
          <w:rFonts w:eastAsia="Calibri" w:cstheme="minorHAnsi"/>
        </w:rPr>
      </w:pPr>
      <w:r w:rsidRPr="00B87B7C">
        <w:rPr>
          <w:rFonts w:eastAsia="Calibri" w:cstheme="minorHAnsi"/>
        </w:rPr>
        <w:t xml:space="preserve">4.1. </w:t>
      </w:r>
      <w:r w:rsidRPr="00B87B7C">
        <w:rPr>
          <w:rFonts w:cstheme="minorHAnsi"/>
        </w:rPr>
        <w:t>Prekių kokybės garantijos terminas</w:t>
      </w:r>
      <w:r w:rsidRPr="005551D9">
        <w:rPr>
          <w:rFonts w:cstheme="minorHAnsi"/>
        </w:rPr>
        <w:t xml:space="preserve"> </w:t>
      </w:r>
      <w:permStart w:id="1562383783" w:edGrp="everyone"/>
      <w:r>
        <w:rPr>
          <w:rFonts w:eastAsia="Calibri" w:cstheme="minorHAnsi"/>
        </w:rPr>
        <w:t xml:space="preserve">– </w:t>
      </w:r>
      <w:r w:rsidRPr="00653180">
        <w:rPr>
          <w:rFonts w:eastAsia="Calibri" w:cstheme="minorHAnsi"/>
        </w:rPr>
        <w:t xml:space="preserve">ne </w:t>
      </w:r>
      <w:r>
        <w:rPr>
          <w:rFonts w:eastAsia="Calibri" w:cstheme="minorHAnsi"/>
        </w:rPr>
        <w:t>trumpiau</w:t>
      </w:r>
      <w:r w:rsidRPr="00653180">
        <w:rPr>
          <w:rFonts w:eastAsia="Calibri" w:cstheme="minorHAnsi"/>
        </w:rPr>
        <w:t xml:space="preserve"> kaip nustatyta gamintojo.</w:t>
      </w:r>
    </w:p>
    <w:p w14:paraId="60CAECC1" w14:textId="0693BEDA" w:rsidR="00B44DC7" w:rsidRPr="0098249E" w:rsidRDefault="00B44DC7" w:rsidP="00B44DC7">
      <w:pPr>
        <w:shd w:val="clear" w:color="auto" w:fill="FFFFFF"/>
        <w:tabs>
          <w:tab w:val="left" w:pos="394"/>
          <w:tab w:val="left" w:pos="720"/>
          <w:tab w:val="left" w:pos="993"/>
        </w:tabs>
        <w:spacing w:after="0" w:line="240" w:lineRule="auto"/>
        <w:ind w:firstLine="567"/>
        <w:jc w:val="both"/>
        <w:rPr>
          <w:rFonts w:eastAsia="Calibri" w:cstheme="minorHAnsi"/>
        </w:rPr>
      </w:pPr>
      <w:r w:rsidRPr="0098249E">
        <w:rPr>
          <w:rFonts w:eastAsia="Calibri" w:cstheme="minorHAnsi"/>
        </w:rPr>
        <w:t>4.2. Prekių kokybės garantijos taikymo tvarka nustatyta Bendrosiose sąlygose.</w:t>
      </w:r>
    </w:p>
    <w:permEnd w:id="1562383783"/>
    <w:p w14:paraId="21ACD0D8" w14:textId="4C48E21D" w:rsidR="00EA63F6" w:rsidRPr="00DB61C3" w:rsidRDefault="00EA63F6" w:rsidP="00EA63F6">
      <w:pPr>
        <w:spacing w:after="0" w:line="240" w:lineRule="auto"/>
        <w:jc w:val="both"/>
        <w:rPr>
          <w:rFonts w:cstheme="minorHAnsi"/>
        </w:rPr>
      </w:pPr>
    </w:p>
    <w:p w14:paraId="712F8242" w14:textId="77777777" w:rsidR="002A2BBC" w:rsidRPr="0098249E" w:rsidRDefault="002A2BBC" w:rsidP="002A2BBC">
      <w:pPr>
        <w:tabs>
          <w:tab w:val="left" w:pos="993"/>
        </w:tabs>
        <w:spacing w:after="0" w:line="240" w:lineRule="auto"/>
        <w:ind w:firstLine="567"/>
        <w:jc w:val="center"/>
        <w:rPr>
          <w:rFonts w:eastAsia="Calibri" w:cstheme="minorHAnsi"/>
          <w:b/>
        </w:rPr>
      </w:pPr>
      <w:r w:rsidRPr="0098249E">
        <w:rPr>
          <w:rFonts w:eastAsia="Calibri" w:cstheme="minorHAnsi"/>
          <w:b/>
        </w:rPr>
        <w:t>5. ŠALIŲ ATSAKOMYBĖ</w:t>
      </w:r>
    </w:p>
    <w:p w14:paraId="26928BFC" w14:textId="77777777" w:rsidR="002A2BBC" w:rsidRPr="0098249E" w:rsidRDefault="002A2BBC" w:rsidP="002A2BBC">
      <w:pPr>
        <w:shd w:val="clear" w:color="auto" w:fill="FFFFFF"/>
        <w:tabs>
          <w:tab w:val="left" w:pos="993"/>
        </w:tabs>
        <w:spacing w:after="0" w:line="240" w:lineRule="auto"/>
        <w:ind w:firstLine="567"/>
        <w:jc w:val="both"/>
        <w:rPr>
          <w:rFonts w:eastAsia="Calibri" w:cstheme="minorHAnsi"/>
          <w:i/>
        </w:rPr>
      </w:pPr>
      <w:permStart w:id="402865346" w:edGrp="everyone"/>
      <w:r w:rsidRPr="0098249E">
        <w:rPr>
          <w:rFonts w:eastAsia="Calibri" w:cstheme="minorHAnsi"/>
        </w:rPr>
        <w:t xml:space="preserve">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neįskaitant PVM, maksimalią </w:t>
      </w:r>
      <w:r w:rsidRPr="0098249E">
        <w:rPr>
          <w:rFonts w:eastAsia="Calibri" w:cstheme="minorHAnsi"/>
        </w:rPr>
        <w:lastRenderedPageBreak/>
        <w:t>delspinigių skaičiavimo ribą nustatant 20 (dvidešimt) procentų, skaičiuojamų nuo</w:t>
      </w:r>
      <w:r w:rsidRPr="0098249E">
        <w:rPr>
          <w:rFonts w:eastAsia="Calibri" w:cstheme="minorHAnsi"/>
          <w:i/>
        </w:rPr>
        <w:t xml:space="preserve"> </w:t>
      </w:r>
      <w:r w:rsidRPr="0098249E">
        <w:rPr>
          <w:rFonts w:eastAsia="Calibri" w:cstheme="minorHAnsi"/>
        </w:rPr>
        <w:t>Sutarties maksimalios kainos, neįskaitant PVM.</w:t>
      </w:r>
    </w:p>
    <w:permEnd w:id="402865346"/>
    <w:p w14:paraId="4821A820" w14:textId="77777777" w:rsidR="009357EF" w:rsidRPr="009357EF" w:rsidRDefault="002A2BBC" w:rsidP="009357EF">
      <w:pPr>
        <w:shd w:val="clear" w:color="auto" w:fill="FFFFFF"/>
        <w:tabs>
          <w:tab w:val="left" w:pos="993"/>
        </w:tabs>
        <w:spacing w:after="0" w:line="240" w:lineRule="auto"/>
        <w:ind w:firstLine="567"/>
        <w:jc w:val="both"/>
        <w:rPr>
          <w:rFonts w:eastAsia="Calibri" w:cstheme="minorHAnsi"/>
        </w:rPr>
      </w:pPr>
      <w:r w:rsidRPr="0098249E">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w:t>
      </w:r>
      <w:r w:rsidRPr="009357EF">
        <w:rPr>
          <w:rFonts w:eastAsia="Calibri" w:cstheme="minorHAnsi"/>
        </w:rPr>
        <w:t>delspinigius nuo neapmokėtos sumos, neįskaitant PVM, maksimalią delspinigių skaičiavimo ribą nustatant 20 (dvidešimt) procentų, skaičiuojamų nuo Sutarties maksimalios kainos, neįskaitant PVM.</w:t>
      </w:r>
    </w:p>
    <w:p w14:paraId="6D87D17B" w14:textId="4DF0D8B8" w:rsidR="009357EF" w:rsidRPr="00B87B7C" w:rsidRDefault="009357EF" w:rsidP="009357EF">
      <w:pPr>
        <w:shd w:val="clear" w:color="auto" w:fill="FFFFFF"/>
        <w:tabs>
          <w:tab w:val="left" w:pos="993"/>
        </w:tabs>
        <w:spacing w:after="0" w:line="240" w:lineRule="auto"/>
        <w:ind w:firstLine="567"/>
        <w:jc w:val="both"/>
        <w:rPr>
          <w:rFonts w:eastAsia="Calibri" w:cstheme="minorHAnsi"/>
        </w:rPr>
      </w:pPr>
      <w:r w:rsidRPr="009357EF">
        <w:rPr>
          <w:rFonts w:eastAsia="Calibri" w:cstheme="minorHAnsi"/>
        </w:rPr>
        <w:t xml:space="preserve">5.3. </w:t>
      </w:r>
      <w:r w:rsidRPr="009357EF">
        <w:rPr>
          <w:rFonts w:cstheme="minorHAnsi"/>
        </w:rPr>
        <w:t xml:space="preserve">Pirkėjui nustačius, kad </w:t>
      </w:r>
      <w:r>
        <w:rPr>
          <w:rFonts w:cstheme="minorHAnsi"/>
        </w:rPr>
        <w:t>Paslaugų tei</w:t>
      </w:r>
      <w:r w:rsidRPr="009357EF">
        <w:rPr>
          <w:rFonts w:cstheme="minorHAnsi"/>
        </w:rPr>
        <w:t xml:space="preserve">kėjas pažeidė Sutarties nuostatas, susijusias su informacijos saugumu, ir dėl to atsirado bet kokios neigiamos pasekmės </w:t>
      </w:r>
      <w:r w:rsidRPr="00B87B7C">
        <w:rPr>
          <w:rFonts w:cstheme="minorHAnsi"/>
        </w:rPr>
        <w:t>Užsakovui (tiek materialaus, tiek ir neturtinio pobūdžio), Užsakovas turi teisę reikalauti iš Paslaugų teikėjo sumokėti 1000 EUR (vieno tūkstančio eurų) dydžio baudą už kiekvieną atvejį.</w:t>
      </w:r>
    </w:p>
    <w:p w14:paraId="0E7C40D7" w14:textId="65F166F2" w:rsidR="009357EF" w:rsidRPr="00B87B7C" w:rsidRDefault="009357EF" w:rsidP="009357EF">
      <w:pPr>
        <w:pStyle w:val="Sraopastraipa"/>
        <w:numPr>
          <w:ilvl w:val="1"/>
          <w:numId w:val="17"/>
        </w:numPr>
        <w:tabs>
          <w:tab w:val="left" w:pos="993"/>
        </w:tabs>
        <w:spacing w:after="0" w:line="240" w:lineRule="auto"/>
        <w:ind w:left="0" w:firstLine="567"/>
        <w:jc w:val="both"/>
        <w:rPr>
          <w:rFonts w:cstheme="minorHAnsi"/>
        </w:rPr>
      </w:pPr>
      <w:r w:rsidRPr="00B87B7C">
        <w:rPr>
          <w:rFonts w:cstheme="minorHAnsi"/>
        </w:rPr>
        <w:t>Jei  neužtikrinamas rodiklis nurodytas Techninės specifikacijos TS 3.</w:t>
      </w:r>
      <w:r w:rsidR="00CB2404">
        <w:rPr>
          <w:rFonts w:cstheme="minorHAnsi"/>
        </w:rPr>
        <w:t>5</w:t>
      </w:r>
      <w:r w:rsidRPr="00B87B7C">
        <w:rPr>
          <w:rFonts w:cstheme="minorHAnsi"/>
        </w:rPr>
        <w:t>.4 p., Užsakovas tokiu atveju turi teisę reikalauti iš Paslaugų teikėjo sumokėti 500 (penkių šimtų eurų) EUR baudą už ataskaitinį laikotarpį.</w:t>
      </w:r>
    </w:p>
    <w:p w14:paraId="78B9EB06" w14:textId="67F595C9" w:rsidR="005109B8" w:rsidRPr="00B87B7C" w:rsidRDefault="005109B8" w:rsidP="5FE57217">
      <w:pPr>
        <w:spacing w:after="0" w:line="240" w:lineRule="auto"/>
        <w:ind w:firstLine="360"/>
        <w:jc w:val="both"/>
        <w:rPr>
          <w:rFonts w:eastAsia="Calibri"/>
        </w:rPr>
      </w:pPr>
    </w:p>
    <w:p w14:paraId="6175E53A" w14:textId="77777777" w:rsidR="00540279" w:rsidRPr="00B87B7C" w:rsidRDefault="00540279" w:rsidP="00B62295">
      <w:pPr>
        <w:tabs>
          <w:tab w:val="left" w:pos="720"/>
        </w:tabs>
        <w:spacing w:after="0" w:line="240" w:lineRule="auto"/>
        <w:ind w:firstLine="360"/>
        <w:jc w:val="both"/>
        <w:rPr>
          <w:rFonts w:cstheme="minorHAnsi"/>
        </w:rPr>
      </w:pPr>
      <w:r w:rsidRPr="00B87B7C">
        <w:rPr>
          <w:rFonts w:cstheme="minorHAnsi"/>
          <w:lang w:eastAsia="lt-LT"/>
        </w:rPr>
        <w:tab/>
      </w:r>
    </w:p>
    <w:p w14:paraId="02E7CFB2" w14:textId="76011BB7" w:rsidR="00540279" w:rsidRPr="00B87B7C" w:rsidRDefault="00B26941" w:rsidP="00B62295">
      <w:pPr>
        <w:spacing w:after="0" w:line="240" w:lineRule="auto"/>
        <w:ind w:firstLine="360"/>
        <w:jc w:val="center"/>
        <w:rPr>
          <w:rFonts w:cstheme="minorHAnsi"/>
          <w:b/>
        </w:rPr>
      </w:pPr>
      <w:permStart w:id="418466080" w:edGrp="everyone"/>
      <w:r w:rsidRPr="00B87B7C">
        <w:rPr>
          <w:rFonts w:cstheme="minorHAnsi"/>
          <w:b/>
        </w:rPr>
        <w:t xml:space="preserve">6. SUTARTIES ĮVYKDYMO UŽTIKRINIMAS </w:t>
      </w:r>
    </w:p>
    <w:permEnd w:id="418466080"/>
    <w:p w14:paraId="0BEF659C" w14:textId="77777777" w:rsidR="002A2BBC" w:rsidRPr="00B87B7C" w:rsidRDefault="002A2BBC" w:rsidP="002A2BBC">
      <w:pPr>
        <w:tabs>
          <w:tab w:val="left" w:pos="709"/>
        </w:tabs>
        <w:spacing w:after="0" w:line="240" w:lineRule="auto"/>
        <w:ind w:firstLine="360"/>
        <w:jc w:val="both"/>
        <w:rPr>
          <w:rFonts w:cstheme="minorHAnsi"/>
          <w:i/>
        </w:rPr>
      </w:pPr>
      <w:r w:rsidRPr="00B87B7C">
        <w:rPr>
          <w:rFonts w:cstheme="minorHAnsi"/>
        </w:rPr>
        <w:t xml:space="preserve">6.1. Sutarties įvykdymas užtikrinamas vienu iš Sutarties Bendrosiose sąlygose nurodytų prievolių įvykdymo užtikrinimo būdų – </w:t>
      </w:r>
      <w:r w:rsidRPr="00B87B7C">
        <w:rPr>
          <w:rFonts w:eastAsia="Calibri" w:cstheme="minorHAnsi"/>
          <w:iCs/>
        </w:rPr>
        <w:t>netesybomis.</w:t>
      </w:r>
    </w:p>
    <w:p w14:paraId="7A19D794" w14:textId="77777777" w:rsidR="002A2BBC" w:rsidRPr="00B87B7C" w:rsidRDefault="002A2BBC" w:rsidP="002A2BBC">
      <w:pPr>
        <w:tabs>
          <w:tab w:val="left" w:pos="709"/>
        </w:tabs>
        <w:spacing w:after="0" w:line="240" w:lineRule="auto"/>
        <w:ind w:firstLine="360"/>
        <w:jc w:val="both"/>
        <w:rPr>
          <w:rFonts w:cstheme="minorHAnsi"/>
          <w:shd w:val="clear" w:color="auto" w:fill="FFFFFF"/>
        </w:rPr>
      </w:pPr>
      <w:r w:rsidRPr="00B87B7C">
        <w:rPr>
          <w:rFonts w:cstheme="minorHAnsi"/>
          <w:bCs/>
        </w:rPr>
        <w:t xml:space="preserve">6.2. </w:t>
      </w:r>
      <w:r w:rsidRPr="00B87B7C">
        <w:rPr>
          <w:rFonts w:cstheme="minorHAnsi"/>
          <w:shd w:val="clear" w:color="auto" w:fill="FFFFFF"/>
        </w:rPr>
        <w:t>Sutarties įvykdymo užtikrinimo būdai ir taikymo tvarka nustatyta Bendrosiose sąlygose.</w:t>
      </w:r>
    </w:p>
    <w:p w14:paraId="0A84B7FB" w14:textId="77777777" w:rsidR="00991520" w:rsidRPr="00B87B7C" w:rsidRDefault="00991520" w:rsidP="00B62295">
      <w:pPr>
        <w:tabs>
          <w:tab w:val="left" w:pos="709"/>
        </w:tabs>
        <w:spacing w:after="0" w:line="240" w:lineRule="auto"/>
        <w:ind w:firstLine="360"/>
        <w:jc w:val="both"/>
        <w:rPr>
          <w:rFonts w:cstheme="minorHAnsi"/>
          <w:bCs/>
        </w:rPr>
      </w:pPr>
    </w:p>
    <w:p w14:paraId="7DB32517" w14:textId="77777777" w:rsidR="00195C18" w:rsidRPr="00B87B7C" w:rsidRDefault="00195C18" w:rsidP="00195C18">
      <w:pPr>
        <w:tabs>
          <w:tab w:val="left" w:pos="993"/>
        </w:tabs>
        <w:spacing w:after="0" w:line="240" w:lineRule="auto"/>
        <w:ind w:firstLine="567"/>
        <w:jc w:val="center"/>
        <w:rPr>
          <w:rFonts w:eastAsia="Calibri" w:cstheme="minorHAnsi"/>
          <w:i/>
        </w:rPr>
      </w:pPr>
      <w:bookmarkStart w:id="1" w:name="_Toc438559501"/>
      <w:bookmarkStart w:id="2" w:name="_Toc438559828"/>
      <w:r w:rsidRPr="00B87B7C">
        <w:rPr>
          <w:rFonts w:eastAsia="Calibri" w:cstheme="minorHAnsi"/>
          <w:b/>
        </w:rPr>
        <w:t xml:space="preserve">7. SUTARTIES GALIOJIMO TERMINAS </w:t>
      </w:r>
    </w:p>
    <w:p w14:paraId="4DF446BB" w14:textId="4949B158" w:rsidR="002A2BBC" w:rsidRPr="00B87B7C" w:rsidRDefault="002A2BBC" w:rsidP="002A2BBC">
      <w:pPr>
        <w:tabs>
          <w:tab w:val="left" w:pos="993"/>
        </w:tabs>
        <w:spacing w:after="0" w:line="240" w:lineRule="auto"/>
        <w:ind w:firstLine="567"/>
        <w:jc w:val="both"/>
        <w:rPr>
          <w:rFonts w:eastAsia="Times New Roman" w:cstheme="minorHAnsi"/>
        </w:rPr>
      </w:pPr>
      <w:r w:rsidRPr="00B87B7C">
        <w:rPr>
          <w:rFonts w:eastAsia="Calibri" w:cstheme="minorHAnsi"/>
        </w:rPr>
        <w:t>7.1. Sutartis laikoma sudaryta ir įsigalioja ne anksčiau kaip 2025-01-2</w:t>
      </w:r>
      <w:r w:rsidR="007D3977" w:rsidRPr="00B87B7C">
        <w:rPr>
          <w:rFonts w:eastAsia="Calibri" w:cstheme="minorHAnsi"/>
        </w:rPr>
        <w:t>4</w:t>
      </w:r>
      <w:r w:rsidRPr="00B87B7C">
        <w:rPr>
          <w:rFonts w:eastAsia="Calibri" w:cstheme="minorHAnsi"/>
        </w:rPr>
        <w:t xml:space="preserve"> ją pasirašius įgaliotiems Šalių atstovams ir galioja </w:t>
      </w:r>
      <w:r w:rsidRPr="00B87B7C">
        <w:rPr>
          <w:rFonts w:eastAsia="Times New Roman" w:cstheme="minorHAnsi"/>
        </w:rPr>
        <w:t>iki visiško Šalių įsipareigojimų pagal šią Sutartį įvykdymo.</w:t>
      </w:r>
    </w:p>
    <w:p w14:paraId="38CC0CE2" w14:textId="39D22578" w:rsidR="00195C18" w:rsidRPr="00DB61C3" w:rsidRDefault="00195C18" w:rsidP="002B6171">
      <w:pPr>
        <w:tabs>
          <w:tab w:val="left" w:pos="993"/>
        </w:tabs>
        <w:spacing w:after="0" w:line="240" w:lineRule="auto"/>
        <w:ind w:firstLine="567"/>
        <w:jc w:val="both"/>
        <w:rPr>
          <w:rFonts w:eastAsia="Calibri" w:cstheme="minorHAnsi"/>
          <w:b/>
          <w:bCs/>
        </w:rPr>
      </w:pPr>
      <w:r w:rsidRPr="00B87B7C">
        <w:rPr>
          <w:rFonts w:eastAsia="Calibri" w:cstheme="minorHAnsi"/>
        </w:rPr>
        <w:t>7.2. Sutartis galioja iki visiško Sutartinių įsipareigojimų įvykdymo</w:t>
      </w:r>
      <w:r w:rsidR="002B6171" w:rsidRPr="00B87B7C">
        <w:rPr>
          <w:rFonts w:eastAsia="Calibri" w:cstheme="minorHAnsi"/>
        </w:rPr>
        <w:t>.</w:t>
      </w:r>
      <w:r w:rsidR="005549B0" w:rsidRPr="00DB61C3">
        <w:rPr>
          <w:rFonts w:eastAsia="Calibri" w:cstheme="minorHAnsi"/>
        </w:rPr>
        <w:t xml:space="preserve"> </w:t>
      </w:r>
    </w:p>
    <w:p w14:paraId="07170FF9" w14:textId="77777777" w:rsidR="00195C18" w:rsidRPr="00DB61C3" w:rsidRDefault="00195C18" w:rsidP="00195C18">
      <w:pPr>
        <w:tabs>
          <w:tab w:val="left" w:pos="993"/>
        </w:tabs>
        <w:spacing w:after="0" w:line="240" w:lineRule="auto"/>
        <w:ind w:firstLine="567"/>
        <w:jc w:val="center"/>
        <w:rPr>
          <w:rFonts w:eastAsia="Calibri" w:cstheme="minorHAnsi"/>
          <w:b/>
        </w:rPr>
      </w:pPr>
      <w:bookmarkStart w:id="3" w:name="part_8f4dadbdf27c4882b72f57a56c9631ad"/>
      <w:bookmarkStart w:id="4" w:name="part_9fd9687904354f69bb532178a7959ebe"/>
      <w:bookmarkEnd w:id="3"/>
      <w:bookmarkEnd w:id="4"/>
    </w:p>
    <w:p w14:paraId="1ACC7D14" w14:textId="77777777" w:rsidR="00195C18" w:rsidRPr="00DB61C3" w:rsidRDefault="00195C18" w:rsidP="00195C18">
      <w:pPr>
        <w:tabs>
          <w:tab w:val="left" w:pos="993"/>
        </w:tabs>
        <w:spacing w:after="0" w:line="240" w:lineRule="auto"/>
        <w:ind w:firstLine="567"/>
        <w:jc w:val="center"/>
        <w:rPr>
          <w:rFonts w:eastAsia="Calibri" w:cstheme="minorHAnsi"/>
          <w:b/>
        </w:rPr>
      </w:pPr>
      <w:r w:rsidRPr="00DB61C3">
        <w:rPr>
          <w:rFonts w:eastAsia="Calibri" w:cstheme="minorHAnsi"/>
          <w:b/>
        </w:rPr>
        <w:t>8. KITOS NUOSTATOS</w:t>
      </w:r>
    </w:p>
    <w:p w14:paraId="579369B7" w14:textId="5A60D587" w:rsidR="00262D3D" w:rsidRPr="00DB61C3" w:rsidRDefault="00043B30" w:rsidP="00043B30">
      <w:pPr>
        <w:pStyle w:val="BodyText1"/>
        <w:tabs>
          <w:tab w:val="left" w:pos="993"/>
        </w:tabs>
        <w:ind w:firstLine="567"/>
        <w:rPr>
          <w:rFonts w:asciiTheme="minorHAnsi" w:eastAsia="Calibri" w:hAnsiTheme="minorHAnsi" w:cstheme="minorHAnsi"/>
          <w:sz w:val="22"/>
          <w:szCs w:val="22"/>
          <w:lang w:val="lt-LT"/>
        </w:rPr>
      </w:pPr>
      <w:r w:rsidRPr="00DB61C3">
        <w:rPr>
          <w:rFonts w:asciiTheme="minorHAnsi" w:eastAsia="Calibri" w:hAnsiTheme="minorHAnsi" w:cstheme="minorHAnsi"/>
          <w:sz w:val="22"/>
          <w:szCs w:val="22"/>
          <w:lang w:val="lt-LT"/>
        </w:rPr>
        <w:t>8.1. Sutarč</w:t>
      </w:r>
      <w:r w:rsidR="0022176F" w:rsidRPr="00DB61C3">
        <w:rPr>
          <w:rFonts w:asciiTheme="minorHAnsi" w:eastAsia="Calibri" w:hAnsiTheme="minorHAnsi" w:cstheme="minorHAnsi"/>
          <w:sz w:val="22"/>
          <w:szCs w:val="22"/>
          <w:lang w:val="lt-LT"/>
        </w:rPr>
        <w:t>iai taikom</w:t>
      </w:r>
      <w:r w:rsidR="00AA6E3A" w:rsidRPr="00DB61C3">
        <w:rPr>
          <w:rFonts w:asciiTheme="minorHAnsi" w:eastAsia="Calibri" w:hAnsiTheme="minorHAnsi" w:cstheme="minorHAnsi"/>
          <w:sz w:val="22"/>
          <w:szCs w:val="22"/>
          <w:lang w:val="lt-LT"/>
        </w:rPr>
        <w:t xml:space="preserve">i </w:t>
      </w:r>
      <w:r w:rsidR="00AA6E3A" w:rsidRPr="00031E67">
        <w:rPr>
          <w:rFonts w:ascii="Calibri" w:hAnsi="Calibri" w:cs="Calibri"/>
          <w:sz w:val="22"/>
          <w:szCs w:val="22"/>
          <w:lang w:val="lt-LT"/>
        </w:rPr>
        <w:t>aplinkos apsaugos vadybos sistemų reikalavim</w:t>
      </w:r>
      <w:r w:rsidR="00AA6E3A" w:rsidRPr="00031E67">
        <w:rPr>
          <w:rFonts w:ascii="Calibri" w:hAnsi="Calibri" w:cs="Calibri"/>
          <w:lang w:val="lt-LT"/>
        </w:rPr>
        <w:t>ai</w:t>
      </w:r>
      <w:r w:rsidR="0022176F" w:rsidRPr="00DB61C3">
        <w:rPr>
          <w:rFonts w:asciiTheme="minorHAnsi" w:eastAsia="Calibri" w:hAnsiTheme="minorHAnsi" w:cstheme="minorHAnsi"/>
          <w:sz w:val="22"/>
          <w:szCs w:val="22"/>
          <w:lang w:val="lt-LT"/>
        </w:rPr>
        <w:t>: NE</w:t>
      </w:r>
      <w:r w:rsidR="00F357A0" w:rsidRPr="00DB61C3">
        <w:rPr>
          <w:rFonts w:asciiTheme="minorHAnsi" w:eastAsia="Calibri" w:hAnsiTheme="minorHAnsi" w:cstheme="minorHAnsi"/>
          <w:sz w:val="22"/>
          <w:szCs w:val="22"/>
          <w:lang w:val="lt-LT"/>
        </w:rPr>
        <w:t xml:space="preserve">. </w:t>
      </w:r>
      <w:r w:rsidR="005F7454" w:rsidRPr="00DB61C3">
        <w:rPr>
          <w:rFonts w:asciiTheme="minorHAnsi" w:eastAsia="Calibri" w:hAnsiTheme="minorHAnsi" w:cstheme="minorHAnsi"/>
          <w:sz w:val="22"/>
          <w:szCs w:val="22"/>
          <w:lang w:val="lt-LT"/>
        </w:rPr>
        <w:t xml:space="preserve"> </w:t>
      </w:r>
    </w:p>
    <w:p w14:paraId="5143E3D4" w14:textId="16392A2E" w:rsidR="00E324B4" w:rsidRPr="00DB61C3" w:rsidRDefault="0022176F" w:rsidP="00F5444C">
      <w:pPr>
        <w:pStyle w:val="BodyText1"/>
        <w:tabs>
          <w:tab w:val="left" w:pos="993"/>
        </w:tabs>
        <w:ind w:firstLine="567"/>
        <w:rPr>
          <w:rFonts w:asciiTheme="minorHAnsi" w:hAnsiTheme="minorHAnsi" w:cstheme="minorHAnsi"/>
          <w:i/>
          <w:iCs/>
          <w:sz w:val="22"/>
          <w:szCs w:val="22"/>
          <w:lang w:val="lt-LT"/>
        </w:rPr>
      </w:pPr>
      <w:r w:rsidRPr="00DB61C3">
        <w:rPr>
          <w:rFonts w:asciiTheme="minorHAnsi" w:eastAsia="Calibri" w:hAnsiTheme="minorHAnsi" w:cstheme="minorHAnsi"/>
          <w:sz w:val="22"/>
          <w:szCs w:val="22"/>
          <w:lang w:val="lt-LT"/>
        </w:rPr>
        <w:t>8.2. Sutarčiai taikomi socialiniai kriterijai: NE</w:t>
      </w:r>
      <w:r w:rsidR="00F357A0" w:rsidRPr="00DB61C3">
        <w:rPr>
          <w:rFonts w:asciiTheme="minorHAnsi" w:eastAsia="Calibri" w:hAnsiTheme="minorHAnsi" w:cstheme="minorHAnsi"/>
          <w:sz w:val="22"/>
          <w:szCs w:val="22"/>
          <w:lang w:val="lt-LT"/>
        </w:rPr>
        <w:t>.</w:t>
      </w:r>
      <w:r w:rsidR="00195C18" w:rsidRPr="00DB61C3">
        <w:rPr>
          <w:rFonts w:asciiTheme="minorHAnsi" w:eastAsia="Calibri" w:hAnsiTheme="minorHAnsi" w:cstheme="minorHAnsi"/>
          <w:sz w:val="22"/>
          <w:szCs w:val="22"/>
          <w:lang w:val="lt-LT"/>
        </w:rPr>
        <w:t xml:space="preserve"> </w:t>
      </w:r>
    </w:p>
    <w:p w14:paraId="22008D14" w14:textId="58CE1C47" w:rsidR="00195C18" w:rsidRPr="002A2BBC" w:rsidRDefault="00F5444C" w:rsidP="002A2BBC">
      <w:pPr>
        <w:tabs>
          <w:tab w:val="left" w:pos="993"/>
        </w:tabs>
        <w:spacing w:after="0" w:line="240" w:lineRule="auto"/>
        <w:ind w:firstLine="567"/>
        <w:jc w:val="both"/>
        <w:rPr>
          <w:rFonts w:eastAsia="Calibri" w:cstheme="minorHAnsi"/>
          <w:lang w:eastAsia="x-none"/>
        </w:rPr>
      </w:pPr>
      <w:r w:rsidRPr="00DB61C3">
        <w:rPr>
          <w:rFonts w:eastAsia="Calibri" w:cstheme="minorHAnsi"/>
          <w:lang w:eastAsia="x-none"/>
        </w:rPr>
        <w:t xml:space="preserve">8.3. </w:t>
      </w:r>
      <w:r w:rsidR="00195C18" w:rsidRPr="00DB61C3">
        <w:rPr>
          <w:rFonts w:eastAsia="Calibri" w:cstheme="minorHAnsi"/>
          <w:lang w:eastAsia="x-none"/>
        </w:rPr>
        <w:t xml:space="preserve">Sutarčiai taikomos Bendrosios sąlygos, su kurių nuostatomis </w:t>
      </w:r>
      <w:r w:rsidR="00D034FD" w:rsidRPr="00DB61C3">
        <w:rPr>
          <w:rFonts w:eastAsia="Calibri" w:cstheme="minorHAnsi"/>
        </w:rPr>
        <w:t>Paslaugų teikėjas</w:t>
      </w:r>
      <w:r w:rsidR="00195C18" w:rsidRPr="00DB61C3">
        <w:rPr>
          <w:rFonts w:eastAsia="Calibri" w:cstheme="minorHAnsi"/>
          <w:lang w:eastAsia="x-none"/>
        </w:rPr>
        <w:t xml:space="preserve"> yra susipažinęs ir jas vykdys. </w:t>
      </w:r>
    </w:p>
    <w:p w14:paraId="0A310299" w14:textId="54878725" w:rsidR="00195C18" w:rsidRPr="00DB61C3" w:rsidRDefault="00195C18" w:rsidP="00195C18">
      <w:pPr>
        <w:tabs>
          <w:tab w:val="left" w:pos="993"/>
        </w:tabs>
        <w:spacing w:after="0" w:line="240" w:lineRule="auto"/>
        <w:ind w:firstLine="567"/>
        <w:jc w:val="both"/>
        <w:rPr>
          <w:rFonts w:eastAsia="Calibri" w:cstheme="minorHAnsi"/>
        </w:rPr>
      </w:pPr>
      <w:r w:rsidRPr="00DB61C3">
        <w:rPr>
          <w:rFonts w:eastAsia="Calibri" w:cstheme="minorHAnsi"/>
        </w:rPr>
        <w:t>8.</w:t>
      </w:r>
      <w:r w:rsidR="00F5444C" w:rsidRPr="00DB61C3">
        <w:rPr>
          <w:rFonts w:eastAsia="Calibri" w:cstheme="minorHAnsi"/>
        </w:rPr>
        <w:t>4</w:t>
      </w:r>
      <w:r w:rsidRPr="00DB61C3">
        <w:rPr>
          <w:rFonts w:eastAsia="Calibri" w:cstheme="minorHAnsi"/>
        </w:rPr>
        <w:t xml:space="preserve">. </w:t>
      </w:r>
      <w:r w:rsidR="0020796D" w:rsidRPr="00DB61C3">
        <w:rPr>
          <w:rFonts w:eastAsia="Calibri" w:cstheme="minorHAnsi"/>
        </w:rPr>
        <w:t>Paslaugų teikėjas</w:t>
      </w:r>
      <w:r w:rsidRPr="00DB61C3">
        <w:rPr>
          <w:rFonts w:eastAsia="Calibri" w:cstheme="minorHAnsi"/>
        </w:rPr>
        <w:t xml:space="preserve"> </w:t>
      </w:r>
      <w:permStart w:id="729236531" w:edGrp="everyone"/>
      <w:r w:rsidRPr="00DB61C3">
        <w:rPr>
          <w:rFonts w:eastAsia="Calibri" w:cstheme="minorHAnsi"/>
        </w:rPr>
        <w:t xml:space="preserve">yra </w:t>
      </w:r>
      <w:permEnd w:id="729236531"/>
      <w:r w:rsidRPr="00DB61C3">
        <w:rPr>
          <w:rFonts w:eastAsia="Calibri" w:cstheme="minorHAnsi"/>
        </w:rPr>
        <w:t xml:space="preserve">registruotas PVM mokėtoju Lietuvos Respublikoje. </w:t>
      </w:r>
    </w:p>
    <w:p w14:paraId="77D770FE" w14:textId="50993A2F" w:rsidR="00195C18" w:rsidRPr="00DB61C3" w:rsidRDefault="00195C18" w:rsidP="00195C18">
      <w:pPr>
        <w:pStyle w:val="BodyText1"/>
        <w:tabs>
          <w:tab w:val="left" w:pos="993"/>
        </w:tabs>
        <w:ind w:firstLine="567"/>
        <w:rPr>
          <w:rFonts w:asciiTheme="minorHAnsi" w:hAnsiTheme="minorHAnsi" w:cstheme="minorHAnsi"/>
          <w:sz w:val="22"/>
          <w:szCs w:val="22"/>
          <w:lang w:val="lt-LT"/>
        </w:rPr>
      </w:pPr>
      <w:r w:rsidRPr="00DB61C3">
        <w:rPr>
          <w:rFonts w:asciiTheme="minorHAnsi" w:eastAsia="Calibri" w:hAnsiTheme="minorHAnsi" w:cstheme="minorHAnsi"/>
          <w:sz w:val="22"/>
          <w:szCs w:val="22"/>
          <w:lang w:val="lt-LT" w:eastAsia="x-none"/>
        </w:rPr>
        <w:t>8.</w:t>
      </w:r>
      <w:r w:rsidR="007D3977">
        <w:rPr>
          <w:rFonts w:asciiTheme="minorHAnsi" w:eastAsia="Calibri" w:hAnsiTheme="minorHAnsi" w:cstheme="minorHAnsi"/>
          <w:sz w:val="22"/>
          <w:szCs w:val="22"/>
          <w:lang w:val="lt-LT" w:eastAsia="x-none"/>
        </w:rPr>
        <w:t>5</w:t>
      </w:r>
      <w:r w:rsidRPr="00DB61C3">
        <w:rPr>
          <w:rFonts w:asciiTheme="minorHAnsi" w:eastAsia="Calibri" w:hAnsiTheme="minorHAnsi" w:cstheme="minorHAnsi"/>
          <w:sz w:val="22"/>
          <w:szCs w:val="22"/>
          <w:lang w:val="lt-LT" w:eastAsia="x-none"/>
        </w:rPr>
        <w:t>. Ši Sutartis sudaryta lietuvių kalba</w:t>
      </w:r>
      <w:r w:rsidR="00D87D6A" w:rsidRPr="00DB61C3">
        <w:rPr>
          <w:rFonts w:asciiTheme="minorHAnsi" w:eastAsia="Calibri" w:hAnsiTheme="minorHAnsi" w:cstheme="minorHAnsi"/>
          <w:sz w:val="22"/>
          <w:szCs w:val="22"/>
          <w:lang w:val="lt-LT" w:eastAsia="x-none"/>
        </w:rPr>
        <w:t>,</w:t>
      </w:r>
      <w:r w:rsidRPr="00DB61C3">
        <w:rPr>
          <w:rFonts w:asciiTheme="minorHAnsi" w:eastAsia="Calibri" w:hAnsiTheme="minorHAnsi" w:cstheme="minorHAnsi"/>
          <w:sz w:val="22"/>
          <w:szCs w:val="22"/>
          <w:lang w:val="lt-LT" w:eastAsia="x-none"/>
        </w:rPr>
        <w:t xml:space="preserve"> dviem egzemplioriais, turinčiais vienodą teisinę galią, po vieną kiekvienai Šaliai</w:t>
      </w:r>
      <w:r w:rsidR="00E81D86" w:rsidRPr="00DB61C3">
        <w:rPr>
          <w:rFonts w:asciiTheme="minorHAnsi" w:eastAsia="Calibri" w:hAnsiTheme="minorHAnsi" w:cstheme="minorHAnsi"/>
          <w:sz w:val="22"/>
          <w:szCs w:val="22"/>
          <w:lang w:val="lt-LT" w:eastAsia="x-none"/>
        </w:rPr>
        <w:t xml:space="preserve"> arba </w:t>
      </w:r>
      <w:r w:rsidR="008E4C87" w:rsidRPr="00DB61C3">
        <w:rPr>
          <w:rFonts w:asciiTheme="minorHAnsi" w:eastAsia="Calibri" w:hAnsiTheme="minorHAnsi" w:cstheme="minorHAnsi"/>
          <w:sz w:val="22"/>
          <w:szCs w:val="22"/>
          <w:lang w:val="lt-LT" w:eastAsia="x-none"/>
        </w:rPr>
        <w:t>kvalifikuotais</w:t>
      </w:r>
      <w:r w:rsidR="002A7C3C" w:rsidRPr="00DB61C3">
        <w:rPr>
          <w:rFonts w:asciiTheme="minorHAnsi" w:eastAsia="Calibri" w:hAnsiTheme="minorHAnsi" w:cstheme="minorHAnsi"/>
          <w:sz w:val="22"/>
          <w:szCs w:val="22"/>
          <w:lang w:val="lt-LT" w:eastAsia="x-none"/>
        </w:rPr>
        <w:t xml:space="preserve"> elektronini</w:t>
      </w:r>
      <w:r w:rsidR="008E4C87" w:rsidRPr="00DB61C3">
        <w:rPr>
          <w:rFonts w:asciiTheme="minorHAnsi" w:eastAsia="Calibri" w:hAnsiTheme="minorHAnsi" w:cstheme="minorHAnsi"/>
          <w:sz w:val="22"/>
          <w:szCs w:val="22"/>
          <w:lang w:val="lt-LT" w:eastAsia="x-none"/>
        </w:rPr>
        <w:t>ais</w:t>
      </w:r>
      <w:r w:rsidR="002A7C3C" w:rsidRPr="00DB61C3">
        <w:rPr>
          <w:rFonts w:asciiTheme="minorHAnsi" w:eastAsia="Calibri" w:hAnsiTheme="minorHAnsi" w:cstheme="minorHAnsi"/>
          <w:sz w:val="22"/>
          <w:szCs w:val="22"/>
          <w:lang w:val="lt-LT" w:eastAsia="x-none"/>
        </w:rPr>
        <w:t xml:space="preserve"> </w:t>
      </w:r>
      <w:r w:rsidR="008E4C87" w:rsidRPr="00DB61C3">
        <w:rPr>
          <w:rFonts w:asciiTheme="minorHAnsi" w:eastAsia="Calibri" w:hAnsiTheme="minorHAnsi" w:cstheme="minorHAnsi"/>
          <w:sz w:val="22"/>
          <w:szCs w:val="22"/>
          <w:lang w:val="lt-LT" w:eastAsia="x-none"/>
        </w:rPr>
        <w:t xml:space="preserve">Šalių </w:t>
      </w:r>
      <w:r w:rsidR="002A7C3C" w:rsidRPr="00DB61C3">
        <w:rPr>
          <w:rFonts w:asciiTheme="minorHAnsi" w:eastAsia="Calibri" w:hAnsiTheme="minorHAnsi" w:cstheme="minorHAnsi"/>
          <w:sz w:val="22"/>
          <w:szCs w:val="22"/>
          <w:lang w:val="lt-LT" w:eastAsia="x-none"/>
        </w:rPr>
        <w:t>paraš</w:t>
      </w:r>
      <w:r w:rsidR="008E4C87" w:rsidRPr="00DB61C3">
        <w:rPr>
          <w:rFonts w:asciiTheme="minorHAnsi" w:eastAsia="Calibri" w:hAnsiTheme="minorHAnsi" w:cstheme="minorHAnsi"/>
          <w:sz w:val="22"/>
          <w:szCs w:val="22"/>
          <w:lang w:val="lt-LT" w:eastAsia="x-none"/>
        </w:rPr>
        <w:t>ais</w:t>
      </w:r>
      <w:r w:rsidRPr="00DB61C3">
        <w:rPr>
          <w:rFonts w:asciiTheme="minorHAnsi" w:eastAsia="Calibri" w:hAnsiTheme="minorHAnsi" w:cstheme="minorHAnsi"/>
          <w:sz w:val="22"/>
          <w:szCs w:val="22"/>
          <w:lang w:val="lt-LT" w:eastAsia="x-none"/>
        </w:rPr>
        <w:t xml:space="preserve">. </w:t>
      </w:r>
      <w:r w:rsidRPr="00DB61C3">
        <w:rPr>
          <w:rFonts w:asciiTheme="minorHAnsi" w:hAnsiTheme="minorHAnsi" w:cstheme="minorHAnsi"/>
          <w:sz w:val="22"/>
          <w:szCs w:val="22"/>
          <w:lang w:val="lt-LT"/>
        </w:rPr>
        <w:t xml:space="preserve">Sutartis Šalių perskaityta ir suprasta. </w:t>
      </w:r>
    </w:p>
    <w:p w14:paraId="26F06EBA" w14:textId="70D4922F" w:rsidR="00623D4E" w:rsidRPr="00DB61C3" w:rsidRDefault="00623D4E" w:rsidP="00195C18">
      <w:pPr>
        <w:pStyle w:val="BodyText1"/>
        <w:tabs>
          <w:tab w:val="left" w:pos="993"/>
        </w:tabs>
        <w:ind w:firstLine="567"/>
        <w:rPr>
          <w:rFonts w:asciiTheme="minorHAnsi" w:hAnsiTheme="minorHAnsi" w:cstheme="minorHAnsi"/>
          <w:sz w:val="22"/>
          <w:szCs w:val="22"/>
          <w:lang w:val="lt-LT"/>
        </w:rPr>
      </w:pPr>
    </w:p>
    <w:p w14:paraId="1F16C5DF" w14:textId="77777777" w:rsidR="00195C18" w:rsidRPr="00DB61C3" w:rsidRDefault="00195C18" w:rsidP="00195C18">
      <w:pPr>
        <w:pStyle w:val="BodyText1"/>
        <w:tabs>
          <w:tab w:val="left" w:pos="993"/>
        </w:tabs>
        <w:ind w:firstLine="567"/>
        <w:rPr>
          <w:rFonts w:asciiTheme="minorHAnsi" w:hAnsiTheme="minorHAnsi" w:cstheme="minorHAnsi"/>
          <w:sz w:val="22"/>
          <w:szCs w:val="22"/>
          <w:lang w:val="lt-LT"/>
        </w:rPr>
      </w:pPr>
    </w:p>
    <w:p w14:paraId="47B1D0C1" w14:textId="77777777" w:rsidR="00195C18" w:rsidRPr="00DB61C3" w:rsidRDefault="00195C18" w:rsidP="00195C18">
      <w:pPr>
        <w:pStyle w:val="BodyText1"/>
        <w:tabs>
          <w:tab w:val="left" w:pos="993"/>
        </w:tabs>
        <w:ind w:firstLine="567"/>
        <w:rPr>
          <w:rFonts w:asciiTheme="minorHAnsi" w:hAnsiTheme="minorHAnsi" w:cstheme="minorHAnsi"/>
          <w:b/>
          <w:bCs/>
          <w:sz w:val="22"/>
          <w:szCs w:val="22"/>
          <w:lang w:val="lt-LT"/>
        </w:rPr>
      </w:pPr>
      <w:r w:rsidRPr="00DB61C3">
        <w:rPr>
          <w:rFonts w:asciiTheme="minorHAnsi" w:hAnsiTheme="minorHAnsi" w:cstheme="minorHAnsi"/>
          <w:b/>
          <w:bCs/>
          <w:sz w:val="22"/>
          <w:szCs w:val="22"/>
          <w:lang w:val="lt-LT"/>
        </w:rPr>
        <w:t>PRIDEDAMA:</w:t>
      </w:r>
    </w:p>
    <w:p w14:paraId="55A90F41" w14:textId="77777777" w:rsidR="00010FD5" w:rsidRPr="00E96D6D" w:rsidRDefault="00010FD5" w:rsidP="00010FD5">
      <w:pPr>
        <w:widowControl w:val="0"/>
        <w:tabs>
          <w:tab w:val="left" w:pos="993"/>
        </w:tabs>
        <w:spacing w:after="0" w:line="240" w:lineRule="auto"/>
        <w:ind w:firstLine="567"/>
        <w:jc w:val="both"/>
        <w:rPr>
          <w:rFonts w:ascii="Calibri" w:eastAsia="Calibri" w:hAnsi="Calibri" w:cs="Calibri"/>
          <w:i/>
          <w:color w:val="4472C4" w:themeColor="accent1"/>
        </w:rPr>
      </w:pPr>
      <w:r w:rsidRPr="00E96D6D">
        <w:rPr>
          <w:rFonts w:ascii="Calibri" w:eastAsia="Calibri" w:hAnsi="Calibri" w:cs="Calibri"/>
        </w:rPr>
        <w:t xml:space="preserve">1 priedas – </w:t>
      </w:r>
      <w:r w:rsidRPr="006B29E8">
        <w:rPr>
          <w:rFonts w:ascii="Calibri" w:eastAsia="Calibri" w:hAnsi="Calibri" w:cs="Calibri"/>
        </w:rPr>
        <w:t>Techninė specifikacija</w:t>
      </w:r>
      <w:r w:rsidRPr="006B29E8">
        <w:rPr>
          <w:rFonts w:ascii="Calibri" w:eastAsia="Calibri" w:hAnsi="Calibri" w:cs="Calibri"/>
          <w:color w:val="4472C4" w:themeColor="accent1"/>
        </w:rPr>
        <w:t>.</w:t>
      </w:r>
    </w:p>
    <w:p w14:paraId="51BB0428" w14:textId="77777777" w:rsidR="00010FD5" w:rsidRPr="00E96D6D" w:rsidRDefault="00010FD5" w:rsidP="00010FD5">
      <w:pPr>
        <w:widowControl w:val="0"/>
        <w:tabs>
          <w:tab w:val="left" w:pos="993"/>
        </w:tabs>
        <w:spacing w:after="0" w:line="240" w:lineRule="auto"/>
        <w:ind w:firstLine="567"/>
        <w:jc w:val="both"/>
        <w:rPr>
          <w:rFonts w:ascii="Calibri" w:eastAsia="Calibri" w:hAnsi="Calibri" w:cs="Calibri"/>
          <w:i/>
          <w:color w:val="4472C4" w:themeColor="accent1"/>
        </w:rPr>
      </w:pPr>
      <w:r w:rsidRPr="00E96D6D">
        <w:rPr>
          <w:rFonts w:ascii="Calibri" w:eastAsia="Calibri" w:hAnsi="Calibri" w:cs="Calibri"/>
        </w:rPr>
        <w:t>2 priedas –</w:t>
      </w:r>
      <w:r w:rsidRPr="00E96D6D">
        <w:rPr>
          <w:rFonts w:ascii="Calibri" w:eastAsia="Calibri" w:hAnsi="Calibri" w:cs="Calibri"/>
          <w:i/>
        </w:rPr>
        <w:t xml:space="preserve"> </w:t>
      </w:r>
      <w:r>
        <w:rPr>
          <w:rFonts w:ascii="Calibri" w:eastAsia="Calibri" w:hAnsi="Calibri" w:cs="Calibri"/>
        </w:rPr>
        <w:t>Prekių įkainiai</w:t>
      </w:r>
      <w:r w:rsidRPr="00E96D6D">
        <w:rPr>
          <w:rFonts w:ascii="Calibri" w:eastAsia="Calibri" w:hAnsi="Calibri" w:cs="Calibri"/>
          <w:i/>
          <w:color w:val="4472C4" w:themeColor="accent1"/>
        </w:rPr>
        <w:t>.</w:t>
      </w:r>
    </w:p>
    <w:p w14:paraId="0E9B60AE" w14:textId="77777777" w:rsidR="00010FD5" w:rsidRPr="00E96D6D" w:rsidRDefault="00010FD5" w:rsidP="00010FD5">
      <w:pPr>
        <w:widowControl w:val="0"/>
        <w:tabs>
          <w:tab w:val="left" w:pos="993"/>
        </w:tabs>
        <w:spacing w:after="0" w:line="240" w:lineRule="auto"/>
        <w:ind w:firstLine="567"/>
        <w:jc w:val="both"/>
        <w:rPr>
          <w:rFonts w:ascii="Calibri" w:eastAsia="Calibri" w:hAnsi="Calibri" w:cs="Calibri"/>
          <w:i/>
          <w:color w:val="4472C4" w:themeColor="accent1"/>
        </w:rPr>
      </w:pPr>
      <w:r w:rsidRPr="00E96D6D">
        <w:rPr>
          <w:rFonts w:ascii="Calibri" w:eastAsia="Calibri" w:hAnsi="Calibri" w:cs="Calibri"/>
        </w:rPr>
        <w:t>3 priedas –</w:t>
      </w:r>
      <w:r w:rsidRPr="00E96D6D">
        <w:rPr>
          <w:rFonts w:ascii="Calibri" w:eastAsia="Calibri" w:hAnsi="Calibri" w:cs="Calibri"/>
          <w:i/>
        </w:rPr>
        <w:t xml:space="preserve"> </w:t>
      </w:r>
      <w:r w:rsidRPr="00E96D6D">
        <w:rPr>
          <w:rFonts w:ascii="Calibri" w:hAnsi="Calibri" w:cs="Calibri"/>
        </w:rPr>
        <w:t>Kontaktiniai adresai pranešimams siųsti ir asmenys, atsakingi už sutarties vykdymą</w:t>
      </w:r>
      <w:r w:rsidRPr="00E96D6D">
        <w:rPr>
          <w:rFonts w:ascii="Calibri" w:eastAsia="Calibri" w:hAnsi="Calibri" w:cs="Calibri"/>
          <w:i/>
          <w:color w:val="4472C4" w:themeColor="accent1"/>
        </w:rPr>
        <w:t>.</w:t>
      </w:r>
    </w:p>
    <w:p w14:paraId="79D8A722" w14:textId="77777777" w:rsidR="00010FD5" w:rsidRDefault="00010FD5" w:rsidP="00010FD5">
      <w:pPr>
        <w:widowControl w:val="0"/>
        <w:tabs>
          <w:tab w:val="left" w:pos="993"/>
        </w:tabs>
        <w:spacing w:after="0" w:line="240" w:lineRule="auto"/>
        <w:ind w:firstLine="567"/>
        <w:jc w:val="both"/>
        <w:rPr>
          <w:rFonts w:ascii="Calibri" w:eastAsia="Calibri" w:hAnsi="Calibri" w:cs="Calibri"/>
          <w:iCs/>
        </w:rPr>
      </w:pPr>
      <w:r w:rsidRPr="00E96D6D">
        <w:rPr>
          <w:rFonts w:ascii="Calibri" w:eastAsia="Calibri" w:hAnsi="Calibri" w:cs="Calibri"/>
        </w:rPr>
        <w:t>4 priedas –</w:t>
      </w:r>
      <w:r w:rsidRPr="00E96D6D">
        <w:rPr>
          <w:rFonts w:ascii="Calibri" w:eastAsia="Calibri" w:hAnsi="Calibri" w:cs="Calibri"/>
          <w:i/>
        </w:rPr>
        <w:t xml:space="preserve"> </w:t>
      </w:r>
      <w:r w:rsidRPr="00E96D6D">
        <w:rPr>
          <w:rFonts w:ascii="Calibri" w:eastAsia="Calibri" w:hAnsi="Calibri" w:cs="Calibri"/>
          <w:iCs/>
        </w:rPr>
        <w:t>Bendrosios sąlygos.</w:t>
      </w:r>
    </w:p>
    <w:p w14:paraId="0790BED6" w14:textId="6B420C2F" w:rsidR="00010FD5" w:rsidRDefault="00010FD5" w:rsidP="00010FD5">
      <w:pPr>
        <w:widowControl w:val="0"/>
        <w:tabs>
          <w:tab w:val="left" w:pos="993"/>
        </w:tabs>
        <w:spacing w:after="0" w:line="240" w:lineRule="auto"/>
        <w:ind w:firstLine="567"/>
        <w:jc w:val="both"/>
        <w:rPr>
          <w:rFonts w:ascii="Calibri" w:eastAsia="Calibri" w:hAnsi="Calibri" w:cs="Calibri"/>
          <w:iCs/>
        </w:rPr>
      </w:pPr>
      <w:r>
        <w:rPr>
          <w:rFonts w:ascii="Calibri" w:eastAsia="Calibri" w:hAnsi="Calibri" w:cs="Calibri"/>
          <w:iCs/>
        </w:rPr>
        <w:t>5 priedas – Tiekėjų etikos kodeksas.</w:t>
      </w:r>
    </w:p>
    <w:p w14:paraId="77C2C085" w14:textId="09EFE892" w:rsidR="009D6503" w:rsidRPr="009D6503" w:rsidRDefault="009D6503" w:rsidP="009D6503">
      <w:pPr>
        <w:rPr>
          <w:rFonts w:cstheme="minorHAnsi"/>
          <w:bCs/>
          <w:noProof/>
        </w:rPr>
      </w:pPr>
      <w:r>
        <w:rPr>
          <w:rFonts w:ascii="Calibri" w:eastAsia="Calibri" w:hAnsi="Calibri" w:cs="Calibri"/>
          <w:iCs/>
        </w:rPr>
        <w:t xml:space="preserve">           6 priedas – </w:t>
      </w:r>
      <w:r>
        <w:rPr>
          <w:rFonts w:cstheme="minorHAnsi"/>
          <w:bCs/>
          <w:noProof/>
        </w:rPr>
        <w:t>A</w:t>
      </w:r>
      <w:r w:rsidRPr="009D6503">
        <w:rPr>
          <w:rFonts w:cstheme="minorHAnsi"/>
          <w:bCs/>
          <w:noProof/>
        </w:rPr>
        <w:t>smens duomenų tvarkymo sutartis</w:t>
      </w:r>
      <w:r>
        <w:rPr>
          <w:rFonts w:cstheme="minorHAnsi"/>
          <w:bCs/>
          <w:noProof/>
        </w:rPr>
        <w:t>.</w:t>
      </w:r>
    </w:p>
    <w:p w14:paraId="1015AE2F" w14:textId="0560938C" w:rsidR="009D6503" w:rsidRPr="005B2A53" w:rsidRDefault="009D6503" w:rsidP="009D6503">
      <w:pPr>
        <w:widowControl w:val="0"/>
        <w:tabs>
          <w:tab w:val="left" w:pos="993"/>
        </w:tabs>
        <w:spacing w:after="0" w:line="240" w:lineRule="auto"/>
        <w:ind w:firstLine="567"/>
        <w:jc w:val="both"/>
        <w:rPr>
          <w:rFonts w:ascii="Calibri" w:eastAsia="Calibri" w:hAnsi="Calibri" w:cs="Calibri"/>
          <w:iCs/>
        </w:rPr>
      </w:pPr>
    </w:p>
    <w:p w14:paraId="785AABE9" w14:textId="77777777" w:rsidR="00E641B5" w:rsidRPr="00DB61C3" w:rsidRDefault="00E641B5" w:rsidP="00B62295">
      <w:pPr>
        <w:widowControl w:val="0"/>
        <w:spacing w:after="0" w:line="240" w:lineRule="auto"/>
        <w:ind w:firstLine="360"/>
        <w:jc w:val="both"/>
        <w:rPr>
          <w:rFonts w:cstheme="minorHAnsi"/>
          <w:b/>
        </w:rPr>
      </w:pPr>
    </w:p>
    <w:p w14:paraId="4981F29E" w14:textId="3F3E4FC8" w:rsidR="00540279" w:rsidRPr="00DB61C3" w:rsidRDefault="007D3977" w:rsidP="00B62295">
      <w:pPr>
        <w:keepNext/>
        <w:spacing w:after="0" w:line="240" w:lineRule="auto"/>
        <w:ind w:firstLine="360"/>
        <w:jc w:val="center"/>
        <w:outlineLvl w:val="0"/>
        <w:rPr>
          <w:rFonts w:cstheme="minorHAnsi"/>
          <w:b/>
        </w:rPr>
      </w:pPr>
      <w:r>
        <w:rPr>
          <w:rFonts w:cstheme="minorHAnsi"/>
          <w:b/>
        </w:rPr>
        <w:t>9</w:t>
      </w:r>
      <w:r w:rsidR="00B26941" w:rsidRPr="00DB61C3">
        <w:rPr>
          <w:rFonts w:cstheme="minorHAnsi"/>
          <w:b/>
        </w:rPr>
        <w:t>. ŠALIŲ ADRESAI IR REKVIZITAI</w:t>
      </w:r>
      <w:bookmarkEnd w:id="1"/>
      <w:bookmarkEnd w:id="2"/>
    </w:p>
    <w:p w14:paraId="6292987B" w14:textId="77777777" w:rsidR="00BC22FB" w:rsidRDefault="00BC22FB" w:rsidP="00ED33EA">
      <w:pPr>
        <w:tabs>
          <w:tab w:val="left" w:pos="993"/>
        </w:tabs>
        <w:spacing w:after="0" w:line="240" w:lineRule="auto"/>
        <w:jc w:val="both"/>
        <w:rPr>
          <w:rFonts w:eastAsia="Calibri" w:cstheme="minorHAnsi"/>
        </w:rPr>
      </w:pPr>
    </w:p>
    <w:p w14:paraId="23AD0D44" w14:textId="77777777" w:rsidR="00BC22FB" w:rsidRDefault="00BC22FB" w:rsidP="00FB0CAE">
      <w:pPr>
        <w:tabs>
          <w:tab w:val="left" w:pos="993"/>
        </w:tabs>
        <w:spacing w:after="0" w:line="240" w:lineRule="auto"/>
        <w:ind w:firstLine="567"/>
        <w:jc w:val="both"/>
        <w:rPr>
          <w:rFonts w:eastAsia="Calibri" w:cstheme="minorHAnsi"/>
        </w:rPr>
      </w:pPr>
    </w:p>
    <w:tbl>
      <w:tblPr>
        <w:tblW w:w="9852" w:type="dxa"/>
        <w:tblLook w:val="0000" w:firstRow="0" w:lastRow="0" w:firstColumn="0" w:lastColumn="0" w:noHBand="0" w:noVBand="0"/>
      </w:tblPr>
      <w:tblGrid>
        <w:gridCol w:w="4360"/>
        <w:gridCol w:w="1310"/>
        <w:gridCol w:w="3051"/>
        <w:gridCol w:w="1131"/>
      </w:tblGrid>
      <w:tr w:rsidR="009D6503" w:rsidRPr="00653180" w14:paraId="6867149E" w14:textId="77777777" w:rsidTr="008E3659">
        <w:trPr>
          <w:trHeight w:val="316"/>
        </w:trPr>
        <w:tc>
          <w:tcPr>
            <w:tcW w:w="5670" w:type="dxa"/>
            <w:gridSpan w:val="2"/>
            <w:shd w:val="clear" w:color="auto" w:fill="auto"/>
          </w:tcPr>
          <w:p w14:paraId="4F9155AD" w14:textId="77777777" w:rsidR="009D6503" w:rsidRPr="00653180" w:rsidRDefault="009D6503" w:rsidP="008E3659">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653180">
              <w:rPr>
                <w:rFonts w:cstheme="minorHAnsi"/>
                <w:b/>
              </w:rPr>
              <w:t>AB Vilniaus šilumos tinklai</w:t>
            </w:r>
          </w:p>
        </w:tc>
        <w:tc>
          <w:tcPr>
            <w:tcW w:w="4182" w:type="dxa"/>
            <w:gridSpan w:val="2"/>
            <w:shd w:val="clear" w:color="auto" w:fill="auto"/>
          </w:tcPr>
          <w:p w14:paraId="1590A06C" w14:textId="77777777" w:rsidR="009D6503" w:rsidRPr="00653180" w:rsidRDefault="009D6503" w:rsidP="008E3659">
            <w:pPr>
              <w:tabs>
                <w:tab w:val="left" w:pos="993"/>
                <w:tab w:val="left" w:pos="3060"/>
                <w:tab w:val="center" w:pos="4819"/>
                <w:tab w:val="right" w:pos="9638"/>
              </w:tabs>
              <w:suppressAutoHyphens/>
              <w:spacing w:after="0" w:line="240" w:lineRule="auto"/>
              <w:ind w:left="604" w:hanging="37"/>
              <w:rPr>
                <w:rFonts w:eastAsia="Times New Roman" w:cstheme="minorHAnsi"/>
                <w:b/>
                <w:bCs/>
                <w:iCs/>
                <w:color w:val="FF0000"/>
                <w:lang w:eastAsia="ar-SA"/>
              </w:rPr>
            </w:pPr>
            <w:r w:rsidRPr="00653180">
              <w:rPr>
                <w:rFonts w:cstheme="minorHAnsi"/>
                <w:b/>
                <w:bCs/>
              </w:rPr>
              <w:t xml:space="preserve"> UAB TCG </w:t>
            </w:r>
            <w:proofErr w:type="spellStart"/>
            <w:r w:rsidRPr="00653180">
              <w:rPr>
                <w:rFonts w:cstheme="minorHAnsi"/>
                <w:b/>
                <w:bCs/>
              </w:rPr>
              <w:t>Telecom</w:t>
            </w:r>
            <w:proofErr w:type="spellEnd"/>
          </w:p>
        </w:tc>
      </w:tr>
      <w:tr w:rsidR="009D6503" w:rsidRPr="00653180" w14:paraId="4FE39623" w14:textId="77777777" w:rsidTr="008E3659">
        <w:trPr>
          <w:trHeight w:val="629"/>
        </w:trPr>
        <w:tc>
          <w:tcPr>
            <w:tcW w:w="5670" w:type="dxa"/>
            <w:gridSpan w:val="2"/>
            <w:shd w:val="clear" w:color="auto" w:fill="auto"/>
          </w:tcPr>
          <w:p w14:paraId="328F599E" w14:textId="5FC92250" w:rsidR="009D6503" w:rsidRPr="00653180" w:rsidRDefault="00ED33EA" w:rsidP="009D6503">
            <w:pPr>
              <w:tabs>
                <w:tab w:val="left" w:pos="993"/>
                <w:tab w:val="left" w:pos="3060"/>
              </w:tabs>
              <w:suppressAutoHyphens/>
              <w:spacing w:after="0" w:line="240" w:lineRule="auto"/>
              <w:ind w:firstLine="567"/>
              <w:rPr>
                <w:rFonts w:eastAsia="Times New Roman" w:cstheme="minorHAnsi"/>
                <w:bCs/>
                <w:lang w:eastAsia="ar-SA"/>
              </w:rPr>
            </w:pPr>
            <w:r w:rsidRPr="00ED33EA">
              <w:rPr>
                <w:rFonts w:cstheme="minorHAnsi"/>
              </w:rPr>
              <w:t xml:space="preserve">Klientų komandos vadovė </w:t>
            </w:r>
          </w:p>
        </w:tc>
        <w:tc>
          <w:tcPr>
            <w:tcW w:w="4182" w:type="dxa"/>
            <w:gridSpan w:val="2"/>
            <w:shd w:val="clear" w:color="auto" w:fill="auto"/>
          </w:tcPr>
          <w:p w14:paraId="406DD079" w14:textId="43FD1987" w:rsidR="009D6503" w:rsidRPr="00653180" w:rsidRDefault="009D6503" w:rsidP="008E3659">
            <w:pPr>
              <w:tabs>
                <w:tab w:val="left" w:pos="993"/>
                <w:tab w:val="left" w:pos="3060"/>
                <w:tab w:val="center" w:pos="4819"/>
                <w:tab w:val="right" w:pos="9638"/>
              </w:tabs>
              <w:suppressAutoHyphens/>
              <w:spacing w:after="0" w:line="240" w:lineRule="auto"/>
              <w:ind w:firstLine="567"/>
              <w:rPr>
                <w:rFonts w:eastAsia="Times New Roman" w:cstheme="minorHAnsi"/>
                <w:bCs/>
                <w:iCs/>
                <w:color w:val="FF0000"/>
                <w:lang w:eastAsia="ar-SA"/>
              </w:rPr>
            </w:pPr>
            <w:r w:rsidRPr="00653180">
              <w:rPr>
                <w:rFonts w:cstheme="minorHAnsi"/>
              </w:rPr>
              <w:t xml:space="preserve"> Direktorius </w:t>
            </w:r>
          </w:p>
        </w:tc>
      </w:tr>
      <w:tr w:rsidR="009D6503" w:rsidRPr="00653180" w14:paraId="3B1D9291" w14:textId="77777777" w:rsidTr="008E3659">
        <w:trPr>
          <w:gridAfter w:val="1"/>
          <w:wAfter w:w="1131" w:type="dxa"/>
        </w:trPr>
        <w:tc>
          <w:tcPr>
            <w:tcW w:w="4360" w:type="dxa"/>
          </w:tcPr>
          <w:p w14:paraId="690390EF" w14:textId="77777777" w:rsidR="009D6503" w:rsidRPr="00653180" w:rsidRDefault="009D6503" w:rsidP="008E3659">
            <w:pPr>
              <w:tabs>
                <w:tab w:val="left" w:pos="540"/>
                <w:tab w:val="left" w:pos="1980"/>
                <w:tab w:val="left" w:pos="4570"/>
              </w:tabs>
              <w:jc w:val="both"/>
              <w:rPr>
                <w:rFonts w:cstheme="minorHAnsi"/>
                <w:bCs/>
              </w:rPr>
            </w:pPr>
          </w:p>
        </w:tc>
        <w:tc>
          <w:tcPr>
            <w:tcW w:w="4361" w:type="dxa"/>
            <w:gridSpan w:val="2"/>
          </w:tcPr>
          <w:p w14:paraId="48DC00F5" w14:textId="77777777" w:rsidR="009D6503" w:rsidRPr="00653180" w:rsidRDefault="009D6503" w:rsidP="008E3659">
            <w:pPr>
              <w:tabs>
                <w:tab w:val="left" w:pos="540"/>
                <w:tab w:val="left" w:pos="1980"/>
                <w:tab w:val="left" w:pos="4570"/>
              </w:tabs>
              <w:ind w:left="500"/>
              <w:jc w:val="both"/>
              <w:rPr>
                <w:rFonts w:cstheme="minorHAnsi"/>
                <w:bCs/>
              </w:rPr>
            </w:pPr>
          </w:p>
        </w:tc>
      </w:tr>
    </w:tbl>
    <w:p w14:paraId="45963914" w14:textId="77777777" w:rsidR="00BC22FB" w:rsidRDefault="00BC22FB" w:rsidP="00E96E04">
      <w:pPr>
        <w:tabs>
          <w:tab w:val="left" w:pos="993"/>
        </w:tabs>
        <w:spacing w:after="0" w:line="240" w:lineRule="auto"/>
        <w:jc w:val="both"/>
        <w:rPr>
          <w:rFonts w:eastAsia="Calibri" w:cstheme="minorHAnsi"/>
        </w:rPr>
      </w:pPr>
    </w:p>
    <w:p w14:paraId="5ED67389" w14:textId="77777777" w:rsidR="00BC22FB" w:rsidRDefault="00BC22FB" w:rsidP="00FB0CAE">
      <w:pPr>
        <w:tabs>
          <w:tab w:val="left" w:pos="993"/>
        </w:tabs>
        <w:spacing w:after="0" w:line="240" w:lineRule="auto"/>
        <w:ind w:firstLine="567"/>
        <w:jc w:val="both"/>
        <w:rPr>
          <w:rFonts w:eastAsia="Calibri" w:cstheme="minorHAnsi"/>
        </w:rPr>
      </w:pPr>
    </w:p>
    <w:p w14:paraId="037C2805" w14:textId="5127A8A3" w:rsidR="009D6503" w:rsidRPr="00653180" w:rsidRDefault="009D6503" w:rsidP="009D6503">
      <w:pPr>
        <w:jc w:val="right"/>
        <w:rPr>
          <w:rFonts w:cstheme="minorHAnsi"/>
        </w:rPr>
      </w:pPr>
      <w:r w:rsidRPr="00653180">
        <w:rPr>
          <w:rFonts w:cstheme="minorHAnsi"/>
        </w:rPr>
        <w:lastRenderedPageBreak/>
        <w:t xml:space="preserve">Priedas Nr. </w:t>
      </w:r>
      <w:r w:rsidR="00761145">
        <w:rPr>
          <w:rFonts w:cstheme="minorHAnsi"/>
        </w:rPr>
        <w:t>3</w:t>
      </w:r>
    </w:p>
    <w:p w14:paraId="4D17F440" w14:textId="77777777" w:rsidR="009D6503" w:rsidRPr="00653180" w:rsidRDefault="009D6503" w:rsidP="009D6503">
      <w:pPr>
        <w:spacing w:after="60"/>
        <w:ind w:left="7920"/>
        <w:rPr>
          <w:rFonts w:cstheme="minorHAnsi"/>
        </w:rPr>
      </w:pPr>
    </w:p>
    <w:p w14:paraId="2B020A13" w14:textId="77777777" w:rsidR="009D6503" w:rsidRPr="00653180" w:rsidRDefault="009D6503" w:rsidP="009D6503">
      <w:pPr>
        <w:spacing w:after="60"/>
        <w:ind w:left="283"/>
        <w:rPr>
          <w:rFonts w:cstheme="minorHAnsi"/>
          <w:b/>
        </w:rPr>
      </w:pPr>
      <w:r w:rsidRPr="00653180">
        <w:rPr>
          <w:rFonts w:cstheme="minorHAnsi"/>
          <w:b/>
        </w:rPr>
        <w:t>KONTAKTINIAI ADRESAI PRANEŠIMAMS SIŲSTI IR ASMENYS, ATSAKINGI UŽ SUTARTIES VYKDYMĄ</w:t>
      </w:r>
    </w:p>
    <w:p w14:paraId="0849580B" w14:textId="77777777" w:rsidR="009D6503" w:rsidRPr="00653180" w:rsidRDefault="009D6503" w:rsidP="009D6503">
      <w:pPr>
        <w:spacing w:after="60"/>
        <w:ind w:left="283"/>
        <w:rPr>
          <w:rFonts w:cstheme="minorHAnsi"/>
          <w:b/>
        </w:rPr>
      </w:pPr>
    </w:p>
    <w:p w14:paraId="00C34902" w14:textId="77777777" w:rsidR="009D6503" w:rsidRPr="00653180" w:rsidRDefault="009D6503" w:rsidP="009D6503">
      <w:pPr>
        <w:numPr>
          <w:ilvl w:val="0"/>
          <w:numId w:val="18"/>
        </w:numPr>
        <w:spacing w:after="60" w:line="240" w:lineRule="auto"/>
        <w:ind w:firstLine="2606"/>
        <w:rPr>
          <w:rFonts w:cstheme="minorHAnsi"/>
          <w:b/>
        </w:rPr>
      </w:pPr>
      <w:r w:rsidRPr="00653180">
        <w:rPr>
          <w:rFonts w:cstheme="minorHAnsi"/>
          <w:b/>
        </w:rPr>
        <w:t xml:space="preserve"> PRANEŠIMAI</w:t>
      </w:r>
    </w:p>
    <w:p w14:paraId="5ED48F3E" w14:textId="77777777" w:rsidR="009D6503" w:rsidRPr="00653180" w:rsidRDefault="009D6503" w:rsidP="009D6503">
      <w:pPr>
        <w:numPr>
          <w:ilvl w:val="1"/>
          <w:numId w:val="19"/>
        </w:numPr>
        <w:spacing w:after="60" w:line="240" w:lineRule="auto"/>
        <w:ind w:left="993" w:hanging="709"/>
        <w:jc w:val="both"/>
        <w:rPr>
          <w:rFonts w:eastAsia="Times New Roman" w:cstheme="minorHAnsi"/>
        </w:rPr>
      </w:pPr>
      <w:r w:rsidRPr="00653180">
        <w:rPr>
          <w:rFonts w:cstheme="minorHAnsi"/>
        </w:rPr>
        <w:t xml:space="preserve">Pirkėjo kontaktiniai adresai pranešimams siųsti: adresas - </w:t>
      </w:r>
      <w:r w:rsidRPr="00653180">
        <w:rPr>
          <w:rFonts w:eastAsia="Times New Roman" w:cstheme="minorHAnsi"/>
        </w:rPr>
        <w:t>Spaudos g. 6-1, 05132 Vilnius, elektroninis paštas - info@chc.lt</w:t>
      </w:r>
    </w:p>
    <w:p w14:paraId="1B881C3D" w14:textId="59093F81" w:rsidR="009D6503" w:rsidRPr="00653180" w:rsidRDefault="009D6503" w:rsidP="009D6503">
      <w:pPr>
        <w:numPr>
          <w:ilvl w:val="1"/>
          <w:numId w:val="19"/>
        </w:numPr>
        <w:spacing w:after="60" w:line="240" w:lineRule="auto"/>
        <w:ind w:left="993" w:hanging="709"/>
        <w:jc w:val="both"/>
        <w:rPr>
          <w:rFonts w:cstheme="minorHAnsi"/>
        </w:rPr>
      </w:pPr>
      <w:r w:rsidRPr="00653180">
        <w:rPr>
          <w:rFonts w:cstheme="minorHAnsi"/>
        </w:rPr>
        <w:t xml:space="preserve">Tiekėjo kontaktiniai adresai pranešimams siųsti: adresas – Perkūnkiemio g. 7, Vilnius, </w:t>
      </w:r>
    </w:p>
    <w:p w14:paraId="4FAFFF84" w14:textId="77777777" w:rsidR="009D6503" w:rsidRPr="00653180" w:rsidRDefault="009D6503" w:rsidP="009D6503">
      <w:pPr>
        <w:spacing w:after="60"/>
        <w:ind w:left="1440"/>
        <w:rPr>
          <w:rFonts w:cstheme="minorHAnsi"/>
        </w:rPr>
      </w:pPr>
    </w:p>
    <w:p w14:paraId="2DEA3D00" w14:textId="77777777" w:rsidR="009D6503" w:rsidRPr="00653180" w:rsidRDefault="009D6503" w:rsidP="009D6503">
      <w:pPr>
        <w:numPr>
          <w:ilvl w:val="0"/>
          <w:numId w:val="19"/>
        </w:numPr>
        <w:spacing w:after="60" w:line="240" w:lineRule="auto"/>
        <w:jc w:val="center"/>
        <w:rPr>
          <w:rFonts w:cstheme="minorHAnsi"/>
          <w:b/>
        </w:rPr>
      </w:pPr>
      <w:r w:rsidRPr="00653180">
        <w:rPr>
          <w:rFonts w:cstheme="minorHAnsi"/>
          <w:b/>
        </w:rPr>
        <w:t xml:space="preserve">KONTAKTINIAI ASMENYS </w:t>
      </w:r>
    </w:p>
    <w:p w14:paraId="0E32FEDF" w14:textId="52D60BC8" w:rsidR="009D6503" w:rsidRPr="00653180" w:rsidRDefault="009D6503" w:rsidP="009D6503">
      <w:pPr>
        <w:numPr>
          <w:ilvl w:val="1"/>
          <w:numId w:val="19"/>
        </w:numPr>
        <w:spacing w:after="60"/>
        <w:ind w:left="993" w:hanging="709"/>
        <w:jc w:val="both"/>
        <w:rPr>
          <w:rFonts w:eastAsia="Times New Roman" w:cstheme="minorHAnsi"/>
        </w:rPr>
      </w:pPr>
      <w:r w:rsidRPr="00653180">
        <w:rPr>
          <w:rFonts w:cstheme="minorHAnsi"/>
        </w:rPr>
        <w:t>Pirkėjo atstovų, kurie bus atsakingi už šios Sutarties vykdymą, kontaktai</w:t>
      </w:r>
      <w:bookmarkStart w:id="5" w:name="_Hlk121833624"/>
    </w:p>
    <w:bookmarkEnd w:id="5"/>
    <w:p w14:paraId="55686AA1" w14:textId="788EE247" w:rsidR="009D6503" w:rsidRPr="00653180" w:rsidRDefault="009D6503" w:rsidP="009D6503">
      <w:pPr>
        <w:numPr>
          <w:ilvl w:val="1"/>
          <w:numId w:val="19"/>
        </w:numPr>
        <w:spacing w:after="60" w:line="240" w:lineRule="auto"/>
        <w:ind w:left="993" w:hanging="709"/>
        <w:jc w:val="both"/>
        <w:rPr>
          <w:rFonts w:cstheme="minorHAnsi"/>
          <w:color w:val="FF0000"/>
        </w:rPr>
      </w:pPr>
      <w:r w:rsidRPr="00653180">
        <w:rPr>
          <w:rFonts w:cstheme="minorHAnsi"/>
        </w:rPr>
        <w:t xml:space="preserve">Tiekėjo atstovų, kurie bus atsakingi už šios Sutarties vykdymą, kontaktai: direktorius </w:t>
      </w:r>
      <w:r w:rsidRPr="00653180">
        <w:rPr>
          <w:rFonts w:cstheme="minorHAnsi"/>
          <w:lang w:val="en-US"/>
        </w:rPr>
        <w:t>+37065008899.</w:t>
      </w:r>
    </w:p>
    <w:p w14:paraId="21CF967B" w14:textId="37E76AE8" w:rsidR="009D6503" w:rsidRPr="00653180" w:rsidRDefault="009D6503" w:rsidP="009D6503">
      <w:pPr>
        <w:numPr>
          <w:ilvl w:val="1"/>
          <w:numId w:val="19"/>
        </w:numPr>
        <w:spacing w:after="60" w:line="240" w:lineRule="auto"/>
        <w:ind w:left="993" w:hanging="709"/>
        <w:jc w:val="both"/>
        <w:rPr>
          <w:rFonts w:cstheme="minorHAnsi"/>
        </w:rPr>
      </w:pPr>
      <w:r w:rsidRPr="00653180">
        <w:rPr>
          <w:rFonts w:cstheme="minorHAnsi"/>
        </w:rPr>
        <w:t xml:space="preserve">Už Sutarties paviešinimą atsakingas </w:t>
      </w:r>
      <w:bookmarkStart w:id="6" w:name="_Hlk112682466"/>
      <w:r w:rsidRPr="00653180">
        <w:rPr>
          <w:rFonts w:cstheme="minorHAnsi"/>
        </w:rPr>
        <w:t xml:space="preserve">Tiekimo grandinės komandos projektų </w:t>
      </w:r>
      <w:bookmarkEnd w:id="6"/>
      <w:r w:rsidR="003F5B76">
        <w:rPr>
          <w:rFonts w:cstheme="minorHAnsi"/>
        </w:rPr>
        <w:t>koordinatorė</w:t>
      </w:r>
    </w:p>
    <w:p w14:paraId="33CCA70E" w14:textId="77777777" w:rsidR="009D6503" w:rsidRPr="00653180" w:rsidRDefault="009D6503" w:rsidP="009D6503">
      <w:pPr>
        <w:spacing w:after="60"/>
        <w:ind w:left="7920"/>
        <w:rPr>
          <w:rFonts w:cstheme="minorHAnsi"/>
        </w:rPr>
      </w:pPr>
    </w:p>
    <w:p w14:paraId="038F7C37" w14:textId="77777777" w:rsidR="00BC22FB" w:rsidRDefault="00BC22FB" w:rsidP="00FB0CAE">
      <w:pPr>
        <w:tabs>
          <w:tab w:val="left" w:pos="993"/>
        </w:tabs>
        <w:spacing w:after="0" w:line="240" w:lineRule="auto"/>
        <w:ind w:firstLine="567"/>
        <w:jc w:val="both"/>
        <w:rPr>
          <w:rFonts w:eastAsia="Calibri" w:cstheme="minorHAnsi"/>
        </w:rPr>
      </w:pPr>
    </w:p>
    <w:p w14:paraId="4B77E5E4" w14:textId="77777777" w:rsidR="00BC22FB" w:rsidRDefault="00BC22FB" w:rsidP="00FB0CAE">
      <w:pPr>
        <w:tabs>
          <w:tab w:val="left" w:pos="993"/>
        </w:tabs>
        <w:spacing w:after="0" w:line="240" w:lineRule="auto"/>
        <w:ind w:firstLine="567"/>
        <w:jc w:val="both"/>
        <w:rPr>
          <w:rFonts w:eastAsia="Calibri" w:cstheme="minorHAnsi"/>
        </w:rPr>
      </w:pPr>
    </w:p>
    <w:p w14:paraId="176E02A1" w14:textId="77777777" w:rsidR="00BC22FB" w:rsidRDefault="00BC22FB" w:rsidP="00FB0CAE">
      <w:pPr>
        <w:tabs>
          <w:tab w:val="left" w:pos="993"/>
        </w:tabs>
        <w:spacing w:after="0" w:line="240" w:lineRule="auto"/>
        <w:ind w:firstLine="567"/>
        <w:jc w:val="both"/>
        <w:rPr>
          <w:rFonts w:eastAsia="Calibri" w:cstheme="minorHAnsi"/>
        </w:rPr>
      </w:pPr>
    </w:p>
    <w:p w14:paraId="0CF7094A" w14:textId="77777777" w:rsidR="00BC22FB" w:rsidRDefault="00BC22FB" w:rsidP="00FB0CAE">
      <w:pPr>
        <w:tabs>
          <w:tab w:val="left" w:pos="993"/>
        </w:tabs>
        <w:spacing w:after="0" w:line="240" w:lineRule="auto"/>
        <w:ind w:firstLine="567"/>
        <w:jc w:val="both"/>
        <w:rPr>
          <w:rFonts w:eastAsia="Calibri" w:cstheme="minorHAnsi"/>
        </w:rPr>
      </w:pPr>
    </w:p>
    <w:p w14:paraId="4241C37D" w14:textId="77777777" w:rsidR="00BC22FB" w:rsidRDefault="00BC22FB" w:rsidP="00FB0CAE">
      <w:pPr>
        <w:tabs>
          <w:tab w:val="left" w:pos="993"/>
        </w:tabs>
        <w:spacing w:after="0" w:line="240" w:lineRule="auto"/>
        <w:ind w:firstLine="567"/>
        <w:jc w:val="both"/>
        <w:rPr>
          <w:rFonts w:eastAsia="Calibri" w:cstheme="minorHAnsi"/>
        </w:rPr>
      </w:pPr>
    </w:p>
    <w:p w14:paraId="436A0832" w14:textId="77777777" w:rsidR="00536E83" w:rsidRPr="00DB61C3" w:rsidRDefault="00536E83" w:rsidP="00EE5068">
      <w:pPr>
        <w:spacing w:after="0" w:line="240" w:lineRule="auto"/>
        <w:ind w:firstLine="360"/>
        <w:jc w:val="both"/>
        <w:rPr>
          <w:rFonts w:eastAsia="Calibri" w:cstheme="minorHAnsi"/>
          <w:spacing w:val="-3"/>
        </w:rPr>
      </w:pPr>
    </w:p>
    <w:sectPr w:rsidR="00536E83" w:rsidRPr="00DB61C3" w:rsidSect="00D756E4">
      <w:headerReference w:type="default" r:id="rId10"/>
      <w:footerReference w:type="default" r:id="rId11"/>
      <w:foot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2C192" w14:textId="77777777" w:rsidR="00EC3E70" w:rsidRDefault="00EC3E70">
      <w:pPr>
        <w:spacing w:after="0" w:line="240" w:lineRule="auto"/>
      </w:pPr>
      <w:r>
        <w:separator/>
      </w:r>
    </w:p>
  </w:endnote>
  <w:endnote w:type="continuationSeparator" w:id="0">
    <w:p w14:paraId="4F67B5FF" w14:textId="77777777" w:rsidR="00EC3E70" w:rsidRDefault="00EC3E70">
      <w:pPr>
        <w:spacing w:after="0" w:line="240" w:lineRule="auto"/>
      </w:pPr>
      <w:r>
        <w:continuationSeparator/>
      </w:r>
    </w:p>
  </w:endnote>
  <w:endnote w:type="continuationNotice" w:id="1">
    <w:p w14:paraId="0889B66D" w14:textId="77777777" w:rsidR="00EC3E70" w:rsidRDefault="00EC3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E69F4" w14:textId="77777777" w:rsidR="00EC3E70" w:rsidRDefault="00EC3E70">
      <w:pPr>
        <w:spacing w:after="0" w:line="240" w:lineRule="auto"/>
      </w:pPr>
      <w:r>
        <w:separator/>
      </w:r>
    </w:p>
  </w:footnote>
  <w:footnote w:type="continuationSeparator" w:id="0">
    <w:p w14:paraId="31D159A3" w14:textId="77777777" w:rsidR="00EC3E70" w:rsidRDefault="00EC3E70">
      <w:pPr>
        <w:spacing w:after="0" w:line="240" w:lineRule="auto"/>
      </w:pPr>
      <w:r>
        <w:continuationSeparator/>
      </w:r>
    </w:p>
  </w:footnote>
  <w:footnote w:type="continuationNotice" w:id="1">
    <w:p w14:paraId="11FB64FD" w14:textId="77777777" w:rsidR="00EC3E70" w:rsidRDefault="00EC3E70">
      <w:pPr>
        <w:spacing w:after="0" w:line="240" w:lineRule="auto"/>
      </w:pPr>
    </w:p>
  </w:footnote>
  <w:footnote w:id="2">
    <w:p w14:paraId="6D5394F2" w14:textId="77777777" w:rsidR="00124CC9" w:rsidRDefault="00124CC9" w:rsidP="00124CC9">
      <w:pPr>
        <w:pStyle w:val="Puslapioinaostekstas"/>
      </w:pPr>
      <w:r>
        <w:rPr>
          <w:rStyle w:val="Puslapioinaosnuoroda"/>
        </w:rPr>
        <w:footnoteRef/>
      </w:r>
      <w:r>
        <w:t xml:space="preserve"> </w:t>
      </w:r>
      <w:r w:rsidRPr="00176657">
        <w:t>https://osp.stat.gov.lt/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04F3D40"/>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24B73854"/>
    <w:multiLevelType w:val="multilevel"/>
    <w:tmpl w:val="4ABA40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C8369C"/>
    <w:multiLevelType w:val="multilevel"/>
    <w:tmpl w:val="85DA71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3" w15:restartNumberingAfterBreak="0">
    <w:nsid w:val="66397358"/>
    <w:multiLevelType w:val="hybridMultilevel"/>
    <w:tmpl w:val="1396AC66"/>
    <w:lvl w:ilvl="0" w:tplc="F33CF602">
      <w:start w:val="1"/>
      <w:numFmt w:val="decimal"/>
      <w:lvlText w:val="%1."/>
      <w:lvlJc w:val="left"/>
      <w:pPr>
        <w:ind w:left="1080" w:hanging="360"/>
      </w:pPr>
      <w:rPr>
        <w:rFonts w:hint="default"/>
      </w:rPr>
    </w:lvl>
    <w:lvl w:ilvl="1" w:tplc="36F49040">
      <w:start w:val="1"/>
      <w:numFmt w:val="lowerLetter"/>
      <w:lvlText w:val="%2."/>
      <w:lvlJc w:val="left"/>
      <w:pPr>
        <w:ind w:left="1800" w:hanging="360"/>
      </w:pPr>
      <w:rPr>
        <w:color w:val="auto"/>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A3C4432"/>
    <w:multiLevelType w:val="multilevel"/>
    <w:tmpl w:val="C84CB8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664FFA"/>
    <w:multiLevelType w:val="multilevel"/>
    <w:tmpl w:val="F6A0F738"/>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7"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3706182">
    <w:abstractNumId w:val="7"/>
  </w:num>
  <w:num w:numId="2" w16cid:durableId="1327972001">
    <w:abstractNumId w:val="1"/>
  </w:num>
  <w:num w:numId="3" w16cid:durableId="1902905204">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8486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68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64458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270042">
    <w:abstractNumId w:val="8"/>
  </w:num>
  <w:num w:numId="8" w16cid:durableId="1032270737">
    <w:abstractNumId w:val="11"/>
  </w:num>
  <w:num w:numId="9" w16cid:durableId="837303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9937679">
    <w:abstractNumId w:val="18"/>
  </w:num>
  <w:num w:numId="11" w16cid:durableId="661009620">
    <w:abstractNumId w:val="10"/>
  </w:num>
  <w:num w:numId="12" w16cid:durableId="1323773682">
    <w:abstractNumId w:val="9"/>
  </w:num>
  <w:num w:numId="13" w16cid:durableId="51739080">
    <w:abstractNumId w:val="3"/>
  </w:num>
  <w:num w:numId="14" w16cid:durableId="8604879">
    <w:abstractNumId w:val="4"/>
  </w:num>
  <w:num w:numId="15" w16cid:durableId="496119514">
    <w:abstractNumId w:val="5"/>
  </w:num>
  <w:num w:numId="16" w16cid:durableId="1378967996">
    <w:abstractNumId w:val="14"/>
  </w:num>
  <w:num w:numId="17" w16cid:durableId="1395197032">
    <w:abstractNumId w:val="15"/>
  </w:num>
  <w:num w:numId="18" w16cid:durableId="150829416">
    <w:abstractNumId w:val="6"/>
  </w:num>
  <w:num w:numId="19" w16cid:durableId="1070998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9BC"/>
    <w:rsid w:val="00004827"/>
    <w:rsid w:val="00004E02"/>
    <w:rsid w:val="00007263"/>
    <w:rsid w:val="00010FD5"/>
    <w:rsid w:val="00013EAB"/>
    <w:rsid w:val="00024863"/>
    <w:rsid w:val="00030B53"/>
    <w:rsid w:val="00031E67"/>
    <w:rsid w:val="00032B68"/>
    <w:rsid w:val="000358F3"/>
    <w:rsid w:val="00040EB3"/>
    <w:rsid w:val="0004116F"/>
    <w:rsid w:val="00043B30"/>
    <w:rsid w:val="00056534"/>
    <w:rsid w:val="00057811"/>
    <w:rsid w:val="00061FFA"/>
    <w:rsid w:val="00070262"/>
    <w:rsid w:val="00071F5D"/>
    <w:rsid w:val="00074CEC"/>
    <w:rsid w:val="00077F9A"/>
    <w:rsid w:val="00080AA2"/>
    <w:rsid w:val="00081CF7"/>
    <w:rsid w:val="00091006"/>
    <w:rsid w:val="000963E6"/>
    <w:rsid w:val="000A005E"/>
    <w:rsid w:val="000A22B4"/>
    <w:rsid w:val="000B133C"/>
    <w:rsid w:val="000B31F4"/>
    <w:rsid w:val="000B46AF"/>
    <w:rsid w:val="000B6884"/>
    <w:rsid w:val="000C7E2A"/>
    <w:rsid w:val="000D2FD3"/>
    <w:rsid w:val="000D4C67"/>
    <w:rsid w:val="000E06C7"/>
    <w:rsid w:val="000E4FED"/>
    <w:rsid w:val="000E5E2F"/>
    <w:rsid w:val="000F22A4"/>
    <w:rsid w:val="000F361E"/>
    <w:rsid w:val="000F59DC"/>
    <w:rsid w:val="00103674"/>
    <w:rsid w:val="00113463"/>
    <w:rsid w:val="001134CC"/>
    <w:rsid w:val="00122A13"/>
    <w:rsid w:val="00124735"/>
    <w:rsid w:val="00124CC9"/>
    <w:rsid w:val="001254E3"/>
    <w:rsid w:val="00130E05"/>
    <w:rsid w:val="001319DF"/>
    <w:rsid w:val="0013279D"/>
    <w:rsid w:val="00133B0E"/>
    <w:rsid w:val="00140EC1"/>
    <w:rsid w:val="00141F06"/>
    <w:rsid w:val="00142033"/>
    <w:rsid w:val="00142613"/>
    <w:rsid w:val="001438A1"/>
    <w:rsid w:val="00145263"/>
    <w:rsid w:val="00152DC1"/>
    <w:rsid w:val="00162C29"/>
    <w:rsid w:val="00162DBF"/>
    <w:rsid w:val="0017246D"/>
    <w:rsid w:val="00175E04"/>
    <w:rsid w:val="00176F80"/>
    <w:rsid w:val="00186DC9"/>
    <w:rsid w:val="00195C18"/>
    <w:rsid w:val="001A2A8B"/>
    <w:rsid w:val="001A2C1C"/>
    <w:rsid w:val="001A6315"/>
    <w:rsid w:val="001A7101"/>
    <w:rsid w:val="001B41EE"/>
    <w:rsid w:val="001B4486"/>
    <w:rsid w:val="001B7340"/>
    <w:rsid w:val="001C1C5D"/>
    <w:rsid w:val="001C68A2"/>
    <w:rsid w:val="001D29EA"/>
    <w:rsid w:val="001D431D"/>
    <w:rsid w:val="001D4361"/>
    <w:rsid w:val="001D6579"/>
    <w:rsid w:val="001E0D77"/>
    <w:rsid w:val="001E1C3C"/>
    <w:rsid w:val="001E6957"/>
    <w:rsid w:val="001F4128"/>
    <w:rsid w:val="00200BD2"/>
    <w:rsid w:val="00203813"/>
    <w:rsid w:val="002041B6"/>
    <w:rsid w:val="00206949"/>
    <w:rsid w:val="0020796D"/>
    <w:rsid w:val="0021538F"/>
    <w:rsid w:val="00215595"/>
    <w:rsid w:val="0022176F"/>
    <w:rsid w:val="00223F2B"/>
    <w:rsid w:val="00224CFD"/>
    <w:rsid w:val="00226A49"/>
    <w:rsid w:val="002314BF"/>
    <w:rsid w:val="002328A4"/>
    <w:rsid w:val="00232B10"/>
    <w:rsid w:val="00237EAC"/>
    <w:rsid w:val="00240C30"/>
    <w:rsid w:val="00253CD9"/>
    <w:rsid w:val="0025758E"/>
    <w:rsid w:val="00257CFC"/>
    <w:rsid w:val="00262510"/>
    <w:rsid w:val="00262D3D"/>
    <w:rsid w:val="00262DD7"/>
    <w:rsid w:val="00265971"/>
    <w:rsid w:val="00265A5F"/>
    <w:rsid w:val="002701B9"/>
    <w:rsid w:val="002712D5"/>
    <w:rsid w:val="002731DC"/>
    <w:rsid w:val="0027567B"/>
    <w:rsid w:val="002762BB"/>
    <w:rsid w:val="00277979"/>
    <w:rsid w:val="0028155A"/>
    <w:rsid w:val="002817F5"/>
    <w:rsid w:val="00283B13"/>
    <w:rsid w:val="002920EB"/>
    <w:rsid w:val="002A1027"/>
    <w:rsid w:val="002A27F7"/>
    <w:rsid w:val="002A2BBC"/>
    <w:rsid w:val="002A323C"/>
    <w:rsid w:val="002A3AFC"/>
    <w:rsid w:val="002A4836"/>
    <w:rsid w:val="002A4A6B"/>
    <w:rsid w:val="002A7C3C"/>
    <w:rsid w:val="002B06F6"/>
    <w:rsid w:val="002B4FB1"/>
    <w:rsid w:val="002B6171"/>
    <w:rsid w:val="002C28B5"/>
    <w:rsid w:val="002C2F08"/>
    <w:rsid w:val="002C7ACA"/>
    <w:rsid w:val="002D1E91"/>
    <w:rsid w:val="002D6DF6"/>
    <w:rsid w:val="002E0030"/>
    <w:rsid w:val="002F3BD8"/>
    <w:rsid w:val="002F4062"/>
    <w:rsid w:val="002F6A8B"/>
    <w:rsid w:val="00310FA0"/>
    <w:rsid w:val="00316793"/>
    <w:rsid w:val="00320895"/>
    <w:rsid w:val="003265E8"/>
    <w:rsid w:val="00330BCE"/>
    <w:rsid w:val="00340115"/>
    <w:rsid w:val="00343A38"/>
    <w:rsid w:val="00344088"/>
    <w:rsid w:val="00346DBE"/>
    <w:rsid w:val="00351FC0"/>
    <w:rsid w:val="00353456"/>
    <w:rsid w:val="0035670D"/>
    <w:rsid w:val="00357307"/>
    <w:rsid w:val="00370DAD"/>
    <w:rsid w:val="00372791"/>
    <w:rsid w:val="00375A42"/>
    <w:rsid w:val="00383651"/>
    <w:rsid w:val="0039179C"/>
    <w:rsid w:val="00394452"/>
    <w:rsid w:val="00397D84"/>
    <w:rsid w:val="003A4F69"/>
    <w:rsid w:val="003A6684"/>
    <w:rsid w:val="003B6837"/>
    <w:rsid w:val="003B6F95"/>
    <w:rsid w:val="003C1F56"/>
    <w:rsid w:val="003C2CFF"/>
    <w:rsid w:val="003D4B2D"/>
    <w:rsid w:val="003E35CC"/>
    <w:rsid w:val="003E5C80"/>
    <w:rsid w:val="003F5B76"/>
    <w:rsid w:val="0041096A"/>
    <w:rsid w:val="00411855"/>
    <w:rsid w:val="00412D22"/>
    <w:rsid w:val="00417CDD"/>
    <w:rsid w:val="004212FD"/>
    <w:rsid w:val="00440256"/>
    <w:rsid w:val="00460FDC"/>
    <w:rsid w:val="00470F56"/>
    <w:rsid w:val="0048354D"/>
    <w:rsid w:val="004844E4"/>
    <w:rsid w:val="004859CC"/>
    <w:rsid w:val="004915B9"/>
    <w:rsid w:val="00492BAD"/>
    <w:rsid w:val="0049363E"/>
    <w:rsid w:val="0049726E"/>
    <w:rsid w:val="004A4311"/>
    <w:rsid w:val="004A4409"/>
    <w:rsid w:val="004A7DAC"/>
    <w:rsid w:val="004B2269"/>
    <w:rsid w:val="004B2D8F"/>
    <w:rsid w:val="004B5DA8"/>
    <w:rsid w:val="004C02A8"/>
    <w:rsid w:val="004D02D2"/>
    <w:rsid w:val="004D20F7"/>
    <w:rsid w:val="004D4DB3"/>
    <w:rsid w:val="004E16A8"/>
    <w:rsid w:val="004E16AA"/>
    <w:rsid w:val="004E5040"/>
    <w:rsid w:val="004F0715"/>
    <w:rsid w:val="004F2517"/>
    <w:rsid w:val="004F32F6"/>
    <w:rsid w:val="00501989"/>
    <w:rsid w:val="0050205A"/>
    <w:rsid w:val="005066CE"/>
    <w:rsid w:val="005109B8"/>
    <w:rsid w:val="00510C4D"/>
    <w:rsid w:val="00510F8B"/>
    <w:rsid w:val="00512C82"/>
    <w:rsid w:val="00520708"/>
    <w:rsid w:val="005262C6"/>
    <w:rsid w:val="005277DF"/>
    <w:rsid w:val="00531729"/>
    <w:rsid w:val="00532E58"/>
    <w:rsid w:val="005338F1"/>
    <w:rsid w:val="00536E83"/>
    <w:rsid w:val="00540279"/>
    <w:rsid w:val="005410BE"/>
    <w:rsid w:val="00543761"/>
    <w:rsid w:val="00546898"/>
    <w:rsid w:val="00551856"/>
    <w:rsid w:val="00551866"/>
    <w:rsid w:val="00553837"/>
    <w:rsid w:val="0055432C"/>
    <w:rsid w:val="005543BA"/>
    <w:rsid w:val="005549B0"/>
    <w:rsid w:val="0056225E"/>
    <w:rsid w:val="00562C2E"/>
    <w:rsid w:val="005638F0"/>
    <w:rsid w:val="005647A1"/>
    <w:rsid w:val="00574C62"/>
    <w:rsid w:val="005773BF"/>
    <w:rsid w:val="00577609"/>
    <w:rsid w:val="0058139E"/>
    <w:rsid w:val="005A4E9C"/>
    <w:rsid w:val="005A6E3E"/>
    <w:rsid w:val="005B04FC"/>
    <w:rsid w:val="005B35B4"/>
    <w:rsid w:val="005C1F1D"/>
    <w:rsid w:val="005C26CD"/>
    <w:rsid w:val="005C6F32"/>
    <w:rsid w:val="005C7541"/>
    <w:rsid w:val="005D01BD"/>
    <w:rsid w:val="005D0AC2"/>
    <w:rsid w:val="005D197A"/>
    <w:rsid w:val="005D760A"/>
    <w:rsid w:val="005E56F0"/>
    <w:rsid w:val="005E60A4"/>
    <w:rsid w:val="005F06C0"/>
    <w:rsid w:val="005F2B2C"/>
    <w:rsid w:val="005F7454"/>
    <w:rsid w:val="00601BBE"/>
    <w:rsid w:val="00603AAB"/>
    <w:rsid w:val="00607682"/>
    <w:rsid w:val="00610804"/>
    <w:rsid w:val="00611549"/>
    <w:rsid w:val="00612EB2"/>
    <w:rsid w:val="00613916"/>
    <w:rsid w:val="00616B7F"/>
    <w:rsid w:val="00623D4E"/>
    <w:rsid w:val="0062636D"/>
    <w:rsid w:val="00634F8E"/>
    <w:rsid w:val="0064071F"/>
    <w:rsid w:val="0064249C"/>
    <w:rsid w:val="00646210"/>
    <w:rsid w:val="00646E30"/>
    <w:rsid w:val="0065184D"/>
    <w:rsid w:val="0065308B"/>
    <w:rsid w:val="00653B4F"/>
    <w:rsid w:val="006541A1"/>
    <w:rsid w:val="00654260"/>
    <w:rsid w:val="006572B6"/>
    <w:rsid w:val="006578E3"/>
    <w:rsid w:val="00661925"/>
    <w:rsid w:val="00677255"/>
    <w:rsid w:val="006878A6"/>
    <w:rsid w:val="006A1890"/>
    <w:rsid w:val="006A34D8"/>
    <w:rsid w:val="006A5062"/>
    <w:rsid w:val="006A71AF"/>
    <w:rsid w:val="006B1B2A"/>
    <w:rsid w:val="006B240C"/>
    <w:rsid w:val="006B3A82"/>
    <w:rsid w:val="006B7504"/>
    <w:rsid w:val="006C1226"/>
    <w:rsid w:val="006D3943"/>
    <w:rsid w:val="006D3D8F"/>
    <w:rsid w:val="006E02DD"/>
    <w:rsid w:val="006E3F56"/>
    <w:rsid w:val="006F1913"/>
    <w:rsid w:val="006F2458"/>
    <w:rsid w:val="006F413C"/>
    <w:rsid w:val="006F7C67"/>
    <w:rsid w:val="007005FE"/>
    <w:rsid w:val="00707AD9"/>
    <w:rsid w:val="007174EE"/>
    <w:rsid w:val="00722E75"/>
    <w:rsid w:val="0072362C"/>
    <w:rsid w:val="00731071"/>
    <w:rsid w:val="007347CA"/>
    <w:rsid w:val="00736512"/>
    <w:rsid w:val="00750DA1"/>
    <w:rsid w:val="00755219"/>
    <w:rsid w:val="00761145"/>
    <w:rsid w:val="00762803"/>
    <w:rsid w:val="00763656"/>
    <w:rsid w:val="00763D15"/>
    <w:rsid w:val="00764017"/>
    <w:rsid w:val="00764342"/>
    <w:rsid w:val="00767083"/>
    <w:rsid w:val="00771328"/>
    <w:rsid w:val="00772FB9"/>
    <w:rsid w:val="00774587"/>
    <w:rsid w:val="00777A7D"/>
    <w:rsid w:val="00786A57"/>
    <w:rsid w:val="007900E2"/>
    <w:rsid w:val="00792C14"/>
    <w:rsid w:val="007A3326"/>
    <w:rsid w:val="007A42C6"/>
    <w:rsid w:val="007A42DB"/>
    <w:rsid w:val="007A665E"/>
    <w:rsid w:val="007A6A57"/>
    <w:rsid w:val="007B0D15"/>
    <w:rsid w:val="007B1EBD"/>
    <w:rsid w:val="007B3661"/>
    <w:rsid w:val="007C1CBC"/>
    <w:rsid w:val="007C3CF0"/>
    <w:rsid w:val="007D3977"/>
    <w:rsid w:val="007D57B8"/>
    <w:rsid w:val="007D6854"/>
    <w:rsid w:val="007E1E78"/>
    <w:rsid w:val="007E3439"/>
    <w:rsid w:val="007E5E41"/>
    <w:rsid w:val="007E69A3"/>
    <w:rsid w:val="007F6810"/>
    <w:rsid w:val="008073DC"/>
    <w:rsid w:val="00810DB3"/>
    <w:rsid w:val="00812C3D"/>
    <w:rsid w:val="008156CB"/>
    <w:rsid w:val="00826F8D"/>
    <w:rsid w:val="00830E69"/>
    <w:rsid w:val="00834026"/>
    <w:rsid w:val="00835B47"/>
    <w:rsid w:val="00840555"/>
    <w:rsid w:val="008407E0"/>
    <w:rsid w:val="0084621B"/>
    <w:rsid w:val="008467E3"/>
    <w:rsid w:val="00851C49"/>
    <w:rsid w:val="00852305"/>
    <w:rsid w:val="0085318C"/>
    <w:rsid w:val="00855E4A"/>
    <w:rsid w:val="00863F74"/>
    <w:rsid w:val="00870C2A"/>
    <w:rsid w:val="00870F76"/>
    <w:rsid w:val="00872D23"/>
    <w:rsid w:val="0087650C"/>
    <w:rsid w:val="00880429"/>
    <w:rsid w:val="0088156B"/>
    <w:rsid w:val="0088156F"/>
    <w:rsid w:val="00883C63"/>
    <w:rsid w:val="00885D27"/>
    <w:rsid w:val="00886933"/>
    <w:rsid w:val="008874E5"/>
    <w:rsid w:val="008A05A9"/>
    <w:rsid w:val="008A0C67"/>
    <w:rsid w:val="008A19E0"/>
    <w:rsid w:val="008A2B2B"/>
    <w:rsid w:val="008A78C8"/>
    <w:rsid w:val="008B66C4"/>
    <w:rsid w:val="008B7525"/>
    <w:rsid w:val="008C2C6F"/>
    <w:rsid w:val="008C78BB"/>
    <w:rsid w:val="008C7EDB"/>
    <w:rsid w:val="008D0C84"/>
    <w:rsid w:val="008D2EEE"/>
    <w:rsid w:val="008D67F3"/>
    <w:rsid w:val="008E3470"/>
    <w:rsid w:val="008E4C87"/>
    <w:rsid w:val="008E512E"/>
    <w:rsid w:val="008F2CC4"/>
    <w:rsid w:val="008F5034"/>
    <w:rsid w:val="00903F3A"/>
    <w:rsid w:val="00910464"/>
    <w:rsid w:val="00914654"/>
    <w:rsid w:val="0091684B"/>
    <w:rsid w:val="00921DCF"/>
    <w:rsid w:val="0092263A"/>
    <w:rsid w:val="00927E60"/>
    <w:rsid w:val="009333FD"/>
    <w:rsid w:val="00933CFF"/>
    <w:rsid w:val="009357EF"/>
    <w:rsid w:val="00937D1B"/>
    <w:rsid w:val="00937FCE"/>
    <w:rsid w:val="00941412"/>
    <w:rsid w:val="0094404C"/>
    <w:rsid w:val="009440E6"/>
    <w:rsid w:val="00946A9B"/>
    <w:rsid w:val="00946B9C"/>
    <w:rsid w:val="00947077"/>
    <w:rsid w:val="00953BB1"/>
    <w:rsid w:val="00957DAE"/>
    <w:rsid w:val="00965736"/>
    <w:rsid w:val="00971354"/>
    <w:rsid w:val="009738B7"/>
    <w:rsid w:val="0097569E"/>
    <w:rsid w:val="009767F3"/>
    <w:rsid w:val="00980A31"/>
    <w:rsid w:val="00981E29"/>
    <w:rsid w:val="00986412"/>
    <w:rsid w:val="00986758"/>
    <w:rsid w:val="00991520"/>
    <w:rsid w:val="00991E56"/>
    <w:rsid w:val="00992F9C"/>
    <w:rsid w:val="009B36A9"/>
    <w:rsid w:val="009B634C"/>
    <w:rsid w:val="009C01DF"/>
    <w:rsid w:val="009D6503"/>
    <w:rsid w:val="009E233F"/>
    <w:rsid w:val="009E7DD6"/>
    <w:rsid w:val="00A04524"/>
    <w:rsid w:val="00A06134"/>
    <w:rsid w:val="00A14DB3"/>
    <w:rsid w:val="00A17606"/>
    <w:rsid w:val="00A2145B"/>
    <w:rsid w:val="00A25D16"/>
    <w:rsid w:val="00A26BAA"/>
    <w:rsid w:val="00A32358"/>
    <w:rsid w:val="00A35923"/>
    <w:rsid w:val="00A41865"/>
    <w:rsid w:val="00A4312B"/>
    <w:rsid w:val="00A448E9"/>
    <w:rsid w:val="00A4625C"/>
    <w:rsid w:val="00A5050C"/>
    <w:rsid w:val="00A51650"/>
    <w:rsid w:val="00A52A64"/>
    <w:rsid w:val="00A52B27"/>
    <w:rsid w:val="00A52E9D"/>
    <w:rsid w:val="00A5574A"/>
    <w:rsid w:val="00A5791A"/>
    <w:rsid w:val="00A60710"/>
    <w:rsid w:val="00A66D9E"/>
    <w:rsid w:val="00A7000A"/>
    <w:rsid w:val="00A70B1E"/>
    <w:rsid w:val="00A74345"/>
    <w:rsid w:val="00A74E56"/>
    <w:rsid w:val="00A76152"/>
    <w:rsid w:val="00A81285"/>
    <w:rsid w:val="00A86D1A"/>
    <w:rsid w:val="00A94028"/>
    <w:rsid w:val="00A971A9"/>
    <w:rsid w:val="00AA15BC"/>
    <w:rsid w:val="00AA6E3A"/>
    <w:rsid w:val="00AA7369"/>
    <w:rsid w:val="00AB26D1"/>
    <w:rsid w:val="00AC5BDD"/>
    <w:rsid w:val="00AD180A"/>
    <w:rsid w:val="00AD4ED4"/>
    <w:rsid w:val="00AD69BC"/>
    <w:rsid w:val="00AE1CCA"/>
    <w:rsid w:val="00AE3F8B"/>
    <w:rsid w:val="00AF15CA"/>
    <w:rsid w:val="00AF2BAA"/>
    <w:rsid w:val="00AF5041"/>
    <w:rsid w:val="00B02E64"/>
    <w:rsid w:val="00B135D6"/>
    <w:rsid w:val="00B16997"/>
    <w:rsid w:val="00B2185A"/>
    <w:rsid w:val="00B21DA7"/>
    <w:rsid w:val="00B22D96"/>
    <w:rsid w:val="00B256E3"/>
    <w:rsid w:val="00B26941"/>
    <w:rsid w:val="00B420A3"/>
    <w:rsid w:val="00B4247E"/>
    <w:rsid w:val="00B44DC7"/>
    <w:rsid w:val="00B46117"/>
    <w:rsid w:val="00B5060C"/>
    <w:rsid w:val="00B54E87"/>
    <w:rsid w:val="00B57C9E"/>
    <w:rsid w:val="00B60AD2"/>
    <w:rsid w:val="00B62295"/>
    <w:rsid w:val="00B65EDD"/>
    <w:rsid w:val="00B7127E"/>
    <w:rsid w:val="00B8041A"/>
    <w:rsid w:val="00B83C8D"/>
    <w:rsid w:val="00B87B7C"/>
    <w:rsid w:val="00B920EA"/>
    <w:rsid w:val="00B9245A"/>
    <w:rsid w:val="00B9710E"/>
    <w:rsid w:val="00BA1510"/>
    <w:rsid w:val="00BA188F"/>
    <w:rsid w:val="00BA5C0D"/>
    <w:rsid w:val="00BB2BCB"/>
    <w:rsid w:val="00BB4810"/>
    <w:rsid w:val="00BC22FB"/>
    <w:rsid w:val="00BC4813"/>
    <w:rsid w:val="00BD089B"/>
    <w:rsid w:val="00BD60C4"/>
    <w:rsid w:val="00BD7D0E"/>
    <w:rsid w:val="00BE08B9"/>
    <w:rsid w:val="00BE3540"/>
    <w:rsid w:val="00BE3F1C"/>
    <w:rsid w:val="00BE6626"/>
    <w:rsid w:val="00BF135F"/>
    <w:rsid w:val="00BF1F2E"/>
    <w:rsid w:val="00BF3C7C"/>
    <w:rsid w:val="00BF551D"/>
    <w:rsid w:val="00C00236"/>
    <w:rsid w:val="00C011DE"/>
    <w:rsid w:val="00C02262"/>
    <w:rsid w:val="00C04688"/>
    <w:rsid w:val="00C04958"/>
    <w:rsid w:val="00C05ABC"/>
    <w:rsid w:val="00C061C6"/>
    <w:rsid w:val="00C132A5"/>
    <w:rsid w:val="00C13B7C"/>
    <w:rsid w:val="00C153BE"/>
    <w:rsid w:val="00C16738"/>
    <w:rsid w:val="00C238F4"/>
    <w:rsid w:val="00C2728E"/>
    <w:rsid w:val="00C278A0"/>
    <w:rsid w:val="00C3572F"/>
    <w:rsid w:val="00C359D3"/>
    <w:rsid w:val="00C425A2"/>
    <w:rsid w:val="00C42C74"/>
    <w:rsid w:val="00C55287"/>
    <w:rsid w:val="00C55B1F"/>
    <w:rsid w:val="00C562EA"/>
    <w:rsid w:val="00C6080F"/>
    <w:rsid w:val="00C62FA3"/>
    <w:rsid w:val="00C65AC0"/>
    <w:rsid w:val="00C65F96"/>
    <w:rsid w:val="00C67945"/>
    <w:rsid w:val="00C74112"/>
    <w:rsid w:val="00C7684F"/>
    <w:rsid w:val="00C76C14"/>
    <w:rsid w:val="00C81A96"/>
    <w:rsid w:val="00C81BCA"/>
    <w:rsid w:val="00C83EA2"/>
    <w:rsid w:val="00C84F3E"/>
    <w:rsid w:val="00C8630F"/>
    <w:rsid w:val="00C9074C"/>
    <w:rsid w:val="00C90860"/>
    <w:rsid w:val="00C90CA2"/>
    <w:rsid w:val="00C95551"/>
    <w:rsid w:val="00C95936"/>
    <w:rsid w:val="00CA10C3"/>
    <w:rsid w:val="00CA4ABB"/>
    <w:rsid w:val="00CA6B3C"/>
    <w:rsid w:val="00CB2404"/>
    <w:rsid w:val="00CB3AB1"/>
    <w:rsid w:val="00CC1D5A"/>
    <w:rsid w:val="00CD2A0E"/>
    <w:rsid w:val="00CE1F22"/>
    <w:rsid w:val="00CE2F7A"/>
    <w:rsid w:val="00CE3F6C"/>
    <w:rsid w:val="00CE620A"/>
    <w:rsid w:val="00CE7CDD"/>
    <w:rsid w:val="00CF1EFD"/>
    <w:rsid w:val="00D013A8"/>
    <w:rsid w:val="00D023A8"/>
    <w:rsid w:val="00D034FD"/>
    <w:rsid w:val="00D146CD"/>
    <w:rsid w:val="00D269B9"/>
    <w:rsid w:val="00D3086C"/>
    <w:rsid w:val="00D30E32"/>
    <w:rsid w:val="00D31552"/>
    <w:rsid w:val="00D31FAA"/>
    <w:rsid w:val="00D32A92"/>
    <w:rsid w:val="00D32F8A"/>
    <w:rsid w:val="00D33415"/>
    <w:rsid w:val="00D357E4"/>
    <w:rsid w:val="00D36777"/>
    <w:rsid w:val="00D37D86"/>
    <w:rsid w:val="00D44D2B"/>
    <w:rsid w:val="00D45BEE"/>
    <w:rsid w:val="00D46F47"/>
    <w:rsid w:val="00D52F80"/>
    <w:rsid w:val="00D640F4"/>
    <w:rsid w:val="00D65631"/>
    <w:rsid w:val="00D66DBE"/>
    <w:rsid w:val="00D72C5B"/>
    <w:rsid w:val="00D732B7"/>
    <w:rsid w:val="00D7529A"/>
    <w:rsid w:val="00D756E4"/>
    <w:rsid w:val="00D80FC2"/>
    <w:rsid w:val="00D810F2"/>
    <w:rsid w:val="00D817CB"/>
    <w:rsid w:val="00D82F6F"/>
    <w:rsid w:val="00D83663"/>
    <w:rsid w:val="00D837B8"/>
    <w:rsid w:val="00D84D45"/>
    <w:rsid w:val="00D87D6A"/>
    <w:rsid w:val="00D87F61"/>
    <w:rsid w:val="00D90052"/>
    <w:rsid w:val="00D90C88"/>
    <w:rsid w:val="00D91859"/>
    <w:rsid w:val="00D93AC0"/>
    <w:rsid w:val="00D942A6"/>
    <w:rsid w:val="00D952B0"/>
    <w:rsid w:val="00D957DB"/>
    <w:rsid w:val="00DA0612"/>
    <w:rsid w:val="00DA27FA"/>
    <w:rsid w:val="00DA352A"/>
    <w:rsid w:val="00DA4441"/>
    <w:rsid w:val="00DA7B95"/>
    <w:rsid w:val="00DB0F92"/>
    <w:rsid w:val="00DB10AD"/>
    <w:rsid w:val="00DB3763"/>
    <w:rsid w:val="00DB61C3"/>
    <w:rsid w:val="00DB7C15"/>
    <w:rsid w:val="00DB7F06"/>
    <w:rsid w:val="00DC36A1"/>
    <w:rsid w:val="00DC4C94"/>
    <w:rsid w:val="00DC565C"/>
    <w:rsid w:val="00DC5DE8"/>
    <w:rsid w:val="00DD1F4C"/>
    <w:rsid w:val="00DD7FE5"/>
    <w:rsid w:val="00DE01C9"/>
    <w:rsid w:val="00DE114A"/>
    <w:rsid w:val="00DE4FD5"/>
    <w:rsid w:val="00DE5F7C"/>
    <w:rsid w:val="00DF73B8"/>
    <w:rsid w:val="00E04421"/>
    <w:rsid w:val="00E045AC"/>
    <w:rsid w:val="00E0574A"/>
    <w:rsid w:val="00E104AF"/>
    <w:rsid w:val="00E14BA2"/>
    <w:rsid w:val="00E15A11"/>
    <w:rsid w:val="00E234DC"/>
    <w:rsid w:val="00E23541"/>
    <w:rsid w:val="00E24477"/>
    <w:rsid w:val="00E277BD"/>
    <w:rsid w:val="00E32059"/>
    <w:rsid w:val="00E324B4"/>
    <w:rsid w:val="00E34964"/>
    <w:rsid w:val="00E4376D"/>
    <w:rsid w:val="00E47D22"/>
    <w:rsid w:val="00E572DA"/>
    <w:rsid w:val="00E57760"/>
    <w:rsid w:val="00E61223"/>
    <w:rsid w:val="00E641B5"/>
    <w:rsid w:val="00E729F4"/>
    <w:rsid w:val="00E73B8D"/>
    <w:rsid w:val="00E743B5"/>
    <w:rsid w:val="00E769C1"/>
    <w:rsid w:val="00E77CA9"/>
    <w:rsid w:val="00E81D86"/>
    <w:rsid w:val="00E84A7D"/>
    <w:rsid w:val="00E87476"/>
    <w:rsid w:val="00E96E04"/>
    <w:rsid w:val="00E97F68"/>
    <w:rsid w:val="00EA0906"/>
    <w:rsid w:val="00EA0D78"/>
    <w:rsid w:val="00EA0E8A"/>
    <w:rsid w:val="00EA21A3"/>
    <w:rsid w:val="00EA5535"/>
    <w:rsid w:val="00EA63F6"/>
    <w:rsid w:val="00EB1BE1"/>
    <w:rsid w:val="00EB3250"/>
    <w:rsid w:val="00EC1F31"/>
    <w:rsid w:val="00EC2626"/>
    <w:rsid w:val="00EC3E70"/>
    <w:rsid w:val="00EC4238"/>
    <w:rsid w:val="00EC7BF9"/>
    <w:rsid w:val="00ED33EA"/>
    <w:rsid w:val="00ED670C"/>
    <w:rsid w:val="00EE176F"/>
    <w:rsid w:val="00EE5068"/>
    <w:rsid w:val="00EE5818"/>
    <w:rsid w:val="00EE628C"/>
    <w:rsid w:val="00EF1292"/>
    <w:rsid w:val="00EF2192"/>
    <w:rsid w:val="00EF2E4D"/>
    <w:rsid w:val="00EF7E0D"/>
    <w:rsid w:val="00F10068"/>
    <w:rsid w:val="00F118CC"/>
    <w:rsid w:val="00F13BD0"/>
    <w:rsid w:val="00F143FD"/>
    <w:rsid w:val="00F147EA"/>
    <w:rsid w:val="00F31772"/>
    <w:rsid w:val="00F350A6"/>
    <w:rsid w:val="00F357A0"/>
    <w:rsid w:val="00F4438A"/>
    <w:rsid w:val="00F469DB"/>
    <w:rsid w:val="00F5444C"/>
    <w:rsid w:val="00F5495B"/>
    <w:rsid w:val="00F5527B"/>
    <w:rsid w:val="00F61750"/>
    <w:rsid w:val="00F61C2B"/>
    <w:rsid w:val="00F66D60"/>
    <w:rsid w:val="00F67F81"/>
    <w:rsid w:val="00F71785"/>
    <w:rsid w:val="00F721C4"/>
    <w:rsid w:val="00F73B60"/>
    <w:rsid w:val="00F74324"/>
    <w:rsid w:val="00F74CDC"/>
    <w:rsid w:val="00F75986"/>
    <w:rsid w:val="00F7788C"/>
    <w:rsid w:val="00F81252"/>
    <w:rsid w:val="00F82A74"/>
    <w:rsid w:val="00F86005"/>
    <w:rsid w:val="00F9091B"/>
    <w:rsid w:val="00F95BC1"/>
    <w:rsid w:val="00F97753"/>
    <w:rsid w:val="00FA0B72"/>
    <w:rsid w:val="00FA2A17"/>
    <w:rsid w:val="00FA2C89"/>
    <w:rsid w:val="00FA2D3D"/>
    <w:rsid w:val="00FB0CAE"/>
    <w:rsid w:val="00FB5B32"/>
    <w:rsid w:val="00FB7119"/>
    <w:rsid w:val="00FC0095"/>
    <w:rsid w:val="00FC6D47"/>
    <w:rsid w:val="00FD14F9"/>
    <w:rsid w:val="00FE094F"/>
    <w:rsid w:val="00FE3892"/>
    <w:rsid w:val="00FE5F14"/>
    <w:rsid w:val="00FE7986"/>
    <w:rsid w:val="00FF3112"/>
    <w:rsid w:val="00FF3C32"/>
    <w:rsid w:val="00FF5087"/>
    <w:rsid w:val="00FF6435"/>
    <w:rsid w:val="00FF7A25"/>
    <w:rsid w:val="0296F433"/>
    <w:rsid w:val="02A36501"/>
    <w:rsid w:val="047A9611"/>
    <w:rsid w:val="08A52FAB"/>
    <w:rsid w:val="0935AAEA"/>
    <w:rsid w:val="0C473D37"/>
    <w:rsid w:val="186D5A9D"/>
    <w:rsid w:val="2D1E70ED"/>
    <w:rsid w:val="321F8E71"/>
    <w:rsid w:val="48B8DECA"/>
    <w:rsid w:val="4EC2D4C3"/>
    <w:rsid w:val="50B6A281"/>
    <w:rsid w:val="5FE57217"/>
    <w:rsid w:val="61794616"/>
    <w:rsid w:val="6C0B5731"/>
    <w:rsid w:val="74E0A0D3"/>
    <w:rsid w:val="79DF6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811439F9-9979-46AA-B100-D10415C5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next w:val="prastasis"/>
    <w:link w:val="Antrat1Diagrama"/>
    <w:uiPriority w:val="9"/>
    <w:qFormat/>
    <w:rsid w:val="00330B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Heading 10,Bullet"/>
    <w:basedOn w:val="prastasis"/>
    <w:link w:val="SraopastraipaDiagrama"/>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locked/>
    <w:rsid w:val="00546898"/>
  </w:style>
  <w:style w:type="character" w:styleId="Hipersaitas">
    <w:name w:val="Hyperlink"/>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cf01">
    <w:name w:val="cf01"/>
    <w:basedOn w:val="Numatytasispastraiposriftas"/>
    <w:rsid w:val="005543BA"/>
    <w:rPr>
      <w:rFonts w:ascii="Segoe UI" w:hAnsi="Segoe UI" w:cs="Segoe UI" w:hint="default"/>
      <w:sz w:val="18"/>
      <w:szCs w:val="18"/>
    </w:rPr>
  </w:style>
  <w:style w:type="character" w:customStyle="1" w:styleId="ui-provider">
    <w:name w:val="ui-provider"/>
    <w:basedOn w:val="Numatytasispastraiposriftas"/>
    <w:rsid w:val="00DB61C3"/>
  </w:style>
  <w:style w:type="character" w:customStyle="1" w:styleId="Antrat1Diagrama">
    <w:name w:val="Antraštė 1 Diagrama"/>
    <w:basedOn w:val="Numatytasispastraiposriftas"/>
    <w:link w:val="Antrat1"/>
    <w:uiPriority w:val="9"/>
    <w:rsid w:val="00330BCE"/>
    <w:rPr>
      <w:rFonts w:asciiTheme="majorHAnsi" w:eastAsiaTheme="majorEastAsia" w:hAnsiTheme="majorHAnsi" w:cstheme="majorBidi"/>
      <w:color w:val="2F5496" w:themeColor="accent1" w:themeShade="BF"/>
      <w:sz w:val="32"/>
      <w:szCs w:val="32"/>
      <w:lang w:eastAsia="en-US"/>
    </w:rPr>
  </w:style>
  <w:style w:type="paragraph" w:styleId="Pagrindinistekstas">
    <w:name w:val="Body Text"/>
    <w:basedOn w:val="prastasis"/>
    <w:link w:val="PagrindinistekstasDiagrama"/>
    <w:uiPriority w:val="99"/>
    <w:semiHidden/>
    <w:unhideWhenUsed/>
    <w:rsid w:val="002A2BBC"/>
    <w:pPr>
      <w:spacing w:after="120"/>
    </w:pPr>
  </w:style>
  <w:style w:type="character" w:customStyle="1" w:styleId="PagrindinistekstasDiagrama">
    <w:name w:val="Pagrindinis tekstas Diagrama"/>
    <w:basedOn w:val="Numatytasispastraiposriftas"/>
    <w:link w:val="Pagrindinistekstas"/>
    <w:uiPriority w:val="99"/>
    <w:semiHidden/>
    <w:rsid w:val="002A2BB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09226836">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48246499">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E9772-F4B3-408C-9098-67DBD125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1460</Words>
  <Characters>8326</Characters>
  <Application>Microsoft Office Word</Application>
  <DocSecurity>0</DocSecurity>
  <Lines>69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115</cp:revision>
  <dcterms:created xsi:type="dcterms:W3CDTF">2024-08-27T08:24:00Z</dcterms:created>
  <dcterms:modified xsi:type="dcterms:W3CDTF">2024-12-27T07:23:00Z</dcterms:modified>
</cp:coreProperties>
</file>