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255B8" w14:textId="77777777" w:rsidR="004E2884" w:rsidRDefault="004E2884">
      <w:pPr>
        <w:pStyle w:val="Pagrindinistekstas"/>
        <w:ind w:left="0"/>
        <w:jc w:val="left"/>
        <w:rPr>
          <w:rFonts w:ascii="Times New Roman"/>
          <w:sz w:val="24"/>
        </w:rPr>
      </w:pPr>
    </w:p>
    <w:p w14:paraId="76AF58D8" w14:textId="77777777" w:rsidR="004E2884" w:rsidRDefault="004E2884">
      <w:pPr>
        <w:pStyle w:val="Pagrindinistekstas"/>
        <w:ind w:left="0"/>
        <w:jc w:val="left"/>
        <w:rPr>
          <w:rFonts w:ascii="Times New Roman"/>
          <w:sz w:val="24"/>
        </w:rPr>
      </w:pPr>
    </w:p>
    <w:p w14:paraId="3FF050FA" w14:textId="77777777" w:rsidR="004E2884" w:rsidRDefault="004E2884">
      <w:pPr>
        <w:pStyle w:val="Pagrindinistekstas"/>
        <w:spacing w:before="216"/>
        <w:ind w:left="0"/>
        <w:jc w:val="left"/>
        <w:rPr>
          <w:rFonts w:ascii="Times New Roman"/>
          <w:sz w:val="24"/>
        </w:rPr>
      </w:pPr>
    </w:p>
    <w:p w14:paraId="015F6010" w14:textId="77777777" w:rsidR="004E2884" w:rsidRDefault="00E22688">
      <w:pPr>
        <w:pStyle w:val="Pavadinimas"/>
      </w:pPr>
      <w:r>
        <w:t>AKCINĖ</w:t>
      </w:r>
      <w:r>
        <w:rPr>
          <w:spacing w:val="-5"/>
        </w:rPr>
        <w:t xml:space="preserve"> </w:t>
      </w:r>
      <w:r>
        <w:t>BENDROVĖ</w:t>
      </w:r>
      <w:r>
        <w:rPr>
          <w:spacing w:val="-1"/>
        </w:rPr>
        <w:t xml:space="preserve"> </w:t>
      </w:r>
      <w:r>
        <w:t>„VIA</w:t>
      </w:r>
      <w:r>
        <w:rPr>
          <w:spacing w:val="-2"/>
        </w:rPr>
        <w:t xml:space="preserve"> LIETUVA“</w:t>
      </w:r>
    </w:p>
    <w:p w14:paraId="42F5061A" w14:textId="77777777" w:rsidR="004E2884" w:rsidRDefault="004E2884">
      <w:pPr>
        <w:pStyle w:val="Pagrindinistekstas"/>
        <w:ind w:left="0"/>
        <w:jc w:val="left"/>
        <w:rPr>
          <w:b/>
          <w:sz w:val="20"/>
        </w:rPr>
      </w:pPr>
    </w:p>
    <w:p w14:paraId="4CF7E771" w14:textId="77777777" w:rsidR="004E2884" w:rsidRDefault="004E2884">
      <w:pPr>
        <w:pStyle w:val="Pagrindinistekstas"/>
        <w:spacing w:before="98"/>
        <w:ind w:left="0"/>
        <w:jc w:val="left"/>
        <w:rPr>
          <w:b/>
          <w:sz w:val="20"/>
        </w:rPr>
      </w:pPr>
    </w:p>
    <w:tbl>
      <w:tblPr>
        <w:tblStyle w:val="TableNormal"/>
        <w:tblW w:w="0" w:type="auto"/>
        <w:tblInd w:w="178" w:type="dxa"/>
        <w:tblLayout w:type="fixed"/>
        <w:tblLook w:val="01E0" w:firstRow="1" w:lastRow="1" w:firstColumn="1" w:lastColumn="1" w:noHBand="0" w:noVBand="0"/>
      </w:tblPr>
      <w:tblGrid>
        <w:gridCol w:w="2852"/>
        <w:gridCol w:w="4771"/>
      </w:tblGrid>
      <w:tr w:rsidR="004E2884" w14:paraId="6E65BF7B" w14:textId="77777777">
        <w:trPr>
          <w:trHeight w:val="246"/>
        </w:trPr>
        <w:tc>
          <w:tcPr>
            <w:tcW w:w="2852" w:type="dxa"/>
          </w:tcPr>
          <w:p w14:paraId="5D76B0BE" w14:textId="77777777" w:rsidR="004E2884" w:rsidRDefault="00E22688">
            <w:pPr>
              <w:pStyle w:val="TableParagraph"/>
            </w:pPr>
            <w:r>
              <w:rPr>
                <w:spacing w:val="-2"/>
              </w:rPr>
              <w:t>Tiekėjams</w:t>
            </w:r>
          </w:p>
        </w:tc>
        <w:tc>
          <w:tcPr>
            <w:tcW w:w="4771" w:type="dxa"/>
          </w:tcPr>
          <w:p w14:paraId="2D6748EF" w14:textId="77777777" w:rsidR="004E2884" w:rsidRDefault="00E22688">
            <w:pPr>
              <w:pStyle w:val="TableParagraph"/>
              <w:ind w:left="1796"/>
            </w:pPr>
            <w:r>
              <w:t>2024-08-19</w:t>
            </w:r>
            <w:r>
              <w:rPr>
                <w:spacing w:val="-9"/>
              </w:rPr>
              <w:t xml:space="preserve"> </w:t>
            </w:r>
            <w:r>
              <w:t>Nr.</w:t>
            </w:r>
            <w:r>
              <w:rPr>
                <w:spacing w:val="-8"/>
              </w:rPr>
              <w:t xml:space="preserve"> </w:t>
            </w:r>
            <w:r>
              <w:t>(11.7)2-</w:t>
            </w:r>
            <w:r>
              <w:rPr>
                <w:spacing w:val="-2"/>
              </w:rPr>
              <w:t>11996</w:t>
            </w:r>
          </w:p>
        </w:tc>
      </w:tr>
    </w:tbl>
    <w:p w14:paraId="506FB689" w14:textId="77777777" w:rsidR="004E2884" w:rsidRDefault="004E2884">
      <w:pPr>
        <w:pStyle w:val="Pagrindinistekstas"/>
        <w:ind w:left="0"/>
        <w:jc w:val="left"/>
        <w:rPr>
          <w:b/>
        </w:rPr>
      </w:pPr>
    </w:p>
    <w:p w14:paraId="68BA927D" w14:textId="77777777" w:rsidR="004E2884" w:rsidRDefault="004E2884">
      <w:pPr>
        <w:pStyle w:val="Pagrindinistekstas"/>
        <w:ind w:left="0"/>
        <w:jc w:val="left"/>
        <w:rPr>
          <w:b/>
        </w:rPr>
      </w:pPr>
    </w:p>
    <w:p w14:paraId="5892B4C1" w14:textId="77777777" w:rsidR="004E2884" w:rsidRDefault="004E2884">
      <w:pPr>
        <w:pStyle w:val="Pagrindinistekstas"/>
        <w:spacing w:before="35"/>
        <w:ind w:left="0"/>
        <w:jc w:val="left"/>
        <w:rPr>
          <w:b/>
        </w:rPr>
      </w:pPr>
    </w:p>
    <w:p w14:paraId="0F2D26CF" w14:textId="77777777" w:rsidR="004E2884" w:rsidRDefault="00E22688">
      <w:pPr>
        <w:pStyle w:val="Antrat1"/>
        <w:ind w:left="112" w:firstLine="0"/>
      </w:pPr>
      <w:r>
        <w:t>DĖL</w:t>
      </w:r>
      <w:r>
        <w:rPr>
          <w:spacing w:val="-8"/>
        </w:rPr>
        <w:t xml:space="preserve"> </w:t>
      </w:r>
      <w:r>
        <w:t>PIRKIMO</w:t>
      </w:r>
      <w:r>
        <w:rPr>
          <w:spacing w:val="-6"/>
        </w:rPr>
        <w:t xml:space="preserve"> </w:t>
      </w:r>
      <w:r>
        <w:t>DOKUMENTŲ</w:t>
      </w:r>
      <w:r>
        <w:rPr>
          <w:spacing w:val="-5"/>
        </w:rPr>
        <w:t xml:space="preserve"> </w:t>
      </w:r>
      <w:r>
        <w:rPr>
          <w:spacing w:val="-2"/>
        </w:rPr>
        <w:t>PAAIŠKINIMO/PATIKSLINIMO</w:t>
      </w:r>
    </w:p>
    <w:p w14:paraId="52368CBE" w14:textId="77777777" w:rsidR="004E2884" w:rsidRDefault="004E2884">
      <w:pPr>
        <w:pStyle w:val="Pagrindinistekstas"/>
        <w:spacing w:before="22"/>
        <w:ind w:left="0"/>
        <w:jc w:val="left"/>
        <w:rPr>
          <w:b/>
        </w:rPr>
      </w:pPr>
    </w:p>
    <w:p w14:paraId="11C2420C" w14:textId="77777777" w:rsidR="004E2884" w:rsidRDefault="00E22688">
      <w:pPr>
        <w:pStyle w:val="Pagrindinistekstas"/>
        <w:ind w:left="679"/>
      </w:pPr>
      <w:r>
        <w:t>Akcinė</w:t>
      </w:r>
      <w:r>
        <w:rPr>
          <w:spacing w:val="25"/>
        </w:rPr>
        <w:t xml:space="preserve">  </w:t>
      </w:r>
      <w:r>
        <w:t>bendrovė</w:t>
      </w:r>
      <w:r>
        <w:rPr>
          <w:spacing w:val="25"/>
        </w:rPr>
        <w:t xml:space="preserve">  </w:t>
      </w:r>
      <w:r>
        <w:t>„Via</w:t>
      </w:r>
      <w:r>
        <w:rPr>
          <w:spacing w:val="25"/>
        </w:rPr>
        <w:t xml:space="preserve">  </w:t>
      </w:r>
      <w:r>
        <w:t>Lietuva“</w:t>
      </w:r>
      <w:r>
        <w:rPr>
          <w:spacing w:val="26"/>
        </w:rPr>
        <w:t xml:space="preserve">  </w:t>
      </w:r>
      <w:r>
        <w:t>(toliau</w:t>
      </w:r>
      <w:r>
        <w:rPr>
          <w:spacing w:val="25"/>
        </w:rPr>
        <w:t xml:space="preserve">  </w:t>
      </w:r>
      <w:r>
        <w:t>–</w:t>
      </w:r>
      <w:r>
        <w:rPr>
          <w:spacing w:val="25"/>
        </w:rPr>
        <w:t xml:space="preserve">  </w:t>
      </w:r>
      <w:r>
        <w:t>Perkančioji</w:t>
      </w:r>
      <w:r>
        <w:rPr>
          <w:spacing w:val="26"/>
        </w:rPr>
        <w:t xml:space="preserve">  </w:t>
      </w:r>
      <w:r>
        <w:t>organizacija)</w:t>
      </w:r>
      <w:r>
        <w:rPr>
          <w:spacing w:val="26"/>
        </w:rPr>
        <w:t xml:space="preserve">  </w:t>
      </w:r>
      <w:r>
        <w:t>vykdo</w:t>
      </w:r>
      <w:r>
        <w:rPr>
          <w:spacing w:val="25"/>
        </w:rPr>
        <w:t xml:space="preserve">  </w:t>
      </w:r>
      <w:r>
        <w:t>viešąjį</w:t>
      </w:r>
      <w:r>
        <w:rPr>
          <w:spacing w:val="25"/>
        </w:rPr>
        <w:t xml:space="preserve">  </w:t>
      </w:r>
      <w:r>
        <w:rPr>
          <w:spacing w:val="-2"/>
        </w:rPr>
        <w:t>pirkimą</w:t>
      </w:r>
    </w:p>
    <w:p w14:paraId="646C84D9" w14:textId="77777777" w:rsidR="004E2884" w:rsidRDefault="00E22688">
      <w:pPr>
        <w:spacing w:before="1" w:line="252" w:lineRule="exact"/>
        <w:ind w:left="112"/>
        <w:jc w:val="both"/>
      </w:pPr>
      <w:r>
        <w:rPr>
          <w:i/>
        </w:rPr>
        <w:t>DAUGIAFUNKCINĖS</w:t>
      </w:r>
      <w:r>
        <w:rPr>
          <w:i/>
          <w:spacing w:val="-5"/>
        </w:rPr>
        <w:t xml:space="preserve"> </w:t>
      </w:r>
      <w:r>
        <w:rPr>
          <w:i/>
        </w:rPr>
        <w:t>PAŽEIDIMŲ</w:t>
      </w:r>
      <w:r>
        <w:rPr>
          <w:i/>
          <w:spacing w:val="-2"/>
        </w:rPr>
        <w:t xml:space="preserve"> </w:t>
      </w:r>
      <w:r>
        <w:rPr>
          <w:i/>
        </w:rPr>
        <w:t>KONTROLĖS</w:t>
      </w:r>
      <w:r>
        <w:rPr>
          <w:i/>
          <w:spacing w:val="-2"/>
        </w:rPr>
        <w:t xml:space="preserve"> </w:t>
      </w:r>
      <w:r>
        <w:rPr>
          <w:i/>
        </w:rPr>
        <w:t>SISTEMOS</w:t>
      </w:r>
      <w:r>
        <w:rPr>
          <w:i/>
          <w:spacing w:val="-2"/>
        </w:rPr>
        <w:t xml:space="preserve"> </w:t>
      </w:r>
      <w:r>
        <w:rPr>
          <w:i/>
        </w:rPr>
        <w:t>PRIEŽIŪROS</w:t>
      </w:r>
      <w:r>
        <w:rPr>
          <w:i/>
          <w:spacing w:val="-2"/>
        </w:rPr>
        <w:t xml:space="preserve"> </w:t>
      </w:r>
      <w:r>
        <w:rPr>
          <w:i/>
        </w:rPr>
        <w:t>PASLAUGOS</w:t>
      </w:r>
      <w:r>
        <w:rPr>
          <w:i/>
          <w:spacing w:val="-2"/>
        </w:rPr>
        <w:t xml:space="preserve"> </w:t>
      </w:r>
      <w:r>
        <w:t>(pirkimo</w:t>
      </w:r>
      <w:r>
        <w:rPr>
          <w:spacing w:val="-2"/>
        </w:rPr>
        <w:t xml:space="preserve"> </w:t>
      </w:r>
      <w:r>
        <w:rPr>
          <w:spacing w:val="-5"/>
        </w:rPr>
        <w:t>Nr.</w:t>
      </w:r>
    </w:p>
    <w:p w14:paraId="32316567" w14:textId="77777777" w:rsidR="004E2884" w:rsidRDefault="00E22688">
      <w:pPr>
        <w:pStyle w:val="Pagrindinistekstas"/>
        <w:spacing w:line="242" w:lineRule="auto"/>
        <w:ind w:right="102"/>
      </w:pPr>
      <w:r>
        <w:t>730673) atviro tarptautinio konkurso būdu ir teikia pirkimo dokumentų paaiškinimus ir patikslinimus, atsakant į tiekėjų klausimus.</w:t>
      </w:r>
    </w:p>
    <w:p w14:paraId="2C0C01D4" w14:textId="77777777" w:rsidR="004E2884" w:rsidRDefault="00E22688">
      <w:pPr>
        <w:pStyle w:val="Antrat1"/>
        <w:numPr>
          <w:ilvl w:val="0"/>
          <w:numId w:val="1"/>
        </w:numPr>
        <w:tabs>
          <w:tab w:val="left" w:pos="862"/>
        </w:tabs>
        <w:spacing w:line="248" w:lineRule="exact"/>
        <w:ind w:left="862" w:hanging="183"/>
        <w:jc w:val="both"/>
      </w:pPr>
      <w:r>
        <w:t>klausimas.</w:t>
      </w:r>
      <w:r>
        <w:rPr>
          <w:spacing w:val="-5"/>
        </w:rPr>
        <w:t xml:space="preserve"> </w:t>
      </w:r>
      <w:r>
        <w:t>„Pirkimo</w:t>
      </w:r>
      <w:r>
        <w:rPr>
          <w:spacing w:val="-9"/>
        </w:rPr>
        <w:t xml:space="preserve"> </w:t>
      </w:r>
      <w:r>
        <w:t>sutartis</w:t>
      </w:r>
      <w:r>
        <w:rPr>
          <w:spacing w:val="-7"/>
        </w:rPr>
        <w:t xml:space="preserve"> </w:t>
      </w:r>
      <w:r>
        <w:t>(7</w:t>
      </w:r>
      <w:r>
        <w:rPr>
          <w:spacing w:val="-6"/>
        </w:rPr>
        <w:t xml:space="preserve"> </w:t>
      </w:r>
      <w:r>
        <w:rPr>
          <w:spacing w:val="-2"/>
        </w:rPr>
        <w:t>priedas)</w:t>
      </w:r>
    </w:p>
    <w:p w14:paraId="63AEDA96" w14:textId="77777777" w:rsidR="004E2884" w:rsidRDefault="00E22688">
      <w:pPr>
        <w:pStyle w:val="Pagrindinistekstas"/>
        <w:spacing w:line="252" w:lineRule="exact"/>
        <w:ind w:left="679"/>
      </w:pPr>
      <w:r>
        <w:t>VIII.</w:t>
      </w:r>
      <w:r>
        <w:rPr>
          <w:spacing w:val="-5"/>
        </w:rPr>
        <w:t xml:space="preserve"> </w:t>
      </w:r>
      <w:r>
        <w:t>Šalių</w:t>
      </w:r>
      <w:r>
        <w:rPr>
          <w:spacing w:val="-4"/>
        </w:rPr>
        <w:t xml:space="preserve"> </w:t>
      </w:r>
      <w:r>
        <w:rPr>
          <w:spacing w:val="-2"/>
        </w:rPr>
        <w:t>atsakomybė:</w:t>
      </w:r>
    </w:p>
    <w:p w14:paraId="46048BA7" w14:textId="77777777" w:rsidR="004E2884" w:rsidRDefault="00E22688">
      <w:pPr>
        <w:pStyle w:val="Pagrindinistekstas"/>
        <w:spacing w:before="1"/>
        <w:ind w:right="101" w:firstLine="566"/>
      </w:pPr>
      <w:r>
        <w:t>8.1 Teikėjas yra visiškai atsakingas už žalą, padarytą tretiesiems asmenims, jų turtui, teikiant Sutartyje numatytas Paslaugas. Šalių atsakomybė pagal šią Sutartį yra ribota ir negali viršyti pradinės Sutarties vertės Eur su PVM, išskyrus atvejus, kai atsakomybės ribojimas negali būti taikomas vadovaujantis LR Civilinio kodekso 6.252 str. nuostatomis.</w:t>
      </w:r>
    </w:p>
    <w:p w14:paraId="376E535F" w14:textId="77777777" w:rsidR="004E2884" w:rsidRDefault="00E22688">
      <w:pPr>
        <w:pStyle w:val="Pagrindinistekstas"/>
        <w:spacing w:line="251" w:lineRule="exact"/>
        <w:ind w:left="679"/>
      </w:pPr>
      <w:r>
        <w:t>Sutartis</w:t>
      </w:r>
      <w:r>
        <w:rPr>
          <w:spacing w:val="-12"/>
        </w:rPr>
        <w:t xml:space="preserve"> </w:t>
      </w:r>
      <w:r>
        <w:t>neapriboja</w:t>
      </w:r>
      <w:r>
        <w:rPr>
          <w:spacing w:val="-8"/>
        </w:rPr>
        <w:t xml:space="preserve"> </w:t>
      </w:r>
      <w:r>
        <w:t>Šalių</w:t>
      </w:r>
      <w:r>
        <w:rPr>
          <w:spacing w:val="-10"/>
        </w:rPr>
        <w:t xml:space="preserve"> </w:t>
      </w:r>
      <w:r>
        <w:t>atsakomybės</w:t>
      </w:r>
      <w:r>
        <w:rPr>
          <w:spacing w:val="-10"/>
        </w:rPr>
        <w:t xml:space="preserve"> </w:t>
      </w:r>
      <w:r>
        <w:t>tiesioginiais</w:t>
      </w:r>
      <w:r>
        <w:rPr>
          <w:spacing w:val="-7"/>
        </w:rPr>
        <w:t xml:space="preserve"> </w:t>
      </w:r>
      <w:r>
        <w:rPr>
          <w:spacing w:val="-2"/>
        </w:rPr>
        <w:t>nuostoliais.</w:t>
      </w:r>
    </w:p>
    <w:p w14:paraId="1E8124DA" w14:textId="77777777" w:rsidR="004E2884" w:rsidRDefault="00E22688">
      <w:pPr>
        <w:pStyle w:val="Pagrindinistekstas"/>
        <w:spacing w:before="2"/>
        <w:ind w:right="102" w:firstLine="566"/>
      </w:pPr>
      <w:r>
        <w:t>Pagal</w:t>
      </w:r>
      <w:r>
        <w:rPr>
          <w:spacing w:val="-16"/>
        </w:rPr>
        <w:t xml:space="preserve"> </w:t>
      </w:r>
      <w:r>
        <w:t>Sutarties</w:t>
      </w:r>
      <w:r>
        <w:rPr>
          <w:spacing w:val="-15"/>
        </w:rPr>
        <w:t xml:space="preserve"> </w:t>
      </w:r>
      <w:r>
        <w:t>dalyko</w:t>
      </w:r>
      <w:r>
        <w:rPr>
          <w:spacing w:val="-15"/>
        </w:rPr>
        <w:t xml:space="preserve"> </w:t>
      </w:r>
      <w:r>
        <w:t>esmę,</w:t>
      </w:r>
      <w:r>
        <w:rPr>
          <w:spacing w:val="-16"/>
        </w:rPr>
        <w:t xml:space="preserve"> </w:t>
      </w:r>
      <w:r>
        <w:t>Sistemos</w:t>
      </w:r>
      <w:r>
        <w:rPr>
          <w:spacing w:val="-15"/>
        </w:rPr>
        <w:t xml:space="preserve"> </w:t>
      </w:r>
      <w:r>
        <w:t>veiklos</w:t>
      </w:r>
      <w:r>
        <w:rPr>
          <w:spacing w:val="-15"/>
        </w:rPr>
        <w:t xml:space="preserve"> </w:t>
      </w:r>
      <w:r>
        <w:t>sutrikimai</w:t>
      </w:r>
      <w:r>
        <w:rPr>
          <w:spacing w:val="-15"/>
        </w:rPr>
        <w:t xml:space="preserve"> </w:t>
      </w:r>
      <w:r>
        <w:t>gali</w:t>
      </w:r>
      <w:r>
        <w:rPr>
          <w:spacing w:val="-16"/>
        </w:rPr>
        <w:t xml:space="preserve"> </w:t>
      </w:r>
      <w:r>
        <w:t>nulemti</w:t>
      </w:r>
      <w:r>
        <w:rPr>
          <w:spacing w:val="-15"/>
        </w:rPr>
        <w:t xml:space="preserve"> </w:t>
      </w:r>
      <w:r>
        <w:t>negautas</w:t>
      </w:r>
      <w:r>
        <w:rPr>
          <w:spacing w:val="-15"/>
        </w:rPr>
        <w:t xml:space="preserve"> </w:t>
      </w:r>
      <w:r>
        <w:t>Užsakovo</w:t>
      </w:r>
      <w:r>
        <w:rPr>
          <w:spacing w:val="-16"/>
        </w:rPr>
        <w:t xml:space="preserve"> </w:t>
      </w:r>
      <w:r>
        <w:t>pajamas, kurių dydis bus nepalyginamai didesnis nei Sutarties kaina, t. y. netiesioginių nuostolių atsiradimas ir sukaupimas, esant Sistemos veiklos sutrikimui, būtų labai greitas, lyginant su visu Sutarties terminu. Tiekėjo</w:t>
      </w:r>
      <w:r>
        <w:rPr>
          <w:spacing w:val="-2"/>
        </w:rPr>
        <w:t xml:space="preserve"> </w:t>
      </w:r>
      <w:r>
        <w:t>gaunama</w:t>
      </w:r>
      <w:r>
        <w:rPr>
          <w:spacing w:val="-5"/>
        </w:rPr>
        <w:t xml:space="preserve"> </w:t>
      </w:r>
      <w:r>
        <w:t>nauda,</w:t>
      </w:r>
      <w:r>
        <w:rPr>
          <w:spacing w:val="-4"/>
        </w:rPr>
        <w:t xml:space="preserve"> </w:t>
      </w:r>
      <w:r>
        <w:t>t.</w:t>
      </w:r>
      <w:r>
        <w:rPr>
          <w:spacing w:val="-3"/>
        </w:rPr>
        <w:t xml:space="preserve"> </w:t>
      </w:r>
      <w:r>
        <w:t>y.</w:t>
      </w:r>
      <w:r>
        <w:rPr>
          <w:spacing w:val="-1"/>
        </w:rPr>
        <w:t xml:space="preserve"> </w:t>
      </w:r>
      <w:r>
        <w:t>pelnas</w:t>
      </w:r>
      <w:r>
        <w:rPr>
          <w:spacing w:val="-5"/>
        </w:rPr>
        <w:t xml:space="preserve"> </w:t>
      </w:r>
      <w:r>
        <w:t>pagal</w:t>
      </w:r>
      <w:r>
        <w:rPr>
          <w:spacing w:val="-6"/>
        </w:rPr>
        <w:t xml:space="preserve"> </w:t>
      </w:r>
      <w:r>
        <w:t>Sutartį,</w:t>
      </w:r>
      <w:r>
        <w:rPr>
          <w:spacing w:val="-1"/>
        </w:rPr>
        <w:t xml:space="preserve"> </w:t>
      </w:r>
      <w:r>
        <w:t>būtų</w:t>
      </w:r>
      <w:r>
        <w:rPr>
          <w:spacing w:val="-5"/>
        </w:rPr>
        <w:t xml:space="preserve"> </w:t>
      </w:r>
      <w:r>
        <w:t>tikėtinai</w:t>
      </w:r>
      <w:r>
        <w:rPr>
          <w:spacing w:val="-3"/>
        </w:rPr>
        <w:t xml:space="preserve"> </w:t>
      </w:r>
      <w:r>
        <w:t>prarandamas</w:t>
      </w:r>
      <w:r>
        <w:rPr>
          <w:spacing w:val="-4"/>
        </w:rPr>
        <w:t xml:space="preserve"> </w:t>
      </w:r>
      <w:r>
        <w:t>dėl</w:t>
      </w:r>
      <w:r>
        <w:rPr>
          <w:spacing w:val="-3"/>
        </w:rPr>
        <w:t xml:space="preserve"> </w:t>
      </w:r>
      <w:r>
        <w:t>santykinai</w:t>
      </w:r>
      <w:r>
        <w:rPr>
          <w:spacing w:val="-5"/>
        </w:rPr>
        <w:t xml:space="preserve"> </w:t>
      </w:r>
      <w:r>
        <w:t>nedidelio</w:t>
      </w:r>
      <w:r>
        <w:rPr>
          <w:spacing w:val="-3"/>
        </w:rPr>
        <w:t xml:space="preserve"> </w:t>
      </w:r>
      <w:r>
        <w:t>ir netgi vienkartinio Sistemos veiklos sutrikimo, dėl kurio Užsakovas negautų pajamų.</w:t>
      </w:r>
    </w:p>
    <w:p w14:paraId="5B6F81A8" w14:textId="77777777" w:rsidR="004E2884" w:rsidRDefault="00E22688">
      <w:pPr>
        <w:pStyle w:val="Pagrindinistekstas"/>
        <w:ind w:right="103" w:firstLine="566"/>
      </w:pPr>
      <w:r>
        <w:t>Tai reiškia, kad Tiekėjas pagal tokią Sutartį būtų priversta</w:t>
      </w:r>
      <w:r>
        <w:rPr>
          <w:spacing w:val="-1"/>
        </w:rPr>
        <w:t xml:space="preserve"> </w:t>
      </w:r>
      <w:r>
        <w:t>prisiimti nebūdingą savo verslui riziką ir de facto veiktų kaip draudimo bendrovė Užsakovo atžvilgiu, net jei tokių rizikų rinkoje draudimo bendrovės</w:t>
      </w:r>
      <w:r>
        <w:rPr>
          <w:spacing w:val="-9"/>
        </w:rPr>
        <w:t xml:space="preserve"> </w:t>
      </w:r>
      <w:r>
        <w:t>nedraudžia</w:t>
      </w:r>
      <w:r>
        <w:rPr>
          <w:spacing w:val="-10"/>
        </w:rPr>
        <w:t xml:space="preserve"> </w:t>
      </w:r>
      <w:r>
        <w:t>(nei</w:t>
      </w:r>
      <w:r>
        <w:rPr>
          <w:spacing w:val="-8"/>
        </w:rPr>
        <w:t xml:space="preserve"> </w:t>
      </w:r>
      <w:r>
        <w:t>Tiekėjo,</w:t>
      </w:r>
      <w:r>
        <w:rPr>
          <w:spacing w:val="-8"/>
        </w:rPr>
        <w:t xml:space="preserve"> </w:t>
      </w:r>
      <w:r>
        <w:t>nei</w:t>
      </w:r>
      <w:r>
        <w:rPr>
          <w:spacing w:val="-8"/>
        </w:rPr>
        <w:t xml:space="preserve"> </w:t>
      </w:r>
      <w:r>
        <w:t>paties</w:t>
      </w:r>
      <w:r>
        <w:rPr>
          <w:spacing w:val="-7"/>
        </w:rPr>
        <w:t xml:space="preserve"> </w:t>
      </w:r>
      <w:r>
        <w:t>Užsakovo</w:t>
      </w:r>
      <w:r>
        <w:rPr>
          <w:spacing w:val="-7"/>
        </w:rPr>
        <w:t xml:space="preserve"> </w:t>
      </w:r>
      <w:r>
        <w:t>interesais),</w:t>
      </w:r>
      <w:r>
        <w:rPr>
          <w:spacing w:val="-5"/>
        </w:rPr>
        <w:t xml:space="preserve"> </w:t>
      </w:r>
      <w:r>
        <w:t>ir</w:t>
      </w:r>
      <w:r>
        <w:rPr>
          <w:spacing w:val="-9"/>
        </w:rPr>
        <w:t xml:space="preserve"> </w:t>
      </w:r>
      <w:r>
        <w:t>jų</w:t>
      </w:r>
      <w:r>
        <w:rPr>
          <w:spacing w:val="-10"/>
        </w:rPr>
        <w:t xml:space="preserve"> </w:t>
      </w:r>
      <w:r>
        <w:t>pats</w:t>
      </w:r>
      <w:r>
        <w:rPr>
          <w:spacing w:val="-7"/>
        </w:rPr>
        <w:t xml:space="preserve"> </w:t>
      </w:r>
      <w:r>
        <w:t>Teikėjas</w:t>
      </w:r>
      <w:r>
        <w:rPr>
          <w:spacing w:val="-9"/>
        </w:rPr>
        <w:t xml:space="preserve"> </w:t>
      </w:r>
      <w:r>
        <w:t>niekaip</w:t>
      </w:r>
      <w:r>
        <w:rPr>
          <w:spacing w:val="-7"/>
        </w:rPr>
        <w:t xml:space="preserve"> </w:t>
      </w:r>
      <w:r>
        <w:t>negali</w:t>
      </w:r>
      <w:r>
        <w:rPr>
          <w:spacing w:val="-8"/>
        </w:rPr>
        <w:t xml:space="preserve"> </w:t>
      </w:r>
      <w:r>
        <w:t>nei suvaldyti, nei įtakoti jų vystymosi.</w:t>
      </w:r>
    </w:p>
    <w:p w14:paraId="5FCDE84A" w14:textId="77777777" w:rsidR="004E2884" w:rsidRDefault="00E22688">
      <w:pPr>
        <w:pStyle w:val="Pagrindinistekstas"/>
        <w:ind w:right="100" w:firstLine="566"/>
      </w:pPr>
      <w:r>
        <w:t>Atkreipiame Užsakovo dėmesį ir tai, kad esant tokiai Sutarties sąlygai, Užsakovas patiria Teikėjo kredito riziką visu atsakomybės dydžiu (t. y. Sutarties kaina) ir Pirkimo sąlygose logiškai turėtų būti nustatytas</w:t>
      </w:r>
      <w:r>
        <w:rPr>
          <w:spacing w:val="-13"/>
        </w:rPr>
        <w:t xml:space="preserve"> </w:t>
      </w:r>
      <w:r>
        <w:t>atitinkamo</w:t>
      </w:r>
      <w:r>
        <w:rPr>
          <w:spacing w:val="-13"/>
        </w:rPr>
        <w:t xml:space="preserve"> </w:t>
      </w:r>
      <w:r>
        <w:t>dydžio</w:t>
      </w:r>
      <w:r>
        <w:rPr>
          <w:spacing w:val="-11"/>
        </w:rPr>
        <w:t xml:space="preserve"> </w:t>
      </w:r>
      <w:r>
        <w:t>Sutarties</w:t>
      </w:r>
      <w:r>
        <w:rPr>
          <w:spacing w:val="-11"/>
        </w:rPr>
        <w:t xml:space="preserve"> </w:t>
      </w:r>
      <w:r>
        <w:t>įvykdymo</w:t>
      </w:r>
      <w:r>
        <w:rPr>
          <w:spacing w:val="-16"/>
        </w:rPr>
        <w:t xml:space="preserve"> </w:t>
      </w:r>
      <w:r>
        <w:t>užtikrinimas</w:t>
      </w:r>
      <w:r>
        <w:rPr>
          <w:spacing w:val="-12"/>
        </w:rPr>
        <w:t xml:space="preserve"> </w:t>
      </w:r>
      <w:r>
        <w:t>įprastu</w:t>
      </w:r>
      <w:r>
        <w:rPr>
          <w:spacing w:val="-14"/>
        </w:rPr>
        <w:t xml:space="preserve"> </w:t>
      </w:r>
      <w:r>
        <w:t>rinkoje</w:t>
      </w:r>
      <w:r>
        <w:rPr>
          <w:spacing w:val="-11"/>
        </w:rPr>
        <w:t xml:space="preserve"> </w:t>
      </w:r>
      <w:r>
        <w:t>būdu</w:t>
      </w:r>
      <w:r>
        <w:rPr>
          <w:spacing w:val="-13"/>
        </w:rPr>
        <w:t xml:space="preserve"> </w:t>
      </w:r>
      <w:r>
        <w:t>(pvz.,</w:t>
      </w:r>
      <w:r>
        <w:rPr>
          <w:spacing w:val="-12"/>
        </w:rPr>
        <w:t xml:space="preserve"> </w:t>
      </w:r>
      <w:r>
        <w:t>banko</w:t>
      </w:r>
      <w:r>
        <w:rPr>
          <w:spacing w:val="-14"/>
        </w:rPr>
        <w:t xml:space="preserve"> </w:t>
      </w:r>
      <w:r>
        <w:t>garantija). Nesant</w:t>
      </w:r>
      <w:r>
        <w:rPr>
          <w:spacing w:val="-3"/>
        </w:rPr>
        <w:t xml:space="preserve"> </w:t>
      </w:r>
      <w:r>
        <w:t>tokio</w:t>
      </w:r>
      <w:r>
        <w:rPr>
          <w:spacing w:val="-5"/>
        </w:rPr>
        <w:t xml:space="preserve"> </w:t>
      </w:r>
      <w:r>
        <w:t>reikalavimo,</w:t>
      </w:r>
      <w:r>
        <w:rPr>
          <w:spacing w:val="-3"/>
        </w:rPr>
        <w:t xml:space="preserve"> </w:t>
      </w:r>
      <w:r>
        <w:t>yra</w:t>
      </w:r>
      <w:r>
        <w:rPr>
          <w:spacing w:val="-2"/>
        </w:rPr>
        <w:t xml:space="preserve"> </w:t>
      </w:r>
      <w:r>
        <w:t>akivaizdžiai</w:t>
      </w:r>
      <w:r>
        <w:rPr>
          <w:spacing w:val="-3"/>
        </w:rPr>
        <w:t xml:space="preserve"> </w:t>
      </w:r>
      <w:r>
        <w:t>diskriminuojami</w:t>
      </w:r>
      <w:r>
        <w:rPr>
          <w:spacing w:val="-4"/>
        </w:rPr>
        <w:t xml:space="preserve"> </w:t>
      </w:r>
      <w:r>
        <w:t>solidūs</w:t>
      </w:r>
      <w:r>
        <w:rPr>
          <w:spacing w:val="-5"/>
        </w:rPr>
        <w:t xml:space="preserve"> </w:t>
      </w:r>
      <w:r>
        <w:t>rinkos</w:t>
      </w:r>
      <w:r>
        <w:rPr>
          <w:spacing w:val="-4"/>
        </w:rPr>
        <w:t xml:space="preserve"> </w:t>
      </w:r>
      <w:r>
        <w:t>dalyviai, kurie</w:t>
      </w:r>
      <w:r>
        <w:rPr>
          <w:spacing w:val="-5"/>
        </w:rPr>
        <w:t xml:space="preserve"> </w:t>
      </w:r>
      <w:r>
        <w:t>savo</w:t>
      </w:r>
      <w:r>
        <w:rPr>
          <w:spacing w:val="-8"/>
        </w:rPr>
        <w:t xml:space="preserve"> </w:t>
      </w:r>
      <w:r>
        <w:t>turimo</w:t>
      </w:r>
      <w:r>
        <w:rPr>
          <w:spacing w:val="-4"/>
        </w:rPr>
        <w:t xml:space="preserve"> </w:t>
      </w:r>
      <w:r>
        <w:t xml:space="preserve">turto (kapitalo) sąskaita užtikrintų tokios atsakomybės įgyvendinimą, tačiau smulkūs dalyviai arba </w:t>
      </w:r>
      <w:proofErr w:type="spellStart"/>
      <w:r>
        <w:t>ad</w:t>
      </w:r>
      <w:proofErr w:type="spellEnd"/>
      <w:r>
        <w:t xml:space="preserve"> </w:t>
      </w:r>
      <w:proofErr w:type="spellStart"/>
      <w:r>
        <w:t>hoc</w:t>
      </w:r>
      <w:proofErr w:type="spellEnd"/>
      <w:r>
        <w:t xml:space="preserve"> vienam</w:t>
      </w:r>
      <w:r>
        <w:rPr>
          <w:spacing w:val="-13"/>
        </w:rPr>
        <w:t xml:space="preserve"> </w:t>
      </w:r>
      <w:r>
        <w:t>projektui</w:t>
      </w:r>
      <w:r>
        <w:rPr>
          <w:spacing w:val="-14"/>
        </w:rPr>
        <w:t xml:space="preserve"> </w:t>
      </w:r>
      <w:r>
        <w:t>įkurtos</w:t>
      </w:r>
      <w:r>
        <w:rPr>
          <w:spacing w:val="-15"/>
        </w:rPr>
        <w:t xml:space="preserve"> </w:t>
      </w:r>
      <w:r>
        <w:t>bendrovės</w:t>
      </w:r>
      <w:r>
        <w:rPr>
          <w:spacing w:val="-15"/>
        </w:rPr>
        <w:t xml:space="preserve"> </w:t>
      </w:r>
      <w:r>
        <w:t>faktiškai</w:t>
      </w:r>
      <w:r>
        <w:rPr>
          <w:spacing w:val="-14"/>
        </w:rPr>
        <w:t xml:space="preserve"> </w:t>
      </w:r>
      <w:r>
        <w:t>nepatirtų</w:t>
      </w:r>
      <w:r>
        <w:rPr>
          <w:spacing w:val="-15"/>
        </w:rPr>
        <w:t xml:space="preserve"> </w:t>
      </w:r>
      <w:r>
        <w:t>tokios</w:t>
      </w:r>
      <w:r>
        <w:rPr>
          <w:spacing w:val="-13"/>
        </w:rPr>
        <w:t xml:space="preserve"> </w:t>
      </w:r>
      <w:r>
        <w:t>rizikos,</w:t>
      </w:r>
      <w:r>
        <w:rPr>
          <w:spacing w:val="-12"/>
        </w:rPr>
        <w:t xml:space="preserve"> </w:t>
      </w:r>
      <w:r>
        <w:t>nes</w:t>
      </w:r>
      <w:r>
        <w:rPr>
          <w:spacing w:val="-13"/>
        </w:rPr>
        <w:t xml:space="preserve"> </w:t>
      </w:r>
      <w:r>
        <w:t>į</w:t>
      </w:r>
      <w:r>
        <w:rPr>
          <w:spacing w:val="-16"/>
        </w:rPr>
        <w:t xml:space="preserve"> </w:t>
      </w:r>
      <w:r>
        <w:t>jas</w:t>
      </w:r>
      <w:r>
        <w:rPr>
          <w:spacing w:val="-12"/>
        </w:rPr>
        <w:t xml:space="preserve"> </w:t>
      </w:r>
      <w:r>
        <w:t>neinvestuojamas</w:t>
      </w:r>
      <w:r>
        <w:rPr>
          <w:spacing w:val="-15"/>
        </w:rPr>
        <w:t xml:space="preserve"> </w:t>
      </w:r>
      <w:r>
        <w:t>atitinkamo dydžio kapitalas.</w:t>
      </w:r>
    </w:p>
    <w:p w14:paraId="79554C0D" w14:textId="77777777" w:rsidR="004E2884" w:rsidRDefault="00E22688">
      <w:pPr>
        <w:pStyle w:val="Pagrindinistekstas"/>
        <w:ind w:right="102" w:firstLine="566"/>
      </w:pPr>
      <w:r>
        <w:t xml:space="preserve">Reziumuodami teigiame, kad </w:t>
      </w:r>
      <w:proofErr w:type="spellStart"/>
      <w:r>
        <w:t>neapribojimas</w:t>
      </w:r>
      <w:proofErr w:type="spellEnd"/>
      <w:r>
        <w:t xml:space="preserve"> Sutartimi Teikėjo atsakomybės tiesioginiais nuostoliais iš esmės apsunkintų dalyvavimą Pirkime atsakingai vertinantiems verslo riziką solidiems rinkos dalyviams ir itin pablogintų jų pasiūlymų sąlygas Užsakovui (arba apskritai padarytų neįmanomu dalyvavimą tokiame Pirkime dėl vidinių rizikos vertinimo procedūrų).</w:t>
      </w:r>
    </w:p>
    <w:p w14:paraId="58538183" w14:textId="77777777" w:rsidR="004E2884" w:rsidRDefault="00E22688">
      <w:pPr>
        <w:pStyle w:val="Pagrindinistekstas"/>
        <w:ind w:right="102" w:firstLine="566"/>
      </w:pPr>
      <w:r>
        <w:t>Atsižvelgdami</w:t>
      </w:r>
      <w:r>
        <w:rPr>
          <w:spacing w:val="-3"/>
        </w:rPr>
        <w:t xml:space="preserve"> </w:t>
      </w:r>
      <w:r>
        <w:t>į</w:t>
      </w:r>
      <w:r>
        <w:rPr>
          <w:spacing w:val="-3"/>
        </w:rPr>
        <w:t xml:space="preserve"> </w:t>
      </w:r>
      <w:r>
        <w:t>išdėstytus</w:t>
      </w:r>
      <w:r>
        <w:rPr>
          <w:spacing w:val="-1"/>
        </w:rPr>
        <w:t xml:space="preserve"> </w:t>
      </w:r>
      <w:r>
        <w:t>argumentus</w:t>
      </w:r>
      <w:r>
        <w:rPr>
          <w:spacing w:val="-2"/>
        </w:rPr>
        <w:t xml:space="preserve"> </w:t>
      </w:r>
      <w:r>
        <w:t>bei</w:t>
      </w:r>
      <w:r>
        <w:rPr>
          <w:spacing w:val="-6"/>
        </w:rPr>
        <w:t xml:space="preserve"> </w:t>
      </w:r>
      <w:r>
        <w:t>remdamiesi</w:t>
      </w:r>
      <w:r>
        <w:rPr>
          <w:spacing w:val="-2"/>
        </w:rPr>
        <w:t xml:space="preserve"> </w:t>
      </w:r>
      <w:r>
        <w:t>vyraujančia</w:t>
      </w:r>
      <w:r>
        <w:rPr>
          <w:spacing w:val="-5"/>
        </w:rPr>
        <w:t xml:space="preserve"> </w:t>
      </w:r>
      <w:r>
        <w:t>Lietuvos</w:t>
      </w:r>
      <w:r>
        <w:rPr>
          <w:spacing w:val="-2"/>
        </w:rPr>
        <w:t xml:space="preserve"> </w:t>
      </w:r>
      <w:r>
        <w:t>viešųjų</w:t>
      </w:r>
      <w:r>
        <w:rPr>
          <w:spacing w:val="-5"/>
        </w:rPr>
        <w:t xml:space="preserve"> </w:t>
      </w:r>
      <w:r>
        <w:t>pirkimų</w:t>
      </w:r>
      <w:r>
        <w:rPr>
          <w:spacing w:val="-5"/>
        </w:rPr>
        <w:t xml:space="preserve"> </w:t>
      </w:r>
      <w:r>
        <w:t xml:space="preserve">rinkos geriausia praktika, siūlome ir prašome komentuojamoje Sutarties sąlygoje numatyti Šalių atsakomybės apribojimą ir tiesioginiais nuostoliais, būtent (naujai įrašytas tekstas </w:t>
      </w:r>
      <w:r>
        <w:rPr>
          <w:b/>
        </w:rPr>
        <w:t>paryškintas</w:t>
      </w:r>
      <w:r>
        <w:t>):</w:t>
      </w:r>
    </w:p>
    <w:p w14:paraId="169C62EC" w14:textId="77777777" w:rsidR="004E2884" w:rsidRDefault="00E22688">
      <w:pPr>
        <w:pStyle w:val="Pagrindinistekstas"/>
        <w:ind w:right="99" w:firstLine="566"/>
      </w:pPr>
      <w:r>
        <w:t xml:space="preserve">„8.1 Teikėjas yra visiškai atsakingas už žalą, padarytą tretiesiems asmenims, jų turtui, teikiant Sutartyje numatytas Paslaugas. Šalių atsakomybė pagal šią Sutartį yra </w:t>
      </w:r>
      <w:r>
        <w:rPr>
          <w:b/>
        </w:rPr>
        <w:t>ap</w:t>
      </w:r>
      <w:r>
        <w:t xml:space="preserve">ribota </w:t>
      </w:r>
      <w:r>
        <w:rPr>
          <w:b/>
        </w:rPr>
        <w:t xml:space="preserve">(i) tiesioginiais nuostoliais ir (ii) </w:t>
      </w:r>
      <w:r>
        <w:t xml:space="preserve">negali viršyti pradinės Sutarties vertės Eur </w:t>
      </w:r>
      <w:r>
        <w:rPr>
          <w:strike/>
        </w:rPr>
        <w:t>su</w:t>
      </w:r>
      <w:r>
        <w:t xml:space="preserve"> </w:t>
      </w:r>
      <w:r>
        <w:rPr>
          <w:b/>
        </w:rPr>
        <w:t xml:space="preserve">be </w:t>
      </w:r>
      <w:r>
        <w:t>PVM, išskyrus atvejus, kai atsakomybės</w:t>
      </w:r>
      <w:r>
        <w:rPr>
          <w:spacing w:val="-9"/>
        </w:rPr>
        <w:t xml:space="preserve"> </w:t>
      </w:r>
      <w:r>
        <w:t>ribojimas</w:t>
      </w:r>
      <w:r>
        <w:rPr>
          <w:spacing w:val="-9"/>
        </w:rPr>
        <w:t xml:space="preserve"> </w:t>
      </w:r>
      <w:r>
        <w:t>negali</w:t>
      </w:r>
      <w:r>
        <w:rPr>
          <w:spacing w:val="-7"/>
        </w:rPr>
        <w:t xml:space="preserve"> </w:t>
      </w:r>
      <w:r>
        <w:t>būti</w:t>
      </w:r>
      <w:r>
        <w:rPr>
          <w:spacing w:val="-10"/>
        </w:rPr>
        <w:t xml:space="preserve"> </w:t>
      </w:r>
      <w:r>
        <w:t>taikomas</w:t>
      </w:r>
      <w:r>
        <w:rPr>
          <w:spacing w:val="-9"/>
        </w:rPr>
        <w:t xml:space="preserve"> </w:t>
      </w:r>
      <w:r>
        <w:t>vadovaujantis</w:t>
      </w:r>
      <w:r>
        <w:rPr>
          <w:spacing w:val="-9"/>
        </w:rPr>
        <w:t xml:space="preserve"> </w:t>
      </w:r>
      <w:r>
        <w:t>LR</w:t>
      </w:r>
      <w:r>
        <w:rPr>
          <w:spacing w:val="-8"/>
        </w:rPr>
        <w:t xml:space="preserve"> </w:t>
      </w:r>
      <w:r>
        <w:t>Civilinio</w:t>
      </w:r>
      <w:r>
        <w:rPr>
          <w:spacing w:val="-7"/>
        </w:rPr>
        <w:t xml:space="preserve"> </w:t>
      </w:r>
      <w:r>
        <w:t>kodekso</w:t>
      </w:r>
      <w:r>
        <w:rPr>
          <w:spacing w:val="-7"/>
        </w:rPr>
        <w:t xml:space="preserve"> </w:t>
      </w:r>
      <w:r>
        <w:t>6.252</w:t>
      </w:r>
      <w:r>
        <w:rPr>
          <w:spacing w:val="-10"/>
        </w:rPr>
        <w:t xml:space="preserve"> </w:t>
      </w:r>
      <w:r>
        <w:t>str.</w:t>
      </w:r>
      <w:r>
        <w:rPr>
          <w:spacing w:val="-8"/>
        </w:rPr>
        <w:t xml:space="preserve"> </w:t>
      </w:r>
      <w:r>
        <w:t>nuostatomis.““</w:t>
      </w:r>
    </w:p>
    <w:p w14:paraId="088BB388" w14:textId="77777777" w:rsidR="004E2884" w:rsidRDefault="004E2884">
      <w:pPr>
        <w:sectPr w:rsidR="004E2884">
          <w:headerReference w:type="default" r:id="rId7"/>
          <w:footerReference w:type="default" r:id="rId8"/>
          <w:type w:val="continuous"/>
          <w:pgSz w:w="11910" w:h="16840"/>
          <w:pgMar w:top="1040" w:right="600" w:bottom="1840" w:left="1020" w:header="709" w:footer="1655" w:gutter="0"/>
          <w:pgNumType w:start="1"/>
          <w:cols w:space="1296"/>
        </w:sectPr>
      </w:pPr>
    </w:p>
    <w:p w14:paraId="727319EE" w14:textId="77777777" w:rsidR="004E2884" w:rsidRDefault="004E2884">
      <w:pPr>
        <w:pStyle w:val="Pagrindinistekstas"/>
        <w:ind w:left="0"/>
        <w:jc w:val="left"/>
      </w:pPr>
    </w:p>
    <w:p w14:paraId="44B6C223" w14:textId="77777777" w:rsidR="004E2884" w:rsidRDefault="004E2884">
      <w:pPr>
        <w:pStyle w:val="Pagrindinistekstas"/>
        <w:spacing w:before="84"/>
        <w:ind w:left="0"/>
        <w:jc w:val="left"/>
      </w:pPr>
    </w:p>
    <w:p w14:paraId="32428A2A" w14:textId="77777777" w:rsidR="004E2884" w:rsidRDefault="00E22688">
      <w:pPr>
        <w:pStyle w:val="Pagrindinistekstas"/>
        <w:ind w:right="100" w:firstLine="566"/>
      </w:pPr>
      <w:r>
        <w:rPr>
          <w:b/>
        </w:rPr>
        <w:t xml:space="preserve">Atsakymas. </w:t>
      </w:r>
      <w:r>
        <w:t>Sutarties 8.1. punktas keičiamas nebus. Siūlomas pakeitimas nepagrįstai perkeltų riziką dėl Teikėjo netinkamo veikimo Perkančiai organizacijai ir reikštų, kad didžiąją dalį nuostolių, galinčių atsirasti dėl Teikėjo kaltės, turėtų prisiimti pati Perkančioji organizacija. Lietuvos Respublikos civilinio</w:t>
      </w:r>
      <w:r>
        <w:rPr>
          <w:spacing w:val="-6"/>
        </w:rPr>
        <w:t xml:space="preserve"> </w:t>
      </w:r>
      <w:r>
        <w:t>kodekso</w:t>
      </w:r>
      <w:r>
        <w:rPr>
          <w:spacing w:val="-7"/>
        </w:rPr>
        <w:t xml:space="preserve"> </w:t>
      </w:r>
      <w:r>
        <w:t>(toliau</w:t>
      </w:r>
      <w:r>
        <w:rPr>
          <w:spacing w:val="-6"/>
        </w:rPr>
        <w:t xml:space="preserve"> </w:t>
      </w:r>
      <w:r>
        <w:t>–</w:t>
      </w:r>
      <w:r>
        <w:rPr>
          <w:spacing w:val="-6"/>
        </w:rPr>
        <w:t xml:space="preserve"> </w:t>
      </w:r>
      <w:r>
        <w:t>LR</w:t>
      </w:r>
      <w:r>
        <w:rPr>
          <w:spacing w:val="-6"/>
        </w:rPr>
        <w:t xml:space="preserve"> </w:t>
      </w:r>
      <w:r>
        <w:t>CK)</w:t>
      </w:r>
      <w:r>
        <w:rPr>
          <w:spacing w:val="-5"/>
        </w:rPr>
        <w:t xml:space="preserve"> </w:t>
      </w:r>
      <w:r>
        <w:t>6.251</w:t>
      </w:r>
      <w:r>
        <w:rPr>
          <w:spacing w:val="-6"/>
        </w:rPr>
        <w:t xml:space="preserve"> </w:t>
      </w:r>
      <w:r>
        <w:t>straipsnyje</w:t>
      </w:r>
      <w:r>
        <w:rPr>
          <w:spacing w:val="-6"/>
        </w:rPr>
        <w:t xml:space="preserve"> </w:t>
      </w:r>
      <w:r>
        <w:t>įtvirtintas</w:t>
      </w:r>
      <w:r>
        <w:rPr>
          <w:spacing w:val="-7"/>
        </w:rPr>
        <w:t xml:space="preserve"> </w:t>
      </w:r>
      <w:r>
        <w:t>visiško</w:t>
      </w:r>
      <w:r>
        <w:rPr>
          <w:spacing w:val="-6"/>
        </w:rPr>
        <w:t xml:space="preserve"> </w:t>
      </w:r>
      <w:r>
        <w:t>nuostolių</w:t>
      </w:r>
      <w:r>
        <w:rPr>
          <w:spacing w:val="-7"/>
        </w:rPr>
        <w:t xml:space="preserve"> </w:t>
      </w:r>
      <w:r>
        <w:t>atlyginimo</w:t>
      </w:r>
      <w:r>
        <w:rPr>
          <w:spacing w:val="-6"/>
        </w:rPr>
        <w:t xml:space="preserve"> </w:t>
      </w:r>
      <w:r>
        <w:t>principas,</w:t>
      </w:r>
      <w:r>
        <w:rPr>
          <w:spacing w:val="-5"/>
        </w:rPr>
        <w:t xml:space="preserve"> </w:t>
      </w:r>
      <w:r>
        <w:t>kuris gali būti ribojamas įstatymo ar sutartyje nustatytais atvejais. LR CK 6.258 straipsnio 4 dalyje nurodyta, kad</w:t>
      </w:r>
      <w:r>
        <w:rPr>
          <w:spacing w:val="-1"/>
        </w:rPr>
        <w:t xml:space="preserve"> </w:t>
      </w:r>
      <w:r>
        <w:t>neįvykdžiusi</w:t>
      </w:r>
      <w:r>
        <w:rPr>
          <w:spacing w:val="-3"/>
        </w:rPr>
        <w:t xml:space="preserve"> </w:t>
      </w:r>
      <w:r>
        <w:t>prievolės įmonė</w:t>
      </w:r>
      <w:r>
        <w:rPr>
          <w:spacing w:val="-4"/>
        </w:rPr>
        <w:t xml:space="preserve"> </w:t>
      </w:r>
      <w:r>
        <w:t>(verslininkas) atsako</w:t>
      </w:r>
      <w:r>
        <w:rPr>
          <w:spacing w:val="-1"/>
        </w:rPr>
        <w:t xml:space="preserve"> </w:t>
      </w:r>
      <w:r>
        <w:t>tik</w:t>
      </w:r>
      <w:r>
        <w:rPr>
          <w:spacing w:val="-3"/>
        </w:rPr>
        <w:t xml:space="preserve"> </w:t>
      </w:r>
      <w:r>
        <w:t>už</w:t>
      </w:r>
      <w:r>
        <w:rPr>
          <w:spacing w:val="-4"/>
        </w:rPr>
        <w:t xml:space="preserve"> </w:t>
      </w:r>
      <w:r>
        <w:t>tuos</w:t>
      </w:r>
      <w:r>
        <w:rPr>
          <w:spacing w:val="-4"/>
        </w:rPr>
        <w:t xml:space="preserve"> </w:t>
      </w:r>
      <w:r>
        <w:t>nuostolius,</w:t>
      </w:r>
      <w:r>
        <w:rPr>
          <w:spacing w:val="-1"/>
        </w:rPr>
        <w:t xml:space="preserve"> </w:t>
      </w:r>
      <w:r>
        <w:t>kuriuos</w:t>
      </w:r>
      <w:r>
        <w:rPr>
          <w:spacing w:val="-3"/>
        </w:rPr>
        <w:t xml:space="preserve"> </w:t>
      </w:r>
      <w:r>
        <w:t>ji</w:t>
      </w:r>
      <w:r>
        <w:rPr>
          <w:spacing w:val="-2"/>
        </w:rPr>
        <w:t xml:space="preserve"> </w:t>
      </w:r>
      <w:r>
        <w:t>numatė</w:t>
      </w:r>
      <w:r>
        <w:rPr>
          <w:spacing w:val="-3"/>
        </w:rPr>
        <w:t xml:space="preserve"> </w:t>
      </w:r>
      <w:r>
        <w:t>ar</w:t>
      </w:r>
      <w:r>
        <w:rPr>
          <w:spacing w:val="-5"/>
        </w:rPr>
        <w:t xml:space="preserve"> </w:t>
      </w:r>
      <w:r>
        <w:t>galėjo protingai numatyti sutarties sudarymo metu kaip tikėtiną prievolės neįvykdymo pasekmę. Taigi sutartį pažeidusios įmonės (verslo subjekto) pareiga atlyginti netiesioginius nuostolius nėra beribė, o priklauso nuo to, ar įmonė galėjo ir turėjo numatyti tokius nuostolius. LR CK 6.252 straipsnio 1</w:t>
      </w:r>
      <w:r>
        <w:t xml:space="preserve"> dalyje nurodyta, kad šalių susitarimas dėl civilinės atsakomybės už nuostolius (žalą), padarytus dėl skolininko tyčios ar didelio neatsargumo, netaikymo ar jos dydžio apribojimo negalioja. LR CK 6.258 straipsnio 4 dalies normą aiškinant kartu su LR CK 6.252 straipsnio 1 dalimi, spręstina, kad tais atvejais, kai skolininkas neįvykdo sutartinės prievolės tyčia ar dėl didelio neatsargumo (didelio aplaidumo), jam kyla pareiga atlyginti</w:t>
      </w:r>
      <w:r>
        <w:rPr>
          <w:spacing w:val="-2"/>
        </w:rPr>
        <w:t xml:space="preserve"> </w:t>
      </w:r>
      <w:r>
        <w:t>nukentėjusios</w:t>
      </w:r>
      <w:r>
        <w:rPr>
          <w:spacing w:val="-5"/>
        </w:rPr>
        <w:t xml:space="preserve"> </w:t>
      </w:r>
      <w:r>
        <w:t>šalies</w:t>
      </w:r>
      <w:r>
        <w:rPr>
          <w:spacing w:val="-2"/>
        </w:rPr>
        <w:t xml:space="preserve"> </w:t>
      </w:r>
      <w:r>
        <w:t>patirtus</w:t>
      </w:r>
      <w:r>
        <w:rPr>
          <w:spacing w:val="-5"/>
        </w:rPr>
        <w:t xml:space="preserve"> </w:t>
      </w:r>
      <w:r>
        <w:t>nuostolius,</w:t>
      </w:r>
      <w:r>
        <w:rPr>
          <w:spacing w:val="-1"/>
        </w:rPr>
        <w:t xml:space="preserve"> </w:t>
      </w:r>
      <w:r>
        <w:t>priežastiniu</w:t>
      </w:r>
      <w:r>
        <w:rPr>
          <w:spacing w:val="-2"/>
        </w:rPr>
        <w:t xml:space="preserve"> </w:t>
      </w:r>
      <w:r>
        <w:t>ryšiu</w:t>
      </w:r>
      <w:r>
        <w:rPr>
          <w:spacing w:val="-2"/>
        </w:rPr>
        <w:t xml:space="preserve"> </w:t>
      </w:r>
      <w:r>
        <w:t>susijusius</w:t>
      </w:r>
      <w:r>
        <w:rPr>
          <w:spacing w:val="-2"/>
        </w:rPr>
        <w:t xml:space="preserve"> </w:t>
      </w:r>
      <w:r>
        <w:t>su</w:t>
      </w:r>
      <w:r>
        <w:rPr>
          <w:spacing w:val="-2"/>
        </w:rPr>
        <w:t xml:space="preserve"> </w:t>
      </w:r>
      <w:r>
        <w:t>sutarties</w:t>
      </w:r>
      <w:r>
        <w:rPr>
          <w:spacing w:val="-2"/>
        </w:rPr>
        <w:t xml:space="preserve"> </w:t>
      </w:r>
      <w:r>
        <w:t>pažeidimu,</w:t>
      </w:r>
      <w:r>
        <w:rPr>
          <w:spacing w:val="-4"/>
        </w:rPr>
        <w:t xml:space="preserve"> </w:t>
      </w:r>
      <w:r>
        <w:t>net ir tais atvejais, kai tokio dydžio nuostolių, sudarydamas sutartį, jis negalėjo numatyti kaip sutarties neįvykdymo pasekmės. Toks aiškinimas papildomai patvirtinamas tuo, kad LR CK 6.258 straipsnio 4 dalyje</w:t>
      </w:r>
      <w:r>
        <w:rPr>
          <w:spacing w:val="-12"/>
        </w:rPr>
        <w:t xml:space="preserve"> </w:t>
      </w:r>
      <w:r>
        <w:t>nustatytas</w:t>
      </w:r>
      <w:r>
        <w:rPr>
          <w:spacing w:val="-12"/>
        </w:rPr>
        <w:t xml:space="preserve"> </w:t>
      </w:r>
      <w:r>
        <w:t>įmonės</w:t>
      </w:r>
      <w:r>
        <w:rPr>
          <w:spacing w:val="-15"/>
        </w:rPr>
        <w:t xml:space="preserve"> </w:t>
      </w:r>
      <w:r>
        <w:t>(verslininko)</w:t>
      </w:r>
      <w:r>
        <w:rPr>
          <w:spacing w:val="-11"/>
        </w:rPr>
        <w:t xml:space="preserve"> </w:t>
      </w:r>
      <w:r>
        <w:t>atsakomybės</w:t>
      </w:r>
      <w:r>
        <w:rPr>
          <w:spacing w:val="-10"/>
        </w:rPr>
        <w:t xml:space="preserve"> </w:t>
      </w:r>
      <w:r>
        <w:t>apribojimas</w:t>
      </w:r>
      <w:r>
        <w:rPr>
          <w:spacing w:val="-14"/>
        </w:rPr>
        <w:t xml:space="preserve"> </w:t>
      </w:r>
      <w:r>
        <w:t>„numatomais</w:t>
      </w:r>
      <w:r>
        <w:rPr>
          <w:spacing w:val="-9"/>
        </w:rPr>
        <w:t xml:space="preserve"> </w:t>
      </w:r>
      <w:r>
        <w:t>nuostoliais“</w:t>
      </w:r>
      <w:r>
        <w:rPr>
          <w:spacing w:val="-9"/>
        </w:rPr>
        <w:t xml:space="preserve"> </w:t>
      </w:r>
      <w:r>
        <w:t>sietinas</w:t>
      </w:r>
      <w:r>
        <w:rPr>
          <w:spacing w:val="-13"/>
        </w:rPr>
        <w:t xml:space="preserve"> </w:t>
      </w:r>
      <w:r>
        <w:t>su</w:t>
      </w:r>
      <w:r>
        <w:rPr>
          <w:spacing w:val="-13"/>
        </w:rPr>
        <w:t xml:space="preserve"> </w:t>
      </w:r>
      <w:r>
        <w:t>LR CK 6.256 straipsnio 4 dalyje įtvirtinta įmonės (verslininko) atsakomybe be kaltės, taip siekiant apibrėžti atsakomybės ribas, tačiau konstatavus tyčią ar didelį neatsargumą šis skolininko atsakomybės apribojimas nebetenka teisėto pagrindo ir gali reikšti kreditoriaus teisių pažeidimą.</w:t>
      </w:r>
    </w:p>
    <w:p w14:paraId="3DBB31BE" w14:textId="77777777" w:rsidR="004E2884" w:rsidRDefault="00E22688">
      <w:pPr>
        <w:pStyle w:val="Pagrindinistekstas"/>
        <w:ind w:right="103" w:firstLine="566"/>
      </w:pPr>
      <w:r>
        <w:t>Atsižvelgdama į tai, Perkančioji organizacija laiko, kad LR CK pakankamai aiškiai reglamentuoja civilinės atsakomybės aspektus, o Sutartyje nustatytos sutartinės atsakomybės ribos, ribojant nuostolių atlyginimą Sutarties verte be PVM, yra pakankamos ir neperteklinės, todėl pasiūlymui papildyti Sutartį nuostatomis, ribojančiomis Teikėjo atsakomybę tiesioginiais nuostoliais, nepritaria.</w:t>
      </w:r>
    </w:p>
    <w:p w14:paraId="5170209C" w14:textId="77777777" w:rsidR="004E2884" w:rsidRDefault="00E22688">
      <w:pPr>
        <w:pStyle w:val="Pagrindinistekstas"/>
        <w:spacing w:before="1"/>
        <w:ind w:right="100" w:firstLine="566"/>
      </w:pPr>
      <w:r>
        <w:t>Taip pat Perkančioji organizacija atkreipia dėmesį, kad ta aplinkybė, jog Perkančioji organizacija nereikalauja pateikti sutartinių prievolių įvykdymo užtikrinimo, neužkerta Tiekėjams galimybės savanoriškai už užmokestį perkelti riziką dėl nuostolių atlyginimo tokias paslaugas teikiantiems subjektams,</w:t>
      </w:r>
      <w:r>
        <w:rPr>
          <w:spacing w:val="-3"/>
        </w:rPr>
        <w:t xml:space="preserve"> </w:t>
      </w:r>
      <w:r>
        <w:t>pavyzdžiui,</w:t>
      </w:r>
      <w:r>
        <w:rPr>
          <w:spacing w:val="-6"/>
        </w:rPr>
        <w:t xml:space="preserve"> </w:t>
      </w:r>
      <w:r>
        <w:t>Tiekėjai</w:t>
      </w:r>
      <w:r>
        <w:rPr>
          <w:spacing w:val="-5"/>
        </w:rPr>
        <w:t xml:space="preserve"> </w:t>
      </w:r>
      <w:r>
        <w:t>gali</w:t>
      </w:r>
      <w:r>
        <w:rPr>
          <w:spacing w:val="-6"/>
        </w:rPr>
        <w:t xml:space="preserve"> </w:t>
      </w:r>
      <w:r>
        <w:t>apsidrausti</w:t>
      </w:r>
      <w:r>
        <w:rPr>
          <w:spacing w:val="-8"/>
        </w:rPr>
        <w:t xml:space="preserve"> </w:t>
      </w:r>
      <w:r>
        <w:t>savo</w:t>
      </w:r>
      <w:r>
        <w:rPr>
          <w:spacing w:val="-5"/>
        </w:rPr>
        <w:t xml:space="preserve"> </w:t>
      </w:r>
      <w:r>
        <w:t>veiklos</w:t>
      </w:r>
      <w:r>
        <w:rPr>
          <w:spacing w:val="-5"/>
        </w:rPr>
        <w:t xml:space="preserve"> </w:t>
      </w:r>
      <w:r>
        <w:t>civilinę</w:t>
      </w:r>
      <w:r>
        <w:rPr>
          <w:spacing w:val="-5"/>
        </w:rPr>
        <w:t xml:space="preserve"> </w:t>
      </w:r>
      <w:r>
        <w:t>atsakomybę</w:t>
      </w:r>
      <w:r>
        <w:rPr>
          <w:spacing w:val="-4"/>
        </w:rPr>
        <w:t xml:space="preserve"> </w:t>
      </w:r>
      <w:r>
        <w:t>draudimo</w:t>
      </w:r>
      <w:r>
        <w:rPr>
          <w:spacing w:val="-7"/>
        </w:rPr>
        <w:t xml:space="preserve"> </w:t>
      </w:r>
      <w:r>
        <w:t>bendrovėje.</w:t>
      </w:r>
    </w:p>
    <w:p w14:paraId="559FF1AA" w14:textId="77777777" w:rsidR="004E2884" w:rsidRDefault="004E2884">
      <w:pPr>
        <w:pStyle w:val="Pagrindinistekstas"/>
        <w:ind w:left="0"/>
        <w:jc w:val="left"/>
      </w:pPr>
    </w:p>
    <w:p w14:paraId="7406DD4C" w14:textId="77777777" w:rsidR="004E2884" w:rsidRDefault="00E22688">
      <w:pPr>
        <w:pStyle w:val="Antrat1"/>
        <w:numPr>
          <w:ilvl w:val="0"/>
          <w:numId w:val="1"/>
        </w:numPr>
        <w:tabs>
          <w:tab w:val="left" w:pos="862"/>
        </w:tabs>
        <w:ind w:left="862" w:hanging="183"/>
        <w:jc w:val="both"/>
      </w:pPr>
      <w:r>
        <w:t>klausimas.</w:t>
      </w:r>
      <w:r>
        <w:rPr>
          <w:spacing w:val="-6"/>
        </w:rPr>
        <w:t xml:space="preserve"> </w:t>
      </w:r>
      <w:r>
        <w:t>„Asmens</w:t>
      </w:r>
      <w:r>
        <w:rPr>
          <w:spacing w:val="-5"/>
        </w:rPr>
        <w:t xml:space="preserve"> </w:t>
      </w:r>
      <w:r>
        <w:t>duomenų</w:t>
      </w:r>
      <w:r>
        <w:rPr>
          <w:spacing w:val="-7"/>
        </w:rPr>
        <w:t xml:space="preserve"> </w:t>
      </w:r>
      <w:r>
        <w:t>tvarkymo</w:t>
      </w:r>
      <w:r>
        <w:rPr>
          <w:spacing w:val="-7"/>
        </w:rPr>
        <w:t xml:space="preserve"> </w:t>
      </w:r>
      <w:r>
        <w:t>sutartis</w:t>
      </w:r>
      <w:r>
        <w:rPr>
          <w:spacing w:val="-6"/>
        </w:rPr>
        <w:t xml:space="preserve"> </w:t>
      </w:r>
      <w:r>
        <w:t>(12</w:t>
      </w:r>
      <w:r>
        <w:rPr>
          <w:spacing w:val="-6"/>
        </w:rPr>
        <w:t xml:space="preserve"> </w:t>
      </w:r>
      <w:r>
        <w:rPr>
          <w:spacing w:val="-2"/>
        </w:rPr>
        <w:t>priedas)</w:t>
      </w:r>
    </w:p>
    <w:p w14:paraId="4664A4F2" w14:textId="77777777" w:rsidR="004E2884" w:rsidRDefault="00E22688">
      <w:pPr>
        <w:spacing w:before="2" w:line="243" w:lineRule="exact"/>
        <w:ind w:left="679"/>
        <w:jc w:val="both"/>
        <w:rPr>
          <w:rFonts w:ascii="Verdana" w:hAnsi="Verdana"/>
          <w:sz w:val="20"/>
        </w:rPr>
      </w:pPr>
      <w:r>
        <w:rPr>
          <w:rFonts w:ascii="Verdana" w:hAnsi="Verdana"/>
          <w:sz w:val="20"/>
        </w:rPr>
        <w:t>VII.</w:t>
      </w:r>
      <w:r>
        <w:rPr>
          <w:rFonts w:ascii="Verdana" w:hAnsi="Verdana"/>
          <w:spacing w:val="-6"/>
          <w:sz w:val="20"/>
        </w:rPr>
        <w:t xml:space="preserve"> </w:t>
      </w:r>
      <w:r>
        <w:rPr>
          <w:rFonts w:ascii="Verdana" w:hAnsi="Verdana"/>
          <w:sz w:val="20"/>
        </w:rPr>
        <w:t>Atsakomybė</w:t>
      </w:r>
      <w:r>
        <w:rPr>
          <w:rFonts w:ascii="Verdana" w:hAnsi="Verdana"/>
          <w:spacing w:val="-6"/>
          <w:sz w:val="20"/>
        </w:rPr>
        <w:t xml:space="preserve"> </w:t>
      </w:r>
      <w:r>
        <w:rPr>
          <w:rFonts w:ascii="Verdana" w:hAnsi="Verdana"/>
          <w:sz w:val="20"/>
        </w:rPr>
        <w:t>ir</w:t>
      </w:r>
      <w:r>
        <w:rPr>
          <w:rFonts w:ascii="Verdana" w:hAnsi="Verdana"/>
          <w:spacing w:val="-8"/>
          <w:sz w:val="20"/>
        </w:rPr>
        <w:t xml:space="preserve"> </w:t>
      </w:r>
      <w:r>
        <w:rPr>
          <w:rFonts w:ascii="Verdana" w:hAnsi="Verdana"/>
          <w:sz w:val="20"/>
        </w:rPr>
        <w:t>nuostolių</w:t>
      </w:r>
      <w:r>
        <w:rPr>
          <w:rFonts w:ascii="Verdana" w:hAnsi="Verdana"/>
          <w:spacing w:val="-5"/>
          <w:sz w:val="20"/>
        </w:rPr>
        <w:t xml:space="preserve"> </w:t>
      </w:r>
      <w:r>
        <w:rPr>
          <w:rFonts w:ascii="Verdana" w:hAnsi="Verdana"/>
          <w:spacing w:val="-2"/>
          <w:sz w:val="20"/>
        </w:rPr>
        <w:t>atlyginimas:</w:t>
      </w:r>
    </w:p>
    <w:p w14:paraId="1E18A6F7" w14:textId="77777777" w:rsidR="004E2884" w:rsidRDefault="00E22688">
      <w:pPr>
        <w:ind w:left="112" w:right="103" w:firstLine="566"/>
        <w:jc w:val="both"/>
        <w:rPr>
          <w:rFonts w:ascii="Verdana" w:hAnsi="Verdana"/>
          <w:sz w:val="20"/>
        </w:rPr>
      </w:pPr>
      <w:r>
        <w:rPr>
          <w:rFonts w:ascii="Verdana" w:hAnsi="Verdana"/>
          <w:sz w:val="20"/>
        </w:rPr>
        <w:t>19.</w:t>
      </w:r>
      <w:r>
        <w:rPr>
          <w:rFonts w:ascii="Verdana" w:hAnsi="Verdana"/>
          <w:spacing w:val="80"/>
          <w:w w:val="150"/>
          <w:sz w:val="20"/>
        </w:rPr>
        <w:t xml:space="preserve"> </w:t>
      </w:r>
      <w:r>
        <w:rPr>
          <w:rFonts w:ascii="Verdana" w:hAnsi="Verdana"/>
          <w:sz w:val="20"/>
        </w:rPr>
        <w:t>Duomenų tvarkytojas, pažeidęs įsipareigojimus pagal šią Sutartį, privalo atlyginti Bendrovei</w:t>
      </w:r>
      <w:r>
        <w:rPr>
          <w:rFonts w:ascii="Verdana" w:hAnsi="Verdana"/>
          <w:spacing w:val="-3"/>
          <w:sz w:val="20"/>
        </w:rPr>
        <w:t xml:space="preserve"> </w:t>
      </w:r>
      <w:r>
        <w:rPr>
          <w:rFonts w:ascii="Verdana" w:hAnsi="Verdana"/>
          <w:sz w:val="20"/>
        </w:rPr>
        <w:t>visus</w:t>
      </w:r>
      <w:r>
        <w:rPr>
          <w:rFonts w:ascii="Verdana" w:hAnsi="Verdana"/>
          <w:spacing w:val="-4"/>
          <w:sz w:val="20"/>
        </w:rPr>
        <w:t xml:space="preserve"> </w:t>
      </w:r>
      <w:r>
        <w:rPr>
          <w:rFonts w:ascii="Verdana" w:hAnsi="Verdana"/>
          <w:sz w:val="20"/>
        </w:rPr>
        <w:t>jo</w:t>
      </w:r>
      <w:r>
        <w:rPr>
          <w:rFonts w:ascii="Verdana" w:hAnsi="Verdana"/>
          <w:spacing w:val="-6"/>
          <w:sz w:val="20"/>
        </w:rPr>
        <w:t xml:space="preserve"> </w:t>
      </w:r>
      <w:r>
        <w:rPr>
          <w:rFonts w:ascii="Verdana" w:hAnsi="Verdana"/>
          <w:sz w:val="20"/>
        </w:rPr>
        <w:t>dėl</w:t>
      </w:r>
      <w:r>
        <w:rPr>
          <w:rFonts w:ascii="Verdana" w:hAnsi="Verdana"/>
          <w:spacing w:val="-4"/>
          <w:sz w:val="20"/>
        </w:rPr>
        <w:t xml:space="preserve"> </w:t>
      </w:r>
      <w:r>
        <w:rPr>
          <w:rFonts w:ascii="Verdana" w:hAnsi="Verdana"/>
          <w:sz w:val="20"/>
        </w:rPr>
        <w:t>pažeidimo</w:t>
      </w:r>
      <w:r>
        <w:rPr>
          <w:rFonts w:ascii="Verdana" w:hAnsi="Verdana"/>
          <w:spacing w:val="-4"/>
          <w:sz w:val="20"/>
        </w:rPr>
        <w:t xml:space="preserve"> </w:t>
      </w:r>
      <w:r>
        <w:rPr>
          <w:rFonts w:ascii="Verdana" w:hAnsi="Verdana"/>
          <w:sz w:val="20"/>
        </w:rPr>
        <w:t>patirtus</w:t>
      </w:r>
      <w:r>
        <w:rPr>
          <w:rFonts w:ascii="Verdana" w:hAnsi="Verdana"/>
          <w:spacing w:val="-5"/>
          <w:sz w:val="20"/>
        </w:rPr>
        <w:t xml:space="preserve"> </w:t>
      </w:r>
      <w:r>
        <w:rPr>
          <w:rFonts w:ascii="Verdana" w:hAnsi="Verdana"/>
          <w:sz w:val="20"/>
        </w:rPr>
        <w:t>tiesioginius</w:t>
      </w:r>
      <w:r>
        <w:rPr>
          <w:rFonts w:ascii="Verdana" w:hAnsi="Verdana"/>
          <w:spacing w:val="-4"/>
          <w:sz w:val="20"/>
        </w:rPr>
        <w:t xml:space="preserve"> </w:t>
      </w:r>
      <w:r>
        <w:rPr>
          <w:rFonts w:ascii="Verdana" w:hAnsi="Verdana"/>
          <w:sz w:val="20"/>
        </w:rPr>
        <w:t>ar</w:t>
      </w:r>
      <w:r>
        <w:rPr>
          <w:rFonts w:ascii="Verdana" w:hAnsi="Verdana"/>
          <w:spacing w:val="-6"/>
          <w:sz w:val="20"/>
        </w:rPr>
        <w:t xml:space="preserve"> </w:t>
      </w:r>
      <w:r>
        <w:rPr>
          <w:rFonts w:ascii="Verdana" w:hAnsi="Verdana"/>
          <w:sz w:val="20"/>
        </w:rPr>
        <w:t>netiesioginius</w:t>
      </w:r>
      <w:r>
        <w:rPr>
          <w:rFonts w:ascii="Verdana" w:hAnsi="Verdana"/>
          <w:spacing w:val="-4"/>
          <w:sz w:val="20"/>
        </w:rPr>
        <w:t xml:space="preserve"> </w:t>
      </w:r>
      <w:r>
        <w:rPr>
          <w:rFonts w:ascii="Verdana" w:hAnsi="Verdana"/>
          <w:sz w:val="20"/>
        </w:rPr>
        <w:t>nuostolius.</w:t>
      </w:r>
      <w:r>
        <w:rPr>
          <w:rFonts w:ascii="Verdana" w:hAnsi="Verdana"/>
          <w:spacing w:val="-5"/>
          <w:sz w:val="20"/>
        </w:rPr>
        <w:t xml:space="preserve"> </w:t>
      </w:r>
      <w:r>
        <w:rPr>
          <w:rFonts w:ascii="Verdana" w:hAnsi="Verdana"/>
          <w:sz w:val="20"/>
        </w:rPr>
        <w:t>Šalių</w:t>
      </w:r>
      <w:r>
        <w:rPr>
          <w:rFonts w:ascii="Verdana" w:hAnsi="Verdana"/>
          <w:spacing w:val="-5"/>
          <w:sz w:val="20"/>
        </w:rPr>
        <w:t xml:space="preserve"> </w:t>
      </w:r>
      <w:r>
        <w:rPr>
          <w:rFonts w:ascii="Verdana" w:hAnsi="Verdana"/>
          <w:sz w:val="20"/>
        </w:rPr>
        <w:t xml:space="preserve">atsakomybė pagal šią Sutartį yra ribota ir negali viršyti pradinės Sutarties vertės Eur su PVM, išskyrus atvejus, kai atsakomybės ribojimas negali būti taikomas vadovaujantis LR Civilinio kodekso 6.252 str. </w:t>
      </w:r>
      <w:r>
        <w:rPr>
          <w:rFonts w:ascii="Verdana" w:hAnsi="Verdana"/>
          <w:spacing w:val="-2"/>
          <w:sz w:val="20"/>
        </w:rPr>
        <w:t>nuostatomis.</w:t>
      </w:r>
    </w:p>
    <w:p w14:paraId="32CA1D69" w14:textId="77777777" w:rsidR="004E2884" w:rsidRDefault="00E22688">
      <w:pPr>
        <w:spacing w:line="242" w:lineRule="exact"/>
        <w:ind w:left="679"/>
        <w:jc w:val="both"/>
        <w:rPr>
          <w:rFonts w:ascii="Verdana" w:hAnsi="Verdana"/>
          <w:sz w:val="20"/>
        </w:rPr>
      </w:pPr>
      <w:r>
        <w:rPr>
          <w:rFonts w:ascii="Verdana" w:hAnsi="Verdana"/>
          <w:sz w:val="20"/>
        </w:rPr>
        <w:t>Sutartis</w:t>
      </w:r>
      <w:r>
        <w:rPr>
          <w:rFonts w:ascii="Verdana" w:hAnsi="Verdana"/>
          <w:spacing w:val="-11"/>
          <w:sz w:val="20"/>
        </w:rPr>
        <w:t xml:space="preserve"> </w:t>
      </w:r>
      <w:r>
        <w:rPr>
          <w:rFonts w:ascii="Verdana" w:hAnsi="Verdana"/>
          <w:sz w:val="20"/>
        </w:rPr>
        <w:t>neapriboja</w:t>
      </w:r>
      <w:r>
        <w:rPr>
          <w:rFonts w:ascii="Verdana" w:hAnsi="Verdana"/>
          <w:spacing w:val="-9"/>
          <w:sz w:val="20"/>
        </w:rPr>
        <w:t xml:space="preserve"> </w:t>
      </w:r>
      <w:r>
        <w:rPr>
          <w:rFonts w:ascii="Verdana" w:hAnsi="Verdana"/>
          <w:sz w:val="20"/>
        </w:rPr>
        <w:t>Šalių</w:t>
      </w:r>
      <w:r>
        <w:rPr>
          <w:rFonts w:ascii="Verdana" w:hAnsi="Verdana"/>
          <w:spacing w:val="-10"/>
          <w:sz w:val="20"/>
        </w:rPr>
        <w:t xml:space="preserve"> </w:t>
      </w:r>
      <w:r>
        <w:rPr>
          <w:rFonts w:ascii="Verdana" w:hAnsi="Verdana"/>
          <w:sz w:val="20"/>
        </w:rPr>
        <w:t>atsakomybės</w:t>
      </w:r>
      <w:r>
        <w:rPr>
          <w:rFonts w:ascii="Verdana" w:hAnsi="Verdana"/>
          <w:spacing w:val="-8"/>
          <w:sz w:val="20"/>
        </w:rPr>
        <w:t xml:space="preserve"> </w:t>
      </w:r>
      <w:r>
        <w:rPr>
          <w:rFonts w:ascii="Verdana" w:hAnsi="Verdana"/>
          <w:sz w:val="20"/>
        </w:rPr>
        <w:t>tiesioginiais</w:t>
      </w:r>
      <w:r>
        <w:rPr>
          <w:rFonts w:ascii="Verdana" w:hAnsi="Verdana"/>
          <w:spacing w:val="-8"/>
          <w:sz w:val="20"/>
        </w:rPr>
        <w:t xml:space="preserve"> </w:t>
      </w:r>
      <w:r>
        <w:rPr>
          <w:rFonts w:ascii="Verdana" w:hAnsi="Verdana"/>
          <w:spacing w:val="-2"/>
          <w:sz w:val="20"/>
        </w:rPr>
        <w:t>nuostoliais.</w:t>
      </w:r>
    </w:p>
    <w:p w14:paraId="0ED70A28" w14:textId="77777777" w:rsidR="004E2884" w:rsidRDefault="00E22688">
      <w:pPr>
        <w:ind w:left="112" w:right="104" w:firstLine="566"/>
        <w:jc w:val="both"/>
        <w:rPr>
          <w:rFonts w:ascii="Verdana" w:hAnsi="Verdana"/>
          <w:sz w:val="20"/>
        </w:rPr>
      </w:pPr>
      <w:r>
        <w:rPr>
          <w:rFonts w:ascii="Verdana" w:hAnsi="Verdana"/>
          <w:sz w:val="20"/>
        </w:rPr>
        <w:t>Duomenų tvarkymo santykis yra dalis bendro verslo santykio, reglamentuojamo pagal pagrindinę sutartį. Duomenų tvarkymas nėra papildomai atlyginama veikla ir duomenų tvarkymo sutartis tėra akcesorinė pagrindinės sutarties atžvilgiu. Visos verslo ir teisinės rizikos, kylančios iš duomenų tvarkymo santykio yra dalis bendros sandorio verslo rizikos, kuri yra vertinama pagal pagrindinę sutartį (ir reglamentuojama ja), įskaitant atsakomybės apribojimą.</w:t>
      </w:r>
    </w:p>
    <w:p w14:paraId="6AAD5F2B" w14:textId="77777777" w:rsidR="004E2884" w:rsidRDefault="00E22688">
      <w:pPr>
        <w:spacing w:before="1"/>
        <w:ind w:left="112" w:right="103" w:firstLine="566"/>
        <w:jc w:val="both"/>
        <w:rPr>
          <w:rFonts w:ascii="Verdana" w:hAnsi="Verdana"/>
          <w:sz w:val="20"/>
        </w:rPr>
      </w:pPr>
      <w:r>
        <w:rPr>
          <w:rFonts w:ascii="Verdana" w:hAnsi="Verdana"/>
          <w:sz w:val="20"/>
        </w:rPr>
        <w:t xml:space="preserve">Atsižvelgdami į išdėstytus argumentus bei remdamiesi vyraujančia Lietuvos viešųjų pirkimų rinkos geriausia praktika, siūlome ir prašome komentuojamoje Sutarties sąlygoje numatyti Šalių atsakomybės apribojimą ir tiesioginiais nuostoliais, būtent (naujai įrašytas tekstas </w:t>
      </w:r>
      <w:r>
        <w:rPr>
          <w:rFonts w:ascii="Verdana" w:hAnsi="Verdana"/>
          <w:b/>
          <w:sz w:val="20"/>
        </w:rPr>
        <w:t>paryškintas</w:t>
      </w:r>
      <w:r>
        <w:rPr>
          <w:rFonts w:ascii="Verdana" w:hAnsi="Verdana"/>
          <w:sz w:val="20"/>
        </w:rPr>
        <w:t>):</w:t>
      </w:r>
    </w:p>
    <w:p w14:paraId="1828EF22" w14:textId="77777777" w:rsidR="004E2884" w:rsidRDefault="004E2884">
      <w:pPr>
        <w:pStyle w:val="Pagrindinistekstas"/>
        <w:ind w:left="0"/>
        <w:jc w:val="left"/>
        <w:rPr>
          <w:rFonts w:ascii="Verdana"/>
          <w:sz w:val="20"/>
        </w:rPr>
      </w:pPr>
    </w:p>
    <w:p w14:paraId="756A9E26" w14:textId="77777777" w:rsidR="004E2884" w:rsidRDefault="00E22688">
      <w:pPr>
        <w:spacing w:before="1"/>
        <w:ind w:left="112" w:right="103" w:firstLine="566"/>
        <w:jc w:val="both"/>
        <w:rPr>
          <w:rFonts w:ascii="Verdana" w:hAnsi="Verdana"/>
          <w:sz w:val="20"/>
        </w:rPr>
      </w:pPr>
      <w:r>
        <w:rPr>
          <w:rFonts w:ascii="Verdana" w:hAnsi="Verdana"/>
          <w:sz w:val="20"/>
        </w:rPr>
        <w:t>„19. Duomenų tvarkytojas, pažeidęs įsipareigojimus pagal šią Sutartį, privalo atlyginti Bendrovei</w:t>
      </w:r>
      <w:r>
        <w:rPr>
          <w:rFonts w:ascii="Verdana" w:hAnsi="Verdana"/>
          <w:spacing w:val="-14"/>
          <w:sz w:val="20"/>
        </w:rPr>
        <w:t xml:space="preserve"> </w:t>
      </w:r>
      <w:r>
        <w:rPr>
          <w:rFonts w:ascii="Verdana" w:hAnsi="Verdana"/>
          <w:sz w:val="20"/>
        </w:rPr>
        <w:t>visus</w:t>
      </w:r>
      <w:r>
        <w:rPr>
          <w:rFonts w:ascii="Verdana" w:hAnsi="Verdana"/>
          <w:spacing w:val="-16"/>
          <w:sz w:val="20"/>
        </w:rPr>
        <w:t xml:space="preserve"> </w:t>
      </w:r>
      <w:r>
        <w:rPr>
          <w:rFonts w:ascii="Verdana" w:hAnsi="Verdana"/>
          <w:sz w:val="20"/>
        </w:rPr>
        <w:t>jo</w:t>
      </w:r>
      <w:r>
        <w:rPr>
          <w:rFonts w:ascii="Verdana" w:hAnsi="Verdana"/>
          <w:b/>
          <w:sz w:val="20"/>
        </w:rPr>
        <w:t>s</w:t>
      </w:r>
      <w:r>
        <w:rPr>
          <w:rFonts w:ascii="Verdana" w:hAnsi="Verdana"/>
          <w:b/>
          <w:spacing w:val="-15"/>
          <w:sz w:val="20"/>
        </w:rPr>
        <w:t xml:space="preserve"> </w:t>
      </w:r>
      <w:r>
        <w:rPr>
          <w:rFonts w:ascii="Verdana" w:hAnsi="Verdana"/>
          <w:sz w:val="20"/>
        </w:rPr>
        <w:t>dėl</w:t>
      </w:r>
      <w:r>
        <w:rPr>
          <w:rFonts w:ascii="Verdana" w:hAnsi="Verdana"/>
          <w:spacing w:val="-13"/>
          <w:sz w:val="20"/>
        </w:rPr>
        <w:t xml:space="preserve"> </w:t>
      </w:r>
      <w:r>
        <w:rPr>
          <w:rFonts w:ascii="Verdana" w:hAnsi="Verdana"/>
          <w:sz w:val="20"/>
        </w:rPr>
        <w:t>pažeidimo</w:t>
      </w:r>
      <w:r>
        <w:rPr>
          <w:rFonts w:ascii="Verdana" w:hAnsi="Verdana"/>
          <w:spacing w:val="-15"/>
          <w:sz w:val="20"/>
        </w:rPr>
        <w:t xml:space="preserve"> </w:t>
      </w:r>
      <w:r>
        <w:rPr>
          <w:rFonts w:ascii="Verdana" w:hAnsi="Verdana"/>
          <w:sz w:val="20"/>
        </w:rPr>
        <w:t>patirtus</w:t>
      </w:r>
      <w:r>
        <w:rPr>
          <w:rFonts w:ascii="Verdana" w:hAnsi="Verdana"/>
          <w:spacing w:val="-14"/>
          <w:sz w:val="20"/>
        </w:rPr>
        <w:t xml:space="preserve"> </w:t>
      </w:r>
      <w:r>
        <w:rPr>
          <w:rFonts w:ascii="Verdana" w:hAnsi="Verdana"/>
          <w:sz w:val="20"/>
        </w:rPr>
        <w:t>tiesioginius</w:t>
      </w:r>
      <w:r>
        <w:rPr>
          <w:rFonts w:ascii="Verdana" w:hAnsi="Verdana"/>
          <w:spacing w:val="-15"/>
          <w:sz w:val="20"/>
        </w:rPr>
        <w:t xml:space="preserve"> </w:t>
      </w:r>
      <w:r>
        <w:rPr>
          <w:rFonts w:ascii="Verdana" w:hAnsi="Verdana"/>
          <w:strike/>
          <w:sz w:val="20"/>
        </w:rPr>
        <w:t>ar</w:t>
      </w:r>
      <w:r>
        <w:rPr>
          <w:rFonts w:ascii="Verdana" w:hAnsi="Verdana"/>
          <w:strike/>
          <w:spacing w:val="-17"/>
          <w:sz w:val="20"/>
        </w:rPr>
        <w:t xml:space="preserve"> </w:t>
      </w:r>
      <w:r>
        <w:rPr>
          <w:rFonts w:ascii="Verdana" w:hAnsi="Verdana"/>
          <w:strike/>
          <w:sz w:val="20"/>
        </w:rPr>
        <w:t>netiesioginius</w:t>
      </w:r>
      <w:r>
        <w:rPr>
          <w:rFonts w:ascii="Verdana" w:hAnsi="Verdana"/>
          <w:spacing w:val="-12"/>
          <w:sz w:val="20"/>
        </w:rPr>
        <w:t xml:space="preserve"> </w:t>
      </w:r>
      <w:r>
        <w:rPr>
          <w:rFonts w:ascii="Verdana" w:hAnsi="Verdana"/>
          <w:sz w:val="20"/>
        </w:rPr>
        <w:t>nuostolius.</w:t>
      </w:r>
      <w:r>
        <w:rPr>
          <w:rFonts w:ascii="Verdana" w:hAnsi="Verdana"/>
          <w:spacing w:val="-13"/>
          <w:sz w:val="20"/>
        </w:rPr>
        <w:t xml:space="preserve"> </w:t>
      </w:r>
      <w:r>
        <w:rPr>
          <w:rFonts w:ascii="Verdana" w:hAnsi="Verdana"/>
          <w:sz w:val="20"/>
        </w:rPr>
        <w:t>Šalių</w:t>
      </w:r>
      <w:r>
        <w:rPr>
          <w:rFonts w:ascii="Verdana" w:hAnsi="Verdana"/>
          <w:spacing w:val="-16"/>
          <w:sz w:val="20"/>
        </w:rPr>
        <w:t xml:space="preserve"> </w:t>
      </w:r>
      <w:r>
        <w:rPr>
          <w:rFonts w:ascii="Verdana" w:hAnsi="Verdana"/>
          <w:sz w:val="20"/>
        </w:rPr>
        <w:t xml:space="preserve">atsakomybė pagal šią Sutartį yra </w:t>
      </w:r>
      <w:r>
        <w:rPr>
          <w:rFonts w:ascii="Verdana" w:hAnsi="Verdana"/>
          <w:b/>
          <w:sz w:val="20"/>
        </w:rPr>
        <w:t>ap</w:t>
      </w:r>
      <w:r>
        <w:rPr>
          <w:rFonts w:ascii="Verdana" w:hAnsi="Verdana"/>
          <w:sz w:val="20"/>
        </w:rPr>
        <w:t xml:space="preserve">ribota (i) </w:t>
      </w:r>
      <w:r>
        <w:rPr>
          <w:rFonts w:ascii="Verdana" w:hAnsi="Verdana"/>
          <w:b/>
          <w:sz w:val="20"/>
        </w:rPr>
        <w:t xml:space="preserve">tiesioginiais nuostoliais </w:t>
      </w:r>
      <w:r>
        <w:rPr>
          <w:rFonts w:ascii="Verdana" w:hAnsi="Verdana"/>
          <w:sz w:val="20"/>
        </w:rPr>
        <w:t xml:space="preserve">ir (ii) negali viršyti pradinės </w:t>
      </w:r>
      <w:r>
        <w:rPr>
          <w:rFonts w:ascii="Verdana" w:hAnsi="Verdana"/>
          <w:b/>
          <w:sz w:val="20"/>
        </w:rPr>
        <w:t>[data] pagrindinės</w:t>
      </w:r>
      <w:r>
        <w:rPr>
          <w:rFonts w:ascii="Verdana" w:hAnsi="Verdana"/>
          <w:b/>
          <w:spacing w:val="-13"/>
          <w:sz w:val="20"/>
        </w:rPr>
        <w:t xml:space="preserve"> </w:t>
      </w:r>
      <w:r>
        <w:rPr>
          <w:rFonts w:ascii="Verdana" w:hAnsi="Verdana"/>
          <w:b/>
          <w:sz w:val="20"/>
        </w:rPr>
        <w:t>Pirkimo</w:t>
      </w:r>
      <w:r>
        <w:rPr>
          <w:rFonts w:ascii="Verdana" w:hAnsi="Verdana"/>
          <w:b/>
          <w:spacing w:val="-12"/>
          <w:sz w:val="20"/>
        </w:rPr>
        <w:t xml:space="preserve"> </w:t>
      </w:r>
      <w:proofErr w:type="spellStart"/>
      <w:r>
        <w:rPr>
          <w:rFonts w:ascii="Verdana" w:hAnsi="Verdana"/>
          <w:strike/>
          <w:sz w:val="20"/>
        </w:rPr>
        <w:t>S</w:t>
      </w:r>
      <w:r>
        <w:rPr>
          <w:rFonts w:ascii="Verdana" w:hAnsi="Verdana"/>
          <w:b/>
          <w:sz w:val="20"/>
        </w:rPr>
        <w:t>s</w:t>
      </w:r>
      <w:r>
        <w:rPr>
          <w:rFonts w:ascii="Verdana" w:hAnsi="Verdana"/>
          <w:sz w:val="20"/>
        </w:rPr>
        <w:t>utarties</w:t>
      </w:r>
      <w:proofErr w:type="spellEnd"/>
      <w:r>
        <w:rPr>
          <w:rFonts w:ascii="Verdana" w:hAnsi="Verdana"/>
          <w:spacing w:val="-12"/>
          <w:sz w:val="20"/>
        </w:rPr>
        <w:t xml:space="preserve"> </w:t>
      </w:r>
      <w:r>
        <w:rPr>
          <w:rFonts w:ascii="Verdana" w:hAnsi="Verdana"/>
          <w:sz w:val="20"/>
        </w:rPr>
        <w:t>vertės</w:t>
      </w:r>
      <w:r>
        <w:rPr>
          <w:rFonts w:ascii="Verdana" w:hAnsi="Verdana"/>
          <w:spacing w:val="-17"/>
          <w:sz w:val="20"/>
        </w:rPr>
        <w:t xml:space="preserve"> </w:t>
      </w:r>
      <w:r>
        <w:rPr>
          <w:rFonts w:ascii="Verdana" w:hAnsi="Verdana"/>
          <w:sz w:val="20"/>
        </w:rPr>
        <w:t>Eur</w:t>
      </w:r>
      <w:r>
        <w:rPr>
          <w:rFonts w:ascii="Verdana" w:hAnsi="Verdana"/>
          <w:spacing w:val="-14"/>
          <w:sz w:val="20"/>
        </w:rPr>
        <w:t xml:space="preserve"> </w:t>
      </w:r>
      <w:r>
        <w:rPr>
          <w:rFonts w:ascii="Verdana" w:hAnsi="Verdana"/>
          <w:strike/>
          <w:sz w:val="20"/>
        </w:rPr>
        <w:t>su</w:t>
      </w:r>
      <w:r>
        <w:rPr>
          <w:rFonts w:ascii="Verdana" w:hAnsi="Verdana"/>
          <w:spacing w:val="-13"/>
          <w:sz w:val="20"/>
        </w:rPr>
        <w:t xml:space="preserve"> </w:t>
      </w:r>
      <w:r>
        <w:rPr>
          <w:rFonts w:ascii="Verdana" w:hAnsi="Verdana"/>
          <w:b/>
          <w:sz w:val="20"/>
        </w:rPr>
        <w:t>be</w:t>
      </w:r>
      <w:r>
        <w:rPr>
          <w:rFonts w:ascii="Verdana" w:hAnsi="Verdana"/>
          <w:b/>
          <w:spacing w:val="-13"/>
          <w:sz w:val="20"/>
        </w:rPr>
        <w:t xml:space="preserve"> </w:t>
      </w:r>
      <w:r>
        <w:rPr>
          <w:rFonts w:ascii="Verdana" w:hAnsi="Verdana"/>
          <w:sz w:val="20"/>
        </w:rPr>
        <w:t>PVM,</w:t>
      </w:r>
      <w:r>
        <w:rPr>
          <w:rFonts w:ascii="Verdana" w:hAnsi="Verdana"/>
          <w:spacing w:val="-15"/>
          <w:sz w:val="20"/>
        </w:rPr>
        <w:t xml:space="preserve"> </w:t>
      </w:r>
      <w:r>
        <w:rPr>
          <w:rFonts w:ascii="Verdana" w:hAnsi="Verdana"/>
          <w:sz w:val="20"/>
        </w:rPr>
        <w:t>išskyrus</w:t>
      </w:r>
      <w:r>
        <w:rPr>
          <w:rFonts w:ascii="Verdana" w:hAnsi="Verdana"/>
          <w:spacing w:val="-15"/>
          <w:sz w:val="20"/>
        </w:rPr>
        <w:t xml:space="preserve"> </w:t>
      </w:r>
      <w:r>
        <w:rPr>
          <w:rFonts w:ascii="Verdana" w:hAnsi="Verdana"/>
          <w:sz w:val="20"/>
        </w:rPr>
        <w:t>atvejus,</w:t>
      </w:r>
      <w:r>
        <w:rPr>
          <w:rFonts w:ascii="Verdana" w:hAnsi="Verdana"/>
          <w:spacing w:val="-15"/>
          <w:sz w:val="20"/>
        </w:rPr>
        <w:t xml:space="preserve"> </w:t>
      </w:r>
      <w:r>
        <w:rPr>
          <w:rFonts w:ascii="Verdana" w:hAnsi="Verdana"/>
          <w:sz w:val="20"/>
        </w:rPr>
        <w:t>kai</w:t>
      </w:r>
      <w:r>
        <w:rPr>
          <w:rFonts w:ascii="Verdana" w:hAnsi="Verdana"/>
          <w:spacing w:val="-13"/>
          <w:sz w:val="20"/>
        </w:rPr>
        <w:t xml:space="preserve"> </w:t>
      </w:r>
      <w:r>
        <w:rPr>
          <w:rFonts w:ascii="Verdana" w:hAnsi="Verdana"/>
          <w:sz w:val="20"/>
        </w:rPr>
        <w:t>atsakomybės</w:t>
      </w:r>
      <w:r>
        <w:rPr>
          <w:rFonts w:ascii="Verdana" w:hAnsi="Verdana"/>
          <w:spacing w:val="-12"/>
          <w:sz w:val="20"/>
        </w:rPr>
        <w:t xml:space="preserve"> </w:t>
      </w:r>
      <w:r>
        <w:rPr>
          <w:rFonts w:ascii="Verdana" w:hAnsi="Verdana"/>
          <w:sz w:val="20"/>
        </w:rPr>
        <w:t>ribojimas negali būti taikomas vadovaujantis LR Civilinio kodekso 6.252 str. nuostatomis.““</w:t>
      </w:r>
    </w:p>
    <w:p w14:paraId="16421DDB" w14:textId="77777777" w:rsidR="004E2884" w:rsidRDefault="004E2884">
      <w:pPr>
        <w:jc w:val="both"/>
        <w:rPr>
          <w:rFonts w:ascii="Verdana" w:hAnsi="Verdana"/>
          <w:sz w:val="20"/>
        </w:rPr>
        <w:sectPr w:rsidR="004E2884">
          <w:pgSz w:w="11910" w:h="16840"/>
          <w:pgMar w:top="1040" w:right="600" w:bottom="1840" w:left="1020" w:header="709" w:footer="1655" w:gutter="0"/>
          <w:cols w:space="1296"/>
        </w:sectPr>
      </w:pPr>
    </w:p>
    <w:p w14:paraId="01800C64" w14:textId="77777777" w:rsidR="004E2884" w:rsidRDefault="004E2884">
      <w:pPr>
        <w:pStyle w:val="Pagrindinistekstas"/>
        <w:spacing w:before="171"/>
        <w:ind w:left="0"/>
        <w:jc w:val="left"/>
        <w:rPr>
          <w:rFonts w:ascii="Verdana"/>
        </w:rPr>
      </w:pPr>
    </w:p>
    <w:p w14:paraId="286803CA" w14:textId="77777777" w:rsidR="004E2884" w:rsidRDefault="00E22688">
      <w:pPr>
        <w:pStyle w:val="Pagrindinistekstas"/>
        <w:ind w:right="101" w:firstLine="708"/>
      </w:pPr>
      <w:r>
        <w:rPr>
          <w:b/>
        </w:rPr>
        <w:t xml:space="preserve">Atsakymas. </w:t>
      </w:r>
      <w:r>
        <w:t>LR</w:t>
      </w:r>
      <w:r>
        <w:rPr>
          <w:spacing w:val="-3"/>
        </w:rPr>
        <w:t xml:space="preserve"> </w:t>
      </w:r>
      <w:r>
        <w:t>CK 6.251 straipsnio 1</w:t>
      </w:r>
      <w:r>
        <w:rPr>
          <w:spacing w:val="-2"/>
        </w:rPr>
        <w:t xml:space="preserve"> </w:t>
      </w:r>
      <w:r>
        <w:t>dalyje</w:t>
      </w:r>
      <w:r>
        <w:rPr>
          <w:spacing w:val="-2"/>
        </w:rPr>
        <w:t xml:space="preserve"> </w:t>
      </w:r>
      <w:r>
        <w:t>numatyta, kad</w:t>
      </w:r>
      <w:r>
        <w:rPr>
          <w:spacing w:val="-2"/>
        </w:rPr>
        <w:t xml:space="preserve"> </w:t>
      </w:r>
      <w:r>
        <w:t>„Padaryti nuostoliai</w:t>
      </w:r>
      <w:r>
        <w:rPr>
          <w:spacing w:val="-1"/>
        </w:rPr>
        <w:t xml:space="preserve"> </w:t>
      </w:r>
      <w:r>
        <w:t>turi</w:t>
      </w:r>
      <w:r>
        <w:rPr>
          <w:spacing w:val="-2"/>
        </w:rPr>
        <w:t xml:space="preserve"> </w:t>
      </w:r>
      <w:r>
        <w:t>būti atlyginti visiškai, išskyrus atvejus, kai įstatymai ar sutartis nustato ribotą atsakomybę.“ CK 6.252 straipsnio 1 dalyje numatyta, kad „Šalių susitarimas dėl civilinės atsakomybės už nuostolius (žalą), padarytus dėl skolininko tyčios ar didelio neatsargumo, netaikymo ar jos dydžio apribojimo negalioja“. CK 6.256 straipsnio 4 dalyje numatyta, kad „Kai sutartinės prievolės neįvykdo ar netinkamai ją įvykdo įmonė (verslininkas),</w:t>
      </w:r>
      <w:r>
        <w:rPr>
          <w:spacing w:val="-3"/>
        </w:rPr>
        <w:t xml:space="preserve"> </w:t>
      </w:r>
      <w:r>
        <w:t>tai</w:t>
      </w:r>
      <w:r>
        <w:rPr>
          <w:spacing w:val="-5"/>
        </w:rPr>
        <w:t xml:space="preserve"> </w:t>
      </w:r>
      <w:r>
        <w:t>ji</w:t>
      </w:r>
      <w:r>
        <w:rPr>
          <w:spacing w:val="-5"/>
        </w:rPr>
        <w:t xml:space="preserve"> </w:t>
      </w:r>
      <w:r>
        <w:t>atsako</w:t>
      </w:r>
      <w:r>
        <w:rPr>
          <w:spacing w:val="-2"/>
        </w:rPr>
        <w:t xml:space="preserve"> </w:t>
      </w:r>
      <w:r>
        <w:t>visais</w:t>
      </w:r>
      <w:r>
        <w:rPr>
          <w:spacing w:val="-1"/>
        </w:rPr>
        <w:t xml:space="preserve"> </w:t>
      </w:r>
      <w:r>
        <w:t>atvejais,</w:t>
      </w:r>
      <w:r>
        <w:rPr>
          <w:spacing w:val="-5"/>
        </w:rPr>
        <w:t xml:space="preserve"> </w:t>
      </w:r>
      <w:r>
        <w:t>jei</w:t>
      </w:r>
      <w:r>
        <w:rPr>
          <w:spacing w:val="-3"/>
        </w:rPr>
        <w:t xml:space="preserve"> </w:t>
      </w:r>
      <w:r>
        <w:t>neįrodo,</w:t>
      </w:r>
      <w:r>
        <w:rPr>
          <w:spacing w:val="-3"/>
        </w:rPr>
        <w:t xml:space="preserve"> </w:t>
      </w:r>
      <w:r>
        <w:t>kad</w:t>
      </w:r>
      <w:r>
        <w:rPr>
          <w:spacing w:val="-2"/>
        </w:rPr>
        <w:t xml:space="preserve"> </w:t>
      </w:r>
      <w:r>
        <w:t>prievolės</w:t>
      </w:r>
      <w:r>
        <w:rPr>
          <w:spacing w:val="-2"/>
        </w:rPr>
        <w:t xml:space="preserve"> </w:t>
      </w:r>
      <w:r>
        <w:t>neįvykdė</w:t>
      </w:r>
      <w:r>
        <w:rPr>
          <w:spacing w:val="-2"/>
        </w:rPr>
        <w:t xml:space="preserve"> </w:t>
      </w:r>
      <w:r>
        <w:t>ar</w:t>
      </w:r>
      <w:r>
        <w:rPr>
          <w:spacing w:val="-3"/>
        </w:rPr>
        <w:t xml:space="preserve"> </w:t>
      </w:r>
      <w:r>
        <w:t>netinkamai</w:t>
      </w:r>
      <w:r>
        <w:rPr>
          <w:spacing w:val="-5"/>
        </w:rPr>
        <w:t xml:space="preserve"> </w:t>
      </w:r>
      <w:r>
        <w:t>ją</w:t>
      </w:r>
      <w:r>
        <w:rPr>
          <w:spacing w:val="-4"/>
        </w:rPr>
        <w:t xml:space="preserve"> </w:t>
      </w:r>
      <w:r>
        <w:t>įvykdė</w:t>
      </w:r>
      <w:r>
        <w:rPr>
          <w:spacing w:val="-2"/>
        </w:rPr>
        <w:t xml:space="preserve"> </w:t>
      </w:r>
      <w:r>
        <w:t>dėl nenugalimos</w:t>
      </w:r>
      <w:r>
        <w:rPr>
          <w:spacing w:val="-4"/>
        </w:rPr>
        <w:t xml:space="preserve"> </w:t>
      </w:r>
      <w:r>
        <w:t>jėgos,</w:t>
      </w:r>
      <w:r>
        <w:rPr>
          <w:spacing w:val="-5"/>
        </w:rPr>
        <w:t xml:space="preserve"> </w:t>
      </w:r>
      <w:r>
        <w:t>jeigu</w:t>
      </w:r>
      <w:r>
        <w:rPr>
          <w:spacing w:val="-4"/>
        </w:rPr>
        <w:t xml:space="preserve"> </w:t>
      </w:r>
      <w:r>
        <w:t>įstatymai</w:t>
      </w:r>
      <w:r>
        <w:rPr>
          <w:spacing w:val="-3"/>
        </w:rPr>
        <w:t xml:space="preserve"> </w:t>
      </w:r>
      <w:r>
        <w:t>ar</w:t>
      </w:r>
      <w:r>
        <w:rPr>
          <w:spacing w:val="-3"/>
        </w:rPr>
        <w:t xml:space="preserve"> </w:t>
      </w:r>
      <w:r>
        <w:t>sutartis</w:t>
      </w:r>
      <w:r>
        <w:rPr>
          <w:spacing w:val="-4"/>
        </w:rPr>
        <w:t xml:space="preserve"> </w:t>
      </w:r>
      <w:r>
        <w:t>nenumato</w:t>
      </w:r>
      <w:r>
        <w:rPr>
          <w:spacing w:val="-4"/>
        </w:rPr>
        <w:t xml:space="preserve"> </w:t>
      </w:r>
      <w:r>
        <w:t>ko</w:t>
      </w:r>
      <w:r>
        <w:rPr>
          <w:spacing w:val="-4"/>
        </w:rPr>
        <w:t xml:space="preserve"> </w:t>
      </w:r>
      <w:r>
        <w:t>kita“.</w:t>
      </w:r>
      <w:r>
        <w:rPr>
          <w:spacing w:val="-3"/>
        </w:rPr>
        <w:t xml:space="preserve"> </w:t>
      </w:r>
      <w:r>
        <w:t>CK</w:t>
      </w:r>
      <w:r>
        <w:rPr>
          <w:spacing w:val="-5"/>
        </w:rPr>
        <w:t xml:space="preserve"> </w:t>
      </w:r>
      <w:r>
        <w:t>6.258</w:t>
      </w:r>
      <w:r>
        <w:rPr>
          <w:spacing w:val="-4"/>
        </w:rPr>
        <w:t xml:space="preserve"> </w:t>
      </w:r>
      <w:r>
        <w:t>straipsnio</w:t>
      </w:r>
      <w:r>
        <w:rPr>
          <w:spacing w:val="-2"/>
        </w:rPr>
        <w:t xml:space="preserve"> </w:t>
      </w:r>
      <w:r>
        <w:t>4</w:t>
      </w:r>
      <w:r>
        <w:rPr>
          <w:spacing w:val="-4"/>
        </w:rPr>
        <w:t xml:space="preserve"> </w:t>
      </w:r>
      <w:r>
        <w:t>dalyje</w:t>
      </w:r>
      <w:r>
        <w:rPr>
          <w:spacing w:val="-4"/>
        </w:rPr>
        <w:t xml:space="preserve"> </w:t>
      </w:r>
      <w:r>
        <w:t>numatyta, kad</w:t>
      </w:r>
      <w:r>
        <w:rPr>
          <w:spacing w:val="-9"/>
        </w:rPr>
        <w:t xml:space="preserve"> </w:t>
      </w:r>
      <w:r>
        <w:t>„Neįvykdžiusi</w:t>
      </w:r>
      <w:r>
        <w:rPr>
          <w:spacing w:val="-10"/>
        </w:rPr>
        <w:t xml:space="preserve"> </w:t>
      </w:r>
      <w:r>
        <w:t>prievolės</w:t>
      </w:r>
      <w:r>
        <w:rPr>
          <w:spacing w:val="-9"/>
        </w:rPr>
        <w:t xml:space="preserve"> </w:t>
      </w:r>
      <w:r>
        <w:t>įmonė</w:t>
      </w:r>
      <w:r>
        <w:rPr>
          <w:spacing w:val="-11"/>
        </w:rPr>
        <w:t xml:space="preserve"> </w:t>
      </w:r>
      <w:r>
        <w:t>(verslininkas)</w:t>
      </w:r>
      <w:r>
        <w:rPr>
          <w:spacing w:val="-10"/>
        </w:rPr>
        <w:t xml:space="preserve"> </w:t>
      </w:r>
      <w:r>
        <w:t>atsako</w:t>
      </w:r>
      <w:r>
        <w:rPr>
          <w:spacing w:val="-12"/>
        </w:rPr>
        <w:t xml:space="preserve"> </w:t>
      </w:r>
      <w:r>
        <w:t>tik</w:t>
      </w:r>
      <w:r>
        <w:rPr>
          <w:spacing w:val="-11"/>
        </w:rPr>
        <w:t xml:space="preserve"> </w:t>
      </w:r>
      <w:r>
        <w:t>už</w:t>
      </w:r>
      <w:r>
        <w:rPr>
          <w:spacing w:val="-11"/>
        </w:rPr>
        <w:t xml:space="preserve"> </w:t>
      </w:r>
      <w:r>
        <w:t>tuos</w:t>
      </w:r>
      <w:r>
        <w:rPr>
          <w:spacing w:val="-11"/>
        </w:rPr>
        <w:t xml:space="preserve"> </w:t>
      </w:r>
      <w:r>
        <w:t>nuostolius,</w:t>
      </w:r>
      <w:r>
        <w:rPr>
          <w:spacing w:val="-10"/>
        </w:rPr>
        <w:t xml:space="preserve"> </w:t>
      </w:r>
      <w:r>
        <w:t>kuriuos</w:t>
      </w:r>
      <w:r>
        <w:rPr>
          <w:spacing w:val="-11"/>
        </w:rPr>
        <w:t xml:space="preserve"> </w:t>
      </w:r>
      <w:r>
        <w:t>ji</w:t>
      </w:r>
      <w:r>
        <w:rPr>
          <w:spacing w:val="-12"/>
        </w:rPr>
        <w:t xml:space="preserve"> </w:t>
      </w:r>
      <w:r>
        <w:t>numatė</w:t>
      </w:r>
      <w:r>
        <w:rPr>
          <w:spacing w:val="-11"/>
        </w:rPr>
        <w:t xml:space="preserve"> </w:t>
      </w:r>
      <w:r>
        <w:t>ar</w:t>
      </w:r>
      <w:r>
        <w:rPr>
          <w:spacing w:val="-10"/>
        </w:rPr>
        <w:t xml:space="preserve"> </w:t>
      </w:r>
      <w:r>
        <w:t>galėjo protingai numatyti sutarties sudarymo metu kaip tikėtiną prievolės neįvykdymo pasekmę“.</w:t>
      </w:r>
    </w:p>
    <w:p w14:paraId="39661D59" w14:textId="77777777" w:rsidR="004E2884" w:rsidRDefault="00E22688">
      <w:pPr>
        <w:pStyle w:val="Pagrindinistekstas"/>
        <w:spacing w:before="100"/>
        <w:ind w:right="103" w:firstLine="708"/>
      </w:pPr>
      <w:r>
        <w:t>Lietuvos Aukščiausiasis Teismas 2013 m. vasario 27 d. nutartyje civilinėje byloje Nr. 3K-3- 52/2013,</w:t>
      </w:r>
      <w:r>
        <w:rPr>
          <w:spacing w:val="-11"/>
        </w:rPr>
        <w:t xml:space="preserve"> </w:t>
      </w:r>
      <w:r>
        <w:t>publikuotoje</w:t>
      </w:r>
      <w:r>
        <w:rPr>
          <w:spacing w:val="-10"/>
        </w:rPr>
        <w:t xml:space="preserve"> </w:t>
      </w:r>
      <w:r>
        <w:t>Teismų</w:t>
      </w:r>
      <w:r>
        <w:rPr>
          <w:spacing w:val="-10"/>
        </w:rPr>
        <w:t xml:space="preserve"> </w:t>
      </w:r>
      <w:r>
        <w:t>praktika.</w:t>
      </w:r>
      <w:r>
        <w:rPr>
          <w:spacing w:val="-11"/>
        </w:rPr>
        <w:t xml:space="preserve"> </w:t>
      </w:r>
      <w:r>
        <w:t>2013,</w:t>
      </w:r>
      <w:r>
        <w:rPr>
          <w:spacing w:val="-11"/>
        </w:rPr>
        <w:t xml:space="preserve"> </w:t>
      </w:r>
      <w:r>
        <w:t>39,</w:t>
      </w:r>
      <w:r>
        <w:rPr>
          <w:spacing w:val="-11"/>
        </w:rPr>
        <w:t xml:space="preserve"> </w:t>
      </w:r>
      <w:r>
        <w:t>p.</w:t>
      </w:r>
      <w:r>
        <w:rPr>
          <w:spacing w:val="-8"/>
        </w:rPr>
        <w:t xml:space="preserve"> </w:t>
      </w:r>
      <w:r>
        <w:t>178-188,</w:t>
      </w:r>
      <w:r>
        <w:rPr>
          <w:spacing w:val="-11"/>
        </w:rPr>
        <w:t xml:space="preserve"> </w:t>
      </w:r>
      <w:r>
        <w:t>yra</w:t>
      </w:r>
      <w:r>
        <w:rPr>
          <w:spacing w:val="-10"/>
        </w:rPr>
        <w:t xml:space="preserve"> </w:t>
      </w:r>
      <w:r>
        <w:t>konstatavęs,</w:t>
      </w:r>
      <w:r>
        <w:rPr>
          <w:spacing w:val="-11"/>
        </w:rPr>
        <w:t xml:space="preserve"> </w:t>
      </w:r>
      <w:r>
        <w:t>kad</w:t>
      </w:r>
      <w:r>
        <w:rPr>
          <w:spacing w:val="-13"/>
        </w:rPr>
        <w:t xml:space="preserve"> </w:t>
      </w:r>
      <w:r>
        <w:t>„CK</w:t>
      </w:r>
      <w:r>
        <w:rPr>
          <w:spacing w:val="-10"/>
        </w:rPr>
        <w:t xml:space="preserve"> </w:t>
      </w:r>
      <w:r>
        <w:t>6.251</w:t>
      </w:r>
      <w:r>
        <w:rPr>
          <w:spacing w:val="-10"/>
        </w:rPr>
        <w:t xml:space="preserve"> </w:t>
      </w:r>
      <w:r>
        <w:t>straipsnyje įtvirtintas</w:t>
      </w:r>
      <w:r>
        <w:rPr>
          <w:spacing w:val="-6"/>
        </w:rPr>
        <w:t xml:space="preserve"> </w:t>
      </w:r>
      <w:r>
        <w:t>visiško</w:t>
      </w:r>
      <w:r>
        <w:rPr>
          <w:spacing w:val="-6"/>
        </w:rPr>
        <w:t xml:space="preserve"> </w:t>
      </w:r>
      <w:r>
        <w:t>nuostolių</w:t>
      </w:r>
      <w:r>
        <w:rPr>
          <w:spacing w:val="-4"/>
        </w:rPr>
        <w:t xml:space="preserve"> </w:t>
      </w:r>
      <w:r>
        <w:t>atlyginimo</w:t>
      </w:r>
      <w:r>
        <w:rPr>
          <w:spacing w:val="-6"/>
        </w:rPr>
        <w:t xml:space="preserve"> </w:t>
      </w:r>
      <w:r>
        <w:t>principas</w:t>
      </w:r>
      <w:r>
        <w:rPr>
          <w:spacing w:val="-3"/>
        </w:rPr>
        <w:t xml:space="preserve"> </w:t>
      </w:r>
      <w:r>
        <w:t>sutartinės civilinės</w:t>
      </w:r>
      <w:r>
        <w:rPr>
          <w:spacing w:val="-3"/>
        </w:rPr>
        <w:t xml:space="preserve"> </w:t>
      </w:r>
      <w:r>
        <w:t>atsakomybės</w:t>
      </w:r>
      <w:r>
        <w:rPr>
          <w:spacing w:val="-3"/>
        </w:rPr>
        <w:t xml:space="preserve"> </w:t>
      </w:r>
      <w:r>
        <w:t>atveju</w:t>
      </w:r>
      <w:r>
        <w:rPr>
          <w:spacing w:val="-6"/>
        </w:rPr>
        <w:t xml:space="preserve"> </w:t>
      </w:r>
      <w:r>
        <w:t>įstatymo</w:t>
      </w:r>
      <w:r>
        <w:rPr>
          <w:spacing w:val="-6"/>
        </w:rPr>
        <w:t xml:space="preserve"> </w:t>
      </w:r>
      <w:r>
        <w:t>gali</w:t>
      </w:r>
      <w:r>
        <w:rPr>
          <w:spacing w:val="-7"/>
        </w:rPr>
        <w:t xml:space="preserve"> </w:t>
      </w:r>
      <w:r>
        <w:t>būti ribojamas, ypač</w:t>
      </w:r>
      <w:r>
        <w:rPr>
          <w:spacing w:val="-2"/>
        </w:rPr>
        <w:t xml:space="preserve"> </w:t>
      </w:r>
      <w:r>
        <w:t>kai</w:t>
      </w:r>
      <w:r>
        <w:rPr>
          <w:spacing w:val="-3"/>
        </w:rPr>
        <w:t xml:space="preserve"> </w:t>
      </w:r>
      <w:r>
        <w:t>tai</w:t>
      </w:r>
      <w:r>
        <w:rPr>
          <w:spacing w:val="-3"/>
        </w:rPr>
        <w:t xml:space="preserve"> </w:t>
      </w:r>
      <w:r>
        <w:t>susiję su</w:t>
      </w:r>
      <w:r>
        <w:rPr>
          <w:spacing w:val="-2"/>
        </w:rPr>
        <w:t xml:space="preserve"> </w:t>
      </w:r>
      <w:r>
        <w:t>prievole atlyginti</w:t>
      </w:r>
      <w:r>
        <w:rPr>
          <w:spacing w:val="-4"/>
        </w:rPr>
        <w:t xml:space="preserve"> </w:t>
      </w:r>
      <w:r>
        <w:t>netiesioginius nuostolius.</w:t>
      </w:r>
      <w:r>
        <w:rPr>
          <w:spacing w:val="-1"/>
        </w:rPr>
        <w:t xml:space="preserve"> </w:t>
      </w:r>
      <w:r>
        <w:t>CK 6.258</w:t>
      </w:r>
      <w:r>
        <w:rPr>
          <w:spacing w:val="-2"/>
        </w:rPr>
        <w:t xml:space="preserve"> </w:t>
      </w:r>
      <w:r>
        <w:t>straipsnio 4</w:t>
      </w:r>
      <w:r>
        <w:rPr>
          <w:spacing w:val="-2"/>
        </w:rPr>
        <w:t xml:space="preserve"> </w:t>
      </w:r>
      <w:r>
        <w:t>dalyje nurodyta,</w:t>
      </w:r>
      <w:r>
        <w:rPr>
          <w:spacing w:val="-7"/>
        </w:rPr>
        <w:t xml:space="preserve"> </w:t>
      </w:r>
      <w:r>
        <w:t>kad</w:t>
      </w:r>
      <w:r>
        <w:rPr>
          <w:spacing w:val="-9"/>
        </w:rPr>
        <w:t xml:space="preserve"> </w:t>
      </w:r>
      <w:r>
        <w:t>neįvykdžiusi</w:t>
      </w:r>
      <w:r>
        <w:rPr>
          <w:spacing w:val="-7"/>
        </w:rPr>
        <w:t xml:space="preserve"> </w:t>
      </w:r>
      <w:r>
        <w:t>prievolės</w:t>
      </w:r>
      <w:r>
        <w:rPr>
          <w:spacing w:val="-9"/>
        </w:rPr>
        <w:t xml:space="preserve"> </w:t>
      </w:r>
      <w:r>
        <w:t>įmonė</w:t>
      </w:r>
      <w:r>
        <w:rPr>
          <w:spacing w:val="-9"/>
        </w:rPr>
        <w:t xml:space="preserve"> </w:t>
      </w:r>
      <w:r>
        <w:t>(verslininkas)</w:t>
      </w:r>
      <w:r>
        <w:rPr>
          <w:spacing w:val="-5"/>
        </w:rPr>
        <w:t xml:space="preserve"> </w:t>
      </w:r>
      <w:r>
        <w:t>atsako</w:t>
      </w:r>
      <w:r>
        <w:rPr>
          <w:spacing w:val="-12"/>
        </w:rPr>
        <w:t xml:space="preserve"> </w:t>
      </w:r>
      <w:r>
        <w:t>tik</w:t>
      </w:r>
      <w:r>
        <w:rPr>
          <w:spacing w:val="-6"/>
        </w:rPr>
        <w:t xml:space="preserve"> </w:t>
      </w:r>
      <w:r>
        <w:t>už</w:t>
      </w:r>
      <w:r>
        <w:rPr>
          <w:spacing w:val="-11"/>
        </w:rPr>
        <w:t xml:space="preserve"> </w:t>
      </w:r>
      <w:r>
        <w:t>tuos</w:t>
      </w:r>
      <w:r>
        <w:rPr>
          <w:spacing w:val="-8"/>
        </w:rPr>
        <w:t xml:space="preserve"> </w:t>
      </w:r>
      <w:r>
        <w:t>nuostolius,</w:t>
      </w:r>
      <w:r>
        <w:rPr>
          <w:spacing w:val="-8"/>
        </w:rPr>
        <w:t xml:space="preserve"> </w:t>
      </w:r>
      <w:r>
        <w:t>kuriuos</w:t>
      </w:r>
      <w:r>
        <w:rPr>
          <w:spacing w:val="-9"/>
        </w:rPr>
        <w:t xml:space="preserve"> </w:t>
      </w:r>
      <w:r>
        <w:t>ji</w:t>
      </w:r>
      <w:r>
        <w:rPr>
          <w:spacing w:val="-9"/>
        </w:rPr>
        <w:t xml:space="preserve"> </w:t>
      </w:r>
      <w:r>
        <w:t>numatė ar galėjo protingai numatyti sutarties sudarymo metu kaip tikėtiną prievolės neįvykdymo pasekmę.</w:t>
      </w:r>
    </w:p>
    <w:p w14:paraId="1D80B0D2" w14:textId="77777777" w:rsidR="004E2884" w:rsidRDefault="00E22688">
      <w:pPr>
        <w:pStyle w:val="Pagrindinistekstas"/>
        <w:spacing w:before="100"/>
        <w:ind w:right="100" w:firstLine="708"/>
      </w:pPr>
      <w:r>
        <w:t>Lietuvos CK 6.252 straipsnio 1 dalyje nurodyta, kad šalių susitarimas dėl civilinės atsakomybės už nuostolius (žalą), padarytus dėl skolininko tyčios ar didelio neatsargumo, netaikymo ar jos dydžio apribojimo</w:t>
      </w:r>
      <w:r>
        <w:rPr>
          <w:spacing w:val="-3"/>
        </w:rPr>
        <w:t xml:space="preserve"> </w:t>
      </w:r>
      <w:r>
        <w:t>negalioja.</w:t>
      </w:r>
      <w:r>
        <w:rPr>
          <w:spacing w:val="-2"/>
        </w:rPr>
        <w:t xml:space="preserve"> </w:t>
      </w:r>
      <w:r>
        <w:t>CK</w:t>
      </w:r>
      <w:r>
        <w:rPr>
          <w:spacing w:val="-6"/>
        </w:rPr>
        <w:t xml:space="preserve"> </w:t>
      </w:r>
      <w:r>
        <w:t>6.258</w:t>
      </w:r>
      <w:r>
        <w:rPr>
          <w:spacing w:val="-3"/>
        </w:rPr>
        <w:t xml:space="preserve"> </w:t>
      </w:r>
      <w:r>
        <w:t>straipsnio</w:t>
      </w:r>
      <w:r>
        <w:rPr>
          <w:spacing w:val="-1"/>
        </w:rPr>
        <w:t xml:space="preserve"> </w:t>
      </w:r>
      <w:r>
        <w:t>4</w:t>
      </w:r>
      <w:r>
        <w:rPr>
          <w:spacing w:val="-3"/>
        </w:rPr>
        <w:t xml:space="preserve"> </w:t>
      </w:r>
      <w:r>
        <w:t>dalies</w:t>
      </w:r>
      <w:r>
        <w:rPr>
          <w:spacing w:val="-3"/>
        </w:rPr>
        <w:t xml:space="preserve"> </w:t>
      </w:r>
      <w:r>
        <w:t>normą</w:t>
      </w:r>
      <w:r>
        <w:rPr>
          <w:spacing w:val="-3"/>
        </w:rPr>
        <w:t xml:space="preserve"> </w:t>
      </w:r>
      <w:r>
        <w:t>aiškinant</w:t>
      </w:r>
      <w:r>
        <w:rPr>
          <w:spacing w:val="-2"/>
        </w:rPr>
        <w:t xml:space="preserve"> </w:t>
      </w:r>
      <w:r>
        <w:t>kartu</w:t>
      </w:r>
      <w:r>
        <w:rPr>
          <w:spacing w:val="-3"/>
        </w:rPr>
        <w:t xml:space="preserve"> </w:t>
      </w:r>
      <w:r>
        <w:t>su</w:t>
      </w:r>
      <w:r>
        <w:rPr>
          <w:spacing w:val="-5"/>
        </w:rPr>
        <w:t xml:space="preserve"> </w:t>
      </w:r>
      <w:r>
        <w:t>CK</w:t>
      </w:r>
      <w:r>
        <w:rPr>
          <w:spacing w:val="-1"/>
        </w:rPr>
        <w:t xml:space="preserve"> </w:t>
      </w:r>
      <w:r>
        <w:t>6.252</w:t>
      </w:r>
      <w:r>
        <w:rPr>
          <w:spacing w:val="-3"/>
        </w:rPr>
        <w:t xml:space="preserve"> </w:t>
      </w:r>
      <w:r>
        <w:t>straipsnio</w:t>
      </w:r>
      <w:r>
        <w:rPr>
          <w:spacing w:val="-1"/>
        </w:rPr>
        <w:t xml:space="preserve"> </w:t>
      </w:r>
      <w:r>
        <w:t>1</w:t>
      </w:r>
      <w:r>
        <w:rPr>
          <w:spacing w:val="-3"/>
        </w:rPr>
        <w:t xml:space="preserve"> </w:t>
      </w:r>
      <w:r>
        <w:t>dalimi bei</w:t>
      </w:r>
      <w:r>
        <w:rPr>
          <w:spacing w:val="-10"/>
        </w:rPr>
        <w:t xml:space="preserve"> </w:t>
      </w:r>
      <w:r>
        <w:t>atsižvelgiant</w:t>
      </w:r>
      <w:r>
        <w:rPr>
          <w:spacing w:val="-10"/>
        </w:rPr>
        <w:t xml:space="preserve"> </w:t>
      </w:r>
      <w:r>
        <w:t>į</w:t>
      </w:r>
      <w:r>
        <w:rPr>
          <w:spacing w:val="-12"/>
        </w:rPr>
        <w:t xml:space="preserve"> </w:t>
      </w:r>
      <w:r>
        <w:t>tarptautinių</w:t>
      </w:r>
      <w:r>
        <w:rPr>
          <w:spacing w:val="-9"/>
        </w:rPr>
        <w:t xml:space="preserve"> </w:t>
      </w:r>
      <w:r>
        <w:t>sutarčių</w:t>
      </w:r>
      <w:r>
        <w:rPr>
          <w:spacing w:val="-11"/>
        </w:rPr>
        <w:t xml:space="preserve"> </w:t>
      </w:r>
      <w:r>
        <w:t>teisės</w:t>
      </w:r>
      <w:r>
        <w:rPr>
          <w:spacing w:val="-11"/>
        </w:rPr>
        <w:t xml:space="preserve"> </w:t>
      </w:r>
      <w:r>
        <w:t>kodifikavimo</w:t>
      </w:r>
      <w:r>
        <w:rPr>
          <w:spacing w:val="-11"/>
        </w:rPr>
        <w:t xml:space="preserve"> </w:t>
      </w:r>
      <w:r>
        <w:t>aktų</w:t>
      </w:r>
      <w:r>
        <w:rPr>
          <w:spacing w:val="-11"/>
        </w:rPr>
        <w:t xml:space="preserve"> </w:t>
      </w:r>
      <w:r>
        <w:t>principus,</w:t>
      </w:r>
      <w:r>
        <w:rPr>
          <w:spacing w:val="-10"/>
        </w:rPr>
        <w:t xml:space="preserve"> </w:t>
      </w:r>
      <w:r>
        <w:t>konstatuotina,</w:t>
      </w:r>
      <w:r>
        <w:rPr>
          <w:spacing w:val="-10"/>
        </w:rPr>
        <w:t xml:space="preserve"> </w:t>
      </w:r>
      <w:r>
        <w:t>kad</w:t>
      </w:r>
      <w:r>
        <w:rPr>
          <w:spacing w:val="-14"/>
        </w:rPr>
        <w:t xml:space="preserve"> </w:t>
      </w:r>
      <w:r>
        <w:t>tais</w:t>
      </w:r>
      <w:r>
        <w:rPr>
          <w:spacing w:val="-8"/>
        </w:rPr>
        <w:t xml:space="preserve"> </w:t>
      </w:r>
      <w:r>
        <w:t>atvejais, kai skolininkas neįvykdo sutartinės prievolės tyčia ar dėl didelio neatsargumo (didelio aplaidumo), jam kyla pareiga atlyginti nukentėjusios šalies patirtus nuostolius, priežastiniu ryšiu susijusius su sutarties pažeidimu,</w:t>
      </w:r>
      <w:r>
        <w:rPr>
          <w:spacing w:val="-3"/>
        </w:rPr>
        <w:t xml:space="preserve"> </w:t>
      </w:r>
      <w:r>
        <w:t>net</w:t>
      </w:r>
      <w:r>
        <w:rPr>
          <w:spacing w:val="-3"/>
        </w:rPr>
        <w:t xml:space="preserve"> </w:t>
      </w:r>
      <w:r>
        <w:t>ir</w:t>
      </w:r>
      <w:r>
        <w:rPr>
          <w:spacing w:val="-3"/>
        </w:rPr>
        <w:t xml:space="preserve"> </w:t>
      </w:r>
      <w:r>
        <w:t>tais</w:t>
      </w:r>
      <w:r>
        <w:rPr>
          <w:spacing w:val="-4"/>
        </w:rPr>
        <w:t xml:space="preserve"> </w:t>
      </w:r>
      <w:r>
        <w:t>atvejais,</w:t>
      </w:r>
      <w:r>
        <w:rPr>
          <w:spacing w:val="-3"/>
        </w:rPr>
        <w:t xml:space="preserve"> </w:t>
      </w:r>
      <w:r>
        <w:t>kai</w:t>
      </w:r>
      <w:r>
        <w:rPr>
          <w:spacing w:val="-5"/>
        </w:rPr>
        <w:t xml:space="preserve"> </w:t>
      </w:r>
      <w:r>
        <w:t>tokio</w:t>
      </w:r>
      <w:r>
        <w:rPr>
          <w:spacing w:val="-4"/>
        </w:rPr>
        <w:t xml:space="preserve"> </w:t>
      </w:r>
      <w:r>
        <w:t>dydžio</w:t>
      </w:r>
      <w:r>
        <w:rPr>
          <w:spacing w:val="-4"/>
        </w:rPr>
        <w:t xml:space="preserve"> </w:t>
      </w:r>
      <w:r>
        <w:t>nuostolių,</w:t>
      </w:r>
      <w:r>
        <w:rPr>
          <w:spacing w:val="-3"/>
        </w:rPr>
        <w:t xml:space="preserve"> </w:t>
      </w:r>
      <w:r>
        <w:t>sudarydamas</w:t>
      </w:r>
      <w:r>
        <w:rPr>
          <w:spacing w:val="-4"/>
        </w:rPr>
        <w:t xml:space="preserve"> </w:t>
      </w:r>
      <w:r>
        <w:t>sutartį,</w:t>
      </w:r>
      <w:r>
        <w:rPr>
          <w:spacing w:val="-5"/>
        </w:rPr>
        <w:t xml:space="preserve"> </w:t>
      </w:r>
      <w:r>
        <w:t>jis</w:t>
      </w:r>
      <w:r>
        <w:rPr>
          <w:spacing w:val="-1"/>
        </w:rPr>
        <w:t xml:space="preserve"> </w:t>
      </w:r>
      <w:r>
        <w:t>negalėjo</w:t>
      </w:r>
      <w:r>
        <w:rPr>
          <w:spacing w:val="-4"/>
        </w:rPr>
        <w:t xml:space="preserve"> </w:t>
      </w:r>
      <w:r>
        <w:t>numatyti</w:t>
      </w:r>
      <w:r>
        <w:rPr>
          <w:spacing w:val="-5"/>
        </w:rPr>
        <w:t xml:space="preserve"> </w:t>
      </w:r>
      <w:r>
        <w:t>kaip sutarties</w:t>
      </w:r>
      <w:r>
        <w:rPr>
          <w:spacing w:val="-7"/>
        </w:rPr>
        <w:t xml:space="preserve"> </w:t>
      </w:r>
      <w:r>
        <w:t>neįvykdymo</w:t>
      </w:r>
      <w:r>
        <w:rPr>
          <w:spacing w:val="-10"/>
        </w:rPr>
        <w:t xml:space="preserve"> </w:t>
      </w:r>
      <w:r>
        <w:t>pasekmės.</w:t>
      </w:r>
      <w:r>
        <w:rPr>
          <w:spacing w:val="-6"/>
        </w:rPr>
        <w:t xml:space="preserve"> </w:t>
      </w:r>
      <w:r>
        <w:t>Toks</w:t>
      </w:r>
      <w:r>
        <w:rPr>
          <w:spacing w:val="-9"/>
        </w:rPr>
        <w:t xml:space="preserve"> </w:t>
      </w:r>
      <w:r>
        <w:t>aiškinimas</w:t>
      </w:r>
      <w:r>
        <w:rPr>
          <w:spacing w:val="-10"/>
        </w:rPr>
        <w:t xml:space="preserve"> </w:t>
      </w:r>
      <w:r>
        <w:t>papildomai</w:t>
      </w:r>
      <w:r>
        <w:rPr>
          <w:spacing w:val="-8"/>
        </w:rPr>
        <w:t xml:space="preserve"> </w:t>
      </w:r>
      <w:r>
        <w:t>patvirtinamas</w:t>
      </w:r>
      <w:r>
        <w:rPr>
          <w:spacing w:val="-7"/>
        </w:rPr>
        <w:t xml:space="preserve"> </w:t>
      </w:r>
      <w:r>
        <w:t>tuo,</w:t>
      </w:r>
      <w:r>
        <w:rPr>
          <w:spacing w:val="-9"/>
        </w:rPr>
        <w:t xml:space="preserve"> </w:t>
      </w:r>
      <w:r>
        <w:t>kad</w:t>
      </w:r>
      <w:r>
        <w:rPr>
          <w:spacing w:val="-10"/>
        </w:rPr>
        <w:t xml:space="preserve"> </w:t>
      </w:r>
      <w:r>
        <w:t>CK</w:t>
      </w:r>
      <w:r>
        <w:rPr>
          <w:spacing w:val="-8"/>
        </w:rPr>
        <w:t xml:space="preserve"> </w:t>
      </w:r>
      <w:r>
        <w:t>6.258</w:t>
      </w:r>
      <w:r>
        <w:rPr>
          <w:spacing w:val="-10"/>
        </w:rPr>
        <w:t xml:space="preserve"> </w:t>
      </w:r>
      <w:r>
        <w:t>straipsnio 4 dalyje nustatytas įmonės (verslininko) atsakomybės apribojimas „numatomais nuo</w:t>
      </w:r>
      <w:r>
        <w:t>stoliais“ sietinas su CK 6.256 straipsnio 4 dalyje įtvirtinta įmonės (verslininko) atsakomybe be kaltės, taip siekiant apibrėžti atsakomybės ribas, tačiau konstatavus tyčią ar didelį neatsargumą šis skolininko atsakomybės apribojimas nebetenka teisėto pagrindo ir gali reikšti kreditoriaus teisių pažeidimą.“</w:t>
      </w:r>
    </w:p>
    <w:p w14:paraId="6D0C1D09" w14:textId="77777777" w:rsidR="004E2884" w:rsidRDefault="00E22688">
      <w:pPr>
        <w:pStyle w:val="Pagrindinistekstas"/>
        <w:spacing w:before="101"/>
        <w:ind w:right="105" w:firstLine="708"/>
      </w:pPr>
      <w:r>
        <w:t>Atsižvelgiant į tai, kas išdėstyta, nuostata, numatanti tiesioginių nuostolių atlyginimą sutarties pažeidimo</w:t>
      </w:r>
      <w:r>
        <w:rPr>
          <w:spacing w:val="-3"/>
        </w:rPr>
        <w:t xml:space="preserve"> </w:t>
      </w:r>
      <w:r>
        <w:t>atveju</w:t>
      </w:r>
      <w:r>
        <w:rPr>
          <w:spacing w:val="-3"/>
        </w:rPr>
        <w:t xml:space="preserve"> </w:t>
      </w:r>
      <w:r>
        <w:t>neįtrauktina</w:t>
      </w:r>
      <w:r>
        <w:rPr>
          <w:spacing w:val="-3"/>
        </w:rPr>
        <w:t xml:space="preserve"> </w:t>
      </w:r>
      <w:r>
        <w:t>į</w:t>
      </w:r>
      <w:r>
        <w:rPr>
          <w:spacing w:val="-3"/>
        </w:rPr>
        <w:t xml:space="preserve"> </w:t>
      </w:r>
      <w:r>
        <w:t>sutarties</w:t>
      </w:r>
      <w:r>
        <w:rPr>
          <w:spacing w:val="-3"/>
        </w:rPr>
        <w:t xml:space="preserve"> </w:t>
      </w:r>
      <w:r>
        <w:t>turinį.</w:t>
      </w:r>
      <w:r>
        <w:rPr>
          <w:spacing w:val="-1"/>
        </w:rPr>
        <w:t xml:space="preserve"> </w:t>
      </w:r>
      <w:r>
        <w:t>Pažymėtina,</w:t>
      </w:r>
      <w:r>
        <w:rPr>
          <w:spacing w:val="-1"/>
        </w:rPr>
        <w:t xml:space="preserve"> </w:t>
      </w:r>
      <w:r>
        <w:t>kad</w:t>
      </w:r>
      <w:r>
        <w:rPr>
          <w:spacing w:val="-5"/>
        </w:rPr>
        <w:t xml:space="preserve"> </w:t>
      </w:r>
      <w:r>
        <w:t>sutartyje</w:t>
      </w:r>
      <w:r>
        <w:rPr>
          <w:spacing w:val="-5"/>
        </w:rPr>
        <w:t xml:space="preserve"> </w:t>
      </w:r>
      <w:r>
        <w:t>įtvirtintas</w:t>
      </w:r>
      <w:r>
        <w:rPr>
          <w:spacing w:val="-5"/>
        </w:rPr>
        <w:t xml:space="preserve"> </w:t>
      </w:r>
      <w:r>
        <w:t>nuostolių</w:t>
      </w:r>
      <w:r>
        <w:rPr>
          <w:spacing w:val="-3"/>
        </w:rPr>
        <w:t xml:space="preserve"> </w:t>
      </w:r>
      <w:r>
        <w:t>atlyginimas numatomas tik tuo atveju, kai kita sutarties šalis netinkamai vykdo savo prievoles pagal sutartį.</w:t>
      </w:r>
    </w:p>
    <w:p w14:paraId="04C2DDAE" w14:textId="77777777" w:rsidR="004E2884" w:rsidRDefault="00E22688">
      <w:pPr>
        <w:pStyle w:val="Pagrindinistekstas"/>
        <w:spacing w:before="120"/>
        <w:ind w:right="101" w:firstLine="708"/>
      </w:pPr>
      <w:r>
        <w:t xml:space="preserve">Atsižvelgiant į išdėstytą informaciją, nurodytas Asmens duomenų tvarkymo sutarties punktas </w:t>
      </w:r>
      <w:r>
        <w:rPr>
          <w:spacing w:val="-2"/>
        </w:rPr>
        <w:t>nekeičiamas.</w:t>
      </w:r>
    </w:p>
    <w:p w14:paraId="42BF15FB" w14:textId="77777777" w:rsidR="004E2884" w:rsidRDefault="004E2884">
      <w:pPr>
        <w:pStyle w:val="Pagrindinistekstas"/>
        <w:spacing w:before="119"/>
        <w:ind w:left="0"/>
        <w:jc w:val="left"/>
      </w:pPr>
    </w:p>
    <w:p w14:paraId="37BB19BF" w14:textId="77777777" w:rsidR="004E2884" w:rsidRDefault="00E22688">
      <w:pPr>
        <w:pStyle w:val="Sraopastraipa"/>
        <w:numPr>
          <w:ilvl w:val="0"/>
          <w:numId w:val="1"/>
        </w:numPr>
        <w:tabs>
          <w:tab w:val="left" w:pos="656"/>
        </w:tabs>
        <w:spacing w:line="252" w:lineRule="exact"/>
        <w:ind w:left="656" w:hanging="183"/>
        <w:jc w:val="left"/>
        <w:rPr>
          <w:rFonts w:ascii="Verdana" w:hAnsi="Verdana"/>
          <w:b/>
          <w:sz w:val="20"/>
        </w:rPr>
      </w:pPr>
      <w:r>
        <w:rPr>
          <w:b/>
        </w:rPr>
        <w:t>klausimas.</w:t>
      </w:r>
      <w:r>
        <w:rPr>
          <w:b/>
          <w:spacing w:val="-8"/>
        </w:rPr>
        <w:t xml:space="preserve"> </w:t>
      </w:r>
      <w:r>
        <w:rPr>
          <w:b/>
        </w:rPr>
        <w:t>„</w:t>
      </w:r>
      <w:r>
        <w:rPr>
          <w:rFonts w:ascii="Verdana" w:hAnsi="Verdana"/>
          <w:b/>
          <w:sz w:val="20"/>
        </w:rPr>
        <w:t>Pirkimo</w:t>
      </w:r>
      <w:r>
        <w:rPr>
          <w:rFonts w:ascii="Verdana" w:hAnsi="Verdana"/>
          <w:b/>
          <w:spacing w:val="-8"/>
          <w:sz w:val="20"/>
        </w:rPr>
        <w:t xml:space="preserve"> </w:t>
      </w:r>
      <w:r>
        <w:rPr>
          <w:rFonts w:ascii="Verdana" w:hAnsi="Verdana"/>
          <w:b/>
          <w:sz w:val="20"/>
        </w:rPr>
        <w:t>sutartis</w:t>
      </w:r>
      <w:r>
        <w:rPr>
          <w:rFonts w:ascii="Verdana" w:hAnsi="Verdana"/>
          <w:b/>
          <w:spacing w:val="-9"/>
          <w:sz w:val="20"/>
        </w:rPr>
        <w:t xml:space="preserve"> </w:t>
      </w:r>
      <w:r>
        <w:rPr>
          <w:rFonts w:ascii="Verdana" w:hAnsi="Verdana"/>
          <w:b/>
          <w:sz w:val="20"/>
        </w:rPr>
        <w:t>(7</w:t>
      </w:r>
      <w:r>
        <w:rPr>
          <w:rFonts w:ascii="Verdana" w:hAnsi="Verdana"/>
          <w:b/>
          <w:spacing w:val="-9"/>
          <w:sz w:val="20"/>
        </w:rPr>
        <w:t xml:space="preserve"> </w:t>
      </w:r>
      <w:r>
        <w:rPr>
          <w:rFonts w:ascii="Verdana" w:hAnsi="Verdana"/>
          <w:b/>
          <w:spacing w:val="-2"/>
          <w:sz w:val="20"/>
        </w:rPr>
        <w:t>priedas)</w:t>
      </w:r>
    </w:p>
    <w:p w14:paraId="1FD78CE1" w14:textId="77777777" w:rsidR="004E2884" w:rsidRDefault="00E22688">
      <w:pPr>
        <w:pStyle w:val="Pagrindinistekstas"/>
        <w:tabs>
          <w:tab w:val="left" w:pos="1553"/>
        </w:tabs>
        <w:spacing w:line="252" w:lineRule="exact"/>
        <w:ind w:left="679"/>
        <w:jc w:val="left"/>
      </w:pPr>
      <w:r>
        <w:rPr>
          <w:spacing w:val="-4"/>
        </w:rPr>
        <w:t>III.</w:t>
      </w:r>
      <w:r>
        <w:tab/>
        <w:t>SUTARTIES</w:t>
      </w:r>
      <w:r>
        <w:rPr>
          <w:spacing w:val="-7"/>
        </w:rPr>
        <w:t xml:space="preserve"> </w:t>
      </w:r>
      <w:r>
        <w:rPr>
          <w:spacing w:val="-2"/>
        </w:rPr>
        <w:t>KAINODARA:</w:t>
      </w:r>
    </w:p>
    <w:p w14:paraId="2B445B12" w14:textId="77777777" w:rsidR="004E2884" w:rsidRDefault="00E22688">
      <w:pPr>
        <w:pStyle w:val="Pagrindinistekstas"/>
        <w:spacing w:before="2"/>
        <w:ind w:right="102" w:firstLine="566"/>
      </w:pPr>
      <w:r>
        <w:t>3.8.1. Sutarties vykdymo laikotarpiu Įkainiai pagal bendrą kainų lygio kitimą perskaičiuojami (didinami ar mažinami) ne dažniau kaip kas 6 (šešis) mėnesius skaičiuojant nuo Sutarties įsigaliojimo dienos (paskesnių perskaičiavimų atveju - skaičiuojant nuo paskutiniojo atlikto perskaičiavimo dienos), jeigu</w:t>
      </w:r>
      <w:r>
        <w:rPr>
          <w:spacing w:val="-2"/>
        </w:rPr>
        <w:t xml:space="preserve"> </w:t>
      </w:r>
      <w:r>
        <w:t>kainų</w:t>
      </w:r>
      <w:r>
        <w:rPr>
          <w:spacing w:val="-3"/>
        </w:rPr>
        <w:t xml:space="preserve"> </w:t>
      </w:r>
      <w:r>
        <w:t>pokytis,</w:t>
      </w:r>
      <w:r>
        <w:rPr>
          <w:spacing w:val="-3"/>
        </w:rPr>
        <w:t xml:space="preserve"> </w:t>
      </w:r>
      <w:r>
        <w:t>lyginant</w:t>
      </w:r>
      <w:r>
        <w:rPr>
          <w:spacing w:val="-1"/>
        </w:rPr>
        <w:t xml:space="preserve"> </w:t>
      </w:r>
      <w:r>
        <w:t>einamųjų</w:t>
      </w:r>
      <w:r>
        <w:rPr>
          <w:spacing w:val="-5"/>
        </w:rPr>
        <w:t xml:space="preserve"> </w:t>
      </w:r>
      <w:r>
        <w:t>metų</w:t>
      </w:r>
      <w:r>
        <w:rPr>
          <w:spacing w:val="-5"/>
        </w:rPr>
        <w:t xml:space="preserve"> </w:t>
      </w:r>
      <w:r>
        <w:t>mėnesio</w:t>
      </w:r>
      <w:r>
        <w:rPr>
          <w:spacing w:val="-2"/>
        </w:rPr>
        <w:t xml:space="preserve"> </w:t>
      </w:r>
      <w:r>
        <w:t>kainas</w:t>
      </w:r>
      <w:r>
        <w:rPr>
          <w:spacing w:val="-2"/>
        </w:rPr>
        <w:t xml:space="preserve"> </w:t>
      </w:r>
      <w:r>
        <w:t>su</w:t>
      </w:r>
      <w:r>
        <w:rPr>
          <w:spacing w:val="-3"/>
        </w:rPr>
        <w:t xml:space="preserve"> </w:t>
      </w:r>
      <w:r>
        <w:t>Sutarties</w:t>
      </w:r>
      <w:r>
        <w:rPr>
          <w:spacing w:val="-2"/>
        </w:rPr>
        <w:t xml:space="preserve"> </w:t>
      </w:r>
      <w:r>
        <w:t>pasirašymo</w:t>
      </w:r>
      <w:r>
        <w:rPr>
          <w:spacing w:val="-4"/>
        </w:rPr>
        <w:t xml:space="preserve"> </w:t>
      </w:r>
      <w:r>
        <w:t>mėnesio</w:t>
      </w:r>
      <w:r>
        <w:rPr>
          <w:spacing w:val="-2"/>
        </w:rPr>
        <w:t xml:space="preserve"> </w:t>
      </w:r>
      <w:r>
        <w:t xml:space="preserve">kainomis, yra </w:t>
      </w:r>
      <w:r>
        <w:rPr>
          <w:b/>
        </w:rPr>
        <w:t>didesnis kaip 15 (penkiolika) procentų</w:t>
      </w:r>
      <w:r>
        <w:t>.</w:t>
      </w:r>
    </w:p>
    <w:p w14:paraId="78669861" w14:textId="77777777" w:rsidR="004E2884" w:rsidRDefault="00E22688">
      <w:pPr>
        <w:pStyle w:val="Pagrindinistekstas"/>
        <w:ind w:right="103" w:firstLine="566"/>
      </w:pPr>
      <w:r>
        <w:t>Manome, jog 15% indeksavimo laiptas yra neproporcingai didelis ir praktiškai panaikina kainos indeksavimo galimybę sutarties laikotarpiu. Kainos indeksavimo galimybės neturėjimas turi įtakos galutinei pasiūlymo kainai. Rekomenduojame jį sumažinti bent dvigubai.”</w:t>
      </w:r>
    </w:p>
    <w:p w14:paraId="12F0AF16" w14:textId="77777777" w:rsidR="004E2884" w:rsidRDefault="004E2884">
      <w:pPr>
        <w:pStyle w:val="Pagrindinistekstas"/>
        <w:spacing w:before="1"/>
        <w:ind w:left="0"/>
        <w:jc w:val="left"/>
      </w:pPr>
    </w:p>
    <w:p w14:paraId="36799D8F" w14:textId="77777777" w:rsidR="004E2884" w:rsidRDefault="00E22688">
      <w:pPr>
        <w:pStyle w:val="Pagrindinistekstas"/>
        <w:ind w:right="101" w:firstLine="566"/>
      </w:pPr>
      <w:r>
        <w:rPr>
          <w:b/>
        </w:rPr>
        <w:t>Atsakymas.</w:t>
      </w:r>
      <w:r>
        <w:rPr>
          <w:b/>
          <w:spacing w:val="40"/>
        </w:rPr>
        <w:t xml:space="preserve"> </w:t>
      </w:r>
      <w:r>
        <w:t xml:space="preserve">Į pastabą atsižvelgiama, Sutarties punktas koreguojamas, išdėstant jį nauja </w:t>
      </w:r>
      <w:r>
        <w:rPr>
          <w:spacing w:val="-2"/>
        </w:rPr>
        <w:t>redakcija:</w:t>
      </w:r>
    </w:p>
    <w:p w14:paraId="729E441F" w14:textId="77777777" w:rsidR="004E2884" w:rsidRDefault="00E22688">
      <w:pPr>
        <w:ind w:left="112" w:right="101" w:firstLine="566"/>
        <w:jc w:val="both"/>
        <w:rPr>
          <w:i/>
        </w:rPr>
      </w:pPr>
      <w:r>
        <w:rPr>
          <w:i/>
        </w:rPr>
        <w:t>3.8.1.</w:t>
      </w:r>
      <w:r>
        <w:rPr>
          <w:i/>
          <w:spacing w:val="80"/>
        </w:rPr>
        <w:t xml:space="preserve"> </w:t>
      </w:r>
      <w:r>
        <w:rPr>
          <w:i/>
        </w:rPr>
        <w:t>Sutarties vykdymo laikotarpiu Įkainiai pagal bendrą kainų lygio kitimą perskaičiuojami</w:t>
      </w:r>
      <w:r>
        <w:rPr>
          <w:i/>
        </w:rPr>
        <w:t xml:space="preserve"> (didinami ar mažinami) ne dažniau kaip kas 6 (šešis) mėnesius skaičiuojant nuo Sutarties įsigaliojimo dienos (paskesnių perskaičiavimų atveju - skaičiuojant nuo paskutiniojo atlikto perskaičiavimo dienos),</w:t>
      </w:r>
    </w:p>
    <w:p w14:paraId="3CA85CE9" w14:textId="77777777" w:rsidR="004E2884" w:rsidRDefault="004E2884">
      <w:pPr>
        <w:jc w:val="both"/>
        <w:sectPr w:rsidR="004E2884">
          <w:pgSz w:w="11910" w:h="16840"/>
          <w:pgMar w:top="1040" w:right="600" w:bottom="1840" w:left="1020" w:header="709" w:footer="1655" w:gutter="0"/>
          <w:cols w:space="1296"/>
        </w:sectPr>
      </w:pPr>
    </w:p>
    <w:p w14:paraId="22013608" w14:textId="77777777" w:rsidR="004E2884" w:rsidRDefault="00E22688">
      <w:pPr>
        <w:spacing w:before="83"/>
        <w:ind w:left="112"/>
        <w:rPr>
          <w:i/>
        </w:rPr>
      </w:pPr>
      <w:r>
        <w:rPr>
          <w:i/>
        </w:rPr>
        <w:lastRenderedPageBreak/>
        <w:t>jeigu</w:t>
      </w:r>
      <w:r>
        <w:rPr>
          <w:i/>
          <w:spacing w:val="-2"/>
        </w:rPr>
        <w:t xml:space="preserve"> </w:t>
      </w:r>
      <w:r>
        <w:rPr>
          <w:i/>
        </w:rPr>
        <w:t>kainų</w:t>
      </w:r>
      <w:r>
        <w:rPr>
          <w:i/>
          <w:spacing w:val="-3"/>
        </w:rPr>
        <w:t xml:space="preserve"> </w:t>
      </w:r>
      <w:r>
        <w:rPr>
          <w:i/>
        </w:rPr>
        <w:t>pokytis,</w:t>
      </w:r>
      <w:r>
        <w:rPr>
          <w:i/>
          <w:spacing w:val="-4"/>
        </w:rPr>
        <w:t xml:space="preserve"> </w:t>
      </w:r>
      <w:r>
        <w:rPr>
          <w:i/>
        </w:rPr>
        <w:t>lyginant</w:t>
      </w:r>
      <w:r>
        <w:rPr>
          <w:i/>
          <w:spacing w:val="-1"/>
        </w:rPr>
        <w:t xml:space="preserve"> </w:t>
      </w:r>
      <w:r>
        <w:rPr>
          <w:i/>
        </w:rPr>
        <w:t>einamųjų</w:t>
      </w:r>
      <w:r>
        <w:rPr>
          <w:i/>
          <w:spacing w:val="-5"/>
        </w:rPr>
        <w:t xml:space="preserve"> </w:t>
      </w:r>
      <w:r>
        <w:rPr>
          <w:i/>
        </w:rPr>
        <w:t>metų</w:t>
      </w:r>
      <w:r>
        <w:rPr>
          <w:i/>
          <w:spacing w:val="-5"/>
        </w:rPr>
        <w:t xml:space="preserve"> </w:t>
      </w:r>
      <w:r>
        <w:rPr>
          <w:i/>
        </w:rPr>
        <w:t>mėnesio</w:t>
      </w:r>
      <w:r>
        <w:rPr>
          <w:i/>
          <w:spacing w:val="-2"/>
        </w:rPr>
        <w:t xml:space="preserve"> </w:t>
      </w:r>
      <w:r>
        <w:rPr>
          <w:i/>
        </w:rPr>
        <w:t>kainas</w:t>
      </w:r>
      <w:r>
        <w:rPr>
          <w:i/>
          <w:spacing w:val="-2"/>
        </w:rPr>
        <w:t xml:space="preserve"> </w:t>
      </w:r>
      <w:r>
        <w:rPr>
          <w:i/>
        </w:rPr>
        <w:t>su</w:t>
      </w:r>
      <w:r>
        <w:rPr>
          <w:i/>
          <w:spacing w:val="-3"/>
        </w:rPr>
        <w:t xml:space="preserve"> </w:t>
      </w:r>
      <w:r>
        <w:rPr>
          <w:i/>
        </w:rPr>
        <w:t>Sutarties</w:t>
      </w:r>
      <w:r>
        <w:rPr>
          <w:i/>
          <w:spacing w:val="-2"/>
        </w:rPr>
        <w:t xml:space="preserve"> </w:t>
      </w:r>
      <w:r>
        <w:rPr>
          <w:i/>
        </w:rPr>
        <w:t>pasirašymo</w:t>
      </w:r>
      <w:r>
        <w:rPr>
          <w:i/>
          <w:spacing w:val="-4"/>
        </w:rPr>
        <w:t xml:space="preserve"> </w:t>
      </w:r>
      <w:r>
        <w:rPr>
          <w:i/>
        </w:rPr>
        <w:t>mėnesio</w:t>
      </w:r>
      <w:r>
        <w:rPr>
          <w:i/>
          <w:spacing w:val="-2"/>
        </w:rPr>
        <w:t xml:space="preserve"> </w:t>
      </w:r>
      <w:r>
        <w:rPr>
          <w:i/>
        </w:rPr>
        <w:t>kainomis, yra didesnis kaip 10 (dešimt) procentų.</w:t>
      </w:r>
    </w:p>
    <w:p w14:paraId="23828D27" w14:textId="77777777" w:rsidR="004E2884" w:rsidRDefault="00E22688">
      <w:pPr>
        <w:pStyle w:val="Antrat1"/>
        <w:numPr>
          <w:ilvl w:val="0"/>
          <w:numId w:val="1"/>
        </w:numPr>
        <w:tabs>
          <w:tab w:val="left" w:pos="862"/>
        </w:tabs>
        <w:spacing w:before="246" w:line="252" w:lineRule="exact"/>
        <w:ind w:left="862" w:hanging="183"/>
        <w:jc w:val="both"/>
      </w:pPr>
      <w:r>
        <w:t>klausimas.</w:t>
      </w:r>
      <w:r>
        <w:rPr>
          <w:spacing w:val="-10"/>
        </w:rPr>
        <w:t xml:space="preserve"> </w:t>
      </w:r>
      <w:r>
        <w:t>„Techninė</w:t>
      </w:r>
      <w:r>
        <w:rPr>
          <w:spacing w:val="-12"/>
        </w:rPr>
        <w:t xml:space="preserve"> </w:t>
      </w:r>
      <w:r>
        <w:rPr>
          <w:spacing w:val="-2"/>
        </w:rPr>
        <w:t>specifikacija</w:t>
      </w:r>
    </w:p>
    <w:p w14:paraId="626DC624" w14:textId="77777777" w:rsidR="004E2884" w:rsidRDefault="00E22688">
      <w:pPr>
        <w:pStyle w:val="Pagrindinistekstas"/>
        <w:spacing w:line="252" w:lineRule="exact"/>
        <w:ind w:left="679"/>
      </w:pPr>
      <w:r>
        <w:t>Reikalavimai</w:t>
      </w:r>
      <w:r>
        <w:rPr>
          <w:spacing w:val="-8"/>
        </w:rPr>
        <w:t xml:space="preserve"> </w:t>
      </w:r>
      <w:r>
        <w:t>priežiūros</w:t>
      </w:r>
      <w:r>
        <w:rPr>
          <w:spacing w:val="-6"/>
        </w:rPr>
        <w:t xml:space="preserve"> </w:t>
      </w:r>
      <w:r>
        <w:t>ir</w:t>
      </w:r>
      <w:r>
        <w:rPr>
          <w:spacing w:val="-8"/>
        </w:rPr>
        <w:t xml:space="preserve"> </w:t>
      </w:r>
      <w:r>
        <w:t>palaikymo</w:t>
      </w:r>
      <w:r>
        <w:rPr>
          <w:spacing w:val="-6"/>
        </w:rPr>
        <w:t xml:space="preserve"> </w:t>
      </w:r>
      <w:r>
        <w:rPr>
          <w:spacing w:val="-2"/>
        </w:rPr>
        <w:t>paslaugoms:</w:t>
      </w:r>
    </w:p>
    <w:p w14:paraId="28573D07" w14:textId="77777777" w:rsidR="004E2884" w:rsidRDefault="00E22688">
      <w:pPr>
        <w:pStyle w:val="Pagrindinistekstas"/>
        <w:ind w:right="101" w:firstLine="566"/>
      </w:pPr>
      <w:r>
        <w:t>21.4.</w:t>
      </w:r>
      <w:r>
        <w:rPr>
          <w:spacing w:val="80"/>
        </w:rPr>
        <w:t xml:space="preserve"> </w:t>
      </w:r>
      <w:r>
        <w:t xml:space="preserve">Modulio veikimui reikalingų trečiųjų šalių programinės įrangos komponentų veikimą ir </w:t>
      </w:r>
      <w:r>
        <w:rPr>
          <w:spacing w:val="-2"/>
        </w:rPr>
        <w:t>naujinimą.</w:t>
      </w:r>
    </w:p>
    <w:p w14:paraId="35CD093D" w14:textId="77777777" w:rsidR="004E2884" w:rsidRDefault="00E22688">
      <w:pPr>
        <w:pStyle w:val="Pagrindinistekstas"/>
        <w:ind w:right="101" w:firstLine="566"/>
      </w:pPr>
      <w:r>
        <w:t>Ar teisingai suprantame, jog turi būti užtikrintas trečių šalių programinės įrangos veikimas, o naujinimas atliekamas tik tuo atveju kai trečia šalis tokį atnaujinimą pagamina ir toks naujinimas yra būtinas sistemos veikimo užtikrinimui?“</w:t>
      </w:r>
    </w:p>
    <w:p w14:paraId="15E83EE2" w14:textId="77777777" w:rsidR="004E2884" w:rsidRDefault="00E22688">
      <w:pPr>
        <w:pStyle w:val="Pagrindinistekstas"/>
        <w:spacing w:before="244"/>
        <w:ind w:right="99" w:firstLine="566"/>
      </w:pPr>
      <w:r>
        <w:rPr>
          <w:b/>
        </w:rPr>
        <w:t xml:space="preserve">Atsakymas. </w:t>
      </w:r>
      <w:r>
        <w:t>Perkančioji organizacija paaiškina, kad pagal Techninės specifikacijos 21.4 punkto reikalavimus Paslaugų teikėjas turi užtikrinti sistemos (DPKS modulio) veikimui reikalingų trečiųjų šalių programinės</w:t>
      </w:r>
      <w:r>
        <w:rPr>
          <w:spacing w:val="-9"/>
        </w:rPr>
        <w:t xml:space="preserve"> </w:t>
      </w:r>
      <w:r>
        <w:t>įrangos</w:t>
      </w:r>
      <w:r>
        <w:rPr>
          <w:spacing w:val="-11"/>
        </w:rPr>
        <w:t xml:space="preserve"> </w:t>
      </w:r>
      <w:r>
        <w:t>komponentų</w:t>
      </w:r>
      <w:r>
        <w:rPr>
          <w:spacing w:val="-10"/>
        </w:rPr>
        <w:t xml:space="preserve"> </w:t>
      </w:r>
      <w:r>
        <w:t>veikimą</w:t>
      </w:r>
      <w:r>
        <w:rPr>
          <w:spacing w:val="-11"/>
        </w:rPr>
        <w:t xml:space="preserve"> </w:t>
      </w:r>
      <w:r>
        <w:t>ir</w:t>
      </w:r>
      <w:r>
        <w:rPr>
          <w:spacing w:val="-10"/>
        </w:rPr>
        <w:t xml:space="preserve"> </w:t>
      </w:r>
      <w:r>
        <w:t>naujinimų</w:t>
      </w:r>
      <w:r>
        <w:rPr>
          <w:spacing w:val="-9"/>
        </w:rPr>
        <w:t xml:space="preserve"> </w:t>
      </w:r>
      <w:r>
        <w:t>diegimą,</w:t>
      </w:r>
      <w:r>
        <w:rPr>
          <w:spacing w:val="-12"/>
        </w:rPr>
        <w:t xml:space="preserve"> </w:t>
      </w:r>
      <w:r>
        <w:t>kai</w:t>
      </w:r>
      <w:r>
        <w:rPr>
          <w:spacing w:val="-12"/>
        </w:rPr>
        <w:t xml:space="preserve"> </w:t>
      </w:r>
      <w:r>
        <w:t>tai</w:t>
      </w:r>
      <w:r>
        <w:rPr>
          <w:spacing w:val="-12"/>
        </w:rPr>
        <w:t xml:space="preserve"> </w:t>
      </w:r>
      <w:r>
        <w:t>yra</w:t>
      </w:r>
      <w:r>
        <w:rPr>
          <w:spacing w:val="-13"/>
        </w:rPr>
        <w:t xml:space="preserve"> </w:t>
      </w:r>
      <w:r>
        <w:t>būtina</w:t>
      </w:r>
      <w:r>
        <w:rPr>
          <w:spacing w:val="-9"/>
        </w:rPr>
        <w:t xml:space="preserve"> </w:t>
      </w:r>
      <w:r>
        <w:t>sistemos</w:t>
      </w:r>
      <w:r>
        <w:rPr>
          <w:spacing w:val="-11"/>
        </w:rPr>
        <w:t xml:space="preserve"> </w:t>
      </w:r>
      <w:r>
        <w:t>veiklos</w:t>
      </w:r>
      <w:r>
        <w:rPr>
          <w:spacing w:val="-10"/>
        </w:rPr>
        <w:t xml:space="preserve"> </w:t>
      </w:r>
      <w:r>
        <w:rPr>
          <w:u w:val="single"/>
        </w:rPr>
        <w:t>ir/arba</w:t>
      </w:r>
      <w:r>
        <w:t xml:space="preserve"> </w:t>
      </w:r>
      <w:r>
        <w:rPr>
          <w:u w:val="single"/>
        </w:rPr>
        <w:t>kibernetinės saugos</w:t>
      </w:r>
      <w:r>
        <w:t xml:space="preserve"> užtikrinimui. Paslaugų teikėjas turi savarankiškai </w:t>
      </w:r>
      <w:proofErr w:type="spellStart"/>
      <w:r>
        <w:t>proaktyviai</w:t>
      </w:r>
      <w:proofErr w:type="spellEnd"/>
      <w:r>
        <w:t xml:space="preserve"> stebėti naudojamų programinės</w:t>
      </w:r>
      <w:r>
        <w:rPr>
          <w:spacing w:val="-15"/>
        </w:rPr>
        <w:t xml:space="preserve"> </w:t>
      </w:r>
      <w:r>
        <w:t>įrangos</w:t>
      </w:r>
      <w:r>
        <w:rPr>
          <w:spacing w:val="-15"/>
        </w:rPr>
        <w:t xml:space="preserve"> </w:t>
      </w:r>
      <w:r>
        <w:t>komponentų</w:t>
      </w:r>
      <w:r>
        <w:rPr>
          <w:spacing w:val="-14"/>
        </w:rPr>
        <w:t xml:space="preserve"> </w:t>
      </w:r>
      <w:r>
        <w:t>galimus</w:t>
      </w:r>
      <w:r>
        <w:rPr>
          <w:spacing w:val="-16"/>
        </w:rPr>
        <w:t xml:space="preserve"> </w:t>
      </w:r>
      <w:r>
        <w:t>naujinimus</w:t>
      </w:r>
      <w:r>
        <w:rPr>
          <w:spacing w:val="-13"/>
        </w:rPr>
        <w:t xml:space="preserve"> </w:t>
      </w:r>
      <w:r>
        <w:t>ir</w:t>
      </w:r>
      <w:r>
        <w:rPr>
          <w:spacing w:val="-16"/>
        </w:rPr>
        <w:t xml:space="preserve"> </w:t>
      </w:r>
      <w:r>
        <w:t>juos,</w:t>
      </w:r>
      <w:r>
        <w:rPr>
          <w:spacing w:val="-14"/>
        </w:rPr>
        <w:t xml:space="preserve"> </w:t>
      </w:r>
      <w:r>
        <w:t>suderinęs</w:t>
      </w:r>
      <w:r>
        <w:rPr>
          <w:spacing w:val="-16"/>
        </w:rPr>
        <w:t xml:space="preserve"> </w:t>
      </w:r>
      <w:r>
        <w:t>su</w:t>
      </w:r>
      <w:r>
        <w:rPr>
          <w:spacing w:val="-15"/>
        </w:rPr>
        <w:t xml:space="preserve"> </w:t>
      </w:r>
      <w:r>
        <w:t>Perkančiąja</w:t>
      </w:r>
      <w:r>
        <w:rPr>
          <w:spacing w:val="-14"/>
        </w:rPr>
        <w:t xml:space="preserve"> </w:t>
      </w:r>
      <w:proofErr w:type="spellStart"/>
      <w:r>
        <w:t>organicija</w:t>
      </w:r>
      <w:proofErr w:type="spellEnd"/>
      <w:r>
        <w:t>,</w:t>
      </w:r>
      <w:r>
        <w:rPr>
          <w:spacing w:val="-15"/>
        </w:rPr>
        <w:t xml:space="preserve"> </w:t>
      </w:r>
      <w:r>
        <w:t>įdiegti.</w:t>
      </w:r>
    </w:p>
    <w:p w14:paraId="09C10FCA" w14:textId="77777777" w:rsidR="004E2884" w:rsidRDefault="00E22688">
      <w:pPr>
        <w:pStyle w:val="Antrat1"/>
        <w:numPr>
          <w:ilvl w:val="0"/>
          <w:numId w:val="1"/>
        </w:numPr>
        <w:tabs>
          <w:tab w:val="left" w:pos="862"/>
        </w:tabs>
        <w:spacing w:before="253"/>
        <w:ind w:left="862" w:hanging="183"/>
        <w:jc w:val="both"/>
      </w:pPr>
      <w:r>
        <w:t>klausimas.</w:t>
      </w:r>
      <w:r>
        <w:rPr>
          <w:spacing w:val="-10"/>
        </w:rPr>
        <w:t xml:space="preserve"> </w:t>
      </w:r>
      <w:r>
        <w:t>„Techninė</w:t>
      </w:r>
      <w:r>
        <w:rPr>
          <w:spacing w:val="-12"/>
        </w:rPr>
        <w:t xml:space="preserve"> </w:t>
      </w:r>
      <w:r>
        <w:rPr>
          <w:spacing w:val="-2"/>
        </w:rPr>
        <w:t>specifikacija</w:t>
      </w:r>
    </w:p>
    <w:p w14:paraId="4E8767E3" w14:textId="77777777" w:rsidR="004E2884" w:rsidRDefault="00E22688">
      <w:pPr>
        <w:pStyle w:val="Pagrindinistekstas"/>
        <w:spacing w:before="1" w:line="252" w:lineRule="exact"/>
        <w:ind w:left="679"/>
      </w:pPr>
      <w:r>
        <w:t>Reikalavimai</w:t>
      </w:r>
      <w:r>
        <w:rPr>
          <w:spacing w:val="-11"/>
        </w:rPr>
        <w:t xml:space="preserve"> </w:t>
      </w:r>
      <w:r>
        <w:t>priežiūros</w:t>
      </w:r>
      <w:r>
        <w:rPr>
          <w:spacing w:val="-7"/>
        </w:rPr>
        <w:t xml:space="preserve"> </w:t>
      </w:r>
      <w:r>
        <w:t>ir</w:t>
      </w:r>
      <w:r>
        <w:rPr>
          <w:spacing w:val="-9"/>
        </w:rPr>
        <w:t xml:space="preserve"> </w:t>
      </w:r>
      <w:r>
        <w:t>palaikymo</w:t>
      </w:r>
      <w:r>
        <w:rPr>
          <w:spacing w:val="-8"/>
        </w:rPr>
        <w:t xml:space="preserve"> </w:t>
      </w:r>
      <w:r>
        <w:t>paslaugoms</w:t>
      </w:r>
      <w:r>
        <w:rPr>
          <w:spacing w:val="-10"/>
        </w:rPr>
        <w:t xml:space="preserve"> </w:t>
      </w:r>
      <w:r>
        <w:t>ir</w:t>
      </w:r>
      <w:r>
        <w:rPr>
          <w:spacing w:val="-6"/>
        </w:rPr>
        <w:t xml:space="preserve"> </w:t>
      </w:r>
      <w:r>
        <w:t>Reikalavimai</w:t>
      </w:r>
      <w:r>
        <w:rPr>
          <w:spacing w:val="-12"/>
        </w:rPr>
        <w:t xml:space="preserve"> </w:t>
      </w:r>
      <w:r>
        <w:t>modifikavimo</w:t>
      </w:r>
      <w:r>
        <w:rPr>
          <w:spacing w:val="-6"/>
        </w:rPr>
        <w:t xml:space="preserve"> </w:t>
      </w:r>
      <w:r>
        <w:rPr>
          <w:spacing w:val="-2"/>
        </w:rPr>
        <w:t>paslaugoms:</w:t>
      </w:r>
    </w:p>
    <w:p w14:paraId="3BA94F73" w14:textId="77777777" w:rsidR="004E2884" w:rsidRDefault="00E22688">
      <w:pPr>
        <w:pStyle w:val="Pagrindinistekstas"/>
        <w:ind w:right="100" w:firstLine="566"/>
      </w:pPr>
      <w:r>
        <w:t>21.7.</w:t>
      </w:r>
      <w:r>
        <w:rPr>
          <w:spacing w:val="80"/>
          <w:w w:val="150"/>
        </w:rPr>
        <w:t xml:space="preserve"> </w:t>
      </w:r>
      <w:r>
        <w:t>Modulio programinės įrangos veikimo optimizavimą, reikalingą tinkamai veikimo spartai užtikrinti (optimizavimas, viešųjų e. paslaugų pasiekiamumo užtikrinimas ir pan.).</w:t>
      </w:r>
    </w:p>
    <w:p w14:paraId="6959BC67" w14:textId="77777777" w:rsidR="004E2884" w:rsidRDefault="00E22688">
      <w:pPr>
        <w:pStyle w:val="Pagrindinistekstas"/>
        <w:ind w:right="100" w:firstLine="566"/>
      </w:pPr>
      <w:r>
        <w:t>29.4.</w:t>
      </w:r>
      <w:r>
        <w:rPr>
          <w:spacing w:val="80"/>
          <w:w w:val="150"/>
        </w:rPr>
        <w:t xml:space="preserve"> </w:t>
      </w:r>
      <w:r>
        <w:t>Modulio programinės įrangos veikimo optimizavimą, reikalingą tinkamai veikimo spartai užtikrinti (optimizavimas, viešųjų e. paslaugų pasiekiamumo užtikrinimas ir pan.), esant įrangos ir (ar) duomenų rauto padidėjimui daugiau negu 15 proc. nuo numatyto Techninės specifikacijos 11.6 ir 12.3 punktų papunkčiuose.</w:t>
      </w:r>
    </w:p>
    <w:p w14:paraId="329D9C27" w14:textId="77777777" w:rsidR="004E2884" w:rsidRDefault="004E2884">
      <w:pPr>
        <w:pStyle w:val="Pagrindinistekstas"/>
        <w:ind w:left="0"/>
        <w:jc w:val="left"/>
      </w:pPr>
    </w:p>
    <w:p w14:paraId="637C4AC0" w14:textId="77777777" w:rsidR="004E2884" w:rsidRDefault="00E22688">
      <w:pPr>
        <w:pStyle w:val="Pagrindinistekstas"/>
        <w:ind w:right="100" w:firstLine="566"/>
      </w:pPr>
      <w:r>
        <w:t xml:space="preserve">Ar teisingai suprantame, jog optimizavimo darbai galės būti atlikti modifikavimo darbų apimtyje jei bus 15% pokytis </w:t>
      </w:r>
      <w:r>
        <w:rPr>
          <w:b/>
        </w:rPr>
        <w:t xml:space="preserve">bent vienoje </w:t>
      </w:r>
      <w:r>
        <w:t>iš DPKS sistemos dalių (pvz. padidės duomenų srautas iš kamerų, padidės kamerų kiekis, padidės duomenų teikimas trečios šalims ir pan.)?”</w:t>
      </w:r>
    </w:p>
    <w:p w14:paraId="324C85A3" w14:textId="77777777" w:rsidR="004E2884" w:rsidRDefault="00E22688">
      <w:pPr>
        <w:pStyle w:val="Pagrindinistekstas"/>
        <w:spacing w:before="252"/>
        <w:ind w:right="101" w:firstLine="566"/>
      </w:pPr>
      <w:r>
        <w:rPr>
          <w:b/>
        </w:rPr>
        <w:t xml:space="preserve">Atsakymas. </w:t>
      </w:r>
      <w:r>
        <w:t>Taip, esant didesniam negu 15 proc. įrenginių (nuo 620 vnt.) ir (ar) duomenų srauto ar</w:t>
      </w:r>
      <w:r>
        <w:rPr>
          <w:spacing w:val="-16"/>
        </w:rPr>
        <w:t xml:space="preserve"> </w:t>
      </w:r>
      <w:r>
        <w:t>kt.</w:t>
      </w:r>
      <w:r>
        <w:rPr>
          <w:spacing w:val="-15"/>
        </w:rPr>
        <w:t xml:space="preserve"> </w:t>
      </w:r>
      <w:r>
        <w:t>parametrų</w:t>
      </w:r>
      <w:r>
        <w:rPr>
          <w:spacing w:val="-15"/>
        </w:rPr>
        <w:t xml:space="preserve"> </w:t>
      </w:r>
      <w:r>
        <w:t>nurodytų</w:t>
      </w:r>
      <w:r>
        <w:rPr>
          <w:spacing w:val="-16"/>
        </w:rPr>
        <w:t xml:space="preserve"> </w:t>
      </w:r>
      <w:r>
        <w:t>12.3</w:t>
      </w:r>
      <w:r>
        <w:rPr>
          <w:spacing w:val="-15"/>
        </w:rPr>
        <w:t xml:space="preserve"> </w:t>
      </w:r>
      <w:r>
        <w:t>papunktyje</w:t>
      </w:r>
      <w:r>
        <w:rPr>
          <w:spacing w:val="-15"/>
        </w:rPr>
        <w:t xml:space="preserve"> </w:t>
      </w:r>
      <w:r>
        <w:t>padidėjimui,</w:t>
      </w:r>
      <w:r>
        <w:rPr>
          <w:spacing w:val="-15"/>
        </w:rPr>
        <w:t xml:space="preserve"> </w:t>
      </w:r>
      <w:r>
        <w:t>optimizavimo</w:t>
      </w:r>
      <w:r>
        <w:rPr>
          <w:spacing w:val="-16"/>
        </w:rPr>
        <w:t xml:space="preserve"> </w:t>
      </w:r>
      <w:r>
        <w:t>darbai</w:t>
      </w:r>
      <w:r>
        <w:rPr>
          <w:spacing w:val="-15"/>
        </w:rPr>
        <w:t xml:space="preserve"> </w:t>
      </w:r>
      <w:r>
        <w:t>galės</w:t>
      </w:r>
      <w:r>
        <w:rPr>
          <w:spacing w:val="-15"/>
        </w:rPr>
        <w:t xml:space="preserve"> </w:t>
      </w:r>
      <w:r>
        <w:t>būti</w:t>
      </w:r>
      <w:r>
        <w:rPr>
          <w:spacing w:val="-16"/>
        </w:rPr>
        <w:t xml:space="preserve"> </w:t>
      </w:r>
      <w:r>
        <w:t>atlikti</w:t>
      </w:r>
      <w:r>
        <w:rPr>
          <w:spacing w:val="-15"/>
        </w:rPr>
        <w:t xml:space="preserve"> </w:t>
      </w:r>
      <w:r>
        <w:t>modifikavimo darbų apimtyje.</w:t>
      </w:r>
    </w:p>
    <w:p w14:paraId="3CAF888B" w14:textId="77777777" w:rsidR="004E2884" w:rsidRDefault="004E2884">
      <w:pPr>
        <w:pStyle w:val="Pagrindinistekstas"/>
        <w:ind w:left="0"/>
        <w:jc w:val="left"/>
      </w:pPr>
    </w:p>
    <w:p w14:paraId="35161D87" w14:textId="77777777" w:rsidR="004E2884" w:rsidRDefault="00E22688">
      <w:pPr>
        <w:pStyle w:val="Antrat1"/>
        <w:numPr>
          <w:ilvl w:val="0"/>
          <w:numId w:val="1"/>
        </w:numPr>
        <w:tabs>
          <w:tab w:val="left" w:pos="862"/>
        </w:tabs>
        <w:spacing w:before="1"/>
        <w:ind w:left="862" w:hanging="183"/>
        <w:jc w:val="left"/>
      </w:pPr>
      <w:r>
        <w:t>klausimas.</w:t>
      </w:r>
      <w:r>
        <w:rPr>
          <w:spacing w:val="-10"/>
        </w:rPr>
        <w:t xml:space="preserve"> </w:t>
      </w:r>
      <w:r>
        <w:t>Techninė</w:t>
      </w:r>
      <w:r>
        <w:rPr>
          <w:spacing w:val="-11"/>
        </w:rPr>
        <w:t xml:space="preserve"> </w:t>
      </w:r>
      <w:r>
        <w:rPr>
          <w:spacing w:val="-2"/>
        </w:rPr>
        <w:t>specifikacija</w:t>
      </w:r>
    </w:p>
    <w:p w14:paraId="2C77A680" w14:textId="77777777" w:rsidR="004E2884" w:rsidRDefault="00E22688">
      <w:pPr>
        <w:pStyle w:val="Pagrindinistekstas"/>
        <w:spacing w:before="1" w:line="252" w:lineRule="exact"/>
        <w:ind w:left="679"/>
        <w:jc w:val="left"/>
      </w:pPr>
      <w:r>
        <w:t>Privalomi</w:t>
      </w:r>
      <w:r>
        <w:rPr>
          <w:spacing w:val="-8"/>
        </w:rPr>
        <w:t xml:space="preserve"> </w:t>
      </w:r>
      <w:r>
        <w:t>Teikėjo</w:t>
      </w:r>
      <w:r>
        <w:rPr>
          <w:spacing w:val="-9"/>
        </w:rPr>
        <w:t xml:space="preserve"> </w:t>
      </w:r>
      <w:r>
        <w:rPr>
          <w:spacing w:val="-2"/>
        </w:rPr>
        <w:t>įsipareigojimai:</w:t>
      </w:r>
    </w:p>
    <w:p w14:paraId="053B49E8" w14:textId="77777777" w:rsidR="004E2884" w:rsidRDefault="00E22688">
      <w:pPr>
        <w:tabs>
          <w:tab w:val="left" w:pos="1553"/>
        </w:tabs>
        <w:ind w:left="112" w:right="103" w:firstLine="566"/>
      </w:pPr>
      <w:r>
        <w:rPr>
          <w:spacing w:val="-4"/>
        </w:rPr>
        <w:t>51.</w:t>
      </w:r>
      <w:r>
        <w:tab/>
      </w:r>
      <w:r>
        <w:rPr>
          <w:b/>
        </w:rPr>
        <w:t xml:space="preserve">Užtikrinti </w:t>
      </w:r>
      <w:r>
        <w:t>sutarties galiojimo metu ir iki sutarties įsigaliojimo į</w:t>
      </w:r>
      <w:r>
        <w:rPr>
          <w:spacing w:val="-1"/>
        </w:rPr>
        <w:t xml:space="preserve"> </w:t>
      </w:r>
      <w:r>
        <w:t>EIS DPKS modulį</w:t>
      </w:r>
      <w:r>
        <w:rPr>
          <w:spacing w:val="-1"/>
        </w:rPr>
        <w:t xml:space="preserve"> </w:t>
      </w:r>
      <w:r>
        <w:t xml:space="preserve">sudiegtų papildomų komponentų </w:t>
      </w:r>
      <w:r>
        <w:rPr>
          <w:b/>
        </w:rPr>
        <w:t>priežiūrą</w:t>
      </w:r>
      <w:r>
        <w:t xml:space="preserve">, sudiegtų komponentų </w:t>
      </w:r>
      <w:r>
        <w:rPr>
          <w:b/>
        </w:rPr>
        <w:t>garantiniam laikotarpiui pasibaigus</w:t>
      </w:r>
      <w:r>
        <w:t>;</w:t>
      </w:r>
    </w:p>
    <w:p w14:paraId="4E8EEEBF" w14:textId="77777777" w:rsidR="004E2884" w:rsidRDefault="00E22688">
      <w:pPr>
        <w:pStyle w:val="Pagrindinistekstas"/>
        <w:spacing w:before="252"/>
        <w:ind w:right="101" w:firstLine="566"/>
      </w:pPr>
      <w:r>
        <w:t>Ar</w:t>
      </w:r>
      <w:r>
        <w:rPr>
          <w:spacing w:val="-6"/>
        </w:rPr>
        <w:t xml:space="preserve"> </w:t>
      </w:r>
      <w:r>
        <w:t>po</w:t>
      </w:r>
      <w:r>
        <w:rPr>
          <w:spacing w:val="-10"/>
        </w:rPr>
        <w:t xml:space="preserve"> </w:t>
      </w:r>
      <w:r>
        <w:t>garantinio</w:t>
      </w:r>
      <w:r>
        <w:rPr>
          <w:spacing w:val="-10"/>
        </w:rPr>
        <w:t xml:space="preserve"> </w:t>
      </w:r>
      <w:r>
        <w:t>laikotarpio</w:t>
      </w:r>
      <w:r>
        <w:rPr>
          <w:spacing w:val="-6"/>
        </w:rPr>
        <w:t xml:space="preserve"> </w:t>
      </w:r>
      <w:r>
        <w:t>pabaigos</w:t>
      </w:r>
      <w:r>
        <w:rPr>
          <w:spacing w:val="-10"/>
        </w:rPr>
        <w:t xml:space="preserve"> </w:t>
      </w:r>
      <w:r>
        <w:t>paaiškėjus,</w:t>
      </w:r>
      <w:r>
        <w:rPr>
          <w:spacing w:val="-10"/>
        </w:rPr>
        <w:t xml:space="preserve"> </w:t>
      </w:r>
      <w:r>
        <w:t>jog</w:t>
      </w:r>
      <w:r>
        <w:rPr>
          <w:spacing w:val="-8"/>
        </w:rPr>
        <w:t xml:space="preserve"> </w:t>
      </w:r>
      <w:r>
        <w:t>sudiegti</w:t>
      </w:r>
      <w:r>
        <w:rPr>
          <w:spacing w:val="-10"/>
        </w:rPr>
        <w:t xml:space="preserve"> </w:t>
      </w:r>
      <w:r>
        <w:t>komponentai</w:t>
      </w:r>
      <w:r>
        <w:rPr>
          <w:spacing w:val="-10"/>
        </w:rPr>
        <w:t xml:space="preserve"> </w:t>
      </w:r>
      <w:r>
        <w:t>veikia</w:t>
      </w:r>
      <w:r>
        <w:rPr>
          <w:spacing w:val="-7"/>
        </w:rPr>
        <w:t xml:space="preserve"> </w:t>
      </w:r>
      <w:r>
        <w:t>netinkamai</w:t>
      </w:r>
      <w:r>
        <w:rPr>
          <w:spacing w:val="-8"/>
        </w:rPr>
        <w:t xml:space="preserve"> </w:t>
      </w:r>
      <w:r>
        <w:t>galės jų pakeitimus atlikti modifikavimo paslaugų apimtyje?”</w:t>
      </w:r>
    </w:p>
    <w:p w14:paraId="5C69E855" w14:textId="77777777" w:rsidR="004E2884" w:rsidRDefault="00E22688">
      <w:pPr>
        <w:pStyle w:val="Pagrindinistekstas"/>
        <w:spacing w:before="252"/>
        <w:ind w:right="100" w:firstLine="566"/>
      </w:pPr>
      <w:r>
        <w:rPr>
          <w:b/>
        </w:rPr>
        <w:t xml:space="preserve">Atsakymas. </w:t>
      </w:r>
      <w:r>
        <w:t>Perkančioji organizacija paaiškina, kad po garantinio laikotarpio pabaigos, kai reikalingi</w:t>
      </w:r>
      <w:r>
        <w:rPr>
          <w:spacing w:val="-4"/>
        </w:rPr>
        <w:t xml:space="preserve"> </w:t>
      </w:r>
      <w:r>
        <w:t>pakeitimai</w:t>
      </w:r>
      <w:r>
        <w:rPr>
          <w:spacing w:val="-5"/>
        </w:rPr>
        <w:t xml:space="preserve"> </w:t>
      </w:r>
      <w:r>
        <w:t>nepateks</w:t>
      </w:r>
      <w:r>
        <w:rPr>
          <w:spacing w:val="-3"/>
        </w:rPr>
        <w:t xml:space="preserve"> </w:t>
      </w:r>
      <w:r>
        <w:t>į</w:t>
      </w:r>
      <w:r>
        <w:rPr>
          <w:spacing w:val="-5"/>
        </w:rPr>
        <w:t xml:space="preserve"> </w:t>
      </w:r>
      <w:r>
        <w:t>EIS</w:t>
      </w:r>
      <w:r>
        <w:rPr>
          <w:spacing w:val="-4"/>
        </w:rPr>
        <w:t xml:space="preserve"> </w:t>
      </w:r>
      <w:r>
        <w:t>DPKS</w:t>
      </w:r>
      <w:r>
        <w:rPr>
          <w:spacing w:val="-7"/>
        </w:rPr>
        <w:t xml:space="preserve"> </w:t>
      </w:r>
      <w:r>
        <w:t>modulio</w:t>
      </w:r>
      <w:r>
        <w:rPr>
          <w:spacing w:val="-4"/>
        </w:rPr>
        <w:t xml:space="preserve"> </w:t>
      </w:r>
      <w:r>
        <w:t>priežiūros</w:t>
      </w:r>
      <w:r>
        <w:rPr>
          <w:spacing w:val="-3"/>
        </w:rPr>
        <w:t xml:space="preserve"> </w:t>
      </w:r>
      <w:r>
        <w:t>ir</w:t>
      </w:r>
      <w:r>
        <w:rPr>
          <w:spacing w:val="-3"/>
        </w:rPr>
        <w:t xml:space="preserve"> </w:t>
      </w:r>
      <w:r>
        <w:t>palaikymo</w:t>
      </w:r>
      <w:r>
        <w:rPr>
          <w:spacing w:val="-6"/>
        </w:rPr>
        <w:t xml:space="preserve"> </w:t>
      </w:r>
      <w:r>
        <w:t>paslaugų</w:t>
      </w:r>
      <w:r>
        <w:rPr>
          <w:spacing w:val="-4"/>
        </w:rPr>
        <w:t xml:space="preserve"> </w:t>
      </w:r>
      <w:r>
        <w:t>apimtį,</w:t>
      </w:r>
      <w:r>
        <w:rPr>
          <w:spacing w:val="-5"/>
        </w:rPr>
        <w:t xml:space="preserve"> </w:t>
      </w:r>
      <w:r>
        <w:t>jie</w:t>
      </w:r>
      <w:r>
        <w:rPr>
          <w:spacing w:val="-4"/>
        </w:rPr>
        <w:t xml:space="preserve"> </w:t>
      </w:r>
      <w:r>
        <w:t>galės</w:t>
      </w:r>
      <w:r>
        <w:rPr>
          <w:spacing w:val="-3"/>
        </w:rPr>
        <w:t xml:space="preserve"> </w:t>
      </w:r>
      <w:r>
        <w:t>būti atlikti Modifikavimo darbų apimtyje.</w:t>
      </w:r>
    </w:p>
    <w:p w14:paraId="6602E1A3" w14:textId="77777777" w:rsidR="004E2884" w:rsidRDefault="004E2884">
      <w:pPr>
        <w:pStyle w:val="Pagrindinistekstas"/>
        <w:spacing w:before="2"/>
        <w:ind w:left="0"/>
        <w:jc w:val="left"/>
      </w:pPr>
    </w:p>
    <w:p w14:paraId="1797257A" w14:textId="77777777" w:rsidR="004E2884" w:rsidRDefault="00E22688">
      <w:pPr>
        <w:pStyle w:val="Pagrindinistekstas"/>
        <w:ind w:left="679"/>
        <w:jc w:val="left"/>
      </w:pPr>
      <w:r>
        <w:t>PRIDEDAMA.</w:t>
      </w:r>
      <w:r>
        <w:rPr>
          <w:spacing w:val="-8"/>
        </w:rPr>
        <w:t xml:space="preserve"> </w:t>
      </w:r>
      <w:r>
        <w:t>Rašto</w:t>
      </w:r>
      <w:r>
        <w:rPr>
          <w:spacing w:val="-7"/>
        </w:rPr>
        <w:t xml:space="preserve"> </w:t>
      </w:r>
      <w:r>
        <w:t>priedas.</w:t>
      </w:r>
      <w:r>
        <w:rPr>
          <w:spacing w:val="-7"/>
        </w:rPr>
        <w:t xml:space="preserve"> </w:t>
      </w:r>
      <w:r>
        <w:t>Patikslinta</w:t>
      </w:r>
      <w:r>
        <w:rPr>
          <w:spacing w:val="-7"/>
        </w:rPr>
        <w:t xml:space="preserve"> </w:t>
      </w:r>
      <w:r>
        <w:rPr>
          <w:spacing w:val="-2"/>
        </w:rPr>
        <w:t>sutartis.docx</w:t>
      </w:r>
    </w:p>
    <w:p w14:paraId="1C856515" w14:textId="77777777" w:rsidR="004E2884" w:rsidRDefault="004E2884">
      <w:pPr>
        <w:pStyle w:val="Pagrindinistekstas"/>
        <w:ind w:left="0"/>
        <w:jc w:val="left"/>
      </w:pPr>
    </w:p>
    <w:p w14:paraId="44838D1A" w14:textId="64D10B1E" w:rsidR="004E2884" w:rsidRDefault="004E2884">
      <w:pPr>
        <w:pStyle w:val="Pagrindinistekstas"/>
        <w:tabs>
          <w:tab w:val="left" w:pos="8351"/>
        </w:tabs>
        <w:ind w:left="679"/>
        <w:jc w:val="left"/>
      </w:pPr>
    </w:p>
    <w:p w14:paraId="05C8FA50" w14:textId="77777777" w:rsidR="004E2884" w:rsidRDefault="004E2884">
      <w:pPr>
        <w:pStyle w:val="Pagrindinistekstas"/>
        <w:ind w:left="0"/>
        <w:jc w:val="left"/>
      </w:pPr>
    </w:p>
    <w:p w14:paraId="0A3776B4" w14:textId="77777777" w:rsidR="004E2884" w:rsidRDefault="004E2884">
      <w:pPr>
        <w:pStyle w:val="Pagrindinistekstas"/>
        <w:ind w:left="0"/>
        <w:jc w:val="left"/>
      </w:pPr>
    </w:p>
    <w:p w14:paraId="0CD18E3E" w14:textId="77777777" w:rsidR="004E2884" w:rsidRDefault="004E2884">
      <w:pPr>
        <w:pStyle w:val="Pagrindinistekstas"/>
        <w:ind w:left="0"/>
        <w:jc w:val="left"/>
      </w:pPr>
    </w:p>
    <w:p w14:paraId="5E4A9280" w14:textId="77777777" w:rsidR="004E2884" w:rsidRDefault="004E2884">
      <w:pPr>
        <w:pStyle w:val="Pagrindinistekstas"/>
        <w:ind w:left="0"/>
        <w:jc w:val="left"/>
      </w:pPr>
    </w:p>
    <w:p w14:paraId="6DE31842" w14:textId="49555382" w:rsidR="004E2884" w:rsidRDefault="004E2884">
      <w:pPr>
        <w:pStyle w:val="Pagrindinistekstas"/>
        <w:jc w:val="left"/>
      </w:pPr>
    </w:p>
    <w:sectPr w:rsidR="004E2884">
      <w:pgSz w:w="11910" w:h="16840"/>
      <w:pgMar w:top="1040" w:right="600" w:bottom="1840" w:left="1020" w:header="709" w:footer="1655"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1A650" w14:textId="77777777" w:rsidR="00E22688" w:rsidRDefault="00E22688">
      <w:r>
        <w:separator/>
      </w:r>
    </w:p>
  </w:endnote>
  <w:endnote w:type="continuationSeparator" w:id="0">
    <w:p w14:paraId="0A515F53" w14:textId="77777777" w:rsidR="00E22688" w:rsidRDefault="00E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872B7" w14:textId="77777777" w:rsidR="004E2884" w:rsidRDefault="00E22688">
    <w:pPr>
      <w:pStyle w:val="Pagrindinistekstas"/>
      <w:spacing w:line="14" w:lineRule="auto"/>
      <w:ind w:left="0"/>
      <w:jc w:val="left"/>
      <w:rPr>
        <w:sz w:val="20"/>
      </w:rPr>
    </w:pPr>
    <w:r>
      <w:rPr>
        <w:noProof/>
      </w:rPr>
      <mc:AlternateContent>
        <mc:Choice Requires="wps">
          <w:drawing>
            <wp:anchor distT="0" distB="0" distL="0" distR="0" simplePos="0" relativeHeight="487513600" behindDoc="1" locked="0" layoutInCell="1" allowOverlap="1" wp14:anchorId="68EF71C3" wp14:editId="44EC296B">
              <wp:simplePos x="0" y="0"/>
              <wp:positionH relativeFrom="page">
                <wp:posOffset>719328</wp:posOffset>
              </wp:positionH>
              <wp:positionV relativeFrom="page">
                <wp:posOffset>9463747</wp:posOffset>
              </wp:positionV>
              <wp:extent cx="638683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6830" cy="6350"/>
                      </a:xfrm>
                      <a:custGeom>
                        <a:avLst/>
                        <a:gdLst/>
                        <a:ahLst/>
                        <a:cxnLst/>
                        <a:rect l="l" t="t" r="r" b="b"/>
                        <a:pathLst>
                          <a:path w="6386830" h="6350">
                            <a:moveTo>
                              <a:pt x="2128126" y="0"/>
                            </a:moveTo>
                            <a:lnTo>
                              <a:pt x="0" y="0"/>
                            </a:lnTo>
                            <a:lnTo>
                              <a:pt x="0" y="6083"/>
                            </a:lnTo>
                            <a:lnTo>
                              <a:pt x="2128126" y="6083"/>
                            </a:lnTo>
                            <a:lnTo>
                              <a:pt x="2128126" y="0"/>
                            </a:lnTo>
                            <a:close/>
                          </a:path>
                          <a:path w="6386830" h="6350">
                            <a:moveTo>
                              <a:pt x="4263504" y="0"/>
                            </a:moveTo>
                            <a:lnTo>
                              <a:pt x="4257421" y="0"/>
                            </a:lnTo>
                            <a:lnTo>
                              <a:pt x="2134235" y="0"/>
                            </a:lnTo>
                            <a:lnTo>
                              <a:pt x="2128139" y="0"/>
                            </a:lnTo>
                            <a:lnTo>
                              <a:pt x="2128139" y="6083"/>
                            </a:lnTo>
                            <a:lnTo>
                              <a:pt x="2134235" y="6083"/>
                            </a:lnTo>
                            <a:lnTo>
                              <a:pt x="4257421" y="6083"/>
                            </a:lnTo>
                            <a:lnTo>
                              <a:pt x="4263504" y="6083"/>
                            </a:lnTo>
                            <a:lnTo>
                              <a:pt x="4263504" y="0"/>
                            </a:lnTo>
                            <a:close/>
                          </a:path>
                          <a:path w="6386830" h="6350">
                            <a:moveTo>
                              <a:pt x="6386703" y="0"/>
                            </a:moveTo>
                            <a:lnTo>
                              <a:pt x="4263517" y="0"/>
                            </a:lnTo>
                            <a:lnTo>
                              <a:pt x="4263517" y="6083"/>
                            </a:lnTo>
                            <a:lnTo>
                              <a:pt x="6386703" y="6083"/>
                            </a:lnTo>
                            <a:lnTo>
                              <a:pt x="63867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FB5801" id="Graphic 2" o:spid="_x0000_s1026" style="position:absolute;margin-left:56.65pt;margin-top:745.2pt;width:502.9pt;height:.5pt;z-index:-15802880;visibility:visible;mso-wrap-style:square;mso-wrap-distance-left:0;mso-wrap-distance-top:0;mso-wrap-distance-right:0;mso-wrap-distance-bottom:0;mso-position-horizontal:absolute;mso-position-horizontal-relative:page;mso-position-vertical:absolute;mso-position-vertical-relative:page;v-text-anchor:top" coordsize="638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1+ggIAAIMHAAAOAAAAZHJzL2Uyb0RvYy54bWysVduO2yAQfa/Uf0C8N77lVivOqtrVVpVW&#10;25U2VZ8JxrFVbCiQOPn7DtgkTqtVkmr9AIPnMD5nxgyLu33N0Y4pXYkmw9EoxIg1VORVs8nwj9Xj&#10;pzlG2pAmJ1w0LMMHpvHd8uOHRStTFotS8JwpBEEanbYyw6UxMg0CTUtWEz0SkjXgLISqiYGl2gS5&#10;Ii1Er3kQh+E0aIXKpRKUaQ1vHzonXrr4RcGo+V4UmhnEMwzcjBuVG9d2DJYLkm4UkWVFexrkP1jU&#10;pGrgo8dQD8QQtFXVP6HqiiqhRWFGVNSBKIqKMqcB1EThX2peSyKZ0wLJ0fKYJv1+Yenz7lW+KEtd&#10;yydBf2nISNBKnR49dqF7zL5QtcUCcbR3WTwcs8j2BlF4OU3m03kCyabgmyYTl+SApH4v3WrzlQkX&#10;h+yetOlqkHuLlN6i+8abCippa8hdDQ1GUEOFEdRw3dVQEmP3WXLWRO2ASNnzsM5a7NhKOJixEuIo&#10;nkfxFCMvBJieMLwZYkHTAOV9fpYuXoeZhvPE8oJg3u3nDjb87E1gn00fjnKhWfclq/tm/ePYlmh8&#10;puwt/eN4MhvH0RnW8/Czl5eM42RyFRLyn3y+EXlFyk4ELoKHuq4AnxJ2E/i9K2fP2SxMzjL3duWA&#10;dDQ7w/qK+bmrnPsfeuRFeUMKN4Ev5gIOzvFEgz3sGVrwKn+sOLf/ulab9T1XaEdsg3dPf+4GMNfP&#10;uhZmm9la5IcXhVro+hnWv7dEMYz4twbaqr0ivKG8sfaGMvxeuIvEHTOlzWr/kyiJJJgZNtABn4Vv&#10;2iT1zc1qOWLtzkZ82RpRVLbzOW4do34Bnd41jv5WslfJcO1Qp7tz+QcAAP//AwBQSwMEFAAGAAgA&#10;AAAhAN/UJebiAAAADgEAAA8AAABkcnMvZG93bnJldi54bWxMjzFPwzAQhXck/oN1SCyIOqYBNSFO&#10;1SJg6kLaod3c+JpExGcrdtvw73G7wHbv7und94r5aHp2wsF3liSISQIMqba6o0bCZv3xOAPmgyKt&#10;ekso4Qc9zMvbm0Ll2p7pC09VaFgMIZ8rCW0ILufc1y0a5SfWIcXbwQ5GhSiHhutBnWO46flTkrxw&#10;ozqKH1rl8K3F+rs6GgmL1fPDcvderfzMrQ/Es91y++mkvL8bF6/AAo7hzwwX/IgOZWTa2yNpz/qo&#10;xXQarXFIsyQFdrEIkQlg++tOpMDLgv+vUf4CAAD//wMAUEsBAi0AFAAGAAgAAAAhALaDOJL+AAAA&#10;4QEAABMAAAAAAAAAAAAAAAAAAAAAAFtDb250ZW50X1R5cGVzXS54bWxQSwECLQAUAAYACAAAACEA&#10;OP0h/9YAAACUAQAACwAAAAAAAAAAAAAAAAAvAQAAX3JlbHMvLnJlbHNQSwECLQAUAAYACAAAACEA&#10;CKUdfoICAACDBwAADgAAAAAAAAAAAAAAAAAuAgAAZHJzL2Uyb0RvYy54bWxQSwECLQAUAAYACAAA&#10;ACEA39Ql5uIAAAAOAQAADwAAAAAAAAAAAAAAAADcBAAAZHJzL2Rvd25yZXYueG1sUEsFBgAAAAAE&#10;AAQA8wAAAOsFAAAAAA==&#10;" path="m2128126,l,,,6083r2128126,l2128126,xem4263504,r-6083,l2134235,r-6096,l2128139,6083r6096,l4257421,6083r6083,l4263504,xem6386703,l4263517,r,6083l6386703,6083r,-6083xe" fillcolor="black" stroked="f">
              <v:path arrowok="t"/>
              <w10:wrap anchorx="page" anchory="page"/>
            </v:shape>
          </w:pict>
        </mc:Fallback>
      </mc:AlternateContent>
    </w:r>
    <w:r>
      <w:rPr>
        <w:noProof/>
      </w:rPr>
      <mc:AlternateContent>
        <mc:Choice Requires="wps">
          <w:drawing>
            <wp:anchor distT="0" distB="0" distL="0" distR="0" simplePos="0" relativeHeight="487514112" behindDoc="1" locked="0" layoutInCell="1" allowOverlap="1" wp14:anchorId="32FDD712" wp14:editId="4F30A847">
              <wp:simplePos x="0" y="0"/>
              <wp:positionH relativeFrom="page">
                <wp:posOffset>775512</wp:posOffset>
              </wp:positionH>
              <wp:positionV relativeFrom="page">
                <wp:posOffset>9460338</wp:posOffset>
              </wp:positionV>
              <wp:extent cx="883919" cy="4686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19" cy="468630"/>
                      </a:xfrm>
                      <a:prstGeom prst="rect">
                        <a:avLst/>
                      </a:prstGeom>
                    </wps:spPr>
                    <wps:txbx>
                      <w:txbxContent>
                        <w:p w14:paraId="320B48AF" w14:textId="77777777" w:rsidR="004E2884" w:rsidRDefault="00E22688">
                          <w:pPr>
                            <w:spacing w:line="288" w:lineRule="auto"/>
                            <w:ind w:left="20" w:right="18"/>
                            <w:jc w:val="both"/>
                            <w:rPr>
                              <w:sz w:val="18"/>
                            </w:rPr>
                          </w:pPr>
                          <w:r>
                            <w:rPr>
                              <w:sz w:val="18"/>
                            </w:rPr>
                            <w:t>Akcinė</w:t>
                          </w:r>
                          <w:r>
                            <w:rPr>
                              <w:spacing w:val="-13"/>
                              <w:sz w:val="18"/>
                            </w:rPr>
                            <w:t xml:space="preserve"> </w:t>
                          </w:r>
                          <w:r>
                            <w:rPr>
                              <w:sz w:val="18"/>
                            </w:rPr>
                            <w:t>bendrovė Kauno</w:t>
                          </w:r>
                          <w:r>
                            <w:rPr>
                              <w:spacing w:val="-10"/>
                              <w:sz w:val="18"/>
                            </w:rPr>
                            <w:t xml:space="preserve"> </w:t>
                          </w:r>
                          <w:r>
                            <w:rPr>
                              <w:sz w:val="18"/>
                            </w:rPr>
                            <w:t>g.</w:t>
                          </w:r>
                          <w:r>
                            <w:rPr>
                              <w:spacing w:val="-9"/>
                              <w:sz w:val="18"/>
                            </w:rPr>
                            <w:t xml:space="preserve"> </w:t>
                          </w:r>
                          <w:r>
                            <w:rPr>
                              <w:sz w:val="18"/>
                            </w:rPr>
                            <w:t>22-202 LT-03212</w:t>
                          </w:r>
                          <w:r>
                            <w:rPr>
                              <w:spacing w:val="-8"/>
                              <w:sz w:val="18"/>
                            </w:rPr>
                            <w:t xml:space="preserve"> </w:t>
                          </w:r>
                          <w:r>
                            <w:rPr>
                              <w:spacing w:val="-2"/>
                              <w:sz w:val="18"/>
                            </w:rPr>
                            <w:t>Vilnius</w:t>
                          </w:r>
                        </w:p>
                      </w:txbxContent>
                    </wps:txbx>
                    <wps:bodyPr wrap="square" lIns="0" tIns="0" rIns="0" bIns="0" rtlCol="0">
                      <a:noAutofit/>
                    </wps:bodyPr>
                  </wps:wsp>
                </a:graphicData>
              </a:graphic>
            </wp:anchor>
          </w:drawing>
        </mc:Choice>
        <mc:Fallback>
          <w:pict>
            <v:shapetype w14:anchorId="32FDD712" id="_x0000_t202" coordsize="21600,21600" o:spt="202" path="m,l,21600r21600,l21600,xe">
              <v:stroke joinstyle="miter"/>
              <v:path gradientshapeok="t" o:connecttype="rect"/>
            </v:shapetype>
            <v:shape id="Textbox 3" o:spid="_x0000_s1026" type="#_x0000_t202" style="position:absolute;margin-left:61.05pt;margin-top:744.9pt;width:69.6pt;height:36.9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QTlQEAABoDAAAOAAAAZHJzL2Uyb0RvYy54bWysUsFuGyEQvVfqPyDuNXZSWc7K66htlKpS&#10;1FZK8gGYBe+qC0NmsHf99x3I2q6aW9XLMMDw5r03rG9H34uDReog1HIxm0thg4GmC7taPj/df1hJ&#10;QUmHRvcQbC2PluTt5v279RArewUt9I1FwSCBqiHWsk0pVkqRaa3XNINoA186QK8Tb3GnGtQDo/te&#10;Xc3nSzUANhHBWCI+vXu9lJuC75w16YdzZJPoa8ncUolY4jZHtVnraoc6tp2ZaOh/YOF1F7jpGepO&#10;Jy322L2B8p1BIHBpZsArcK4ztmhgNYv5X2oeWx1t0cLmUDzbRP8P1nw/PMafKNL4GUYeYBFB8QHM&#10;L2Jv1BCpmmqyp1QRV2eho0OfV5Yg+CF7ezz7acckDB+uVtc3ixspDF99XK6W18VvdXkckdJXC17k&#10;pJbI4yoE9OGBUm6vq1PJxOW1fSaSxu3IJTndQnNkDQOPsZb0stdopei/BfYpz/yU4CnZnhJM/Rco&#10;PyNLCfBpn8B1pfMFd+rMAyiEps+SJ/znvlRdvvTmNwAAAP//AwBQSwMEFAAGAAgAAAAhANgPL8Ph&#10;AAAADQEAAA8AAABkcnMvZG93bnJldi54bWxMj8FOwzAQRO9I/IO1lbhRJylYbRqnqhCckBBpOHB0&#10;YjexGq9D7Lbh71lOcNvZHc2+KXazG9jFTMF6lJAuE2AGW68tdhI+6pf7NbAQFWo1eDQSvk2AXXl7&#10;U6hc+ytW5nKIHaMQDLmS0Mc45pyHtjdOhaUfDdLt6CenIsmp43pSVwp3A8+SRHCnLNKHXo3mqTft&#10;6XB2EvafWD3br7fmvTpWtq43Cb6Kk5R3i3m/BRbNHP/M8ItP6FASU+PPqAMbSGdZSlYaHtYbKkGW&#10;TKQrYA2tHsVKAC8L/r9F+QMAAP//AwBQSwECLQAUAAYACAAAACEAtoM4kv4AAADhAQAAEwAAAAAA&#10;AAAAAAAAAAAAAAAAW0NvbnRlbnRfVHlwZXNdLnhtbFBLAQItABQABgAIAAAAIQA4/SH/1gAAAJQB&#10;AAALAAAAAAAAAAAAAAAAAC8BAABfcmVscy8ucmVsc1BLAQItABQABgAIAAAAIQAUIJQTlQEAABoD&#10;AAAOAAAAAAAAAAAAAAAAAC4CAABkcnMvZTJvRG9jLnhtbFBLAQItABQABgAIAAAAIQDYDy/D4QAA&#10;AA0BAAAPAAAAAAAAAAAAAAAAAO8DAABkcnMvZG93bnJldi54bWxQSwUGAAAAAAQABADzAAAA/QQA&#10;AAAA&#10;" filled="f" stroked="f">
              <v:textbox inset="0,0,0,0">
                <w:txbxContent>
                  <w:p w14:paraId="320B48AF" w14:textId="77777777" w:rsidR="004E2884" w:rsidRDefault="00E22688">
                    <w:pPr>
                      <w:spacing w:line="288" w:lineRule="auto"/>
                      <w:ind w:left="20" w:right="18"/>
                      <w:jc w:val="both"/>
                      <w:rPr>
                        <w:sz w:val="18"/>
                      </w:rPr>
                    </w:pPr>
                    <w:r>
                      <w:rPr>
                        <w:sz w:val="18"/>
                      </w:rPr>
                      <w:t>Akcinė</w:t>
                    </w:r>
                    <w:r>
                      <w:rPr>
                        <w:spacing w:val="-13"/>
                        <w:sz w:val="18"/>
                      </w:rPr>
                      <w:t xml:space="preserve"> </w:t>
                    </w:r>
                    <w:r>
                      <w:rPr>
                        <w:sz w:val="18"/>
                      </w:rPr>
                      <w:t>bendrovė Kauno</w:t>
                    </w:r>
                    <w:r>
                      <w:rPr>
                        <w:spacing w:val="-10"/>
                        <w:sz w:val="18"/>
                      </w:rPr>
                      <w:t xml:space="preserve"> </w:t>
                    </w:r>
                    <w:r>
                      <w:rPr>
                        <w:sz w:val="18"/>
                      </w:rPr>
                      <w:t>g.</w:t>
                    </w:r>
                    <w:r>
                      <w:rPr>
                        <w:spacing w:val="-9"/>
                        <w:sz w:val="18"/>
                      </w:rPr>
                      <w:t xml:space="preserve"> </w:t>
                    </w:r>
                    <w:r>
                      <w:rPr>
                        <w:sz w:val="18"/>
                      </w:rPr>
                      <w:t>22-202 LT-03212</w:t>
                    </w:r>
                    <w:r>
                      <w:rPr>
                        <w:spacing w:val="-8"/>
                        <w:sz w:val="18"/>
                      </w:rPr>
                      <w:t xml:space="preserve"> </w:t>
                    </w:r>
                    <w:r>
                      <w:rPr>
                        <w:spacing w:val="-2"/>
                        <w:sz w:val="18"/>
                      </w:rPr>
                      <w:t>Vilnius</w:t>
                    </w:r>
                  </w:p>
                </w:txbxContent>
              </v:textbox>
              <w10:wrap anchorx="page" anchory="page"/>
            </v:shape>
          </w:pict>
        </mc:Fallback>
      </mc:AlternateContent>
    </w:r>
    <w:r>
      <w:rPr>
        <w:noProof/>
      </w:rPr>
      <mc:AlternateContent>
        <mc:Choice Requires="wps">
          <w:drawing>
            <wp:anchor distT="0" distB="0" distL="0" distR="0" simplePos="0" relativeHeight="487514624" behindDoc="1" locked="0" layoutInCell="1" allowOverlap="1" wp14:anchorId="18B4845C" wp14:editId="60468BB8">
              <wp:simplePos x="0" y="0"/>
              <wp:positionH relativeFrom="page">
                <wp:posOffset>2904870</wp:posOffset>
              </wp:positionH>
              <wp:positionV relativeFrom="page">
                <wp:posOffset>9460338</wp:posOffset>
              </wp:positionV>
              <wp:extent cx="1184910" cy="4686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4910" cy="468630"/>
                      </a:xfrm>
                      <a:prstGeom prst="rect">
                        <a:avLst/>
                      </a:prstGeom>
                    </wps:spPr>
                    <wps:txbx>
                      <w:txbxContent>
                        <w:p w14:paraId="1AD0F271" w14:textId="77777777" w:rsidR="004E2884" w:rsidRDefault="00E22688">
                          <w:pPr>
                            <w:spacing w:before="14"/>
                            <w:ind w:left="20"/>
                            <w:rPr>
                              <w:sz w:val="18"/>
                            </w:rPr>
                          </w:pPr>
                          <w:r>
                            <w:rPr>
                              <w:sz w:val="18"/>
                            </w:rPr>
                            <w:t>Tel.</w:t>
                          </w:r>
                          <w:r>
                            <w:rPr>
                              <w:spacing w:val="-2"/>
                              <w:sz w:val="18"/>
                            </w:rPr>
                            <w:t xml:space="preserve"> </w:t>
                          </w:r>
                          <w:r>
                            <w:rPr>
                              <w:sz w:val="18"/>
                            </w:rPr>
                            <w:t>(8</w:t>
                          </w:r>
                          <w:r>
                            <w:rPr>
                              <w:spacing w:val="-4"/>
                              <w:sz w:val="18"/>
                            </w:rPr>
                            <w:t xml:space="preserve"> </w:t>
                          </w:r>
                          <w:r>
                            <w:rPr>
                              <w:sz w:val="18"/>
                            </w:rPr>
                            <w:t>5)</w:t>
                          </w:r>
                          <w:r>
                            <w:rPr>
                              <w:spacing w:val="-2"/>
                              <w:sz w:val="18"/>
                            </w:rPr>
                            <w:t xml:space="preserve"> </w:t>
                          </w:r>
                          <w:r>
                            <w:rPr>
                              <w:sz w:val="18"/>
                            </w:rPr>
                            <w:t>232</w:t>
                          </w:r>
                          <w:r>
                            <w:rPr>
                              <w:spacing w:val="-2"/>
                              <w:sz w:val="18"/>
                            </w:rPr>
                            <w:t xml:space="preserve"> </w:t>
                          </w:r>
                          <w:r>
                            <w:rPr>
                              <w:spacing w:val="-4"/>
                              <w:sz w:val="18"/>
                            </w:rPr>
                            <w:t>9600</w:t>
                          </w:r>
                        </w:p>
                        <w:p w14:paraId="5CF1A600" w14:textId="77777777" w:rsidR="004E2884" w:rsidRDefault="00E22688">
                          <w:pPr>
                            <w:spacing w:before="24" w:line="285" w:lineRule="auto"/>
                            <w:ind w:left="20" w:right="18"/>
                            <w:rPr>
                              <w:sz w:val="18"/>
                            </w:rPr>
                          </w:pPr>
                          <w:r>
                            <w:rPr>
                              <w:sz w:val="18"/>
                            </w:rPr>
                            <w:t>Trumpasis tel. 1871</w:t>
                          </w:r>
                          <w:r>
                            <w:rPr>
                              <w:spacing w:val="40"/>
                              <w:sz w:val="18"/>
                            </w:rPr>
                            <w:t xml:space="preserve"> </w:t>
                          </w:r>
                          <w:r>
                            <w:rPr>
                              <w:sz w:val="18"/>
                            </w:rPr>
                            <w:t>El.</w:t>
                          </w:r>
                          <w:r>
                            <w:rPr>
                              <w:spacing w:val="-15"/>
                              <w:sz w:val="18"/>
                            </w:rPr>
                            <w:t xml:space="preserve"> </w:t>
                          </w:r>
                          <w:r>
                            <w:rPr>
                              <w:sz w:val="18"/>
                            </w:rPr>
                            <w:t>p.</w:t>
                          </w:r>
                          <w:r>
                            <w:rPr>
                              <w:spacing w:val="-12"/>
                              <w:sz w:val="18"/>
                            </w:rPr>
                            <w:t xml:space="preserve"> </w:t>
                          </w:r>
                          <w:hyperlink r:id="rId1">
                            <w:r>
                              <w:rPr>
                                <w:sz w:val="18"/>
                              </w:rPr>
                              <w:t>info@vialietuva.lt</w:t>
                            </w:r>
                          </w:hyperlink>
                        </w:p>
                      </w:txbxContent>
                    </wps:txbx>
                    <wps:bodyPr wrap="square" lIns="0" tIns="0" rIns="0" bIns="0" rtlCol="0">
                      <a:noAutofit/>
                    </wps:bodyPr>
                  </wps:wsp>
                </a:graphicData>
              </a:graphic>
            </wp:anchor>
          </w:drawing>
        </mc:Choice>
        <mc:Fallback>
          <w:pict>
            <v:shape w14:anchorId="18B4845C" id="Textbox 4" o:spid="_x0000_s1027" type="#_x0000_t202" style="position:absolute;margin-left:228.75pt;margin-top:744.9pt;width:93.3pt;height:36.9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BsmAEAACIDAAAOAAAAZHJzL2Uyb0RvYy54bWysUsFuGyEQvVfKPyDuMXYSWe7K6yhN1KpS&#10;1FZK+wGYBS/qLkNnsHf99x3I2q7aW5ULDMzw5r03rO/HvhMHi+Qh1HIxm0thg4HGh10tf3z/eL2S&#10;gpIOje4g2FoeLcn7zdW79RArewMtdI1FwSCBqiHWsk0pVkqRaW2vaQbRBk46wF4nPuJONagHRu87&#10;dTOfL9UA2EQEY4n49uk1KTcF3zlr0lfnyCbR1ZK5pbJiWbd5VZu1rnaoY+vNREP/B4te+8BNz1BP&#10;OmmxR/8PVO8NAoFLMwO9Aue8sUUDq1nM/1Lz0upoixY2h+LZJno7WPPl8BK/oUjjBxh5gEUExWcw&#10;P4m9UUOkaqrJnlJFXJ2Fjg77vLMEwQ/Z2+PZTzsmYTLaYnX3fsEpw7m75Wp5WwxXl9cRKX2y0Isc&#10;1BJ5XoWBPjxTyv11dSqZyLz2z0zSuB2FbzJprsw3W2iOrGXgcdaSfu01Wim6z4H9yrM/BXgKtqcA&#10;U/cI5YdkSQEe9gmcLwQuuBMBHkThNX2aPOk/z6Xq8rU3vwEAAP//AwBQSwMEFAAGAAgAAAAhANRD&#10;uPPiAAAADQEAAA8AAABkcnMvZG93bnJldi54bWxMj8FOwzAQRO9I/IO1SNyoU0hMG+JUFYITEmoa&#10;Dhyd2E2sxusQu234e5YTHHfmaXam2MxuYGczBetRwnKRADPYem2xk/BRv96tgIWoUKvBo5HwbQJs&#10;yuurQuXaX7Ay533sGIVgyJWEPsYx5zy0vXEqLPxokLyDn5yKdE4d15O6ULgb+H2SCO6URfrQq9E8&#10;96Y97k9OwvYTqxf79d7sqkNl63qd4Js4Snl7M2+fgEUzxz8YfutTdSipU+NPqAMbJKTZY0YoGelq&#10;TSMIEWm6BNaQlIkHAbws+P8V5Q8AAAD//wMAUEsBAi0AFAAGAAgAAAAhALaDOJL+AAAA4QEAABMA&#10;AAAAAAAAAAAAAAAAAAAAAFtDb250ZW50X1R5cGVzXS54bWxQSwECLQAUAAYACAAAACEAOP0h/9YA&#10;AACUAQAACwAAAAAAAAAAAAAAAAAvAQAAX3JlbHMvLnJlbHNQSwECLQAUAAYACAAAACEAt4xwbJgB&#10;AAAiAwAADgAAAAAAAAAAAAAAAAAuAgAAZHJzL2Uyb0RvYy54bWxQSwECLQAUAAYACAAAACEA1EO4&#10;8+IAAAANAQAADwAAAAAAAAAAAAAAAADyAwAAZHJzL2Rvd25yZXYueG1sUEsFBgAAAAAEAAQA8wAA&#10;AAEFAAAAAA==&#10;" filled="f" stroked="f">
              <v:textbox inset="0,0,0,0">
                <w:txbxContent>
                  <w:p w14:paraId="1AD0F271" w14:textId="77777777" w:rsidR="004E2884" w:rsidRDefault="00E22688">
                    <w:pPr>
                      <w:spacing w:before="14"/>
                      <w:ind w:left="20"/>
                      <w:rPr>
                        <w:sz w:val="18"/>
                      </w:rPr>
                    </w:pPr>
                    <w:r>
                      <w:rPr>
                        <w:sz w:val="18"/>
                      </w:rPr>
                      <w:t>Tel.</w:t>
                    </w:r>
                    <w:r>
                      <w:rPr>
                        <w:spacing w:val="-2"/>
                        <w:sz w:val="18"/>
                      </w:rPr>
                      <w:t xml:space="preserve"> </w:t>
                    </w:r>
                    <w:r>
                      <w:rPr>
                        <w:sz w:val="18"/>
                      </w:rPr>
                      <w:t>(8</w:t>
                    </w:r>
                    <w:r>
                      <w:rPr>
                        <w:spacing w:val="-4"/>
                        <w:sz w:val="18"/>
                      </w:rPr>
                      <w:t xml:space="preserve"> </w:t>
                    </w:r>
                    <w:r>
                      <w:rPr>
                        <w:sz w:val="18"/>
                      </w:rPr>
                      <w:t>5)</w:t>
                    </w:r>
                    <w:r>
                      <w:rPr>
                        <w:spacing w:val="-2"/>
                        <w:sz w:val="18"/>
                      </w:rPr>
                      <w:t xml:space="preserve"> </w:t>
                    </w:r>
                    <w:r>
                      <w:rPr>
                        <w:sz w:val="18"/>
                      </w:rPr>
                      <w:t>232</w:t>
                    </w:r>
                    <w:r>
                      <w:rPr>
                        <w:spacing w:val="-2"/>
                        <w:sz w:val="18"/>
                      </w:rPr>
                      <w:t xml:space="preserve"> </w:t>
                    </w:r>
                    <w:r>
                      <w:rPr>
                        <w:spacing w:val="-4"/>
                        <w:sz w:val="18"/>
                      </w:rPr>
                      <w:t>9600</w:t>
                    </w:r>
                  </w:p>
                  <w:p w14:paraId="5CF1A600" w14:textId="77777777" w:rsidR="004E2884" w:rsidRDefault="00E22688">
                    <w:pPr>
                      <w:spacing w:before="24" w:line="285" w:lineRule="auto"/>
                      <w:ind w:left="20" w:right="18"/>
                      <w:rPr>
                        <w:sz w:val="18"/>
                      </w:rPr>
                    </w:pPr>
                    <w:r>
                      <w:rPr>
                        <w:sz w:val="18"/>
                      </w:rPr>
                      <w:t>Trumpasis tel. 1871</w:t>
                    </w:r>
                    <w:r>
                      <w:rPr>
                        <w:spacing w:val="40"/>
                        <w:sz w:val="18"/>
                      </w:rPr>
                      <w:t xml:space="preserve"> </w:t>
                    </w:r>
                    <w:r>
                      <w:rPr>
                        <w:sz w:val="18"/>
                      </w:rPr>
                      <w:t>El.</w:t>
                    </w:r>
                    <w:r>
                      <w:rPr>
                        <w:spacing w:val="-15"/>
                        <w:sz w:val="18"/>
                      </w:rPr>
                      <w:t xml:space="preserve"> </w:t>
                    </w:r>
                    <w:r>
                      <w:rPr>
                        <w:sz w:val="18"/>
                      </w:rPr>
                      <w:t>p.</w:t>
                    </w:r>
                    <w:r>
                      <w:rPr>
                        <w:spacing w:val="-12"/>
                        <w:sz w:val="18"/>
                      </w:rPr>
                      <w:t xml:space="preserve"> </w:t>
                    </w:r>
                    <w:hyperlink r:id="rId2">
                      <w:r>
                        <w:rPr>
                          <w:sz w:val="18"/>
                        </w:rPr>
                        <w:t>info@vialietuva.lt</w:t>
                      </w:r>
                    </w:hyperlink>
                  </w:p>
                </w:txbxContent>
              </v:textbox>
              <w10:wrap anchorx="page" anchory="page"/>
            </v:shape>
          </w:pict>
        </mc:Fallback>
      </mc:AlternateContent>
    </w:r>
    <w:r>
      <w:rPr>
        <w:noProof/>
      </w:rPr>
      <mc:AlternateContent>
        <mc:Choice Requires="wps">
          <w:drawing>
            <wp:anchor distT="0" distB="0" distL="0" distR="0" simplePos="0" relativeHeight="487515136" behindDoc="1" locked="0" layoutInCell="1" allowOverlap="1" wp14:anchorId="0D6B0AEE" wp14:editId="5E8F1451">
              <wp:simplePos x="0" y="0"/>
              <wp:positionH relativeFrom="page">
                <wp:posOffset>5032628</wp:posOffset>
              </wp:positionH>
              <wp:positionV relativeFrom="page">
                <wp:posOffset>9460338</wp:posOffset>
              </wp:positionV>
              <wp:extent cx="1621155" cy="4686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1155" cy="468630"/>
                      </a:xfrm>
                      <a:prstGeom prst="rect">
                        <a:avLst/>
                      </a:prstGeom>
                    </wps:spPr>
                    <wps:txbx>
                      <w:txbxContent>
                        <w:p w14:paraId="157930B3" w14:textId="77777777" w:rsidR="004E2884" w:rsidRDefault="00E22688">
                          <w:pPr>
                            <w:spacing w:line="288" w:lineRule="auto"/>
                            <w:ind w:left="20" w:right="18"/>
                            <w:rPr>
                              <w:sz w:val="18"/>
                            </w:rPr>
                          </w:pPr>
                          <w:r>
                            <w:rPr>
                              <w:sz w:val="18"/>
                            </w:rPr>
                            <w:t>Duomenys</w:t>
                          </w:r>
                          <w:r>
                            <w:rPr>
                              <w:spacing w:val="-12"/>
                              <w:sz w:val="18"/>
                            </w:rPr>
                            <w:t xml:space="preserve"> </w:t>
                          </w:r>
                          <w:r>
                            <w:rPr>
                              <w:sz w:val="18"/>
                            </w:rPr>
                            <w:t>kaupiami</w:t>
                          </w:r>
                          <w:r>
                            <w:rPr>
                              <w:spacing w:val="-12"/>
                              <w:sz w:val="18"/>
                            </w:rPr>
                            <w:t xml:space="preserve"> </w:t>
                          </w:r>
                          <w:r>
                            <w:rPr>
                              <w:sz w:val="18"/>
                            </w:rPr>
                            <w:t>ir</w:t>
                          </w:r>
                          <w:r>
                            <w:rPr>
                              <w:spacing w:val="-13"/>
                              <w:sz w:val="18"/>
                            </w:rPr>
                            <w:t xml:space="preserve"> </w:t>
                          </w:r>
                          <w:r>
                            <w:rPr>
                              <w:sz w:val="18"/>
                            </w:rPr>
                            <w:t>saugomi Juridinių asmenų registre Kodas 188710638</w:t>
                          </w:r>
                        </w:p>
                      </w:txbxContent>
                    </wps:txbx>
                    <wps:bodyPr wrap="square" lIns="0" tIns="0" rIns="0" bIns="0" rtlCol="0">
                      <a:noAutofit/>
                    </wps:bodyPr>
                  </wps:wsp>
                </a:graphicData>
              </a:graphic>
            </wp:anchor>
          </w:drawing>
        </mc:Choice>
        <mc:Fallback>
          <w:pict>
            <v:shape w14:anchorId="0D6B0AEE" id="Textbox 5" o:spid="_x0000_s1028" type="#_x0000_t202" style="position:absolute;margin-left:396.25pt;margin-top:744.9pt;width:127.65pt;height:36.9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wimQEAACIDAAAOAAAAZHJzL2Uyb0RvYy54bWysUs1uGyEQvlfKOyDu8dpOY0Urr6M0UatK&#10;UVsp7QNgFryoC0NnsHf99h3I2q7aW5ULDDB8fD+s70ffi4NBchAauZjNpTBBQ+vCrpE/vn+8vpOC&#10;kgqt6iGYRh4NyfvN1bv1EGuzhA761qBgkED1EBvZpRTrqiLdGa9oBtEEPrSAXiVe4q5qUQ2M7vtq&#10;OZ+vqgGwjQjaEPHu0+uh3BR8a41OX60lk0TfSOaWyohl3Oax2qxVvUMVO6cnGuo/WHjlAj96hnpS&#10;SYk9un+gvNMIBDbNNPgKrHXaFA2sZjH/S81Lp6IpWtgcimeb6O1g9ZfDS/yGIo0fYOQAiwiKz6B/&#10;EntTDZHqqSd7SjVxdxY6WvR5ZgmCL7K3x7OfZkxCZ7TVcrG4vZVC89n71d3qphheXW5HpPTJgBe5&#10;aCRyXoWBOjxTyu+r+tQykXl9PzNJ43YUrm3kMqeYd7bQHlnLwHE2kn7tFRop+s+B/crZnwo8FdtT&#10;gal/hPJDsqQAD/sE1hUCF9yJAAdReE2fJif957p0Xb725jcAAAD//wMAUEsDBBQABgAIAAAAIQAg&#10;9q414gAAAA4BAAAPAAAAZHJzL2Rvd25yZXYueG1sTI/BTsMwEETvSPyDtUjcqE1p0ybEqSoEJyRE&#10;Gg4cndhNrMbrELtt+Hu2p3Kb1Yxm3+SbyfXsZMZgPUp4nAlgBhuvLbYSvqq3hzWwEBVq1Xs0En5N&#10;gE1xe5OrTPszlua0iy2jEgyZktDFOGSch6YzToWZHwySt/ejU5HOseV6VGcqdz2fC5FwpyzSh04N&#10;5qUzzWF3dBK231i+2p+P+rPcl7aqUoHvyUHK+7tp+wwsmilew3DBJ3QoiKn2R9SB9RJW6XxJUTIW&#10;65RGXCJisSJVk1omTwnwIuf/ZxR/AAAA//8DAFBLAQItABQABgAIAAAAIQC2gziS/gAAAOEBAAAT&#10;AAAAAAAAAAAAAAAAAAAAAABbQ29udGVudF9UeXBlc10ueG1sUEsBAi0AFAAGAAgAAAAhADj9If/W&#10;AAAAlAEAAAsAAAAAAAAAAAAAAAAALwEAAF9yZWxzLy5yZWxzUEsBAi0AFAAGAAgAAAAhANxYzCKZ&#10;AQAAIgMAAA4AAAAAAAAAAAAAAAAALgIAAGRycy9lMm9Eb2MueG1sUEsBAi0AFAAGAAgAAAAhACD2&#10;rjXiAAAADgEAAA8AAAAAAAAAAAAAAAAA8wMAAGRycy9kb3ducmV2LnhtbFBLBQYAAAAABAAEAPMA&#10;AAACBQAAAAA=&#10;" filled="f" stroked="f">
              <v:textbox inset="0,0,0,0">
                <w:txbxContent>
                  <w:p w14:paraId="157930B3" w14:textId="77777777" w:rsidR="004E2884" w:rsidRDefault="00E22688">
                    <w:pPr>
                      <w:spacing w:line="288" w:lineRule="auto"/>
                      <w:ind w:left="20" w:right="18"/>
                      <w:rPr>
                        <w:sz w:val="18"/>
                      </w:rPr>
                    </w:pPr>
                    <w:r>
                      <w:rPr>
                        <w:sz w:val="18"/>
                      </w:rPr>
                      <w:t>Duomenys</w:t>
                    </w:r>
                    <w:r>
                      <w:rPr>
                        <w:spacing w:val="-12"/>
                        <w:sz w:val="18"/>
                      </w:rPr>
                      <w:t xml:space="preserve"> </w:t>
                    </w:r>
                    <w:r>
                      <w:rPr>
                        <w:sz w:val="18"/>
                      </w:rPr>
                      <w:t>kaupiami</w:t>
                    </w:r>
                    <w:r>
                      <w:rPr>
                        <w:spacing w:val="-12"/>
                        <w:sz w:val="18"/>
                      </w:rPr>
                      <w:t xml:space="preserve"> </w:t>
                    </w:r>
                    <w:r>
                      <w:rPr>
                        <w:sz w:val="18"/>
                      </w:rPr>
                      <w:t>ir</w:t>
                    </w:r>
                    <w:r>
                      <w:rPr>
                        <w:spacing w:val="-13"/>
                        <w:sz w:val="18"/>
                      </w:rPr>
                      <w:t xml:space="preserve"> </w:t>
                    </w:r>
                    <w:r>
                      <w:rPr>
                        <w:sz w:val="18"/>
                      </w:rPr>
                      <w:t>saugomi Juridinių asmenų registre Kodas 188710638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BDB9F" w14:textId="77777777" w:rsidR="00E22688" w:rsidRDefault="00E22688">
      <w:r>
        <w:separator/>
      </w:r>
    </w:p>
  </w:footnote>
  <w:footnote w:type="continuationSeparator" w:id="0">
    <w:p w14:paraId="4B6028C4" w14:textId="77777777" w:rsidR="00E22688" w:rsidRDefault="00E22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EA2AD" w14:textId="77777777" w:rsidR="004E2884" w:rsidRDefault="00E22688">
    <w:pPr>
      <w:pStyle w:val="Pagrindinistekstas"/>
      <w:spacing w:line="14" w:lineRule="auto"/>
      <w:ind w:left="0"/>
      <w:jc w:val="left"/>
      <w:rPr>
        <w:sz w:val="20"/>
      </w:rPr>
    </w:pPr>
    <w:r>
      <w:rPr>
        <w:noProof/>
      </w:rPr>
      <w:drawing>
        <wp:anchor distT="0" distB="0" distL="0" distR="0" simplePos="0" relativeHeight="487513088" behindDoc="1" locked="0" layoutInCell="1" allowOverlap="1" wp14:anchorId="2D99EFED" wp14:editId="05960FF9">
          <wp:simplePos x="0" y="0"/>
          <wp:positionH relativeFrom="page">
            <wp:posOffset>720090</wp:posOffset>
          </wp:positionH>
          <wp:positionV relativeFrom="page">
            <wp:posOffset>450214</wp:posOffset>
          </wp:positionV>
          <wp:extent cx="1611375" cy="2051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11375" cy="2051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92534"/>
    <w:multiLevelType w:val="hybridMultilevel"/>
    <w:tmpl w:val="00B474AA"/>
    <w:lvl w:ilvl="0" w:tplc="FC8C121E">
      <w:start w:val="1"/>
      <w:numFmt w:val="decimal"/>
      <w:lvlText w:val="%1"/>
      <w:lvlJc w:val="left"/>
      <w:pPr>
        <w:ind w:left="864" w:hanging="185"/>
        <w:jc w:val="right"/>
      </w:pPr>
      <w:rPr>
        <w:rFonts w:ascii="Arial" w:eastAsia="Arial" w:hAnsi="Arial" w:cs="Arial" w:hint="default"/>
        <w:b/>
        <w:bCs/>
        <w:i w:val="0"/>
        <w:iCs w:val="0"/>
        <w:spacing w:val="0"/>
        <w:w w:val="100"/>
        <w:sz w:val="22"/>
        <w:szCs w:val="22"/>
        <w:lang w:val="lt-LT" w:eastAsia="en-US" w:bidi="ar-SA"/>
      </w:rPr>
    </w:lvl>
    <w:lvl w:ilvl="1" w:tplc="53B250A4">
      <w:numFmt w:val="bullet"/>
      <w:lvlText w:val="•"/>
      <w:lvlJc w:val="left"/>
      <w:pPr>
        <w:ind w:left="1802" w:hanging="185"/>
      </w:pPr>
      <w:rPr>
        <w:rFonts w:hint="default"/>
        <w:lang w:val="lt-LT" w:eastAsia="en-US" w:bidi="ar-SA"/>
      </w:rPr>
    </w:lvl>
    <w:lvl w:ilvl="2" w:tplc="1B6A103C">
      <w:numFmt w:val="bullet"/>
      <w:lvlText w:val="•"/>
      <w:lvlJc w:val="left"/>
      <w:pPr>
        <w:ind w:left="2745" w:hanging="185"/>
      </w:pPr>
      <w:rPr>
        <w:rFonts w:hint="default"/>
        <w:lang w:val="lt-LT" w:eastAsia="en-US" w:bidi="ar-SA"/>
      </w:rPr>
    </w:lvl>
    <w:lvl w:ilvl="3" w:tplc="4ACE544E">
      <w:numFmt w:val="bullet"/>
      <w:lvlText w:val="•"/>
      <w:lvlJc w:val="left"/>
      <w:pPr>
        <w:ind w:left="3687" w:hanging="185"/>
      </w:pPr>
      <w:rPr>
        <w:rFonts w:hint="default"/>
        <w:lang w:val="lt-LT" w:eastAsia="en-US" w:bidi="ar-SA"/>
      </w:rPr>
    </w:lvl>
    <w:lvl w:ilvl="4" w:tplc="ADDE9506">
      <w:numFmt w:val="bullet"/>
      <w:lvlText w:val="•"/>
      <w:lvlJc w:val="left"/>
      <w:pPr>
        <w:ind w:left="4630" w:hanging="185"/>
      </w:pPr>
      <w:rPr>
        <w:rFonts w:hint="default"/>
        <w:lang w:val="lt-LT" w:eastAsia="en-US" w:bidi="ar-SA"/>
      </w:rPr>
    </w:lvl>
    <w:lvl w:ilvl="5" w:tplc="A33844CE">
      <w:numFmt w:val="bullet"/>
      <w:lvlText w:val="•"/>
      <w:lvlJc w:val="left"/>
      <w:pPr>
        <w:ind w:left="5573" w:hanging="185"/>
      </w:pPr>
      <w:rPr>
        <w:rFonts w:hint="default"/>
        <w:lang w:val="lt-LT" w:eastAsia="en-US" w:bidi="ar-SA"/>
      </w:rPr>
    </w:lvl>
    <w:lvl w:ilvl="6" w:tplc="275C7C5E">
      <w:numFmt w:val="bullet"/>
      <w:lvlText w:val="•"/>
      <w:lvlJc w:val="left"/>
      <w:pPr>
        <w:ind w:left="6515" w:hanging="185"/>
      </w:pPr>
      <w:rPr>
        <w:rFonts w:hint="default"/>
        <w:lang w:val="lt-LT" w:eastAsia="en-US" w:bidi="ar-SA"/>
      </w:rPr>
    </w:lvl>
    <w:lvl w:ilvl="7" w:tplc="AFE0CCC0">
      <w:numFmt w:val="bullet"/>
      <w:lvlText w:val="•"/>
      <w:lvlJc w:val="left"/>
      <w:pPr>
        <w:ind w:left="7458" w:hanging="185"/>
      </w:pPr>
      <w:rPr>
        <w:rFonts w:hint="default"/>
        <w:lang w:val="lt-LT" w:eastAsia="en-US" w:bidi="ar-SA"/>
      </w:rPr>
    </w:lvl>
    <w:lvl w:ilvl="8" w:tplc="A04C2F76">
      <w:numFmt w:val="bullet"/>
      <w:lvlText w:val="•"/>
      <w:lvlJc w:val="left"/>
      <w:pPr>
        <w:ind w:left="8401" w:hanging="185"/>
      </w:pPr>
      <w:rPr>
        <w:rFonts w:hint="default"/>
        <w:lang w:val="lt-LT" w:eastAsia="en-US" w:bidi="ar-SA"/>
      </w:rPr>
    </w:lvl>
  </w:abstractNum>
  <w:num w:numId="1" w16cid:durableId="807747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2884"/>
    <w:rsid w:val="003F3FB4"/>
    <w:rsid w:val="004E2884"/>
    <w:rsid w:val="00E226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A619"/>
  <w15:docId w15:val="{1323B17B-3F37-4EDC-A322-426F7F81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ind w:left="862" w:hanging="183"/>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12"/>
      <w:jc w:val="both"/>
    </w:pPr>
  </w:style>
  <w:style w:type="paragraph" w:styleId="Pavadinimas">
    <w:name w:val="Title"/>
    <w:basedOn w:val="prastasis"/>
    <w:uiPriority w:val="10"/>
    <w:qFormat/>
    <w:pPr>
      <w:ind w:left="9"/>
      <w:jc w:val="center"/>
    </w:pPr>
    <w:rPr>
      <w:b/>
      <w:bCs/>
      <w:sz w:val="24"/>
      <w:szCs w:val="24"/>
    </w:rPr>
  </w:style>
  <w:style w:type="paragraph" w:styleId="Sraopastraipa">
    <w:name w:val="List Paragraph"/>
    <w:basedOn w:val="prastasis"/>
    <w:uiPriority w:val="1"/>
    <w:qFormat/>
    <w:pPr>
      <w:ind w:left="862" w:hanging="183"/>
      <w:jc w:val="both"/>
    </w:pPr>
  </w:style>
  <w:style w:type="paragraph" w:customStyle="1" w:styleId="TableParagraph">
    <w:name w:val="Table Paragraph"/>
    <w:basedOn w:val="prastasis"/>
    <w:uiPriority w:val="1"/>
    <w:qFormat/>
    <w:pPr>
      <w:spacing w:line="227"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ialietuva.lt" TargetMode="External"/><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9725</Words>
  <Characters>5544</Characters>
  <Application>Microsoft Office Word</Application>
  <DocSecurity>0</DocSecurity>
  <Lines>46</Lines>
  <Paragraphs>30</Paragraphs>
  <ScaleCrop>false</ScaleCrop>
  <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Narbutas</dc:creator>
  <cp:lastModifiedBy>Birutė Čygienė</cp:lastModifiedBy>
  <cp:revision>2</cp:revision>
  <dcterms:created xsi:type="dcterms:W3CDTF">2024-10-10T08:41:00Z</dcterms:created>
  <dcterms:modified xsi:type="dcterms:W3CDTF">2024-10-10T08:41:00Z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Microsoft® Word skirta „Microsoft 365“</vt:lpwstr>
  </property>
  <property fmtid="{D5CDD505-2E9C-101B-9397-08002B2CF9AE}" pid="4" name="LastSaved">
    <vt:filetime>2024-10-10T00:00:00Z</vt:filetime>
  </property>
  <property fmtid="{D5CDD505-2E9C-101B-9397-08002B2CF9AE}" pid="5" name="Producer">
    <vt:lpwstr>Microsoft® Word skirta „Microsoft 365“</vt:lpwstr>
  </property>
</Properties>
</file>