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0D92" w14:textId="3D8504B0" w:rsidR="00543A5F" w:rsidRPr="00C105DF" w:rsidRDefault="3300BD23" w:rsidP="00C105DF">
      <w:pPr>
        <w:spacing w:after="0"/>
        <w:jc w:val="center"/>
        <w:rPr>
          <w:rFonts w:asciiTheme="minorBidi" w:hAnsiTheme="minorBidi" w:cstheme="minorBidi"/>
          <w:b/>
          <w:bCs/>
        </w:rPr>
      </w:pPr>
      <w:r w:rsidRPr="00C105DF">
        <w:rPr>
          <w:rFonts w:asciiTheme="minorBidi" w:hAnsiTheme="minorBidi" w:cstheme="minorBidi"/>
          <w:b/>
          <w:bCs/>
        </w:rPr>
        <w:t>TECHNIN</w:t>
      </w:r>
      <w:r w:rsidR="55BB9BEC" w:rsidRPr="00C105DF">
        <w:rPr>
          <w:rFonts w:asciiTheme="minorBidi" w:hAnsiTheme="minorBidi" w:cstheme="minorBidi"/>
          <w:b/>
          <w:bCs/>
        </w:rPr>
        <w:t>Ė SPECIFIKACIJA</w:t>
      </w:r>
    </w:p>
    <w:p w14:paraId="3EC9139D" w14:textId="77777777" w:rsidR="00B8652F" w:rsidRPr="00C105DF" w:rsidRDefault="00057FDC" w:rsidP="0092461C">
      <w:pPr>
        <w:pStyle w:val="ListParagraph"/>
        <w:numPr>
          <w:ilvl w:val="0"/>
          <w:numId w:val="5"/>
        </w:numPr>
        <w:spacing w:after="0"/>
        <w:ind w:left="426" w:hanging="426"/>
        <w:jc w:val="both"/>
        <w:rPr>
          <w:rFonts w:asciiTheme="minorBidi" w:hAnsiTheme="minorBidi" w:cstheme="minorBidi"/>
          <w:b/>
          <w:bCs/>
        </w:rPr>
      </w:pPr>
      <w:r w:rsidRPr="00C105DF">
        <w:rPr>
          <w:rFonts w:asciiTheme="minorBidi" w:hAnsiTheme="minorBidi" w:cstheme="minorBidi"/>
          <w:b/>
          <w:bCs/>
        </w:rPr>
        <w:t>Pirkimo objektas</w:t>
      </w:r>
    </w:p>
    <w:p w14:paraId="4A8A682E" w14:textId="77777777" w:rsidR="00B8652F" w:rsidRPr="00C105DF" w:rsidRDefault="00325371" w:rsidP="0092461C">
      <w:pPr>
        <w:pStyle w:val="ListParagraph"/>
        <w:numPr>
          <w:ilvl w:val="1"/>
          <w:numId w:val="7"/>
        </w:numPr>
        <w:spacing w:after="0"/>
        <w:jc w:val="both"/>
        <w:rPr>
          <w:rFonts w:asciiTheme="minorBidi" w:hAnsiTheme="minorBidi" w:cstheme="minorBidi"/>
          <w:b/>
          <w:bCs/>
        </w:rPr>
      </w:pPr>
      <w:proofErr w:type="spellStart"/>
      <w:r w:rsidRPr="00C105DF">
        <w:rPr>
          <w:rFonts w:asciiTheme="minorBidi" w:hAnsiTheme="minorBidi" w:cstheme="minorBidi"/>
        </w:rPr>
        <w:t>Autosankabos</w:t>
      </w:r>
      <w:proofErr w:type="spellEnd"/>
      <w:r w:rsidRPr="00C105DF">
        <w:rPr>
          <w:rFonts w:asciiTheme="minorBidi" w:hAnsiTheme="minorBidi" w:cstheme="minorBidi"/>
        </w:rPr>
        <w:t xml:space="preserve"> SA-3 </w:t>
      </w:r>
      <w:r w:rsidR="00741010" w:rsidRPr="00C105DF">
        <w:rPr>
          <w:rFonts w:asciiTheme="minorBidi" w:hAnsiTheme="minorBidi" w:cstheme="minorBidi"/>
        </w:rPr>
        <w:t xml:space="preserve">ir slopintuvo EPU-2 </w:t>
      </w:r>
      <w:r w:rsidRPr="00C105DF">
        <w:rPr>
          <w:rFonts w:asciiTheme="minorBidi" w:hAnsiTheme="minorBidi" w:cstheme="minorBidi"/>
        </w:rPr>
        <w:t>remonto paslaugų pirkimas</w:t>
      </w:r>
      <w:r w:rsidR="00D30C72" w:rsidRPr="00C105DF">
        <w:rPr>
          <w:rFonts w:asciiTheme="minorBidi" w:hAnsiTheme="minorBidi" w:cstheme="minorBidi"/>
        </w:rPr>
        <w:t xml:space="preserve"> (toliau - </w:t>
      </w:r>
      <w:r w:rsidR="00D30C72" w:rsidRPr="00694F89">
        <w:rPr>
          <w:rFonts w:asciiTheme="minorBidi" w:hAnsiTheme="minorBidi" w:cstheme="minorBidi"/>
          <w:b/>
          <w:bCs/>
        </w:rPr>
        <w:t>Paslaugos</w:t>
      </w:r>
      <w:r w:rsidR="00D30C72" w:rsidRPr="00C105DF">
        <w:rPr>
          <w:rFonts w:asciiTheme="minorBidi" w:hAnsiTheme="minorBidi" w:cstheme="minorBidi"/>
        </w:rPr>
        <w:t>)</w:t>
      </w:r>
      <w:r w:rsidRPr="00C105DF">
        <w:rPr>
          <w:rFonts w:asciiTheme="minorBidi" w:hAnsiTheme="minorBidi" w:cstheme="minorBidi"/>
        </w:rPr>
        <w:t>;</w:t>
      </w:r>
    </w:p>
    <w:p w14:paraId="44CFF16E" w14:textId="1214857C" w:rsidR="00B8652F" w:rsidRPr="00C105DF" w:rsidRDefault="008949B4" w:rsidP="0092461C">
      <w:pPr>
        <w:pStyle w:val="ListParagraph"/>
        <w:numPr>
          <w:ilvl w:val="1"/>
          <w:numId w:val="7"/>
        </w:numPr>
        <w:spacing w:after="0"/>
        <w:jc w:val="both"/>
        <w:rPr>
          <w:rFonts w:asciiTheme="minorBidi" w:hAnsiTheme="minorBidi" w:cstheme="minorBidi"/>
          <w:b/>
          <w:bCs/>
        </w:rPr>
      </w:pPr>
      <w:r w:rsidRPr="00C105DF">
        <w:rPr>
          <w:rFonts w:asciiTheme="minorBidi" w:eastAsia="Times New Roman" w:hAnsiTheme="minorBidi" w:cstheme="minorBidi"/>
        </w:rPr>
        <w:t xml:space="preserve">BVPŽ kodas - </w:t>
      </w:r>
      <w:r w:rsidR="00FB438B" w:rsidRPr="00C105DF">
        <w:rPr>
          <w:rFonts w:asciiTheme="minorBidi" w:eastAsia="Times New Roman" w:hAnsiTheme="minorBidi" w:cstheme="minorBidi"/>
        </w:rPr>
        <w:t>5022</w:t>
      </w:r>
      <w:r w:rsidR="006D7EF1" w:rsidRPr="00C105DF">
        <w:rPr>
          <w:rFonts w:asciiTheme="minorBidi" w:eastAsia="Times New Roman" w:hAnsiTheme="minorBidi" w:cstheme="minorBidi"/>
        </w:rPr>
        <w:t>0</w:t>
      </w:r>
      <w:r w:rsidR="00FB438B" w:rsidRPr="00C105DF">
        <w:rPr>
          <w:rFonts w:asciiTheme="minorBidi" w:eastAsia="Times New Roman" w:hAnsiTheme="minorBidi" w:cstheme="minorBidi"/>
        </w:rPr>
        <w:t>000-</w:t>
      </w:r>
      <w:r w:rsidR="004C7A55" w:rsidRPr="00C105DF">
        <w:rPr>
          <w:rFonts w:asciiTheme="minorBidi" w:eastAsia="Times New Roman" w:hAnsiTheme="minorBidi" w:cstheme="minorBidi"/>
        </w:rPr>
        <w:t>3</w:t>
      </w:r>
      <w:r w:rsidR="00B8652F" w:rsidRPr="00C105DF">
        <w:rPr>
          <w:rFonts w:asciiTheme="minorBidi" w:eastAsia="Times New Roman" w:hAnsiTheme="minorBidi" w:cstheme="minorBidi"/>
        </w:rPr>
        <w:t>;</w:t>
      </w:r>
    </w:p>
    <w:p w14:paraId="6C02C7C5" w14:textId="7F9B0756" w:rsidR="00B8652F" w:rsidRPr="00C105DF" w:rsidRDefault="005D06B1" w:rsidP="00C105DF">
      <w:pPr>
        <w:pStyle w:val="ListParagraph"/>
        <w:numPr>
          <w:ilvl w:val="1"/>
          <w:numId w:val="7"/>
        </w:numPr>
        <w:spacing w:after="0"/>
        <w:rPr>
          <w:rFonts w:asciiTheme="minorBidi" w:hAnsiTheme="minorBidi" w:cstheme="minorBidi"/>
          <w:b/>
          <w:bCs/>
        </w:rPr>
      </w:pPr>
      <w:r w:rsidRPr="00C105DF">
        <w:rPr>
          <w:rFonts w:asciiTheme="minorBidi" w:hAnsiTheme="minorBidi" w:cstheme="minorBidi"/>
        </w:rPr>
        <w:t xml:space="preserve">Pirkimas </w:t>
      </w:r>
      <w:r w:rsidR="007F2156" w:rsidRPr="00C105DF">
        <w:rPr>
          <w:rFonts w:asciiTheme="minorBidi" w:hAnsiTheme="minorBidi" w:cstheme="minorBidi"/>
        </w:rPr>
        <w:t>skaidomas į</w:t>
      </w:r>
      <w:r w:rsidRPr="00C105DF">
        <w:rPr>
          <w:rFonts w:asciiTheme="minorBidi" w:hAnsiTheme="minorBidi" w:cstheme="minorBidi"/>
        </w:rPr>
        <w:t xml:space="preserve"> </w:t>
      </w:r>
      <w:r w:rsidR="00087F16" w:rsidRPr="00C105DF">
        <w:rPr>
          <w:rFonts w:asciiTheme="minorBidi" w:hAnsiTheme="minorBidi" w:cstheme="minorBidi"/>
        </w:rPr>
        <w:t xml:space="preserve">2 (dvi) </w:t>
      </w:r>
      <w:r w:rsidRPr="00C105DF">
        <w:rPr>
          <w:rFonts w:asciiTheme="minorBidi" w:hAnsiTheme="minorBidi" w:cstheme="minorBidi"/>
        </w:rPr>
        <w:t>pirkimo objekto dalis</w:t>
      </w:r>
      <w:r w:rsidR="007F2156" w:rsidRPr="00C105DF">
        <w:rPr>
          <w:rFonts w:asciiTheme="minorBidi" w:hAnsiTheme="minorBidi" w:cstheme="minorBidi"/>
        </w:rPr>
        <w:t>:</w:t>
      </w:r>
    </w:p>
    <w:p w14:paraId="3859E17D" w14:textId="4DFC67B3" w:rsidR="00B8652F" w:rsidRPr="00C105DF" w:rsidRDefault="00B8652F" w:rsidP="00C105DF">
      <w:pPr>
        <w:pStyle w:val="ListParagraph"/>
        <w:numPr>
          <w:ilvl w:val="2"/>
          <w:numId w:val="7"/>
        </w:numPr>
        <w:spacing w:after="0"/>
        <w:rPr>
          <w:rFonts w:asciiTheme="minorBidi" w:hAnsiTheme="minorBidi" w:cstheme="minorBidi"/>
          <w:b/>
          <w:bCs/>
        </w:rPr>
      </w:pPr>
      <w:r w:rsidRPr="00C105DF">
        <w:rPr>
          <w:rFonts w:asciiTheme="minorBidi" w:hAnsiTheme="minorBidi" w:cstheme="minorBidi"/>
        </w:rPr>
        <w:t>Pirma pi</w:t>
      </w:r>
      <w:r w:rsidR="006D7EF1" w:rsidRPr="00C105DF">
        <w:rPr>
          <w:rFonts w:asciiTheme="minorBidi" w:hAnsiTheme="minorBidi" w:cstheme="minorBidi"/>
        </w:rPr>
        <w:t>r</w:t>
      </w:r>
      <w:r w:rsidRPr="00C105DF">
        <w:rPr>
          <w:rFonts w:asciiTheme="minorBidi" w:hAnsiTheme="minorBidi" w:cstheme="minorBidi"/>
        </w:rPr>
        <w:t>kimo objekto dalis</w:t>
      </w:r>
      <w:r w:rsidR="00B30BD1">
        <w:rPr>
          <w:rFonts w:asciiTheme="minorBidi" w:hAnsiTheme="minorBidi" w:cstheme="minorBidi"/>
        </w:rPr>
        <w:t xml:space="preserve"> (toliau – </w:t>
      </w:r>
      <w:proofErr w:type="spellStart"/>
      <w:r w:rsidR="00B30BD1">
        <w:rPr>
          <w:rFonts w:asciiTheme="minorBidi" w:hAnsiTheme="minorBidi" w:cstheme="minorBidi"/>
        </w:rPr>
        <w:t>p.o.d</w:t>
      </w:r>
      <w:proofErr w:type="spellEnd"/>
      <w:r w:rsidR="00B30BD1">
        <w:rPr>
          <w:rFonts w:asciiTheme="minorBidi" w:hAnsiTheme="minorBidi" w:cstheme="minorBidi"/>
        </w:rPr>
        <w:t>.)</w:t>
      </w:r>
      <w:r w:rsidRPr="00C105DF">
        <w:rPr>
          <w:rFonts w:asciiTheme="minorBidi" w:hAnsiTheme="minorBidi" w:cstheme="minorBidi"/>
        </w:rPr>
        <w:t xml:space="preserve">: </w:t>
      </w:r>
      <w:proofErr w:type="spellStart"/>
      <w:r w:rsidR="007F2156" w:rsidRPr="00C105DF">
        <w:rPr>
          <w:rFonts w:asciiTheme="minorBidi" w:hAnsiTheme="minorBidi" w:cstheme="minorBidi"/>
        </w:rPr>
        <w:t>Autosankabos</w:t>
      </w:r>
      <w:proofErr w:type="spellEnd"/>
      <w:r w:rsidR="007F2156" w:rsidRPr="00C105DF">
        <w:rPr>
          <w:rFonts w:asciiTheme="minorBidi" w:hAnsiTheme="minorBidi" w:cstheme="minorBidi"/>
        </w:rPr>
        <w:t xml:space="preserve"> SA-3 remontas;</w:t>
      </w:r>
    </w:p>
    <w:p w14:paraId="3C09B68C" w14:textId="2FB0CF4C" w:rsidR="007F2156" w:rsidRPr="001833AA" w:rsidRDefault="00B8652F" w:rsidP="00C105DF">
      <w:pPr>
        <w:pStyle w:val="ListParagraph"/>
        <w:numPr>
          <w:ilvl w:val="2"/>
          <w:numId w:val="7"/>
        </w:numPr>
        <w:spacing w:after="0"/>
        <w:rPr>
          <w:rFonts w:asciiTheme="minorBidi" w:hAnsiTheme="minorBidi" w:cstheme="minorBidi"/>
          <w:b/>
          <w:bCs/>
        </w:rPr>
      </w:pPr>
      <w:r w:rsidRPr="00C105DF">
        <w:rPr>
          <w:rFonts w:asciiTheme="minorBidi" w:hAnsiTheme="minorBidi" w:cstheme="minorBidi"/>
        </w:rPr>
        <w:t xml:space="preserve">Antra pirkimo objekto dalis: </w:t>
      </w:r>
      <w:r w:rsidR="007F2156" w:rsidRPr="00C105DF">
        <w:rPr>
          <w:rFonts w:asciiTheme="minorBidi" w:hAnsiTheme="minorBidi" w:cstheme="minorBidi"/>
        </w:rPr>
        <w:t>Slopintuvo EPU-2 remontas</w:t>
      </w:r>
      <w:r w:rsidRPr="00C105DF">
        <w:rPr>
          <w:rFonts w:asciiTheme="minorBidi" w:hAnsiTheme="minorBidi" w:cstheme="minorBidi"/>
        </w:rPr>
        <w:t>.</w:t>
      </w:r>
    </w:p>
    <w:p w14:paraId="2D0D595F" w14:textId="77777777" w:rsidR="001833AA" w:rsidRPr="00C105DF" w:rsidRDefault="001833AA" w:rsidP="001833AA">
      <w:pPr>
        <w:pStyle w:val="ListParagraph"/>
        <w:spacing w:after="0"/>
        <w:rPr>
          <w:rFonts w:asciiTheme="minorBidi" w:hAnsiTheme="minorBidi" w:cstheme="minorBidi"/>
          <w:b/>
          <w:bCs/>
        </w:rPr>
      </w:pPr>
    </w:p>
    <w:p w14:paraId="4084C2DB" w14:textId="60E70EA2" w:rsidR="00543A5F" w:rsidRPr="00C105DF" w:rsidRDefault="00057FDC" w:rsidP="00C105DF">
      <w:pPr>
        <w:pStyle w:val="ListParagraph"/>
        <w:numPr>
          <w:ilvl w:val="0"/>
          <w:numId w:val="7"/>
        </w:numPr>
        <w:spacing w:after="0"/>
        <w:jc w:val="both"/>
        <w:rPr>
          <w:rFonts w:asciiTheme="minorBidi" w:hAnsiTheme="minorBidi" w:cstheme="minorBidi"/>
          <w:b/>
          <w:bCs/>
        </w:rPr>
      </w:pPr>
      <w:r w:rsidRPr="00C105DF">
        <w:rPr>
          <w:rFonts w:asciiTheme="minorBidi" w:hAnsiTheme="minorBidi" w:cstheme="minorBidi"/>
          <w:b/>
          <w:bCs/>
        </w:rPr>
        <w:t>Pirkimo objekto apimtys</w:t>
      </w:r>
    </w:p>
    <w:p w14:paraId="0DCBF656" w14:textId="6D5EC6B1" w:rsidR="00B8652F" w:rsidRDefault="00122E4F" w:rsidP="00C105DF">
      <w:pPr>
        <w:pStyle w:val="ListParagraph"/>
        <w:numPr>
          <w:ilvl w:val="1"/>
          <w:numId w:val="7"/>
        </w:numPr>
        <w:spacing w:after="0"/>
        <w:ind w:left="357" w:hanging="357"/>
        <w:jc w:val="both"/>
        <w:rPr>
          <w:rFonts w:asciiTheme="minorBidi" w:hAnsiTheme="minorBidi" w:cstheme="minorBidi"/>
        </w:rPr>
      </w:pPr>
      <w:r w:rsidRPr="00C105DF">
        <w:rPr>
          <w:rFonts w:asciiTheme="minorBidi" w:hAnsiTheme="minorBidi" w:cstheme="minorBidi"/>
        </w:rPr>
        <w:t xml:space="preserve">Perkamų </w:t>
      </w:r>
      <w:r w:rsidR="00D30C72" w:rsidRPr="00C105DF">
        <w:rPr>
          <w:rFonts w:asciiTheme="minorBidi" w:hAnsiTheme="minorBidi" w:cstheme="minorBidi"/>
        </w:rPr>
        <w:t>Paslaugų</w:t>
      </w:r>
      <w:r w:rsidRPr="00C105DF">
        <w:rPr>
          <w:rFonts w:asciiTheme="minorBidi" w:hAnsiTheme="minorBidi" w:cstheme="minorBidi"/>
        </w:rPr>
        <w:t xml:space="preserve"> preliminarūs kiekiai, </w:t>
      </w:r>
      <w:r w:rsidR="00A47F4D">
        <w:rPr>
          <w:rFonts w:asciiTheme="minorBidi" w:hAnsiTheme="minorBidi" w:cstheme="minorBidi"/>
        </w:rPr>
        <w:t xml:space="preserve">galimi įsigyti </w:t>
      </w:r>
      <w:r w:rsidRPr="00C105DF">
        <w:rPr>
          <w:rFonts w:asciiTheme="minorBidi" w:hAnsiTheme="minorBidi" w:cstheme="minorBidi"/>
        </w:rPr>
        <w:t xml:space="preserve">Sutarties galiojimo laikotarpiu, nurodyti lentelėje, </w:t>
      </w:r>
      <w:r w:rsidR="001C020E" w:rsidRPr="00C105DF">
        <w:rPr>
          <w:rFonts w:asciiTheme="minorBidi" w:hAnsiTheme="minorBidi" w:cstheme="minorBidi"/>
        </w:rPr>
        <w:t>T</w:t>
      </w:r>
      <w:r w:rsidRPr="00C105DF">
        <w:rPr>
          <w:rFonts w:asciiTheme="minorBidi" w:hAnsiTheme="minorBidi" w:cstheme="minorBidi"/>
        </w:rPr>
        <w:t xml:space="preserve">echninės specifikacijos </w:t>
      </w:r>
      <w:r w:rsidR="00D37E8F" w:rsidRPr="00C105DF">
        <w:rPr>
          <w:rFonts w:asciiTheme="minorBidi" w:hAnsiTheme="minorBidi" w:cstheme="minorBidi"/>
        </w:rPr>
        <w:t>P</w:t>
      </w:r>
      <w:r w:rsidRPr="00C105DF">
        <w:rPr>
          <w:rFonts w:asciiTheme="minorBidi" w:hAnsiTheme="minorBidi" w:cstheme="minorBidi"/>
        </w:rPr>
        <w:t>ried</w:t>
      </w:r>
      <w:r w:rsidR="00D37E8F" w:rsidRPr="00C105DF">
        <w:rPr>
          <w:rFonts w:asciiTheme="minorBidi" w:hAnsiTheme="minorBidi" w:cstheme="minorBidi"/>
        </w:rPr>
        <w:t>e Nr.1</w:t>
      </w:r>
      <w:r w:rsidR="003328BD" w:rsidRPr="00C105DF">
        <w:rPr>
          <w:rFonts w:asciiTheme="minorBidi" w:hAnsiTheme="minorBidi" w:cstheme="minorBidi"/>
        </w:rPr>
        <w:t>.</w:t>
      </w:r>
    </w:p>
    <w:p w14:paraId="197C57D8" w14:textId="77777777" w:rsidR="001833AA" w:rsidRPr="00C105DF" w:rsidRDefault="001833AA" w:rsidP="001833AA">
      <w:pPr>
        <w:pStyle w:val="ListParagraph"/>
        <w:spacing w:after="0"/>
        <w:ind w:left="357"/>
        <w:jc w:val="both"/>
        <w:rPr>
          <w:rFonts w:asciiTheme="minorBidi" w:hAnsiTheme="minorBidi" w:cstheme="minorBidi"/>
        </w:rPr>
      </w:pPr>
    </w:p>
    <w:p w14:paraId="79F271E4" w14:textId="5DEABF61" w:rsidR="00543A5F" w:rsidRPr="00C105DF" w:rsidRDefault="006369C3" w:rsidP="00C105DF">
      <w:pPr>
        <w:pStyle w:val="ListParagraph"/>
        <w:numPr>
          <w:ilvl w:val="0"/>
          <w:numId w:val="7"/>
        </w:numPr>
        <w:spacing w:after="0"/>
        <w:jc w:val="both"/>
        <w:rPr>
          <w:rFonts w:asciiTheme="minorBidi" w:hAnsiTheme="minorBidi" w:cstheme="minorBidi"/>
          <w:b/>
          <w:bCs/>
        </w:rPr>
      </w:pPr>
      <w:r>
        <w:rPr>
          <w:rFonts w:asciiTheme="minorBidi" w:hAnsiTheme="minorBidi" w:cstheme="minorBidi"/>
          <w:b/>
          <w:bCs/>
        </w:rPr>
        <w:t>Paslaugų teikimo (</w:t>
      </w:r>
      <w:r w:rsidR="00057FDC" w:rsidRPr="00C105DF">
        <w:rPr>
          <w:rFonts w:asciiTheme="minorBidi" w:hAnsiTheme="minorBidi" w:cstheme="minorBidi"/>
          <w:b/>
          <w:bCs/>
        </w:rPr>
        <w:t>Sutarties vykdymo</w:t>
      </w:r>
      <w:r>
        <w:rPr>
          <w:rFonts w:asciiTheme="minorBidi" w:hAnsiTheme="minorBidi" w:cstheme="minorBidi"/>
          <w:b/>
          <w:bCs/>
        </w:rPr>
        <w:t>)</w:t>
      </w:r>
      <w:r w:rsidR="00057FDC" w:rsidRPr="00C105DF">
        <w:rPr>
          <w:rFonts w:asciiTheme="minorBidi" w:hAnsiTheme="minorBidi" w:cstheme="minorBidi"/>
          <w:b/>
          <w:bCs/>
        </w:rPr>
        <w:t xml:space="preserve"> vieta(-</w:t>
      </w:r>
      <w:proofErr w:type="spellStart"/>
      <w:r w:rsidR="00057FDC" w:rsidRPr="00C105DF">
        <w:rPr>
          <w:rFonts w:asciiTheme="minorBidi" w:hAnsiTheme="minorBidi" w:cstheme="minorBidi"/>
          <w:b/>
          <w:bCs/>
        </w:rPr>
        <w:t>os</w:t>
      </w:r>
      <w:proofErr w:type="spellEnd"/>
      <w:r w:rsidR="00057FDC" w:rsidRPr="00C105DF">
        <w:rPr>
          <w:rFonts w:asciiTheme="minorBidi" w:hAnsiTheme="minorBidi" w:cstheme="minorBidi"/>
          <w:b/>
          <w:bCs/>
        </w:rPr>
        <w:t>)</w:t>
      </w:r>
    </w:p>
    <w:p w14:paraId="1E01E7B3" w14:textId="2481CA86" w:rsidR="008A5F72" w:rsidRPr="00C105DF" w:rsidRDefault="00057FDC"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Demontuojamos įrangos </w:t>
      </w:r>
      <w:r w:rsidR="00083DE8" w:rsidRPr="00C105DF">
        <w:rPr>
          <w:rFonts w:asciiTheme="minorBidi" w:hAnsiTheme="minorBidi" w:cstheme="minorBidi"/>
        </w:rPr>
        <w:t>Paslaugas</w:t>
      </w:r>
      <w:r w:rsidRPr="00C105DF">
        <w:rPr>
          <w:rFonts w:asciiTheme="minorBidi" w:hAnsiTheme="minorBidi" w:cstheme="minorBidi"/>
        </w:rPr>
        <w:t xml:space="preserve"> </w:t>
      </w:r>
      <w:r w:rsidR="00087272" w:rsidRPr="00C105DF">
        <w:rPr>
          <w:rFonts w:asciiTheme="minorBidi" w:hAnsiTheme="minorBidi" w:cstheme="minorBidi"/>
        </w:rPr>
        <w:t>Paslaugų t</w:t>
      </w:r>
      <w:r w:rsidRPr="00C105DF">
        <w:rPr>
          <w:rFonts w:asciiTheme="minorBidi" w:hAnsiTheme="minorBidi" w:cstheme="minorBidi"/>
        </w:rPr>
        <w:t>e</w:t>
      </w:r>
      <w:r w:rsidR="00087272" w:rsidRPr="00C105DF">
        <w:rPr>
          <w:rFonts w:asciiTheme="minorBidi" w:hAnsiTheme="minorBidi" w:cstheme="minorBidi"/>
        </w:rPr>
        <w:t>i</w:t>
      </w:r>
      <w:r w:rsidRPr="00C105DF">
        <w:rPr>
          <w:rFonts w:asciiTheme="minorBidi" w:hAnsiTheme="minorBidi" w:cstheme="minorBidi"/>
        </w:rPr>
        <w:t>kėjas atlieka savo gamybinėje bazėje, savo medžiagomis bei savo jėgomis</w:t>
      </w:r>
      <w:r w:rsidR="00083DE8" w:rsidRPr="00C105DF">
        <w:rPr>
          <w:rFonts w:asciiTheme="minorBidi" w:hAnsiTheme="minorBidi" w:cstheme="minorBidi"/>
        </w:rPr>
        <w:t>;</w:t>
      </w:r>
    </w:p>
    <w:p w14:paraId="04408A4C" w14:textId="060850D8" w:rsidR="008A5F72" w:rsidRPr="00C105DF" w:rsidRDefault="00057FDC"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Nuo riedmenų neišmontuojamas atraminis lizdas tikrinamas ir remontuojamas riedmenyse (adresais: Švitrigailos g. 39A</w:t>
      </w:r>
      <w:r w:rsidR="00B8652F" w:rsidRPr="00C105DF">
        <w:rPr>
          <w:rFonts w:asciiTheme="minorBidi" w:hAnsiTheme="minorBidi" w:cstheme="minorBidi"/>
        </w:rPr>
        <w:t>, Vilnius</w:t>
      </w:r>
      <w:r w:rsidRPr="00C105DF">
        <w:rPr>
          <w:rFonts w:asciiTheme="minorBidi" w:hAnsiTheme="minorBidi" w:cstheme="minorBidi"/>
        </w:rPr>
        <w:t>; Pramonės</w:t>
      </w:r>
      <w:r w:rsidR="00B8652F" w:rsidRPr="00C105DF">
        <w:rPr>
          <w:rFonts w:asciiTheme="minorBidi" w:hAnsiTheme="minorBidi" w:cstheme="minorBidi"/>
        </w:rPr>
        <w:t xml:space="preserve"> g.</w:t>
      </w:r>
      <w:r w:rsidRPr="00C105DF">
        <w:rPr>
          <w:rFonts w:asciiTheme="minorBidi" w:hAnsiTheme="minorBidi" w:cstheme="minorBidi"/>
        </w:rPr>
        <w:t xml:space="preserve"> 78</w:t>
      </w:r>
      <w:r w:rsidR="00B8652F" w:rsidRPr="00C105DF">
        <w:rPr>
          <w:rFonts w:asciiTheme="minorBidi" w:hAnsiTheme="minorBidi" w:cstheme="minorBidi"/>
        </w:rPr>
        <w:t>, Vilnius</w:t>
      </w:r>
      <w:r w:rsidRPr="00C105DF">
        <w:rPr>
          <w:rFonts w:asciiTheme="minorBidi" w:hAnsiTheme="minorBidi" w:cstheme="minorBidi"/>
        </w:rPr>
        <w:t>)</w:t>
      </w:r>
      <w:r w:rsidR="00E86C4E">
        <w:rPr>
          <w:rFonts w:asciiTheme="minorBidi" w:hAnsiTheme="minorBidi" w:cstheme="minorBidi"/>
        </w:rPr>
        <w:t xml:space="preserve">. Konkretus adresas bus nurodytas </w:t>
      </w:r>
      <w:r w:rsidR="006100C6">
        <w:rPr>
          <w:rFonts w:asciiTheme="minorBidi" w:hAnsiTheme="minorBidi" w:cstheme="minorBidi"/>
        </w:rPr>
        <w:t>P</w:t>
      </w:r>
      <w:r w:rsidR="00E86C4E">
        <w:rPr>
          <w:rFonts w:asciiTheme="minorBidi" w:hAnsiTheme="minorBidi" w:cstheme="minorBidi"/>
        </w:rPr>
        <w:t>aslaug</w:t>
      </w:r>
      <w:r w:rsidR="006100C6">
        <w:rPr>
          <w:rFonts w:asciiTheme="minorBidi" w:hAnsiTheme="minorBidi" w:cstheme="minorBidi"/>
        </w:rPr>
        <w:t>ų</w:t>
      </w:r>
      <w:r w:rsidR="00E86C4E">
        <w:rPr>
          <w:rFonts w:asciiTheme="minorBidi" w:hAnsiTheme="minorBidi" w:cstheme="minorBidi"/>
        </w:rPr>
        <w:t xml:space="preserve"> užsakymo metu</w:t>
      </w:r>
      <w:r w:rsidRPr="00C105DF">
        <w:rPr>
          <w:rFonts w:asciiTheme="minorBidi" w:hAnsiTheme="minorBidi" w:cstheme="minorBidi"/>
        </w:rPr>
        <w:t>;</w:t>
      </w:r>
    </w:p>
    <w:p w14:paraId="37DEE253" w14:textId="512237FC" w:rsidR="008A5F72" w:rsidRPr="00C105DF" w:rsidRDefault="00057FDC"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Demontuojamos įrangos </w:t>
      </w:r>
      <w:r w:rsidRPr="00C105DF">
        <w:rPr>
          <w:rFonts w:asciiTheme="minorBidi" w:hAnsiTheme="minorBidi" w:cstheme="minorBidi"/>
          <w:bCs/>
        </w:rPr>
        <w:t xml:space="preserve">demontavimą ir montavimą </w:t>
      </w:r>
      <w:r w:rsidR="00087272" w:rsidRPr="00C105DF">
        <w:rPr>
          <w:rFonts w:asciiTheme="minorBidi" w:hAnsiTheme="minorBidi" w:cstheme="minorBidi"/>
          <w:bCs/>
        </w:rPr>
        <w:t xml:space="preserve">Užsakovas </w:t>
      </w:r>
      <w:r w:rsidRPr="00C105DF">
        <w:rPr>
          <w:rFonts w:asciiTheme="minorBidi" w:hAnsiTheme="minorBidi" w:cstheme="minorBidi"/>
          <w:bCs/>
        </w:rPr>
        <w:t>atlieka savo jėgomis;</w:t>
      </w:r>
    </w:p>
    <w:p w14:paraId="67F61380" w14:textId="7C7F92CA" w:rsidR="00543A5F" w:rsidRDefault="00057FDC"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bCs/>
        </w:rPr>
        <w:t xml:space="preserve">Įrangos </w:t>
      </w:r>
      <w:r w:rsidRPr="00C105DF">
        <w:rPr>
          <w:rFonts w:asciiTheme="minorBidi" w:hAnsiTheme="minorBidi" w:cstheme="minorBidi"/>
        </w:rPr>
        <w:t xml:space="preserve">transportavimą į ir iš remonto bazės (įpakavimas, tvirtinimas ir t.t.) iki </w:t>
      </w:r>
      <w:r w:rsidR="00087272" w:rsidRPr="00C105DF">
        <w:rPr>
          <w:rFonts w:asciiTheme="minorBidi" w:hAnsiTheme="minorBidi" w:cstheme="minorBidi"/>
        </w:rPr>
        <w:t>Užsakovo</w:t>
      </w:r>
      <w:r w:rsidR="00305FE1" w:rsidRPr="00C105DF">
        <w:rPr>
          <w:rFonts w:asciiTheme="minorBidi" w:hAnsiTheme="minorBidi" w:cstheme="minorBidi"/>
        </w:rPr>
        <w:t xml:space="preserve"> </w:t>
      </w:r>
      <w:r w:rsidR="00B8652F" w:rsidRPr="00C105DF">
        <w:rPr>
          <w:rFonts w:asciiTheme="minorBidi" w:hAnsiTheme="minorBidi" w:cstheme="minorBidi"/>
        </w:rPr>
        <w:t>adresais: Švitrigailos g. 39A, Vilnius; Pramonės g. 78, Vilnius</w:t>
      </w:r>
      <w:r w:rsidRPr="00C105DF">
        <w:rPr>
          <w:rFonts w:asciiTheme="minorBidi" w:hAnsiTheme="minorBidi" w:cstheme="minorBidi"/>
        </w:rPr>
        <w:t xml:space="preserve"> </w:t>
      </w:r>
      <w:r w:rsidR="00087272" w:rsidRPr="00C105DF">
        <w:rPr>
          <w:rFonts w:asciiTheme="minorBidi" w:hAnsiTheme="minorBidi" w:cstheme="minorBidi"/>
        </w:rPr>
        <w:t>Paslaugų t</w:t>
      </w:r>
      <w:r w:rsidRPr="00C105DF">
        <w:rPr>
          <w:rFonts w:asciiTheme="minorBidi" w:hAnsiTheme="minorBidi" w:cstheme="minorBidi"/>
        </w:rPr>
        <w:t>e</w:t>
      </w:r>
      <w:r w:rsidR="00087272" w:rsidRPr="00C105DF">
        <w:rPr>
          <w:rFonts w:asciiTheme="minorBidi" w:hAnsiTheme="minorBidi" w:cstheme="minorBidi"/>
        </w:rPr>
        <w:t>i</w:t>
      </w:r>
      <w:r w:rsidRPr="00C105DF">
        <w:rPr>
          <w:rFonts w:asciiTheme="minorBidi" w:hAnsiTheme="minorBidi" w:cstheme="minorBidi"/>
        </w:rPr>
        <w:t>kėjas organizuoja ir vykdo savo jėgomis.</w:t>
      </w:r>
      <w:r w:rsidR="006100C6" w:rsidRPr="006100C6">
        <w:rPr>
          <w:rFonts w:asciiTheme="minorBidi" w:hAnsiTheme="minorBidi" w:cstheme="minorBidi"/>
        </w:rPr>
        <w:t xml:space="preserve"> </w:t>
      </w:r>
      <w:r w:rsidR="006100C6">
        <w:rPr>
          <w:rFonts w:asciiTheme="minorBidi" w:hAnsiTheme="minorBidi" w:cstheme="minorBidi"/>
        </w:rPr>
        <w:t>Konkretus adresas bus nurodytas Paslaugų užsakymo metu</w:t>
      </w:r>
      <w:r w:rsidR="007114A7">
        <w:rPr>
          <w:rFonts w:asciiTheme="minorBidi" w:hAnsiTheme="minorBidi" w:cstheme="minorBidi"/>
        </w:rPr>
        <w:t>.</w:t>
      </w:r>
    </w:p>
    <w:p w14:paraId="66EB23CD" w14:textId="77777777" w:rsidR="001833AA" w:rsidRPr="00C105DF" w:rsidRDefault="001833AA" w:rsidP="001833AA">
      <w:pPr>
        <w:pStyle w:val="ListParagraph"/>
        <w:spacing w:after="0"/>
        <w:ind w:left="360"/>
        <w:jc w:val="both"/>
        <w:rPr>
          <w:rFonts w:asciiTheme="minorBidi" w:hAnsiTheme="minorBidi" w:cstheme="minorBidi"/>
        </w:rPr>
      </w:pPr>
    </w:p>
    <w:p w14:paraId="3C2446C0" w14:textId="1FE207F7" w:rsidR="0032050F" w:rsidRPr="00C105DF" w:rsidRDefault="00057FDC" w:rsidP="00C105DF">
      <w:pPr>
        <w:pStyle w:val="ListParagraph"/>
        <w:numPr>
          <w:ilvl w:val="0"/>
          <w:numId w:val="7"/>
        </w:numPr>
        <w:spacing w:after="0"/>
        <w:jc w:val="both"/>
        <w:rPr>
          <w:rFonts w:asciiTheme="minorBidi" w:hAnsiTheme="minorBidi" w:cstheme="minorBidi"/>
          <w:b/>
          <w:bCs/>
        </w:rPr>
      </w:pPr>
      <w:r w:rsidRPr="00C105DF">
        <w:rPr>
          <w:rFonts w:asciiTheme="minorBidi" w:hAnsiTheme="minorBidi" w:cstheme="minorBidi"/>
          <w:b/>
          <w:bCs/>
        </w:rPr>
        <w:t>Reikalavimai Pirkimo objektui</w:t>
      </w:r>
    </w:p>
    <w:p w14:paraId="4FB128C0" w14:textId="019CF56D" w:rsidR="007123B7" w:rsidRPr="00C105DF" w:rsidRDefault="007123B7"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Paslaugos </w:t>
      </w:r>
      <w:r w:rsidR="00906D37">
        <w:rPr>
          <w:rFonts w:asciiTheme="minorBidi" w:hAnsiTheme="minorBidi" w:cstheme="minorBidi"/>
        </w:rPr>
        <w:t xml:space="preserve">1 ir 2 </w:t>
      </w:r>
      <w:proofErr w:type="spellStart"/>
      <w:r w:rsidR="00906D37">
        <w:rPr>
          <w:rFonts w:asciiTheme="minorBidi" w:hAnsiTheme="minorBidi" w:cstheme="minorBidi"/>
        </w:rPr>
        <w:t>p.o.d</w:t>
      </w:r>
      <w:proofErr w:type="spellEnd"/>
      <w:r w:rsidR="00906D37">
        <w:rPr>
          <w:rFonts w:asciiTheme="minorBidi" w:hAnsiTheme="minorBidi" w:cstheme="minorBidi"/>
        </w:rPr>
        <w:t xml:space="preserve">. teikiamos </w:t>
      </w:r>
      <w:r w:rsidRPr="00C105DF">
        <w:rPr>
          <w:rFonts w:asciiTheme="minorBidi" w:hAnsiTheme="minorBidi" w:cstheme="minorBidi"/>
        </w:rPr>
        <w:t xml:space="preserve">vadovaujantis </w:t>
      </w:r>
      <w:r w:rsidR="008302BF" w:rsidRPr="00C105DF">
        <w:rPr>
          <w:rFonts w:asciiTheme="minorBidi" w:hAnsiTheme="minorBidi" w:cstheme="minorBidi"/>
        </w:rPr>
        <w:t xml:space="preserve">Techninės specifikacijos </w:t>
      </w:r>
      <w:r w:rsidR="00D14F43" w:rsidRPr="00C105DF">
        <w:rPr>
          <w:rFonts w:asciiTheme="minorBidi" w:hAnsiTheme="minorBidi" w:cstheme="minorBidi"/>
        </w:rPr>
        <w:t>Priede Nr. 2</w:t>
      </w:r>
      <w:r w:rsidRPr="00C105DF">
        <w:rPr>
          <w:rFonts w:asciiTheme="minorBidi" w:hAnsiTheme="minorBidi" w:cstheme="minorBidi"/>
        </w:rPr>
        <w:t xml:space="preserve"> </w:t>
      </w:r>
      <w:r w:rsidR="007278F9" w:rsidRPr="00C105DF">
        <w:rPr>
          <w:rFonts w:asciiTheme="minorBidi" w:hAnsiTheme="minorBidi" w:cstheme="minorBidi"/>
        </w:rPr>
        <w:t xml:space="preserve">nurodytos </w:t>
      </w:r>
      <w:r w:rsidR="008A5F72" w:rsidRPr="00C105DF">
        <w:rPr>
          <w:rFonts w:asciiTheme="minorBidi" w:hAnsiTheme="minorBidi" w:cstheme="minorBidi"/>
        </w:rPr>
        <w:t>dokumentacij</w:t>
      </w:r>
      <w:r w:rsidR="007278F9" w:rsidRPr="00C105DF">
        <w:rPr>
          <w:rFonts w:asciiTheme="minorBidi" w:hAnsiTheme="minorBidi" w:cstheme="minorBidi"/>
        </w:rPr>
        <w:t>os reikal</w:t>
      </w:r>
      <w:r w:rsidR="00087272" w:rsidRPr="00C105DF">
        <w:rPr>
          <w:rFonts w:asciiTheme="minorBidi" w:hAnsiTheme="minorBidi" w:cstheme="minorBidi"/>
        </w:rPr>
        <w:t>a</w:t>
      </w:r>
      <w:r w:rsidR="007278F9" w:rsidRPr="00C105DF">
        <w:rPr>
          <w:rFonts w:asciiTheme="minorBidi" w:hAnsiTheme="minorBidi" w:cstheme="minorBidi"/>
        </w:rPr>
        <w:t>vim</w:t>
      </w:r>
      <w:r w:rsidR="0049762F" w:rsidRPr="00C105DF">
        <w:rPr>
          <w:rFonts w:asciiTheme="minorBidi" w:hAnsiTheme="minorBidi" w:cstheme="minorBidi"/>
        </w:rPr>
        <w:t>ais</w:t>
      </w:r>
      <w:r w:rsidR="00BE7A85" w:rsidRPr="00C105DF">
        <w:rPr>
          <w:rFonts w:asciiTheme="minorBidi" w:hAnsiTheme="minorBidi" w:cstheme="minorBidi"/>
        </w:rPr>
        <w:t>;</w:t>
      </w:r>
    </w:p>
    <w:p w14:paraId="1EEEE482" w14:textId="0AB87A31" w:rsidR="00D30387" w:rsidRPr="00C105DF" w:rsidRDefault="005E505B"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Teikiant 2 </w:t>
      </w:r>
      <w:proofErr w:type="spellStart"/>
      <w:r w:rsidR="00B30BD1">
        <w:rPr>
          <w:rFonts w:asciiTheme="minorBidi" w:hAnsiTheme="minorBidi" w:cstheme="minorBidi"/>
        </w:rPr>
        <w:t>p.o.d</w:t>
      </w:r>
      <w:proofErr w:type="spellEnd"/>
      <w:r w:rsidR="00B30BD1">
        <w:rPr>
          <w:rFonts w:asciiTheme="minorBidi" w:hAnsiTheme="minorBidi" w:cstheme="minorBidi"/>
        </w:rPr>
        <w:t>.</w:t>
      </w:r>
      <w:r w:rsidR="00694F89">
        <w:rPr>
          <w:rFonts w:asciiTheme="minorBidi" w:hAnsiTheme="minorBidi" w:cstheme="minorBidi"/>
        </w:rPr>
        <w:t xml:space="preserve"> </w:t>
      </w:r>
      <w:r w:rsidRPr="00C105DF">
        <w:rPr>
          <w:rFonts w:asciiTheme="minorBidi" w:hAnsiTheme="minorBidi" w:cstheme="minorBidi"/>
        </w:rPr>
        <w:t xml:space="preserve">Paslaugas, </w:t>
      </w:r>
      <w:r w:rsidR="001C090F" w:rsidRPr="00C105DF">
        <w:rPr>
          <w:rFonts w:asciiTheme="minorBidi" w:hAnsiTheme="minorBidi" w:cstheme="minorBidi"/>
        </w:rPr>
        <w:t>Paslaugų t</w:t>
      </w:r>
      <w:r w:rsidRPr="00C105DF">
        <w:rPr>
          <w:rFonts w:asciiTheme="minorBidi" w:hAnsiTheme="minorBidi" w:cstheme="minorBidi"/>
        </w:rPr>
        <w:t>e</w:t>
      </w:r>
      <w:r w:rsidR="001C090F" w:rsidRPr="00C105DF">
        <w:rPr>
          <w:rFonts w:asciiTheme="minorBidi" w:hAnsiTheme="minorBidi" w:cstheme="minorBidi"/>
        </w:rPr>
        <w:t>i</w:t>
      </w:r>
      <w:r w:rsidRPr="00C105DF">
        <w:rPr>
          <w:rFonts w:asciiTheme="minorBidi" w:hAnsiTheme="minorBidi" w:cstheme="minorBidi"/>
        </w:rPr>
        <w:t>kėjas</w:t>
      </w:r>
      <w:r w:rsidR="00906D37">
        <w:rPr>
          <w:rFonts w:asciiTheme="minorBidi" w:hAnsiTheme="minorBidi" w:cstheme="minorBidi"/>
        </w:rPr>
        <w:t>, laikydamasis 4.1 punkto nuostatų</w:t>
      </w:r>
      <w:r w:rsidR="00563745">
        <w:rPr>
          <w:rFonts w:asciiTheme="minorBidi" w:hAnsiTheme="minorBidi" w:cstheme="minorBidi"/>
        </w:rPr>
        <w:t xml:space="preserve">, </w:t>
      </w:r>
      <w:r w:rsidRPr="00C105DF">
        <w:rPr>
          <w:rFonts w:asciiTheme="minorBidi" w:hAnsiTheme="minorBidi" w:cstheme="minorBidi"/>
        </w:rPr>
        <w:t>turi:</w:t>
      </w:r>
    </w:p>
    <w:p w14:paraId="70FDBD9E" w14:textId="21A1FA33" w:rsidR="005E505B" w:rsidRPr="00C105DF" w:rsidRDefault="00CE0130"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 xml:space="preserve">Išardyti slopinimo aparatą iki jo sudedamųjų dalių: </w:t>
      </w:r>
      <w:proofErr w:type="spellStart"/>
      <w:r w:rsidRPr="00C105DF">
        <w:rPr>
          <w:rFonts w:asciiTheme="minorBidi" w:hAnsiTheme="minorBidi" w:cstheme="minorBidi"/>
        </w:rPr>
        <w:t>elastomerinio</w:t>
      </w:r>
      <w:proofErr w:type="spellEnd"/>
      <w:r w:rsidRPr="00C105DF">
        <w:rPr>
          <w:rFonts w:asciiTheme="minorBidi" w:hAnsiTheme="minorBidi" w:cstheme="minorBidi"/>
        </w:rPr>
        <w:t xml:space="preserve"> amortizatoriaus, spyruoklinio amortizatoriaus, slopinimo aparato korpuso, atraminės plokštės, </w:t>
      </w:r>
      <w:proofErr w:type="spellStart"/>
      <w:r w:rsidRPr="00C105DF">
        <w:rPr>
          <w:rFonts w:asciiTheme="minorBidi" w:hAnsiTheme="minorBidi" w:cstheme="minorBidi"/>
        </w:rPr>
        <w:t>įtempėjo</w:t>
      </w:r>
      <w:proofErr w:type="spellEnd"/>
      <w:r w:rsidRPr="00C105DF">
        <w:rPr>
          <w:rFonts w:asciiTheme="minorBidi" w:hAnsiTheme="minorBidi" w:cstheme="minorBidi"/>
        </w:rPr>
        <w:t>, distancinio intarpo bei tvirtinimo elementų;</w:t>
      </w:r>
    </w:p>
    <w:p w14:paraId="5E08353E" w14:textId="11A331CA" w:rsidR="00CE0130" w:rsidRPr="00C105DF" w:rsidRDefault="00CE0130"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Apžiūrėti slopinimo aparato korpusą EPU-2 110102-5-00, ar nesimato pažeidimų, įtrūkimų, atlikti korpuso matavimus vadovaujantis instrukcijų reikalavimais. Jei korpusas įtrūkęs/kitaip pažeistas ir/arba gauti matavimo rezultatai neatitinka instrukcijose nurodytų matmenų – pakeisti korpusą;</w:t>
      </w:r>
    </w:p>
    <w:p w14:paraId="3CB9D9B7" w14:textId="31BC08FD" w:rsidR="00CE0130" w:rsidRPr="00C105DF" w:rsidRDefault="00A03957"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Atlikti slopinimo aparato korpuse esančios slankiosios įvorės (žiedo) skersmens matavimus vadovaujantis</w:t>
      </w:r>
      <w:r w:rsidR="00770CA4">
        <w:rPr>
          <w:rFonts w:asciiTheme="minorBidi" w:hAnsiTheme="minorBidi" w:cstheme="minorBidi"/>
        </w:rPr>
        <w:t xml:space="preserve"> </w:t>
      </w:r>
      <w:r w:rsidRPr="00C105DF">
        <w:rPr>
          <w:rFonts w:asciiTheme="minorBidi" w:hAnsiTheme="minorBidi" w:cstheme="minorBidi"/>
        </w:rPr>
        <w:t>instrukcij</w:t>
      </w:r>
      <w:r w:rsidR="0097755E">
        <w:rPr>
          <w:rFonts w:asciiTheme="minorBidi" w:hAnsiTheme="minorBidi" w:cstheme="minorBidi"/>
        </w:rPr>
        <w:t>os</w:t>
      </w:r>
      <w:r w:rsidRPr="00C105DF">
        <w:rPr>
          <w:rFonts w:asciiTheme="minorBidi" w:hAnsiTheme="minorBidi" w:cstheme="minorBidi"/>
        </w:rPr>
        <w:t xml:space="preserve"> </w:t>
      </w:r>
      <w:r w:rsidR="00F66F1E" w:rsidRPr="00F66F1E">
        <w:rPr>
          <w:rFonts w:asciiTheme="minorBidi" w:hAnsiTheme="minorBidi" w:cstheme="minorBidi"/>
        </w:rPr>
        <w:t xml:space="preserve"> </w:t>
      </w:r>
      <w:r w:rsidR="00F66F1E">
        <w:rPr>
          <w:rFonts w:asciiTheme="minorBidi" w:hAnsiTheme="minorBidi" w:cstheme="minorBidi"/>
        </w:rPr>
        <w:t>Nr. EPU-2 0147-1 (</w:t>
      </w:r>
      <w:r w:rsidR="00E1612A" w:rsidRPr="00C105DF">
        <w:rPr>
          <w:rFonts w:asciiTheme="minorBidi" w:hAnsiTheme="minorBidi" w:cstheme="minorBidi"/>
        </w:rPr>
        <w:t>Techninės specifikacijos Pried</w:t>
      </w:r>
      <w:r w:rsidR="00E1612A">
        <w:rPr>
          <w:rFonts w:asciiTheme="minorBidi" w:hAnsiTheme="minorBidi" w:cstheme="minorBidi"/>
        </w:rPr>
        <w:t>as</w:t>
      </w:r>
      <w:r w:rsidR="00E1612A" w:rsidRPr="00C105DF">
        <w:rPr>
          <w:rFonts w:asciiTheme="minorBidi" w:hAnsiTheme="minorBidi" w:cstheme="minorBidi"/>
        </w:rPr>
        <w:t xml:space="preserve"> Nr. 2 </w:t>
      </w:r>
      <w:r w:rsidR="00E1612A">
        <w:rPr>
          <w:rFonts w:asciiTheme="minorBidi" w:hAnsiTheme="minorBidi" w:cstheme="minorBidi"/>
        </w:rPr>
        <w:t>Eil. Nr. 5</w:t>
      </w:r>
      <w:r w:rsidR="00F66F1E">
        <w:rPr>
          <w:rFonts w:asciiTheme="minorBidi" w:hAnsiTheme="minorBidi" w:cstheme="minorBidi"/>
        </w:rPr>
        <w:t>)</w:t>
      </w:r>
      <w:r w:rsidR="00E1612A">
        <w:rPr>
          <w:rFonts w:asciiTheme="minorBidi" w:hAnsiTheme="minorBidi" w:cstheme="minorBidi"/>
        </w:rPr>
        <w:t xml:space="preserve"> </w:t>
      </w:r>
      <w:r w:rsidRPr="00C105DF">
        <w:rPr>
          <w:rFonts w:asciiTheme="minorBidi" w:hAnsiTheme="minorBidi" w:cstheme="minorBidi"/>
        </w:rPr>
        <w:t>reikalavimais, taip pat apžiūrėti, ar nesimato pažeidimų ar įtrūkimų. Jei įvorė įtrūkusi/kitaip pažeista ir/arba gauti matavimo rezultatai neatitinka</w:t>
      </w:r>
      <w:r w:rsidR="00770CA4">
        <w:rPr>
          <w:rFonts w:asciiTheme="minorBidi" w:hAnsiTheme="minorBidi" w:cstheme="minorBidi"/>
        </w:rPr>
        <w:t xml:space="preserve"> </w:t>
      </w:r>
      <w:r w:rsidRPr="00C105DF">
        <w:rPr>
          <w:rFonts w:asciiTheme="minorBidi" w:hAnsiTheme="minorBidi" w:cstheme="minorBidi"/>
        </w:rPr>
        <w:t>instrukcijo</w:t>
      </w:r>
      <w:r w:rsidR="00E1612A">
        <w:rPr>
          <w:rFonts w:asciiTheme="minorBidi" w:hAnsiTheme="minorBidi" w:cstheme="minorBidi"/>
        </w:rPr>
        <w:t>j</w:t>
      </w:r>
      <w:r w:rsidRPr="00C105DF">
        <w:rPr>
          <w:rFonts w:asciiTheme="minorBidi" w:hAnsiTheme="minorBidi" w:cstheme="minorBidi"/>
        </w:rPr>
        <w:t xml:space="preserve">e </w:t>
      </w:r>
      <w:r w:rsidR="00E1612A" w:rsidRPr="00C105DF">
        <w:rPr>
          <w:rFonts w:asciiTheme="minorBidi" w:hAnsiTheme="minorBidi" w:cstheme="minorBidi"/>
        </w:rPr>
        <w:t>instrukcij</w:t>
      </w:r>
      <w:r w:rsidR="00E1612A">
        <w:rPr>
          <w:rFonts w:asciiTheme="minorBidi" w:hAnsiTheme="minorBidi" w:cstheme="minorBidi"/>
        </w:rPr>
        <w:t>os</w:t>
      </w:r>
      <w:r w:rsidR="00E1612A" w:rsidRPr="00C105DF">
        <w:rPr>
          <w:rFonts w:asciiTheme="minorBidi" w:hAnsiTheme="minorBidi" w:cstheme="minorBidi"/>
        </w:rPr>
        <w:t xml:space="preserve"> </w:t>
      </w:r>
      <w:r w:rsidR="00E1612A" w:rsidRPr="00F66F1E">
        <w:rPr>
          <w:rFonts w:asciiTheme="minorBidi" w:hAnsiTheme="minorBidi" w:cstheme="minorBidi"/>
        </w:rPr>
        <w:t xml:space="preserve"> </w:t>
      </w:r>
      <w:r w:rsidR="00E1612A">
        <w:rPr>
          <w:rFonts w:asciiTheme="minorBidi" w:hAnsiTheme="minorBidi" w:cstheme="minorBidi"/>
        </w:rPr>
        <w:t>Nr. EPU-2 0147-1 (</w:t>
      </w:r>
      <w:r w:rsidR="00E1612A" w:rsidRPr="00C105DF">
        <w:rPr>
          <w:rFonts w:asciiTheme="minorBidi" w:hAnsiTheme="minorBidi" w:cstheme="minorBidi"/>
        </w:rPr>
        <w:t>Techninės specifikacijos Pried</w:t>
      </w:r>
      <w:r w:rsidR="00E1612A">
        <w:rPr>
          <w:rFonts w:asciiTheme="minorBidi" w:hAnsiTheme="minorBidi" w:cstheme="minorBidi"/>
        </w:rPr>
        <w:t>as</w:t>
      </w:r>
      <w:r w:rsidR="00E1612A" w:rsidRPr="00C105DF">
        <w:rPr>
          <w:rFonts w:asciiTheme="minorBidi" w:hAnsiTheme="minorBidi" w:cstheme="minorBidi"/>
        </w:rPr>
        <w:t xml:space="preserve"> Nr. 2 </w:t>
      </w:r>
      <w:r w:rsidR="00E1612A">
        <w:rPr>
          <w:rFonts w:asciiTheme="minorBidi" w:hAnsiTheme="minorBidi" w:cstheme="minorBidi"/>
        </w:rPr>
        <w:t xml:space="preserve">Eil. Nr. 5) </w:t>
      </w:r>
      <w:r w:rsidR="00E1612A" w:rsidRPr="00C105DF">
        <w:rPr>
          <w:rFonts w:asciiTheme="minorBidi" w:hAnsiTheme="minorBidi" w:cstheme="minorBidi"/>
        </w:rPr>
        <w:t xml:space="preserve"> </w:t>
      </w:r>
      <w:r w:rsidRPr="00C105DF">
        <w:rPr>
          <w:rFonts w:asciiTheme="minorBidi" w:hAnsiTheme="minorBidi" w:cstheme="minorBidi"/>
        </w:rPr>
        <w:t>nurodytų matmenų – pakeisti slankiąją įvorę (žiedą);</w:t>
      </w:r>
    </w:p>
    <w:p w14:paraId="546307C2" w14:textId="3564DB0B" w:rsidR="00A03957" w:rsidRPr="00C105DF" w:rsidRDefault="00A03957"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Apžiūrėti atraminę plokštę EPU-2 110101-5-00, ar nesimato pažeidimų, įtrūkimų, atlikti plokštės matavimus vadovaujantis instrukcijų reikalavimais. Jei atraminė plokštė įtrūkusi/kitaip pažeista ir/arba gauti matavimo rezultatai neatitinka</w:t>
      </w:r>
      <w:r w:rsidR="00770CA4">
        <w:rPr>
          <w:rFonts w:asciiTheme="minorBidi" w:hAnsiTheme="minorBidi" w:cstheme="minorBidi"/>
        </w:rPr>
        <w:t xml:space="preserve"> </w:t>
      </w:r>
      <w:r w:rsidRPr="00C105DF">
        <w:rPr>
          <w:rFonts w:asciiTheme="minorBidi" w:hAnsiTheme="minorBidi" w:cstheme="minorBidi"/>
        </w:rPr>
        <w:t xml:space="preserve"> instrukcijo</w:t>
      </w:r>
      <w:r w:rsidR="00680AC4">
        <w:rPr>
          <w:rFonts w:asciiTheme="minorBidi" w:hAnsiTheme="minorBidi" w:cstheme="minorBidi"/>
        </w:rPr>
        <w:t>j</w:t>
      </w:r>
      <w:r w:rsidRPr="00C105DF">
        <w:rPr>
          <w:rFonts w:asciiTheme="minorBidi" w:hAnsiTheme="minorBidi" w:cstheme="minorBidi"/>
        </w:rPr>
        <w:t xml:space="preserve">e </w:t>
      </w:r>
      <w:r w:rsidR="00680AC4">
        <w:rPr>
          <w:rFonts w:asciiTheme="minorBidi" w:hAnsiTheme="minorBidi" w:cstheme="minorBidi"/>
        </w:rPr>
        <w:t>Nr. EPU-2 0147-1 (</w:t>
      </w:r>
      <w:r w:rsidR="00680AC4" w:rsidRPr="00C105DF">
        <w:rPr>
          <w:rFonts w:asciiTheme="minorBidi" w:hAnsiTheme="minorBidi" w:cstheme="minorBidi"/>
        </w:rPr>
        <w:t>Techninės specifikacijos Pried</w:t>
      </w:r>
      <w:r w:rsidR="00680AC4">
        <w:rPr>
          <w:rFonts w:asciiTheme="minorBidi" w:hAnsiTheme="minorBidi" w:cstheme="minorBidi"/>
        </w:rPr>
        <w:t>as</w:t>
      </w:r>
      <w:r w:rsidR="00680AC4" w:rsidRPr="00C105DF">
        <w:rPr>
          <w:rFonts w:asciiTheme="minorBidi" w:hAnsiTheme="minorBidi" w:cstheme="minorBidi"/>
        </w:rPr>
        <w:t xml:space="preserve"> Nr. 2 </w:t>
      </w:r>
      <w:r w:rsidR="00680AC4">
        <w:rPr>
          <w:rFonts w:asciiTheme="minorBidi" w:hAnsiTheme="minorBidi" w:cstheme="minorBidi"/>
        </w:rPr>
        <w:t xml:space="preserve">Eil. Nr. 5) </w:t>
      </w:r>
      <w:r w:rsidRPr="00C105DF">
        <w:rPr>
          <w:rFonts w:asciiTheme="minorBidi" w:hAnsiTheme="minorBidi" w:cstheme="minorBidi"/>
        </w:rPr>
        <w:t>nurodytų matmenų – pakeisti plokštę;</w:t>
      </w:r>
    </w:p>
    <w:p w14:paraId="055A1A7F" w14:textId="57BE13B0" w:rsidR="00A03957" w:rsidRPr="00C105DF" w:rsidRDefault="00A03957"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Apžiūrėti distancinį intarpą EPU-2 110100-5-05, ar nesimato įtrūkimų ar kitų pažeidimų, atlikti intarpo matavimus vadovaujantis instrukcijų reikalavimais. Jei distancinis intarpas įtrūkęs/kitaip pažeistas ir/arba gauti matavimo rezultatai neatitinka</w:t>
      </w:r>
      <w:r w:rsidR="00770CA4">
        <w:rPr>
          <w:rFonts w:asciiTheme="minorBidi" w:hAnsiTheme="minorBidi" w:cstheme="minorBidi"/>
        </w:rPr>
        <w:t xml:space="preserve"> </w:t>
      </w:r>
      <w:r w:rsidRPr="00C105DF">
        <w:rPr>
          <w:rFonts w:asciiTheme="minorBidi" w:hAnsiTheme="minorBidi" w:cstheme="minorBidi"/>
        </w:rPr>
        <w:t xml:space="preserve"> instrukcijo</w:t>
      </w:r>
      <w:r w:rsidR="00C361F0">
        <w:rPr>
          <w:rFonts w:asciiTheme="minorBidi" w:hAnsiTheme="minorBidi" w:cstheme="minorBidi"/>
        </w:rPr>
        <w:t>j</w:t>
      </w:r>
      <w:r w:rsidRPr="00C105DF">
        <w:rPr>
          <w:rFonts w:asciiTheme="minorBidi" w:hAnsiTheme="minorBidi" w:cstheme="minorBidi"/>
        </w:rPr>
        <w:t xml:space="preserve">e </w:t>
      </w:r>
      <w:r w:rsidR="00C361F0">
        <w:rPr>
          <w:rFonts w:asciiTheme="minorBidi" w:hAnsiTheme="minorBidi" w:cstheme="minorBidi"/>
        </w:rPr>
        <w:t>Nr. EPU-2 0147-1 (</w:t>
      </w:r>
      <w:r w:rsidR="00C361F0" w:rsidRPr="00C105DF">
        <w:rPr>
          <w:rFonts w:asciiTheme="minorBidi" w:hAnsiTheme="minorBidi" w:cstheme="minorBidi"/>
        </w:rPr>
        <w:t>Techninės specifikacijos Pried</w:t>
      </w:r>
      <w:r w:rsidR="00C361F0">
        <w:rPr>
          <w:rFonts w:asciiTheme="minorBidi" w:hAnsiTheme="minorBidi" w:cstheme="minorBidi"/>
        </w:rPr>
        <w:t>as</w:t>
      </w:r>
      <w:r w:rsidR="00C361F0" w:rsidRPr="00C105DF">
        <w:rPr>
          <w:rFonts w:asciiTheme="minorBidi" w:hAnsiTheme="minorBidi" w:cstheme="minorBidi"/>
        </w:rPr>
        <w:t xml:space="preserve"> Nr. 2 </w:t>
      </w:r>
      <w:r w:rsidR="00C361F0">
        <w:rPr>
          <w:rFonts w:asciiTheme="minorBidi" w:hAnsiTheme="minorBidi" w:cstheme="minorBidi"/>
        </w:rPr>
        <w:t xml:space="preserve">Eil. Nr. 5) </w:t>
      </w:r>
      <w:r w:rsidRPr="00C105DF">
        <w:rPr>
          <w:rFonts w:asciiTheme="minorBidi" w:hAnsiTheme="minorBidi" w:cstheme="minorBidi"/>
        </w:rPr>
        <w:t>nurodytų matmenų – pakeisti distancinį intarpą ir nubukinti aštrius kampus, jei tokie yra;</w:t>
      </w:r>
    </w:p>
    <w:p w14:paraId="285E1BA6" w14:textId="49766B4F" w:rsidR="00A03957" w:rsidRPr="00C105DF" w:rsidRDefault="00586500"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Išardyti spyruoklinį amortizatorių AT-180-PU-100 ir apžiūrėti, ar nepažeistos jo sudedamosios dalys: spyruoklinio amortizatoriaus įvorė, lėkštinės spyruoklės, atraminis diskas, apsauginis žiedas, išorinis ir vidinis tarpikliai;</w:t>
      </w:r>
    </w:p>
    <w:p w14:paraId="5EFF8040" w14:textId="6B24A59A" w:rsidR="00586500" w:rsidRPr="00C105DF" w:rsidRDefault="00586500"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lastRenderedPageBreak/>
        <w:t>Atlikti spyruoklinio amortizatoriaus įvorės AT-180-PU-110 matavimus vadovaujantis</w:t>
      </w:r>
      <w:r w:rsidR="00770CA4">
        <w:rPr>
          <w:rFonts w:asciiTheme="minorBidi" w:hAnsiTheme="minorBidi" w:cstheme="minorBidi"/>
        </w:rPr>
        <w:t xml:space="preserve"> </w:t>
      </w:r>
      <w:r w:rsidRPr="00C105DF">
        <w:rPr>
          <w:rFonts w:asciiTheme="minorBidi" w:hAnsiTheme="minorBidi" w:cstheme="minorBidi"/>
        </w:rPr>
        <w:t>instrukcij</w:t>
      </w:r>
      <w:r w:rsidR="00BD51D9">
        <w:rPr>
          <w:rFonts w:asciiTheme="minorBidi" w:hAnsiTheme="minorBidi" w:cstheme="minorBidi"/>
        </w:rPr>
        <w:t>os</w:t>
      </w:r>
      <w:r w:rsidRPr="00C105DF">
        <w:rPr>
          <w:rFonts w:asciiTheme="minorBidi" w:hAnsiTheme="minorBidi" w:cstheme="minorBidi"/>
        </w:rPr>
        <w:t xml:space="preserve"> </w:t>
      </w:r>
      <w:r w:rsidR="00BD51D9">
        <w:rPr>
          <w:rFonts w:asciiTheme="minorBidi" w:hAnsiTheme="minorBidi" w:cstheme="minorBidi"/>
        </w:rPr>
        <w:t>Nr. EPU-2 0147-1 (</w:t>
      </w:r>
      <w:r w:rsidR="00BD51D9" w:rsidRPr="00C105DF">
        <w:rPr>
          <w:rFonts w:asciiTheme="minorBidi" w:hAnsiTheme="minorBidi" w:cstheme="minorBidi"/>
        </w:rPr>
        <w:t>Techninės specifikacijos Pried</w:t>
      </w:r>
      <w:r w:rsidR="00BD51D9">
        <w:rPr>
          <w:rFonts w:asciiTheme="minorBidi" w:hAnsiTheme="minorBidi" w:cstheme="minorBidi"/>
        </w:rPr>
        <w:t>as</w:t>
      </w:r>
      <w:r w:rsidR="00BD51D9" w:rsidRPr="00C105DF">
        <w:rPr>
          <w:rFonts w:asciiTheme="minorBidi" w:hAnsiTheme="minorBidi" w:cstheme="minorBidi"/>
        </w:rPr>
        <w:t xml:space="preserve"> Nr. 2 </w:t>
      </w:r>
      <w:r w:rsidR="00BD51D9">
        <w:rPr>
          <w:rFonts w:asciiTheme="minorBidi" w:hAnsiTheme="minorBidi" w:cstheme="minorBidi"/>
        </w:rPr>
        <w:t xml:space="preserve">Eil. Nr. 5) </w:t>
      </w:r>
      <w:r w:rsidRPr="00C105DF">
        <w:rPr>
          <w:rFonts w:asciiTheme="minorBidi" w:hAnsiTheme="minorBidi" w:cstheme="minorBidi"/>
        </w:rPr>
        <w:t>reikalavimais. Jei gauti matavimo rezultatai neatitinka instrukcijose nurodytų matmenų – pakeisti įvorę</w:t>
      </w:r>
      <w:r w:rsidR="007114A7">
        <w:rPr>
          <w:rFonts w:asciiTheme="minorBidi" w:hAnsiTheme="minorBidi" w:cstheme="minorBidi"/>
        </w:rPr>
        <w:t>;</w:t>
      </w:r>
    </w:p>
    <w:p w14:paraId="65ABF5D9" w14:textId="79F8F9F0" w:rsidR="00586500" w:rsidRPr="00C105DF" w:rsidRDefault="00586500"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Atlikti atraminio disko AT-180-PU-130 matavimus vadovaujantis instrukcijų reikalavimais. Jei gauti matavimo rezultatai neatitinka instrukcijose nurodytų matmenų – pakeisti atraminį diską;</w:t>
      </w:r>
    </w:p>
    <w:p w14:paraId="5E5C7789" w14:textId="3928F65C" w:rsidR="00586500" w:rsidRPr="00C105DF" w:rsidRDefault="00586500"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 xml:space="preserve">Apžiūrėti </w:t>
      </w:r>
      <w:proofErr w:type="spellStart"/>
      <w:r w:rsidRPr="00C105DF">
        <w:rPr>
          <w:rFonts w:asciiTheme="minorBidi" w:hAnsiTheme="minorBidi" w:cstheme="minorBidi"/>
        </w:rPr>
        <w:t>elastomerinį</w:t>
      </w:r>
      <w:proofErr w:type="spellEnd"/>
      <w:r w:rsidRPr="00C105DF">
        <w:rPr>
          <w:rFonts w:asciiTheme="minorBidi" w:hAnsiTheme="minorBidi" w:cstheme="minorBidi"/>
        </w:rPr>
        <w:t xml:space="preserve"> amortizatorių KX-PU-1000, ar nesimato pažeidimų, įtrūkimų, atlikti amortizatoriaus matavimus vadovaujantis instrukcijų reikalavimais. Jei </w:t>
      </w:r>
      <w:proofErr w:type="spellStart"/>
      <w:r w:rsidRPr="00C105DF">
        <w:rPr>
          <w:rFonts w:asciiTheme="minorBidi" w:hAnsiTheme="minorBidi" w:cstheme="minorBidi"/>
        </w:rPr>
        <w:t>elastomerinis</w:t>
      </w:r>
      <w:proofErr w:type="spellEnd"/>
      <w:r w:rsidRPr="00C105DF">
        <w:rPr>
          <w:rFonts w:asciiTheme="minorBidi" w:hAnsiTheme="minorBidi" w:cstheme="minorBidi"/>
        </w:rPr>
        <w:t xml:space="preserve"> amortizatorius įtrūkęs/kitaip pažeistas ir/arba gauti matavimo rezultatai neatitinka instrukcijose nurodytų matmenų – pakeisti </w:t>
      </w:r>
      <w:proofErr w:type="spellStart"/>
      <w:r w:rsidRPr="00C105DF">
        <w:rPr>
          <w:rFonts w:asciiTheme="minorBidi" w:hAnsiTheme="minorBidi" w:cstheme="minorBidi"/>
        </w:rPr>
        <w:t>elastomerinį</w:t>
      </w:r>
      <w:proofErr w:type="spellEnd"/>
      <w:r w:rsidRPr="00C105DF">
        <w:rPr>
          <w:rFonts w:asciiTheme="minorBidi" w:hAnsiTheme="minorBidi" w:cstheme="minorBidi"/>
        </w:rPr>
        <w:t xml:space="preserve"> amortizatorių;</w:t>
      </w:r>
    </w:p>
    <w:p w14:paraId="737FF412" w14:textId="2682FA80" w:rsidR="00D96E46" w:rsidRPr="00C105DF" w:rsidRDefault="00D96E46" w:rsidP="00C105DF">
      <w:pPr>
        <w:pStyle w:val="ListParagraph"/>
        <w:numPr>
          <w:ilvl w:val="2"/>
          <w:numId w:val="7"/>
        </w:numPr>
        <w:spacing w:after="0"/>
        <w:jc w:val="both"/>
        <w:rPr>
          <w:rFonts w:asciiTheme="minorBidi" w:hAnsiTheme="minorBidi" w:cstheme="minorBidi"/>
        </w:rPr>
      </w:pPr>
      <w:r w:rsidRPr="00C105DF">
        <w:rPr>
          <w:rFonts w:asciiTheme="minorBidi" w:hAnsiTheme="minorBidi" w:cstheme="minorBidi"/>
        </w:rPr>
        <w:t xml:space="preserve">Atlikus paslaugą, patikrinti slopinimo aparato EPU-2 statinę charakteristiką. Šie bandymai atliekami presu, kurio minimali suspaudimo jėga siekia 1000 </w:t>
      </w:r>
      <w:proofErr w:type="spellStart"/>
      <w:r w:rsidRPr="00C105DF">
        <w:rPr>
          <w:rFonts w:asciiTheme="minorBidi" w:hAnsiTheme="minorBidi" w:cstheme="minorBidi"/>
        </w:rPr>
        <w:t>kN</w:t>
      </w:r>
      <w:proofErr w:type="spellEnd"/>
      <w:r w:rsidRPr="00C105DF">
        <w:rPr>
          <w:rFonts w:asciiTheme="minorBidi" w:hAnsiTheme="minorBidi" w:cstheme="minorBidi"/>
        </w:rPr>
        <w:t xml:space="preserve"> ir kurio suspaudimo bei atleidimo greitis siekia apie 30 mm/s, esant 15÷25°C temperatūrai (prieš atliekant šiuos bandymus, slopinimo aparatą būtina laikyti tokioje aplinkos temperatūroje mažiausiai 12 val.). Statinė slopinimo charakteristika turi atitikti</w:t>
      </w:r>
      <w:r w:rsidR="0039543F">
        <w:rPr>
          <w:rFonts w:asciiTheme="minorBidi" w:hAnsiTheme="minorBidi" w:cstheme="minorBidi"/>
        </w:rPr>
        <w:t xml:space="preserve"> </w:t>
      </w:r>
      <w:r w:rsidR="00743654">
        <w:rPr>
          <w:rFonts w:asciiTheme="minorBidi" w:hAnsiTheme="minorBidi" w:cstheme="minorBidi"/>
        </w:rPr>
        <w:t>EPU-2 statinės charakteristikos</w:t>
      </w:r>
      <w:r w:rsidRPr="00C105DF">
        <w:rPr>
          <w:rFonts w:asciiTheme="minorBidi" w:hAnsiTheme="minorBidi" w:cstheme="minorBidi"/>
        </w:rPr>
        <w:t xml:space="preserve"> instrukcijoje </w:t>
      </w:r>
      <w:r w:rsidR="00743654">
        <w:rPr>
          <w:rFonts w:asciiTheme="minorBidi" w:hAnsiTheme="minorBidi" w:cstheme="minorBidi"/>
        </w:rPr>
        <w:t xml:space="preserve"> Nr. EPU-2 0147-1 </w:t>
      </w:r>
      <w:r w:rsidR="007B2288">
        <w:rPr>
          <w:rFonts w:asciiTheme="minorBidi" w:hAnsiTheme="minorBidi" w:cstheme="minorBidi"/>
        </w:rPr>
        <w:t>(</w:t>
      </w:r>
      <w:r w:rsidR="007B2288" w:rsidRPr="00C105DF">
        <w:rPr>
          <w:rFonts w:asciiTheme="minorBidi" w:hAnsiTheme="minorBidi" w:cstheme="minorBidi"/>
        </w:rPr>
        <w:t>Techninės specifikacijos Pried</w:t>
      </w:r>
      <w:r w:rsidR="007B2288">
        <w:rPr>
          <w:rFonts w:asciiTheme="minorBidi" w:hAnsiTheme="minorBidi" w:cstheme="minorBidi"/>
        </w:rPr>
        <w:t>as</w:t>
      </w:r>
      <w:r w:rsidR="007B2288" w:rsidRPr="00C105DF">
        <w:rPr>
          <w:rFonts w:asciiTheme="minorBidi" w:hAnsiTheme="minorBidi" w:cstheme="minorBidi"/>
        </w:rPr>
        <w:t xml:space="preserve"> Nr. 2 </w:t>
      </w:r>
      <w:r w:rsidR="007B2288">
        <w:rPr>
          <w:rFonts w:asciiTheme="minorBidi" w:hAnsiTheme="minorBidi" w:cstheme="minorBidi"/>
        </w:rPr>
        <w:t xml:space="preserve">Eil. Nr. 5) </w:t>
      </w:r>
      <w:r w:rsidRPr="00C105DF">
        <w:rPr>
          <w:rFonts w:asciiTheme="minorBidi" w:hAnsiTheme="minorBidi" w:cstheme="minorBidi"/>
        </w:rPr>
        <w:t>numatytą charakteristiką ir jos dydžius. Patikros metu slopinimo aparatą reikia apkrauti mažiausiai 3 kartus, leidžiant jam atsistatyti į pradinę padėtį mažiausiai 3 minutes po to, kai nuo jo nuimama apkrova. Trečios apkrovos bandymų rezultatus galima naudoti vertinant statinę charakteristiką. Atlikus bandymus, surašyti bandymų protokolą;</w:t>
      </w:r>
    </w:p>
    <w:p w14:paraId="3064B0F4" w14:textId="0C221BD2" w:rsidR="00D96E46" w:rsidRPr="00C105DF" w:rsidRDefault="00D96E46"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Paslaugų atlikimo metu negali būti atliekami jokie įrangos  modernizavimai be </w:t>
      </w:r>
      <w:r w:rsidR="003F1E4B">
        <w:rPr>
          <w:rFonts w:asciiTheme="minorBidi" w:hAnsiTheme="minorBidi" w:cstheme="minorBidi"/>
        </w:rPr>
        <w:t xml:space="preserve">išankstinio </w:t>
      </w:r>
      <w:r w:rsidRPr="00C105DF">
        <w:rPr>
          <w:rFonts w:asciiTheme="minorBidi" w:hAnsiTheme="minorBidi" w:cstheme="minorBidi"/>
        </w:rPr>
        <w:t xml:space="preserve">suderinimo su </w:t>
      </w:r>
      <w:r w:rsidR="001C090F" w:rsidRPr="00C105DF">
        <w:rPr>
          <w:rFonts w:asciiTheme="minorBidi" w:hAnsiTheme="minorBidi" w:cstheme="minorBidi"/>
        </w:rPr>
        <w:t>Užsakovu</w:t>
      </w:r>
      <w:r w:rsidRPr="00C105DF">
        <w:rPr>
          <w:rFonts w:asciiTheme="minorBidi" w:hAnsiTheme="minorBidi" w:cstheme="minorBidi"/>
        </w:rPr>
        <w:t>;</w:t>
      </w:r>
    </w:p>
    <w:p w14:paraId="4C5BB955" w14:textId="65552725" w:rsidR="00D96E46" w:rsidRPr="00C105DF" w:rsidRDefault="00CB200A"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Paslaugų atlikimo metu turi būti naudojamos detalės, kurių savybės (techniniai parametrai, eksploatavimo laikas ir kokybė) turi atitikti techninius reikalavimus;</w:t>
      </w:r>
    </w:p>
    <w:p w14:paraId="1127F09B" w14:textId="1477F5ED" w:rsidR="00CB200A" w:rsidRPr="00C105DF" w:rsidRDefault="00CB200A"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Paslaugų </w:t>
      </w:r>
      <w:r w:rsidR="001C090F" w:rsidRPr="00C105DF">
        <w:rPr>
          <w:rFonts w:asciiTheme="minorBidi" w:hAnsiTheme="minorBidi" w:cstheme="minorBidi"/>
        </w:rPr>
        <w:t>t</w:t>
      </w:r>
      <w:r w:rsidRPr="00C105DF">
        <w:rPr>
          <w:rFonts w:asciiTheme="minorBidi" w:hAnsiTheme="minorBidi" w:cstheme="minorBidi"/>
        </w:rPr>
        <w:t>e</w:t>
      </w:r>
      <w:r w:rsidR="00087272" w:rsidRPr="00C105DF">
        <w:rPr>
          <w:rFonts w:asciiTheme="minorBidi" w:hAnsiTheme="minorBidi" w:cstheme="minorBidi"/>
        </w:rPr>
        <w:t>i</w:t>
      </w:r>
      <w:r w:rsidRPr="00C105DF">
        <w:rPr>
          <w:rFonts w:asciiTheme="minorBidi" w:hAnsiTheme="minorBidi" w:cstheme="minorBidi"/>
        </w:rPr>
        <w:t xml:space="preserve">kėjas privalo išsaugoti paslaugos metu pakeistas papildomas dalis iki </w:t>
      </w:r>
      <w:r w:rsidR="003E4992">
        <w:rPr>
          <w:rFonts w:asciiTheme="minorBidi" w:hAnsiTheme="minorBidi" w:cstheme="minorBidi"/>
        </w:rPr>
        <w:t xml:space="preserve">Paslaugų </w:t>
      </w:r>
      <w:r w:rsidR="003E4992" w:rsidRPr="003E4992">
        <w:rPr>
          <w:rFonts w:asciiTheme="minorBidi" w:hAnsiTheme="minorBidi" w:cstheme="minorBidi"/>
        </w:rPr>
        <w:t>perdavimo–priėmimo</w:t>
      </w:r>
      <w:r w:rsidR="003E4992">
        <w:rPr>
          <w:rFonts w:asciiTheme="minorBidi" w:hAnsiTheme="minorBidi" w:cstheme="minorBidi"/>
        </w:rPr>
        <w:t xml:space="preserve"> akto pasirašymo</w:t>
      </w:r>
      <w:r w:rsidRPr="00C105DF">
        <w:rPr>
          <w:rFonts w:asciiTheme="minorBidi" w:hAnsiTheme="minorBidi" w:cstheme="minorBidi"/>
        </w:rPr>
        <w:t xml:space="preserve">. </w:t>
      </w:r>
      <w:r w:rsidR="001C090F" w:rsidRPr="00C105DF">
        <w:rPr>
          <w:rFonts w:asciiTheme="minorBidi" w:hAnsiTheme="minorBidi" w:cstheme="minorBidi"/>
        </w:rPr>
        <w:t xml:space="preserve">Užsakovui </w:t>
      </w:r>
      <w:r w:rsidRPr="00C105DF">
        <w:rPr>
          <w:rFonts w:asciiTheme="minorBidi" w:hAnsiTheme="minorBidi" w:cstheme="minorBidi"/>
        </w:rPr>
        <w:t xml:space="preserve">pareikalavus, </w:t>
      </w:r>
      <w:r w:rsidR="001C090F" w:rsidRPr="00C105DF">
        <w:rPr>
          <w:rFonts w:asciiTheme="minorBidi" w:hAnsiTheme="minorBidi" w:cstheme="minorBidi"/>
        </w:rPr>
        <w:t>P</w:t>
      </w:r>
      <w:r w:rsidRPr="00C105DF">
        <w:rPr>
          <w:rFonts w:asciiTheme="minorBidi" w:hAnsiTheme="minorBidi" w:cstheme="minorBidi"/>
        </w:rPr>
        <w:t xml:space="preserve">aslaugų </w:t>
      </w:r>
      <w:r w:rsidR="001C090F" w:rsidRPr="00C105DF">
        <w:rPr>
          <w:rFonts w:asciiTheme="minorBidi" w:hAnsiTheme="minorBidi" w:cstheme="minorBidi"/>
        </w:rPr>
        <w:t>t</w:t>
      </w:r>
      <w:r w:rsidRPr="00C105DF">
        <w:rPr>
          <w:rFonts w:asciiTheme="minorBidi" w:hAnsiTheme="minorBidi" w:cstheme="minorBidi"/>
        </w:rPr>
        <w:t>e</w:t>
      </w:r>
      <w:r w:rsidR="001C090F" w:rsidRPr="00C105DF">
        <w:rPr>
          <w:rFonts w:asciiTheme="minorBidi" w:hAnsiTheme="minorBidi" w:cstheme="minorBidi"/>
        </w:rPr>
        <w:t>i</w:t>
      </w:r>
      <w:r w:rsidRPr="00C105DF">
        <w:rPr>
          <w:rFonts w:asciiTheme="minorBidi" w:hAnsiTheme="minorBidi" w:cstheme="minorBidi"/>
        </w:rPr>
        <w:t>kėjas privalo jam perduoti pakeistas detales;</w:t>
      </w:r>
    </w:p>
    <w:p w14:paraId="67BD7391" w14:textId="347454A3" w:rsidR="00CB200A" w:rsidRPr="00C105DF" w:rsidRDefault="00CB200A"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Suteikus </w:t>
      </w:r>
      <w:r w:rsidR="001C090F" w:rsidRPr="00C105DF">
        <w:rPr>
          <w:rFonts w:asciiTheme="minorBidi" w:hAnsiTheme="minorBidi" w:cstheme="minorBidi"/>
        </w:rPr>
        <w:t>P</w:t>
      </w:r>
      <w:r w:rsidRPr="00C105DF">
        <w:rPr>
          <w:rFonts w:asciiTheme="minorBidi" w:hAnsiTheme="minorBidi" w:cstheme="minorBidi"/>
        </w:rPr>
        <w:t xml:space="preserve">aslaugas, remonto įmonei suteiktu sutartiniu numeriu (įspaudu) turi būti sužymėtos patikrintos ir suremontuotos automatinės sankabos dalys: užraktas, užrakto laikiklis, saugiklis, keltukas, keltuko velenėlis, tempiklis, velenėlis, tempiklio pleištas, atraminis lizdas, centruojamojo įtaiso </w:t>
      </w:r>
      <w:proofErr w:type="spellStart"/>
      <w:r w:rsidRPr="00C105DF">
        <w:rPr>
          <w:rFonts w:asciiTheme="minorBidi" w:hAnsiTheme="minorBidi" w:cstheme="minorBidi"/>
        </w:rPr>
        <w:t>sijelė</w:t>
      </w:r>
      <w:proofErr w:type="spellEnd"/>
      <w:r w:rsidRPr="00C105DF">
        <w:rPr>
          <w:rFonts w:asciiTheme="minorBidi" w:hAnsiTheme="minorBidi" w:cstheme="minorBidi"/>
        </w:rPr>
        <w:t xml:space="preserve">, </w:t>
      </w:r>
      <w:proofErr w:type="spellStart"/>
      <w:r w:rsidRPr="00C105DF">
        <w:rPr>
          <w:rFonts w:asciiTheme="minorBidi" w:hAnsiTheme="minorBidi" w:cstheme="minorBidi"/>
        </w:rPr>
        <w:t>sijelės</w:t>
      </w:r>
      <w:proofErr w:type="spellEnd"/>
      <w:r w:rsidRPr="00C105DF">
        <w:rPr>
          <w:rFonts w:asciiTheme="minorBidi" w:hAnsiTheme="minorBidi" w:cstheme="minorBidi"/>
        </w:rPr>
        <w:t xml:space="preserve"> pakabos, tarpinę atrama, slopintuvas, surinkta automatinė sankaba, įdėklas ir centruojamojo įtaiso laikančiąja plokštė</w:t>
      </w:r>
      <w:r w:rsidR="00C105DF">
        <w:rPr>
          <w:rFonts w:asciiTheme="minorBidi" w:hAnsiTheme="minorBidi" w:cstheme="minorBidi"/>
        </w:rPr>
        <w:t>.</w:t>
      </w:r>
    </w:p>
    <w:p w14:paraId="1F51DB83" w14:textId="60C8BCE2" w:rsidR="00CB200A" w:rsidRPr="00C05F70" w:rsidRDefault="009E78A8" w:rsidP="00C105DF">
      <w:pPr>
        <w:pStyle w:val="ListParagraph"/>
        <w:numPr>
          <w:ilvl w:val="1"/>
          <w:numId w:val="7"/>
        </w:numPr>
        <w:spacing w:after="0"/>
        <w:jc w:val="both"/>
        <w:rPr>
          <w:rFonts w:asciiTheme="minorBidi" w:hAnsiTheme="minorBidi" w:cstheme="minorBidi"/>
        </w:rPr>
      </w:pPr>
      <w:r w:rsidRPr="00C05F70">
        <w:rPr>
          <w:rFonts w:asciiTheme="minorBidi" w:hAnsiTheme="minorBidi" w:cstheme="minorBidi"/>
        </w:rPr>
        <w:t>Suremontuotai įrangai suteikiama ne maž</w:t>
      </w:r>
      <w:r w:rsidR="00395BD0" w:rsidRPr="00C05F70">
        <w:rPr>
          <w:rFonts w:asciiTheme="minorBidi" w:hAnsiTheme="minorBidi" w:cstheme="minorBidi"/>
        </w:rPr>
        <w:t xml:space="preserve">esnė nei </w:t>
      </w:r>
      <w:r w:rsidRPr="00C05F70">
        <w:rPr>
          <w:rFonts w:asciiTheme="minorBidi" w:hAnsiTheme="minorBidi" w:cstheme="minorBidi"/>
        </w:rPr>
        <w:t xml:space="preserve"> iki kito planinio remonto garantija</w:t>
      </w:r>
      <w:r w:rsidR="00395BD0" w:rsidRPr="00C05F70">
        <w:rPr>
          <w:rFonts w:asciiTheme="minorBidi" w:hAnsiTheme="minorBidi" w:cstheme="minorBidi"/>
        </w:rPr>
        <w:t xml:space="preserve"> (pagal </w:t>
      </w:r>
      <w:r w:rsidR="00395BD0" w:rsidRPr="00C05F70">
        <w:rPr>
          <w:rFonts w:asciiTheme="minorBidi" w:hAnsiTheme="minorBidi" w:cstheme="minorBidi"/>
          <w:shd w:val="clear" w:color="auto" w:fill="FFFFFF"/>
        </w:rPr>
        <w:t>Riedmenų automatinės sankabos remonto ir techninės priežiūros instrukciją 60/V)</w:t>
      </w:r>
      <w:r w:rsidR="00395BD0" w:rsidRPr="00C05F70">
        <w:rPr>
          <w:rFonts w:asciiTheme="minorBidi" w:hAnsiTheme="minorBidi" w:cstheme="minorBidi"/>
        </w:rPr>
        <w:t>, bet netrumpesnė kaip 12 mėn.</w:t>
      </w:r>
      <w:r w:rsidR="00395BD0" w:rsidRPr="00C05F70" w:rsidDel="00395BD0">
        <w:rPr>
          <w:rFonts w:asciiTheme="minorBidi" w:hAnsiTheme="minorBidi" w:cstheme="minorBidi"/>
        </w:rPr>
        <w:t xml:space="preserve"> </w:t>
      </w:r>
    </w:p>
    <w:p w14:paraId="19F38B4B" w14:textId="0D6BDBEC" w:rsidR="009E78A8" w:rsidRDefault="009E78A8" w:rsidP="00C105DF">
      <w:pPr>
        <w:pStyle w:val="ListParagraph"/>
        <w:numPr>
          <w:ilvl w:val="1"/>
          <w:numId w:val="7"/>
        </w:numPr>
        <w:spacing w:after="0"/>
        <w:jc w:val="both"/>
        <w:rPr>
          <w:rFonts w:asciiTheme="minorBidi" w:hAnsiTheme="minorBidi" w:cstheme="minorBidi"/>
        </w:rPr>
      </w:pPr>
      <w:r w:rsidRPr="00C105DF">
        <w:rPr>
          <w:rFonts w:asciiTheme="minorBidi" w:hAnsiTheme="minorBidi" w:cstheme="minorBidi"/>
        </w:rPr>
        <w:t xml:space="preserve">Paslaugų </w:t>
      </w:r>
      <w:r w:rsidR="001C090F" w:rsidRPr="00C105DF">
        <w:rPr>
          <w:rFonts w:asciiTheme="minorBidi" w:hAnsiTheme="minorBidi" w:cstheme="minorBidi"/>
        </w:rPr>
        <w:t>t</w:t>
      </w:r>
      <w:r w:rsidRPr="00C105DF">
        <w:rPr>
          <w:rFonts w:asciiTheme="minorBidi" w:hAnsiTheme="minorBidi" w:cstheme="minorBidi"/>
        </w:rPr>
        <w:t>e</w:t>
      </w:r>
      <w:r w:rsidR="001C090F" w:rsidRPr="00C105DF">
        <w:rPr>
          <w:rFonts w:asciiTheme="minorBidi" w:hAnsiTheme="minorBidi" w:cstheme="minorBidi"/>
        </w:rPr>
        <w:t>i</w:t>
      </w:r>
      <w:r w:rsidRPr="00C105DF">
        <w:rPr>
          <w:rFonts w:asciiTheme="minorBidi" w:hAnsiTheme="minorBidi" w:cstheme="minorBidi"/>
        </w:rPr>
        <w:t xml:space="preserve">kėjas turi sudaryti sąlygas savo gamybinėje bazėje tikrinti atliekamų paslaugų kokybę </w:t>
      </w:r>
      <w:r w:rsidR="00247572" w:rsidRPr="00C105DF">
        <w:rPr>
          <w:rFonts w:asciiTheme="minorBidi" w:hAnsiTheme="minorBidi" w:cstheme="minorBidi"/>
        </w:rPr>
        <w:t>Užsakovo</w:t>
      </w:r>
      <w:r w:rsidR="004C4761" w:rsidRPr="00C105DF">
        <w:rPr>
          <w:rFonts w:asciiTheme="minorBidi" w:hAnsiTheme="minorBidi" w:cstheme="minorBidi"/>
        </w:rPr>
        <w:t xml:space="preserve"> </w:t>
      </w:r>
      <w:r w:rsidRPr="00C105DF">
        <w:rPr>
          <w:rFonts w:asciiTheme="minorBidi" w:hAnsiTheme="minorBidi" w:cstheme="minorBidi"/>
        </w:rPr>
        <w:t>atstovams.</w:t>
      </w:r>
    </w:p>
    <w:p w14:paraId="7DE0AF44" w14:textId="77777777" w:rsidR="001833AA" w:rsidRPr="00C105DF" w:rsidRDefault="001833AA" w:rsidP="001833AA">
      <w:pPr>
        <w:pStyle w:val="ListParagraph"/>
        <w:spacing w:after="0"/>
        <w:ind w:left="360"/>
        <w:jc w:val="both"/>
        <w:rPr>
          <w:rFonts w:asciiTheme="minorBidi" w:hAnsiTheme="minorBidi" w:cstheme="minorBidi"/>
        </w:rPr>
      </w:pPr>
    </w:p>
    <w:p w14:paraId="4CED41DA" w14:textId="43F4AC6F" w:rsidR="00543A5F" w:rsidRPr="00C105DF" w:rsidRDefault="00057FDC" w:rsidP="00C105DF">
      <w:pPr>
        <w:pStyle w:val="ListParagraph"/>
        <w:numPr>
          <w:ilvl w:val="0"/>
          <w:numId w:val="4"/>
        </w:numPr>
        <w:spacing w:after="0"/>
        <w:jc w:val="both"/>
        <w:rPr>
          <w:rFonts w:asciiTheme="minorBidi" w:hAnsiTheme="minorBidi" w:cstheme="minorBidi"/>
          <w:b/>
          <w:bCs/>
        </w:rPr>
      </w:pPr>
      <w:r w:rsidRPr="00C105DF">
        <w:rPr>
          <w:rFonts w:asciiTheme="minorBidi" w:hAnsiTheme="minorBidi" w:cstheme="minorBidi"/>
          <w:b/>
          <w:bCs/>
        </w:rPr>
        <w:t>Kartu su pasiūlymu pateikiami dokumentai</w:t>
      </w:r>
    </w:p>
    <w:p w14:paraId="3F867444" w14:textId="62C94534" w:rsidR="00380C78" w:rsidRDefault="007123B7" w:rsidP="00380C78">
      <w:pPr>
        <w:pStyle w:val="ListParagraph"/>
        <w:numPr>
          <w:ilvl w:val="1"/>
          <w:numId w:val="4"/>
        </w:numPr>
        <w:tabs>
          <w:tab w:val="left" w:pos="426"/>
        </w:tabs>
        <w:spacing w:after="0"/>
        <w:jc w:val="both"/>
        <w:rPr>
          <w:rFonts w:asciiTheme="minorBidi" w:hAnsiTheme="minorBidi" w:cstheme="minorBidi"/>
        </w:rPr>
      </w:pPr>
      <w:r w:rsidRPr="00C105DF">
        <w:rPr>
          <w:rFonts w:asciiTheme="minorBidi" w:hAnsiTheme="minorBidi" w:cstheme="minorBidi"/>
        </w:rPr>
        <w:t>Paslaugos atlikimo metu naudojant detales ir mazgus</w:t>
      </w:r>
      <w:r w:rsidR="00A9327C">
        <w:rPr>
          <w:rFonts w:asciiTheme="minorBidi" w:hAnsiTheme="minorBidi" w:cstheme="minorBidi"/>
        </w:rPr>
        <w:t>, nenurodytas instrukcijose, tačiau</w:t>
      </w:r>
      <w:r w:rsidR="00A55301">
        <w:rPr>
          <w:rFonts w:asciiTheme="minorBidi" w:hAnsiTheme="minorBidi" w:cstheme="minorBidi"/>
        </w:rPr>
        <w:t xml:space="preserve"> pagal instrukcijose nurodytus parametrus</w:t>
      </w:r>
      <w:r w:rsidR="00A9327C">
        <w:rPr>
          <w:rFonts w:asciiTheme="minorBidi" w:hAnsiTheme="minorBidi" w:cstheme="minorBidi"/>
        </w:rPr>
        <w:t xml:space="preserve"> tinkamas Paslaugų suteikimui (t. y. lygiavertes detales ir mazgus),</w:t>
      </w:r>
      <w:r w:rsidRPr="00C105DF">
        <w:rPr>
          <w:rFonts w:asciiTheme="minorBidi" w:hAnsiTheme="minorBidi" w:cstheme="minorBidi"/>
        </w:rPr>
        <w:t xml:space="preserve"> </w:t>
      </w:r>
      <w:r w:rsidR="00247572" w:rsidRPr="00C105DF">
        <w:rPr>
          <w:rFonts w:asciiTheme="minorBidi" w:hAnsiTheme="minorBidi" w:cstheme="minorBidi"/>
        </w:rPr>
        <w:t>P</w:t>
      </w:r>
      <w:r w:rsidRPr="00C105DF">
        <w:rPr>
          <w:rFonts w:asciiTheme="minorBidi" w:hAnsiTheme="minorBidi" w:cstheme="minorBidi"/>
        </w:rPr>
        <w:t xml:space="preserve">aslaugų </w:t>
      </w:r>
      <w:r w:rsidR="00247572" w:rsidRPr="00C105DF">
        <w:rPr>
          <w:rFonts w:asciiTheme="minorBidi" w:hAnsiTheme="minorBidi" w:cstheme="minorBidi"/>
        </w:rPr>
        <w:t>t</w:t>
      </w:r>
      <w:r w:rsidRPr="00C105DF">
        <w:rPr>
          <w:rFonts w:asciiTheme="minorBidi" w:hAnsiTheme="minorBidi" w:cstheme="minorBidi"/>
        </w:rPr>
        <w:t>e</w:t>
      </w:r>
      <w:r w:rsidR="00247572" w:rsidRPr="00C105DF">
        <w:rPr>
          <w:rFonts w:asciiTheme="minorBidi" w:hAnsiTheme="minorBidi" w:cstheme="minorBidi"/>
        </w:rPr>
        <w:t>i</w:t>
      </w:r>
      <w:r w:rsidRPr="00C105DF">
        <w:rPr>
          <w:rFonts w:asciiTheme="minorBidi" w:hAnsiTheme="minorBidi" w:cstheme="minorBidi"/>
        </w:rPr>
        <w:t xml:space="preserve">kėjas </w:t>
      </w:r>
      <w:r w:rsidR="006D6FDD" w:rsidRPr="00C105DF">
        <w:rPr>
          <w:rFonts w:asciiTheme="minorBidi" w:hAnsiTheme="minorBidi" w:cstheme="minorBidi"/>
        </w:rPr>
        <w:t>privalo</w:t>
      </w:r>
      <w:r w:rsidRPr="00C105DF">
        <w:rPr>
          <w:rFonts w:asciiTheme="minorBidi" w:hAnsiTheme="minorBidi" w:cstheme="minorBidi"/>
        </w:rPr>
        <w:t xml:space="preserve"> pateikti </w:t>
      </w:r>
      <w:r w:rsidR="006D6FDD" w:rsidRPr="00C105DF">
        <w:rPr>
          <w:rFonts w:asciiTheme="minorBidi" w:hAnsiTheme="minorBidi" w:cstheme="minorBidi"/>
        </w:rPr>
        <w:t>lygiavertiškumą</w:t>
      </w:r>
      <w:r w:rsidRPr="00C105DF">
        <w:rPr>
          <w:rFonts w:asciiTheme="minorBidi" w:hAnsiTheme="minorBidi" w:cstheme="minorBidi"/>
        </w:rPr>
        <w:t xml:space="preserve"> įrodančius dokumentus ir</w:t>
      </w:r>
      <w:r w:rsidR="006D6FDD" w:rsidRPr="00C105DF">
        <w:rPr>
          <w:rFonts w:asciiTheme="minorBidi" w:hAnsiTheme="minorBidi" w:cstheme="minorBidi"/>
        </w:rPr>
        <w:t xml:space="preserve"> </w:t>
      </w:r>
      <w:proofErr w:type="spellStart"/>
      <w:r w:rsidR="006D6FDD" w:rsidRPr="00C105DF">
        <w:rPr>
          <w:rFonts w:asciiTheme="minorBidi" w:hAnsiTheme="minorBidi" w:cstheme="minorBidi"/>
        </w:rPr>
        <w:t>autosankabos</w:t>
      </w:r>
      <w:proofErr w:type="spellEnd"/>
      <w:r w:rsidR="00F172AB" w:rsidRPr="00C105DF">
        <w:rPr>
          <w:rFonts w:asciiTheme="minorBidi" w:hAnsiTheme="minorBidi" w:cstheme="minorBidi"/>
        </w:rPr>
        <w:t xml:space="preserve"> </w:t>
      </w:r>
      <w:r w:rsidR="00BB7B68" w:rsidRPr="00C105DF">
        <w:rPr>
          <w:rFonts w:asciiTheme="minorBidi" w:hAnsiTheme="minorBidi" w:cstheme="minorBidi"/>
        </w:rPr>
        <w:t xml:space="preserve">SA-3 </w:t>
      </w:r>
      <w:r w:rsidR="00F172AB" w:rsidRPr="00C105DF">
        <w:rPr>
          <w:rFonts w:asciiTheme="minorBidi" w:hAnsiTheme="minorBidi" w:cstheme="minorBidi"/>
        </w:rPr>
        <w:t xml:space="preserve">ar </w:t>
      </w:r>
      <w:r w:rsidR="00BB7B68" w:rsidRPr="00C105DF">
        <w:rPr>
          <w:rFonts w:asciiTheme="minorBidi" w:hAnsiTheme="minorBidi" w:cstheme="minorBidi"/>
        </w:rPr>
        <w:t>slopintuvo EPU-2</w:t>
      </w:r>
      <w:r w:rsidRPr="00C105DF">
        <w:rPr>
          <w:rFonts w:asciiTheme="minorBidi" w:hAnsiTheme="minorBidi" w:cstheme="minorBidi"/>
        </w:rPr>
        <w:t xml:space="preserve"> įrangos gamyklos-gamintojos raštišką patvirtinimą, kad siūlomos lygiavertės prekės atitinka techninius reikalavimus ir tinka j</w:t>
      </w:r>
      <w:r w:rsidR="006D6FDD" w:rsidRPr="00C105DF">
        <w:rPr>
          <w:rFonts w:asciiTheme="minorBidi" w:hAnsiTheme="minorBidi" w:cstheme="minorBidi"/>
        </w:rPr>
        <w:t>os</w:t>
      </w:r>
      <w:r w:rsidRPr="00C105DF">
        <w:rPr>
          <w:rFonts w:asciiTheme="minorBidi" w:hAnsiTheme="minorBidi" w:cstheme="minorBidi"/>
        </w:rPr>
        <w:t xml:space="preserve"> remontui.</w:t>
      </w:r>
    </w:p>
    <w:p w14:paraId="07C87D78" w14:textId="77777777" w:rsidR="00727B26" w:rsidRPr="00C105DF" w:rsidRDefault="00727B26" w:rsidP="00380C78">
      <w:pPr>
        <w:pStyle w:val="ListParagraph"/>
        <w:tabs>
          <w:tab w:val="left" w:pos="426"/>
        </w:tabs>
        <w:spacing w:after="0"/>
        <w:ind w:left="360"/>
        <w:jc w:val="both"/>
        <w:rPr>
          <w:rFonts w:asciiTheme="minorBidi" w:hAnsiTheme="minorBidi" w:cstheme="minorBidi"/>
        </w:rPr>
      </w:pPr>
    </w:p>
    <w:p w14:paraId="07BAF319" w14:textId="530E74A9" w:rsidR="00543A5F" w:rsidRPr="00C105DF" w:rsidRDefault="00057FDC" w:rsidP="00C105DF">
      <w:pPr>
        <w:pStyle w:val="ListParagraph"/>
        <w:numPr>
          <w:ilvl w:val="0"/>
          <w:numId w:val="4"/>
        </w:numPr>
        <w:spacing w:after="0"/>
        <w:jc w:val="both"/>
        <w:rPr>
          <w:rFonts w:asciiTheme="minorBidi" w:hAnsiTheme="minorBidi" w:cstheme="minorBidi"/>
          <w:b/>
          <w:bCs/>
        </w:rPr>
      </w:pPr>
      <w:r w:rsidRPr="00C105DF">
        <w:rPr>
          <w:rFonts w:asciiTheme="minorBidi" w:hAnsiTheme="minorBidi" w:cstheme="minorBidi"/>
          <w:b/>
          <w:bCs/>
        </w:rPr>
        <w:t>Sutarties vykdymo metu pateikiami dokumentai</w:t>
      </w:r>
    </w:p>
    <w:p w14:paraId="368E6523" w14:textId="77777777" w:rsidR="006127B1" w:rsidRDefault="006127B1" w:rsidP="006127B1">
      <w:pPr>
        <w:pStyle w:val="ListParagraph"/>
        <w:numPr>
          <w:ilvl w:val="1"/>
          <w:numId w:val="4"/>
        </w:numPr>
        <w:tabs>
          <w:tab w:val="left" w:pos="426"/>
        </w:tabs>
        <w:spacing w:after="0"/>
        <w:jc w:val="both"/>
        <w:rPr>
          <w:rFonts w:asciiTheme="minorBidi" w:hAnsiTheme="minorBidi" w:cstheme="minorBidi"/>
        </w:rPr>
      </w:pPr>
      <w:r w:rsidRPr="00380C78">
        <w:rPr>
          <w:rFonts w:asciiTheme="minorBidi" w:hAnsiTheme="minorBidi" w:cstheme="minorBidi"/>
        </w:rPr>
        <w:t xml:space="preserve">Paslaugų teikėjas, apžiūrėjęs remontuojamą įrangą bei nustatęs gedimą, visais atvejais privalo iš anksto informuoti Užsakovą apie numatomą remonto trukmę bei preliminarią Paslaugų kainą pateikdamas defektinį aktą el. paštu. Paslauga atliekama tik pagal suderintą su Užsakovu defektinį aktą. </w:t>
      </w:r>
    </w:p>
    <w:p w14:paraId="0FCABA7F" w14:textId="77777777" w:rsidR="006127B1" w:rsidRPr="00380C78" w:rsidRDefault="006127B1" w:rsidP="006127B1">
      <w:pPr>
        <w:pStyle w:val="ListParagraph"/>
        <w:numPr>
          <w:ilvl w:val="1"/>
          <w:numId w:val="4"/>
        </w:numPr>
        <w:tabs>
          <w:tab w:val="left" w:pos="426"/>
        </w:tabs>
        <w:spacing w:after="0"/>
        <w:jc w:val="both"/>
        <w:rPr>
          <w:rFonts w:asciiTheme="minorBidi" w:hAnsiTheme="minorBidi" w:cstheme="minorBidi"/>
        </w:rPr>
      </w:pPr>
      <w:r w:rsidRPr="00380C78">
        <w:rPr>
          <w:rFonts w:asciiTheme="minorBidi" w:hAnsiTheme="minorBidi" w:cstheme="minorBidi"/>
        </w:rPr>
        <w:t xml:space="preserve">Visos papildomos nenumatytos paslaugos, kurių poreikis paaiškėjo </w:t>
      </w:r>
      <w:proofErr w:type="spellStart"/>
      <w:r w:rsidRPr="00380C78">
        <w:rPr>
          <w:rFonts w:asciiTheme="minorBidi" w:hAnsiTheme="minorBidi" w:cstheme="minorBidi"/>
        </w:rPr>
        <w:t>defektavimo</w:t>
      </w:r>
      <w:proofErr w:type="spellEnd"/>
      <w:r w:rsidRPr="00380C78">
        <w:rPr>
          <w:rFonts w:asciiTheme="minorBidi" w:hAnsiTheme="minorBidi" w:cstheme="minorBidi"/>
        </w:rPr>
        <w:t xml:space="preserve"> metu yra surašomos defektų nustatymo akte. Šių papildomų paslaugų atlikimas derinamas atskirai.</w:t>
      </w:r>
    </w:p>
    <w:p w14:paraId="3D4F382A" w14:textId="77777777" w:rsidR="006127B1" w:rsidRDefault="006127B1" w:rsidP="00517D04">
      <w:pPr>
        <w:pStyle w:val="ListParagraph"/>
        <w:spacing w:after="0"/>
        <w:ind w:left="360"/>
        <w:jc w:val="both"/>
        <w:rPr>
          <w:rFonts w:asciiTheme="minorBidi" w:hAnsiTheme="minorBidi" w:cstheme="minorBidi"/>
        </w:rPr>
      </w:pPr>
    </w:p>
    <w:p w14:paraId="04C9AC14" w14:textId="3389820F" w:rsidR="003234DD" w:rsidRPr="00C105DF" w:rsidRDefault="00057FDC" w:rsidP="00C105DF">
      <w:pPr>
        <w:pStyle w:val="ListParagraph"/>
        <w:numPr>
          <w:ilvl w:val="1"/>
          <w:numId w:val="4"/>
        </w:numPr>
        <w:spacing w:after="0"/>
        <w:jc w:val="both"/>
        <w:rPr>
          <w:rFonts w:asciiTheme="minorBidi" w:hAnsiTheme="minorBidi" w:cstheme="minorBidi"/>
        </w:rPr>
      </w:pPr>
      <w:r w:rsidRPr="00C105DF">
        <w:rPr>
          <w:rFonts w:asciiTheme="minorBidi" w:hAnsiTheme="minorBidi" w:cstheme="minorBidi"/>
        </w:rPr>
        <w:t xml:space="preserve">Atliktų </w:t>
      </w:r>
      <w:r w:rsidR="00247572" w:rsidRPr="00C105DF">
        <w:rPr>
          <w:rFonts w:asciiTheme="minorBidi" w:hAnsiTheme="minorBidi" w:cstheme="minorBidi"/>
        </w:rPr>
        <w:t>P</w:t>
      </w:r>
      <w:r w:rsidRPr="00C105DF">
        <w:rPr>
          <w:rFonts w:asciiTheme="minorBidi" w:hAnsiTheme="minorBidi" w:cstheme="minorBidi"/>
        </w:rPr>
        <w:t xml:space="preserve">aslaugų </w:t>
      </w:r>
      <w:r w:rsidR="00247572" w:rsidRPr="00C105DF">
        <w:rPr>
          <w:rFonts w:asciiTheme="minorBidi" w:hAnsiTheme="minorBidi" w:cstheme="minorBidi"/>
        </w:rPr>
        <w:t>t</w:t>
      </w:r>
      <w:r w:rsidRPr="00C105DF">
        <w:rPr>
          <w:rFonts w:asciiTheme="minorBidi" w:hAnsiTheme="minorBidi" w:cstheme="minorBidi"/>
        </w:rPr>
        <w:t>e</w:t>
      </w:r>
      <w:r w:rsidR="00247572" w:rsidRPr="00C105DF">
        <w:rPr>
          <w:rFonts w:asciiTheme="minorBidi" w:hAnsiTheme="minorBidi" w:cstheme="minorBidi"/>
        </w:rPr>
        <w:t>i</w:t>
      </w:r>
      <w:r w:rsidRPr="00C105DF">
        <w:rPr>
          <w:rFonts w:asciiTheme="minorBidi" w:hAnsiTheme="minorBidi" w:cstheme="minorBidi"/>
        </w:rPr>
        <w:t>kėjo išduoti protokolai (sertifikatai, deklaracijos arba techniniai pasai</w:t>
      </w:r>
      <w:r w:rsidR="007123B7" w:rsidRPr="00C105DF">
        <w:rPr>
          <w:rFonts w:asciiTheme="minorBidi" w:hAnsiTheme="minorBidi" w:cstheme="minorBidi"/>
        </w:rPr>
        <w:t>)</w:t>
      </w:r>
      <w:r w:rsidRPr="00C105DF">
        <w:rPr>
          <w:rFonts w:asciiTheme="minorBidi" w:hAnsiTheme="minorBidi" w:cstheme="minorBidi"/>
        </w:rPr>
        <w:t xml:space="preserve"> su atžymomis apie atlikt</w:t>
      </w:r>
      <w:r w:rsidR="00DD304B" w:rsidRPr="00C105DF">
        <w:rPr>
          <w:rFonts w:asciiTheme="minorBidi" w:hAnsiTheme="minorBidi" w:cstheme="minorBidi"/>
        </w:rPr>
        <w:t>a</w:t>
      </w:r>
      <w:r w:rsidRPr="00C105DF">
        <w:rPr>
          <w:rFonts w:asciiTheme="minorBidi" w:hAnsiTheme="minorBidi" w:cstheme="minorBidi"/>
        </w:rPr>
        <w:t>s</w:t>
      </w:r>
      <w:r w:rsidR="00664A0C" w:rsidRPr="00C105DF">
        <w:rPr>
          <w:rFonts w:asciiTheme="minorBidi" w:hAnsiTheme="minorBidi" w:cstheme="minorBidi"/>
        </w:rPr>
        <w:t xml:space="preserve"> </w:t>
      </w:r>
      <w:r w:rsidR="00DD304B" w:rsidRPr="00C105DF">
        <w:rPr>
          <w:rFonts w:asciiTheme="minorBidi" w:hAnsiTheme="minorBidi" w:cstheme="minorBidi"/>
        </w:rPr>
        <w:t>paslaugas</w:t>
      </w:r>
      <w:r w:rsidR="007123B7" w:rsidRPr="00C105DF">
        <w:rPr>
          <w:rFonts w:asciiTheme="minorBidi" w:hAnsiTheme="minorBidi" w:cstheme="minorBidi"/>
        </w:rPr>
        <w:t>.</w:t>
      </w:r>
    </w:p>
    <w:p w14:paraId="1BCBC8F1" w14:textId="77777777" w:rsidR="003234DD" w:rsidRPr="00C105DF" w:rsidRDefault="00057FDC" w:rsidP="00C105DF">
      <w:pPr>
        <w:pStyle w:val="ListParagraph"/>
        <w:numPr>
          <w:ilvl w:val="1"/>
          <w:numId w:val="4"/>
        </w:numPr>
        <w:spacing w:after="0"/>
        <w:jc w:val="both"/>
        <w:rPr>
          <w:rFonts w:asciiTheme="minorBidi" w:hAnsiTheme="minorBidi" w:cstheme="minorBidi"/>
        </w:rPr>
      </w:pPr>
      <w:r w:rsidRPr="00C105DF">
        <w:rPr>
          <w:rFonts w:asciiTheme="minorBidi" w:hAnsiTheme="minorBidi" w:cstheme="minorBidi"/>
        </w:rPr>
        <w:t>Atliktų matavimų ir bandymų protokolai (pažymos, aktai)</w:t>
      </w:r>
      <w:r w:rsidR="007123B7" w:rsidRPr="00C105DF">
        <w:rPr>
          <w:rFonts w:asciiTheme="minorBidi" w:hAnsiTheme="minorBidi" w:cstheme="minorBidi"/>
        </w:rPr>
        <w:t>.</w:t>
      </w:r>
    </w:p>
    <w:p w14:paraId="2B57353F" w14:textId="77777777" w:rsidR="003234DD" w:rsidRPr="00C105DF" w:rsidRDefault="00057FDC" w:rsidP="00C105DF">
      <w:pPr>
        <w:pStyle w:val="ListParagraph"/>
        <w:numPr>
          <w:ilvl w:val="1"/>
          <w:numId w:val="4"/>
        </w:numPr>
        <w:spacing w:after="0"/>
        <w:jc w:val="both"/>
        <w:rPr>
          <w:rFonts w:asciiTheme="minorBidi" w:hAnsiTheme="minorBidi" w:cstheme="minorBidi"/>
        </w:rPr>
      </w:pPr>
      <w:r w:rsidRPr="00C105DF">
        <w:rPr>
          <w:rFonts w:asciiTheme="minorBidi" w:hAnsiTheme="minorBidi" w:cstheme="minorBidi"/>
        </w:rPr>
        <w:t>Panaudotų pagrindinių medžiagų, detalių ir/ar mazgų kokybės sertifikatai arba atitikties deklaracijos, techniniai pasai (originalai arba patvirtintos kopijos)</w:t>
      </w:r>
      <w:r w:rsidR="007123B7" w:rsidRPr="00C105DF">
        <w:rPr>
          <w:rFonts w:asciiTheme="minorBidi" w:hAnsiTheme="minorBidi" w:cstheme="minorBidi"/>
        </w:rPr>
        <w:t>.</w:t>
      </w:r>
    </w:p>
    <w:p w14:paraId="394B9C64" w14:textId="41F1389F" w:rsidR="003234DD" w:rsidRDefault="00057FDC" w:rsidP="00C105DF">
      <w:pPr>
        <w:pStyle w:val="ListParagraph"/>
        <w:numPr>
          <w:ilvl w:val="1"/>
          <w:numId w:val="4"/>
        </w:numPr>
        <w:spacing w:after="0"/>
        <w:jc w:val="both"/>
        <w:rPr>
          <w:rFonts w:asciiTheme="minorBidi" w:hAnsiTheme="minorBidi" w:cstheme="minorBidi"/>
        </w:rPr>
      </w:pPr>
      <w:r w:rsidRPr="00C105DF">
        <w:rPr>
          <w:rFonts w:asciiTheme="minorBidi" w:hAnsiTheme="minorBidi" w:cstheme="minorBidi"/>
        </w:rPr>
        <w:t>Visi pateikiami dokumentai turi būti originalo kalba su vertimu į lietuvių kalbą.</w:t>
      </w:r>
    </w:p>
    <w:p w14:paraId="5E160287" w14:textId="77777777" w:rsidR="001833AA" w:rsidRPr="00C105DF" w:rsidRDefault="001833AA" w:rsidP="001833AA">
      <w:pPr>
        <w:pStyle w:val="ListParagraph"/>
        <w:spacing w:after="0"/>
        <w:ind w:left="360"/>
        <w:jc w:val="both"/>
        <w:rPr>
          <w:rFonts w:asciiTheme="minorBidi" w:hAnsiTheme="minorBidi" w:cstheme="minorBidi"/>
        </w:rPr>
      </w:pPr>
    </w:p>
    <w:p w14:paraId="012E683C" w14:textId="2042099F" w:rsidR="00983BFC" w:rsidRPr="00C105DF" w:rsidRDefault="00057FDC" w:rsidP="00C105DF">
      <w:pPr>
        <w:pStyle w:val="ListParagraph"/>
        <w:numPr>
          <w:ilvl w:val="0"/>
          <w:numId w:val="4"/>
        </w:numPr>
        <w:spacing w:after="0"/>
        <w:jc w:val="both"/>
        <w:rPr>
          <w:rFonts w:asciiTheme="minorBidi" w:hAnsiTheme="minorBidi" w:cstheme="minorBidi"/>
        </w:rPr>
      </w:pPr>
      <w:r w:rsidRPr="00C105DF">
        <w:rPr>
          <w:rFonts w:asciiTheme="minorBidi" w:hAnsiTheme="minorBidi" w:cstheme="minorBidi"/>
          <w:b/>
          <w:bCs/>
        </w:rPr>
        <w:t xml:space="preserve">Priedai: </w:t>
      </w:r>
    </w:p>
    <w:p w14:paraId="2F9269F2" w14:textId="61580BAA" w:rsidR="00DF42E5" w:rsidRDefault="00247572" w:rsidP="006B5DEA">
      <w:pPr>
        <w:pStyle w:val="ListParagraph"/>
        <w:numPr>
          <w:ilvl w:val="1"/>
          <w:numId w:val="4"/>
        </w:numPr>
        <w:spacing w:after="0"/>
        <w:rPr>
          <w:rFonts w:asciiTheme="minorBidi" w:hAnsiTheme="minorBidi" w:cstheme="minorBidi"/>
        </w:rPr>
      </w:pPr>
      <w:r w:rsidRPr="00985CF7">
        <w:rPr>
          <w:rFonts w:asciiTheme="minorBidi" w:hAnsiTheme="minorBidi" w:cstheme="minorBidi"/>
        </w:rPr>
        <w:t>P</w:t>
      </w:r>
      <w:r w:rsidR="00057FDC" w:rsidRPr="00985CF7">
        <w:rPr>
          <w:rFonts w:asciiTheme="minorBidi" w:hAnsiTheme="minorBidi" w:cstheme="minorBidi"/>
        </w:rPr>
        <w:t>riedas</w:t>
      </w:r>
      <w:r w:rsidR="00DD1F20" w:rsidRPr="00985CF7">
        <w:rPr>
          <w:rFonts w:asciiTheme="minorBidi" w:hAnsiTheme="minorBidi" w:cstheme="minorBidi"/>
        </w:rPr>
        <w:t xml:space="preserve"> </w:t>
      </w:r>
      <w:r w:rsidRPr="00985CF7">
        <w:rPr>
          <w:rFonts w:asciiTheme="minorBidi" w:hAnsiTheme="minorBidi" w:cstheme="minorBidi"/>
        </w:rPr>
        <w:t xml:space="preserve">Nr. 1. </w:t>
      </w:r>
      <w:r w:rsidR="00E73952" w:rsidRPr="00985CF7">
        <w:rPr>
          <w:rFonts w:asciiTheme="minorBidi" w:hAnsiTheme="minorBidi" w:cstheme="minorBidi"/>
        </w:rPr>
        <w:t>Dokumentacija</w:t>
      </w:r>
      <w:r w:rsidR="001833AA" w:rsidRPr="00985CF7">
        <w:rPr>
          <w:rFonts w:asciiTheme="minorBidi" w:hAnsiTheme="minorBidi" w:cstheme="minorBidi"/>
        </w:rPr>
        <w:t>.</w:t>
      </w:r>
    </w:p>
    <w:p w14:paraId="09C45B11" w14:textId="76B387A7" w:rsidR="00985CF7" w:rsidRDefault="00985CF7" w:rsidP="00985CF7">
      <w:pPr>
        <w:spacing w:after="0"/>
        <w:rPr>
          <w:rFonts w:asciiTheme="minorBidi" w:hAnsiTheme="minorBidi" w:cstheme="minorBidi"/>
        </w:rPr>
      </w:pPr>
    </w:p>
    <w:p w14:paraId="6067F64C" w14:textId="0F60995B" w:rsidR="00985CF7" w:rsidRDefault="00985CF7" w:rsidP="00985CF7">
      <w:pPr>
        <w:spacing w:after="0"/>
        <w:rPr>
          <w:rFonts w:asciiTheme="minorBidi" w:hAnsiTheme="minorBidi" w:cstheme="minorBidi"/>
        </w:rPr>
      </w:pPr>
    </w:p>
    <w:p w14:paraId="07E7E013" w14:textId="658BEC3A" w:rsidR="00985CF7" w:rsidRDefault="00985CF7" w:rsidP="00985CF7">
      <w:pPr>
        <w:spacing w:after="0"/>
        <w:rPr>
          <w:rFonts w:asciiTheme="minorBidi" w:hAnsiTheme="minorBidi" w:cstheme="minorBidi"/>
        </w:rPr>
      </w:pPr>
    </w:p>
    <w:p w14:paraId="43F2572B" w14:textId="4306EE41" w:rsidR="00985CF7" w:rsidRDefault="00985CF7" w:rsidP="00985CF7">
      <w:pPr>
        <w:spacing w:after="0"/>
        <w:rPr>
          <w:rFonts w:asciiTheme="minorBidi" w:hAnsiTheme="minorBidi" w:cstheme="minorBidi"/>
        </w:rPr>
      </w:pPr>
    </w:p>
    <w:p w14:paraId="7BEF0116" w14:textId="1B09A227" w:rsidR="00985CF7" w:rsidRDefault="00985CF7" w:rsidP="00985CF7">
      <w:pPr>
        <w:spacing w:after="0"/>
        <w:rPr>
          <w:rFonts w:asciiTheme="minorBidi" w:hAnsiTheme="minorBidi" w:cstheme="minorBidi"/>
        </w:rPr>
      </w:pPr>
    </w:p>
    <w:p w14:paraId="5B9E8111" w14:textId="6ACA4D47" w:rsidR="00985CF7" w:rsidRDefault="00985CF7" w:rsidP="00985CF7">
      <w:pPr>
        <w:spacing w:after="0"/>
        <w:rPr>
          <w:rFonts w:asciiTheme="minorBidi" w:hAnsiTheme="minorBidi" w:cstheme="minorBidi"/>
        </w:rPr>
      </w:pPr>
    </w:p>
    <w:p w14:paraId="6E039068" w14:textId="19C7CA1D" w:rsidR="00985CF7" w:rsidRDefault="00985CF7" w:rsidP="00985CF7">
      <w:pPr>
        <w:spacing w:after="0"/>
        <w:rPr>
          <w:rFonts w:asciiTheme="minorBidi" w:hAnsiTheme="minorBidi" w:cstheme="minorBidi"/>
        </w:rPr>
      </w:pPr>
    </w:p>
    <w:p w14:paraId="20A17668" w14:textId="6D482C46" w:rsidR="00985CF7" w:rsidRDefault="00985CF7" w:rsidP="00985CF7">
      <w:pPr>
        <w:spacing w:after="0"/>
        <w:rPr>
          <w:rFonts w:asciiTheme="minorBidi" w:hAnsiTheme="minorBidi" w:cstheme="minorBidi"/>
        </w:rPr>
      </w:pPr>
    </w:p>
    <w:p w14:paraId="04D777FD" w14:textId="5922D071" w:rsidR="00985CF7" w:rsidRDefault="00985CF7" w:rsidP="00985CF7">
      <w:pPr>
        <w:spacing w:after="0"/>
        <w:rPr>
          <w:rFonts w:asciiTheme="minorBidi" w:hAnsiTheme="minorBidi" w:cstheme="minorBidi"/>
        </w:rPr>
      </w:pPr>
    </w:p>
    <w:p w14:paraId="27A36D59" w14:textId="43A6B132" w:rsidR="00985CF7" w:rsidRDefault="00985CF7" w:rsidP="00985CF7">
      <w:pPr>
        <w:spacing w:after="0"/>
        <w:rPr>
          <w:rFonts w:asciiTheme="minorBidi" w:hAnsiTheme="minorBidi" w:cstheme="minorBidi"/>
        </w:rPr>
      </w:pPr>
    </w:p>
    <w:p w14:paraId="6CE8980A" w14:textId="321D9F69" w:rsidR="00985CF7" w:rsidRDefault="00985CF7" w:rsidP="00985CF7">
      <w:pPr>
        <w:spacing w:after="0"/>
        <w:rPr>
          <w:rFonts w:asciiTheme="minorBidi" w:hAnsiTheme="minorBidi" w:cstheme="minorBidi"/>
        </w:rPr>
      </w:pPr>
    </w:p>
    <w:p w14:paraId="357948A6" w14:textId="08E4E96A" w:rsidR="00985CF7" w:rsidRDefault="00985CF7" w:rsidP="00985CF7">
      <w:pPr>
        <w:spacing w:after="0"/>
        <w:rPr>
          <w:rFonts w:asciiTheme="minorBidi" w:hAnsiTheme="minorBidi" w:cstheme="minorBidi"/>
        </w:rPr>
      </w:pPr>
    </w:p>
    <w:p w14:paraId="50DB4A91" w14:textId="07C88C53" w:rsidR="00985CF7" w:rsidRDefault="00985CF7" w:rsidP="00985CF7">
      <w:pPr>
        <w:spacing w:after="0"/>
        <w:rPr>
          <w:rFonts w:asciiTheme="minorBidi" w:hAnsiTheme="minorBidi" w:cstheme="minorBidi"/>
        </w:rPr>
      </w:pPr>
    </w:p>
    <w:p w14:paraId="33BBF1FE" w14:textId="4C3F6CB2" w:rsidR="00985CF7" w:rsidRDefault="00985CF7" w:rsidP="00985CF7">
      <w:pPr>
        <w:spacing w:after="0"/>
        <w:rPr>
          <w:rFonts w:asciiTheme="minorBidi" w:hAnsiTheme="minorBidi" w:cstheme="minorBidi"/>
        </w:rPr>
      </w:pPr>
    </w:p>
    <w:p w14:paraId="3839D72F" w14:textId="1E00FCD8" w:rsidR="00985CF7" w:rsidRDefault="00985CF7" w:rsidP="00985CF7">
      <w:pPr>
        <w:spacing w:after="0"/>
        <w:rPr>
          <w:rFonts w:asciiTheme="minorBidi" w:hAnsiTheme="minorBidi" w:cstheme="minorBidi"/>
        </w:rPr>
      </w:pPr>
    </w:p>
    <w:p w14:paraId="26F0AAFC" w14:textId="79DC4814" w:rsidR="00985CF7" w:rsidRDefault="00985CF7" w:rsidP="00985CF7">
      <w:pPr>
        <w:spacing w:after="0"/>
        <w:rPr>
          <w:rFonts w:asciiTheme="minorBidi" w:hAnsiTheme="minorBidi" w:cstheme="minorBidi"/>
        </w:rPr>
      </w:pPr>
    </w:p>
    <w:p w14:paraId="12C632DC" w14:textId="5899E4AF" w:rsidR="00985CF7" w:rsidRDefault="00985CF7" w:rsidP="00985CF7">
      <w:pPr>
        <w:spacing w:after="0"/>
        <w:rPr>
          <w:rFonts w:asciiTheme="minorBidi" w:hAnsiTheme="minorBidi" w:cstheme="minorBidi"/>
        </w:rPr>
      </w:pPr>
    </w:p>
    <w:p w14:paraId="22E6E159" w14:textId="0E5FC9A9" w:rsidR="00985CF7" w:rsidRDefault="00985CF7" w:rsidP="00985CF7">
      <w:pPr>
        <w:spacing w:after="0"/>
        <w:rPr>
          <w:rFonts w:asciiTheme="minorBidi" w:hAnsiTheme="minorBidi" w:cstheme="minorBidi"/>
        </w:rPr>
      </w:pPr>
    </w:p>
    <w:p w14:paraId="0BC7FFF6" w14:textId="12B33040" w:rsidR="00985CF7" w:rsidRDefault="00985CF7" w:rsidP="00985CF7">
      <w:pPr>
        <w:spacing w:after="0"/>
        <w:rPr>
          <w:rFonts w:asciiTheme="minorBidi" w:hAnsiTheme="minorBidi" w:cstheme="minorBidi"/>
        </w:rPr>
      </w:pPr>
    </w:p>
    <w:p w14:paraId="7F4EBD58" w14:textId="0AC2DEB8" w:rsidR="00985CF7" w:rsidRDefault="00985CF7" w:rsidP="00985CF7">
      <w:pPr>
        <w:spacing w:after="0"/>
        <w:rPr>
          <w:rFonts w:asciiTheme="minorBidi" w:hAnsiTheme="minorBidi" w:cstheme="minorBidi"/>
        </w:rPr>
      </w:pPr>
    </w:p>
    <w:p w14:paraId="70E6F529" w14:textId="67580833" w:rsidR="00985CF7" w:rsidRDefault="00985CF7" w:rsidP="00985CF7">
      <w:pPr>
        <w:spacing w:after="0"/>
        <w:rPr>
          <w:rFonts w:asciiTheme="minorBidi" w:hAnsiTheme="minorBidi" w:cstheme="minorBidi"/>
        </w:rPr>
      </w:pPr>
    </w:p>
    <w:p w14:paraId="373F725B" w14:textId="1812E122" w:rsidR="00985CF7" w:rsidRDefault="00985CF7" w:rsidP="00985CF7">
      <w:pPr>
        <w:spacing w:after="0"/>
        <w:rPr>
          <w:rFonts w:asciiTheme="minorBidi" w:hAnsiTheme="minorBidi" w:cstheme="minorBidi"/>
        </w:rPr>
      </w:pPr>
    </w:p>
    <w:p w14:paraId="27538130" w14:textId="498FCBE1" w:rsidR="00985CF7" w:rsidRDefault="00985CF7" w:rsidP="00985CF7">
      <w:pPr>
        <w:spacing w:after="0"/>
        <w:rPr>
          <w:rFonts w:asciiTheme="minorBidi" w:hAnsiTheme="minorBidi" w:cstheme="minorBidi"/>
        </w:rPr>
      </w:pPr>
    </w:p>
    <w:p w14:paraId="2C8D4E7B" w14:textId="4408930F" w:rsidR="00985CF7" w:rsidRDefault="00985CF7" w:rsidP="00985CF7">
      <w:pPr>
        <w:spacing w:after="0"/>
        <w:rPr>
          <w:rFonts w:asciiTheme="minorBidi" w:hAnsiTheme="minorBidi" w:cstheme="minorBidi"/>
        </w:rPr>
      </w:pPr>
    </w:p>
    <w:p w14:paraId="17FE8024" w14:textId="1986A8D1" w:rsidR="00985CF7" w:rsidRDefault="00985CF7" w:rsidP="00985CF7">
      <w:pPr>
        <w:spacing w:after="0"/>
        <w:rPr>
          <w:rFonts w:asciiTheme="minorBidi" w:hAnsiTheme="minorBidi" w:cstheme="minorBidi"/>
        </w:rPr>
      </w:pPr>
    </w:p>
    <w:p w14:paraId="5E071531" w14:textId="50C4ECA4" w:rsidR="00985CF7" w:rsidRDefault="00985CF7" w:rsidP="00985CF7">
      <w:pPr>
        <w:spacing w:after="0"/>
        <w:rPr>
          <w:rFonts w:asciiTheme="minorBidi" w:hAnsiTheme="minorBidi" w:cstheme="minorBidi"/>
        </w:rPr>
      </w:pPr>
    </w:p>
    <w:p w14:paraId="2DB72260" w14:textId="65AE8BB3" w:rsidR="00985CF7" w:rsidRDefault="00985CF7" w:rsidP="00985CF7">
      <w:pPr>
        <w:spacing w:after="0"/>
        <w:rPr>
          <w:rFonts w:asciiTheme="minorBidi" w:hAnsiTheme="minorBidi" w:cstheme="minorBidi"/>
        </w:rPr>
      </w:pPr>
    </w:p>
    <w:p w14:paraId="74322F29" w14:textId="44482FA1" w:rsidR="00985CF7" w:rsidRDefault="00985CF7" w:rsidP="00985CF7">
      <w:pPr>
        <w:spacing w:after="0"/>
        <w:rPr>
          <w:rFonts w:asciiTheme="minorBidi" w:hAnsiTheme="minorBidi" w:cstheme="minorBidi"/>
        </w:rPr>
      </w:pPr>
    </w:p>
    <w:p w14:paraId="20581785" w14:textId="6E8B0F99" w:rsidR="00985CF7" w:rsidRDefault="00985CF7" w:rsidP="00985CF7">
      <w:pPr>
        <w:spacing w:after="0"/>
        <w:rPr>
          <w:rFonts w:asciiTheme="minorBidi" w:hAnsiTheme="minorBidi" w:cstheme="minorBidi"/>
        </w:rPr>
      </w:pPr>
    </w:p>
    <w:p w14:paraId="67E248F4" w14:textId="6F15B9E4" w:rsidR="00985CF7" w:rsidRDefault="00985CF7" w:rsidP="00985CF7">
      <w:pPr>
        <w:spacing w:after="0"/>
        <w:rPr>
          <w:rFonts w:asciiTheme="minorBidi" w:hAnsiTheme="minorBidi" w:cstheme="minorBidi"/>
        </w:rPr>
      </w:pPr>
    </w:p>
    <w:p w14:paraId="2F894655" w14:textId="405BF0F0" w:rsidR="00985CF7" w:rsidRDefault="00985CF7" w:rsidP="00985CF7">
      <w:pPr>
        <w:spacing w:after="0"/>
        <w:rPr>
          <w:rFonts w:asciiTheme="minorBidi" w:hAnsiTheme="minorBidi" w:cstheme="minorBidi"/>
        </w:rPr>
      </w:pPr>
    </w:p>
    <w:p w14:paraId="2236FAA9" w14:textId="323AE635" w:rsidR="00985CF7" w:rsidRDefault="00985CF7" w:rsidP="00985CF7">
      <w:pPr>
        <w:spacing w:after="0"/>
        <w:rPr>
          <w:rFonts w:asciiTheme="minorBidi" w:hAnsiTheme="minorBidi" w:cstheme="minorBidi"/>
        </w:rPr>
      </w:pPr>
    </w:p>
    <w:p w14:paraId="189E5DAB" w14:textId="0E7C1781" w:rsidR="00985CF7" w:rsidRDefault="00985CF7" w:rsidP="00985CF7">
      <w:pPr>
        <w:spacing w:after="0"/>
        <w:rPr>
          <w:rFonts w:asciiTheme="minorBidi" w:hAnsiTheme="minorBidi" w:cstheme="minorBidi"/>
        </w:rPr>
      </w:pPr>
    </w:p>
    <w:p w14:paraId="499E740C" w14:textId="5ED6D570" w:rsidR="00985CF7" w:rsidRDefault="00985CF7" w:rsidP="00985CF7">
      <w:pPr>
        <w:spacing w:after="0"/>
        <w:rPr>
          <w:rFonts w:asciiTheme="minorBidi" w:hAnsiTheme="minorBidi" w:cstheme="minorBidi"/>
        </w:rPr>
      </w:pPr>
    </w:p>
    <w:p w14:paraId="72C704CC" w14:textId="58100184" w:rsidR="00985CF7" w:rsidRDefault="00985CF7" w:rsidP="00985CF7">
      <w:pPr>
        <w:spacing w:after="0"/>
        <w:rPr>
          <w:rFonts w:asciiTheme="minorBidi" w:hAnsiTheme="minorBidi" w:cstheme="minorBidi"/>
        </w:rPr>
      </w:pPr>
    </w:p>
    <w:p w14:paraId="79170515" w14:textId="032AF88F" w:rsidR="00985CF7" w:rsidRDefault="00985CF7" w:rsidP="00985CF7">
      <w:pPr>
        <w:spacing w:after="0"/>
        <w:rPr>
          <w:rFonts w:asciiTheme="minorBidi" w:hAnsiTheme="minorBidi" w:cstheme="minorBidi"/>
        </w:rPr>
      </w:pPr>
    </w:p>
    <w:p w14:paraId="228E383A" w14:textId="450FDE57" w:rsidR="00985CF7" w:rsidRDefault="00985CF7" w:rsidP="00985CF7">
      <w:pPr>
        <w:spacing w:after="0"/>
        <w:rPr>
          <w:rFonts w:asciiTheme="minorBidi" w:hAnsiTheme="minorBidi" w:cstheme="minorBidi"/>
        </w:rPr>
      </w:pPr>
    </w:p>
    <w:p w14:paraId="0CD19536" w14:textId="5F55F7C8" w:rsidR="00985CF7" w:rsidRDefault="00985CF7" w:rsidP="00985CF7">
      <w:pPr>
        <w:spacing w:after="0"/>
        <w:rPr>
          <w:rFonts w:asciiTheme="minorBidi" w:hAnsiTheme="minorBidi" w:cstheme="minorBidi"/>
        </w:rPr>
      </w:pPr>
    </w:p>
    <w:p w14:paraId="000F9238" w14:textId="70692AA9" w:rsidR="00985CF7" w:rsidRDefault="00985CF7" w:rsidP="00985CF7">
      <w:pPr>
        <w:spacing w:after="0"/>
        <w:rPr>
          <w:rFonts w:asciiTheme="minorBidi" w:hAnsiTheme="minorBidi" w:cstheme="minorBidi"/>
        </w:rPr>
      </w:pPr>
    </w:p>
    <w:p w14:paraId="0D9677B5" w14:textId="607B01A4" w:rsidR="00985CF7" w:rsidRDefault="00985CF7" w:rsidP="00985CF7">
      <w:pPr>
        <w:spacing w:after="0"/>
        <w:rPr>
          <w:rFonts w:asciiTheme="minorBidi" w:hAnsiTheme="minorBidi" w:cstheme="minorBidi"/>
        </w:rPr>
      </w:pPr>
    </w:p>
    <w:p w14:paraId="69FAD4D4" w14:textId="56C3CA91" w:rsidR="00985CF7" w:rsidRDefault="00985CF7" w:rsidP="00985CF7">
      <w:pPr>
        <w:spacing w:after="0"/>
        <w:rPr>
          <w:rFonts w:asciiTheme="minorBidi" w:hAnsiTheme="minorBidi" w:cstheme="minorBidi"/>
        </w:rPr>
      </w:pPr>
    </w:p>
    <w:p w14:paraId="303EF8B0" w14:textId="7AD753DF" w:rsidR="00985CF7" w:rsidRDefault="00985CF7" w:rsidP="00985CF7">
      <w:pPr>
        <w:spacing w:after="0"/>
        <w:rPr>
          <w:rFonts w:asciiTheme="minorBidi" w:hAnsiTheme="minorBidi" w:cstheme="minorBidi"/>
        </w:rPr>
      </w:pPr>
    </w:p>
    <w:p w14:paraId="31B98D58" w14:textId="36704236" w:rsidR="00985CF7" w:rsidRDefault="00985CF7" w:rsidP="00985CF7">
      <w:pPr>
        <w:spacing w:after="0"/>
        <w:rPr>
          <w:rFonts w:asciiTheme="minorBidi" w:hAnsiTheme="minorBidi" w:cstheme="minorBidi"/>
        </w:rPr>
      </w:pPr>
    </w:p>
    <w:p w14:paraId="0BA8D1E9" w14:textId="66898546" w:rsidR="00985CF7" w:rsidRDefault="00985CF7" w:rsidP="00985CF7">
      <w:pPr>
        <w:spacing w:after="0"/>
        <w:rPr>
          <w:rFonts w:asciiTheme="minorBidi" w:hAnsiTheme="minorBidi" w:cstheme="minorBidi"/>
        </w:rPr>
      </w:pPr>
    </w:p>
    <w:p w14:paraId="64500858" w14:textId="77777777" w:rsidR="006F4CB2" w:rsidRDefault="006F4CB2" w:rsidP="00985CF7">
      <w:pPr>
        <w:spacing w:after="0"/>
        <w:rPr>
          <w:rFonts w:asciiTheme="minorBidi" w:hAnsiTheme="minorBidi" w:cstheme="minorBidi"/>
        </w:rPr>
        <w:sectPr w:rsidR="006F4CB2">
          <w:headerReference w:type="default" r:id="rId12"/>
          <w:pgSz w:w="11906" w:h="16838"/>
          <w:pgMar w:top="1701" w:right="567" w:bottom="1134" w:left="1701" w:header="567" w:footer="567" w:gutter="0"/>
          <w:cols w:space="1296"/>
        </w:sectPr>
      </w:pPr>
    </w:p>
    <w:tbl>
      <w:tblPr>
        <w:tblW w:w="14780" w:type="dxa"/>
        <w:tblLook w:val="04A0" w:firstRow="1" w:lastRow="0" w:firstColumn="1" w:lastColumn="0" w:noHBand="0" w:noVBand="1"/>
      </w:tblPr>
      <w:tblGrid>
        <w:gridCol w:w="720"/>
        <w:gridCol w:w="9940"/>
        <w:gridCol w:w="2060"/>
        <w:gridCol w:w="2060"/>
      </w:tblGrid>
      <w:tr w:rsidR="00CE70A7" w:rsidRPr="00CE70A7" w14:paraId="53A948DA" w14:textId="77777777" w:rsidTr="00CE70A7">
        <w:trPr>
          <w:trHeight w:val="300"/>
        </w:trPr>
        <w:tc>
          <w:tcPr>
            <w:tcW w:w="720" w:type="dxa"/>
            <w:tcBorders>
              <w:top w:val="nil"/>
              <w:left w:val="nil"/>
              <w:bottom w:val="nil"/>
              <w:right w:val="nil"/>
            </w:tcBorders>
            <w:shd w:val="clear" w:color="auto" w:fill="auto"/>
            <w:noWrap/>
            <w:vAlign w:val="bottom"/>
            <w:hideMark/>
          </w:tcPr>
          <w:p w14:paraId="6D01FE98" w14:textId="77777777" w:rsidR="00CE70A7" w:rsidRPr="00CE70A7" w:rsidRDefault="00CE70A7" w:rsidP="00CE70A7">
            <w:pPr>
              <w:suppressAutoHyphens w:val="0"/>
              <w:autoSpaceDN/>
              <w:spacing w:after="0"/>
              <w:textAlignment w:val="auto"/>
              <w:rPr>
                <w:rFonts w:ascii="Times New Roman" w:eastAsia="Times New Roman" w:hAnsi="Times New Roman"/>
                <w:sz w:val="24"/>
                <w:szCs w:val="24"/>
                <w:lang w:eastAsia="lt-LT"/>
              </w:rPr>
            </w:pPr>
          </w:p>
        </w:tc>
        <w:tc>
          <w:tcPr>
            <w:tcW w:w="14060" w:type="dxa"/>
            <w:gridSpan w:val="3"/>
            <w:tcBorders>
              <w:top w:val="nil"/>
              <w:left w:val="nil"/>
              <w:bottom w:val="nil"/>
              <w:right w:val="nil"/>
            </w:tcBorders>
            <w:shd w:val="clear" w:color="auto" w:fill="auto"/>
            <w:noWrap/>
            <w:vAlign w:val="bottom"/>
            <w:hideMark/>
          </w:tcPr>
          <w:p w14:paraId="0090F23A" w14:textId="52A72A33" w:rsidR="00CE70A7" w:rsidRPr="00CE70A7" w:rsidRDefault="00CE70A7" w:rsidP="00CE70A7">
            <w:pPr>
              <w:suppressAutoHyphens w:val="0"/>
              <w:autoSpaceDN/>
              <w:spacing w:after="0"/>
              <w:jc w:val="right"/>
              <w:textAlignment w:val="auto"/>
              <w:rPr>
                <w:rFonts w:eastAsia="Times New Roman" w:cs="Calibri"/>
                <w:b/>
                <w:bCs/>
                <w:color w:val="000000"/>
                <w:lang w:eastAsia="lt-LT"/>
              </w:rPr>
            </w:pPr>
            <w:r w:rsidRPr="00CE70A7">
              <w:rPr>
                <w:rFonts w:eastAsia="Times New Roman" w:cs="Calibri"/>
                <w:b/>
                <w:bCs/>
                <w:color w:val="000000"/>
                <w:lang w:eastAsia="lt-LT"/>
              </w:rPr>
              <w:t xml:space="preserve">Techninės specifikacijos Priedas Nr. </w:t>
            </w:r>
            <w:r w:rsidR="006F4CB2">
              <w:rPr>
                <w:rFonts w:eastAsia="Times New Roman" w:cs="Calibri"/>
                <w:b/>
                <w:bCs/>
                <w:color w:val="000000"/>
                <w:lang w:eastAsia="lt-LT"/>
              </w:rPr>
              <w:t>1</w:t>
            </w:r>
            <w:r w:rsidRPr="00CE70A7">
              <w:rPr>
                <w:rFonts w:eastAsia="Times New Roman" w:cs="Calibri"/>
                <w:b/>
                <w:bCs/>
                <w:color w:val="000000"/>
                <w:lang w:eastAsia="lt-LT"/>
              </w:rPr>
              <w:t>. Dokumentacija</w:t>
            </w:r>
          </w:p>
        </w:tc>
      </w:tr>
      <w:tr w:rsidR="00CE70A7" w:rsidRPr="00CE70A7" w14:paraId="10308EC0" w14:textId="77777777" w:rsidTr="00CE70A7">
        <w:trPr>
          <w:trHeight w:val="300"/>
        </w:trPr>
        <w:tc>
          <w:tcPr>
            <w:tcW w:w="720" w:type="dxa"/>
            <w:tcBorders>
              <w:top w:val="nil"/>
              <w:left w:val="nil"/>
              <w:bottom w:val="nil"/>
              <w:right w:val="nil"/>
            </w:tcBorders>
            <w:shd w:val="clear" w:color="auto" w:fill="auto"/>
            <w:noWrap/>
            <w:vAlign w:val="bottom"/>
            <w:hideMark/>
          </w:tcPr>
          <w:p w14:paraId="205CAC5D" w14:textId="77777777" w:rsidR="00CE70A7" w:rsidRPr="00CE70A7" w:rsidRDefault="00CE70A7" w:rsidP="00CE70A7">
            <w:pPr>
              <w:suppressAutoHyphens w:val="0"/>
              <w:autoSpaceDN/>
              <w:spacing w:after="0"/>
              <w:jc w:val="right"/>
              <w:textAlignment w:val="auto"/>
              <w:rPr>
                <w:rFonts w:eastAsia="Times New Roman" w:cs="Calibri"/>
                <w:b/>
                <w:bCs/>
                <w:color w:val="000000"/>
                <w:lang w:eastAsia="lt-LT"/>
              </w:rPr>
            </w:pPr>
          </w:p>
        </w:tc>
        <w:tc>
          <w:tcPr>
            <w:tcW w:w="9940" w:type="dxa"/>
            <w:tcBorders>
              <w:top w:val="nil"/>
              <w:left w:val="nil"/>
              <w:bottom w:val="nil"/>
              <w:right w:val="nil"/>
            </w:tcBorders>
            <w:shd w:val="clear" w:color="auto" w:fill="auto"/>
            <w:noWrap/>
            <w:vAlign w:val="bottom"/>
            <w:hideMark/>
          </w:tcPr>
          <w:p w14:paraId="1E4D3092" w14:textId="77777777" w:rsidR="00CE70A7" w:rsidRPr="00CE70A7" w:rsidRDefault="00CE70A7" w:rsidP="00CE70A7">
            <w:pPr>
              <w:suppressAutoHyphens w:val="0"/>
              <w:autoSpaceDN/>
              <w:spacing w:after="0"/>
              <w:textAlignment w:val="auto"/>
              <w:rPr>
                <w:rFonts w:ascii="Times New Roman" w:eastAsia="Times New Roman" w:hAnsi="Times New Roman"/>
                <w:sz w:val="20"/>
                <w:szCs w:val="20"/>
                <w:lang w:eastAsia="lt-LT"/>
              </w:rPr>
            </w:pPr>
          </w:p>
        </w:tc>
        <w:tc>
          <w:tcPr>
            <w:tcW w:w="2060" w:type="dxa"/>
            <w:tcBorders>
              <w:top w:val="nil"/>
              <w:left w:val="nil"/>
              <w:bottom w:val="nil"/>
              <w:right w:val="nil"/>
            </w:tcBorders>
            <w:shd w:val="clear" w:color="auto" w:fill="auto"/>
            <w:noWrap/>
            <w:vAlign w:val="bottom"/>
            <w:hideMark/>
          </w:tcPr>
          <w:p w14:paraId="124D2124" w14:textId="77777777" w:rsidR="00CE70A7" w:rsidRPr="00CE70A7" w:rsidRDefault="00CE70A7" w:rsidP="00CE70A7">
            <w:pPr>
              <w:suppressAutoHyphens w:val="0"/>
              <w:autoSpaceDN/>
              <w:spacing w:after="0"/>
              <w:textAlignment w:val="auto"/>
              <w:rPr>
                <w:rFonts w:ascii="Times New Roman" w:eastAsia="Times New Roman" w:hAnsi="Times New Roman"/>
                <w:sz w:val="20"/>
                <w:szCs w:val="20"/>
                <w:lang w:eastAsia="lt-LT"/>
              </w:rPr>
            </w:pPr>
          </w:p>
        </w:tc>
        <w:tc>
          <w:tcPr>
            <w:tcW w:w="2060" w:type="dxa"/>
            <w:tcBorders>
              <w:top w:val="nil"/>
              <w:left w:val="nil"/>
              <w:bottom w:val="nil"/>
              <w:right w:val="nil"/>
            </w:tcBorders>
            <w:shd w:val="clear" w:color="auto" w:fill="auto"/>
            <w:noWrap/>
            <w:vAlign w:val="bottom"/>
            <w:hideMark/>
          </w:tcPr>
          <w:p w14:paraId="33FD1C39" w14:textId="77777777" w:rsidR="00CE70A7" w:rsidRPr="00CE70A7" w:rsidRDefault="00CE70A7" w:rsidP="00CE70A7">
            <w:pPr>
              <w:suppressAutoHyphens w:val="0"/>
              <w:autoSpaceDN/>
              <w:spacing w:after="0"/>
              <w:textAlignment w:val="auto"/>
              <w:rPr>
                <w:rFonts w:ascii="Times New Roman" w:eastAsia="Times New Roman" w:hAnsi="Times New Roman"/>
                <w:sz w:val="20"/>
                <w:szCs w:val="20"/>
                <w:lang w:eastAsia="lt-LT"/>
              </w:rPr>
            </w:pPr>
          </w:p>
        </w:tc>
      </w:tr>
      <w:tr w:rsidR="00CE70A7" w:rsidRPr="00CE70A7" w14:paraId="3A8E7424" w14:textId="77777777" w:rsidTr="00CE70A7">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11FA3"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Eil. Nr.</w:t>
            </w:r>
          </w:p>
        </w:tc>
        <w:tc>
          <w:tcPr>
            <w:tcW w:w="9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7796C"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Paslaugos turi būti atliekamos vadovaujantis šių dokumentų reikalavimais</w:t>
            </w:r>
          </w:p>
        </w:tc>
        <w:tc>
          <w:tcPr>
            <w:tcW w:w="4120" w:type="dxa"/>
            <w:gridSpan w:val="2"/>
            <w:tcBorders>
              <w:top w:val="single" w:sz="4" w:space="0" w:color="auto"/>
              <w:left w:val="nil"/>
              <w:bottom w:val="single" w:sz="4" w:space="0" w:color="auto"/>
              <w:right w:val="single" w:sz="4" w:space="0" w:color="auto"/>
            </w:tcBorders>
            <w:shd w:val="clear" w:color="auto" w:fill="auto"/>
            <w:vAlign w:val="center"/>
            <w:hideMark/>
          </w:tcPr>
          <w:p w14:paraId="7C49E977"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Taikoma pirkimo objekto daliai (P.O.D.)</w:t>
            </w:r>
          </w:p>
        </w:tc>
      </w:tr>
      <w:tr w:rsidR="00CE70A7" w:rsidRPr="00CE70A7" w14:paraId="60B1B4FE" w14:textId="77777777" w:rsidTr="00CE70A7">
        <w:trPr>
          <w:trHeight w:val="30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060A50F0" w14:textId="77777777" w:rsidR="00CE70A7" w:rsidRPr="00CE70A7" w:rsidRDefault="00CE70A7" w:rsidP="00CE70A7">
            <w:pPr>
              <w:suppressAutoHyphens w:val="0"/>
              <w:autoSpaceDN/>
              <w:spacing w:after="0"/>
              <w:textAlignment w:val="auto"/>
              <w:rPr>
                <w:rFonts w:eastAsia="Times New Roman" w:cs="Calibri"/>
                <w:b/>
                <w:bCs/>
                <w:color w:val="000000"/>
                <w:lang w:eastAsia="lt-LT"/>
              </w:rPr>
            </w:pPr>
          </w:p>
        </w:tc>
        <w:tc>
          <w:tcPr>
            <w:tcW w:w="9940" w:type="dxa"/>
            <w:vMerge/>
            <w:tcBorders>
              <w:top w:val="single" w:sz="4" w:space="0" w:color="auto"/>
              <w:left w:val="single" w:sz="4" w:space="0" w:color="auto"/>
              <w:bottom w:val="single" w:sz="4" w:space="0" w:color="auto"/>
              <w:right w:val="single" w:sz="4" w:space="0" w:color="auto"/>
            </w:tcBorders>
            <w:vAlign w:val="center"/>
            <w:hideMark/>
          </w:tcPr>
          <w:p w14:paraId="54CFC215" w14:textId="77777777" w:rsidR="00CE70A7" w:rsidRPr="00CE70A7" w:rsidRDefault="00CE70A7" w:rsidP="00CE70A7">
            <w:pPr>
              <w:suppressAutoHyphens w:val="0"/>
              <w:autoSpaceDN/>
              <w:spacing w:after="0"/>
              <w:textAlignment w:val="auto"/>
              <w:rPr>
                <w:rFonts w:eastAsia="Times New Roman" w:cs="Calibri"/>
                <w:b/>
                <w:bCs/>
                <w:color w:val="000000"/>
                <w:lang w:eastAsia="lt-LT"/>
              </w:rPr>
            </w:pPr>
          </w:p>
        </w:tc>
        <w:tc>
          <w:tcPr>
            <w:tcW w:w="2060" w:type="dxa"/>
            <w:tcBorders>
              <w:top w:val="nil"/>
              <w:left w:val="nil"/>
              <w:bottom w:val="single" w:sz="4" w:space="0" w:color="auto"/>
              <w:right w:val="single" w:sz="4" w:space="0" w:color="auto"/>
            </w:tcBorders>
            <w:shd w:val="clear" w:color="auto" w:fill="auto"/>
            <w:vAlign w:val="center"/>
            <w:hideMark/>
          </w:tcPr>
          <w:p w14:paraId="415570A0"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1</w:t>
            </w:r>
          </w:p>
        </w:tc>
        <w:tc>
          <w:tcPr>
            <w:tcW w:w="2060" w:type="dxa"/>
            <w:tcBorders>
              <w:top w:val="nil"/>
              <w:left w:val="nil"/>
              <w:bottom w:val="single" w:sz="4" w:space="0" w:color="auto"/>
              <w:right w:val="single" w:sz="4" w:space="0" w:color="auto"/>
            </w:tcBorders>
            <w:shd w:val="clear" w:color="auto" w:fill="auto"/>
            <w:vAlign w:val="center"/>
            <w:hideMark/>
          </w:tcPr>
          <w:p w14:paraId="05CE9188"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2</w:t>
            </w:r>
          </w:p>
        </w:tc>
      </w:tr>
      <w:tr w:rsidR="00CE70A7" w:rsidRPr="00CE70A7" w14:paraId="71357752" w14:textId="77777777" w:rsidTr="00CE70A7">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C796305"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1</w:t>
            </w:r>
          </w:p>
        </w:tc>
        <w:tc>
          <w:tcPr>
            <w:tcW w:w="9940" w:type="dxa"/>
            <w:tcBorders>
              <w:top w:val="nil"/>
              <w:left w:val="nil"/>
              <w:bottom w:val="single" w:sz="4" w:space="0" w:color="auto"/>
              <w:right w:val="single" w:sz="4" w:space="0" w:color="auto"/>
            </w:tcBorders>
            <w:shd w:val="clear" w:color="auto" w:fill="auto"/>
            <w:vAlign w:val="center"/>
            <w:hideMark/>
          </w:tcPr>
          <w:p w14:paraId="77D87C1F" w14:textId="77777777" w:rsidR="00CE70A7" w:rsidRPr="00CE70A7" w:rsidRDefault="00CE70A7" w:rsidP="00CE70A7">
            <w:pPr>
              <w:suppressAutoHyphens w:val="0"/>
              <w:autoSpaceDN/>
              <w:spacing w:after="0"/>
              <w:textAlignment w:val="auto"/>
              <w:rPr>
                <w:rFonts w:eastAsia="Times New Roman" w:cs="Calibri"/>
                <w:lang w:eastAsia="lt-LT"/>
              </w:rPr>
            </w:pPr>
            <w:r w:rsidRPr="00CE70A7">
              <w:rPr>
                <w:rFonts w:eastAsia="Times New Roman" w:cs="Calibri"/>
                <w:lang w:eastAsia="lt-LT"/>
              </w:rPr>
              <w:t>Riedmenų automatinės sankabos remonto ir techninės priežiūros instrukcija 60/V arba lygiavertė</w:t>
            </w:r>
          </w:p>
        </w:tc>
        <w:tc>
          <w:tcPr>
            <w:tcW w:w="2060" w:type="dxa"/>
            <w:tcBorders>
              <w:top w:val="nil"/>
              <w:left w:val="nil"/>
              <w:bottom w:val="single" w:sz="4" w:space="0" w:color="auto"/>
              <w:right w:val="single" w:sz="4" w:space="0" w:color="auto"/>
            </w:tcBorders>
            <w:shd w:val="clear" w:color="auto" w:fill="auto"/>
            <w:vAlign w:val="center"/>
            <w:hideMark/>
          </w:tcPr>
          <w:p w14:paraId="471EB223"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x</w:t>
            </w:r>
          </w:p>
        </w:tc>
        <w:tc>
          <w:tcPr>
            <w:tcW w:w="2060" w:type="dxa"/>
            <w:tcBorders>
              <w:top w:val="nil"/>
              <w:left w:val="nil"/>
              <w:bottom w:val="single" w:sz="4" w:space="0" w:color="auto"/>
              <w:right w:val="single" w:sz="4" w:space="0" w:color="auto"/>
            </w:tcBorders>
            <w:shd w:val="clear" w:color="auto" w:fill="auto"/>
            <w:vAlign w:val="center"/>
            <w:hideMark/>
          </w:tcPr>
          <w:p w14:paraId="7FA4D2BC"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 </w:t>
            </w:r>
          </w:p>
        </w:tc>
      </w:tr>
      <w:tr w:rsidR="00CE70A7" w:rsidRPr="00CE70A7" w14:paraId="26D3887E" w14:textId="77777777" w:rsidTr="00CE70A7">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B2F7CE7"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2</w:t>
            </w:r>
          </w:p>
        </w:tc>
        <w:tc>
          <w:tcPr>
            <w:tcW w:w="9940" w:type="dxa"/>
            <w:tcBorders>
              <w:top w:val="nil"/>
              <w:left w:val="nil"/>
              <w:bottom w:val="single" w:sz="4" w:space="0" w:color="auto"/>
              <w:right w:val="single" w:sz="4" w:space="0" w:color="auto"/>
            </w:tcBorders>
            <w:shd w:val="clear" w:color="auto" w:fill="auto"/>
            <w:vAlign w:val="center"/>
            <w:hideMark/>
          </w:tcPr>
          <w:p w14:paraId="57D763FC" w14:textId="77777777" w:rsidR="00CE70A7" w:rsidRPr="00CE70A7" w:rsidRDefault="00CE70A7" w:rsidP="00CE70A7">
            <w:pPr>
              <w:suppressAutoHyphens w:val="0"/>
              <w:autoSpaceDN/>
              <w:spacing w:after="0"/>
              <w:textAlignment w:val="auto"/>
              <w:rPr>
                <w:rFonts w:eastAsia="Times New Roman" w:cs="Calibri"/>
                <w:lang w:eastAsia="lt-LT"/>
              </w:rPr>
            </w:pPr>
            <w:r w:rsidRPr="00CE70A7">
              <w:rPr>
                <w:rFonts w:eastAsia="Times New Roman" w:cs="Calibri"/>
                <w:lang w:eastAsia="lt-LT"/>
              </w:rPr>
              <w:t xml:space="preserve">Geležinkelio riedmenų automatinio sukabinimo įtaiso priežiūros ir remonto instrukcija, patvirtinta 2016-10-26/27 GTT 65 posėdyje (rus. </w:t>
            </w:r>
            <w:proofErr w:type="spellStart"/>
            <w:r w:rsidRPr="00CE70A7">
              <w:rPr>
                <w:rFonts w:eastAsia="Times New Roman" w:cs="Calibri"/>
                <w:lang w:eastAsia="lt-LT"/>
              </w:rPr>
              <w:t>Инструкция</w:t>
            </w:r>
            <w:proofErr w:type="spellEnd"/>
            <w:r w:rsidRPr="00CE70A7">
              <w:rPr>
                <w:rFonts w:eastAsia="Times New Roman" w:cs="Calibri"/>
                <w:lang w:eastAsia="lt-LT"/>
              </w:rPr>
              <w:t xml:space="preserve"> </w:t>
            </w:r>
            <w:proofErr w:type="spellStart"/>
            <w:r w:rsidRPr="00CE70A7">
              <w:rPr>
                <w:rFonts w:eastAsia="Times New Roman" w:cs="Calibri"/>
                <w:lang w:eastAsia="lt-LT"/>
              </w:rPr>
              <w:t>по</w:t>
            </w:r>
            <w:proofErr w:type="spellEnd"/>
            <w:r w:rsidRPr="00CE70A7">
              <w:rPr>
                <w:rFonts w:eastAsia="Times New Roman" w:cs="Calibri"/>
                <w:lang w:eastAsia="lt-LT"/>
              </w:rPr>
              <w:t xml:space="preserve"> </w:t>
            </w:r>
            <w:proofErr w:type="spellStart"/>
            <w:r w:rsidRPr="00CE70A7">
              <w:rPr>
                <w:rFonts w:eastAsia="Times New Roman" w:cs="Calibri"/>
                <w:lang w:eastAsia="lt-LT"/>
              </w:rPr>
              <w:t>ремонту</w:t>
            </w:r>
            <w:proofErr w:type="spellEnd"/>
            <w:r w:rsidRPr="00CE70A7">
              <w:rPr>
                <w:rFonts w:eastAsia="Times New Roman" w:cs="Calibri"/>
                <w:lang w:eastAsia="lt-LT"/>
              </w:rPr>
              <w:t xml:space="preserve"> и </w:t>
            </w:r>
            <w:proofErr w:type="spellStart"/>
            <w:r w:rsidRPr="00CE70A7">
              <w:rPr>
                <w:rFonts w:eastAsia="Times New Roman" w:cs="Calibri"/>
                <w:lang w:eastAsia="lt-LT"/>
              </w:rPr>
              <w:t>обслуживанию</w:t>
            </w:r>
            <w:proofErr w:type="spellEnd"/>
            <w:r w:rsidRPr="00CE70A7">
              <w:rPr>
                <w:rFonts w:eastAsia="Times New Roman" w:cs="Calibri"/>
                <w:lang w:eastAsia="lt-LT"/>
              </w:rPr>
              <w:t xml:space="preserve"> </w:t>
            </w:r>
            <w:proofErr w:type="spellStart"/>
            <w:r w:rsidRPr="00CE70A7">
              <w:rPr>
                <w:rFonts w:eastAsia="Times New Roman" w:cs="Calibri"/>
                <w:lang w:eastAsia="lt-LT"/>
              </w:rPr>
              <w:t>автосцепного</w:t>
            </w:r>
            <w:proofErr w:type="spellEnd"/>
            <w:r w:rsidRPr="00CE70A7">
              <w:rPr>
                <w:rFonts w:eastAsia="Times New Roman" w:cs="Calibri"/>
                <w:lang w:eastAsia="lt-LT"/>
              </w:rPr>
              <w:t xml:space="preserve"> </w:t>
            </w:r>
            <w:proofErr w:type="spellStart"/>
            <w:r w:rsidRPr="00CE70A7">
              <w:rPr>
                <w:rFonts w:eastAsia="Times New Roman" w:cs="Calibri"/>
                <w:lang w:eastAsia="lt-LT"/>
              </w:rPr>
              <w:t>устройства</w:t>
            </w:r>
            <w:proofErr w:type="spellEnd"/>
            <w:r w:rsidRPr="00CE70A7">
              <w:rPr>
                <w:rFonts w:eastAsia="Times New Roman" w:cs="Calibri"/>
                <w:lang w:eastAsia="lt-LT"/>
              </w:rPr>
              <w:t xml:space="preserve"> </w:t>
            </w:r>
            <w:proofErr w:type="spellStart"/>
            <w:r w:rsidRPr="00CE70A7">
              <w:rPr>
                <w:rFonts w:eastAsia="Times New Roman" w:cs="Calibri"/>
                <w:lang w:eastAsia="lt-LT"/>
              </w:rPr>
              <w:t>подвижного</w:t>
            </w:r>
            <w:proofErr w:type="spellEnd"/>
            <w:r w:rsidRPr="00CE70A7">
              <w:rPr>
                <w:rFonts w:eastAsia="Times New Roman" w:cs="Calibri"/>
                <w:lang w:eastAsia="lt-LT"/>
              </w:rPr>
              <w:t xml:space="preserve"> </w:t>
            </w:r>
            <w:proofErr w:type="spellStart"/>
            <w:r w:rsidRPr="00CE70A7">
              <w:rPr>
                <w:rFonts w:eastAsia="Times New Roman" w:cs="Calibri"/>
                <w:lang w:eastAsia="lt-LT"/>
              </w:rPr>
              <w:t>состава</w:t>
            </w:r>
            <w:proofErr w:type="spellEnd"/>
            <w:r w:rsidRPr="00CE70A7">
              <w:rPr>
                <w:rFonts w:eastAsia="Times New Roman" w:cs="Calibri"/>
                <w:lang w:eastAsia="lt-LT"/>
              </w:rPr>
              <w:t xml:space="preserve"> </w:t>
            </w:r>
            <w:proofErr w:type="spellStart"/>
            <w:r w:rsidRPr="00CE70A7">
              <w:rPr>
                <w:rFonts w:eastAsia="Times New Roman" w:cs="Calibri"/>
                <w:lang w:eastAsia="lt-LT"/>
              </w:rPr>
              <w:t>железных</w:t>
            </w:r>
            <w:proofErr w:type="spellEnd"/>
            <w:r w:rsidRPr="00CE70A7">
              <w:rPr>
                <w:rFonts w:eastAsia="Times New Roman" w:cs="Calibri"/>
                <w:lang w:eastAsia="lt-LT"/>
              </w:rPr>
              <w:t xml:space="preserve"> </w:t>
            </w:r>
            <w:proofErr w:type="spellStart"/>
            <w:r w:rsidRPr="00CE70A7">
              <w:rPr>
                <w:rFonts w:eastAsia="Times New Roman" w:cs="Calibri"/>
                <w:lang w:eastAsia="lt-LT"/>
              </w:rPr>
              <w:t>дорог</w:t>
            </w:r>
            <w:proofErr w:type="spellEnd"/>
            <w:r w:rsidRPr="00CE70A7">
              <w:rPr>
                <w:rFonts w:eastAsia="Times New Roman" w:cs="Calibri"/>
                <w:lang w:eastAsia="lt-LT"/>
              </w:rPr>
              <w:t xml:space="preserve">, </w:t>
            </w:r>
            <w:proofErr w:type="spellStart"/>
            <w:r w:rsidRPr="00CE70A7">
              <w:rPr>
                <w:rFonts w:eastAsia="Times New Roman" w:cs="Calibri"/>
                <w:lang w:eastAsia="lt-LT"/>
              </w:rPr>
              <w:t>утверждена</w:t>
            </w:r>
            <w:proofErr w:type="spellEnd"/>
            <w:r w:rsidRPr="00CE70A7">
              <w:rPr>
                <w:rFonts w:eastAsia="Times New Roman" w:cs="Calibri"/>
                <w:lang w:eastAsia="lt-LT"/>
              </w:rPr>
              <w:t xml:space="preserve"> </w:t>
            </w:r>
            <w:proofErr w:type="spellStart"/>
            <w:r w:rsidRPr="00CE70A7">
              <w:rPr>
                <w:rFonts w:eastAsia="Times New Roman" w:cs="Calibri"/>
                <w:lang w:eastAsia="lt-LT"/>
              </w:rPr>
              <w:t>на</w:t>
            </w:r>
            <w:proofErr w:type="spellEnd"/>
            <w:r w:rsidRPr="00CE70A7">
              <w:rPr>
                <w:rFonts w:eastAsia="Times New Roman" w:cs="Calibri"/>
                <w:lang w:eastAsia="lt-LT"/>
              </w:rPr>
              <w:t xml:space="preserve"> 65 </w:t>
            </w:r>
            <w:proofErr w:type="spellStart"/>
            <w:r w:rsidRPr="00CE70A7">
              <w:rPr>
                <w:rFonts w:eastAsia="Times New Roman" w:cs="Calibri"/>
                <w:lang w:eastAsia="lt-LT"/>
              </w:rPr>
              <w:t>заседании</w:t>
            </w:r>
            <w:proofErr w:type="spellEnd"/>
            <w:r w:rsidRPr="00CE70A7">
              <w:rPr>
                <w:rFonts w:eastAsia="Times New Roman" w:cs="Calibri"/>
                <w:lang w:eastAsia="lt-LT"/>
              </w:rPr>
              <w:t xml:space="preserve"> ЦСЖТ 26 </w:t>
            </w:r>
            <w:proofErr w:type="spellStart"/>
            <w:r w:rsidRPr="00CE70A7">
              <w:rPr>
                <w:rFonts w:eastAsia="Times New Roman" w:cs="Calibri"/>
                <w:lang w:eastAsia="lt-LT"/>
              </w:rPr>
              <w:t>октября</w:t>
            </w:r>
            <w:proofErr w:type="spellEnd"/>
            <w:r w:rsidRPr="00CE70A7">
              <w:rPr>
                <w:rFonts w:eastAsia="Times New Roman" w:cs="Calibri"/>
                <w:lang w:eastAsia="lt-LT"/>
              </w:rPr>
              <w:t xml:space="preserve"> 2016 г.) arba lygiavertė</w:t>
            </w:r>
          </w:p>
        </w:tc>
        <w:tc>
          <w:tcPr>
            <w:tcW w:w="2060" w:type="dxa"/>
            <w:tcBorders>
              <w:top w:val="nil"/>
              <w:left w:val="nil"/>
              <w:bottom w:val="single" w:sz="4" w:space="0" w:color="auto"/>
              <w:right w:val="single" w:sz="4" w:space="0" w:color="auto"/>
            </w:tcBorders>
            <w:shd w:val="clear" w:color="auto" w:fill="auto"/>
            <w:vAlign w:val="center"/>
            <w:hideMark/>
          </w:tcPr>
          <w:p w14:paraId="7D23B1FB"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x</w:t>
            </w:r>
          </w:p>
        </w:tc>
        <w:tc>
          <w:tcPr>
            <w:tcW w:w="2060" w:type="dxa"/>
            <w:tcBorders>
              <w:top w:val="nil"/>
              <w:left w:val="nil"/>
              <w:bottom w:val="single" w:sz="4" w:space="0" w:color="auto"/>
              <w:right w:val="single" w:sz="4" w:space="0" w:color="auto"/>
            </w:tcBorders>
            <w:shd w:val="clear" w:color="auto" w:fill="auto"/>
            <w:vAlign w:val="center"/>
            <w:hideMark/>
          </w:tcPr>
          <w:p w14:paraId="5D6FD88D"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 </w:t>
            </w:r>
          </w:p>
        </w:tc>
      </w:tr>
      <w:tr w:rsidR="00CE70A7" w:rsidRPr="00CE70A7" w14:paraId="3EBBFA0F" w14:textId="77777777" w:rsidTr="00CE70A7">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C281980"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3</w:t>
            </w:r>
          </w:p>
        </w:tc>
        <w:tc>
          <w:tcPr>
            <w:tcW w:w="9940" w:type="dxa"/>
            <w:tcBorders>
              <w:top w:val="nil"/>
              <w:left w:val="nil"/>
              <w:bottom w:val="single" w:sz="4" w:space="0" w:color="auto"/>
              <w:right w:val="single" w:sz="4" w:space="0" w:color="auto"/>
            </w:tcBorders>
            <w:shd w:val="clear" w:color="auto" w:fill="auto"/>
            <w:vAlign w:val="center"/>
            <w:hideMark/>
          </w:tcPr>
          <w:p w14:paraId="4967012A" w14:textId="77777777" w:rsidR="00CE70A7" w:rsidRPr="00CE70A7" w:rsidRDefault="00CE70A7" w:rsidP="00CE70A7">
            <w:pPr>
              <w:suppressAutoHyphens w:val="0"/>
              <w:autoSpaceDN/>
              <w:spacing w:after="0"/>
              <w:textAlignment w:val="auto"/>
              <w:rPr>
                <w:rFonts w:eastAsia="Times New Roman" w:cs="Calibri"/>
                <w:lang w:eastAsia="lt-LT"/>
              </w:rPr>
            </w:pPr>
            <w:r w:rsidRPr="00CE70A7">
              <w:rPr>
                <w:rFonts w:eastAsia="Times New Roman" w:cs="Calibri"/>
                <w:lang w:eastAsia="lt-LT"/>
              </w:rPr>
              <w:t xml:space="preserve">Remontuojamų šilumvežių, elektrovežių, elektrinių ir dyzelinių traukinių suvirinimo ir aplydymo instrukcija CT-336-96 ( rus. </w:t>
            </w:r>
            <w:proofErr w:type="spellStart"/>
            <w:r w:rsidRPr="00CE70A7">
              <w:rPr>
                <w:rFonts w:eastAsia="Times New Roman" w:cs="Calibri"/>
                <w:lang w:eastAsia="lt-LT"/>
              </w:rPr>
              <w:t>Инструкция</w:t>
            </w:r>
            <w:proofErr w:type="spellEnd"/>
            <w:r w:rsidRPr="00CE70A7">
              <w:rPr>
                <w:rFonts w:eastAsia="Times New Roman" w:cs="Calibri"/>
                <w:lang w:eastAsia="lt-LT"/>
              </w:rPr>
              <w:t xml:space="preserve"> </w:t>
            </w:r>
            <w:proofErr w:type="spellStart"/>
            <w:r w:rsidRPr="00CE70A7">
              <w:rPr>
                <w:rFonts w:eastAsia="Times New Roman" w:cs="Calibri"/>
                <w:lang w:eastAsia="lt-LT"/>
              </w:rPr>
              <w:t>по</w:t>
            </w:r>
            <w:proofErr w:type="spellEnd"/>
            <w:r w:rsidRPr="00CE70A7">
              <w:rPr>
                <w:rFonts w:eastAsia="Times New Roman" w:cs="Calibri"/>
                <w:lang w:eastAsia="lt-LT"/>
              </w:rPr>
              <w:t xml:space="preserve"> </w:t>
            </w:r>
            <w:proofErr w:type="spellStart"/>
            <w:r w:rsidRPr="00CE70A7">
              <w:rPr>
                <w:rFonts w:eastAsia="Times New Roman" w:cs="Calibri"/>
                <w:lang w:eastAsia="lt-LT"/>
              </w:rPr>
              <w:t>сварочным</w:t>
            </w:r>
            <w:proofErr w:type="spellEnd"/>
            <w:r w:rsidRPr="00CE70A7">
              <w:rPr>
                <w:rFonts w:eastAsia="Times New Roman" w:cs="Calibri"/>
                <w:lang w:eastAsia="lt-LT"/>
              </w:rPr>
              <w:t xml:space="preserve"> и </w:t>
            </w:r>
            <w:proofErr w:type="spellStart"/>
            <w:r w:rsidRPr="00CE70A7">
              <w:rPr>
                <w:rFonts w:eastAsia="Times New Roman" w:cs="Calibri"/>
                <w:lang w:eastAsia="lt-LT"/>
              </w:rPr>
              <w:t>наплавочным</w:t>
            </w:r>
            <w:proofErr w:type="spellEnd"/>
            <w:r w:rsidRPr="00CE70A7">
              <w:rPr>
                <w:rFonts w:eastAsia="Times New Roman" w:cs="Calibri"/>
                <w:lang w:eastAsia="lt-LT"/>
              </w:rPr>
              <w:t xml:space="preserve"> </w:t>
            </w:r>
            <w:proofErr w:type="spellStart"/>
            <w:r w:rsidRPr="00CE70A7">
              <w:rPr>
                <w:rFonts w:eastAsia="Times New Roman" w:cs="Calibri"/>
                <w:lang w:eastAsia="lt-LT"/>
              </w:rPr>
              <w:t>работам</w:t>
            </w:r>
            <w:proofErr w:type="spellEnd"/>
            <w:r w:rsidRPr="00CE70A7">
              <w:rPr>
                <w:rFonts w:eastAsia="Times New Roman" w:cs="Calibri"/>
                <w:lang w:eastAsia="lt-LT"/>
              </w:rPr>
              <w:t xml:space="preserve"> </w:t>
            </w:r>
            <w:proofErr w:type="spellStart"/>
            <w:r w:rsidRPr="00CE70A7">
              <w:rPr>
                <w:rFonts w:eastAsia="Times New Roman" w:cs="Calibri"/>
                <w:lang w:eastAsia="lt-LT"/>
              </w:rPr>
              <w:t>при</w:t>
            </w:r>
            <w:proofErr w:type="spellEnd"/>
            <w:r w:rsidRPr="00CE70A7">
              <w:rPr>
                <w:rFonts w:eastAsia="Times New Roman" w:cs="Calibri"/>
                <w:lang w:eastAsia="lt-LT"/>
              </w:rPr>
              <w:t xml:space="preserve"> </w:t>
            </w:r>
            <w:proofErr w:type="spellStart"/>
            <w:r w:rsidRPr="00CE70A7">
              <w:rPr>
                <w:rFonts w:eastAsia="Times New Roman" w:cs="Calibri"/>
                <w:lang w:eastAsia="lt-LT"/>
              </w:rPr>
              <w:t>ремонте</w:t>
            </w:r>
            <w:proofErr w:type="spellEnd"/>
            <w:r w:rsidRPr="00CE70A7">
              <w:rPr>
                <w:rFonts w:eastAsia="Times New Roman" w:cs="Calibri"/>
                <w:lang w:eastAsia="lt-LT"/>
              </w:rPr>
              <w:t xml:space="preserve"> </w:t>
            </w:r>
            <w:proofErr w:type="spellStart"/>
            <w:r w:rsidRPr="00CE70A7">
              <w:rPr>
                <w:rFonts w:eastAsia="Times New Roman" w:cs="Calibri"/>
                <w:lang w:eastAsia="lt-LT"/>
              </w:rPr>
              <w:t>тепловозов</w:t>
            </w:r>
            <w:proofErr w:type="spellEnd"/>
            <w:r w:rsidRPr="00CE70A7">
              <w:rPr>
                <w:rFonts w:eastAsia="Times New Roman" w:cs="Calibri"/>
                <w:lang w:eastAsia="lt-LT"/>
              </w:rPr>
              <w:t xml:space="preserve">, </w:t>
            </w:r>
            <w:proofErr w:type="spellStart"/>
            <w:r w:rsidRPr="00CE70A7">
              <w:rPr>
                <w:rFonts w:eastAsia="Times New Roman" w:cs="Calibri"/>
                <w:lang w:eastAsia="lt-LT"/>
              </w:rPr>
              <w:t>электровозов</w:t>
            </w:r>
            <w:proofErr w:type="spellEnd"/>
            <w:r w:rsidRPr="00CE70A7">
              <w:rPr>
                <w:rFonts w:eastAsia="Times New Roman" w:cs="Calibri"/>
                <w:lang w:eastAsia="lt-LT"/>
              </w:rPr>
              <w:t xml:space="preserve">, </w:t>
            </w:r>
            <w:proofErr w:type="spellStart"/>
            <w:r w:rsidRPr="00CE70A7">
              <w:rPr>
                <w:rFonts w:eastAsia="Times New Roman" w:cs="Calibri"/>
                <w:lang w:eastAsia="lt-LT"/>
              </w:rPr>
              <w:t>электропоездов</w:t>
            </w:r>
            <w:proofErr w:type="spellEnd"/>
            <w:r w:rsidRPr="00CE70A7">
              <w:rPr>
                <w:rFonts w:eastAsia="Times New Roman" w:cs="Calibri"/>
                <w:lang w:eastAsia="lt-LT"/>
              </w:rPr>
              <w:t xml:space="preserve"> и  </w:t>
            </w:r>
            <w:proofErr w:type="spellStart"/>
            <w:r w:rsidRPr="00CE70A7">
              <w:rPr>
                <w:rFonts w:eastAsia="Times New Roman" w:cs="Calibri"/>
                <w:lang w:eastAsia="lt-LT"/>
              </w:rPr>
              <w:t>дизельпоездов</w:t>
            </w:r>
            <w:proofErr w:type="spellEnd"/>
            <w:r w:rsidRPr="00CE70A7">
              <w:rPr>
                <w:rFonts w:eastAsia="Times New Roman" w:cs="Calibri"/>
                <w:lang w:eastAsia="lt-LT"/>
              </w:rPr>
              <w:t xml:space="preserve">  ЦТ 336-96) arba lygiavertė</w:t>
            </w:r>
          </w:p>
        </w:tc>
        <w:tc>
          <w:tcPr>
            <w:tcW w:w="2060" w:type="dxa"/>
            <w:tcBorders>
              <w:top w:val="nil"/>
              <w:left w:val="nil"/>
              <w:bottom w:val="single" w:sz="4" w:space="0" w:color="auto"/>
              <w:right w:val="single" w:sz="4" w:space="0" w:color="auto"/>
            </w:tcBorders>
            <w:shd w:val="clear" w:color="auto" w:fill="auto"/>
            <w:vAlign w:val="center"/>
            <w:hideMark/>
          </w:tcPr>
          <w:p w14:paraId="0FA494E8"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x</w:t>
            </w:r>
          </w:p>
        </w:tc>
        <w:tc>
          <w:tcPr>
            <w:tcW w:w="2060" w:type="dxa"/>
            <w:tcBorders>
              <w:top w:val="nil"/>
              <w:left w:val="nil"/>
              <w:bottom w:val="single" w:sz="4" w:space="0" w:color="auto"/>
              <w:right w:val="single" w:sz="4" w:space="0" w:color="auto"/>
            </w:tcBorders>
            <w:shd w:val="clear" w:color="auto" w:fill="auto"/>
            <w:vAlign w:val="center"/>
            <w:hideMark/>
          </w:tcPr>
          <w:p w14:paraId="37F14A4B"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 </w:t>
            </w:r>
          </w:p>
        </w:tc>
      </w:tr>
      <w:tr w:rsidR="00CE70A7" w:rsidRPr="00CE70A7" w14:paraId="0C731C29" w14:textId="77777777" w:rsidTr="00CE70A7">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C74F0FB"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4</w:t>
            </w:r>
          </w:p>
        </w:tc>
        <w:tc>
          <w:tcPr>
            <w:tcW w:w="9940" w:type="dxa"/>
            <w:tcBorders>
              <w:top w:val="nil"/>
              <w:left w:val="nil"/>
              <w:bottom w:val="single" w:sz="4" w:space="0" w:color="auto"/>
              <w:right w:val="single" w:sz="4" w:space="0" w:color="auto"/>
            </w:tcBorders>
            <w:shd w:val="clear" w:color="auto" w:fill="auto"/>
            <w:vAlign w:val="center"/>
            <w:hideMark/>
          </w:tcPr>
          <w:p w14:paraId="3D4DBDBA" w14:textId="77777777" w:rsidR="00CE70A7" w:rsidRPr="00CE70A7" w:rsidRDefault="00CE70A7" w:rsidP="00CE70A7">
            <w:pPr>
              <w:suppressAutoHyphens w:val="0"/>
              <w:autoSpaceDN/>
              <w:spacing w:after="0"/>
              <w:textAlignment w:val="auto"/>
              <w:rPr>
                <w:rFonts w:eastAsia="Times New Roman" w:cs="Calibri"/>
                <w:lang w:eastAsia="lt-LT"/>
              </w:rPr>
            </w:pPr>
            <w:r w:rsidRPr="00CE70A7">
              <w:rPr>
                <w:rFonts w:eastAsia="Times New Roman" w:cs="Calibri"/>
                <w:lang w:eastAsia="lt-LT"/>
              </w:rPr>
              <w:t xml:space="preserve">Remontuojamų keleivinių vagonų mazgų ir detalių suvirinimo ir aplydymo instrukcija CL-201-2011 (rus. </w:t>
            </w:r>
            <w:proofErr w:type="spellStart"/>
            <w:r w:rsidRPr="00CE70A7">
              <w:rPr>
                <w:rFonts w:eastAsia="Times New Roman" w:cs="Calibri"/>
                <w:lang w:eastAsia="lt-LT"/>
              </w:rPr>
              <w:t>Инструкция</w:t>
            </w:r>
            <w:proofErr w:type="spellEnd"/>
            <w:r w:rsidRPr="00CE70A7">
              <w:rPr>
                <w:rFonts w:eastAsia="Times New Roman" w:cs="Calibri"/>
                <w:lang w:eastAsia="lt-LT"/>
              </w:rPr>
              <w:t xml:space="preserve"> </w:t>
            </w:r>
            <w:proofErr w:type="spellStart"/>
            <w:r w:rsidRPr="00CE70A7">
              <w:rPr>
                <w:rFonts w:eastAsia="Times New Roman" w:cs="Calibri"/>
                <w:lang w:eastAsia="lt-LT"/>
              </w:rPr>
              <w:t>по</w:t>
            </w:r>
            <w:proofErr w:type="spellEnd"/>
            <w:r w:rsidRPr="00CE70A7">
              <w:rPr>
                <w:rFonts w:eastAsia="Times New Roman" w:cs="Calibri"/>
                <w:lang w:eastAsia="lt-LT"/>
              </w:rPr>
              <w:t xml:space="preserve"> </w:t>
            </w:r>
            <w:proofErr w:type="spellStart"/>
            <w:r w:rsidRPr="00CE70A7">
              <w:rPr>
                <w:rFonts w:eastAsia="Times New Roman" w:cs="Calibri"/>
                <w:lang w:eastAsia="lt-LT"/>
              </w:rPr>
              <w:t>сварке</w:t>
            </w:r>
            <w:proofErr w:type="spellEnd"/>
            <w:r w:rsidRPr="00CE70A7">
              <w:rPr>
                <w:rFonts w:eastAsia="Times New Roman" w:cs="Calibri"/>
                <w:lang w:eastAsia="lt-LT"/>
              </w:rPr>
              <w:t xml:space="preserve"> и </w:t>
            </w:r>
            <w:proofErr w:type="spellStart"/>
            <w:r w:rsidRPr="00CE70A7">
              <w:rPr>
                <w:rFonts w:eastAsia="Times New Roman" w:cs="Calibri"/>
                <w:lang w:eastAsia="lt-LT"/>
              </w:rPr>
              <w:t>наплавке</w:t>
            </w:r>
            <w:proofErr w:type="spellEnd"/>
            <w:r w:rsidRPr="00CE70A7">
              <w:rPr>
                <w:rFonts w:eastAsia="Times New Roman" w:cs="Calibri"/>
                <w:lang w:eastAsia="lt-LT"/>
              </w:rPr>
              <w:t xml:space="preserve"> </w:t>
            </w:r>
            <w:proofErr w:type="spellStart"/>
            <w:r w:rsidRPr="00CE70A7">
              <w:rPr>
                <w:rFonts w:eastAsia="Times New Roman" w:cs="Calibri"/>
                <w:lang w:eastAsia="lt-LT"/>
              </w:rPr>
              <w:t>узлов</w:t>
            </w:r>
            <w:proofErr w:type="spellEnd"/>
            <w:r w:rsidRPr="00CE70A7">
              <w:rPr>
                <w:rFonts w:eastAsia="Times New Roman" w:cs="Calibri"/>
                <w:lang w:eastAsia="lt-LT"/>
              </w:rPr>
              <w:t xml:space="preserve"> и </w:t>
            </w:r>
            <w:proofErr w:type="spellStart"/>
            <w:r w:rsidRPr="00CE70A7">
              <w:rPr>
                <w:rFonts w:eastAsia="Times New Roman" w:cs="Calibri"/>
                <w:lang w:eastAsia="lt-LT"/>
              </w:rPr>
              <w:t>деталей</w:t>
            </w:r>
            <w:proofErr w:type="spellEnd"/>
            <w:r w:rsidRPr="00CE70A7">
              <w:rPr>
                <w:rFonts w:eastAsia="Times New Roman" w:cs="Calibri"/>
                <w:lang w:eastAsia="lt-LT"/>
              </w:rPr>
              <w:t xml:space="preserve"> </w:t>
            </w:r>
            <w:proofErr w:type="spellStart"/>
            <w:r w:rsidRPr="00CE70A7">
              <w:rPr>
                <w:rFonts w:eastAsia="Times New Roman" w:cs="Calibri"/>
                <w:lang w:eastAsia="lt-LT"/>
              </w:rPr>
              <w:t>при</w:t>
            </w:r>
            <w:proofErr w:type="spellEnd"/>
            <w:r w:rsidRPr="00CE70A7">
              <w:rPr>
                <w:rFonts w:eastAsia="Times New Roman" w:cs="Calibri"/>
                <w:lang w:eastAsia="lt-LT"/>
              </w:rPr>
              <w:t xml:space="preserve"> </w:t>
            </w:r>
            <w:proofErr w:type="spellStart"/>
            <w:r w:rsidRPr="00CE70A7">
              <w:rPr>
                <w:rFonts w:eastAsia="Times New Roman" w:cs="Calibri"/>
                <w:lang w:eastAsia="lt-LT"/>
              </w:rPr>
              <w:t>ремонте</w:t>
            </w:r>
            <w:proofErr w:type="spellEnd"/>
            <w:r w:rsidRPr="00CE70A7">
              <w:rPr>
                <w:rFonts w:eastAsia="Times New Roman" w:cs="Calibri"/>
                <w:lang w:eastAsia="lt-LT"/>
              </w:rPr>
              <w:t xml:space="preserve"> </w:t>
            </w:r>
            <w:proofErr w:type="spellStart"/>
            <w:r w:rsidRPr="00CE70A7">
              <w:rPr>
                <w:rFonts w:eastAsia="Times New Roman" w:cs="Calibri"/>
                <w:lang w:eastAsia="lt-LT"/>
              </w:rPr>
              <w:t>пассажирских</w:t>
            </w:r>
            <w:proofErr w:type="spellEnd"/>
            <w:r w:rsidRPr="00CE70A7">
              <w:rPr>
                <w:rFonts w:eastAsia="Times New Roman" w:cs="Calibri"/>
                <w:lang w:eastAsia="lt-LT"/>
              </w:rPr>
              <w:t xml:space="preserve"> </w:t>
            </w:r>
            <w:proofErr w:type="spellStart"/>
            <w:r w:rsidRPr="00CE70A7">
              <w:rPr>
                <w:rFonts w:eastAsia="Times New Roman" w:cs="Calibri"/>
                <w:lang w:eastAsia="lt-LT"/>
              </w:rPr>
              <w:t>вагонов</w:t>
            </w:r>
            <w:proofErr w:type="spellEnd"/>
            <w:r w:rsidRPr="00CE70A7">
              <w:rPr>
                <w:rFonts w:eastAsia="Times New Roman" w:cs="Calibri"/>
                <w:lang w:eastAsia="lt-LT"/>
              </w:rPr>
              <w:t xml:space="preserve"> ЦЛ -201-211) arba lygiavertė</w:t>
            </w:r>
          </w:p>
        </w:tc>
        <w:tc>
          <w:tcPr>
            <w:tcW w:w="2060" w:type="dxa"/>
            <w:tcBorders>
              <w:top w:val="nil"/>
              <w:left w:val="nil"/>
              <w:bottom w:val="single" w:sz="4" w:space="0" w:color="auto"/>
              <w:right w:val="single" w:sz="4" w:space="0" w:color="auto"/>
            </w:tcBorders>
            <w:shd w:val="clear" w:color="auto" w:fill="auto"/>
            <w:vAlign w:val="center"/>
            <w:hideMark/>
          </w:tcPr>
          <w:p w14:paraId="6A745BAA"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x</w:t>
            </w:r>
          </w:p>
        </w:tc>
        <w:tc>
          <w:tcPr>
            <w:tcW w:w="2060" w:type="dxa"/>
            <w:tcBorders>
              <w:top w:val="nil"/>
              <w:left w:val="nil"/>
              <w:bottom w:val="single" w:sz="4" w:space="0" w:color="auto"/>
              <w:right w:val="single" w:sz="4" w:space="0" w:color="auto"/>
            </w:tcBorders>
            <w:shd w:val="clear" w:color="auto" w:fill="auto"/>
            <w:vAlign w:val="center"/>
            <w:hideMark/>
          </w:tcPr>
          <w:p w14:paraId="0CED7376"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 </w:t>
            </w:r>
          </w:p>
        </w:tc>
      </w:tr>
      <w:tr w:rsidR="00CE70A7" w:rsidRPr="00CE70A7" w14:paraId="21D7DC04" w14:textId="77777777" w:rsidTr="00CE70A7">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70BFD67"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5</w:t>
            </w:r>
          </w:p>
        </w:tc>
        <w:tc>
          <w:tcPr>
            <w:tcW w:w="9940" w:type="dxa"/>
            <w:tcBorders>
              <w:top w:val="nil"/>
              <w:left w:val="nil"/>
              <w:bottom w:val="single" w:sz="4" w:space="0" w:color="auto"/>
              <w:right w:val="single" w:sz="4" w:space="0" w:color="auto"/>
            </w:tcBorders>
            <w:shd w:val="clear" w:color="auto" w:fill="auto"/>
            <w:vAlign w:val="center"/>
            <w:hideMark/>
          </w:tcPr>
          <w:p w14:paraId="62052E36" w14:textId="77777777" w:rsidR="00CE70A7" w:rsidRPr="00CE70A7" w:rsidRDefault="00CE70A7" w:rsidP="00CE70A7">
            <w:pPr>
              <w:suppressAutoHyphens w:val="0"/>
              <w:autoSpaceDN/>
              <w:spacing w:after="0"/>
              <w:textAlignment w:val="auto"/>
              <w:rPr>
                <w:rFonts w:eastAsia="Times New Roman" w:cs="Calibri"/>
                <w:lang w:eastAsia="lt-LT"/>
              </w:rPr>
            </w:pPr>
            <w:r w:rsidRPr="00CE70A7">
              <w:rPr>
                <w:rFonts w:eastAsia="Times New Roman" w:cs="Calibri"/>
                <w:lang w:eastAsia="lt-LT"/>
              </w:rPr>
              <w:t xml:space="preserve">Slopinimo aparatų EPU-2 tipo eksploatavimo sąlygos Nr. EPU-2 0147-1 (rus. </w:t>
            </w:r>
            <w:proofErr w:type="spellStart"/>
            <w:r w:rsidRPr="00CE70A7">
              <w:rPr>
                <w:rFonts w:eastAsia="Times New Roman" w:cs="Calibri"/>
                <w:lang w:eastAsia="lt-LT"/>
              </w:rPr>
              <w:t>Условия</w:t>
            </w:r>
            <w:proofErr w:type="spellEnd"/>
            <w:r w:rsidRPr="00CE70A7">
              <w:rPr>
                <w:rFonts w:eastAsia="Times New Roman" w:cs="Calibri"/>
                <w:lang w:eastAsia="lt-LT"/>
              </w:rPr>
              <w:t xml:space="preserve"> </w:t>
            </w:r>
            <w:proofErr w:type="spellStart"/>
            <w:r w:rsidRPr="00CE70A7">
              <w:rPr>
                <w:rFonts w:eastAsia="Times New Roman" w:cs="Calibri"/>
                <w:lang w:eastAsia="lt-LT"/>
              </w:rPr>
              <w:t>эксплуатации</w:t>
            </w:r>
            <w:proofErr w:type="spellEnd"/>
            <w:r w:rsidRPr="00CE70A7">
              <w:rPr>
                <w:rFonts w:eastAsia="Times New Roman" w:cs="Calibri"/>
                <w:lang w:eastAsia="lt-LT"/>
              </w:rPr>
              <w:t xml:space="preserve"> </w:t>
            </w:r>
            <w:proofErr w:type="spellStart"/>
            <w:r w:rsidRPr="00CE70A7">
              <w:rPr>
                <w:rFonts w:eastAsia="Times New Roman" w:cs="Calibri"/>
                <w:lang w:eastAsia="lt-LT"/>
              </w:rPr>
              <w:t>поглощающих</w:t>
            </w:r>
            <w:proofErr w:type="spellEnd"/>
            <w:r w:rsidRPr="00CE70A7">
              <w:rPr>
                <w:rFonts w:eastAsia="Times New Roman" w:cs="Calibri"/>
                <w:lang w:eastAsia="lt-LT"/>
              </w:rPr>
              <w:t xml:space="preserve"> </w:t>
            </w:r>
            <w:proofErr w:type="spellStart"/>
            <w:r w:rsidRPr="00CE70A7">
              <w:rPr>
                <w:rFonts w:eastAsia="Times New Roman" w:cs="Calibri"/>
                <w:lang w:eastAsia="lt-LT"/>
              </w:rPr>
              <w:t>аппаратов</w:t>
            </w:r>
            <w:proofErr w:type="spellEnd"/>
            <w:r w:rsidRPr="00CE70A7">
              <w:rPr>
                <w:rFonts w:eastAsia="Times New Roman" w:cs="Calibri"/>
                <w:lang w:eastAsia="lt-LT"/>
              </w:rPr>
              <w:t xml:space="preserve"> </w:t>
            </w:r>
            <w:proofErr w:type="spellStart"/>
            <w:r w:rsidRPr="00CE70A7">
              <w:rPr>
                <w:rFonts w:eastAsia="Times New Roman" w:cs="Calibri"/>
                <w:lang w:eastAsia="lt-LT"/>
              </w:rPr>
              <w:t>тип</w:t>
            </w:r>
            <w:proofErr w:type="spellEnd"/>
            <w:r w:rsidRPr="00CE70A7">
              <w:rPr>
                <w:rFonts w:eastAsia="Times New Roman" w:cs="Calibri"/>
                <w:lang w:eastAsia="lt-LT"/>
              </w:rPr>
              <w:t xml:space="preserve"> EPU-2, №. EPU-2 0147-1) arba lygiavertė</w:t>
            </w:r>
          </w:p>
        </w:tc>
        <w:tc>
          <w:tcPr>
            <w:tcW w:w="2060" w:type="dxa"/>
            <w:tcBorders>
              <w:top w:val="nil"/>
              <w:left w:val="nil"/>
              <w:bottom w:val="single" w:sz="4" w:space="0" w:color="auto"/>
              <w:right w:val="single" w:sz="4" w:space="0" w:color="auto"/>
            </w:tcBorders>
            <w:shd w:val="clear" w:color="auto" w:fill="auto"/>
            <w:vAlign w:val="center"/>
            <w:hideMark/>
          </w:tcPr>
          <w:p w14:paraId="7BCAA6A1"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 </w:t>
            </w:r>
          </w:p>
        </w:tc>
        <w:tc>
          <w:tcPr>
            <w:tcW w:w="2060" w:type="dxa"/>
            <w:tcBorders>
              <w:top w:val="nil"/>
              <w:left w:val="nil"/>
              <w:bottom w:val="single" w:sz="4" w:space="0" w:color="auto"/>
              <w:right w:val="single" w:sz="4" w:space="0" w:color="auto"/>
            </w:tcBorders>
            <w:shd w:val="clear" w:color="auto" w:fill="auto"/>
            <w:vAlign w:val="center"/>
            <w:hideMark/>
          </w:tcPr>
          <w:p w14:paraId="2867669A"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x</w:t>
            </w:r>
          </w:p>
        </w:tc>
      </w:tr>
      <w:tr w:rsidR="00CE70A7" w:rsidRPr="00CE70A7" w14:paraId="7FBD4F1B" w14:textId="77777777" w:rsidTr="00CE70A7">
        <w:trPr>
          <w:trHeight w:val="6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1205686"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6</w:t>
            </w:r>
          </w:p>
        </w:tc>
        <w:tc>
          <w:tcPr>
            <w:tcW w:w="9940" w:type="dxa"/>
            <w:tcBorders>
              <w:top w:val="nil"/>
              <w:left w:val="nil"/>
              <w:bottom w:val="single" w:sz="4" w:space="0" w:color="auto"/>
              <w:right w:val="single" w:sz="4" w:space="0" w:color="auto"/>
            </w:tcBorders>
            <w:shd w:val="clear" w:color="auto" w:fill="auto"/>
            <w:vAlign w:val="center"/>
            <w:hideMark/>
          </w:tcPr>
          <w:p w14:paraId="00A4410E" w14:textId="77777777" w:rsidR="00CE70A7" w:rsidRPr="00CE70A7" w:rsidRDefault="00CE70A7" w:rsidP="00CE70A7">
            <w:pPr>
              <w:suppressAutoHyphens w:val="0"/>
              <w:autoSpaceDN/>
              <w:spacing w:after="0"/>
              <w:textAlignment w:val="auto"/>
              <w:rPr>
                <w:rFonts w:eastAsia="Times New Roman" w:cs="Calibri"/>
                <w:lang w:eastAsia="lt-LT"/>
              </w:rPr>
            </w:pPr>
            <w:r w:rsidRPr="00CE70A7">
              <w:rPr>
                <w:rFonts w:eastAsia="Times New Roman" w:cs="Calibri"/>
                <w:lang w:eastAsia="lt-LT"/>
              </w:rPr>
              <w:t xml:space="preserve">Bėginio autobuso 620M techninė-eksploatacinė instrukcija Nr. 620M 0159-3 (rus. </w:t>
            </w:r>
            <w:proofErr w:type="spellStart"/>
            <w:r w:rsidRPr="00CE70A7">
              <w:rPr>
                <w:rFonts w:eastAsia="Times New Roman" w:cs="Calibri"/>
                <w:lang w:eastAsia="lt-LT"/>
              </w:rPr>
              <w:t>Техническо-Эксплуатационная</w:t>
            </w:r>
            <w:proofErr w:type="spellEnd"/>
            <w:r w:rsidRPr="00CE70A7">
              <w:rPr>
                <w:rFonts w:eastAsia="Times New Roman" w:cs="Calibri"/>
                <w:lang w:eastAsia="lt-LT"/>
              </w:rPr>
              <w:t xml:space="preserve"> </w:t>
            </w:r>
            <w:proofErr w:type="spellStart"/>
            <w:r w:rsidRPr="00CE70A7">
              <w:rPr>
                <w:rFonts w:eastAsia="Times New Roman" w:cs="Calibri"/>
                <w:lang w:eastAsia="lt-LT"/>
              </w:rPr>
              <w:t>документация</w:t>
            </w:r>
            <w:proofErr w:type="spellEnd"/>
            <w:r w:rsidRPr="00CE70A7">
              <w:rPr>
                <w:rFonts w:eastAsia="Times New Roman" w:cs="Calibri"/>
                <w:lang w:eastAsia="lt-LT"/>
              </w:rPr>
              <w:t xml:space="preserve">. </w:t>
            </w:r>
            <w:proofErr w:type="spellStart"/>
            <w:r w:rsidRPr="00CE70A7">
              <w:rPr>
                <w:rFonts w:eastAsia="Times New Roman" w:cs="Calibri"/>
                <w:lang w:eastAsia="lt-LT"/>
              </w:rPr>
              <w:t>Рельсовый</w:t>
            </w:r>
            <w:proofErr w:type="spellEnd"/>
            <w:r w:rsidRPr="00CE70A7">
              <w:rPr>
                <w:rFonts w:eastAsia="Times New Roman" w:cs="Calibri"/>
                <w:lang w:eastAsia="lt-LT"/>
              </w:rPr>
              <w:t xml:space="preserve"> </w:t>
            </w:r>
            <w:proofErr w:type="spellStart"/>
            <w:r w:rsidRPr="00CE70A7">
              <w:rPr>
                <w:rFonts w:eastAsia="Times New Roman" w:cs="Calibri"/>
                <w:lang w:eastAsia="lt-LT"/>
              </w:rPr>
              <w:t>автобус</w:t>
            </w:r>
            <w:proofErr w:type="spellEnd"/>
            <w:r w:rsidRPr="00CE70A7">
              <w:rPr>
                <w:rFonts w:eastAsia="Times New Roman" w:cs="Calibri"/>
                <w:lang w:eastAsia="lt-LT"/>
              </w:rPr>
              <w:t xml:space="preserve"> 620M, №. 620M 159-3) arba lygiavertė</w:t>
            </w:r>
          </w:p>
        </w:tc>
        <w:tc>
          <w:tcPr>
            <w:tcW w:w="2060" w:type="dxa"/>
            <w:tcBorders>
              <w:top w:val="nil"/>
              <w:left w:val="nil"/>
              <w:bottom w:val="single" w:sz="4" w:space="0" w:color="auto"/>
              <w:right w:val="single" w:sz="4" w:space="0" w:color="auto"/>
            </w:tcBorders>
            <w:shd w:val="clear" w:color="auto" w:fill="auto"/>
            <w:vAlign w:val="center"/>
            <w:hideMark/>
          </w:tcPr>
          <w:p w14:paraId="386058A1"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 </w:t>
            </w:r>
          </w:p>
        </w:tc>
        <w:tc>
          <w:tcPr>
            <w:tcW w:w="2060" w:type="dxa"/>
            <w:tcBorders>
              <w:top w:val="nil"/>
              <w:left w:val="nil"/>
              <w:bottom w:val="single" w:sz="4" w:space="0" w:color="auto"/>
              <w:right w:val="single" w:sz="4" w:space="0" w:color="auto"/>
            </w:tcBorders>
            <w:shd w:val="clear" w:color="auto" w:fill="auto"/>
            <w:vAlign w:val="center"/>
            <w:hideMark/>
          </w:tcPr>
          <w:p w14:paraId="6334E836"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x</w:t>
            </w:r>
          </w:p>
        </w:tc>
      </w:tr>
      <w:tr w:rsidR="00CE70A7" w:rsidRPr="00CE70A7" w14:paraId="1705AA3B" w14:textId="77777777" w:rsidTr="00CE70A7">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C90C9CE"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7</w:t>
            </w:r>
          </w:p>
        </w:tc>
        <w:tc>
          <w:tcPr>
            <w:tcW w:w="9940" w:type="dxa"/>
            <w:tcBorders>
              <w:top w:val="nil"/>
              <w:left w:val="nil"/>
              <w:bottom w:val="single" w:sz="4" w:space="0" w:color="auto"/>
              <w:right w:val="single" w:sz="4" w:space="0" w:color="auto"/>
            </w:tcBorders>
            <w:shd w:val="clear" w:color="auto" w:fill="auto"/>
            <w:vAlign w:val="center"/>
            <w:hideMark/>
          </w:tcPr>
          <w:p w14:paraId="799A9536" w14:textId="77777777" w:rsidR="00CE70A7" w:rsidRPr="00CE70A7" w:rsidRDefault="00CE70A7" w:rsidP="00CE70A7">
            <w:pPr>
              <w:suppressAutoHyphens w:val="0"/>
              <w:autoSpaceDN/>
              <w:spacing w:after="0"/>
              <w:textAlignment w:val="auto"/>
              <w:rPr>
                <w:rFonts w:eastAsia="Times New Roman" w:cs="Calibri"/>
                <w:lang w:eastAsia="lt-LT"/>
              </w:rPr>
            </w:pPr>
            <w:r w:rsidRPr="00CE70A7">
              <w:rPr>
                <w:rFonts w:eastAsia="Times New Roman" w:cs="Calibri"/>
                <w:lang w:eastAsia="lt-LT"/>
              </w:rPr>
              <w:t xml:space="preserve">Aparatų, skirtų bėginio autobuso slopinimo aparatui EPU-2, gamybos, priėmimo ir montavimo techninės sąlygos, WT-EPU-2 0136-1 (rus. </w:t>
            </w:r>
            <w:proofErr w:type="spellStart"/>
            <w:r w:rsidRPr="00CE70A7">
              <w:rPr>
                <w:rFonts w:eastAsia="Times New Roman" w:cs="Calibri"/>
                <w:lang w:eastAsia="lt-LT"/>
              </w:rPr>
              <w:t>Технические</w:t>
            </w:r>
            <w:proofErr w:type="spellEnd"/>
            <w:r w:rsidRPr="00CE70A7">
              <w:rPr>
                <w:rFonts w:eastAsia="Times New Roman" w:cs="Calibri"/>
                <w:lang w:eastAsia="lt-LT"/>
              </w:rPr>
              <w:t xml:space="preserve"> </w:t>
            </w:r>
            <w:proofErr w:type="spellStart"/>
            <w:r w:rsidRPr="00CE70A7">
              <w:rPr>
                <w:rFonts w:eastAsia="Times New Roman" w:cs="Calibri"/>
                <w:lang w:eastAsia="lt-LT"/>
              </w:rPr>
              <w:t>условия</w:t>
            </w:r>
            <w:proofErr w:type="spellEnd"/>
            <w:r w:rsidRPr="00CE70A7">
              <w:rPr>
                <w:rFonts w:eastAsia="Times New Roman" w:cs="Calibri"/>
                <w:lang w:eastAsia="lt-LT"/>
              </w:rPr>
              <w:t xml:space="preserve"> </w:t>
            </w:r>
            <w:proofErr w:type="spellStart"/>
            <w:r w:rsidRPr="00CE70A7">
              <w:rPr>
                <w:rFonts w:eastAsia="Times New Roman" w:cs="Calibri"/>
                <w:lang w:eastAsia="lt-LT"/>
              </w:rPr>
              <w:t>изготовления</w:t>
            </w:r>
            <w:proofErr w:type="spellEnd"/>
            <w:r w:rsidRPr="00CE70A7">
              <w:rPr>
                <w:rFonts w:eastAsia="Times New Roman" w:cs="Calibri"/>
                <w:lang w:eastAsia="lt-LT"/>
              </w:rPr>
              <w:t xml:space="preserve">, </w:t>
            </w:r>
            <w:proofErr w:type="spellStart"/>
            <w:r w:rsidRPr="00CE70A7">
              <w:rPr>
                <w:rFonts w:eastAsia="Times New Roman" w:cs="Calibri"/>
                <w:lang w:eastAsia="lt-LT"/>
              </w:rPr>
              <w:t>приемки</w:t>
            </w:r>
            <w:proofErr w:type="spellEnd"/>
            <w:r w:rsidRPr="00CE70A7">
              <w:rPr>
                <w:rFonts w:eastAsia="Times New Roman" w:cs="Calibri"/>
                <w:lang w:eastAsia="lt-LT"/>
              </w:rPr>
              <w:t xml:space="preserve"> и </w:t>
            </w:r>
            <w:proofErr w:type="spellStart"/>
            <w:r w:rsidRPr="00CE70A7">
              <w:rPr>
                <w:rFonts w:eastAsia="Times New Roman" w:cs="Calibri"/>
                <w:lang w:eastAsia="lt-LT"/>
              </w:rPr>
              <w:t>поставки</w:t>
            </w:r>
            <w:proofErr w:type="spellEnd"/>
            <w:r w:rsidRPr="00CE70A7">
              <w:rPr>
                <w:rFonts w:eastAsia="Times New Roman" w:cs="Calibri"/>
                <w:lang w:eastAsia="lt-LT"/>
              </w:rPr>
              <w:t xml:space="preserve"> </w:t>
            </w:r>
            <w:proofErr w:type="spellStart"/>
            <w:r w:rsidRPr="00CE70A7">
              <w:rPr>
                <w:rFonts w:eastAsia="Times New Roman" w:cs="Calibri"/>
                <w:lang w:eastAsia="lt-LT"/>
              </w:rPr>
              <w:t>аппаратов</w:t>
            </w:r>
            <w:proofErr w:type="spellEnd"/>
            <w:r w:rsidRPr="00CE70A7">
              <w:rPr>
                <w:rFonts w:eastAsia="Times New Roman" w:cs="Calibri"/>
                <w:lang w:eastAsia="lt-LT"/>
              </w:rPr>
              <w:t xml:space="preserve"> </w:t>
            </w:r>
            <w:proofErr w:type="spellStart"/>
            <w:r w:rsidRPr="00CE70A7">
              <w:rPr>
                <w:rFonts w:eastAsia="Times New Roman" w:cs="Calibri"/>
                <w:lang w:eastAsia="lt-LT"/>
              </w:rPr>
              <w:t>для</w:t>
            </w:r>
            <w:proofErr w:type="spellEnd"/>
            <w:r w:rsidRPr="00CE70A7">
              <w:rPr>
                <w:rFonts w:eastAsia="Times New Roman" w:cs="Calibri"/>
                <w:lang w:eastAsia="lt-LT"/>
              </w:rPr>
              <w:t xml:space="preserve"> </w:t>
            </w:r>
            <w:proofErr w:type="spellStart"/>
            <w:r w:rsidRPr="00CE70A7">
              <w:rPr>
                <w:rFonts w:eastAsia="Times New Roman" w:cs="Calibri"/>
                <w:lang w:eastAsia="lt-LT"/>
              </w:rPr>
              <w:t>поездов</w:t>
            </w:r>
            <w:proofErr w:type="spellEnd"/>
            <w:r w:rsidRPr="00CE70A7">
              <w:rPr>
                <w:rFonts w:eastAsia="Times New Roman" w:cs="Calibri"/>
                <w:lang w:eastAsia="lt-LT"/>
              </w:rPr>
              <w:t xml:space="preserve"> </w:t>
            </w:r>
            <w:proofErr w:type="spellStart"/>
            <w:r w:rsidRPr="00CE70A7">
              <w:rPr>
                <w:rFonts w:eastAsia="Times New Roman" w:cs="Calibri"/>
                <w:lang w:eastAsia="lt-LT"/>
              </w:rPr>
              <w:t>типа</w:t>
            </w:r>
            <w:proofErr w:type="spellEnd"/>
            <w:r w:rsidRPr="00CE70A7">
              <w:rPr>
                <w:rFonts w:eastAsia="Times New Roman" w:cs="Calibri"/>
                <w:lang w:eastAsia="lt-LT"/>
              </w:rPr>
              <w:t xml:space="preserve"> EPU-2, WT-EPU-2 0136-1) arba lygiavertės</w:t>
            </w:r>
          </w:p>
        </w:tc>
        <w:tc>
          <w:tcPr>
            <w:tcW w:w="2060" w:type="dxa"/>
            <w:tcBorders>
              <w:top w:val="nil"/>
              <w:left w:val="nil"/>
              <w:bottom w:val="single" w:sz="4" w:space="0" w:color="auto"/>
              <w:right w:val="single" w:sz="4" w:space="0" w:color="auto"/>
            </w:tcBorders>
            <w:shd w:val="clear" w:color="auto" w:fill="auto"/>
            <w:vAlign w:val="center"/>
            <w:hideMark/>
          </w:tcPr>
          <w:p w14:paraId="3A5B2D5B"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 </w:t>
            </w:r>
          </w:p>
        </w:tc>
        <w:tc>
          <w:tcPr>
            <w:tcW w:w="2060" w:type="dxa"/>
            <w:tcBorders>
              <w:top w:val="nil"/>
              <w:left w:val="nil"/>
              <w:bottom w:val="single" w:sz="4" w:space="0" w:color="auto"/>
              <w:right w:val="single" w:sz="4" w:space="0" w:color="auto"/>
            </w:tcBorders>
            <w:shd w:val="clear" w:color="auto" w:fill="auto"/>
            <w:vAlign w:val="center"/>
            <w:hideMark/>
          </w:tcPr>
          <w:p w14:paraId="56E7D5E6" w14:textId="77777777" w:rsidR="00CE70A7" w:rsidRPr="00CE70A7" w:rsidRDefault="00CE70A7" w:rsidP="00CE70A7">
            <w:pPr>
              <w:suppressAutoHyphens w:val="0"/>
              <w:autoSpaceDN/>
              <w:spacing w:after="0"/>
              <w:jc w:val="center"/>
              <w:textAlignment w:val="auto"/>
              <w:rPr>
                <w:rFonts w:eastAsia="Times New Roman" w:cs="Calibri"/>
                <w:b/>
                <w:bCs/>
                <w:color w:val="000000"/>
                <w:lang w:eastAsia="lt-LT"/>
              </w:rPr>
            </w:pPr>
            <w:r w:rsidRPr="00CE70A7">
              <w:rPr>
                <w:rFonts w:eastAsia="Times New Roman" w:cs="Calibri"/>
                <w:b/>
                <w:bCs/>
                <w:color w:val="000000"/>
                <w:lang w:eastAsia="lt-LT"/>
              </w:rPr>
              <w:t>x</w:t>
            </w:r>
          </w:p>
        </w:tc>
      </w:tr>
    </w:tbl>
    <w:p w14:paraId="2BC62201" w14:textId="77777777" w:rsidR="00985CF7" w:rsidRPr="00985CF7" w:rsidRDefault="00985CF7" w:rsidP="00985CF7">
      <w:pPr>
        <w:spacing w:after="0"/>
        <w:rPr>
          <w:rFonts w:asciiTheme="minorBidi" w:hAnsiTheme="minorBidi" w:cstheme="minorBidi"/>
        </w:rPr>
      </w:pPr>
    </w:p>
    <w:sectPr w:rsidR="00985CF7" w:rsidRPr="00985CF7" w:rsidSect="006F4CB2">
      <w:pgSz w:w="16838" w:h="11906" w:orient="landscape"/>
      <w:pgMar w:top="1701" w:right="1701"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EEE0" w14:textId="77777777" w:rsidR="00166D10" w:rsidRDefault="00166D10">
      <w:pPr>
        <w:spacing w:after="0"/>
      </w:pPr>
      <w:r>
        <w:separator/>
      </w:r>
    </w:p>
  </w:endnote>
  <w:endnote w:type="continuationSeparator" w:id="0">
    <w:p w14:paraId="59490791" w14:textId="77777777" w:rsidR="00166D10" w:rsidRDefault="00166D10">
      <w:pPr>
        <w:spacing w:after="0"/>
      </w:pPr>
      <w:r>
        <w:continuationSeparator/>
      </w:r>
    </w:p>
  </w:endnote>
  <w:endnote w:type="continuationNotice" w:id="1">
    <w:p w14:paraId="5ACB973D" w14:textId="77777777" w:rsidR="00166D10" w:rsidRDefault="00166D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BDE3" w14:textId="77777777" w:rsidR="00166D10" w:rsidRDefault="00166D10">
      <w:pPr>
        <w:spacing w:after="0"/>
      </w:pPr>
      <w:r>
        <w:rPr>
          <w:color w:val="000000"/>
        </w:rPr>
        <w:separator/>
      </w:r>
    </w:p>
  </w:footnote>
  <w:footnote w:type="continuationSeparator" w:id="0">
    <w:p w14:paraId="75609988" w14:textId="77777777" w:rsidR="00166D10" w:rsidRDefault="00166D10">
      <w:pPr>
        <w:spacing w:after="0"/>
      </w:pPr>
      <w:r>
        <w:continuationSeparator/>
      </w:r>
    </w:p>
  </w:footnote>
  <w:footnote w:type="continuationNotice" w:id="1">
    <w:p w14:paraId="0CD080E7" w14:textId="77777777" w:rsidR="00166D10" w:rsidRDefault="00166D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19B5" w14:textId="3DDA258B" w:rsidR="002D0A96" w:rsidRPr="002D0A96" w:rsidRDefault="00230C93" w:rsidP="002D0A96">
    <w:pPr>
      <w:tabs>
        <w:tab w:val="center" w:pos="4320"/>
        <w:tab w:val="right" w:pos="8640"/>
      </w:tabs>
      <w:suppressAutoHyphens w:val="0"/>
      <w:autoSpaceDN/>
      <w:spacing w:after="0"/>
      <w:jc w:val="right"/>
      <w:textAlignment w:val="auto"/>
      <w:rPr>
        <w:rFonts w:ascii="Arial" w:eastAsia="Times New Roman" w:hAnsi="Arial" w:cs="Arial"/>
        <w:lang w:eastAsia="x-none"/>
      </w:rPr>
    </w:pPr>
    <w:r>
      <w:rPr>
        <w:rFonts w:ascii="Arial" w:eastAsia="Times New Roman" w:hAnsi="Arial" w:cs="Arial"/>
        <w:lang w:eastAsia="x-none"/>
      </w:rPr>
      <w:t>Sutarties</w:t>
    </w:r>
    <w:r w:rsidR="002D0A96" w:rsidRPr="002D0A96">
      <w:rPr>
        <w:rFonts w:ascii="Arial" w:eastAsia="Times New Roman" w:hAnsi="Arial" w:cs="Arial"/>
        <w:lang w:eastAsia="x-none"/>
      </w:rPr>
      <w:t xml:space="preserve"> Speciali</w:t>
    </w:r>
    <w:r>
      <w:rPr>
        <w:rFonts w:ascii="Arial" w:eastAsia="Times New Roman" w:hAnsi="Arial" w:cs="Arial"/>
        <w:lang w:eastAsia="x-none"/>
      </w:rPr>
      <w:t xml:space="preserve">ųjų sąlygų </w:t>
    </w:r>
    <w:r w:rsidR="002D0A96" w:rsidRPr="002D0A96">
      <w:rPr>
        <w:rFonts w:ascii="Arial" w:eastAsia="Times New Roman" w:hAnsi="Arial" w:cs="Arial"/>
        <w:lang w:eastAsia="x-none"/>
      </w:rPr>
      <w:t xml:space="preserve">priedas Nr. </w:t>
    </w:r>
    <w:r>
      <w:rPr>
        <w:rFonts w:ascii="Arial" w:eastAsia="Times New Roman" w:hAnsi="Arial" w:cs="Arial"/>
        <w:lang w:eastAsia="x-none"/>
      </w:rPr>
      <w:t>3</w:t>
    </w:r>
    <w:r w:rsidR="002D0A96" w:rsidRPr="002D0A96">
      <w:rPr>
        <w:rFonts w:ascii="Arial" w:eastAsia="Times New Roman" w:hAnsi="Arial" w:cs="Arial"/>
        <w:lang w:eastAsia="x-none"/>
      </w:rPr>
      <w:t xml:space="preserve"> „Techninė specifikacija“</w:t>
    </w:r>
  </w:p>
  <w:p w14:paraId="1DA72128" w14:textId="6EFF5E25" w:rsidR="00763185" w:rsidRPr="00230C93" w:rsidRDefault="00763185" w:rsidP="000F5F1C">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970488C"/>
    <w:name w:val="WW8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4147E"/>
    <w:multiLevelType w:val="hybridMultilevel"/>
    <w:tmpl w:val="B64ABA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227410"/>
    <w:multiLevelType w:val="multilevel"/>
    <w:tmpl w:val="CE1C9F40"/>
    <w:lvl w:ilvl="0">
      <w:start w:val="1"/>
      <w:numFmt w:val="decimal"/>
      <w:lvlText w:val="%1."/>
      <w:lvlJc w:val="left"/>
      <w:pPr>
        <w:ind w:left="1656"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256" w:hanging="1080"/>
      </w:pPr>
      <w:rPr>
        <w:rFonts w:hint="default"/>
      </w:rPr>
    </w:lvl>
    <w:lvl w:ilvl="5">
      <w:start w:val="1"/>
      <w:numFmt w:val="decimal"/>
      <w:lvlText w:val="%1.%2.%3.%4.%5.%6."/>
      <w:lvlJc w:val="left"/>
      <w:pPr>
        <w:ind w:left="5976"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776" w:hanging="1440"/>
      </w:pPr>
      <w:rPr>
        <w:rFonts w:hint="default"/>
      </w:rPr>
    </w:lvl>
    <w:lvl w:ilvl="8">
      <w:start w:val="1"/>
      <w:numFmt w:val="decimal"/>
      <w:lvlText w:val="%1.%2.%3.%4.%5.%6.%7.%8.%9."/>
      <w:lvlJc w:val="left"/>
      <w:pPr>
        <w:ind w:left="8856" w:hanging="1800"/>
      </w:pPr>
      <w:rPr>
        <w:rFonts w:hint="default"/>
      </w:rPr>
    </w:lvl>
  </w:abstractNum>
  <w:abstractNum w:abstractNumId="3" w15:restartNumberingAfterBreak="0">
    <w:nsid w:val="0EFE5BE7"/>
    <w:multiLevelType w:val="multilevel"/>
    <w:tmpl w:val="B0D803C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6EA389E"/>
    <w:multiLevelType w:val="multilevel"/>
    <w:tmpl w:val="A69C16EA"/>
    <w:lvl w:ilvl="0">
      <w:start w:val="5"/>
      <w:numFmt w:val="decimal"/>
      <w:lvlText w:val="%1."/>
      <w:lvlJc w:val="left"/>
      <w:pPr>
        <w:ind w:left="360" w:hanging="360"/>
      </w:pPr>
      <w:rPr>
        <w:rFonts w:asciiTheme="minorBidi" w:hAnsiTheme="minorBidi" w:cstheme="minorBidi" w:hint="default"/>
        <w:sz w:val="22"/>
        <w:szCs w:val="22"/>
      </w:rPr>
    </w:lvl>
    <w:lvl w:ilvl="1">
      <w:start w:val="1"/>
      <w:numFmt w:val="decimal"/>
      <w:lvlText w:val="%1.%2."/>
      <w:lvlJc w:val="left"/>
      <w:pPr>
        <w:ind w:left="360" w:hanging="360"/>
      </w:pPr>
      <w:rPr>
        <w:rFonts w:asciiTheme="minorBidi" w:hAnsiTheme="minorBidi" w:cstheme="minorBidi" w:hint="default"/>
        <w:b w:val="0"/>
        <w:bCs w:val="0"/>
        <w:sz w:val="22"/>
        <w:szCs w:val="22"/>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5" w15:restartNumberingAfterBreak="0">
    <w:nsid w:val="19BC67A1"/>
    <w:multiLevelType w:val="multilevel"/>
    <w:tmpl w:val="AC605B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3355D0"/>
    <w:multiLevelType w:val="multilevel"/>
    <w:tmpl w:val="B6B83994"/>
    <w:styleLink w:val="LFO1"/>
    <w:lvl w:ilvl="0">
      <w:numFmt w:val="bullet"/>
      <w:pStyle w:val="ListBullet"/>
      <w:lvlText w:val=""/>
      <w:lvlJc w:val="left"/>
      <w:pPr>
        <w:ind w:left="432" w:hanging="288"/>
      </w:pPr>
      <w:rPr>
        <w:rFonts w:ascii="Symbol" w:hAnsi="Symbol"/>
        <w:color w:val="2F5496"/>
      </w:rPr>
    </w:lvl>
    <w:lvl w:ilvl="1">
      <w:numFmt w:val="bullet"/>
      <w:lvlText w:val="o"/>
      <w:lvlJc w:val="left"/>
      <w:pPr>
        <w:ind w:left="1440" w:hanging="360"/>
      </w:pPr>
      <w:rPr>
        <w:rFonts w:ascii="Courier New" w:hAnsi="Courier New"/>
        <w:color w:val="2F5496"/>
      </w:rPr>
    </w:lvl>
    <w:lvl w:ilvl="2">
      <w:numFmt w:val="bullet"/>
      <w:lvlText w:val=""/>
      <w:lvlJc w:val="left"/>
      <w:pPr>
        <w:ind w:left="2160" w:hanging="360"/>
      </w:pPr>
      <w:rPr>
        <w:rFonts w:ascii="Wingdings" w:hAnsi="Wingdings"/>
        <w:color w:val="2F5496"/>
      </w:rPr>
    </w:lvl>
    <w:lvl w:ilvl="3">
      <w:numFmt w:val="bullet"/>
      <w:lvlText w:val=""/>
      <w:lvlJc w:val="left"/>
      <w:pPr>
        <w:ind w:left="2880" w:hanging="360"/>
      </w:pPr>
      <w:rPr>
        <w:rFonts w:ascii="Symbol" w:hAnsi="Symbol"/>
        <w:color w:val="2F5496"/>
      </w:rPr>
    </w:lvl>
    <w:lvl w:ilvl="4">
      <w:numFmt w:val="bullet"/>
      <w:lvlText w:val="o"/>
      <w:lvlJc w:val="left"/>
      <w:pPr>
        <w:ind w:left="3600" w:hanging="360"/>
      </w:pPr>
      <w:rPr>
        <w:rFonts w:ascii="Courier New" w:hAnsi="Courier New"/>
        <w:color w:val="2F5496"/>
      </w:rPr>
    </w:lvl>
    <w:lvl w:ilvl="5">
      <w:numFmt w:val="bullet"/>
      <w:lvlText w:val=""/>
      <w:lvlJc w:val="left"/>
      <w:pPr>
        <w:ind w:left="4320" w:hanging="360"/>
      </w:pPr>
      <w:rPr>
        <w:rFonts w:ascii="Wingdings" w:hAnsi="Wingdings"/>
        <w:color w:val="2F5496"/>
      </w:rPr>
    </w:lvl>
    <w:lvl w:ilvl="6">
      <w:numFmt w:val="bullet"/>
      <w:lvlText w:val=""/>
      <w:lvlJc w:val="left"/>
      <w:pPr>
        <w:ind w:left="5040" w:hanging="360"/>
      </w:pPr>
      <w:rPr>
        <w:rFonts w:ascii="Symbol" w:hAnsi="Symbol"/>
        <w:color w:val="2F5496"/>
      </w:rPr>
    </w:lvl>
    <w:lvl w:ilvl="7">
      <w:numFmt w:val="bullet"/>
      <w:lvlText w:val="o"/>
      <w:lvlJc w:val="left"/>
      <w:pPr>
        <w:ind w:left="5760" w:hanging="360"/>
      </w:pPr>
      <w:rPr>
        <w:rFonts w:ascii="Courier New" w:hAnsi="Courier New"/>
        <w:color w:val="2F5496"/>
      </w:rPr>
    </w:lvl>
    <w:lvl w:ilvl="8">
      <w:numFmt w:val="bullet"/>
      <w:lvlText w:val=""/>
      <w:lvlJc w:val="left"/>
      <w:pPr>
        <w:ind w:left="6480" w:hanging="360"/>
      </w:pPr>
      <w:rPr>
        <w:rFonts w:ascii="Wingdings" w:hAnsi="Wingdings"/>
        <w:color w:val="2F5496"/>
      </w:rPr>
    </w:lvl>
  </w:abstractNum>
  <w:abstractNum w:abstractNumId="7" w15:restartNumberingAfterBreak="0">
    <w:nsid w:val="749E2BAE"/>
    <w:multiLevelType w:val="multilevel"/>
    <w:tmpl w:val="DEB8FD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5F"/>
    <w:rsid w:val="00001350"/>
    <w:rsid w:val="000206D4"/>
    <w:rsid w:val="00020D43"/>
    <w:rsid w:val="00024F12"/>
    <w:rsid w:val="00044CC2"/>
    <w:rsid w:val="0004799D"/>
    <w:rsid w:val="00051B06"/>
    <w:rsid w:val="00054C32"/>
    <w:rsid w:val="00057FDC"/>
    <w:rsid w:val="00083DE8"/>
    <w:rsid w:val="00087272"/>
    <w:rsid w:val="00087F16"/>
    <w:rsid w:val="00095EDD"/>
    <w:rsid w:val="000B70A6"/>
    <w:rsid w:val="000D4558"/>
    <w:rsid w:val="000F5D6D"/>
    <w:rsid w:val="000F5F1C"/>
    <w:rsid w:val="001015D5"/>
    <w:rsid w:val="001126D6"/>
    <w:rsid w:val="00122E4F"/>
    <w:rsid w:val="00127D87"/>
    <w:rsid w:val="00156DA6"/>
    <w:rsid w:val="00160A24"/>
    <w:rsid w:val="00162558"/>
    <w:rsid w:val="00166D10"/>
    <w:rsid w:val="00173BC3"/>
    <w:rsid w:val="001744AE"/>
    <w:rsid w:val="00181682"/>
    <w:rsid w:val="001833AA"/>
    <w:rsid w:val="001B51DF"/>
    <w:rsid w:val="001B5A22"/>
    <w:rsid w:val="001C020E"/>
    <w:rsid w:val="001C090F"/>
    <w:rsid w:val="001E6FBD"/>
    <w:rsid w:val="001F314A"/>
    <w:rsid w:val="0021089C"/>
    <w:rsid w:val="00225C30"/>
    <w:rsid w:val="00230C93"/>
    <w:rsid w:val="002370B9"/>
    <w:rsid w:val="00237A37"/>
    <w:rsid w:val="00241704"/>
    <w:rsid w:val="00247572"/>
    <w:rsid w:val="002637F3"/>
    <w:rsid w:val="00274425"/>
    <w:rsid w:val="00284895"/>
    <w:rsid w:val="00297649"/>
    <w:rsid w:val="002D0A96"/>
    <w:rsid w:val="002E0EFF"/>
    <w:rsid w:val="002F2D6F"/>
    <w:rsid w:val="00300457"/>
    <w:rsid w:val="00304AC0"/>
    <w:rsid w:val="00305FE1"/>
    <w:rsid w:val="00310818"/>
    <w:rsid w:val="0032050F"/>
    <w:rsid w:val="003234DD"/>
    <w:rsid w:val="003238F0"/>
    <w:rsid w:val="00325371"/>
    <w:rsid w:val="003328BD"/>
    <w:rsid w:val="00346C0F"/>
    <w:rsid w:val="00351AA4"/>
    <w:rsid w:val="00352391"/>
    <w:rsid w:val="00380C78"/>
    <w:rsid w:val="0038442D"/>
    <w:rsid w:val="00395016"/>
    <w:rsid w:val="0039543F"/>
    <w:rsid w:val="00395BD0"/>
    <w:rsid w:val="003B314B"/>
    <w:rsid w:val="003D3DE4"/>
    <w:rsid w:val="003E2371"/>
    <w:rsid w:val="003E4992"/>
    <w:rsid w:val="003F1E4B"/>
    <w:rsid w:val="00411B60"/>
    <w:rsid w:val="00422A6B"/>
    <w:rsid w:val="00422EDF"/>
    <w:rsid w:val="0043220A"/>
    <w:rsid w:val="00432F12"/>
    <w:rsid w:val="004469E0"/>
    <w:rsid w:val="004775B3"/>
    <w:rsid w:val="00482DA3"/>
    <w:rsid w:val="004848F1"/>
    <w:rsid w:val="00487231"/>
    <w:rsid w:val="004901EA"/>
    <w:rsid w:val="0049762F"/>
    <w:rsid w:val="004B4723"/>
    <w:rsid w:val="004C4761"/>
    <w:rsid w:val="004C7A55"/>
    <w:rsid w:val="004D11D0"/>
    <w:rsid w:val="004D5C07"/>
    <w:rsid w:val="004D773E"/>
    <w:rsid w:val="004F2710"/>
    <w:rsid w:val="0050021B"/>
    <w:rsid w:val="00515563"/>
    <w:rsid w:val="00517D04"/>
    <w:rsid w:val="00543A5F"/>
    <w:rsid w:val="00544149"/>
    <w:rsid w:val="005447E6"/>
    <w:rsid w:val="00563745"/>
    <w:rsid w:val="00586500"/>
    <w:rsid w:val="00595A17"/>
    <w:rsid w:val="005B0D39"/>
    <w:rsid w:val="005D06B1"/>
    <w:rsid w:val="005E505B"/>
    <w:rsid w:val="005E7459"/>
    <w:rsid w:val="006015CB"/>
    <w:rsid w:val="006100C6"/>
    <w:rsid w:val="006127B1"/>
    <w:rsid w:val="00630414"/>
    <w:rsid w:val="0063580A"/>
    <w:rsid w:val="006369C3"/>
    <w:rsid w:val="00646751"/>
    <w:rsid w:val="0065062E"/>
    <w:rsid w:val="006603C9"/>
    <w:rsid w:val="00661CC5"/>
    <w:rsid w:val="00664A0C"/>
    <w:rsid w:val="00666B82"/>
    <w:rsid w:val="00671444"/>
    <w:rsid w:val="00680AC4"/>
    <w:rsid w:val="00684127"/>
    <w:rsid w:val="00694F89"/>
    <w:rsid w:val="006B791B"/>
    <w:rsid w:val="006C1513"/>
    <w:rsid w:val="006C572A"/>
    <w:rsid w:val="006D6FDD"/>
    <w:rsid w:val="006D7EF1"/>
    <w:rsid w:val="006F4CB2"/>
    <w:rsid w:val="00706D8F"/>
    <w:rsid w:val="007114A7"/>
    <w:rsid w:val="007123B7"/>
    <w:rsid w:val="007214BF"/>
    <w:rsid w:val="00721A24"/>
    <w:rsid w:val="007278F9"/>
    <w:rsid w:val="00727B26"/>
    <w:rsid w:val="00741010"/>
    <w:rsid w:val="0074293C"/>
    <w:rsid w:val="00743654"/>
    <w:rsid w:val="00763185"/>
    <w:rsid w:val="00770CA4"/>
    <w:rsid w:val="007B2288"/>
    <w:rsid w:val="007E2B51"/>
    <w:rsid w:val="007F2156"/>
    <w:rsid w:val="00807AF5"/>
    <w:rsid w:val="00820848"/>
    <w:rsid w:val="008302BF"/>
    <w:rsid w:val="008901B9"/>
    <w:rsid w:val="008949B4"/>
    <w:rsid w:val="008A2379"/>
    <w:rsid w:val="008A3AD1"/>
    <w:rsid w:val="008A5F72"/>
    <w:rsid w:val="008D3BA0"/>
    <w:rsid w:val="008E67AF"/>
    <w:rsid w:val="008E7B8C"/>
    <w:rsid w:val="008F49AF"/>
    <w:rsid w:val="008F5CAA"/>
    <w:rsid w:val="0090174B"/>
    <w:rsid w:val="00906D37"/>
    <w:rsid w:val="00913FA8"/>
    <w:rsid w:val="009158A7"/>
    <w:rsid w:val="0092461C"/>
    <w:rsid w:val="009345E3"/>
    <w:rsid w:val="00937955"/>
    <w:rsid w:val="00942499"/>
    <w:rsid w:val="009508BA"/>
    <w:rsid w:val="00952121"/>
    <w:rsid w:val="009715F8"/>
    <w:rsid w:val="0097755E"/>
    <w:rsid w:val="00983BFC"/>
    <w:rsid w:val="00985CF7"/>
    <w:rsid w:val="00986F77"/>
    <w:rsid w:val="00994B56"/>
    <w:rsid w:val="009C55ED"/>
    <w:rsid w:val="009C5C03"/>
    <w:rsid w:val="009E385D"/>
    <w:rsid w:val="009E78A8"/>
    <w:rsid w:val="009F022A"/>
    <w:rsid w:val="00A03957"/>
    <w:rsid w:val="00A046DF"/>
    <w:rsid w:val="00A43989"/>
    <w:rsid w:val="00A45ACC"/>
    <w:rsid w:val="00A47F4D"/>
    <w:rsid w:val="00A55301"/>
    <w:rsid w:val="00A63366"/>
    <w:rsid w:val="00A9327C"/>
    <w:rsid w:val="00AC043F"/>
    <w:rsid w:val="00B30BD1"/>
    <w:rsid w:val="00B55342"/>
    <w:rsid w:val="00B66314"/>
    <w:rsid w:val="00B85013"/>
    <w:rsid w:val="00B8652F"/>
    <w:rsid w:val="00B9458F"/>
    <w:rsid w:val="00BB7B68"/>
    <w:rsid w:val="00BC1E58"/>
    <w:rsid w:val="00BC4B15"/>
    <w:rsid w:val="00BD048B"/>
    <w:rsid w:val="00BD51D9"/>
    <w:rsid w:val="00BE456A"/>
    <w:rsid w:val="00BE7A85"/>
    <w:rsid w:val="00BF629B"/>
    <w:rsid w:val="00C05F70"/>
    <w:rsid w:val="00C105DF"/>
    <w:rsid w:val="00C30ECD"/>
    <w:rsid w:val="00C361F0"/>
    <w:rsid w:val="00C42FD7"/>
    <w:rsid w:val="00C522F1"/>
    <w:rsid w:val="00C527D5"/>
    <w:rsid w:val="00C75D60"/>
    <w:rsid w:val="00C841C0"/>
    <w:rsid w:val="00C91281"/>
    <w:rsid w:val="00C93D7C"/>
    <w:rsid w:val="00CB200A"/>
    <w:rsid w:val="00CB7B12"/>
    <w:rsid w:val="00CD5A5A"/>
    <w:rsid w:val="00CD633A"/>
    <w:rsid w:val="00CE0130"/>
    <w:rsid w:val="00CE2A6E"/>
    <w:rsid w:val="00CE70A7"/>
    <w:rsid w:val="00D14F43"/>
    <w:rsid w:val="00D30387"/>
    <w:rsid w:val="00D30C72"/>
    <w:rsid w:val="00D37E8F"/>
    <w:rsid w:val="00D445B5"/>
    <w:rsid w:val="00D5526F"/>
    <w:rsid w:val="00D96E46"/>
    <w:rsid w:val="00DB16E1"/>
    <w:rsid w:val="00DB33C2"/>
    <w:rsid w:val="00DD1F20"/>
    <w:rsid w:val="00DD2F4D"/>
    <w:rsid w:val="00DD304B"/>
    <w:rsid w:val="00DF42E5"/>
    <w:rsid w:val="00DF4D2F"/>
    <w:rsid w:val="00DF586F"/>
    <w:rsid w:val="00E110AA"/>
    <w:rsid w:val="00E13606"/>
    <w:rsid w:val="00E1612A"/>
    <w:rsid w:val="00E22CF4"/>
    <w:rsid w:val="00E24AAB"/>
    <w:rsid w:val="00E262C8"/>
    <w:rsid w:val="00E42676"/>
    <w:rsid w:val="00E50619"/>
    <w:rsid w:val="00E54DA1"/>
    <w:rsid w:val="00E568DE"/>
    <w:rsid w:val="00E643F3"/>
    <w:rsid w:val="00E73952"/>
    <w:rsid w:val="00E75911"/>
    <w:rsid w:val="00E80B38"/>
    <w:rsid w:val="00E86C4E"/>
    <w:rsid w:val="00E91E46"/>
    <w:rsid w:val="00EB1C3B"/>
    <w:rsid w:val="00EB77FE"/>
    <w:rsid w:val="00EC592D"/>
    <w:rsid w:val="00EE12C6"/>
    <w:rsid w:val="00EF1F73"/>
    <w:rsid w:val="00EF58C2"/>
    <w:rsid w:val="00F10854"/>
    <w:rsid w:val="00F172AB"/>
    <w:rsid w:val="00F41187"/>
    <w:rsid w:val="00F63170"/>
    <w:rsid w:val="00F66CE1"/>
    <w:rsid w:val="00F66F1E"/>
    <w:rsid w:val="00F77AC1"/>
    <w:rsid w:val="00F8681E"/>
    <w:rsid w:val="00FA7081"/>
    <w:rsid w:val="00FA7657"/>
    <w:rsid w:val="00FB438B"/>
    <w:rsid w:val="00FC4C9F"/>
    <w:rsid w:val="00FE3D58"/>
    <w:rsid w:val="2092B394"/>
    <w:rsid w:val="22CD4317"/>
    <w:rsid w:val="2849BEC2"/>
    <w:rsid w:val="2AEE4943"/>
    <w:rsid w:val="2C45AE14"/>
    <w:rsid w:val="3300BD23"/>
    <w:rsid w:val="33BF3067"/>
    <w:rsid w:val="34529F62"/>
    <w:rsid w:val="380AACE5"/>
    <w:rsid w:val="40F9A7AC"/>
    <w:rsid w:val="47B97FBD"/>
    <w:rsid w:val="4CF345B3"/>
    <w:rsid w:val="5426247F"/>
    <w:rsid w:val="54AA50E1"/>
    <w:rsid w:val="55BB9BEC"/>
    <w:rsid w:val="57576C4D"/>
    <w:rsid w:val="5EB38058"/>
    <w:rsid w:val="657080A5"/>
    <w:rsid w:val="673EFEFE"/>
    <w:rsid w:val="67CE16E0"/>
    <w:rsid w:val="6F2CA5F2"/>
    <w:rsid w:val="6FBB6DDC"/>
    <w:rsid w:val="70075537"/>
    <w:rsid w:val="7CD59987"/>
    <w:rsid w:val="7F665B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E2A5F"/>
  <w15:docId w15:val="{3F14A265-4728-4CA2-930D-B616C557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Bullet List"/>
    <w:basedOn w:val="Normal"/>
    <w:link w:val="ListParagraphChar"/>
    <w:uiPriority w:val="99"/>
    <w:qFormat/>
    <w:pPr>
      <w:ind w:left="720"/>
    </w:pPr>
  </w:style>
  <w:style w:type="paragraph" w:styleId="ListBullet">
    <w:name w:val="List Bullet"/>
    <w:basedOn w:val="Normal"/>
    <w:pPr>
      <w:numPr>
        <w:numId w:val="1"/>
      </w:numPr>
      <w:suppressAutoHyphens w:val="0"/>
      <w:spacing w:after="60" w:line="288" w:lineRule="auto"/>
      <w:textAlignment w:val="auto"/>
    </w:pPr>
    <w:rPr>
      <w:color w:val="404040"/>
      <w:sz w:val="18"/>
      <w:szCs w:val="18"/>
      <w:lang w:val="en-US" w:eastAsia="ja-JP"/>
    </w:rPr>
  </w:style>
  <w:style w:type="numbering" w:customStyle="1" w:styleId="LFO1">
    <w:name w:val="LFO1"/>
    <w:basedOn w:val="NoList"/>
    <w:pPr>
      <w:numPr>
        <w:numId w:val="1"/>
      </w:numPr>
    </w:pPr>
  </w:style>
  <w:style w:type="paragraph" w:styleId="Header">
    <w:name w:val="header"/>
    <w:basedOn w:val="Normal"/>
    <w:link w:val="HeaderChar"/>
    <w:uiPriority w:val="99"/>
    <w:unhideWhenUsed/>
    <w:rsid w:val="00763185"/>
    <w:pPr>
      <w:tabs>
        <w:tab w:val="center" w:pos="4819"/>
        <w:tab w:val="right" w:pos="9638"/>
      </w:tabs>
      <w:spacing w:after="0"/>
    </w:pPr>
  </w:style>
  <w:style w:type="character" w:customStyle="1" w:styleId="HeaderChar">
    <w:name w:val="Header Char"/>
    <w:basedOn w:val="DefaultParagraphFont"/>
    <w:link w:val="Header"/>
    <w:uiPriority w:val="99"/>
    <w:rsid w:val="00763185"/>
  </w:style>
  <w:style w:type="paragraph" w:styleId="Footer">
    <w:name w:val="footer"/>
    <w:basedOn w:val="Normal"/>
    <w:link w:val="FooterChar"/>
    <w:uiPriority w:val="99"/>
    <w:unhideWhenUsed/>
    <w:rsid w:val="00763185"/>
    <w:pPr>
      <w:tabs>
        <w:tab w:val="center" w:pos="4819"/>
        <w:tab w:val="right" w:pos="9638"/>
      </w:tabs>
      <w:spacing w:after="0"/>
    </w:pPr>
  </w:style>
  <w:style w:type="character" w:customStyle="1" w:styleId="FooterChar">
    <w:name w:val="Footer Char"/>
    <w:basedOn w:val="DefaultParagraphFont"/>
    <w:link w:val="Footer"/>
    <w:uiPriority w:val="99"/>
    <w:rsid w:val="00763185"/>
  </w:style>
  <w:style w:type="character" w:styleId="CommentReference">
    <w:name w:val="annotation reference"/>
    <w:basedOn w:val="DefaultParagraphFont"/>
    <w:uiPriority w:val="99"/>
    <w:semiHidden/>
    <w:unhideWhenUsed/>
    <w:rsid w:val="00300457"/>
    <w:rPr>
      <w:sz w:val="16"/>
      <w:szCs w:val="16"/>
    </w:rPr>
  </w:style>
  <w:style w:type="paragraph" w:styleId="CommentText">
    <w:name w:val="annotation text"/>
    <w:basedOn w:val="Normal"/>
    <w:link w:val="CommentTextChar"/>
    <w:uiPriority w:val="99"/>
    <w:semiHidden/>
    <w:unhideWhenUsed/>
    <w:rsid w:val="00300457"/>
    <w:rPr>
      <w:sz w:val="20"/>
      <w:szCs w:val="20"/>
    </w:rPr>
  </w:style>
  <w:style w:type="character" w:customStyle="1" w:styleId="CommentTextChar">
    <w:name w:val="Comment Text Char"/>
    <w:basedOn w:val="DefaultParagraphFont"/>
    <w:link w:val="CommentText"/>
    <w:uiPriority w:val="99"/>
    <w:semiHidden/>
    <w:rsid w:val="00300457"/>
    <w:rPr>
      <w:sz w:val="20"/>
      <w:szCs w:val="20"/>
    </w:rPr>
  </w:style>
  <w:style w:type="paragraph" w:styleId="CommentSubject">
    <w:name w:val="annotation subject"/>
    <w:basedOn w:val="CommentText"/>
    <w:next w:val="CommentText"/>
    <w:link w:val="CommentSubjectChar"/>
    <w:uiPriority w:val="99"/>
    <w:semiHidden/>
    <w:unhideWhenUsed/>
    <w:rsid w:val="00300457"/>
    <w:rPr>
      <w:b/>
      <w:bCs/>
    </w:rPr>
  </w:style>
  <w:style w:type="character" w:customStyle="1" w:styleId="CommentSubjectChar">
    <w:name w:val="Comment Subject Char"/>
    <w:basedOn w:val="CommentTextChar"/>
    <w:link w:val="CommentSubject"/>
    <w:uiPriority w:val="99"/>
    <w:semiHidden/>
    <w:rsid w:val="00300457"/>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C9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1733">
      <w:bodyDiv w:val="1"/>
      <w:marLeft w:val="0"/>
      <w:marRight w:val="0"/>
      <w:marTop w:val="0"/>
      <w:marBottom w:val="0"/>
      <w:divBdr>
        <w:top w:val="none" w:sz="0" w:space="0" w:color="auto"/>
        <w:left w:val="none" w:sz="0" w:space="0" w:color="auto"/>
        <w:bottom w:val="none" w:sz="0" w:space="0" w:color="auto"/>
        <w:right w:val="none" w:sz="0" w:space="0" w:color="auto"/>
      </w:divBdr>
      <w:divsChild>
        <w:div w:id="658850801">
          <w:marLeft w:val="0"/>
          <w:marRight w:val="0"/>
          <w:marTop w:val="0"/>
          <w:marBottom w:val="0"/>
          <w:divBdr>
            <w:top w:val="none" w:sz="0" w:space="0" w:color="auto"/>
            <w:left w:val="none" w:sz="0" w:space="0" w:color="auto"/>
            <w:bottom w:val="none" w:sz="0" w:space="0" w:color="auto"/>
            <w:right w:val="none" w:sz="0" w:space="0" w:color="auto"/>
          </w:divBdr>
        </w:div>
      </w:divsChild>
    </w:div>
    <w:div w:id="847987304">
      <w:bodyDiv w:val="1"/>
      <w:marLeft w:val="0"/>
      <w:marRight w:val="0"/>
      <w:marTop w:val="0"/>
      <w:marBottom w:val="0"/>
      <w:divBdr>
        <w:top w:val="none" w:sz="0" w:space="0" w:color="auto"/>
        <w:left w:val="none" w:sz="0" w:space="0" w:color="auto"/>
        <w:bottom w:val="none" w:sz="0" w:space="0" w:color="auto"/>
        <w:right w:val="none" w:sz="0" w:space="0" w:color="auto"/>
      </w:divBdr>
      <w:divsChild>
        <w:div w:id="1498887837">
          <w:marLeft w:val="0"/>
          <w:marRight w:val="0"/>
          <w:marTop w:val="0"/>
          <w:marBottom w:val="0"/>
          <w:divBdr>
            <w:top w:val="none" w:sz="0" w:space="0" w:color="auto"/>
            <w:left w:val="none" w:sz="0" w:space="0" w:color="auto"/>
            <w:bottom w:val="none" w:sz="0" w:space="0" w:color="auto"/>
            <w:right w:val="none" w:sz="0" w:space="0" w:color="auto"/>
          </w:divBdr>
        </w:div>
      </w:divsChild>
    </w:div>
    <w:div w:id="940263743">
      <w:bodyDiv w:val="1"/>
      <w:marLeft w:val="0"/>
      <w:marRight w:val="0"/>
      <w:marTop w:val="0"/>
      <w:marBottom w:val="0"/>
      <w:divBdr>
        <w:top w:val="none" w:sz="0" w:space="0" w:color="auto"/>
        <w:left w:val="none" w:sz="0" w:space="0" w:color="auto"/>
        <w:bottom w:val="none" w:sz="0" w:space="0" w:color="auto"/>
        <w:right w:val="none" w:sz="0" w:space="0" w:color="auto"/>
      </w:divBdr>
      <w:divsChild>
        <w:div w:id="434402841">
          <w:marLeft w:val="0"/>
          <w:marRight w:val="0"/>
          <w:marTop w:val="0"/>
          <w:marBottom w:val="0"/>
          <w:divBdr>
            <w:top w:val="none" w:sz="0" w:space="0" w:color="auto"/>
            <w:left w:val="none" w:sz="0" w:space="0" w:color="auto"/>
            <w:bottom w:val="none" w:sz="0" w:space="0" w:color="auto"/>
            <w:right w:val="none" w:sz="0" w:space="0" w:color="auto"/>
          </w:divBdr>
        </w:div>
      </w:divsChild>
    </w:div>
    <w:div w:id="1369573744">
      <w:bodyDiv w:val="1"/>
      <w:marLeft w:val="0"/>
      <w:marRight w:val="0"/>
      <w:marTop w:val="0"/>
      <w:marBottom w:val="0"/>
      <w:divBdr>
        <w:top w:val="none" w:sz="0" w:space="0" w:color="auto"/>
        <w:left w:val="none" w:sz="0" w:space="0" w:color="auto"/>
        <w:bottom w:val="none" w:sz="0" w:space="0" w:color="auto"/>
        <w:right w:val="none" w:sz="0" w:space="0" w:color="auto"/>
      </w:divBdr>
    </w:div>
    <w:div w:id="1374383644">
      <w:bodyDiv w:val="1"/>
      <w:marLeft w:val="0"/>
      <w:marRight w:val="0"/>
      <w:marTop w:val="0"/>
      <w:marBottom w:val="0"/>
      <w:divBdr>
        <w:top w:val="none" w:sz="0" w:space="0" w:color="auto"/>
        <w:left w:val="none" w:sz="0" w:space="0" w:color="auto"/>
        <w:bottom w:val="none" w:sz="0" w:space="0" w:color="auto"/>
        <w:right w:val="none" w:sz="0" w:space="0" w:color="auto"/>
      </w:divBdr>
      <w:divsChild>
        <w:div w:id="1065027927">
          <w:marLeft w:val="0"/>
          <w:marRight w:val="0"/>
          <w:marTop w:val="0"/>
          <w:marBottom w:val="0"/>
          <w:divBdr>
            <w:top w:val="none" w:sz="0" w:space="0" w:color="auto"/>
            <w:left w:val="none" w:sz="0" w:space="0" w:color="auto"/>
            <w:bottom w:val="none" w:sz="0" w:space="0" w:color="auto"/>
            <w:right w:val="none" w:sz="0" w:space="0" w:color="auto"/>
          </w:divBdr>
        </w:div>
      </w:divsChild>
    </w:div>
    <w:div w:id="1819612188">
      <w:bodyDiv w:val="1"/>
      <w:marLeft w:val="0"/>
      <w:marRight w:val="0"/>
      <w:marTop w:val="0"/>
      <w:marBottom w:val="0"/>
      <w:divBdr>
        <w:top w:val="none" w:sz="0" w:space="0" w:color="auto"/>
        <w:left w:val="none" w:sz="0" w:space="0" w:color="auto"/>
        <w:bottom w:val="none" w:sz="0" w:space="0" w:color="auto"/>
        <w:right w:val="none" w:sz="0" w:space="0" w:color="auto"/>
      </w:divBdr>
      <w:divsChild>
        <w:div w:id="383069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VWCZ4TY2TVRH-535898010-1726731</_dlc_DocId>
    <_dlc_DocIdUrl xmlns="0e2507f1-1fab-4f1f-8c5d-2dd5baf9006a">
      <Url>https://lglt.sharepoint.com/sites/files/_layouts/15/DocIdRedir.aspx?ID=VWCZ4TY2TVRH-535898010-1726731</Url>
      <Description>VWCZ4TY2TVRH-535898010-1726731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BACC9-BC44-4532-82EF-16C593B47C40}">
  <ds:schemaRefs>
    <ds:schemaRef ds:uri="http://schemas.microsoft.com/sharepoint/events"/>
  </ds:schemaRefs>
</ds:datastoreItem>
</file>

<file path=customXml/itemProps2.xml><?xml version="1.0" encoding="utf-8"?>
<ds:datastoreItem xmlns:ds="http://schemas.openxmlformats.org/officeDocument/2006/customXml" ds:itemID="{8471AC26-A097-475F-A0DE-1C8A40A49861}">
  <ds:schemaRefs>
    <ds:schemaRef ds:uri="http://schemas.openxmlformats.org/officeDocument/2006/bibliography"/>
  </ds:schemaRefs>
</ds:datastoreItem>
</file>

<file path=customXml/itemProps3.xml><?xml version="1.0" encoding="utf-8"?>
<ds:datastoreItem xmlns:ds="http://schemas.openxmlformats.org/officeDocument/2006/customXml" ds:itemID="{E20AE589-7DB9-47FD-B298-495F425911EE}">
  <ds:schemaRefs>
    <ds:schemaRef ds:uri="http://schemas.microsoft.com/office/2006/metadata/properties"/>
    <ds:schemaRef ds:uri="http://schemas.microsoft.com/office/infopath/2007/PartnerControls"/>
    <ds:schemaRef ds:uri="0e2507f1-1fab-4f1f-8c5d-2dd5baf9006a"/>
  </ds:schemaRefs>
</ds:datastoreItem>
</file>

<file path=customXml/itemProps4.xml><?xml version="1.0" encoding="utf-8"?>
<ds:datastoreItem xmlns:ds="http://schemas.openxmlformats.org/officeDocument/2006/customXml" ds:itemID="{6B0298DA-7EF5-4F32-9C20-7DCB5315CBE6}">
  <ds:schemaRefs>
    <ds:schemaRef ds:uri="http://schemas.microsoft.com/sharepoint/v3/contenttype/forms"/>
  </ds:schemaRefs>
</ds:datastoreItem>
</file>

<file path=customXml/itemProps5.xml><?xml version="1.0" encoding="utf-8"?>
<ds:datastoreItem xmlns:ds="http://schemas.openxmlformats.org/officeDocument/2006/customXml" ds:itemID="{A75BA74A-C1DE-4A0C-A385-1CF32C51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6109</Words>
  <Characters>3483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Chomič</dc:creator>
  <cp:keywords/>
  <dc:description/>
  <cp:lastModifiedBy>Gabija Vitkauskienė</cp:lastModifiedBy>
  <cp:revision>118</cp:revision>
  <dcterms:created xsi:type="dcterms:W3CDTF">2021-04-16T11:47:00Z</dcterms:created>
  <dcterms:modified xsi:type="dcterms:W3CDTF">2021-10-12T14:00:00Z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2021-02-04T07:35:29Z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3301260a-898a-4c62-9c4b-d2aeaf54dafe</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2d280c87-d3bf-41da-b144-1637f9f88910</vt:lpwstr>
  </property>
</Properties>
</file>