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215F93CC" w:rsidR="00085A74" w:rsidRPr="00B555C1"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DD0283">
        <w:rPr>
          <w:rFonts w:cs="Arial"/>
          <w:sz w:val="20"/>
          <w:szCs w:val="20"/>
        </w:rPr>
        <w:t xml:space="preserve"> </w:t>
      </w:r>
      <w:r w:rsidR="00A57FA5">
        <w:rPr>
          <w:rFonts w:cs="Arial"/>
          <w:sz w:val="20"/>
          <w:szCs w:val="20"/>
        </w:rPr>
        <w:t>T</w:t>
      </w:r>
      <w:r w:rsidR="00DD0283">
        <w:rPr>
          <w:rFonts w:cs="Arial"/>
          <w:sz w:val="20"/>
          <w:szCs w:val="20"/>
        </w:rPr>
        <w:t>urto valdymo</w:t>
      </w:r>
      <w:r w:rsidR="00AD23DC" w:rsidRPr="00AD23DC">
        <w:rPr>
          <w:rFonts w:cs="Arial"/>
          <w:sz w:val="20"/>
          <w:szCs w:val="20"/>
        </w:rPr>
        <w:t xml:space="preserve"> </w:t>
      </w:r>
      <w:r w:rsidR="00AD23DC" w:rsidRPr="00B555C1">
        <w:rPr>
          <w:rFonts w:cs="Arial"/>
          <w:sz w:val="20"/>
          <w:szCs w:val="20"/>
        </w:rPr>
        <w:t>paslaugos</w:t>
      </w:r>
      <w:r w:rsidR="00025963" w:rsidRPr="00B555C1">
        <w:rPr>
          <w:rFonts w:cs="Arial"/>
          <w:sz w:val="20"/>
          <w:szCs w:val="20"/>
        </w:rPr>
        <w:t>.</w:t>
      </w:r>
    </w:p>
    <w:p w14:paraId="3F24026F" w14:textId="1FCA0CA7" w:rsidR="00085A74" w:rsidRPr="00B555C1"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B555C1">
        <w:rPr>
          <w:rFonts w:cs="Arial"/>
          <w:b/>
          <w:sz w:val="20"/>
          <w:szCs w:val="20"/>
        </w:rPr>
        <w:t>Bendrovė</w:t>
      </w:r>
      <w:r w:rsidR="00A57FA5" w:rsidRPr="00B555C1">
        <w:rPr>
          <w:rFonts w:cs="Arial"/>
          <w:b/>
          <w:sz w:val="20"/>
          <w:szCs w:val="20"/>
        </w:rPr>
        <w:t xml:space="preserve"> arba Pirkėjas</w:t>
      </w:r>
      <w:r w:rsidRPr="00B555C1">
        <w:rPr>
          <w:rFonts w:cs="Arial"/>
          <w:b/>
          <w:sz w:val="20"/>
          <w:szCs w:val="20"/>
        </w:rPr>
        <w:t xml:space="preserve"> </w:t>
      </w:r>
      <w:r w:rsidRPr="00B555C1">
        <w:rPr>
          <w:rFonts w:cs="Arial"/>
          <w:sz w:val="20"/>
          <w:szCs w:val="20"/>
        </w:rPr>
        <w:t>–</w:t>
      </w:r>
      <w:r w:rsidR="001512C3" w:rsidRPr="00B555C1">
        <w:rPr>
          <w:rStyle w:val="Laukeliai"/>
          <w:rFonts w:cs="Arial"/>
          <w:szCs w:val="20"/>
        </w:rPr>
        <w:t xml:space="preserve"> </w:t>
      </w:r>
      <w:bookmarkStart w:id="0" w:name="_Hlk31698696"/>
      <w:sdt>
        <w:sdtPr>
          <w:rPr>
            <w:sz w:val="20"/>
            <w:szCs w:val="20"/>
          </w:rPr>
          <w:id w:val="1799497722"/>
          <w:placeholder>
            <w:docPart w:val="86B18C89BD3246309B31524E989570EC"/>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F263AF" w:rsidRPr="00B555C1">
            <w:rPr>
              <w:sz w:val="20"/>
              <w:szCs w:val="20"/>
            </w:rPr>
            <w:t>AB „Ignitis gamyba“</w:t>
          </w:r>
        </w:sdtContent>
      </w:sdt>
      <w:bookmarkEnd w:id="0"/>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B555C1">
        <w:rPr>
          <w:rFonts w:cs="Arial"/>
          <w:b/>
          <w:bCs/>
          <w:sz w:val="20"/>
          <w:szCs w:val="20"/>
        </w:rPr>
        <w:t>Tiekėjas</w:t>
      </w:r>
      <w:r w:rsidRPr="00B555C1">
        <w:rPr>
          <w:rFonts w:cs="Arial"/>
          <w:bCs/>
          <w:sz w:val="20"/>
          <w:szCs w:val="20"/>
        </w:rPr>
        <w:t xml:space="preserve"> – ūkio subjektas – fizinis asmuo, privatusis juridinis</w:t>
      </w:r>
      <w:r w:rsidRPr="00D00AD9">
        <w:rPr>
          <w:rFonts w:cs="Arial"/>
          <w:bCs/>
          <w:sz w:val="20"/>
          <w:szCs w:val="20"/>
        </w:rPr>
        <w:t xml:space="preserve">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08069CE8" w:rsidR="00CE17F8" w:rsidRPr="00D00AD9" w:rsidRDefault="00A57FA5" w:rsidP="00CE17F8">
      <w:pPr>
        <w:pStyle w:val="ListParagraph"/>
        <w:numPr>
          <w:ilvl w:val="1"/>
          <w:numId w:val="1"/>
        </w:numPr>
        <w:tabs>
          <w:tab w:val="left" w:pos="567"/>
        </w:tabs>
        <w:spacing w:before="60" w:after="60"/>
        <w:ind w:left="0" w:firstLine="0"/>
        <w:contextualSpacing w:val="0"/>
        <w:jc w:val="both"/>
        <w:rPr>
          <w:rFonts w:cs="Arial"/>
          <w:bCs/>
          <w:sz w:val="20"/>
          <w:szCs w:val="20"/>
        </w:rPr>
      </w:pPr>
      <w:r w:rsidRPr="006302EF">
        <w:rPr>
          <w:rFonts w:cs="Arial"/>
          <w:bCs/>
          <w:sz w:val="20"/>
          <w:szCs w:val="20"/>
        </w:rPr>
        <w:t>Pirkimo objektas –</w:t>
      </w:r>
      <w:r>
        <w:rPr>
          <w:rFonts w:cs="Arial"/>
          <w:bCs/>
          <w:sz w:val="20"/>
          <w:szCs w:val="20"/>
        </w:rPr>
        <w:t xml:space="preserve"> </w:t>
      </w:r>
      <w:r w:rsidR="00AE1329">
        <w:rPr>
          <w:rFonts w:cs="Arial"/>
          <w:bCs/>
          <w:sz w:val="20"/>
          <w:szCs w:val="20"/>
        </w:rPr>
        <w:t>Techninės specifikacijos 1.1. p. nurodytos Paslaugos</w:t>
      </w:r>
      <w:r>
        <w:rPr>
          <w:rFonts w:cs="Arial"/>
          <w:sz w:val="20"/>
          <w:szCs w:val="20"/>
        </w:rPr>
        <w:t>.</w:t>
      </w:r>
      <w:r w:rsidRPr="00D00AD9">
        <w:rPr>
          <w:rFonts w:cs="Arial"/>
          <w:bCs/>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54149D57" w14:textId="062CF066" w:rsidR="008851B3" w:rsidRDefault="008851B3" w:rsidP="00382A2C">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A57FA5">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A57FA5">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F263AF">
        <w:rPr>
          <w:rFonts w:cs="Arial"/>
          <w:bCs/>
          <w:sz w:val="20"/>
          <w:szCs w:val="20"/>
        </w:rPr>
        <w:t>40 000</w:t>
      </w:r>
      <w:r w:rsidRPr="00E23ED8">
        <w:rPr>
          <w:rFonts w:cs="Arial"/>
          <w:bCs/>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Paslaugas pagal poreikį ir neįsipareigoja</w:t>
      </w:r>
      <w:r w:rsidR="00A57FA5">
        <w:rPr>
          <w:rFonts w:cs="Arial"/>
          <w:bCs/>
          <w:sz w:val="20"/>
          <w:szCs w:val="20"/>
        </w:rPr>
        <w:t xml:space="preserve"> 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35E4F271" w14:textId="45159E30" w:rsidR="008851B3" w:rsidRPr="00E23ED8" w:rsidRDefault="008851B3" w:rsidP="00382A2C">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AE1329">
        <w:rPr>
          <w:rFonts w:cs="Arial"/>
          <w:bCs/>
          <w:sz w:val="20"/>
          <w:szCs w:val="20"/>
        </w:rPr>
        <w:t xml:space="preserve"> </w:t>
      </w:r>
      <w:r w:rsidR="00AE1329" w:rsidRPr="00997DE5">
        <w:rPr>
          <w:rFonts w:cs="Arial"/>
          <w:bCs/>
          <w:sz w:val="20"/>
          <w:szCs w:val="20"/>
        </w:rPr>
        <w:t xml:space="preserve">vykdant </w:t>
      </w:r>
      <w:r w:rsidR="00AE1329">
        <w:rPr>
          <w:rFonts w:cs="Arial"/>
          <w:bCs/>
          <w:sz w:val="20"/>
          <w:szCs w:val="20"/>
        </w:rPr>
        <w:t>S</w:t>
      </w:r>
      <w:r w:rsidR="00AE1329"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0C2495">
        <w:rPr>
          <w:rFonts w:cs="Arial"/>
          <w:bCs/>
          <w:sz w:val="20"/>
          <w:szCs w:val="20"/>
        </w:rPr>
        <w:t xml:space="preserve">Pirkėjo </w:t>
      </w:r>
      <w:r w:rsidR="000C2495" w:rsidRPr="00997DE5">
        <w:rPr>
          <w:rFonts w:cs="Arial"/>
          <w:bCs/>
          <w:sz w:val="20"/>
          <w:szCs w:val="20"/>
        </w:rPr>
        <w:t xml:space="preserve">pagal Bendrovės poreikį </w:t>
      </w:r>
      <w:r w:rsidR="00666A7E" w:rsidRPr="004020B0">
        <w:rPr>
          <w:rFonts w:cs="Arial"/>
          <w:bCs/>
          <w:sz w:val="20"/>
          <w:szCs w:val="20"/>
        </w:rPr>
        <w:t xml:space="preserve">užsakytų (su </w:t>
      </w:r>
      <w:r w:rsidR="00666A7E">
        <w:rPr>
          <w:rFonts w:cs="Arial"/>
          <w:bCs/>
          <w:sz w:val="20"/>
          <w:szCs w:val="20"/>
        </w:rPr>
        <w:t>Pirkėju</w:t>
      </w:r>
      <w:r w:rsidR="00666A7E"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2663EF40" w14:textId="77777777" w:rsidR="00AC62D4" w:rsidRPr="00317C25" w:rsidRDefault="00AC62D4" w:rsidP="00AC62D4">
      <w:pPr>
        <w:pStyle w:val="ListParagraph"/>
        <w:tabs>
          <w:tab w:val="left" w:pos="426"/>
        </w:tabs>
        <w:spacing w:before="60" w:after="60"/>
        <w:ind w:firstLine="0"/>
        <w:jc w:val="both"/>
        <w:rPr>
          <w:rFonts w:cs="Arial"/>
          <w:bCs/>
          <w:sz w:val="19"/>
          <w:szCs w:val="19"/>
        </w:rPr>
      </w:pPr>
    </w:p>
    <w:p w14:paraId="05D99F8C" w14:textId="04F9C7BF" w:rsidR="00426967" w:rsidRPr="00D00AD9" w:rsidRDefault="00D1359F" w:rsidP="00A57FA5">
      <w:pPr>
        <w:pStyle w:val="ListParagraph"/>
        <w:numPr>
          <w:ilvl w:val="1"/>
          <w:numId w:val="1"/>
        </w:numPr>
        <w:tabs>
          <w:tab w:val="left" w:pos="284"/>
          <w:tab w:val="left" w:pos="709"/>
        </w:tabs>
        <w:spacing w:before="60" w:after="60"/>
        <w:ind w:left="0" w:firstLine="0"/>
        <w:jc w:val="both"/>
        <w:rPr>
          <w:rFonts w:cs="Arial"/>
          <w:b/>
          <w:bCs/>
          <w:sz w:val="20"/>
          <w:szCs w:val="20"/>
        </w:rPr>
      </w:pPr>
      <w:r>
        <w:rPr>
          <w:rFonts w:cs="Arial"/>
          <w:b/>
          <w:bCs/>
          <w:sz w:val="20"/>
          <w:szCs w:val="20"/>
        </w:rPr>
        <w:t>Turto valdymo paslaugų</w:t>
      </w:r>
      <w:r w:rsidR="00666A7E">
        <w:rPr>
          <w:rFonts w:cs="Arial"/>
          <w:b/>
          <w:bCs/>
          <w:sz w:val="20"/>
          <w:szCs w:val="20"/>
        </w:rPr>
        <w:t xml:space="preserve"> sąrašas</w:t>
      </w:r>
      <w:r w:rsidR="00426967" w:rsidRPr="00D00AD9">
        <w:rPr>
          <w:rFonts w:cs="Arial"/>
          <w:b/>
          <w:bCs/>
          <w:sz w:val="20"/>
          <w:szCs w:val="20"/>
        </w:rPr>
        <w:t>:</w:t>
      </w:r>
    </w:p>
    <w:tbl>
      <w:tblPr>
        <w:tblStyle w:val="TableGrid"/>
        <w:tblW w:w="9634" w:type="dxa"/>
        <w:tblLook w:val="04A0" w:firstRow="1" w:lastRow="0" w:firstColumn="1" w:lastColumn="0" w:noHBand="0" w:noVBand="1"/>
      </w:tblPr>
      <w:tblGrid>
        <w:gridCol w:w="562"/>
        <w:gridCol w:w="5529"/>
        <w:gridCol w:w="3543"/>
      </w:tblGrid>
      <w:tr w:rsidR="00426967" w:rsidRPr="00A57FA5" w14:paraId="4EC9676F" w14:textId="77777777" w:rsidTr="00426967">
        <w:trPr>
          <w:trHeight w:val="624"/>
        </w:trPr>
        <w:tc>
          <w:tcPr>
            <w:tcW w:w="562" w:type="dxa"/>
            <w:shd w:val="clear" w:color="auto" w:fill="D0CECE" w:themeFill="background2" w:themeFillShade="E6"/>
            <w:vAlign w:val="center"/>
            <w:hideMark/>
          </w:tcPr>
          <w:p w14:paraId="5536A272" w14:textId="77777777" w:rsidR="00426967" w:rsidRPr="00A57FA5" w:rsidRDefault="00426967" w:rsidP="00426967">
            <w:pPr>
              <w:ind w:firstLine="0"/>
              <w:jc w:val="center"/>
              <w:rPr>
                <w:rFonts w:eastAsia="Times New Roman" w:cs="Arial"/>
                <w:b/>
                <w:bCs/>
                <w:color w:val="000000"/>
                <w:sz w:val="20"/>
                <w:szCs w:val="20"/>
                <w:lang w:eastAsia="lt-LT"/>
              </w:rPr>
            </w:pPr>
            <w:r w:rsidRPr="00A57FA5">
              <w:rPr>
                <w:rFonts w:eastAsia="Times New Roman" w:cs="Arial"/>
                <w:b/>
                <w:bCs/>
                <w:color w:val="000000"/>
                <w:sz w:val="20"/>
                <w:szCs w:val="20"/>
                <w:lang w:eastAsia="lt-LT"/>
              </w:rPr>
              <w:t>Nr.</w:t>
            </w:r>
          </w:p>
        </w:tc>
        <w:tc>
          <w:tcPr>
            <w:tcW w:w="5529" w:type="dxa"/>
            <w:shd w:val="clear" w:color="auto" w:fill="D0CECE" w:themeFill="background2" w:themeFillShade="E6"/>
            <w:vAlign w:val="center"/>
            <w:hideMark/>
          </w:tcPr>
          <w:p w14:paraId="2C02DF82" w14:textId="77777777" w:rsidR="00426967" w:rsidRPr="00A57FA5" w:rsidRDefault="00426967" w:rsidP="00426967">
            <w:pPr>
              <w:ind w:firstLine="0"/>
              <w:jc w:val="center"/>
              <w:rPr>
                <w:rFonts w:eastAsia="Times New Roman" w:cs="Arial"/>
                <w:b/>
                <w:bCs/>
                <w:color w:val="000000"/>
                <w:sz w:val="20"/>
                <w:szCs w:val="20"/>
                <w:lang w:eastAsia="lt-LT"/>
              </w:rPr>
            </w:pPr>
            <w:r w:rsidRPr="00A57FA5">
              <w:rPr>
                <w:rFonts w:eastAsia="Times New Roman" w:cs="Arial"/>
                <w:b/>
                <w:bCs/>
                <w:color w:val="000000"/>
                <w:sz w:val="20"/>
                <w:szCs w:val="20"/>
                <w:lang w:eastAsia="lt-LT"/>
              </w:rPr>
              <w:t>Paslauga</w:t>
            </w:r>
          </w:p>
        </w:tc>
        <w:tc>
          <w:tcPr>
            <w:tcW w:w="3543" w:type="dxa"/>
            <w:shd w:val="clear" w:color="auto" w:fill="D0CECE" w:themeFill="background2" w:themeFillShade="E6"/>
            <w:vAlign w:val="center"/>
            <w:hideMark/>
          </w:tcPr>
          <w:p w14:paraId="05454DE1" w14:textId="77777777" w:rsidR="00426967" w:rsidRPr="00A57FA5" w:rsidRDefault="00426967" w:rsidP="00426967">
            <w:pPr>
              <w:ind w:firstLine="0"/>
              <w:jc w:val="center"/>
              <w:rPr>
                <w:rFonts w:eastAsia="Times New Roman" w:cs="Arial"/>
                <w:b/>
                <w:bCs/>
                <w:color w:val="000000"/>
                <w:sz w:val="20"/>
                <w:szCs w:val="20"/>
                <w:lang w:eastAsia="lt-LT"/>
              </w:rPr>
            </w:pPr>
            <w:r w:rsidRPr="00A57FA5">
              <w:rPr>
                <w:rFonts w:eastAsia="Times New Roman" w:cs="Arial"/>
                <w:b/>
                <w:bCs/>
                <w:color w:val="000000"/>
                <w:sz w:val="20"/>
                <w:szCs w:val="20"/>
                <w:lang w:eastAsia="lt-LT"/>
              </w:rPr>
              <w:t>Vienetas</w:t>
            </w:r>
          </w:p>
        </w:tc>
      </w:tr>
      <w:tr w:rsidR="00426967" w:rsidRPr="00A57FA5" w14:paraId="61756D77" w14:textId="77777777" w:rsidTr="00426967">
        <w:trPr>
          <w:trHeight w:val="300"/>
        </w:trPr>
        <w:tc>
          <w:tcPr>
            <w:tcW w:w="562" w:type="dxa"/>
            <w:vAlign w:val="center"/>
            <w:hideMark/>
          </w:tcPr>
          <w:p w14:paraId="1F91FE18" w14:textId="77777777" w:rsidR="00426967" w:rsidRPr="00A57FA5" w:rsidRDefault="00426967" w:rsidP="00426967">
            <w:pPr>
              <w:ind w:firstLine="0"/>
              <w:jc w:val="center"/>
              <w:rPr>
                <w:rFonts w:eastAsia="Times New Roman" w:cs="Arial"/>
                <w:color w:val="000000"/>
                <w:sz w:val="20"/>
                <w:szCs w:val="20"/>
                <w:lang w:eastAsia="lt-LT"/>
              </w:rPr>
            </w:pPr>
            <w:r w:rsidRPr="00A57FA5">
              <w:rPr>
                <w:rFonts w:eastAsia="Times New Roman" w:cs="Arial"/>
                <w:color w:val="000000"/>
                <w:sz w:val="20"/>
                <w:szCs w:val="20"/>
                <w:lang w:eastAsia="lt-LT"/>
              </w:rPr>
              <w:t>1.</w:t>
            </w:r>
          </w:p>
        </w:tc>
        <w:tc>
          <w:tcPr>
            <w:tcW w:w="5529" w:type="dxa"/>
            <w:vAlign w:val="center"/>
            <w:hideMark/>
          </w:tcPr>
          <w:p w14:paraId="3ECDA05B" w14:textId="24CD0E94" w:rsidR="00426967" w:rsidRPr="00A57FA5" w:rsidRDefault="00D1359F" w:rsidP="00426967">
            <w:pPr>
              <w:ind w:firstLine="0"/>
              <w:rPr>
                <w:rFonts w:eastAsia="Times New Roman" w:cs="Arial"/>
                <w:color w:val="000000"/>
                <w:sz w:val="20"/>
                <w:szCs w:val="20"/>
                <w:lang w:eastAsia="lt-LT"/>
              </w:rPr>
            </w:pPr>
            <w:r w:rsidRPr="00A57FA5">
              <w:rPr>
                <w:rFonts w:eastAsia="Times New Roman" w:cs="Arial"/>
                <w:color w:val="000000"/>
                <w:sz w:val="20"/>
                <w:szCs w:val="20"/>
                <w:lang w:eastAsia="lt-LT"/>
              </w:rPr>
              <w:t xml:space="preserve">Turto valdymo </w:t>
            </w:r>
            <w:r w:rsidR="00426967" w:rsidRPr="00A57FA5">
              <w:rPr>
                <w:rFonts w:eastAsia="Times New Roman" w:cs="Arial"/>
                <w:color w:val="000000"/>
                <w:sz w:val="20"/>
                <w:szCs w:val="20"/>
                <w:lang w:eastAsia="lt-LT"/>
              </w:rPr>
              <w:t>paslaugos</w:t>
            </w:r>
          </w:p>
        </w:tc>
        <w:tc>
          <w:tcPr>
            <w:tcW w:w="3543" w:type="dxa"/>
            <w:vAlign w:val="center"/>
            <w:hideMark/>
          </w:tcPr>
          <w:p w14:paraId="718DA164" w14:textId="510F9AB1" w:rsidR="00426967" w:rsidRPr="00A57FA5" w:rsidRDefault="00426967" w:rsidP="00426967">
            <w:pPr>
              <w:ind w:firstLine="0"/>
              <w:rPr>
                <w:rFonts w:eastAsia="Times New Roman" w:cs="Arial"/>
                <w:color w:val="000000"/>
                <w:sz w:val="20"/>
                <w:szCs w:val="20"/>
                <w:lang w:eastAsia="lt-LT"/>
              </w:rPr>
            </w:pPr>
            <w:r w:rsidRPr="00A57FA5">
              <w:rPr>
                <w:rFonts w:eastAsia="Times New Roman" w:cs="Arial"/>
                <w:color w:val="000000"/>
                <w:sz w:val="20"/>
                <w:szCs w:val="20"/>
                <w:lang w:eastAsia="lt-LT"/>
              </w:rPr>
              <w:t>Valanda</w:t>
            </w:r>
          </w:p>
        </w:tc>
      </w:tr>
      <w:tr w:rsidR="007F3643" w:rsidRPr="00A57FA5" w14:paraId="4D92A24E" w14:textId="77777777" w:rsidTr="00916FA8">
        <w:trPr>
          <w:trHeight w:val="300"/>
        </w:trPr>
        <w:tc>
          <w:tcPr>
            <w:tcW w:w="562" w:type="dxa"/>
            <w:vAlign w:val="center"/>
          </w:tcPr>
          <w:p w14:paraId="16AD5B11" w14:textId="5A184C1A" w:rsidR="007F3643" w:rsidRPr="00A57FA5" w:rsidRDefault="007F3643" w:rsidP="007F3643">
            <w:pPr>
              <w:ind w:firstLine="0"/>
              <w:jc w:val="center"/>
              <w:rPr>
                <w:rFonts w:eastAsia="Times New Roman" w:cs="Arial"/>
                <w:color w:val="000000"/>
                <w:sz w:val="20"/>
                <w:szCs w:val="20"/>
                <w:lang w:eastAsia="lt-LT"/>
              </w:rPr>
            </w:pPr>
            <w:r w:rsidRPr="00A57FA5">
              <w:rPr>
                <w:rFonts w:eastAsia="Times New Roman" w:cs="Arial"/>
                <w:color w:val="000000"/>
                <w:sz w:val="20"/>
                <w:szCs w:val="20"/>
                <w:lang w:eastAsia="lt-LT"/>
              </w:rPr>
              <w:t>2.</w:t>
            </w:r>
          </w:p>
        </w:tc>
        <w:tc>
          <w:tcPr>
            <w:tcW w:w="5529" w:type="dxa"/>
            <w:tcBorders>
              <w:top w:val="nil"/>
              <w:left w:val="nil"/>
              <w:bottom w:val="single" w:sz="8" w:space="0" w:color="808080"/>
              <w:right w:val="single" w:sz="8" w:space="0" w:color="808080"/>
            </w:tcBorders>
            <w:shd w:val="clear" w:color="auto" w:fill="auto"/>
            <w:vAlign w:val="center"/>
          </w:tcPr>
          <w:p w14:paraId="138B4DC1" w14:textId="41C4986B" w:rsidR="007F3643" w:rsidRPr="00A57FA5" w:rsidRDefault="007F3643" w:rsidP="007F3643">
            <w:pPr>
              <w:ind w:firstLine="0"/>
              <w:rPr>
                <w:rFonts w:eastAsia="Times New Roman" w:cs="Arial"/>
                <w:color w:val="000000"/>
                <w:sz w:val="20"/>
                <w:szCs w:val="20"/>
                <w:lang w:eastAsia="lt-LT"/>
              </w:rPr>
            </w:pPr>
            <w:r w:rsidRPr="0010736A">
              <w:rPr>
                <w:rFonts w:eastAsia="Times New Roman" w:cs="Arial"/>
                <w:color w:val="000000"/>
                <w:sz w:val="20"/>
                <w:szCs w:val="20"/>
                <w:lang w:eastAsia="lt-LT"/>
              </w:rPr>
              <w:t xml:space="preserve">Bendro naudojimo baldų ir inventoriaus </w:t>
            </w:r>
            <w:r>
              <w:rPr>
                <w:rFonts w:eastAsia="Times New Roman" w:cs="Arial"/>
                <w:color w:val="000000"/>
                <w:sz w:val="20"/>
                <w:szCs w:val="20"/>
                <w:lang w:eastAsia="lt-LT"/>
              </w:rPr>
              <w:t xml:space="preserve">mėnesinė </w:t>
            </w:r>
            <w:r w:rsidRPr="0010736A">
              <w:rPr>
                <w:rFonts w:eastAsia="Times New Roman" w:cs="Arial"/>
                <w:color w:val="000000"/>
                <w:sz w:val="20"/>
                <w:szCs w:val="20"/>
                <w:lang w:eastAsia="lt-LT"/>
              </w:rPr>
              <w:t>nuoma</w:t>
            </w:r>
          </w:p>
        </w:tc>
        <w:tc>
          <w:tcPr>
            <w:tcW w:w="3543" w:type="dxa"/>
            <w:vAlign w:val="center"/>
          </w:tcPr>
          <w:p w14:paraId="6232AFE4" w14:textId="0F47113F" w:rsidR="007F3643" w:rsidRPr="00A57FA5" w:rsidRDefault="007F3643" w:rsidP="007F3643">
            <w:pPr>
              <w:ind w:firstLine="0"/>
              <w:rPr>
                <w:rFonts w:eastAsia="Times New Roman" w:cs="Arial"/>
                <w:color w:val="000000"/>
                <w:sz w:val="20"/>
                <w:szCs w:val="20"/>
                <w:lang w:eastAsia="lt-LT"/>
              </w:rPr>
            </w:pPr>
            <w:r w:rsidRPr="00A57FA5">
              <w:rPr>
                <w:rFonts w:eastAsia="Times New Roman" w:cs="Arial"/>
                <w:color w:val="000000"/>
                <w:sz w:val="20"/>
                <w:szCs w:val="20"/>
                <w:lang w:eastAsia="lt-LT"/>
              </w:rPr>
              <w:t>Darbuotojų skaičius</w:t>
            </w:r>
          </w:p>
        </w:tc>
      </w:tr>
      <w:tr w:rsidR="007F3643" w:rsidRPr="00A57FA5" w14:paraId="28E369BC" w14:textId="77777777" w:rsidTr="00916FA8">
        <w:trPr>
          <w:trHeight w:val="329"/>
        </w:trPr>
        <w:tc>
          <w:tcPr>
            <w:tcW w:w="562" w:type="dxa"/>
            <w:vAlign w:val="center"/>
          </w:tcPr>
          <w:p w14:paraId="464CD8BD" w14:textId="4DBF70CE" w:rsidR="007F3643" w:rsidRPr="00A57FA5" w:rsidRDefault="007F3643" w:rsidP="007F3643">
            <w:pPr>
              <w:ind w:firstLine="0"/>
              <w:jc w:val="center"/>
              <w:rPr>
                <w:rFonts w:eastAsia="Times New Roman" w:cs="Arial"/>
                <w:color w:val="000000"/>
                <w:sz w:val="20"/>
                <w:szCs w:val="20"/>
                <w:lang w:eastAsia="lt-LT"/>
              </w:rPr>
            </w:pPr>
            <w:r w:rsidRPr="00A57FA5">
              <w:rPr>
                <w:rFonts w:eastAsia="Times New Roman" w:cs="Arial"/>
                <w:color w:val="000000"/>
                <w:sz w:val="20"/>
                <w:szCs w:val="20"/>
                <w:lang w:eastAsia="lt-LT"/>
              </w:rPr>
              <w:t>3.</w:t>
            </w:r>
          </w:p>
        </w:tc>
        <w:tc>
          <w:tcPr>
            <w:tcW w:w="5529" w:type="dxa"/>
            <w:tcBorders>
              <w:top w:val="nil"/>
              <w:left w:val="nil"/>
              <w:bottom w:val="single" w:sz="8" w:space="0" w:color="808080"/>
              <w:right w:val="single" w:sz="8" w:space="0" w:color="808080"/>
            </w:tcBorders>
            <w:shd w:val="clear" w:color="auto" w:fill="auto"/>
            <w:vAlign w:val="center"/>
          </w:tcPr>
          <w:p w14:paraId="0D23A5A0" w14:textId="6BC8C0AD" w:rsidR="007F3643" w:rsidRPr="00A57FA5" w:rsidRDefault="007F3643" w:rsidP="007F3643">
            <w:pPr>
              <w:ind w:firstLine="0"/>
              <w:rPr>
                <w:rFonts w:eastAsia="Times New Roman" w:cs="Arial"/>
                <w:color w:val="000000"/>
                <w:sz w:val="20"/>
                <w:szCs w:val="20"/>
                <w:lang w:eastAsia="lt-LT"/>
              </w:rPr>
            </w:pPr>
            <w:r w:rsidRPr="0010736A">
              <w:rPr>
                <w:rFonts w:eastAsia="Times New Roman" w:cs="Arial"/>
                <w:color w:val="000000"/>
                <w:sz w:val="20"/>
                <w:szCs w:val="20"/>
                <w:lang w:eastAsia="lt-LT"/>
              </w:rPr>
              <w:t>Standartinės darbo vietos baldų</w:t>
            </w:r>
            <w:r>
              <w:rPr>
                <w:rFonts w:eastAsia="Times New Roman" w:cs="Arial"/>
                <w:color w:val="000000"/>
                <w:sz w:val="20"/>
                <w:szCs w:val="20"/>
                <w:lang w:eastAsia="lt-LT"/>
              </w:rPr>
              <w:t xml:space="preserve"> mėnesinė</w:t>
            </w:r>
            <w:r w:rsidRPr="0010736A">
              <w:rPr>
                <w:rFonts w:eastAsia="Times New Roman" w:cs="Arial"/>
                <w:color w:val="000000"/>
                <w:sz w:val="20"/>
                <w:szCs w:val="20"/>
                <w:lang w:eastAsia="lt-LT"/>
              </w:rPr>
              <w:t xml:space="preserve"> nuoma</w:t>
            </w:r>
          </w:p>
        </w:tc>
        <w:tc>
          <w:tcPr>
            <w:tcW w:w="3543" w:type="dxa"/>
            <w:vAlign w:val="center"/>
          </w:tcPr>
          <w:p w14:paraId="2B95B23C" w14:textId="63F92A60" w:rsidR="007F3643" w:rsidRPr="00A57FA5" w:rsidRDefault="007F3643" w:rsidP="007F3643">
            <w:pPr>
              <w:ind w:firstLine="0"/>
              <w:rPr>
                <w:rFonts w:eastAsia="Times New Roman" w:cs="Arial"/>
                <w:color w:val="000000"/>
                <w:sz w:val="20"/>
                <w:szCs w:val="20"/>
                <w:lang w:eastAsia="lt-LT"/>
              </w:rPr>
            </w:pPr>
            <w:r w:rsidRPr="00A57FA5">
              <w:rPr>
                <w:rFonts w:eastAsia="Times New Roman" w:cs="Arial"/>
                <w:color w:val="000000"/>
                <w:sz w:val="20"/>
                <w:szCs w:val="20"/>
                <w:lang w:eastAsia="lt-LT"/>
              </w:rPr>
              <w:t>Darbo vietų skaičius</w:t>
            </w:r>
          </w:p>
        </w:tc>
      </w:tr>
    </w:tbl>
    <w:p w14:paraId="378C2407" w14:textId="00461F02" w:rsidR="00171B11" w:rsidRPr="003E1F23" w:rsidRDefault="00171B11" w:rsidP="008F4AC9">
      <w:pPr>
        <w:pStyle w:val="ListParagraph"/>
        <w:numPr>
          <w:ilvl w:val="1"/>
          <w:numId w:val="1"/>
        </w:numPr>
        <w:tabs>
          <w:tab w:val="left" w:pos="284"/>
          <w:tab w:val="left" w:pos="709"/>
        </w:tabs>
        <w:spacing w:before="60" w:after="60"/>
        <w:ind w:left="0" w:firstLine="0"/>
        <w:jc w:val="both"/>
        <w:rPr>
          <w:rFonts w:cs="Arial"/>
          <w:bCs/>
          <w:sz w:val="20"/>
          <w:szCs w:val="20"/>
        </w:rPr>
      </w:pPr>
      <w:bookmarkStart w:id="1" w:name="_Hlk57118231"/>
      <w:r w:rsidRPr="003E1F23">
        <w:rPr>
          <w:rFonts w:cs="Arial"/>
          <w:bCs/>
          <w:sz w:val="20"/>
          <w:szCs w:val="20"/>
        </w:rPr>
        <w:t>Paslaugų teikimo metu Tiekėjui bus atlyginamos faktiškai patirtos išlaidos trečių</w:t>
      </w:r>
      <w:r>
        <w:rPr>
          <w:rFonts w:cs="Arial"/>
          <w:bCs/>
          <w:sz w:val="20"/>
          <w:szCs w:val="20"/>
        </w:rPr>
        <w:t>jų</w:t>
      </w:r>
      <w:r w:rsidRPr="003E1F23">
        <w:rPr>
          <w:rFonts w:cs="Arial"/>
          <w:bCs/>
          <w:sz w:val="20"/>
          <w:szCs w:val="20"/>
        </w:rPr>
        <w:t xml:space="preserve"> šalių kaštams padengti. Trečių</w:t>
      </w:r>
      <w:r>
        <w:rPr>
          <w:rFonts w:cs="Arial"/>
          <w:bCs/>
          <w:sz w:val="20"/>
          <w:szCs w:val="20"/>
        </w:rPr>
        <w:t>jų</w:t>
      </w:r>
      <w:r w:rsidRPr="003E1F23">
        <w:rPr>
          <w:rFonts w:cs="Arial"/>
          <w:bCs/>
          <w:sz w:val="20"/>
          <w:szCs w:val="20"/>
        </w:rPr>
        <w:t xml:space="preserve"> šalių kaštai suprantami kaip paslaugos, susijusios su perkamu objektu ir būtinos tinkamai suteikti</w:t>
      </w:r>
      <w:r w:rsidRPr="00171B11">
        <w:rPr>
          <w:rFonts w:cs="Arial"/>
          <w:bCs/>
          <w:sz w:val="20"/>
          <w:szCs w:val="20"/>
        </w:rPr>
        <w:t xml:space="preserve"> </w:t>
      </w:r>
      <w:r w:rsidR="000134B4">
        <w:rPr>
          <w:rFonts w:cs="Arial"/>
          <w:bCs/>
          <w:sz w:val="20"/>
          <w:szCs w:val="20"/>
        </w:rPr>
        <w:t>Turto</w:t>
      </w:r>
      <w:r w:rsidRPr="00171B11">
        <w:rPr>
          <w:rFonts w:cs="Arial"/>
          <w:bCs/>
          <w:sz w:val="20"/>
          <w:szCs w:val="20"/>
        </w:rPr>
        <w:t xml:space="preserve"> v</w:t>
      </w:r>
      <w:r w:rsidR="00A57FA5">
        <w:rPr>
          <w:rFonts w:cs="Arial"/>
          <w:bCs/>
          <w:sz w:val="20"/>
          <w:szCs w:val="20"/>
        </w:rPr>
        <w:t>ald</w:t>
      </w:r>
      <w:r w:rsidRPr="00171B11">
        <w:rPr>
          <w:rFonts w:cs="Arial"/>
          <w:bCs/>
          <w:sz w:val="20"/>
          <w:szCs w:val="20"/>
        </w:rPr>
        <w:t>ymo</w:t>
      </w:r>
      <w:r w:rsidRPr="003E1F23">
        <w:rPr>
          <w:rFonts w:cs="Arial"/>
          <w:bCs/>
          <w:sz w:val="20"/>
          <w:szCs w:val="20"/>
        </w:rPr>
        <w:t xml:space="preserve"> paslaugas, </w:t>
      </w:r>
      <w:r>
        <w:rPr>
          <w:rFonts w:cs="Arial"/>
          <w:bCs/>
          <w:sz w:val="20"/>
          <w:szCs w:val="20"/>
        </w:rPr>
        <w:t>pagal</w:t>
      </w:r>
      <w:r w:rsidRPr="003E1F23">
        <w:rPr>
          <w:rFonts w:cs="Arial"/>
          <w:bCs/>
          <w:sz w:val="20"/>
          <w:szCs w:val="20"/>
        </w:rPr>
        <w:t xml:space="preserve"> šias išlaidų grupes:</w:t>
      </w:r>
    </w:p>
    <w:bookmarkEnd w:id="1"/>
    <w:p w14:paraId="5FA98C85" w14:textId="77777777" w:rsidR="00A57FA5" w:rsidRDefault="00426967" w:rsidP="00A57FA5">
      <w:pPr>
        <w:pStyle w:val="ListParagraph"/>
        <w:numPr>
          <w:ilvl w:val="3"/>
          <w:numId w:val="1"/>
        </w:numPr>
        <w:tabs>
          <w:tab w:val="left" w:pos="426"/>
          <w:tab w:val="left" w:pos="1985"/>
        </w:tabs>
        <w:spacing w:before="60" w:after="60"/>
        <w:ind w:left="1134" w:firstLine="0"/>
        <w:jc w:val="both"/>
        <w:rPr>
          <w:rFonts w:cs="Arial"/>
          <w:bCs/>
          <w:sz w:val="20"/>
          <w:szCs w:val="20"/>
        </w:rPr>
      </w:pPr>
      <w:r w:rsidRPr="00DD0283">
        <w:rPr>
          <w:rFonts w:cs="Arial"/>
          <w:bCs/>
          <w:sz w:val="20"/>
          <w:szCs w:val="20"/>
        </w:rPr>
        <w:t>vertimų paslaugos;</w:t>
      </w:r>
    </w:p>
    <w:p w14:paraId="2F2BC170" w14:textId="77777777" w:rsidR="00A57FA5" w:rsidRDefault="00426967" w:rsidP="00A57FA5">
      <w:pPr>
        <w:pStyle w:val="ListParagraph"/>
        <w:numPr>
          <w:ilvl w:val="3"/>
          <w:numId w:val="1"/>
        </w:numPr>
        <w:tabs>
          <w:tab w:val="left" w:pos="426"/>
          <w:tab w:val="left" w:pos="1985"/>
        </w:tabs>
        <w:spacing w:before="60" w:after="60"/>
        <w:ind w:left="1134" w:firstLine="0"/>
        <w:jc w:val="both"/>
        <w:rPr>
          <w:rFonts w:cs="Arial"/>
          <w:bCs/>
          <w:sz w:val="20"/>
          <w:szCs w:val="20"/>
        </w:rPr>
      </w:pPr>
      <w:r w:rsidRPr="00A57FA5">
        <w:rPr>
          <w:rFonts w:cs="Arial"/>
          <w:bCs/>
          <w:sz w:val="20"/>
          <w:szCs w:val="20"/>
        </w:rPr>
        <w:t>ekspertų (įskaitant, bet neapsiribojant, teisės, verslo, nekilnojamojo turto vertintojų) paslaugos</w:t>
      </w:r>
      <w:r w:rsidR="002528BA" w:rsidRPr="00A57FA5">
        <w:rPr>
          <w:rFonts w:cs="Arial"/>
          <w:bCs/>
          <w:sz w:val="20"/>
          <w:szCs w:val="20"/>
        </w:rPr>
        <w:t>.</w:t>
      </w:r>
    </w:p>
    <w:p w14:paraId="0855C9F8" w14:textId="55FEE889" w:rsidR="00FC2199" w:rsidRPr="00A57FA5" w:rsidRDefault="00FC2199" w:rsidP="00A57FA5">
      <w:pPr>
        <w:pStyle w:val="ListParagraph"/>
        <w:numPr>
          <w:ilvl w:val="3"/>
          <w:numId w:val="1"/>
        </w:numPr>
        <w:tabs>
          <w:tab w:val="left" w:pos="426"/>
          <w:tab w:val="left" w:pos="1985"/>
        </w:tabs>
        <w:spacing w:before="60" w:after="60"/>
        <w:ind w:left="1134" w:firstLine="0"/>
        <w:jc w:val="both"/>
        <w:rPr>
          <w:rFonts w:cs="Arial"/>
          <w:bCs/>
          <w:sz w:val="20"/>
          <w:szCs w:val="20"/>
        </w:rPr>
      </w:pPr>
      <w:r w:rsidRPr="00A57FA5">
        <w:rPr>
          <w:rFonts w:cs="Arial"/>
          <w:bCs/>
          <w:sz w:val="20"/>
          <w:szCs w:val="20"/>
        </w:rPr>
        <w:t>Nekilnojamojo turto nuomos ir komunalinės paslaugos</w:t>
      </w:r>
    </w:p>
    <w:p w14:paraId="4D66C523" w14:textId="43099456" w:rsidR="00244731" w:rsidRPr="00244731" w:rsidRDefault="00244731" w:rsidP="008F4AC9">
      <w:pPr>
        <w:pStyle w:val="ListParagraph"/>
        <w:numPr>
          <w:ilvl w:val="1"/>
          <w:numId w:val="1"/>
        </w:numPr>
        <w:tabs>
          <w:tab w:val="left" w:pos="284"/>
          <w:tab w:val="left" w:pos="709"/>
        </w:tabs>
        <w:spacing w:before="60" w:after="60"/>
        <w:ind w:left="0" w:firstLine="0"/>
        <w:jc w:val="both"/>
        <w:rPr>
          <w:rFonts w:cs="Arial"/>
          <w:bCs/>
          <w:sz w:val="20"/>
          <w:szCs w:val="20"/>
        </w:rPr>
      </w:pPr>
      <w:r w:rsidRPr="00244731">
        <w:rPr>
          <w:rFonts w:cs="Arial"/>
          <w:bCs/>
          <w:sz w:val="20"/>
          <w:szCs w:val="20"/>
        </w:rPr>
        <w:t xml:space="preserve">Bet kokiu atveju bendra </w:t>
      </w:r>
      <w:r w:rsidR="00A57FA5">
        <w:rPr>
          <w:rFonts w:cs="Arial"/>
          <w:bCs/>
          <w:sz w:val="20"/>
          <w:szCs w:val="20"/>
        </w:rPr>
        <w:t>Turto valdymo</w:t>
      </w:r>
      <w:r w:rsidRPr="00244731">
        <w:rPr>
          <w:rFonts w:cs="Arial"/>
          <w:bCs/>
          <w:sz w:val="20"/>
          <w:szCs w:val="20"/>
        </w:rPr>
        <w:t xml:space="preserve"> paslaugų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Pr="00DD0283" w:rsidRDefault="0054193F" w:rsidP="00DD0283">
      <w:pPr>
        <w:tabs>
          <w:tab w:val="left" w:pos="709"/>
        </w:tabs>
        <w:spacing w:before="60" w:after="60"/>
        <w:ind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7777777"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2" w:name="_Ref399245758"/>
      <w:r w:rsidRPr="0090702B">
        <w:rPr>
          <w:rFonts w:cs="Arial"/>
          <w:b/>
          <w:sz w:val="20"/>
          <w:szCs w:val="20"/>
        </w:rPr>
        <w:t>Pirkimo objekto aprašymas</w:t>
      </w:r>
      <w:bookmarkEnd w:id="2"/>
    </w:p>
    <w:p w14:paraId="14BC97E1" w14:textId="00DB4CAB" w:rsidR="0090702B" w:rsidRDefault="00C018F7" w:rsidP="0090702B">
      <w:pPr>
        <w:ind w:firstLine="0"/>
        <w:jc w:val="both"/>
        <w:textAlignment w:val="bottom"/>
        <w:rPr>
          <w:rFonts w:eastAsia="Times New Roman" w:cs="Arial"/>
          <w:color w:val="000000"/>
          <w:kern w:val="24"/>
          <w:sz w:val="20"/>
          <w:szCs w:val="20"/>
          <w:lang w:eastAsia="lt-LT"/>
        </w:rPr>
      </w:pPr>
      <w:bookmarkStart w:id="3" w:name="_Ref399245810"/>
      <w:r>
        <w:rPr>
          <w:rFonts w:eastAsia="Times New Roman" w:cs="Arial"/>
          <w:color w:val="000000"/>
          <w:kern w:val="24"/>
          <w:sz w:val="20"/>
          <w:szCs w:val="20"/>
          <w:lang w:eastAsia="lt-LT"/>
        </w:rPr>
        <w:t>P</w:t>
      </w:r>
      <w:r w:rsidR="00244731">
        <w:rPr>
          <w:rFonts w:eastAsia="Times New Roman" w:cs="Arial"/>
          <w:color w:val="000000"/>
          <w:kern w:val="24"/>
          <w:sz w:val="20"/>
          <w:szCs w:val="20"/>
          <w:lang w:eastAsia="lt-LT"/>
        </w:rPr>
        <w:t>aslaugų detalizavimas</w:t>
      </w:r>
      <w:r w:rsidR="00D1359F">
        <w:rPr>
          <w:rFonts w:eastAsia="Times New Roman" w:cs="Arial"/>
          <w:color w:val="000000"/>
          <w:kern w:val="24"/>
          <w:sz w:val="20"/>
          <w:szCs w:val="20"/>
          <w:lang w:eastAsia="lt-LT"/>
        </w:rPr>
        <w:t>:</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912"/>
        <w:gridCol w:w="6202"/>
      </w:tblGrid>
      <w:tr w:rsidR="007F3643" w:rsidRPr="007F3643" w14:paraId="5F337D89" w14:textId="77777777" w:rsidTr="008F4AC9">
        <w:trPr>
          <w:trHeight w:val="526"/>
        </w:trPr>
        <w:tc>
          <w:tcPr>
            <w:tcW w:w="535" w:type="dxa"/>
            <w:shd w:val="clear" w:color="auto" w:fill="BFBFBF" w:themeFill="background1" w:themeFillShade="BF"/>
            <w:vAlign w:val="center"/>
            <w:hideMark/>
          </w:tcPr>
          <w:p w14:paraId="45113976" w14:textId="77777777" w:rsidR="007F3643" w:rsidRPr="007F3643" w:rsidRDefault="007F3643" w:rsidP="007F3643">
            <w:pPr>
              <w:ind w:firstLine="0"/>
              <w:jc w:val="center"/>
              <w:rPr>
                <w:rFonts w:eastAsia="Times New Roman" w:cs="Arial"/>
                <w:b/>
                <w:bCs/>
                <w:sz w:val="20"/>
                <w:szCs w:val="20"/>
                <w:lang w:eastAsia="lt-LT"/>
              </w:rPr>
            </w:pPr>
            <w:r w:rsidRPr="007F3643">
              <w:rPr>
                <w:rFonts w:eastAsia="Times New Roman" w:cs="Arial"/>
                <w:b/>
                <w:bCs/>
                <w:sz w:val="20"/>
                <w:szCs w:val="20"/>
                <w:lang w:eastAsia="lt-LT"/>
              </w:rPr>
              <w:t>Eil. Nr.</w:t>
            </w:r>
          </w:p>
        </w:tc>
        <w:tc>
          <w:tcPr>
            <w:tcW w:w="2912" w:type="dxa"/>
            <w:shd w:val="clear" w:color="auto" w:fill="BFBFBF" w:themeFill="background1" w:themeFillShade="BF"/>
            <w:vAlign w:val="center"/>
            <w:hideMark/>
          </w:tcPr>
          <w:p w14:paraId="40D62FC5" w14:textId="77777777" w:rsidR="007F3643" w:rsidRPr="007F3643" w:rsidRDefault="007F3643" w:rsidP="007F3643">
            <w:pPr>
              <w:ind w:firstLine="0"/>
              <w:jc w:val="center"/>
              <w:rPr>
                <w:rFonts w:eastAsia="Times New Roman" w:cs="Arial"/>
                <w:b/>
                <w:bCs/>
                <w:sz w:val="20"/>
                <w:szCs w:val="20"/>
                <w:lang w:eastAsia="lt-LT"/>
              </w:rPr>
            </w:pPr>
            <w:r w:rsidRPr="007F3643">
              <w:rPr>
                <w:rFonts w:eastAsia="Times New Roman" w:cs="Arial"/>
                <w:b/>
                <w:bCs/>
                <w:sz w:val="20"/>
                <w:szCs w:val="20"/>
                <w:lang w:eastAsia="lt-LT"/>
              </w:rPr>
              <w:t>Paslauga</w:t>
            </w:r>
          </w:p>
        </w:tc>
        <w:tc>
          <w:tcPr>
            <w:tcW w:w="6202" w:type="dxa"/>
            <w:shd w:val="clear" w:color="auto" w:fill="BFBFBF" w:themeFill="background1" w:themeFillShade="BF"/>
            <w:vAlign w:val="center"/>
            <w:hideMark/>
          </w:tcPr>
          <w:p w14:paraId="73F37DF1" w14:textId="77777777" w:rsidR="007F3643" w:rsidRPr="007F3643" w:rsidRDefault="007F3643" w:rsidP="007F3643">
            <w:pPr>
              <w:ind w:firstLine="0"/>
              <w:jc w:val="center"/>
              <w:rPr>
                <w:rFonts w:eastAsia="Times New Roman" w:cs="Arial"/>
                <w:b/>
                <w:bCs/>
                <w:sz w:val="20"/>
                <w:szCs w:val="20"/>
                <w:lang w:eastAsia="lt-LT"/>
              </w:rPr>
            </w:pPr>
            <w:r w:rsidRPr="007F3643">
              <w:rPr>
                <w:rFonts w:eastAsia="Times New Roman" w:cs="Arial"/>
                <w:b/>
                <w:bCs/>
                <w:sz w:val="20"/>
                <w:szCs w:val="20"/>
                <w:lang w:eastAsia="lt-LT"/>
              </w:rPr>
              <w:t>Paslaugos detalizacija</w:t>
            </w:r>
          </w:p>
        </w:tc>
      </w:tr>
      <w:tr w:rsidR="007F3643" w:rsidRPr="007F3643" w14:paraId="7ADE1C6D" w14:textId="77777777" w:rsidTr="008F4AC9">
        <w:trPr>
          <w:trHeight w:val="263"/>
        </w:trPr>
        <w:tc>
          <w:tcPr>
            <w:tcW w:w="535" w:type="dxa"/>
            <w:shd w:val="clear" w:color="auto" w:fill="D9D9D9" w:themeFill="background1" w:themeFillShade="D9"/>
          </w:tcPr>
          <w:p w14:paraId="5563DBB1"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1.</w:t>
            </w:r>
          </w:p>
        </w:tc>
        <w:tc>
          <w:tcPr>
            <w:tcW w:w="9114" w:type="dxa"/>
            <w:gridSpan w:val="2"/>
            <w:shd w:val="clear" w:color="auto" w:fill="D9D9D9" w:themeFill="background1" w:themeFillShade="D9"/>
          </w:tcPr>
          <w:p w14:paraId="72EFF6DB"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Turto nuoma</w:t>
            </w:r>
          </w:p>
        </w:tc>
      </w:tr>
      <w:tr w:rsidR="007F3643" w:rsidRPr="007F3643" w14:paraId="3A4A6ECA" w14:textId="77777777" w:rsidTr="008F4AC9">
        <w:trPr>
          <w:trHeight w:val="263"/>
        </w:trPr>
        <w:tc>
          <w:tcPr>
            <w:tcW w:w="535" w:type="dxa"/>
            <w:vMerge w:val="restart"/>
            <w:shd w:val="clear" w:color="auto" w:fill="auto"/>
          </w:tcPr>
          <w:p w14:paraId="35F57EF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1.1.</w:t>
            </w:r>
          </w:p>
        </w:tc>
        <w:tc>
          <w:tcPr>
            <w:tcW w:w="2912" w:type="dxa"/>
            <w:vMerge w:val="restart"/>
            <w:shd w:val="clear" w:color="auto" w:fill="auto"/>
            <w:noWrap/>
            <w:hideMark/>
          </w:tcPr>
          <w:p w14:paraId="26142C2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Nuomininko atstovavimas</w:t>
            </w:r>
          </w:p>
        </w:tc>
        <w:tc>
          <w:tcPr>
            <w:tcW w:w="6202" w:type="dxa"/>
            <w:shd w:val="clear" w:color="auto" w:fill="auto"/>
            <w:noWrap/>
            <w:vAlign w:val="center"/>
            <w:hideMark/>
          </w:tcPr>
          <w:p w14:paraId="6EEDF7DB"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Nuomininko atstovavimas sutartiniais klausimais</w:t>
            </w:r>
          </w:p>
        </w:tc>
      </w:tr>
      <w:tr w:rsidR="007F3643" w:rsidRPr="007F3643" w14:paraId="1FAF7B81" w14:textId="77777777" w:rsidTr="008F4AC9">
        <w:trPr>
          <w:trHeight w:val="263"/>
        </w:trPr>
        <w:tc>
          <w:tcPr>
            <w:tcW w:w="535" w:type="dxa"/>
            <w:vMerge/>
            <w:shd w:val="clear" w:color="auto" w:fill="auto"/>
          </w:tcPr>
          <w:p w14:paraId="54891A51"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hideMark/>
          </w:tcPr>
          <w:p w14:paraId="2AC37496"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275C6C32"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Gaunamų nuomos ir paslaugų sąskaitų patikra</w:t>
            </w:r>
          </w:p>
        </w:tc>
      </w:tr>
      <w:tr w:rsidR="007F3643" w:rsidRPr="007F3643" w14:paraId="446570ED" w14:textId="77777777" w:rsidTr="008F4AC9">
        <w:trPr>
          <w:trHeight w:val="263"/>
        </w:trPr>
        <w:tc>
          <w:tcPr>
            <w:tcW w:w="535" w:type="dxa"/>
            <w:vMerge w:val="restart"/>
            <w:shd w:val="clear" w:color="auto" w:fill="auto"/>
          </w:tcPr>
          <w:p w14:paraId="2A21C65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1.2.</w:t>
            </w:r>
          </w:p>
        </w:tc>
        <w:tc>
          <w:tcPr>
            <w:tcW w:w="2912" w:type="dxa"/>
            <w:vMerge w:val="restart"/>
            <w:shd w:val="clear" w:color="auto" w:fill="auto"/>
            <w:noWrap/>
            <w:hideMark/>
          </w:tcPr>
          <w:p w14:paraId="6CC23C69"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Patalpų nuomos paslaugų pirkimas</w:t>
            </w:r>
          </w:p>
        </w:tc>
        <w:tc>
          <w:tcPr>
            <w:tcW w:w="6202" w:type="dxa"/>
            <w:shd w:val="clear" w:color="auto" w:fill="auto"/>
            <w:noWrap/>
            <w:vAlign w:val="center"/>
            <w:hideMark/>
          </w:tcPr>
          <w:p w14:paraId="7294755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Patalpų nuomos poreikio identifikavimas</w:t>
            </w:r>
          </w:p>
        </w:tc>
      </w:tr>
      <w:tr w:rsidR="007F3643" w:rsidRPr="007F3643" w14:paraId="7EF467BC" w14:textId="77777777" w:rsidTr="008F4AC9">
        <w:trPr>
          <w:trHeight w:val="263"/>
        </w:trPr>
        <w:tc>
          <w:tcPr>
            <w:tcW w:w="535" w:type="dxa"/>
            <w:vMerge/>
            <w:shd w:val="clear" w:color="auto" w:fill="auto"/>
          </w:tcPr>
          <w:p w14:paraId="02AA1F79"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53862399"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5C1078BA"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Patalpų nuomos variantų pristatymas</w:t>
            </w:r>
          </w:p>
        </w:tc>
      </w:tr>
      <w:tr w:rsidR="007F3643" w:rsidRPr="007F3643" w14:paraId="0366C3E3" w14:textId="77777777" w:rsidTr="008F4AC9">
        <w:trPr>
          <w:trHeight w:val="263"/>
        </w:trPr>
        <w:tc>
          <w:tcPr>
            <w:tcW w:w="535" w:type="dxa"/>
            <w:vMerge/>
            <w:shd w:val="clear" w:color="auto" w:fill="auto"/>
          </w:tcPr>
          <w:p w14:paraId="013C9448"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0C1140BD"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0CED371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Patalpų nuomos pirkimo procedūrų įgyvendinimas</w:t>
            </w:r>
          </w:p>
        </w:tc>
      </w:tr>
      <w:tr w:rsidR="007F3643" w:rsidRPr="007F3643" w14:paraId="44783264" w14:textId="77777777" w:rsidTr="008F4AC9">
        <w:trPr>
          <w:trHeight w:val="263"/>
        </w:trPr>
        <w:tc>
          <w:tcPr>
            <w:tcW w:w="535" w:type="dxa"/>
            <w:vMerge/>
            <w:shd w:val="clear" w:color="auto" w:fill="auto"/>
          </w:tcPr>
          <w:p w14:paraId="18758D7B"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70C177BE"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491BA43A"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Patalpų nuomos sutarties sudarymas</w:t>
            </w:r>
          </w:p>
        </w:tc>
      </w:tr>
      <w:tr w:rsidR="007F3643" w:rsidRPr="007F3643" w14:paraId="3FD005DC" w14:textId="77777777" w:rsidTr="008F4AC9">
        <w:trPr>
          <w:trHeight w:val="263"/>
        </w:trPr>
        <w:tc>
          <w:tcPr>
            <w:tcW w:w="535" w:type="dxa"/>
            <w:vMerge w:val="restart"/>
            <w:shd w:val="clear" w:color="auto" w:fill="auto"/>
          </w:tcPr>
          <w:p w14:paraId="523200B1"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1.3.</w:t>
            </w:r>
          </w:p>
        </w:tc>
        <w:tc>
          <w:tcPr>
            <w:tcW w:w="2912" w:type="dxa"/>
            <w:vMerge w:val="restart"/>
            <w:shd w:val="clear" w:color="auto" w:fill="auto"/>
            <w:noWrap/>
            <w:hideMark/>
          </w:tcPr>
          <w:p w14:paraId="6351626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Konsultacija turto nuomos klausimais</w:t>
            </w:r>
          </w:p>
        </w:tc>
        <w:tc>
          <w:tcPr>
            <w:tcW w:w="6202" w:type="dxa"/>
            <w:shd w:val="clear" w:color="auto" w:fill="auto"/>
            <w:noWrap/>
            <w:vAlign w:val="center"/>
            <w:hideMark/>
          </w:tcPr>
          <w:p w14:paraId="443852DF"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Konsultacija nekilnojamojo turto nuomos klausimais</w:t>
            </w:r>
          </w:p>
        </w:tc>
      </w:tr>
      <w:tr w:rsidR="007F3643" w:rsidRPr="007F3643" w14:paraId="0C053066" w14:textId="77777777" w:rsidTr="008F4AC9">
        <w:trPr>
          <w:trHeight w:val="263"/>
        </w:trPr>
        <w:tc>
          <w:tcPr>
            <w:tcW w:w="535" w:type="dxa"/>
            <w:vMerge/>
            <w:shd w:val="clear" w:color="auto" w:fill="auto"/>
          </w:tcPr>
          <w:p w14:paraId="2A7DA263"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30CB8529"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AC03D8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Konsultacija kito turto nuomos klausimais</w:t>
            </w:r>
          </w:p>
        </w:tc>
      </w:tr>
      <w:tr w:rsidR="007F3643" w:rsidRPr="007F3643" w14:paraId="40AA53C9" w14:textId="77777777" w:rsidTr="008F4AC9">
        <w:trPr>
          <w:trHeight w:val="263"/>
        </w:trPr>
        <w:tc>
          <w:tcPr>
            <w:tcW w:w="535" w:type="dxa"/>
            <w:vMerge w:val="restart"/>
            <w:shd w:val="clear" w:color="auto" w:fill="auto"/>
          </w:tcPr>
          <w:p w14:paraId="3E1E700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1.4.</w:t>
            </w:r>
          </w:p>
        </w:tc>
        <w:tc>
          <w:tcPr>
            <w:tcW w:w="2912" w:type="dxa"/>
            <w:vMerge w:val="restart"/>
            <w:shd w:val="clear" w:color="auto" w:fill="auto"/>
            <w:noWrap/>
            <w:hideMark/>
          </w:tcPr>
          <w:p w14:paraId="30BD890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Nuosavo nekilnojamojo turto nuoma</w:t>
            </w:r>
          </w:p>
        </w:tc>
        <w:tc>
          <w:tcPr>
            <w:tcW w:w="6202" w:type="dxa"/>
            <w:shd w:val="clear" w:color="auto" w:fill="auto"/>
            <w:noWrap/>
            <w:vAlign w:val="center"/>
            <w:hideMark/>
          </w:tcPr>
          <w:p w14:paraId="723D9C8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Nuomininkų paieška</w:t>
            </w:r>
          </w:p>
        </w:tc>
      </w:tr>
      <w:tr w:rsidR="007F3643" w:rsidRPr="007F3643" w14:paraId="2D1A1C27" w14:textId="77777777" w:rsidTr="008F4AC9">
        <w:trPr>
          <w:trHeight w:val="263"/>
        </w:trPr>
        <w:tc>
          <w:tcPr>
            <w:tcW w:w="535" w:type="dxa"/>
            <w:vMerge/>
            <w:shd w:val="clear" w:color="auto" w:fill="auto"/>
          </w:tcPr>
          <w:p w14:paraId="615D2C25"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4E737762"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3EB7D2A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Dalyvavimas derybose</w:t>
            </w:r>
          </w:p>
        </w:tc>
      </w:tr>
      <w:tr w:rsidR="007F3643" w:rsidRPr="007F3643" w14:paraId="537375D7" w14:textId="77777777" w:rsidTr="008F4AC9">
        <w:trPr>
          <w:trHeight w:val="263"/>
        </w:trPr>
        <w:tc>
          <w:tcPr>
            <w:tcW w:w="535" w:type="dxa"/>
            <w:vMerge/>
            <w:shd w:val="clear" w:color="auto" w:fill="auto"/>
          </w:tcPr>
          <w:p w14:paraId="5DB6CDD2"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4902E055"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E64FE1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Nuomos sutarties sudarymas</w:t>
            </w:r>
          </w:p>
        </w:tc>
      </w:tr>
      <w:tr w:rsidR="007F3643" w:rsidRPr="007F3643" w14:paraId="76391A2D" w14:textId="77777777" w:rsidTr="008F4AC9">
        <w:trPr>
          <w:trHeight w:val="263"/>
        </w:trPr>
        <w:tc>
          <w:tcPr>
            <w:tcW w:w="535" w:type="dxa"/>
            <w:vMerge/>
            <w:shd w:val="clear" w:color="auto" w:fill="auto"/>
          </w:tcPr>
          <w:p w14:paraId="0F7CA4A1"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3BC48111"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7C98351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Nuomos ir paslaugų sąskaitų išrašymas</w:t>
            </w:r>
          </w:p>
        </w:tc>
      </w:tr>
      <w:tr w:rsidR="007F3643" w:rsidRPr="007F3643" w14:paraId="6C3ABD00" w14:textId="77777777" w:rsidTr="008F4AC9">
        <w:trPr>
          <w:trHeight w:val="263"/>
        </w:trPr>
        <w:tc>
          <w:tcPr>
            <w:tcW w:w="535" w:type="dxa"/>
            <w:vMerge/>
            <w:shd w:val="clear" w:color="auto" w:fill="auto"/>
          </w:tcPr>
          <w:p w14:paraId="07AE2F5B"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405B650A"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D40063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savininko atstovavimas sutartiniais klausimais</w:t>
            </w:r>
          </w:p>
        </w:tc>
      </w:tr>
      <w:tr w:rsidR="007F3643" w:rsidRPr="007F3643" w14:paraId="61CF9D5B" w14:textId="77777777" w:rsidTr="008F4AC9">
        <w:trPr>
          <w:trHeight w:val="263"/>
        </w:trPr>
        <w:tc>
          <w:tcPr>
            <w:tcW w:w="535" w:type="dxa"/>
            <w:vMerge/>
            <w:shd w:val="clear" w:color="auto" w:fill="auto"/>
          </w:tcPr>
          <w:p w14:paraId="2471871D"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32591C68"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1FA3967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Nuomos sutarties pakeitimų įgyvendinimas</w:t>
            </w:r>
          </w:p>
        </w:tc>
      </w:tr>
      <w:tr w:rsidR="007F3643" w:rsidRPr="007F3643" w14:paraId="6FA0A287" w14:textId="77777777" w:rsidTr="008F4AC9">
        <w:trPr>
          <w:trHeight w:val="263"/>
        </w:trPr>
        <w:tc>
          <w:tcPr>
            <w:tcW w:w="535" w:type="dxa"/>
            <w:vMerge/>
            <w:shd w:val="clear" w:color="auto" w:fill="auto"/>
          </w:tcPr>
          <w:p w14:paraId="74D49541"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1A6EDFB8"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2A89481F"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Skolų administravimas</w:t>
            </w:r>
          </w:p>
        </w:tc>
      </w:tr>
      <w:tr w:rsidR="007F3643" w:rsidRPr="007F3643" w14:paraId="2222CB12" w14:textId="77777777" w:rsidTr="008F4AC9">
        <w:trPr>
          <w:trHeight w:val="263"/>
        </w:trPr>
        <w:tc>
          <w:tcPr>
            <w:tcW w:w="535" w:type="dxa"/>
            <w:shd w:val="clear" w:color="auto" w:fill="auto"/>
          </w:tcPr>
          <w:p w14:paraId="00880A0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1.5.</w:t>
            </w:r>
          </w:p>
        </w:tc>
        <w:tc>
          <w:tcPr>
            <w:tcW w:w="2912" w:type="dxa"/>
            <w:shd w:val="clear" w:color="auto" w:fill="auto"/>
            <w:noWrap/>
          </w:tcPr>
          <w:p w14:paraId="7DF4B707"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Biuro baldų nuoma</w:t>
            </w:r>
          </w:p>
        </w:tc>
        <w:tc>
          <w:tcPr>
            <w:tcW w:w="6202" w:type="dxa"/>
            <w:shd w:val="clear" w:color="auto" w:fill="auto"/>
          </w:tcPr>
          <w:p w14:paraId="301E929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Bendro naudojimo baldų ir inventoriaus nuoma</w:t>
            </w:r>
          </w:p>
          <w:p w14:paraId="1FEB54D9"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Standartinės darbo vietos baldų nuoma</w:t>
            </w:r>
          </w:p>
        </w:tc>
      </w:tr>
      <w:tr w:rsidR="007F3643" w:rsidRPr="007F3643" w14:paraId="16CF5917" w14:textId="77777777" w:rsidTr="008F4AC9">
        <w:trPr>
          <w:trHeight w:val="263"/>
        </w:trPr>
        <w:tc>
          <w:tcPr>
            <w:tcW w:w="535" w:type="dxa"/>
            <w:shd w:val="clear" w:color="auto" w:fill="D9D9D9" w:themeFill="background1" w:themeFillShade="D9"/>
          </w:tcPr>
          <w:p w14:paraId="2BD53AE5"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2.</w:t>
            </w:r>
          </w:p>
        </w:tc>
        <w:tc>
          <w:tcPr>
            <w:tcW w:w="9114" w:type="dxa"/>
            <w:gridSpan w:val="2"/>
            <w:shd w:val="clear" w:color="auto" w:fill="D9D9D9" w:themeFill="background1" w:themeFillShade="D9"/>
            <w:noWrap/>
          </w:tcPr>
          <w:p w14:paraId="2E41365D"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Turto pardavimas</w:t>
            </w:r>
          </w:p>
        </w:tc>
      </w:tr>
      <w:tr w:rsidR="007F3643" w:rsidRPr="007F3643" w14:paraId="707612BC" w14:textId="77777777" w:rsidTr="008F4AC9">
        <w:trPr>
          <w:trHeight w:val="263"/>
        </w:trPr>
        <w:tc>
          <w:tcPr>
            <w:tcW w:w="535" w:type="dxa"/>
            <w:vMerge w:val="restart"/>
            <w:shd w:val="clear" w:color="auto" w:fill="auto"/>
          </w:tcPr>
          <w:p w14:paraId="2B998FE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2.1.</w:t>
            </w:r>
          </w:p>
        </w:tc>
        <w:tc>
          <w:tcPr>
            <w:tcW w:w="2912" w:type="dxa"/>
            <w:vMerge w:val="restart"/>
            <w:shd w:val="clear" w:color="auto" w:fill="auto"/>
            <w:noWrap/>
            <w:hideMark/>
          </w:tcPr>
          <w:p w14:paraId="3D31CAB6"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Nekilnojamojo turto pardavimas</w:t>
            </w:r>
          </w:p>
        </w:tc>
        <w:tc>
          <w:tcPr>
            <w:tcW w:w="6202" w:type="dxa"/>
            <w:shd w:val="clear" w:color="auto" w:fill="auto"/>
            <w:noWrap/>
            <w:vAlign w:val="center"/>
            <w:hideMark/>
          </w:tcPr>
          <w:p w14:paraId="3A3A7A6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pardavimo būdo parinkimas</w:t>
            </w:r>
          </w:p>
        </w:tc>
      </w:tr>
      <w:tr w:rsidR="007F3643" w:rsidRPr="007F3643" w14:paraId="3626AB38" w14:textId="77777777" w:rsidTr="008F4AC9">
        <w:trPr>
          <w:trHeight w:val="263"/>
        </w:trPr>
        <w:tc>
          <w:tcPr>
            <w:tcW w:w="535" w:type="dxa"/>
            <w:vMerge/>
            <w:shd w:val="clear" w:color="auto" w:fill="auto"/>
          </w:tcPr>
          <w:p w14:paraId="7CB9B047"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7AAC88E7"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480D0286"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Pardavimo proceso organizavimas</w:t>
            </w:r>
          </w:p>
        </w:tc>
      </w:tr>
      <w:tr w:rsidR="007F3643" w:rsidRPr="007F3643" w14:paraId="1D6FAF91" w14:textId="77777777" w:rsidTr="008F4AC9">
        <w:trPr>
          <w:trHeight w:val="263"/>
        </w:trPr>
        <w:tc>
          <w:tcPr>
            <w:tcW w:w="535" w:type="dxa"/>
            <w:vMerge/>
            <w:shd w:val="clear" w:color="auto" w:fill="auto"/>
          </w:tcPr>
          <w:p w14:paraId="04834356"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3ABAF25D"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30F0B58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pardavimo sandorio sudarymas</w:t>
            </w:r>
          </w:p>
        </w:tc>
      </w:tr>
      <w:tr w:rsidR="007F3643" w:rsidRPr="007F3643" w14:paraId="38D848CB" w14:textId="77777777" w:rsidTr="008F4AC9">
        <w:trPr>
          <w:trHeight w:val="263"/>
        </w:trPr>
        <w:tc>
          <w:tcPr>
            <w:tcW w:w="535" w:type="dxa"/>
            <w:vMerge/>
            <w:shd w:val="clear" w:color="auto" w:fill="auto"/>
          </w:tcPr>
          <w:p w14:paraId="60AF0CC4"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368992CC"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56D15C8C"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perdavimas po sandorio</w:t>
            </w:r>
          </w:p>
        </w:tc>
      </w:tr>
      <w:tr w:rsidR="007F3643" w:rsidRPr="007F3643" w14:paraId="0EA401B0" w14:textId="77777777" w:rsidTr="008F4AC9">
        <w:trPr>
          <w:trHeight w:val="263"/>
        </w:trPr>
        <w:tc>
          <w:tcPr>
            <w:tcW w:w="535" w:type="dxa"/>
            <w:vMerge/>
            <w:shd w:val="clear" w:color="auto" w:fill="auto"/>
          </w:tcPr>
          <w:p w14:paraId="5C6D56BB"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69A52C9B"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0AD2D0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Konsultacija nekilnojamojo turto pardavimo klausimais</w:t>
            </w:r>
          </w:p>
        </w:tc>
      </w:tr>
      <w:tr w:rsidR="007F3643" w:rsidRPr="007F3643" w14:paraId="36485D51" w14:textId="77777777" w:rsidTr="008F4AC9">
        <w:trPr>
          <w:trHeight w:val="263"/>
        </w:trPr>
        <w:tc>
          <w:tcPr>
            <w:tcW w:w="535" w:type="dxa"/>
            <w:vMerge w:val="restart"/>
            <w:shd w:val="clear" w:color="auto" w:fill="auto"/>
          </w:tcPr>
          <w:p w14:paraId="44E1889E"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2.2.</w:t>
            </w:r>
          </w:p>
        </w:tc>
        <w:tc>
          <w:tcPr>
            <w:tcW w:w="2912" w:type="dxa"/>
            <w:vMerge w:val="restart"/>
            <w:shd w:val="clear" w:color="auto" w:fill="auto"/>
            <w:noWrap/>
            <w:hideMark/>
          </w:tcPr>
          <w:p w14:paraId="1B42E5E9"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Kito turto pardavimas</w:t>
            </w:r>
          </w:p>
        </w:tc>
        <w:tc>
          <w:tcPr>
            <w:tcW w:w="6202" w:type="dxa"/>
            <w:shd w:val="clear" w:color="auto" w:fill="auto"/>
            <w:noWrap/>
            <w:vAlign w:val="center"/>
            <w:hideMark/>
          </w:tcPr>
          <w:p w14:paraId="707AE8F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Konsultacija kito turto pardavimo klausimais</w:t>
            </w:r>
          </w:p>
        </w:tc>
      </w:tr>
      <w:tr w:rsidR="007F3643" w:rsidRPr="007F3643" w14:paraId="6A56F3A0" w14:textId="77777777" w:rsidTr="008F4AC9">
        <w:trPr>
          <w:trHeight w:val="263"/>
        </w:trPr>
        <w:tc>
          <w:tcPr>
            <w:tcW w:w="535" w:type="dxa"/>
            <w:vMerge/>
            <w:shd w:val="clear" w:color="auto" w:fill="auto"/>
          </w:tcPr>
          <w:p w14:paraId="1130C392"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hideMark/>
          </w:tcPr>
          <w:p w14:paraId="16CB7509"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1655883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Kito turto pardavimo organizavimas</w:t>
            </w:r>
          </w:p>
        </w:tc>
      </w:tr>
      <w:tr w:rsidR="007F3643" w:rsidRPr="007F3643" w14:paraId="5D169F53" w14:textId="77777777" w:rsidTr="008F4AC9">
        <w:trPr>
          <w:trHeight w:val="263"/>
        </w:trPr>
        <w:tc>
          <w:tcPr>
            <w:tcW w:w="535" w:type="dxa"/>
            <w:shd w:val="clear" w:color="auto" w:fill="D9D9D9" w:themeFill="background1" w:themeFillShade="D9"/>
          </w:tcPr>
          <w:p w14:paraId="24CD3EEE"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3.</w:t>
            </w:r>
          </w:p>
        </w:tc>
        <w:tc>
          <w:tcPr>
            <w:tcW w:w="9114" w:type="dxa"/>
            <w:gridSpan w:val="2"/>
            <w:shd w:val="clear" w:color="auto" w:fill="D9D9D9" w:themeFill="background1" w:themeFillShade="D9"/>
            <w:noWrap/>
          </w:tcPr>
          <w:p w14:paraId="70F40953"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Turto eksploatacija ir administravimas</w:t>
            </w:r>
          </w:p>
        </w:tc>
      </w:tr>
      <w:tr w:rsidR="007F3643" w:rsidRPr="007F3643" w14:paraId="0A4AF4B6" w14:textId="77777777" w:rsidTr="008F4AC9">
        <w:trPr>
          <w:trHeight w:val="263"/>
        </w:trPr>
        <w:tc>
          <w:tcPr>
            <w:tcW w:w="535" w:type="dxa"/>
            <w:vMerge w:val="restart"/>
            <w:shd w:val="clear" w:color="auto" w:fill="auto"/>
          </w:tcPr>
          <w:p w14:paraId="47EB1BD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3.1.</w:t>
            </w:r>
          </w:p>
        </w:tc>
        <w:tc>
          <w:tcPr>
            <w:tcW w:w="2912" w:type="dxa"/>
            <w:vMerge w:val="restart"/>
            <w:shd w:val="clear" w:color="auto" w:fill="auto"/>
            <w:noWrap/>
            <w:hideMark/>
          </w:tcPr>
          <w:p w14:paraId="21976457"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Valymo paslaugų administravimas</w:t>
            </w:r>
          </w:p>
        </w:tc>
        <w:tc>
          <w:tcPr>
            <w:tcW w:w="6202" w:type="dxa"/>
            <w:shd w:val="clear" w:color="auto" w:fill="auto"/>
            <w:noWrap/>
            <w:vAlign w:val="center"/>
            <w:hideMark/>
          </w:tcPr>
          <w:p w14:paraId="47F12CA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Valymo paslaugų poreikio identifikavimas</w:t>
            </w:r>
          </w:p>
        </w:tc>
      </w:tr>
      <w:tr w:rsidR="007F3643" w:rsidRPr="007F3643" w14:paraId="045A5F05" w14:textId="77777777" w:rsidTr="008F4AC9">
        <w:trPr>
          <w:trHeight w:val="263"/>
        </w:trPr>
        <w:tc>
          <w:tcPr>
            <w:tcW w:w="535" w:type="dxa"/>
            <w:vMerge/>
            <w:shd w:val="clear" w:color="auto" w:fill="auto"/>
          </w:tcPr>
          <w:p w14:paraId="789AAF1F"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613D43A0"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6584BA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Valymo paslaugų pirkimas</w:t>
            </w:r>
          </w:p>
        </w:tc>
      </w:tr>
      <w:tr w:rsidR="007F3643" w:rsidRPr="007F3643" w14:paraId="359512F5" w14:textId="77777777" w:rsidTr="008F4AC9">
        <w:trPr>
          <w:trHeight w:val="263"/>
        </w:trPr>
        <w:tc>
          <w:tcPr>
            <w:tcW w:w="535" w:type="dxa"/>
            <w:vMerge/>
            <w:shd w:val="clear" w:color="auto" w:fill="auto"/>
          </w:tcPr>
          <w:p w14:paraId="19FBFC24"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7304A2D4"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13E7903C"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Valymo paslaugų kokybės stebėsena</w:t>
            </w:r>
          </w:p>
        </w:tc>
      </w:tr>
      <w:tr w:rsidR="007F3643" w:rsidRPr="007F3643" w14:paraId="4A840DEE" w14:textId="77777777" w:rsidTr="008F4AC9">
        <w:trPr>
          <w:trHeight w:val="263"/>
        </w:trPr>
        <w:tc>
          <w:tcPr>
            <w:tcW w:w="535" w:type="dxa"/>
            <w:vMerge w:val="restart"/>
            <w:shd w:val="clear" w:color="auto" w:fill="auto"/>
          </w:tcPr>
          <w:p w14:paraId="33050D95"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3.2.</w:t>
            </w:r>
          </w:p>
        </w:tc>
        <w:tc>
          <w:tcPr>
            <w:tcW w:w="2912" w:type="dxa"/>
            <w:vMerge w:val="restart"/>
            <w:shd w:val="clear" w:color="auto" w:fill="auto"/>
            <w:hideMark/>
          </w:tcPr>
          <w:p w14:paraId="63E6D908"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Praėjimo kontrolės administravimas</w:t>
            </w:r>
          </w:p>
        </w:tc>
        <w:tc>
          <w:tcPr>
            <w:tcW w:w="6202" w:type="dxa"/>
            <w:shd w:val="clear" w:color="auto" w:fill="auto"/>
            <w:noWrap/>
            <w:vAlign w:val="center"/>
            <w:hideMark/>
          </w:tcPr>
          <w:p w14:paraId="2A20E1D2"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Praėjimo kontrolės leidimų išdavimas</w:t>
            </w:r>
          </w:p>
        </w:tc>
      </w:tr>
      <w:tr w:rsidR="007F3643" w:rsidRPr="007F3643" w14:paraId="3ACD79BC" w14:textId="77777777" w:rsidTr="008F4AC9">
        <w:trPr>
          <w:trHeight w:val="263"/>
        </w:trPr>
        <w:tc>
          <w:tcPr>
            <w:tcW w:w="535" w:type="dxa"/>
            <w:vMerge/>
            <w:shd w:val="clear" w:color="auto" w:fill="auto"/>
          </w:tcPr>
          <w:p w14:paraId="471738BB"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tcPr>
          <w:p w14:paraId="60E82C88"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46014C00"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Praėjimo kontrolės paslaugų koregavimas</w:t>
            </w:r>
          </w:p>
        </w:tc>
      </w:tr>
      <w:tr w:rsidR="007F3643" w:rsidRPr="007F3643" w14:paraId="7389A348" w14:textId="77777777" w:rsidTr="008F4AC9">
        <w:trPr>
          <w:trHeight w:val="263"/>
        </w:trPr>
        <w:tc>
          <w:tcPr>
            <w:tcW w:w="535" w:type="dxa"/>
            <w:vMerge/>
            <w:shd w:val="clear" w:color="auto" w:fill="auto"/>
          </w:tcPr>
          <w:p w14:paraId="77C4040D"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tcPr>
          <w:p w14:paraId="35DC4FFF"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5FF5CB6B"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Praėjimo kontrolės sistemų gedimų šalinimas</w:t>
            </w:r>
          </w:p>
        </w:tc>
      </w:tr>
      <w:tr w:rsidR="007F3643" w:rsidRPr="007F3643" w14:paraId="6EF9B9EC" w14:textId="77777777" w:rsidTr="008F4AC9">
        <w:trPr>
          <w:trHeight w:val="155"/>
        </w:trPr>
        <w:tc>
          <w:tcPr>
            <w:tcW w:w="535" w:type="dxa"/>
            <w:vMerge w:val="restart"/>
            <w:shd w:val="clear" w:color="auto" w:fill="auto"/>
          </w:tcPr>
          <w:p w14:paraId="0249F21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3.3.</w:t>
            </w:r>
          </w:p>
        </w:tc>
        <w:tc>
          <w:tcPr>
            <w:tcW w:w="2912" w:type="dxa"/>
            <w:vMerge w:val="restart"/>
            <w:shd w:val="clear" w:color="auto" w:fill="auto"/>
            <w:hideMark/>
          </w:tcPr>
          <w:p w14:paraId="69D8928D"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Automobilių stovėjimo paslaugų administravimas</w:t>
            </w:r>
          </w:p>
        </w:tc>
        <w:tc>
          <w:tcPr>
            <w:tcW w:w="6202" w:type="dxa"/>
            <w:shd w:val="clear" w:color="auto" w:fill="auto"/>
            <w:noWrap/>
            <w:vAlign w:val="center"/>
            <w:hideMark/>
          </w:tcPr>
          <w:p w14:paraId="347B0849"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Automobilių stovėjimo leidimų išdavimas</w:t>
            </w:r>
          </w:p>
        </w:tc>
      </w:tr>
      <w:tr w:rsidR="007F3643" w:rsidRPr="007F3643" w14:paraId="563031D6" w14:textId="77777777" w:rsidTr="008F4AC9">
        <w:trPr>
          <w:trHeight w:val="158"/>
        </w:trPr>
        <w:tc>
          <w:tcPr>
            <w:tcW w:w="535" w:type="dxa"/>
            <w:vMerge/>
            <w:shd w:val="clear" w:color="auto" w:fill="auto"/>
          </w:tcPr>
          <w:p w14:paraId="7D5E9807"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tcPr>
          <w:p w14:paraId="30FB4A24"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33581BD3"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Automobilių stovėjimo paslaugų koregavimas</w:t>
            </w:r>
          </w:p>
        </w:tc>
      </w:tr>
      <w:tr w:rsidR="007F3643" w:rsidRPr="007F3643" w14:paraId="6DAF3CFF" w14:textId="77777777" w:rsidTr="008F4AC9">
        <w:trPr>
          <w:trHeight w:val="162"/>
        </w:trPr>
        <w:tc>
          <w:tcPr>
            <w:tcW w:w="535" w:type="dxa"/>
            <w:vMerge/>
            <w:shd w:val="clear" w:color="auto" w:fill="auto"/>
          </w:tcPr>
          <w:p w14:paraId="11F4C3D3"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tcPr>
          <w:p w14:paraId="76092A66"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58AC8676"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Automobilių stovėjimo sistemų gedimų šalinimas</w:t>
            </w:r>
          </w:p>
        </w:tc>
      </w:tr>
      <w:tr w:rsidR="007F3643" w:rsidRPr="007F3643" w14:paraId="5DD92A1D" w14:textId="77777777" w:rsidTr="008F4AC9">
        <w:trPr>
          <w:trHeight w:val="263"/>
        </w:trPr>
        <w:tc>
          <w:tcPr>
            <w:tcW w:w="535" w:type="dxa"/>
            <w:vMerge w:val="restart"/>
            <w:shd w:val="clear" w:color="auto" w:fill="auto"/>
          </w:tcPr>
          <w:p w14:paraId="76C4048F"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3.4.</w:t>
            </w:r>
          </w:p>
        </w:tc>
        <w:tc>
          <w:tcPr>
            <w:tcW w:w="2912" w:type="dxa"/>
            <w:vMerge w:val="restart"/>
            <w:shd w:val="clear" w:color="auto" w:fill="auto"/>
            <w:noWrap/>
            <w:hideMark/>
          </w:tcPr>
          <w:p w14:paraId="58EFE0F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Eksploatacinių paslaugų administravimas</w:t>
            </w:r>
          </w:p>
        </w:tc>
        <w:tc>
          <w:tcPr>
            <w:tcW w:w="6202" w:type="dxa"/>
            <w:shd w:val="clear" w:color="auto" w:fill="auto"/>
            <w:noWrap/>
            <w:vAlign w:val="center"/>
            <w:hideMark/>
          </w:tcPr>
          <w:p w14:paraId="0595C5F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Eksploatacinių paslaugų pirkimas</w:t>
            </w:r>
          </w:p>
        </w:tc>
      </w:tr>
      <w:tr w:rsidR="007F3643" w:rsidRPr="007F3643" w14:paraId="6C5D0E7D" w14:textId="77777777" w:rsidTr="008F4AC9">
        <w:trPr>
          <w:trHeight w:val="263"/>
        </w:trPr>
        <w:tc>
          <w:tcPr>
            <w:tcW w:w="535" w:type="dxa"/>
            <w:vMerge/>
            <w:shd w:val="clear" w:color="auto" w:fill="auto"/>
          </w:tcPr>
          <w:p w14:paraId="6F318501"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59C87BD6"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7B439FF9"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Eksploatacinių paslaugų kokybės kontrolė</w:t>
            </w:r>
          </w:p>
        </w:tc>
      </w:tr>
      <w:tr w:rsidR="007F3643" w:rsidRPr="007F3643" w14:paraId="585F5881" w14:textId="77777777" w:rsidTr="008F4AC9">
        <w:trPr>
          <w:trHeight w:val="263"/>
        </w:trPr>
        <w:tc>
          <w:tcPr>
            <w:tcW w:w="535" w:type="dxa"/>
            <w:vMerge/>
            <w:shd w:val="clear" w:color="auto" w:fill="auto"/>
          </w:tcPr>
          <w:p w14:paraId="4901B524"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618EF6ED"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44A3BB9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Sąskaitose pateikiamų duomenų patikra</w:t>
            </w:r>
          </w:p>
        </w:tc>
      </w:tr>
      <w:tr w:rsidR="007F3643" w:rsidRPr="007F3643" w14:paraId="6A15E3A8" w14:textId="77777777" w:rsidTr="008F4AC9">
        <w:trPr>
          <w:trHeight w:val="263"/>
        </w:trPr>
        <w:tc>
          <w:tcPr>
            <w:tcW w:w="535" w:type="dxa"/>
            <w:vMerge/>
            <w:shd w:val="clear" w:color="auto" w:fill="auto"/>
          </w:tcPr>
          <w:p w14:paraId="5CD33ADB"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2E85D646"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5F7A18CA"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Sąnaudų paskirstymas</w:t>
            </w:r>
          </w:p>
        </w:tc>
      </w:tr>
      <w:tr w:rsidR="007F3643" w:rsidRPr="007F3643" w14:paraId="2C35F960" w14:textId="77777777" w:rsidTr="008F4AC9">
        <w:trPr>
          <w:trHeight w:val="263"/>
        </w:trPr>
        <w:tc>
          <w:tcPr>
            <w:tcW w:w="535" w:type="dxa"/>
            <w:shd w:val="clear" w:color="auto" w:fill="D9D9D9" w:themeFill="background1" w:themeFillShade="D9"/>
          </w:tcPr>
          <w:p w14:paraId="64CBA1E9"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4.</w:t>
            </w:r>
          </w:p>
        </w:tc>
        <w:tc>
          <w:tcPr>
            <w:tcW w:w="9114" w:type="dxa"/>
            <w:gridSpan w:val="2"/>
            <w:shd w:val="clear" w:color="auto" w:fill="D9D9D9" w:themeFill="background1" w:themeFillShade="D9"/>
            <w:noWrap/>
          </w:tcPr>
          <w:p w14:paraId="730F477A"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Turto pokyčių administravimas</w:t>
            </w:r>
          </w:p>
        </w:tc>
      </w:tr>
      <w:tr w:rsidR="007F3643" w:rsidRPr="007F3643" w14:paraId="3B682DB9" w14:textId="77777777" w:rsidTr="008F4AC9">
        <w:trPr>
          <w:trHeight w:val="263"/>
        </w:trPr>
        <w:tc>
          <w:tcPr>
            <w:tcW w:w="535" w:type="dxa"/>
            <w:vMerge w:val="restart"/>
            <w:shd w:val="clear" w:color="auto" w:fill="auto"/>
          </w:tcPr>
          <w:p w14:paraId="2DAC9AA3"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4.1.</w:t>
            </w:r>
          </w:p>
        </w:tc>
        <w:tc>
          <w:tcPr>
            <w:tcW w:w="2912" w:type="dxa"/>
            <w:vMerge w:val="restart"/>
            <w:shd w:val="clear" w:color="auto" w:fill="auto"/>
            <w:noWrap/>
            <w:hideMark/>
          </w:tcPr>
          <w:p w14:paraId="51B532FC"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Remonto ir statybos darbų organizavimas</w:t>
            </w:r>
          </w:p>
        </w:tc>
        <w:tc>
          <w:tcPr>
            <w:tcW w:w="6202" w:type="dxa"/>
            <w:shd w:val="clear" w:color="auto" w:fill="auto"/>
            <w:noWrap/>
            <w:vAlign w:val="center"/>
            <w:hideMark/>
          </w:tcPr>
          <w:p w14:paraId="2F71CA3C"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Remonto ir statybos poreikio identifikavimas</w:t>
            </w:r>
          </w:p>
        </w:tc>
      </w:tr>
      <w:tr w:rsidR="007F3643" w:rsidRPr="007F3643" w14:paraId="3F962E1A" w14:textId="77777777" w:rsidTr="008F4AC9">
        <w:trPr>
          <w:trHeight w:val="263"/>
        </w:trPr>
        <w:tc>
          <w:tcPr>
            <w:tcW w:w="535" w:type="dxa"/>
            <w:vMerge/>
            <w:shd w:val="clear" w:color="auto" w:fill="auto"/>
          </w:tcPr>
          <w:p w14:paraId="26AEE874"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1F18603E"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530E38C"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Remonto ir statybos darbų pirkimas</w:t>
            </w:r>
          </w:p>
        </w:tc>
      </w:tr>
      <w:tr w:rsidR="007F3643" w:rsidRPr="007F3643" w14:paraId="603691D2" w14:textId="77777777" w:rsidTr="008F4AC9">
        <w:trPr>
          <w:trHeight w:val="263"/>
        </w:trPr>
        <w:tc>
          <w:tcPr>
            <w:tcW w:w="535" w:type="dxa"/>
            <w:vMerge/>
            <w:shd w:val="clear" w:color="auto" w:fill="auto"/>
          </w:tcPr>
          <w:p w14:paraId="7F7376C8"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0BA0C09C"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3109CE2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Remonto ir statybos darbų kokybės kontrolė</w:t>
            </w:r>
          </w:p>
        </w:tc>
      </w:tr>
      <w:tr w:rsidR="007F3643" w:rsidRPr="007F3643" w14:paraId="33205BAC" w14:textId="77777777" w:rsidTr="008F4AC9">
        <w:trPr>
          <w:trHeight w:val="263"/>
        </w:trPr>
        <w:tc>
          <w:tcPr>
            <w:tcW w:w="535" w:type="dxa"/>
            <w:vMerge w:val="restart"/>
            <w:shd w:val="clear" w:color="auto" w:fill="auto"/>
          </w:tcPr>
          <w:p w14:paraId="28851575"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4.2.</w:t>
            </w:r>
          </w:p>
        </w:tc>
        <w:tc>
          <w:tcPr>
            <w:tcW w:w="2912" w:type="dxa"/>
            <w:vMerge w:val="restart"/>
            <w:shd w:val="clear" w:color="auto" w:fill="auto"/>
            <w:noWrap/>
            <w:hideMark/>
          </w:tcPr>
          <w:p w14:paraId="14950020"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Perkraustymo darbų organizavimas</w:t>
            </w:r>
          </w:p>
        </w:tc>
        <w:tc>
          <w:tcPr>
            <w:tcW w:w="6202" w:type="dxa"/>
            <w:shd w:val="clear" w:color="auto" w:fill="auto"/>
            <w:noWrap/>
            <w:vAlign w:val="center"/>
            <w:hideMark/>
          </w:tcPr>
          <w:p w14:paraId="33327E34"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Perkraustymo darbų pirkimas</w:t>
            </w:r>
          </w:p>
        </w:tc>
      </w:tr>
      <w:tr w:rsidR="007F3643" w:rsidRPr="007F3643" w14:paraId="71539532" w14:textId="77777777" w:rsidTr="008F4AC9">
        <w:trPr>
          <w:trHeight w:val="263"/>
        </w:trPr>
        <w:tc>
          <w:tcPr>
            <w:tcW w:w="535" w:type="dxa"/>
            <w:vMerge/>
            <w:shd w:val="clear" w:color="auto" w:fill="auto"/>
          </w:tcPr>
          <w:p w14:paraId="7B699399"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1C5044AD"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4E67707F"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Perkraustymo darbų kokybės kontrolė</w:t>
            </w:r>
          </w:p>
        </w:tc>
      </w:tr>
      <w:tr w:rsidR="007F3643" w:rsidRPr="007F3643" w14:paraId="7CD4A88E" w14:textId="77777777" w:rsidTr="008F4AC9">
        <w:trPr>
          <w:trHeight w:val="263"/>
        </w:trPr>
        <w:tc>
          <w:tcPr>
            <w:tcW w:w="535" w:type="dxa"/>
            <w:shd w:val="clear" w:color="auto" w:fill="auto"/>
          </w:tcPr>
          <w:p w14:paraId="2E8F8FEF"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4.3.</w:t>
            </w:r>
          </w:p>
        </w:tc>
        <w:tc>
          <w:tcPr>
            <w:tcW w:w="2912" w:type="dxa"/>
            <w:shd w:val="clear" w:color="auto" w:fill="auto"/>
            <w:noWrap/>
            <w:hideMark/>
          </w:tcPr>
          <w:p w14:paraId="54918589"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Reklaminių, vizualinių priemonių įsigijimas</w:t>
            </w:r>
          </w:p>
        </w:tc>
        <w:tc>
          <w:tcPr>
            <w:tcW w:w="6202" w:type="dxa"/>
            <w:shd w:val="clear" w:color="auto" w:fill="auto"/>
            <w:noWrap/>
            <w:vAlign w:val="center"/>
            <w:hideMark/>
          </w:tcPr>
          <w:p w14:paraId="6DBCBE12"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Reklaminių, vizualinių priemonių pirkimas</w:t>
            </w:r>
          </w:p>
        </w:tc>
      </w:tr>
      <w:tr w:rsidR="007F3643" w:rsidRPr="007F3643" w14:paraId="40F09635" w14:textId="77777777" w:rsidTr="008F4AC9">
        <w:trPr>
          <w:trHeight w:val="263"/>
        </w:trPr>
        <w:tc>
          <w:tcPr>
            <w:tcW w:w="535" w:type="dxa"/>
            <w:vMerge w:val="restart"/>
            <w:shd w:val="clear" w:color="auto" w:fill="auto"/>
          </w:tcPr>
          <w:p w14:paraId="05533EB5"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4.4.</w:t>
            </w:r>
          </w:p>
        </w:tc>
        <w:tc>
          <w:tcPr>
            <w:tcW w:w="2912" w:type="dxa"/>
            <w:vMerge w:val="restart"/>
            <w:shd w:val="clear" w:color="auto" w:fill="auto"/>
            <w:noWrap/>
            <w:hideMark/>
          </w:tcPr>
          <w:p w14:paraId="6599679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Darbo vietų pokyčiai</w:t>
            </w:r>
          </w:p>
        </w:tc>
        <w:tc>
          <w:tcPr>
            <w:tcW w:w="6202" w:type="dxa"/>
            <w:shd w:val="clear" w:color="auto" w:fill="auto"/>
            <w:noWrap/>
            <w:vAlign w:val="center"/>
            <w:hideMark/>
          </w:tcPr>
          <w:p w14:paraId="4928E546"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Reikalingų darbo vietų pokyčių identifikavimas</w:t>
            </w:r>
          </w:p>
        </w:tc>
      </w:tr>
      <w:tr w:rsidR="007F3643" w:rsidRPr="007F3643" w14:paraId="5F83CCA9" w14:textId="77777777" w:rsidTr="008F4AC9">
        <w:trPr>
          <w:trHeight w:val="263"/>
        </w:trPr>
        <w:tc>
          <w:tcPr>
            <w:tcW w:w="535" w:type="dxa"/>
            <w:vMerge/>
            <w:shd w:val="clear" w:color="auto" w:fill="auto"/>
          </w:tcPr>
          <w:p w14:paraId="68BF38AE"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0AEE6BB7"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77A712A9"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Darbo vietų pokyčių atlikimas</w:t>
            </w:r>
          </w:p>
        </w:tc>
      </w:tr>
      <w:tr w:rsidR="007F3643" w:rsidRPr="007F3643" w14:paraId="2A12F66B" w14:textId="77777777" w:rsidTr="008F4AC9">
        <w:trPr>
          <w:trHeight w:val="263"/>
        </w:trPr>
        <w:tc>
          <w:tcPr>
            <w:tcW w:w="535" w:type="dxa"/>
            <w:vMerge/>
            <w:shd w:val="clear" w:color="auto" w:fill="auto"/>
          </w:tcPr>
          <w:p w14:paraId="5E4F658E"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26F7E396"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0EE2B3A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pokyčių sąskaitose pateikiamų duomenų patikra</w:t>
            </w:r>
          </w:p>
        </w:tc>
      </w:tr>
      <w:tr w:rsidR="007F3643" w:rsidRPr="007F3643" w14:paraId="1D300843" w14:textId="77777777" w:rsidTr="008F4AC9">
        <w:trPr>
          <w:trHeight w:val="263"/>
        </w:trPr>
        <w:tc>
          <w:tcPr>
            <w:tcW w:w="535" w:type="dxa"/>
            <w:vMerge/>
            <w:shd w:val="clear" w:color="auto" w:fill="auto"/>
          </w:tcPr>
          <w:p w14:paraId="34843E2A"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50519C2F" w14:textId="77777777" w:rsidR="007F3643" w:rsidRPr="007F3643" w:rsidRDefault="007F3643" w:rsidP="007F3643">
            <w:pPr>
              <w:ind w:firstLine="0"/>
              <w:rPr>
                <w:rFonts w:eastAsia="Times New Roman" w:cs="Arial"/>
                <w:color w:val="000000"/>
                <w:sz w:val="20"/>
                <w:szCs w:val="20"/>
                <w:lang w:eastAsia="lt-LT"/>
              </w:rPr>
            </w:pPr>
          </w:p>
        </w:tc>
        <w:tc>
          <w:tcPr>
            <w:tcW w:w="6202" w:type="dxa"/>
            <w:shd w:val="clear" w:color="auto" w:fill="auto"/>
            <w:noWrap/>
            <w:vAlign w:val="center"/>
            <w:hideMark/>
          </w:tcPr>
          <w:p w14:paraId="65E1A97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Turto pokyčių sąnaudų paskirstymas</w:t>
            </w:r>
          </w:p>
        </w:tc>
      </w:tr>
      <w:tr w:rsidR="007F3643" w:rsidRPr="007F3643" w14:paraId="01ACAEF4" w14:textId="77777777" w:rsidTr="008F4AC9">
        <w:trPr>
          <w:trHeight w:val="263"/>
        </w:trPr>
        <w:tc>
          <w:tcPr>
            <w:tcW w:w="535" w:type="dxa"/>
            <w:vMerge w:val="restart"/>
            <w:shd w:val="clear" w:color="auto" w:fill="auto"/>
          </w:tcPr>
          <w:p w14:paraId="56B9C2BD"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4.5.</w:t>
            </w:r>
          </w:p>
        </w:tc>
        <w:tc>
          <w:tcPr>
            <w:tcW w:w="2912" w:type="dxa"/>
            <w:vMerge w:val="restart"/>
            <w:shd w:val="clear" w:color="auto" w:fill="auto"/>
            <w:noWrap/>
            <w:hideMark/>
          </w:tcPr>
          <w:p w14:paraId="2F70A2AE"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Inventoriaus pirkimas</w:t>
            </w:r>
          </w:p>
        </w:tc>
        <w:tc>
          <w:tcPr>
            <w:tcW w:w="6202" w:type="dxa"/>
            <w:shd w:val="clear" w:color="auto" w:fill="auto"/>
            <w:noWrap/>
            <w:vAlign w:val="center"/>
            <w:hideMark/>
          </w:tcPr>
          <w:p w14:paraId="0F1DB4C5"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Inventoriaus poreikio identifikavimas</w:t>
            </w:r>
          </w:p>
        </w:tc>
      </w:tr>
      <w:tr w:rsidR="007F3643" w:rsidRPr="007F3643" w14:paraId="53EB7B50" w14:textId="77777777" w:rsidTr="008F4AC9">
        <w:trPr>
          <w:trHeight w:val="263"/>
        </w:trPr>
        <w:tc>
          <w:tcPr>
            <w:tcW w:w="535" w:type="dxa"/>
            <w:vMerge/>
            <w:shd w:val="clear" w:color="auto" w:fill="auto"/>
          </w:tcPr>
          <w:p w14:paraId="58C081C2" w14:textId="77777777" w:rsidR="007F3643" w:rsidRPr="007F3643" w:rsidRDefault="007F3643" w:rsidP="007F3643">
            <w:pPr>
              <w:ind w:firstLine="0"/>
              <w:rPr>
                <w:rFonts w:eastAsia="Times New Roman" w:cs="Arial"/>
                <w:color w:val="000000"/>
                <w:sz w:val="20"/>
                <w:szCs w:val="20"/>
                <w:lang w:eastAsia="lt-LT"/>
              </w:rPr>
            </w:pPr>
          </w:p>
        </w:tc>
        <w:tc>
          <w:tcPr>
            <w:tcW w:w="2912" w:type="dxa"/>
            <w:vMerge/>
            <w:shd w:val="clear" w:color="auto" w:fill="auto"/>
            <w:noWrap/>
          </w:tcPr>
          <w:p w14:paraId="6C3ED561" w14:textId="77777777" w:rsidR="007F3643" w:rsidRPr="007F3643" w:rsidRDefault="007F3643" w:rsidP="007F3643">
            <w:pPr>
              <w:ind w:firstLine="0"/>
              <w:rPr>
                <w:rFonts w:eastAsia="Times New Roman" w:cs="Arial"/>
                <w:sz w:val="20"/>
                <w:szCs w:val="20"/>
                <w:lang w:eastAsia="lt-LT"/>
              </w:rPr>
            </w:pPr>
          </w:p>
        </w:tc>
        <w:tc>
          <w:tcPr>
            <w:tcW w:w="6202" w:type="dxa"/>
            <w:shd w:val="clear" w:color="auto" w:fill="auto"/>
            <w:noWrap/>
            <w:vAlign w:val="center"/>
            <w:hideMark/>
          </w:tcPr>
          <w:p w14:paraId="418CDC48"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Inventoriaus pirkimas</w:t>
            </w:r>
          </w:p>
        </w:tc>
      </w:tr>
      <w:tr w:rsidR="007F3643" w:rsidRPr="007F3643" w14:paraId="172CCB9F" w14:textId="77777777" w:rsidTr="008F4AC9">
        <w:trPr>
          <w:trHeight w:val="263"/>
        </w:trPr>
        <w:tc>
          <w:tcPr>
            <w:tcW w:w="535" w:type="dxa"/>
            <w:shd w:val="clear" w:color="auto" w:fill="D9D9D9" w:themeFill="background1" w:themeFillShade="D9"/>
          </w:tcPr>
          <w:p w14:paraId="0BE69F02" w14:textId="77777777" w:rsidR="007F3643" w:rsidRPr="007F3643" w:rsidRDefault="007F3643" w:rsidP="007F3643">
            <w:pPr>
              <w:ind w:firstLine="0"/>
              <w:rPr>
                <w:rFonts w:eastAsia="Times New Roman" w:cs="Arial"/>
                <w:b/>
                <w:bCs/>
                <w:color w:val="000000"/>
                <w:sz w:val="20"/>
                <w:szCs w:val="20"/>
                <w:lang w:val="en-US" w:eastAsia="lt-LT"/>
              </w:rPr>
            </w:pPr>
            <w:r w:rsidRPr="007F3643">
              <w:rPr>
                <w:rFonts w:eastAsia="Times New Roman" w:cs="Arial"/>
                <w:b/>
                <w:bCs/>
                <w:color w:val="000000"/>
                <w:sz w:val="20"/>
                <w:szCs w:val="20"/>
                <w:lang w:val="en-US" w:eastAsia="lt-LT"/>
              </w:rPr>
              <w:t>5.</w:t>
            </w:r>
          </w:p>
        </w:tc>
        <w:tc>
          <w:tcPr>
            <w:tcW w:w="9114" w:type="dxa"/>
            <w:gridSpan w:val="2"/>
            <w:shd w:val="clear" w:color="auto" w:fill="D9D9D9" w:themeFill="background1" w:themeFillShade="D9"/>
            <w:noWrap/>
          </w:tcPr>
          <w:p w14:paraId="296EB544" w14:textId="77777777" w:rsidR="007F3643" w:rsidRPr="007F3643" w:rsidRDefault="007F3643" w:rsidP="007F3643">
            <w:pPr>
              <w:ind w:firstLine="0"/>
              <w:rPr>
                <w:rFonts w:eastAsia="Times New Roman" w:cs="Arial"/>
                <w:b/>
                <w:bCs/>
                <w:color w:val="000000"/>
                <w:sz w:val="20"/>
                <w:szCs w:val="20"/>
                <w:lang w:eastAsia="lt-LT"/>
              </w:rPr>
            </w:pPr>
            <w:r w:rsidRPr="007F3643">
              <w:rPr>
                <w:rFonts w:eastAsia="Times New Roman" w:cs="Arial"/>
                <w:b/>
                <w:bCs/>
                <w:color w:val="000000"/>
                <w:sz w:val="20"/>
                <w:szCs w:val="20"/>
                <w:lang w:eastAsia="lt-LT"/>
              </w:rPr>
              <w:t>Kitos paslaugos</w:t>
            </w:r>
          </w:p>
        </w:tc>
      </w:tr>
      <w:tr w:rsidR="007F3643" w:rsidRPr="007F3643" w14:paraId="574C3F8C" w14:textId="77777777" w:rsidTr="008F4AC9">
        <w:trPr>
          <w:trHeight w:val="263"/>
        </w:trPr>
        <w:tc>
          <w:tcPr>
            <w:tcW w:w="535" w:type="dxa"/>
            <w:shd w:val="clear" w:color="auto" w:fill="auto"/>
          </w:tcPr>
          <w:p w14:paraId="2C8C450A"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5.1.</w:t>
            </w:r>
          </w:p>
        </w:tc>
        <w:tc>
          <w:tcPr>
            <w:tcW w:w="2912" w:type="dxa"/>
            <w:shd w:val="clear" w:color="auto" w:fill="auto"/>
            <w:noWrap/>
          </w:tcPr>
          <w:p w14:paraId="1C4165E7" w14:textId="77777777" w:rsidR="007F3643" w:rsidRPr="007F3643" w:rsidRDefault="007F3643" w:rsidP="007F3643">
            <w:pPr>
              <w:ind w:firstLine="0"/>
              <w:rPr>
                <w:rFonts w:eastAsia="Times New Roman" w:cs="Arial"/>
                <w:sz w:val="20"/>
                <w:szCs w:val="20"/>
                <w:lang w:eastAsia="lt-LT"/>
              </w:rPr>
            </w:pPr>
            <w:r w:rsidRPr="007F3643">
              <w:rPr>
                <w:rFonts w:eastAsia="Times New Roman" w:cs="Arial"/>
                <w:sz w:val="20"/>
                <w:szCs w:val="20"/>
                <w:lang w:eastAsia="lt-LT"/>
              </w:rPr>
              <w:t>Kitos paslaugos</w:t>
            </w:r>
          </w:p>
        </w:tc>
        <w:tc>
          <w:tcPr>
            <w:tcW w:w="6202" w:type="dxa"/>
            <w:shd w:val="clear" w:color="auto" w:fill="auto"/>
            <w:noWrap/>
            <w:vAlign w:val="center"/>
          </w:tcPr>
          <w:p w14:paraId="13EF1D85" w14:textId="77777777" w:rsidR="007F3643" w:rsidRPr="007F3643" w:rsidRDefault="007F3643" w:rsidP="007F3643">
            <w:pPr>
              <w:ind w:firstLine="0"/>
              <w:rPr>
                <w:rFonts w:eastAsia="Times New Roman" w:cs="Arial"/>
                <w:color w:val="000000"/>
                <w:sz w:val="20"/>
                <w:szCs w:val="20"/>
                <w:lang w:eastAsia="lt-LT"/>
              </w:rPr>
            </w:pPr>
            <w:r w:rsidRPr="007F3643">
              <w:rPr>
                <w:rFonts w:eastAsia="Times New Roman" w:cs="Arial"/>
                <w:color w:val="000000"/>
                <w:sz w:val="20"/>
                <w:szCs w:val="20"/>
                <w:lang w:eastAsia="lt-LT"/>
              </w:rPr>
              <w:t>Konsultacijos draudimo klausimais</w:t>
            </w:r>
          </w:p>
        </w:tc>
      </w:tr>
    </w:tbl>
    <w:p w14:paraId="12CCF52E" w14:textId="77777777" w:rsidR="007F3643" w:rsidRPr="0090702B" w:rsidRDefault="007F3643" w:rsidP="0090702B">
      <w:pPr>
        <w:pStyle w:val="ListParagraph"/>
        <w:tabs>
          <w:tab w:val="left" w:pos="567"/>
        </w:tabs>
        <w:spacing w:before="60" w:after="60"/>
        <w:ind w:left="0" w:firstLine="0"/>
        <w:contextualSpacing w:val="0"/>
        <w:jc w:val="both"/>
        <w:rPr>
          <w:rFonts w:cs="Arial"/>
          <w:b/>
          <w:sz w:val="20"/>
          <w:szCs w:val="20"/>
        </w:rPr>
      </w:pPr>
    </w:p>
    <w:bookmarkEnd w:id="3"/>
    <w:p w14:paraId="173D9CCD" w14:textId="78509178"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lastRenderedPageBreak/>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2CAC210B"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255C4278"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2B9BC592"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3C3A6" w14:textId="77777777" w:rsidR="009D188A" w:rsidRDefault="009D188A" w:rsidP="00427694">
      <w:r>
        <w:separator/>
      </w:r>
    </w:p>
  </w:endnote>
  <w:endnote w:type="continuationSeparator" w:id="0">
    <w:p w14:paraId="176E14AB" w14:textId="77777777" w:rsidR="009D188A" w:rsidRDefault="009D188A"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817C1" w14:textId="77777777" w:rsidR="007E1716" w:rsidRDefault="007E1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6ED90" w14:textId="77777777" w:rsidR="007E1716" w:rsidRDefault="007E1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8EA09" w14:textId="77777777" w:rsidR="007E1716" w:rsidRDefault="007E1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18D55" w14:textId="77777777" w:rsidR="009D188A" w:rsidRDefault="009D188A" w:rsidP="00427694">
      <w:r>
        <w:separator/>
      </w:r>
    </w:p>
  </w:footnote>
  <w:footnote w:type="continuationSeparator" w:id="0">
    <w:p w14:paraId="17635A4F" w14:textId="77777777" w:rsidR="009D188A" w:rsidRDefault="009D188A"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FA3C1" w14:textId="77777777" w:rsidR="007E1716" w:rsidRDefault="007E17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08422D42"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D3EB9" w14:textId="77777777" w:rsidR="007E1716" w:rsidRDefault="007E17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trackRevisions/>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134B4"/>
    <w:rsid w:val="0002576F"/>
    <w:rsid w:val="00025963"/>
    <w:rsid w:val="0005720D"/>
    <w:rsid w:val="00057632"/>
    <w:rsid w:val="00085A74"/>
    <w:rsid w:val="000912E7"/>
    <w:rsid w:val="0009477B"/>
    <w:rsid w:val="000C2495"/>
    <w:rsid w:val="000C4CFA"/>
    <w:rsid w:val="000C6D3E"/>
    <w:rsid w:val="000E011C"/>
    <w:rsid w:val="000E4215"/>
    <w:rsid w:val="00102417"/>
    <w:rsid w:val="001039B4"/>
    <w:rsid w:val="00110568"/>
    <w:rsid w:val="00137B5E"/>
    <w:rsid w:val="001512C3"/>
    <w:rsid w:val="00154859"/>
    <w:rsid w:val="00156E2A"/>
    <w:rsid w:val="00166AD8"/>
    <w:rsid w:val="001675A3"/>
    <w:rsid w:val="001702BB"/>
    <w:rsid w:val="00171B11"/>
    <w:rsid w:val="001813F1"/>
    <w:rsid w:val="0018597A"/>
    <w:rsid w:val="001A2152"/>
    <w:rsid w:val="001C5AD0"/>
    <w:rsid w:val="001F4E67"/>
    <w:rsid w:val="001F57AC"/>
    <w:rsid w:val="00201C8D"/>
    <w:rsid w:val="00203798"/>
    <w:rsid w:val="00205616"/>
    <w:rsid w:val="00221B57"/>
    <w:rsid w:val="00244731"/>
    <w:rsid w:val="002465CA"/>
    <w:rsid w:val="002528BA"/>
    <w:rsid w:val="002635E4"/>
    <w:rsid w:val="00270435"/>
    <w:rsid w:val="00297CFA"/>
    <w:rsid w:val="002B4BC7"/>
    <w:rsid w:val="002D7E6C"/>
    <w:rsid w:val="002F1089"/>
    <w:rsid w:val="00306CCA"/>
    <w:rsid w:val="00313BDA"/>
    <w:rsid w:val="00314387"/>
    <w:rsid w:val="00314B3D"/>
    <w:rsid w:val="00317C25"/>
    <w:rsid w:val="00325F1B"/>
    <w:rsid w:val="00330E61"/>
    <w:rsid w:val="0033672E"/>
    <w:rsid w:val="0034052D"/>
    <w:rsid w:val="00357C3B"/>
    <w:rsid w:val="003624C8"/>
    <w:rsid w:val="00363095"/>
    <w:rsid w:val="00364619"/>
    <w:rsid w:val="00371BDF"/>
    <w:rsid w:val="00376C14"/>
    <w:rsid w:val="00382A2C"/>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454C2"/>
    <w:rsid w:val="00454749"/>
    <w:rsid w:val="0045791E"/>
    <w:rsid w:val="00460996"/>
    <w:rsid w:val="00460C67"/>
    <w:rsid w:val="00474A1D"/>
    <w:rsid w:val="00477A19"/>
    <w:rsid w:val="00477A4D"/>
    <w:rsid w:val="00480079"/>
    <w:rsid w:val="00492F5E"/>
    <w:rsid w:val="0049799C"/>
    <w:rsid w:val="004B218A"/>
    <w:rsid w:val="004B6078"/>
    <w:rsid w:val="004B7553"/>
    <w:rsid w:val="004C4262"/>
    <w:rsid w:val="004D5996"/>
    <w:rsid w:val="004D5A9A"/>
    <w:rsid w:val="004D6519"/>
    <w:rsid w:val="004D7723"/>
    <w:rsid w:val="004E680A"/>
    <w:rsid w:val="004F48CE"/>
    <w:rsid w:val="004F57B0"/>
    <w:rsid w:val="00513484"/>
    <w:rsid w:val="00516E0D"/>
    <w:rsid w:val="005243F9"/>
    <w:rsid w:val="00525C20"/>
    <w:rsid w:val="0054193F"/>
    <w:rsid w:val="00554F68"/>
    <w:rsid w:val="005859F6"/>
    <w:rsid w:val="00597020"/>
    <w:rsid w:val="005A6AD4"/>
    <w:rsid w:val="005C57DA"/>
    <w:rsid w:val="005D2DB2"/>
    <w:rsid w:val="005D5D80"/>
    <w:rsid w:val="005E6E09"/>
    <w:rsid w:val="00606179"/>
    <w:rsid w:val="00606F55"/>
    <w:rsid w:val="00617582"/>
    <w:rsid w:val="00625A51"/>
    <w:rsid w:val="00650104"/>
    <w:rsid w:val="00666A7E"/>
    <w:rsid w:val="006709BC"/>
    <w:rsid w:val="006728A3"/>
    <w:rsid w:val="00686D60"/>
    <w:rsid w:val="006A5FEC"/>
    <w:rsid w:val="006C5A08"/>
    <w:rsid w:val="006D3CC0"/>
    <w:rsid w:val="006F36BB"/>
    <w:rsid w:val="00701B86"/>
    <w:rsid w:val="007052B2"/>
    <w:rsid w:val="007103CE"/>
    <w:rsid w:val="0071473E"/>
    <w:rsid w:val="007249EE"/>
    <w:rsid w:val="0073123F"/>
    <w:rsid w:val="00731CE0"/>
    <w:rsid w:val="00732513"/>
    <w:rsid w:val="007365CB"/>
    <w:rsid w:val="0075219B"/>
    <w:rsid w:val="007858BA"/>
    <w:rsid w:val="00787203"/>
    <w:rsid w:val="0079503B"/>
    <w:rsid w:val="007A2880"/>
    <w:rsid w:val="007A4BA3"/>
    <w:rsid w:val="007A709D"/>
    <w:rsid w:val="007B6D5A"/>
    <w:rsid w:val="007C3C91"/>
    <w:rsid w:val="007C6EA8"/>
    <w:rsid w:val="007E1716"/>
    <w:rsid w:val="007E376C"/>
    <w:rsid w:val="007E6DE2"/>
    <w:rsid w:val="007E7F35"/>
    <w:rsid w:val="007F3643"/>
    <w:rsid w:val="007F3CD0"/>
    <w:rsid w:val="00800D52"/>
    <w:rsid w:val="00820513"/>
    <w:rsid w:val="00861FCC"/>
    <w:rsid w:val="00876051"/>
    <w:rsid w:val="008851B3"/>
    <w:rsid w:val="00890A6E"/>
    <w:rsid w:val="008A3AD9"/>
    <w:rsid w:val="008B3991"/>
    <w:rsid w:val="008C03B9"/>
    <w:rsid w:val="008C146A"/>
    <w:rsid w:val="008C1B7A"/>
    <w:rsid w:val="008C4C68"/>
    <w:rsid w:val="008C77B1"/>
    <w:rsid w:val="008D64B2"/>
    <w:rsid w:val="008D6813"/>
    <w:rsid w:val="008F4AC9"/>
    <w:rsid w:val="008F7153"/>
    <w:rsid w:val="0090702B"/>
    <w:rsid w:val="00912035"/>
    <w:rsid w:val="00924F7D"/>
    <w:rsid w:val="00926949"/>
    <w:rsid w:val="00933309"/>
    <w:rsid w:val="00935514"/>
    <w:rsid w:val="00946C35"/>
    <w:rsid w:val="00946F60"/>
    <w:rsid w:val="00952518"/>
    <w:rsid w:val="00961423"/>
    <w:rsid w:val="0096614B"/>
    <w:rsid w:val="00977724"/>
    <w:rsid w:val="00985E83"/>
    <w:rsid w:val="00993BA2"/>
    <w:rsid w:val="009A3EE4"/>
    <w:rsid w:val="009A63CF"/>
    <w:rsid w:val="009B21D0"/>
    <w:rsid w:val="009B224D"/>
    <w:rsid w:val="009D188A"/>
    <w:rsid w:val="009E1CC2"/>
    <w:rsid w:val="009E40CD"/>
    <w:rsid w:val="00A059FC"/>
    <w:rsid w:val="00A162BE"/>
    <w:rsid w:val="00A32204"/>
    <w:rsid w:val="00A37745"/>
    <w:rsid w:val="00A378FF"/>
    <w:rsid w:val="00A55E5C"/>
    <w:rsid w:val="00A57A05"/>
    <w:rsid w:val="00A57FA5"/>
    <w:rsid w:val="00A83547"/>
    <w:rsid w:val="00A83856"/>
    <w:rsid w:val="00A93D56"/>
    <w:rsid w:val="00A941DB"/>
    <w:rsid w:val="00AA43BA"/>
    <w:rsid w:val="00AC62D4"/>
    <w:rsid w:val="00AC7184"/>
    <w:rsid w:val="00AD198A"/>
    <w:rsid w:val="00AD23DC"/>
    <w:rsid w:val="00AD43AE"/>
    <w:rsid w:val="00AD4AE5"/>
    <w:rsid w:val="00AD53AF"/>
    <w:rsid w:val="00AE1329"/>
    <w:rsid w:val="00AE77F6"/>
    <w:rsid w:val="00AE7AD3"/>
    <w:rsid w:val="00AF2B87"/>
    <w:rsid w:val="00B17F63"/>
    <w:rsid w:val="00B41F34"/>
    <w:rsid w:val="00B41FF4"/>
    <w:rsid w:val="00B442B7"/>
    <w:rsid w:val="00B46B8C"/>
    <w:rsid w:val="00B525C5"/>
    <w:rsid w:val="00B555C1"/>
    <w:rsid w:val="00B6032A"/>
    <w:rsid w:val="00B81729"/>
    <w:rsid w:val="00B835D4"/>
    <w:rsid w:val="00B9284A"/>
    <w:rsid w:val="00B95B9B"/>
    <w:rsid w:val="00BB5269"/>
    <w:rsid w:val="00BB598C"/>
    <w:rsid w:val="00BE3290"/>
    <w:rsid w:val="00BE479B"/>
    <w:rsid w:val="00BE7C5D"/>
    <w:rsid w:val="00BF191E"/>
    <w:rsid w:val="00BF5723"/>
    <w:rsid w:val="00BF66E0"/>
    <w:rsid w:val="00C00C81"/>
    <w:rsid w:val="00C018F7"/>
    <w:rsid w:val="00C06A89"/>
    <w:rsid w:val="00C11837"/>
    <w:rsid w:val="00C13210"/>
    <w:rsid w:val="00C15865"/>
    <w:rsid w:val="00C17EA9"/>
    <w:rsid w:val="00C25247"/>
    <w:rsid w:val="00C42862"/>
    <w:rsid w:val="00C42977"/>
    <w:rsid w:val="00C53D6E"/>
    <w:rsid w:val="00C57274"/>
    <w:rsid w:val="00C65110"/>
    <w:rsid w:val="00C65BF0"/>
    <w:rsid w:val="00C72B2D"/>
    <w:rsid w:val="00C77922"/>
    <w:rsid w:val="00C84A77"/>
    <w:rsid w:val="00C85580"/>
    <w:rsid w:val="00C944B1"/>
    <w:rsid w:val="00CA602B"/>
    <w:rsid w:val="00CA7BB7"/>
    <w:rsid w:val="00CB0C83"/>
    <w:rsid w:val="00CC47F4"/>
    <w:rsid w:val="00CC741B"/>
    <w:rsid w:val="00CD2376"/>
    <w:rsid w:val="00CE0948"/>
    <w:rsid w:val="00CE17F8"/>
    <w:rsid w:val="00CE353E"/>
    <w:rsid w:val="00CE57C1"/>
    <w:rsid w:val="00CF5FB3"/>
    <w:rsid w:val="00D00AD9"/>
    <w:rsid w:val="00D01FFB"/>
    <w:rsid w:val="00D06463"/>
    <w:rsid w:val="00D1359F"/>
    <w:rsid w:val="00D15901"/>
    <w:rsid w:val="00D1628C"/>
    <w:rsid w:val="00D1705C"/>
    <w:rsid w:val="00D240A4"/>
    <w:rsid w:val="00D32180"/>
    <w:rsid w:val="00D43C96"/>
    <w:rsid w:val="00D511C9"/>
    <w:rsid w:val="00D536FE"/>
    <w:rsid w:val="00D621A5"/>
    <w:rsid w:val="00D64C94"/>
    <w:rsid w:val="00D74F3C"/>
    <w:rsid w:val="00D977E6"/>
    <w:rsid w:val="00DA73BD"/>
    <w:rsid w:val="00DA7C21"/>
    <w:rsid w:val="00DB4387"/>
    <w:rsid w:val="00DB4DEC"/>
    <w:rsid w:val="00DC557E"/>
    <w:rsid w:val="00DD0283"/>
    <w:rsid w:val="00DD5757"/>
    <w:rsid w:val="00E05EAD"/>
    <w:rsid w:val="00E21CA2"/>
    <w:rsid w:val="00E33D26"/>
    <w:rsid w:val="00E433D2"/>
    <w:rsid w:val="00E43B22"/>
    <w:rsid w:val="00E45A46"/>
    <w:rsid w:val="00E5115C"/>
    <w:rsid w:val="00E54564"/>
    <w:rsid w:val="00E67401"/>
    <w:rsid w:val="00E74FB7"/>
    <w:rsid w:val="00E919CF"/>
    <w:rsid w:val="00EA32FB"/>
    <w:rsid w:val="00EA7645"/>
    <w:rsid w:val="00EA7EAB"/>
    <w:rsid w:val="00EB69DB"/>
    <w:rsid w:val="00EC3851"/>
    <w:rsid w:val="00EC44BD"/>
    <w:rsid w:val="00EC6813"/>
    <w:rsid w:val="00EE6E4A"/>
    <w:rsid w:val="00EF4072"/>
    <w:rsid w:val="00EF6D6C"/>
    <w:rsid w:val="00F00AE6"/>
    <w:rsid w:val="00F0442E"/>
    <w:rsid w:val="00F1059C"/>
    <w:rsid w:val="00F1310C"/>
    <w:rsid w:val="00F263AF"/>
    <w:rsid w:val="00F3225A"/>
    <w:rsid w:val="00F3283F"/>
    <w:rsid w:val="00F353DF"/>
    <w:rsid w:val="00F504D3"/>
    <w:rsid w:val="00F57A8D"/>
    <w:rsid w:val="00F7214E"/>
    <w:rsid w:val="00F8403C"/>
    <w:rsid w:val="00F86E1C"/>
    <w:rsid w:val="00FA6D81"/>
    <w:rsid w:val="00FA7389"/>
    <w:rsid w:val="00FB17BD"/>
    <w:rsid w:val="00FC2199"/>
    <w:rsid w:val="00FC274B"/>
    <w:rsid w:val="00FC2A48"/>
    <w:rsid w:val="00FC4915"/>
    <w:rsid w:val="00FD5141"/>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semiHidden/>
    <w:unhideWhenUsed/>
    <w:rsid w:val="00221B57"/>
    <w:rPr>
      <w:sz w:val="20"/>
      <w:szCs w:val="20"/>
    </w:rPr>
  </w:style>
  <w:style w:type="character" w:customStyle="1" w:styleId="FootnoteTextChar">
    <w:name w:val="Footnote Text Char"/>
    <w:basedOn w:val="DefaultParagraphFont"/>
    <w:link w:val="FootnoteText"/>
    <w:uiPriority w:val="99"/>
    <w:semiHidden/>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D01F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6B18C89BD3246309B31524E989570EC"/>
        <w:category>
          <w:name w:val="General"/>
          <w:gallery w:val="placeholder"/>
        </w:category>
        <w:types>
          <w:type w:val="bbPlcHdr"/>
        </w:types>
        <w:behaviors>
          <w:behavior w:val="content"/>
        </w:behaviors>
        <w:guid w:val="{19FDF271-D0AE-4E88-974A-316FD5B36D82}"/>
      </w:docPartPr>
      <w:docPartBody>
        <w:p w:rsidR="009254EC" w:rsidRDefault="005E58EA" w:rsidP="005E58EA">
          <w:pPr>
            <w:pStyle w:val="86B18C89BD3246309B31524E989570EC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3B"/>
    <w:rsid w:val="001A40F1"/>
    <w:rsid w:val="0020253B"/>
    <w:rsid w:val="0027644A"/>
    <w:rsid w:val="002B7085"/>
    <w:rsid w:val="003551F3"/>
    <w:rsid w:val="005E58EA"/>
    <w:rsid w:val="00770A41"/>
    <w:rsid w:val="008F6AB1"/>
    <w:rsid w:val="009254EC"/>
    <w:rsid w:val="00BC23C7"/>
    <w:rsid w:val="00F66B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8EA"/>
    <w:rPr>
      <w:color w:val="808080"/>
    </w:rPr>
  </w:style>
  <w:style w:type="paragraph" w:customStyle="1" w:styleId="86B18C89BD3246309B31524E989570EC1">
    <w:name w:val="86B18C89BD3246309B31524E989570EC1"/>
    <w:rsid w:val="005E58EA"/>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9F56E-B636-40DE-A329-7B24512171BC}">
  <ds:schemaRefs>
    <ds:schemaRef ds:uri="http://purl.org/dc/elements/1.1/"/>
    <ds:schemaRef ds:uri="http://purl.org/dc/dcmitype/"/>
    <ds:schemaRef ds:uri="e1e39af4-2bed-4a6a-b87a-349b7f47b89d"/>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d4f3889e-0af5-4a9b-a141-a8874ad631c2"/>
  </ds:schemaRefs>
</ds:datastoreItem>
</file>

<file path=customXml/itemProps2.xml><?xml version="1.0" encoding="utf-8"?>
<ds:datastoreItem xmlns:ds="http://schemas.openxmlformats.org/officeDocument/2006/customXml" ds:itemID="{3FDFE796-D7D0-4AE3-B4A7-4E85BC80D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CBD2F2-F756-4695-A8D8-DBEA8F19B063}">
  <ds:schemaRefs>
    <ds:schemaRef ds:uri="http://schemas.openxmlformats.org/officeDocument/2006/bibliography"/>
  </ds:schemaRefs>
</ds:datastoreItem>
</file>

<file path=customXml/itemProps4.xml><?xml version="1.0" encoding="utf-8"?>
<ds:datastoreItem xmlns:ds="http://schemas.openxmlformats.org/officeDocument/2006/customXml" ds:itemID="{13CC57AE-C64E-4819-A7E4-763068C7D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4043</Words>
  <Characters>2305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Vygandas Peleckas</cp:lastModifiedBy>
  <cp:revision>25</cp:revision>
  <dcterms:created xsi:type="dcterms:W3CDTF">2020-11-25T10:04:00Z</dcterms:created>
  <dcterms:modified xsi:type="dcterms:W3CDTF">2022-01-10T07:57:00Z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2020-12-01T07:01:41.8127637Z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ca29d0bf-6a2c-466e-8025-f66c1fe8b48a</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2021-12-02T14:16:07Z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ca29d0bf-6a2c-466e-8025-f66c1fe8b48a</vt:lpwstr>
  </property>
  <property fmtid="{D5CDD505-2E9C-101B-9397-08002B2CF9AE}" pid="17" name="MSIP_Label_190751af-2442-49a7-b7b9-9f0bcce858c9_ContentBits">
    <vt:lpwstr>0</vt:lpwstr>
  </property>
</Properties>
</file>