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6BDF2" w14:textId="77777777" w:rsidR="00CC35AD" w:rsidRPr="00AC294C" w:rsidRDefault="00CC35AD" w:rsidP="00CC35AD">
      <w:pPr>
        <w:spacing w:beforeLines="20" w:before="48" w:afterLines="20" w:after="48" w:line="276" w:lineRule="auto"/>
        <w:ind w:leftChars="3100" w:left="6820" w:right="141"/>
        <w:rPr>
          <w:rFonts w:ascii="Times New Roman" w:hAnsi="Times New Roman"/>
          <w:b/>
          <w:sz w:val="24"/>
          <w:szCs w:val="24"/>
          <w:lang w:val="en-US"/>
        </w:rPr>
      </w:pPr>
      <w:bookmarkStart w:id="0" w:name="_Hlk10620649"/>
      <w:bookmarkStart w:id="1" w:name="_GoBack"/>
      <w:bookmarkEnd w:id="1"/>
      <w:r w:rsidRPr="00AC294C">
        <w:rPr>
          <w:rFonts w:ascii="Times New Roman" w:hAnsi="Times New Roman"/>
          <w:b/>
          <w:sz w:val="24"/>
          <w:szCs w:val="24"/>
          <w:lang w:val="en-US"/>
        </w:rPr>
        <w:t xml:space="preserve">          TVIRTINU:</w:t>
      </w:r>
    </w:p>
    <w:p w14:paraId="4A61B778" w14:textId="77777777" w:rsidR="00CC35AD" w:rsidRPr="00AC294C" w:rsidRDefault="00CC35AD" w:rsidP="00CC35AD">
      <w:pPr>
        <w:spacing w:beforeLines="20" w:before="48" w:afterLines="20" w:after="48" w:line="276" w:lineRule="auto"/>
        <w:ind w:leftChars="3100" w:left="6820" w:right="141"/>
        <w:jc w:val="right"/>
        <w:rPr>
          <w:rFonts w:ascii="Times New Roman" w:hAnsi="Times New Roman"/>
          <w:bCs/>
          <w:sz w:val="24"/>
          <w:szCs w:val="24"/>
          <w:lang w:val="en-US"/>
        </w:rPr>
      </w:pPr>
      <w:r w:rsidRPr="00AC294C">
        <w:rPr>
          <w:rFonts w:ascii="Times New Roman" w:hAnsi="Times New Roman"/>
          <w:bCs/>
          <w:sz w:val="24"/>
          <w:szCs w:val="24"/>
        </w:rPr>
        <w:t>UAB</w:t>
      </w:r>
      <w:r w:rsidRPr="00AC294C">
        <w:rPr>
          <w:rFonts w:ascii="Times New Roman" w:hAnsi="Times New Roman"/>
          <w:bCs/>
          <w:sz w:val="24"/>
          <w:szCs w:val="24"/>
          <w:lang w:val="en-US"/>
        </w:rPr>
        <w:t xml:space="preserve"> „</w:t>
      </w:r>
      <w:r w:rsidRPr="00AC294C">
        <w:rPr>
          <w:rFonts w:ascii="Times New Roman" w:hAnsi="Times New Roman"/>
          <w:bCs/>
          <w:sz w:val="24"/>
          <w:szCs w:val="24"/>
        </w:rPr>
        <w:t>Vilniaus vandenys“</w:t>
      </w:r>
    </w:p>
    <w:p w14:paraId="21C8462B" w14:textId="77777777" w:rsidR="00CC35AD" w:rsidRPr="00AC294C" w:rsidRDefault="00CC35AD" w:rsidP="00CC35AD">
      <w:pPr>
        <w:widowControl w:val="0"/>
        <w:autoSpaceDE w:val="0"/>
        <w:autoSpaceDN w:val="0"/>
        <w:adjustRightInd w:val="0"/>
        <w:spacing w:after="0" w:line="276" w:lineRule="atLeast"/>
        <w:ind w:right="865"/>
        <w:jc w:val="right"/>
        <w:rPr>
          <w:rFonts w:ascii="Times New Roman" w:hAnsi="Times New Roman"/>
          <w:b/>
          <w:bCs/>
          <w:sz w:val="24"/>
          <w:szCs w:val="24"/>
        </w:rPr>
      </w:pPr>
      <w:r w:rsidRPr="00AC294C">
        <w:rPr>
          <w:rFonts w:ascii="Times New Roman" w:hAnsi="Times New Roman"/>
          <w:b/>
          <w:bCs/>
          <w:sz w:val="24"/>
          <w:szCs w:val="24"/>
        </w:rPr>
        <w:t xml:space="preserve">                </w:t>
      </w:r>
    </w:p>
    <w:p w14:paraId="1B38B5B7" w14:textId="77777777" w:rsidR="00CC35AD" w:rsidRPr="00AC294C" w:rsidRDefault="00CC35AD" w:rsidP="00CC35AD">
      <w:pPr>
        <w:widowControl w:val="0"/>
        <w:autoSpaceDE w:val="0"/>
        <w:autoSpaceDN w:val="0"/>
        <w:adjustRightInd w:val="0"/>
        <w:spacing w:after="0" w:line="276" w:lineRule="atLeast"/>
        <w:ind w:right="283"/>
        <w:jc w:val="right"/>
        <w:rPr>
          <w:rFonts w:ascii="Times New Roman" w:hAnsi="Times New Roman"/>
          <w:b/>
          <w:bCs/>
          <w:sz w:val="24"/>
          <w:szCs w:val="24"/>
        </w:rPr>
      </w:pPr>
    </w:p>
    <w:p w14:paraId="699FFC01" w14:textId="77777777" w:rsidR="00CC35AD" w:rsidRPr="00AC294C" w:rsidRDefault="00CC35AD" w:rsidP="00CC35AD">
      <w:pPr>
        <w:widowControl w:val="0"/>
        <w:autoSpaceDE w:val="0"/>
        <w:autoSpaceDN w:val="0"/>
        <w:adjustRightInd w:val="0"/>
        <w:spacing w:after="0" w:line="276" w:lineRule="atLeast"/>
        <w:ind w:right="283"/>
        <w:jc w:val="right"/>
        <w:rPr>
          <w:rFonts w:ascii="Times New Roman" w:hAnsi="Times New Roman"/>
          <w:b/>
          <w:bCs/>
          <w:sz w:val="24"/>
          <w:szCs w:val="24"/>
        </w:rPr>
      </w:pPr>
      <w:r w:rsidRPr="00AC294C">
        <w:rPr>
          <w:rFonts w:ascii="Times New Roman" w:hAnsi="Times New Roman"/>
          <w:b/>
          <w:bCs/>
          <w:sz w:val="24"/>
          <w:szCs w:val="24"/>
        </w:rPr>
        <w:t>________________</w:t>
      </w:r>
    </w:p>
    <w:p w14:paraId="399399FD" w14:textId="77777777" w:rsidR="00CC35AD" w:rsidRPr="00AC294C" w:rsidRDefault="00CC35AD" w:rsidP="00CC35AD">
      <w:pPr>
        <w:widowControl w:val="0"/>
        <w:autoSpaceDE w:val="0"/>
        <w:autoSpaceDN w:val="0"/>
        <w:adjustRightInd w:val="0"/>
        <w:spacing w:after="0" w:line="240" w:lineRule="auto"/>
        <w:ind w:left="6480" w:firstLine="720"/>
        <w:jc w:val="center"/>
        <w:rPr>
          <w:rFonts w:ascii="Times New Roman" w:hAnsi="Times New Roman"/>
          <w:color w:val="000000"/>
          <w:sz w:val="24"/>
          <w:szCs w:val="24"/>
        </w:rPr>
      </w:pPr>
      <w:r w:rsidRPr="00AC294C">
        <w:rPr>
          <w:rFonts w:ascii="Times New Roman" w:hAnsi="Times New Roman"/>
          <w:color w:val="000000"/>
          <w:sz w:val="24"/>
          <w:szCs w:val="24"/>
        </w:rPr>
        <w:t xml:space="preserve">       (parašas)                   </w:t>
      </w:r>
    </w:p>
    <w:bookmarkEnd w:id="0"/>
    <w:p w14:paraId="6E8760C4" w14:textId="77777777" w:rsidR="00CC35AD" w:rsidRPr="00AC294C" w:rsidRDefault="00CC35AD" w:rsidP="00CC35AD">
      <w:pPr>
        <w:widowControl w:val="0"/>
        <w:autoSpaceDE w:val="0"/>
        <w:autoSpaceDN w:val="0"/>
        <w:adjustRightInd w:val="0"/>
        <w:spacing w:after="0" w:line="276" w:lineRule="atLeast"/>
        <w:ind w:right="865"/>
        <w:jc w:val="center"/>
        <w:rPr>
          <w:rFonts w:ascii="Times New Roman" w:hAnsi="Times New Roman"/>
          <w:b/>
          <w:bCs/>
          <w:sz w:val="24"/>
          <w:szCs w:val="24"/>
        </w:rPr>
      </w:pPr>
    </w:p>
    <w:p w14:paraId="5A982195" w14:textId="77777777" w:rsidR="00CC35AD" w:rsidRPr="00AC294C" w:rsidRDefault="00CC35AD" w:rsidP="00CC35AD">
      <w:pPr>
        <w:widowControl w:val="0"/>
        <w:autoSpaceDE w:val="0"/>
        <w:autoSpaceDN w:val="0"/>
        <w:adjustRightInd w:val="0"/>
        <w:spacing w:after="0" w:line="276" w:lineRule="atLeast"/>
        <w:ind w:right="865"/>
        <w:jc w:val="center"/>
        <w:rPr>
          <w:rFonts w:ascii="Times New Roman" w:hAnsi="Times New Roman"/>
          <w:b/>
          <w:bCs/>
          <w:sz w:val="24"/>
          <w:szCs w:val="24"/>
        </w:rPr>
      </w:pPr>
      <w:r w:rsidRPr="00AC294C">
        <w:rPr>
          <w:rFonts w:ascii="Times New Roman" w:hAnsi="Times New Roman"/>
          <w:b/>
          <w:bCs/>
          <w:sz w:val="24"/>
          <w:szCs w:val="24"/>
        </w:rPr>
        <w:t xml:space="preserve">RANGOS SUTARTIES Nr. </w:t>
      </w:r>
      <w:r w:rsidR="00D42F85" w:rsidRPr="00AC294C">
        <w:rPr>
          <w:rFonts w:ascii="Times New Roman" w:hAnsi="Times New Roman"/>
          <w:b/>
          <w:bCs/>
          <w:sz w:val="24"/>
          <w:szCs w:val="24"/>
        </w:rPr>
        <w:t xml:space="preserve"> </w:t>
      </w:r>
      <w:r w:rsidRPr="00AC294C">
        <w:rPr>
          <w:rFonts w:ascii="Times New Roman" w:hAnsi="Times New Roman"/>
          <w:b/>
          <w:bCs/>
          <w:sz w:val="24"/>
          <w:szCs w:val="24"/>
        </w:rPr>
        <w:t>„</w:t>
      </w:r>
      <w:r w:rsidR="00A8242C" w:rsidRPr="00AC294C">
        <w:rPr>
          <w:rFonts w:ascii="Times New Roman" w:hAnsi="Times New Roman"/>
          <w:b/>
          <w:bCs/>
          <w:sz w:val="24"/>
          <w:szCs w:val="24"/>
        </w:rPr>
        <w:t>KVARTALINIŲ NUOTEKŲ TINKLŲ KAIMELIO, JUZELIŪNO G., VILNIAUS M., PROJEKTAVIMO IR STATYBOS DARBAI</w:t>
      </w:r>
      <w:r w:rsidRPr="00AC294C">
        <w:rPr>
          <w:rFonts w:ascii="Times New Roman" w:hAnsi="Times New Roman"/>
          <w:b/>
          <w:bCs/>
          <w:sz w:val="24"/>
          <w:szCs w:val="24"/>
        </w:rPr>
        <w:t>“ PROJEKTAVIMO (TECHNINĖ) UŽDUOTIS</w:t>
      </w:r>
    </w:p>
    <w:p w14:paraId="194D3E01" w14:textId="77777777" w:rsidR="00CC35AD" w:rsidRPr="00AC294C" w:rsidRDefault="00CC35AD" w:rsidP="00CC35AD">
      <w:pPr>
        <w:widowControl w:val="0"/>
        <w:autoSpaceDE w:val="0"/>
        <w:autoSpaceDN w:val="0"/>
        <w:adjustRightInd w:val="0"/>
        <w:spacing w:after="0" w:line="240" w:lineRule="auto"/>
        <w:jc w:val="center"/>
        <w:rPr>
          <w:rFonts w:ascii="Times New Roman" w:hAnsi="Times New Roman"/>
          <w:color w:val="000000"/>
          <w:sz w:val="24"/>
          <w:szCs w:val="24"/>
        </w:rPr>
      </w:pPr>
    </w:p>
    <w:p w14:paraId="43505CEB" w14:textId="77777777" w:rsidR="00CC35AD" w:rsidRPr="00AC294C" w:rsidRDefault="00CC35AD" w:rsidP="00CC35AD">
      <w:pPr>
        <w:widowControl w:val="0"/>
        <w:autoSpaceDE w:val="0"/>
        <w:autoSpaceDN w:val="0"/>
        <w:adjustRightInd w:val="0"/>
        <w:spacing w:after="0" w:line="240" w:lineRule="auto"/>
        <w:jc w:val="center"/>
        <w:rPr>
          <w:rFonts w:ascii="Times New Roman" w:hAnsi="Times New Roman"/>
          <w:color w:val="000000"/>
          <w:sz w:val="24"/>
          <w:szCs w:val="24"/>
        </w:rPr>
      </w:pPr>
      <w:r w:rsidRPr="00AC294C">
        <w:rPr>
          <w:rFonts w:ascii="Times New Roman" w:hAnsi="Times New Roman"/>
          <w:color w:val="000000"/>
          <w:sz w:val="24"/>
          <w:szCs w:val="24"/>
        </w:rPr>
        <w:t xml:space="preserve">Data: </w:t>
      </w:r>
      <w:r w:rsidRPr="00AC294C">
        <w:rPr>
          <w:rFonts w:ascii="Times New Roman" w:hAnsi="Times New Roman"/>
          <w:b/>
          <w:bCs/>
          <w:color w:val="000000"/>
          <w:sz w:val="24"/>
          <w:szCs w:val="24"/>
        </w:rPr>
        <w:t>________________</w:t>
      </w:r>
    </w:p>
    <w:p w14:paraId="7D0971D1" w14:textId="77777777" w:rsidR="00CC35AD" w:rsidRPr="00AC294C" w:rsidRDefault="00CC35AD" w:rsidP="00A337A1">
      <w:pPr>
        <w:pStyle w:val="CM7"/>
        <w:spacing w:after="0" w:line="276" w:lineRule="atLeast"/>
        <w:ind w:right="865"/>
        <w:jc w:val="both"/>
        <w:rPr>
          <w:b/>
          <w:bCs/>
        </w:rPr>
      </w:pPr>
    </w:p>
    <w:tbl>
      <w:tblPr>
        <w:tblW w:w="9889" w:type="dxa"/>
        <w:tblLook w:val="0000" w:firstRow="0" w:lastRow="0" w:firstColumn="0" w:lastColumn="0" w:noHBand="0" w:noVBand="0"/>
      </w:tblPr>
      <w:tblGrid>
        <w:gridCol w:w="817"/>
        <w:gridCol w:w="2706"/>
        <w:gridCol w:w="6366"/>
      </w:tblGrid>
      <w:tr w:rsidR="00F02433" w:rsidRPr="00AC294C" w14:paraId="4544155A" w14:textId="77777777" w:rsidTr="00246595">
        <w:tblPrEx>
          <w:tblCellMar>
            <w:top w:w="0" w:type="dxa"/>
            <w:bottom w:w="0" w:type="dxa"/>
          </w:tblCellMar>
        </w:tblPrEx>
        <w:trPr>
          <w:trHeight w:val="575"/>
        </w:trPr>
        <w:tc>
          <w:tcPr>
            <w:tcW w:w="817" w:type="dxa"/>
            <w:tcBorders>
              <w:top w:val="single" w:sz="4" w:space="0" w:color="000000"/>
              <w:left w:val="single" w:sz="4" w:space="0" w:color="000000"/>
              <w:bottom w:val="single" w:sz="4" w:space="0" w:color="000000"/>
              <w:right w:val="single" w:sz="4" w:space="0" w:color="000000"/>
            </w:tcBorders>
            <w:vAlign w:val="center"/>
          </w:tcPr>
          <w:p w14:paraId="6E6065F2" w14:textId="77777777" w:rsidR="00F02433" w:rsidRPr="00AC294C" w:rsidRDefault="00F02433" w:rsidP="009574F1">
            <w:pPr>
              <w:pStyle w:val="Default"/>
              <w:jc w:val="center"/>
            </w:pPr>
            <w:r w:rsidRPr="00AC294C">
              <w:rPr>
                <w:b/>
                <w:bCs/>
              </w:rPr>
              <w:t>Eil. Nr.</w:t>
            </w:r>
          </w:p>
        </w:tc>
        <w:tc>
          <w:tcPr>
            <w:tcW w:w="2706" w:type="dxa"/>
            <w:tcBorders>
              <w:top w:val="single" w:sz="4" w:space="0" w:color="000000"/>
              <w:left w:val="single" w:sz="4" w:space="0" w:color="000000"/>
              <w:bottom w:val="single" w:sz="4" w:space="0" w:color="000000"/>
              <w:right w:val="single" w:sz="4" w:space="0" w:color="000000"/>
            </w:tcBorders>
            <w:vAlign w:val="center"/>
          </w:tcPr>
          <w:p w14:paraId="0333DB0C" w14:textId="77777777" w:rsidR="00F02433" w:rsidRPr="00AC294C" w:rsidRDefault="00F02433" w:rsidP="00A337A1">
            <w:pPr>
              <w:pStyle w:val="Default"/>
              <w:jc w:val="center"/>
            </w:pPr>
            <w:r w:rsidRPr="00AC294C">
              <w:rPr>
                <w:b/>
                <w:bCs/>
              </w:rPr>
              <w:t xml:space="preserve">Pavadinimas </w:t>
            </w:r>
          </w:p>
        </w:tc>
        <w:tc>
          <w:tcPr>
            <w:tcW w:w="6366" w:type="dxa"/>
            <w:tcBorders>
              <w:top w:val="single" w:sz="4" w:space="0" w:color="000000"/>
              <w:left w:val="single" w:sz="4" w:space="0" w:color="000000"/>
              <w:bottom w:val="single" w:sz="4" w:space="0" w:color="000000"/>
              <w:right w:val="single" w:sz="4" w:space="0" w:color="000000"/>
            </w:tcBorders>
            <w:vAlign w:val="center"/>
          </w:tcPr>
          <w:p w14:paraId="7766FEA6" w14:textId="77777777" w:rsidR="00F02433" w:rsidRPr="00AC294C" w:rsidRDefault="00F02433" w:rsidP="00A337A1">
            <w:pPr>
              <w:pStyle w:val="Default"/>
            </w:pPr>
            <w:r w:rsidRPr="00AC294C">
              <w:rPr>
                <w:b/>
                <w:bCs/>
              </w:rPr>
              <w:t xml:space="preserve">Reikalavimai </w:t>
            </w:r>
          </w:p>
        </w:tc>
      </w:tr>
      <w:tr w:rsidR="00F02433" w:rsidRPr="00AC294C" w14:paraId="7D313407" w14:textId="77777777" w:rsidTr="00246595">
        <w:tblPrEx>
          <w:tblCellMar>
            <w:top w:w="0" w:type="dxa"/>
            <w:bottom w:w="0" w:type="dxa"/>
          </w:tblCellMar>
        </w:tblPrEx>
        <w:trPr>
          <w:trHeight w:val="285"/>
        </w:trPr>
        <w:tc>
          <w:tcPr>
            <w:tcW w:w="817" w:type="dxa"/>
            <w:tcBorders>
              <w:top w:val="single" w:sz="4" w:space="0" w:color="000000"/>
              <w:left w:val="single" w:sz="4" w:space="0" w:color="000000"/>
              <w:bottom w:val="single" w:sz="4" w:space="0" w:color="000000"/>
              <w:right w:val="single" w:sz="4" w:space="0" w:color="000000"/>
            </w:tcBorders>
          </w:tcPr>
          <w:p w14:paraId="5FF3EF97" w14:textId="77777777" w:rsidR="00F02433" w:rsidRPr="00AC294C" w:rsidRDefault="00F02433" w:rsidP="00A337A1">
            <w:pPr>
              <w:pStyle w:val="Default"/>
              <w:rPr>
                <w:color w:val="auto"/>
              </w:rPr>
            </w:pP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2C3B6227" w14:textId="77777777" w:rsidR="00F02433" w:rsidRPr="00AC294C" w:rsidRDefault="00F02433" w:rsidP="00A337A1">
            <w:pPr>
              <w:pStyle w:val="Default"/>
              <w:jc w:val="center"/>
            </w:pPr>
            <w:r w:rsidRPr="00AC294C">
              <w:rPr>
                <w:b/>
                <w:bCs/>
              </w:rPr>
              <w:t xml:space="preserve">I. Bendra informacija apie pirkimo objektą </w:t>
            </w:r>
          </w:p>
        </w:tc>
      </w:tr>
      <w:tr w:rsidR="00F02433" w:rsidRPr="00AC294C" w14:paraId="184D65B0" w14:textId="77777777" w:rsidTr="00A8242C">
        <w:tblPrEx>
          <w:tblCellMar>
            <w:top w:w="0" w:type="dxa"/>
            <w:bottom w:w="0" w:type="dxa"/>
          </w:tblCellMar>
        </w:tblPrEx>
        <w:trPr>
          <w:trHeight w:val="595"/>
        </w:trPr>
        <w:tc>
          <w:tcPr>
            <w:tcW w:w="817" w:type="dxa"/>
            <w:tcBorders>
              <w:top w:val="single" w:sz="4" w:space="0" w:color="000000"/>
              <w:left w:val="single" w:sz="4" w:space="0" w:color="000000"/>
              <w:bottom w:val="single" w:sz="4" w:space="0" w:color="000000"/>
              <w:right w:val="single" w:sz="4" w:space="0" w:color="000000"/>
            </w:tcBorders>
          </w:tcPr>
          <w:p w14:paraId="63A5E3C8" w14:textId="77777777" w:rsidR="006C65D7" w:rsidRPr="00AC294C" w:rsidRDefault="00F02433" w:rsidP="00A337A1">
            <w:pPr>
              <w:spacing w:after="0" w:line="240" w:lineRule="auto"/>
              <w:rPr>
                <w:rFonts w:ascii="Times New Roman" w:hAnsi="Times New Roman"/>
                <w:sz w:val="24"/>
                <w:szCs w:val="24"/>
                <w:lang w:eastAsia="en-US"/>
              </w:rPr>
            </w:pPr>
            <w:r w:rsidRPr="00AC294C">
              <w:rPr>
                <w:rFonts w:ascii="Times New Roman" w:hAnsi="Times New Roman"/>
                <w:sz w:val="24"/>
                <w:szCs w:val="24"/>
              </w:rPr>
              <w:t xml:space="preserve">1. </w:t>
            </w:r>
            <w:r w:rsidR="005343EE" w:rsidRPr="00AC294C">
              <w:rPr>
                <w:rFonts w:ascii="Times New Roman" w:hAnsi="Times New Roman"/>
                <w:b/>
                <w:sz w:val="24"/>
                <w:szCs w:val="24"/>
                <w:lang w:eastAsia="en-US"/>
              </w:rPr>
              <w:fldChar w:fldCharType="begin">
                <w:ffData>
                  <w:name w:val=""/>
                  <w:enabled/>
                  <w:calcOnExit w:val="0"/>
                  <w:checkBox>
                    <w:size w:val="18"/>
                    <w:default w:val="1"/>
                  </w:checkBox>
                </w:ffData>
              </w:fldChar>
            </w:r>
            <w:r w:rsidR="005343EE" w:rsidRPr="00AC294C">
              <w:rPr>
                <w:rFonts w:ascii="Times New Roman" w:hAnsi="Times New Roman"/>
                <w:b/>
                <w:sz w:val="24"/>
                <w:szCs w:val="24"/>
                <w:lang w:eastAsia="en-US"/>
              </w:rPr>
              <w:instrText xml:space="preserve"> FORMCHECKBOX </w:instrText>
            </w:r>
            <w:r w:rsidR="005343EE" w:rsidRPr="00AC294C">
              <w:rPr>
                <w:rFonts w:ascii="Times New Roman" w:hAnsi="Times New Roman"/>
                <w:b/>
                <w:sz w:val="24"/>
                <w:szCs w:val="24"/>
                <w:lang w:eastAsia="en-US"/>
              </w:rPr>
            </w:r>
            <w:r w:rsidR="005343EE" w:rsidRPr="00AC294C">
              <w:rPr>
                <w:rFonts w:ascii="Times New Roman" w:hAnsi="Times New Roman"/>
                <w:b/>
                <w:sz w:val="24"/>
                <w:szCs w:val="24"/>
                <w:lang w:eastAsia="en-US"/>
              </w:rPr>
              <w:fldChar w:fldCharType="end"/>
            </w:r>
          </w:p>
          <w:p w14:paraId="6E205794" w14:textId="77777777" w:rsidR="00F02433" w:rsidRPr="00AC294C" w:rsidRDefault="00F02433" w:rsidP="00A337A1">
            <w:pPr>
              <w:pStyle w:val="Default"/>
            </w:pPr>
          </w:p>
        </w:tc>
        <w:tc>
          <w:tcPr>
            <w:tcW w:w="2706" w:type="dxa"/>
            <w:tcBorders>
              <w:top w:val="single" w:sz="4" w:space="0" w:color="000000"/>
              <w:left w:val="single" w:sz="4" w:space="0" w:color="000000"/>
              <w:bottom w:val="single" w:sz="4" w:space="0" w:color="000000"/>
              <w:right w:val="single" w:sz="4" w:space="0" w:color="000000"/>
            </w:tcBorders>
          </w:tcPr>
          <w:p w14:paraId="69CCC67E" w14:textId="77777777" w:rsidR="00EB2FA2" w:rsidRPr="00AC294C" w:rsidRDefault="00A8242C" w:rsidP="00EB2FA2">
            <w:pPr>
              <w:rPr>
                <w:rFonts w:ascii="Times New Roman" w:hAnsi="Times New Roman"/>
                <w:sz w:val="24"/>
                <w:szCs w:val="24"/>
              </w:rPr>
            </w:pPr>
            <w:r w:rsidRPr="00AC294C">
              <w:rPr>
                <w:rFonts w:ascii="Times New Roman" w:hAnsi="Times New Roman"/>
                <w:color w:val="000000"/>
                <w:sz w:val="24"/>
                <w:szCs w:val="24"/>
              </w:rPr>
              <w:t>Projekto pavadinimas</w:t>
            </w:r>
            <w:r w:rsidR="00EB2FA2" w:rsidRPr="00AC294C">
              <w:rPr>
                <w:rFonts w:ascii="Times New Roman" w:hAnsi="Times New Roman"/>
                <w:sz w:val="24"/>
                <w:szCs w:val="24"/>
              </w:rPr>
              <w:t>*</w:t>
            </w:r>
          </w:p>
          <w:p w14:paraId="6FE7C82E" w14:textId="77777777" w:rsidR="00F02433" w:rsidRPr="00AC294C" w:rsidRDefault="00EB2FA2" w:rsidP="00EB2FA2">
            <w:pPr>
              <w:pStyle w:val="Default"/>
            </w:pPr>
            <w:r w:rsidRPr="00AC294C">
              <w:rPr>
                <w:i/>
                <w:color w:val="auto"/>
              </w:rPr>
              <w:t>* galima koreguoti, laikantis STR 1.04.04:2017 „Statinio projektavimas, projekto ekspertizė“ nuostatų</w:t>
            </w:r>
          </w:p>
        </w:tc>
        <w:tc>
          <w:tcPr>
            <w:tcW w:w="6366" w:type="dxa"/>
            <w:tcBorders>
              <w:top w:val="single" w:sz="4" w:space="0" w:color="000000"/>
              <w:left w:val="single" w:sz="4" w:space="0" w:color="000000"/>
              <w:bottom w:val="single" w:sz="4" w:space="0" w:color="000000"/>
              <w:right w:val="single" w:sz="4" w:space="0" w:color="000000"/>
            </w:tcBorders>
          </w:tcPr>
          <w:p w14:paraId="29F788F2" w14:textId="77777777" w:rsidR="00F02433" w:rsidRPr="00AC294C" w:rsidRDefault="00A8242C" w:rsidP="00AB0592">
            <w:pPr>
              <w:pStyle w:val="Default"/>
              <w:rPr>
                <w:color w:val="0070C0"/>
              </w:rPr>
            </w:pPr>
            <w:r w:rsidRPr="00AC294C">
              <w:rPr>
                <w:i/>
                <w:iCs/>
              </w:rPr>
              <w:t>B</w:t>
            </w:r>
            <w:r w:rsidR="006A2A68" w:rsidRPr="00AC294C">
              <w:rPr>
                <w:i/>
                <w:iCs/>
              </w:rPr>
              <w:t>uitinių nuotekų tinklų</w:t>
            </w:r>
            <w:r w:rsidR="000A22DD" w:rsidRPr="00AC294C">
              <w:rPr>
                <w:i/>
                <w:iCs/>
              </w:rPr>
              <w:t xml:space="preserve"> </w:t>
            </w:r>
            <w:r w:rsidRPr="00AC294C">
              <w:rPr>
                <w:i/>
                <w:iCs/>
              </w:rPr>
              <w:t>Kaimelio</w:t>
            </w:r>
            <w:r w:rsidR="00D42F85" w:rsidRPr="00AC294C">
              <w:rPr>
                <w:i/>
                <w:iCs/>
              </w:rPr>
              <w:t xml:space="preserve"> g.</w:t>
            </w:r>
            <w:r w:rsidR="006A2A68" w:rsidRPr="00AC294C">
              <w:rPr>
                <w:i/>
                <w:iCs/>
              </w:rPr>
              <w:t xml:space="preserve">, </w:t>
            </w:r>
            <w:r w:rsidRPr="00AC294C">
              <w:rPr>
                <w:i/>
                <w:iCs/>
              </w:rPr>
              <w:t>J. Juzeliūno</w:t>
            </w:r>
            <w:r w:rsidR="006A2A68" w:rsidRPr="00AC294C">
              <w:rPr>
                <w:i/>
                <w:iCs/>
              </w:rPr>
              <w:t xml:space="preserve"> g.</w:t>
            </w:r>
            <w:r w:rsidR="00D42F85" w:rsidRPr="00AC294C">
              <w:rPr>
                <w:i/>
                <w:iCs/>
              </w:rPr>
              <w:t>,</w:t>
            </w:r>
            <w:r w:rsidRPr="00AC294C">
              <w:rPr>
                <w:i/>
                <w:iCs/>
              </w:rPr>
              <w:t xml:space="preserve"> </w:t>
            </w:r>
            <w:r w:rsidR="000A22DD" w:rsidRPr="00AC294C">
              <w:rPr>
                <w:i/>
                <w:iCs/>
              </w:rPr>
              <w:t>Vilniaus</w:t>
            </w:r>
            <w:r w:rsidRPr="00AC294C">
              <w:rPr>
                <w:i/>
                <w:iCs/>
              </w:rPr>
              <w:t xml:space="preserve"> m</w:t>
            </w:r>
            <w:r w:rsidR="006A2A68" w:rsidRPr="00AC294C">
              <w:rPr>
                <w:i/>
                <w:iCs/>
              </w:rPr>
              <w:t>. sav.</w:t>
            </w:r>
            <w:r w:rsidR="00D42F85" w:rsidRPr="00AC294C">
              <w:rPr>
                <w:i/>
                <w:iCs/>
              </w:rPr>
              <w:t>,</w:t>
            </w:r>
            <w:r w:rsidR="009A628F" w:rsidRPr="00AC294C">
              <w:rPr>
                <w:i/>
                <w:iCs/>
              </w:rPr>
              <w:t xml:space="preserve"> statybos projektas</w:t>
            </w:r>
          </w:p>
        </w:tc>
      </w:tr>
      <w:tr w:rsidR="00F02433" w:rsidRPr="00AC294C" w14:paraId="5D27F205" w14:textId="77777777" w:rsidTr="00246595">
        <w:tblPrEx>
          <w:tblCellMar>
            <w:top w:w="0" w:type="dxa"/>
            <w:bottom w:w="0" w:type="dxa"/>
          </w:tblCellMar>
        </w:tblPrEx>
        <w:trPr>
          <w:trHeight w:val="4817"/>
        </w:trPr>
        <w:tc>
          <w:tcPr>
            <w:tcW w:w="817" w:type="dxa"/>
            <w:tcBorders>
              <w:top w:val="single" w:sz="4" w:space="0" w:color="000000"/>
              <w:left w:val="single" w:sz="4" w:space="0" w:color="000000"/>
              <w:bottom w:val="single" w:sz="4" w:space="0" w:color="000000"/>
              <w:right w:val="single" w:sz="4" w:space="0" w:color="000000"/>
            </w:tcBorders>
          </w:tcPr>
          <w:p w14:paraId="6C42C622" w14:textId="77777777" w:rsidR="00F02433" w:rsidRPr="00AC294C" w:rsidRDefault="007F37F3" w:rsidP="00A337A1">
            <w:pPr>
              <w:pStyle w:val="Default"/>
            </w:pPr>
            <w:r w:rsidRPr="00AC294C">
              <w:t>2</w:t>
            </w:r>
            <w:r w:rsidR="00F02433" w:rsidRPr="00AC294C">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706" w:type="dxa"/>
            <w:tcBorders>
              <w:top w:val="single" w:sz="4" w:space="0" w:color="000000"/>
              <w:left w:val="single" w:sz="4" w:space="0" w:color="000000"/>
              <w:bottom w:val="single" w:sz="4" w:space="0" w:color="000000"/>
              <w:right w:val="single" w:sz="4" w:space="0" w:color="000000"/>
            </w:tcBorders>
          </w:tcPr>
          <w:p w14:paraId="58B80534" w14:textId="77777777" w:rsidR="00F02433" w:rsidRPr="00AC294C" w:rsidRDefault="00F02433" w:rsidP="00A337A1">
            <w:pPr>
              <w:pStyle w:val="Default"/>
            </w:pPr>
            <w:r w:rsidRPr="00AC294C">
              <w:t>Statinio (-</w:t>
            </w:r>
            <w:proofErr w:type="spellStart"/>
            <w:r w:rsidRPr="00AC294C">
              <w:t>ių</w:t>
            </w:r>
            <w:proofErr w:type="spellEnd"/>
            <w:r w:rsidRPr="00AC294C">
              <w:t>) ar statinių grupės paskirtis ir bendrieji (tech</w:t>
            </w:r>
            <w:r w:rsidR="00A8242C" w:rsidRPr="00AC294C">
              <w:t>niniai ir paskirties) rodikliai</w:t>
            </w:r>
            <w:r w:rsidRPr="00AC294C">
              <w:t xml:space="preserve"> </w:t>
            </w:r>
          </w:p>
        </w:tc>
        <w:tc>
          <w:tcPr>
            <w:tcW w:w="6366" w:type="dxa"/>
            <w:tcBorders>
              <w:top w:val="single" w:sz="4" w:space="0" w:color="000000"/>
              <w:left w:val="single" w:sz="4" w:space="0" w:color="000000"/>
              <w:bottom w:val="single" w:sz="4" w:space="0" w:color="000000"/>
              <w:right w:val="single" w:sz="4" w:space="0" w:color="000000"/>
            </w:tcBorders>
          </w:tcPr>
          <w:p w14:paraId="26AC89AA" w14:textId="77777777" w:rsidR="005A4F6F" w:rsidRPr="00AC294C" w:rsidRDefault="005A4F6F" w:rsidP="005A4F6F">
            <w:pPr>
              <w:pStyle w:val="Default"/>
              <w:rPr>
                <w:i/>
                <w:iCs/>
                <w:color w:val="0070C0"/>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Inžineriniai tinklai:</w:t>
            </w:r>
          </w:p>
          <w:p w14:paraId="4429F634" w14:textId="77777777" w:rsidR="005A4F6F" w:rsidRPr="00AC294C" w:rsidRDefault="005A4F6F" w:rsidP="005A4F6F">
            <w:pPr>
              <w:pStyle w:val="Default"/>
              <w:rPr>
                <w:i/>
                <w:lang w:eastAsia="en-US"/>
              </w:rPr>
            </w:pPr>
            <w:r w:rsidRPr="00AC294C">
              <w:rPr>
                <w:i/>
                <w:iCs/>
                <w:color w:val="0070C0"/>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vandentiekio tinklai;</w:t>
            </w:r>
          </w:p>
          <w:p w14:paraId="18D7129E" w14:textId="77777777" w:rsidR="005A4F6F" w:rsidRPr="00AC294C" w:rsidRDefault="005A4F6F" w:rsidP="005A4F6F">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magistraliniai vandentiekio tinklai; ilgis, m</w:t>
            </w:r>
          </w:p>
          <w:p w14:paraId="0DF1F631" w14:textId="77777777" w:rsidR="005A4F6F" w:rsidRPr="00AC294C" w:rsidRDefault="005A4F6F" w:rsidP="005A4F6F">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 xml:space="preserve">skirstomieji vandentiekio tinklai; apie 150 m </w:t>
            </w:r>
          </w:p>
          <w:p w14:paraId="167E7186" w14:textId="77777777" w:rsidR="005A4F6F" w:rsidRPr="00AC294C" w:rsidRDefault="005A4F6F" w:rsidP="005A4F6F">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vandentiekio atšakos; apie 149 m</w:t>
            </w:r>
          </w:p>
          <w:p w14:paraId="0BD5CC3E" w14:textId="77777777" w:rsidR="005A4F6F" w:rsidRPr="00AC294C" w:rsidRDefault="005A4F6F" w:rsidP="005A4F6F">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vandentiekio bokštai; aukštis, m</w:t>
            </w:r>
          </w:p>
          <w:p w14:paraId="24092098" w14:textId="77777777" w:rsidR="005A4F6F" w:rsidRPr="00AC294C" w:rsidRDefault="005A4F6F" w:rsidP="005A4F6F">
            <w:pPr>
              <w:pStyle w:val="Default"/>
              <w:rPr>
                <w:i/>
                <w:lang w:val="en-US"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vandentiekio gręžiniai; vnt.; m</w:t>
            </w:r>
            <w:r w:rsidRPr="00AC294C">
              <w:rPr>
                <w:i/>
                <w:vertAlign w:val="superscript"/>
                <w:lang w:val="en-US" w:eastAsia="en-US"/>
              </w:rPr>
              <w:t>3</w:t>
            </w:r>
            <w:r w:rsidRPr="00AC294C">
              <w:rPr>
                <w:i/>
                <w:lang w:val="en-US" w:eastAsia="en-US"/>
              </w:rPr>
              <w:t>/</w:t>
            </w:r>
            <w:proofErr w:type="spellStart"/>
            <w:r w:rsidRPr="00AC294C">
              <w:rPr>
                <w:i/>
                <w:lang w:val="en-US" w:eastAsia="en-US"/>
              </w:rPr>
              <w:t>h</w:t>
            </w:r>
            <w:r w:rsidRPr="00AC294C">
              <w:rPr>
                <w:i/>
                <w:vertAlign w:val="subscript"/>
                <w:lang w:val="en-US" w:eastAsia="en-US"/>
              </w:rPr>
              <w:t>max</w:t>
            </w:r>
            <w:proofErr w:type="spellEnd"/>
          </w:p>
          <w:p w14:paraId="0D34384B" w14:textId="77777777" w:rsidR="005A4F6F" w:rsidRPr="00AC294C" w:rsidRDefault="005A4F6F" w:rsidP="005A4F6F">
            <w:pPr>
              <w:pStyle w:val="Default"/>
              <w:rPr>
                <w:i/>
                <w:lang w:eastAsia="en-US"/>
              </w:rPr>
            </w:pPr>
            <w:r w:rsidRPr="00AC294C">
              <w:rPr>
                <w:i/>
                <w:lang w:eastAsia="en-US"/>
              </w:rPr>
              <w:t xml:space="preserve">   </w:t>
            </w: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nuotekų šalinimo tinklai;</w:t>
            </w:r>
          </w:p>
          <w:p w14:paraId="27605D41" w14:textId="77777777" w:rsidR="005A4F6F" w:rsidRPr="00AC294C" w:rsidRDefault="005A4F6F" w:rsidP="005A4F6F">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nuotekų šalinimo kolektoriai; ilgis, m</w:t>
            </w:r>
          </w:p>
          <w:p w14:paraId="36E64F72" w14:textId="77777777" w:rsidR="005A4F6F" w:rsidRPr="00AC294C" w:rsidRDefault="005A4F6F" w:rsidP="005A4F6F">
            <w:pPr>
              <w:pStyle w:val="Default"/>
              <w:rPr>
                <w:i/>
                <w:color w:val="auto"/>
                <w:lang w:eastAsia="en-US"/>
              </w:rPr>
            </w:pPr>
            <w:r w:rsidRPr="00AC294C">
              <w:rPr>
                <w:i/>
                <w:lang w:eastAsia="en-US"/>
              </w:rPr>
              <w:t xml:space="preserve">      </w:t>
            </w: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 xml:space="preserve">nuotekų rinktuvai; apie </w:t>
            </w:r>
            <w:r w:rsidRPr="00AC294C">
              <w:rPr>
                <w:i/>
                <w:color w:val="auto"/>
                <w:lang w:eastAsia="en-US"/>
              </w:rPr>
              <w:t>322 m</w:t>
            </w:r>
          </w:p>
          <w:p w14:paraId="3C82912C" w14:textId="77777777" w:rsidR="005A4F6F" w:rsidRPr="00AC294C" w:rsidRDefault="005A4F6F" w:rsidP="005A4F6F">
            <w:pPr>
              <w:pStyle w:val="Default"/>
              <w:rPr>
                <w:i/>
                <w:color w:val="auto"/>
                <w:lang w:eastAsia="en-US"/>
              </w:rPr>
            </w:pPr>
            <w:r w:rsidRPr="00AC294C">
              <w:rPr>
                <w:color w:val="auto"/>
                <w:lang w:eastAsia="en-US"/>
              </w:rPr>
              <w:t xml:space="preserve">      </w:t>
            </w:r>
            <w:r w:rsidRPr="00AC294C">
              <w:rPr>
                <w:b/>
                <w:color w:val="auto"/>
                <w:lang w:eastAsia="en-US"/>
              </w:rPr>
              <w:fldChar w:fldCharType="begin">
                <w:ffData>
                  <w:name w:val=""/>
                  <w:enabled/>
                  <w:calcOnExit w:val="0"/>
                  <w:checkBox>
                    <w:size w:val="18"/>
                    <w:default w:val="1"/>
                  </w:checkBox>
                </w:ffData>
              </w:fldChar>
            </w:r>
            <w:r w:rsidRPr="00AC294C">
              <w:rPr>
                <w:b/>
                <w:color w:val="auto"/>
                <w:lang w:eastAsia="en-US"/>
              </w:rPr>
              <w:instrText xml:space="preserve"> FORMCHECKBOX </w:instrText>
            </w:r>
            <w:r w:rsidRPr="00AC294C">
              <w:rPr>
                <w:b/>
                <w:color w:val="auto"/>
                <w:lang w:eastAsia="en-US"/>
              </w:rPr>
            </w:r>
            <w:r w:rsidRPr="00AC294C">
              <w:rPr>
                <w:b/>
                <w:color w:val="auto"/>
                <w:lang w:eastAsia="en-US"/>
              </w:rPr>
              <w:fldChar w:fldCharType="end"/>
            </w:r>
            <w:r w:rsidRPr="00AC294C">
              <w:rPr>
                <w:b/>
                <w:color w:val="auto"/>
                <w:lang w:eastAsia="en-US"/>
              </w:rPr>
              <w:t xml:space="preserve"> </w:t>
            </w:r>
            <w:r w:rsidRPr="00AC294C">
              <w:rPr>
                <w:i/>
                <w:color w:val="auto"/>
                <w:lang w:eastAsia="en-US"/>
              </w:rPr>
              <w:t>nuotekų atšakos: apie 130 m</w:t>
            </w:r>
          </w:p>
          <w:p w14:paraId="780806C5" w14:textId="77777777" w:rsidR="005A4F6F" w:rsidRPr="00AC294C" w:rsidRDefault="005A4F6F" w:rsidP="005A4F6F">
            <w:pPr>
              <w:pStyle w:val="Default"/>
              <w:rPr>
                <w:i/>
                <w:color w:val="auto"/>
                <w:lang w:eastAsia="en-US"/>
              </w:rPr>
            </w:pPr>
            <w:r w:rsidRPr="00AC294C">
              <w:rPr>
                <w:i/>
                <w:color w:val="auto"/>
                <w:lang w:eastAsia="en-US"/>
              </w:rPr>
              <w:t xml:space="preserve">      </w:t>
            </w:r>
            <w:r w:rsidRPr="00AC294C">
              <w:rPr>
                <w:b/>
                <w:color w:val="auto"/>
                <w:lang w:eastAsia="en-US"/>
              </w:rPr>
              <w:fldChar w:fldCharType="begin">
                <w:ffData>
                  <w:name w:val=""/>
                  <w:enabled/>
                  <w:calcOnExit w:val="0"/>
                  <w:checkBox>
                    <w:size w:val="18"/>
                    <w:default w:val="1"/>
                  </w:checkBox>
                </w:ffData>
              </w:fldChar>
            </w:r>
            <w:r w:rsidRPr="00AC294C">
              <w:rPr>
                <w:b/>
                <w:color w:val="auto"/>
                <w:lang w:eastAsia="en-US"/>
              </w:rPr>
              <w:instrText xml:space="preserve"> FORMCHECKBOX </w:instrText>
            </w:r>
            <w:r w:rsidRPr="00AC294C">
              <w:rPr>
                <w:b/>
                <w:color w:val="auto"/>
                <w:lang w:eastAsia="en-US"/>
              </w:rPr>
            </w:r>
            <w:r w:rsidRPr="00AC294C">
              <w:rPr>
                <w:b/>
                <w:color w:val="auto"/>
                <w:lang w:eastAsia="en-US"/>
              </w:rPr>
              <w:fldChar w:fldCharType="end"/>
            </w:r>
            <w:r w:rsidRPr="00AC294C">
              <w:rPr>
                <w:b/>
                <w:color w:val="auto"/>
                <w:lang w:eastAsia="en-US"/>
              </w:rPr>
              <w:t xml:space="preserve"> </w:t>
            </w:r>
            <w:r w:rsidRPr="00AC294C">
              <w:rPr>
                <w:i/>
                <w:color w:val="auto"/>
                <w:lang w:eastAsia="en-US"/>
              </w:rPr>
              <w:t xml:space="preserve">slėginiai nuotekų tinklai; apie 82 m </w:t>
            </w:r>
          </w:p>
          <w:p w14:paraId="66F89FD6" w14:textId="77777777" w:rsidR="005A4F6F" w:rsidRPr="00AC294C" w:rsidRDefault="005A4F6F" w:rsidP="005A4F6F">
            <w:pPr>
              <w:pStyle w:val="Default"/>
              <w:rPr>
                <w:i/>
                <w:color w:val="auto"/>
                <w:lang w:eastAsia="en-US"/>
              </w:rPr>
            </w:pPr>
            <w:r w:rsidRPr="00AC294C">
              <w:rPr>
                <w:b/>
                <w:lang w:eastAsia="en-US"/>
              </w:rPr>
              <w:t xml:space="preserve">      </w:t>
            </w:r>
            <w:r w:rsidRPr="00AC294C">
              <w:rPr>
                <w:b/>
                <w:color w:val="auto"/>
                <w:lang w:eastAsia="en-US"/>
              </w:rPr>
              <w:fldChar w:fldCharType="begin">
                <w:ffData>
                  <w:name w:val=""/>
                  <w:enabled/>
                  <w:calcOnExit w:val="0"/>
                  <w:checkBox>
                    <w:size w:val="18"/>
                    <w:default w:val="1"/>
                  </w:checkBox>
                </w:ffData>
              </w:fldChar>
            </w:r>
            <w:r w:rsidRPr="00AC294C">
              <w:rPr>
                <w:b/>
                <w:color w:val="auto"/>
                <w:lang w:eastAsia="en-US"/>
              </w:rPr>
              <w:instrText xml:space="preserve"> FORMCHECKBOX </w:instrText>
            </w:r>
            <w:r w:rsidRPr="00AC294C">
              <w:rPr>
                <w:b/>
                <w:color w:val="auto"/>
                <w:lang w:eastAsia="en-US"/>
              </w:rPr>
            </w:r>
            <w:r w:rsidRPr="00AC294C">
              <w:rPr>
                <w:b/>
                <w:color w:val="auto"/>
                <w:lang w:eastAsia="en-US"/>
              </w:rPr>
              <w:fldChar w:fldCharType="end"/>
            </w:r>
            <w:r w:rsidRPr="00AC294C">
              <w:rPr>
                <w:b/>
                <w:color w:val="auto"/>
                <w:lang w:eastAsia="en-US"/>
              </w:rPr>
              <w:t xml:space="preserve"> </w:t>
            </w:r>
            <w:r w:rsidRPr="00AC294C">
              <w:rPr>
                <w:i/>
                <w:color w:val="auto"/>
                <w:lang w:eastAsia="en-US"/>
              </w:rPr>
              <w:t>nuotekų siurblinė (požeminis statinys); 1 vnt., 5 l/s</w:t>
            </w:r>
          </w:p>
          <w:p w14:paraId="6B18C0B6" w14:textId="77777777" w:rsidR="005A4F6F" w:rsidRPr="00AC294C" w:rsidRDefault="005A4F6F" w:rsidP="005A4F6F">
            <w:pPr>
              <w:pStyle w:val="Default"/>
              <w:rPr>
                <w:i/>
                <w:iCs/>
                <w:color w:val="0070C0"/>
              </w:rPr>
            </w:pPr>
            <w:r w:rsidRPr="00AC294C">
              <w:rPr>
                <w:b/>
                <w:color w:val="auto"/>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hidrotechnikos statiniai:</w:t>
            </w:r>
          </w:p>
          <w:p w14:paraId="2FA5FC81" w14:textId="77777777" w:rsidR="005A4F6F" w:rsidRPr="00AC294C" w:rsidRDefault="005A4F6F" w:rsidP="005A4F6F">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vandenvietė;</w:t>
            </w:r>
          </w:p>
          <w:p w14:paraId="0DD4BA68" w14:textId="77777777" w:rsidR="005A4F6F" w:rsidRPr="00AC294C" w:rsidRDefault="005A4F6F" w:rsidP="005A4F6F">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proofErr w:type="spellStart"/>
            <w:r w:rsidRPr="00AC294C">
              <w:rPr>
                <w:i/>
                <w:lang w:eastAsia="en-US"/>
              </w:rPr>
              <w:t>vandenruošos</w:t>
            </w:r>
            <w:proofErr w:type="spellEnd"/>
            <w:r w:rsidRPr="00AC294C">
              <w:rPr>
                <w:i/>
                <w:lang w:eastAsia="en-US"/>
              </w:rPr>
              <w:t xml:space="preserve"> statiniai; m</w:t>
            </w:r>
            <w:r w:rsidRPr="00AC294C">
              <w:rPr>
                <w:i/>
                <w:vertAlign w:val="superscript"/>
                <w:lang w:val="en-US" w:eastAsia="en-US"/>
              </w:rPr>
              <w:t>3</w:t>
            </w:r>
            <w:r w:rsidRPr="00AC294C">
              <w:rPr>
                <w:i/>
                <w:lang w:val="en-US" w:eastAsia="en-US"/>
              </w:rPr>
              <w:t>/</w:t>
            </w:r>
            <w:proofErr w:type="spellStart"/>
            <w:r w:rsidRPr="00AC294C">
              <w:rPr>
                <w:i/>
                <w:lang w:val="en-US" w:eastAsia="en-US"/>
              </w:rPr>
              <w:t>h</w:t>
            </w:r>
            <w:r w:rsidRPr="00AC294C">
              <w:rPr>
                <w:i/>
                <w:vertAlign w:val="subscript"/>
                <w:lang w:val="en-US" w:eastAsia="en-US"/>
              </w:rPr>
              <w:t>max</w:t>
            </w:r>
            <w:proofErr w:type="spellEnd"/>
          </w:p>
          <w:p w14:paraId="34FFDD95" w14:textId="77777777" w:rsidR="005A4F6F" w:rsidRPr="00AC294C" w:rsidRDefault="005A4F6F" w:rsidP="005A4F6F">
            <w:pPr>
              <w:pStyle w:val="Default"/>
              <w:rPr>
                <w:color w:val="0070C0"/>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vandentiekio</w:t>
            </w:r>
            <w:r w:rsidRPr="00AC294C">
              <w:rPr>
                <w:b/>
                <w:lang w:eastAsia="en-US"/>
              </w:rPr>
              <w:t xml:space="preserve"> </w:t>
            </w:r>
            <w:r w:rsidRPr="00AC294C">
              <w:rPr>
                <w:i/>
                <w:color w:val="auto"/>
                <w:lang w:eastAsia="en-US"/>
              </w:rPr>
              <w:t>siurblinė; m</w:t>
            </w:r>
            <w:r w:rsidRPr="00AC294C">
              <w:rPr>
                <w:i/>
                <w:color w:val="auto"/>
                <w:vertAlign w:val="superscript"/>
                <w:lang w:val="en-US" w:eastAsia="en-US"/>
              </w:rPr>
              <w:t>3</w:t>
            </w:r>
            <w:r w:rsidRPr="00AC294C">
              <w:rPr>
                <w:i/>
                <w:color w:val="auto"/>
                <w:lang w:val="en-US" w:eastAsia="en-US"/>
              </w:rPr>
              <w:t>/</w:t>
            </w:r>
            <w:proofErr w:type="spellStart"/>
            <w:r w:rsidRPr="00AC294C">
              <w:rPr>
                <w:i/>
                <w:color w:val="auto"/>
                <w:lang w:val="en-US" w:eastAsia="en-US"/>
              </w:rPr>
              <w:t>h</w:t>
            </w:r>
            <w:r w:rsidRPr="00AC294C">
              <w:rPr>
                <w:i/>
                <w:color w:val="auto"/>
                <w:vertAlign w:val="subscript"/>
                <w:lang w:val="en-US" w:eastAsia="en-US"/>
              </w:rPr>
              <w:t>max</w:t>
            </w:r>
            <w:proofErr w:type="spellEnd"/>
            <w:r w:rsidRPr="00AC294C">
              <w:rPr>
                <w:i/>
                <w:color w:val="FF0000"/>
                <w:lang w:val="en-US" w:eastAsia="en-US"/>
              </w:rPr>
              <w:t xml:space="preserve"> </w:t>
            </w:r>
            <w:r w:rsidRPr="00AC294C">
              <w:rPr>
                <w:color w:val="0070C0"/>
              </w:rPr>
              <w:t xml:space="preserve"> </w:t>
            </w:r>
          </w:p>
          <w:p w14:paraId="56E460A3" w14:textId="77777777" w:rsidR="005A4F6F" w:rsidRPr="00AC294C" w:rsidRDefault="005A4F6F" w:rsidP="005A4F6F">
            <w:pPr>
              <w:pStyle w:val="Default"/>
              <w:rPr>
                <w:i/>
                <w:iCs/>
                <w:color w:val="0070C0"/>
              </w:rPr>
            </w:pPr>
            <w:r w:rsidRPr="00AC294C">
              <w:rPr>
                <w:b/>
                <w:color w:val="auto"/>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kiti inžineriniai statiniai:</w:t>
            </w:r>
          </w:p>
          <w:p w14:paraId="125C404F" w14:textId="77777777" w:rsidR="005A4F6F" w:rsidRPr="00AC294C" w:rsidRDefault="005A4F6F" w:rsidP="005A4F6F">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nuotekų siurblinė (su antžemine dalimi);</w:t>
            </w:r>
          </w:p>
          <w:p w14:paraId="781BCA2C" w14:textId="77777777" w:rsidR="00F02433" w:rsidRPr="00AC294C" w:rsidRDefault="005A4F6F" w:rsidP="00841400">
            <w:pPr>
              <w:pStyle w:val="Default"/>
              <w:rPr>
                <w:b/>
                <w:lang w:eastAsia="en-US"/>
              </w:rPr>
            </w:pPr>
            <w:r w:rsidRPr="00AC294C">
              <w:rPr>
                <w:b/>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nuotekų valyklos statiniai.</w:t>
            </w:r>
          </w:p>
        </w:tc>
      </w:tr>
      <w:tr w:rsidR="00F02433" w:rsidRPr="00AC294C" w14:paraId="43F08DAC" w14:textId="77777777" w:rsidTr="00246595">
        <w:tblPrEx>
          <w:tblCellMar>
            <w:top w:w="0" w:type="dxa"/>
            <w:bottom w:w="0" w:type="dxa"/>
          </w:tblCellMar>
        </w:tblPrEx>
        <w:trPr>
          <w:trHeight w:val="1401"/>
        </w:trPr>
        <w:tc>
          <w:tcPr>
            <w:tcW w:w="817" w:type="dxa"/>
            <w:tcBorders>
              <w:top w:val="single" w:sz="4" w:space="0" w:color="000000"/>
              <w:left w:val="single" w:sz="4" w:space="0" w:color="000000"/>
              <w:bottom w:val="single" w:sz="4" w:space="0" w:color="000000"/>
              <w:right w:val="single" w:sz="4" w:space="0" w:color="000000"/>
            </w:tcBorders>
          </w:tcPr>
          <w:p w14:paraId="607C835B" w14:textId="77777777" w:rsidR="00F02433" w:rsidRPr="00AC294C" w:rsidRDefault="007F37F3" w:rsidP="00A337A1">
            <w:pPr>
              <w:pStyle w:val="Default"/>
            </w:pPr>
            <w:r w:rsidRPr="00AC294C">
              <w:t>3</w:t>
            </w:r>
            <w:r w:rsidR="00F02433" w:rsidRPr="00AC294C">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706" w:type="dxa"/>
            <w:tcBorders>
              <w:top w:val="single" w:sz="4" w:space="0" w:color="000000"/>
              <w:left w:val="single" w:sz="4" w:space="0" w:color="000000"/>
              <w:bottom w:val="single" w:sz="4" w:space="0" w:color="000000"/>
              <w:right w:val="single" w:sz="4" w:space="0" w:color="000000"/>
            </w:tcBorders>
          </w:tcPr>
          <w:p w14:paraId="23C81639" w14:textId="77777777" w:rsidR="00F02433" w:rsidRPr="00AC294C" w:rsidRDefault="00A8242C" w:rsidP="00A337A1">
            <w:pPr>
              <w:pStyle w:val="Default"/>
            </w:pPr>
            <w:r w:rsidRPr="00AC294C">
              <w:t>Statinio statybos rūšis</w:t>
            </w:r>
          </w:p>
        </w:tc>
        <w:tc>
          <w:tcPr>
            <w:tcW w:w="6366" w:type="dxa"/>
            <w:tcBorders>
              <w:top w:val="single" w:sz="4" w:space="0" w:color="000000"/>
              <w:left w:val="single" w:sz="4" w:space="0" w:color="000000"/>
              <w:bottom w:val="single" w:sz="4" w:space="0" w:color="000000"/>
              <w:right w:val="single" w:sz="4" w:space="0" w:color="000000"/>
            </w:tcBorders>
          </w:tcPr>
          <w:p w14:paraId="4E094C38" w14:textId="77777777" w:rsidR="001F64C9" w:rsidRPr="00AC294C" w:rsidRDefault="004D21FD" w:rsidP="00A337A1">
            <w:pPr>
              <w:pStyle w:val="Default"/>
              <w:rPr>
                <w:i/>
                <w:iC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C95792" w:rsidRPr="00AC294C">
              <w:rPr>
                <w:b/>
                <w:lang w:eastAsia="en-US"/>
              </w:rPr>
              <w:t xml:space="preserve"> </w:t>
            </w:r>
            <w:r w:rsidR="00F02433" w:rsidRPr="00AC294C">
              <w:rPr>
                <w:i/>
                <w:iCs/>
              </w:rPr>
              <w:t>naujo statinio statyba;</w:t>
            </w:r>
          </w:p>
          <w:p w14:paraId="55BDCD12" w14:textId="77777777" w:rsidR="001F64C9" w:rsidRPr="00AC294C" w:rsidRDefault="003A6F7F" w:rsidP="00A337A1">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C95792" w:rsidRPr="00AC294C">
              <w:rPr>
                <w:b/>
                <w:lang w:eastAsia="en-US"/>
              </w:rPr>
              <w:t xml:space="preserve"> </w:t>
            </w:r>
            <w:r w:rsidR="00F02433" w:rsidRPr="00AC294C">
              <w:rPr>
                <w:i/>
                <w:iCs/>
              </w:rPr>
              <w:t>statinio rekonstravimas;</w:t>
            </w:r>
          </w:p>
          <w:p w14:paraId="6D710560" w14:textId="77777777" w:rsidR="001F64C9" w:rsidRPr="00AC294C" w:rsidRDefault="00370528" w:rsidP="00A337A1">
            <w:pPr>
              <w:pStyle w:val="Default"/>
              <w:rPr>
                <w:i/>
                <w:iCs/>
              </w:rPr>
            </w:pPr>
            <w:r w:rsidRPr="00AC294C">
              <w:rPr>
                <w:i/>
                <w:iCs/>
              </w:rPr>
              <w:t>S</w:t>
            </w:r>
            <w:r w:rsidR="00F02433" w:rsidRPr="00AC294C">
              <w:rPr>
                <w:i/>
                <w:iCs/>
              </w:rPr>
              <w:t xml:space="preserve">tatinio remontas: </w:t>
            </w:r>
          </w:p>
          <w:p w14:paraId="23E82BEA" w14:textId="77777777" w:rsidR="00370528" w:rsidRPr="00AC294C" w:rsidRDefault="003A6F7F" w:rsidP="00A337A1">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C95792" w:rsidRPr="00AC294C">
              <w:rPr>
                <w:b/>
                <w:lang w:eastAsia="en-US"/>
              </w:rPr>
              <w:t xml:space="preserve"> </w:t>
            </w:r>
            <w:r w:rsidR="0086733D" w:rsidRPr="00AC294C">
              <w:rPr>
                <w:i/>
                <w:iCs/>
              </w:rPr>
              <w:t>s</w:t>
            </w:r>
            <w:r w:rsidR="0004673B" w:rsidRPr="00AC294C">
              <w:rPr>
                <w:i/>
                <w:iCs/>
              </w:rPr>
              <w:t>tatinio kapitalinis remontas;</w:t>
            </w:r>
          </w:p>
          <w:p w14:paraId="1CE96330" w14:textId="77777777" w:rsidR="001F64C9" w:rsidRPr="00AC294C" w:rsidRDefault="00370528" w:rsidP="00A337A1">
            <w:pPr>
              <w:pStyle w:val="Default"/>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C95792" w:rsidRPr="00AC294C">
              <w:rPr>
                <w:b/>
                <w:lang w:eastAsia="en-US"/>
              </w:rPr>
              <w:t xml:space="preserve"> </w:t>
            </w:r>
            <w:r w:rsidR="00F02433" w:rsidRPr="00AC294C">
              <w:rPr>
                <w:i/>
                <w:iCs/>
              </w:rPr>
              <w:t xml:space="preserve">statinio paprastasis remontas; </w:t>
            </w:r>
          </w:p>
          <w:p w14:paraId="408EDE3C" w14:textId="77777777" w:rsidR="00D51DB3" w:rsidRPr="00AC294C" w:rsidRDefault="00370528" w:rsidP="00A337A1">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C95792" w:rsidRPr="00AC294C">
              <w:rPr>
                <w:b/>
                <w:lang w:eastAsia="en-US"/>
              </w:rPr>
              <w:t xml:space="preserve"> </w:t>
            </w:r>
            <w:r w:rsidRPr="00AC294C">
              <w:rPr>
                <w:i/>
                <w:iCs/>
              </w:rPr>
              <w:t>s</w:t>
            </w:r>
            <w:r w:rsidR="005A4F6F" w:rsidRPr="00AC294C">
              <w:rPr>
                <w:i/>
                <w:iCs/>
              </w:rPr>
              <w:t xml:space="preserve">tatinio griovimas </w:t>
            </w:r>
          </w:p>
        </w:tc>
      </w:tr>
      <w:tr w:rsidR="00F02433" w:rsidRPr="00AC294C" w14:paraId="1278D1E6" w14:textId="77777777" w:rsidTr="00246595">
        <w:tblPrEx>
          <w:tblCellMar>
            <w:top w:w="0" w:type="dxa"/>
            <w:bottom w:w="0" w:type="dxa"/>
          </w:tblCellMar>
        </w:tblPrEx>
        <w:trPr>
          <w:trHeight w:val="1113"/>
        </w:trPr>
        <w:tc>
          <w:tcPr>
            <w:tcW w:w="817" w:type="dxa"/>
            <w:tcBorders>
              <w:top w:val="single" w:sz="4" w:space="0" w:color="000000"/>
              <w:left w:val="single" w:sz="4" w:space="0" w:color="000000"/>
              <w:bottom w:val="single" w:sz="4" w:space="0" w:color="000000"/>
              <w:right w:val="single" w:sz="4" w:space="0" w:color="000000"/>
            </w:tcBorders>
          </w:tcPr>
          <w:p w14:paraId="7E77CC35" w14:textId="77777777" w:rsidR="0066314E" w:rsidRPr="00AC294C" w:rsidRDefault="007F37F3" w:rsidP="00A337A1">
            <w:pPr>
              <w:pStyle w:val="Default"/>
            </w:pPr>
            <w:r w:rsidRPr="00AC294C">
              <w:lastRenderedPageBreak/>
              <w:t>4</w:t>
            </w:r>
            <w:r w:rsidR="00F02433" w:rsidRPr="00AC294C">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p w14:paraId="54E20D75" w14:textId="77777777" w:rsidR="0066314E" w:rsidRPr="00AC294C" w:rsidRDefault="0066314E" w:rsidP="0066314E">
            <w:pPr>
              <w:rPr>
                <w:rFonts w:ascii="Times New Roman" w:hAnsi="Times New Roman"/>
                <w:sz w:val="24"/>
                <w:szCs w:val="24"/>
              </w:rPr>
            </w:pPr>
          </w:p>
          <w:p w14:paraId="7F2B133F" w14:textId="77777777" w:rsidR="0066314E" w:rsidRPr="00AC294C" w:rsidRDefault="0066314E" w:rsidP="0066314E">
            <w:pPr>
              <w:rPr>
                <w:rFonts w:ascii="Times New Roman" w:hAnsi="Times New Roman"/>
                <w:sz w:val="24"/>
                <w:szCs w:val="24"/>
              </w:rPr>
            </w:pPr>
          </w:p>
          <w:p w14:paraId="328E5E9C" w14:textId="77777777" w:rsidR="00F02433" w:rsidRPr="00AC294C" w:rsidRDefault="00F02433" w:rsidP="0066314E">
            <w:pPr>
              <w:rPr>
                <w:rFonts w:ascii="Times New Roman" w:hAnsi="Times New Roman"/>
                <w:sz w:val="24"/>
                <w:szCs w:val="24"/>
              </w:rPr>
            </w:pPr>
          </w:p>
        </w:tc>
        <w:tc>
          <w:tcPr>
            <w:tcW w:w="2706" w:type="dxa"/>
            <w:tcBorders>
              <w:top w:val="single" w:sz="4" w:space="0" w:color="000000"/>
              <w:left w:val="single" w:sz="4" w:space="0" w:color="000000"/>
              <w:bottom w:val="single" w:sz="4" w:space="0" w:color="000000"/>
              <w:right w:val="single" w:sz="4" w:space="0" w:color="000000"/>
            </w:tcBorders>
          </w:tcPr>
          <w:p w14:paraId="1AD050EE" w14:textId="77777777" w:rsidR="00F02433" w:rsidRPr="00AC294C" w:rsidRDefault="00F02433" w:rsidP="00A337A1">
            <w:pPr>
              <w:pStyle w:val="Default"/>
            </w:pPr>
            <w:r w:rsidRPr="00AC294C">
              <w:t xml:space="preserve">Statinio kategorija </w:t>
            </w:r>
          </w:p>
        </w:tc>
        <w:tc>
          <w:tcPr>
            <w:tcW w:w="6366" w:type="dxa"/>
            <w:tcBorders>
              <w:top w:val="single" w:sz="4" w:space="0" w:color="000000"/>
              <w:left w:val="single" w:sz="4" w:space="0" w:color="000000"/>
              <w:bottom w:val="single" w:sz="4" w:space="0" w:color="000000"/>
              <w:right w:val="single" w:sz="4" w:space="0" w:color="000000"/>
            </w:tcBorders>
          </w:tcPr>
          <w:p w14:paraId="44BD6E29" w14:textId="77777777" w:rsidR="001F64C9" w:rsidRPr="00AC294C" w:rsidRDefault="005935AA" w:rsidP="00A337A1">
            <w:pPr>
              <w:pStyle w:val="Default"/>
              <w:rPr>
                <w:i/>
                <w:iCs/>
              </w:rPr>
            </w:pPr>
            <w:r w:rsidRPr="00AC294C">
              <w:rPr>
                <w:b/>
                <w:lang w:eastAsia="en-US"/>
              </w:rPr>
              <w:fldChar w:fldCharType="begin">
                <w:ffData>
                  <w:name w:val=""/>
                  <w:enabled/>
                  <w:calcOnExit w:val="0"/>
                  <w:checkBox>
                    <w:size w:val="18"/>
                    <w:default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C95792" w:rsidRPr="00AC294C">
              <w:rPr>
                <w:b/>
                <w:lang w:eastAsia="en-US"/>
              </w:rPr>
              <w:t xml:space="preserve"> </w:t>
            </w:r>
            <w:r w:rsidR="00F02433" w:rsidRPr="00AC294C">
              <w:rPr>
                <w:i/>
                <w:iCs/>
              </w:rPr>
              <w:t>ypatingas</w:t>
            </w:r>
            <w:r w:rsidR="005E6C7C" w:rsidRPr="00AC294C">
              <w:rPr>
                <w:i/>
                <w:iCs/>
              </w:rPr>
              <w:t>is</w:t>
            </w:r>
            <w:r w:rsidR="00F02433" w:rsidRPr="00AC294C">
              <w:rPr>
                <w:i/>
                <w:iCs/>
              </w:rPr>
              <w:t xml:space="preserve"> statinys, </w:t>
            </w:r>
          </w:p>
          <w:p w14:paraId="32380179" w14:textId="77777777" w:rsidR="001F64C9" w:rsidRPr="00AC294C" w:rsidRDefault="00163F12" w:rsidP="00A337A1">
            <w:pPr>
              <w:pStyle w:val="Default"/>
              <w:rPr>
                <w:i/>
                <w:iCs/>
              </w:rPr>
            </w:pPr>
            <w:r w:rsidRPr="00AC294C">
              <w:rPr>
                <w:b/>
                <w:lang w:eastAsia="en-US"/>
              </w:rPr>
              <w:fldChar w:fldCharType="begin">
                <w:ffData>
                  <w:name w:val=""/>
                  <w:enabled/>
                  <w:calcOnExit w:val="0"/>
                  <w:checkBox>
                    <w:size w:val="18"/>
                    <w:default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C95792" w:rsidRPr="00AC294C">
              <w:rPr>
                <w:b/>
                <w:lang w:eastAsia="en-US"/>
              </w:rPr>
              <w:t xml:space="preserve"> </w:t>
            </w:r>
            <w:r w:rsidR="00F02433" w:rsidRPr="00AC294C">
              <w:rPr>
                <w:i/>
                <w:iCs/>
              </w:rPr>
              <w:t>neypatingas</w:t>
            </w:r>
            <w:r w:rsidR="005E6C7C" w:rsidRPr="00AC294C">
              <w:rPr>
                <w:i/>
                <w:iCs/>
              </w:rPr>
              <w:t>is</w:t>
            </w:r>
            <w:r w:rsidR="00F02433" w:rsidRPr="00AC294C">
              <w:rPr>
                <w:i/>
                <w:iCs/>
              </w:rPr>
              <w:t xml:space="preserve"> statinys, </w:t>
            </w:r>
          </w:p>
          <w:p w14:paraId="299D4BFC" w14:textId="77777777" w:rsidR="00F02433" w:rsidRPr="00AC294C" w:rsidRDefault="00163F12" w:rsidP="004D21FD">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4D21FD" w:rsidRPr="00AC294C">
              <w:rPr>
                <w:b/>
                <w:lang w:eastAsia="en-US"/>
              </w:rPr>
              <w:t xml:space="preserve"> </w:t>
            </w:r>
            <w:r w:rsidR="00F02433" w:rsidRPr="00AC294C">
              <w:rPr>
                <w:i/>
                <w:iCs/>
              </w:rPr>
              <w:t>nesudėtingas</w:t>
            </w:r>
            <w:r w:rsidR="005E6C7C" w:rsidRPr="00AC294C">
              <w:rPr>
                <w:i/>
                <w:iCs/>
              </w:rPr>
              <w:t>is</w:t>
            </w:r>
            <w:r w:rsidR="00F02433" w:rsidRPr="00AC294C">
              <w:rPr>
                <w:i/>
                <w:iCs/>
              </w:rPr>
              <w:t xml:space="preserve"> statinys </w:t>
            </w:r>
          </w:p>
        </w:tc>
      </w:tr>
      <w:tr w:rsidR="00F02433" w:rsidRPr="00AC294C" w14:paraId="3B9648DD" w14:textId="77777777" w:rsidTr="005343EE">
        <w:tblPrEx>
          <w:tblCellMar>
            <w:top w:w="0" w:type="dxa"/>
            <w:bottom w:w="0" w:type="dxa"/>
          </w:tblCellMar>
        </w:tblPrEx>
        <w:trPr>
          <w:trHeight w:val="1125"/>
        </w:trPr>
        <w:tc>
          <w:tcPr>
            <w:tcW w:w="817" w:type="dxa"/>
            <w:tcBorders>
              <w:top w:val="single" w:sz="4" w:space="0" w:color="000000"/>
              <w:left w:val="single" w:sz="4" w:space="0" w:color="000000"/>
              <w:bottom w:val="single" w:sz="4" w:space="0" w:color="000000"/>
              <w:right w:val="single" w:sz="4" w:space="0" w:color="000000"/>
            </w:tcBorders>
          </w:tcPr>
          <w:p w14:paraId="401925BE" w14:textId="77777777" w:rsidR="00F02433" w:rsidRPr="00AC294C" w:rsidRDefault="007F37F3" w:rsidP="00A337A1">
            <w:pPr>
              <w:pStyle w:val="Default"/>
            </w:pPr>
            <w:r w:rsidRPr="00AC294C">
              <w:t>5</w:t>
            </w:r>
            <w:r w:rsidR="00F02433" w:rsidRPr="00AC294C">
              <w:t xml:space="preserve">. </w:t>
            </w:r>
            <w:r w:rsidR="00A1510F" w:rsidRPr="00AC294C">
              <w:rPr>
                <w:b/>
                <w:lang w:eastAsia="en-US"/>
              </w:rPr>
              <w:fldChar w:fldCharType="begin">
                <w:ffData>
                  <w:name w:val="Tikrinti1"/>
                  <w:enabled/>
                  <w:calcOnExit w:val="0"/>
                  <w:checkBox>
                    <w:size w:val="18"/>
                    <w:default w:val="0"/>
                    <w:checked w:val="0"/>
                  </w:checkBox>
                </w:ffData>
              </w:fldChar>
            </w:r>
            <w:r w:rsidR="00A1510F" w:rsidRPr="00AC294C">
              <w:rPr>
                <w:b/>
                <w:lang w:eastAsia="en-US"/>
              </w:rPr>
              <w:instrText xml:space="preserve"> FORMCHECKBOX </w:instrText>
            </w:r>
            <w:r w:rsidR="00A1510F" w:rsidRPr="00AC294C">
              <w:rPr>
                <w:b/>
                <w:lang w:eastAsia="en-US"/>
              </w:rPr>
            </w:r>
            <w:r w:rsidR="00A1510F" w:rsidRPr="00AC294C">
              <w:rPr>
                <w:b/>
                <w:lang w:eastAsia="en-US"/>
              </w:rPr>
              <w:fldChar w:fldCharType="end"/>
            </w:r>
          </w:p>
        </w:tc>
        <w:tc>
          <w:tcPr>
            <w:tcW w:w="2706" w:type="dxa"/>
            <w:tcBorders>
              <w:top w:val="single" w:sz="4" w:space="0" w:color="000000"/>
              <w:left w:val="single" w:sz="4" w:space="0" w:color="000000"/>
              <w:bottom w:val="single" w:sz="4" w:space="0" w:color="000000"/>
              <w:right w:val="single" w:sz="4" w:space="0" w:color="000000"/>
            </w:tcBorders>
          </w:tcPr>
          <w:p w14:paraId="1FC9C4EA" w14:textId="77777777" w:rsidR="00F02433" w:rsidRPr="00AC294C" w:rsidRDefault="00F02433" w:rsidP="00A337A1">
            <w:pPr>
              <w:pStyle w:val="Default"/>
            </w:pPr>
            <w:r w:rsidRPr="00AC294C">
              <w:t>Esamos statinio konstrukcijos, jų f</w:t>
            </w:r>
            <w:r w:rsidR="00163F12" w:rsidRPr="00AC294C">
              <w:t>unkcinė paskirtis</w:t>
            </w:r>
            <w:r w:rsidRPr="00AC294C">
              <w:t xml:space="preserve"> /jei reikia/ </w:t>
            </w:r>
          </w:p>
        </w:tc>
        <w:tc>
          <w:tcPr>
            <w:tcW w:w="6366" w:type="dxa"/>
            <w:tcBorders>
              <w:top w:val="single" w:sz="4" w:space="0" w:color="000000"/>
              <w:left w:val="single" w:sz="4" w:space="0" w:color="000000"/>
              <w:bottom w:val="single" w:sz="4" w:space="0" w:color="000000"/>
              <w:right w:val="single" w:sz="4" w:space="0" w:color="000000"/>
            </w:tcBorders>
          </w:tcPr>
          <w:p w14:paraId="1A940526" w14:textId="77777777" w:rsidR="00F02433" w:rsidRPr="00AC294C" w:rsidRDefault="00F02433" w:rsidP="00A337A1">
            <w:pPr>
              <w:pStyle w:val="Default"/>
              <w:rPr>
                <w:color w:val="0070C0"/>
              </w:rPr>
            </w:pPr>
            <w:r w:rsidRPr="00AC294C">
              <w:rPr>
                <w:i/>
                <w:iCs/>
                <w:color w:val="0070C0"/>
              </w:rPr>
              <w:t xml:space="preserve">Nurodoma, jei reikia, kad Projekto dokumentų sprendiniai turi atitikti esamų konstrukcijų funkcinę paskirtį. </w:t>
            </w:r>
          </w:p>
        </w:tc>
      </w:tr>
      <w:tr w:rsidR="00F02433" w:rsidRPr="00AC294C" w14:paraId="7B325E3D" w14:textId="77777777" w:rsidTr="00163F12">
        <w:tblPrEx>
          <w:tblCellMar>
            <w:top w:w="0" w:type="dxa"/>
            <w:bottom w:w="0" w:type="dxa"/>
          </w:tblCellMar>
        </w:tblPrEx>
        <w:trPr>
          <w:trHeight w:val="1189"/>
        </w:trPr>
        <w:tc>
          <w:tcPr>
            <w:tcW w:w="817" w:type="dxa"/>
            <w:tcBorders>
              <w:top w:val="single" w:sz="4" w:space="0" w:color="000000"/>
              <w:left w:val="single" w:sz="4" w:space="0" w:color="000000"/>
              <w:bottom w:val="single" w:sz="4" w:space="0" w:color="000000"/>
              <w:right w:val="single" w:sz="4" w:space="0" w:color="000000"/>
            </w:tcBorders>
          </w:tcPr>
          <w:p w14:paraId="0F7619C2" w14:textId="77777777" w:rsidR="00F02433" w:rsidRPr="00AC294C" w:rsidRDefault="007F37F3">
            <w:pPr>
              <w:pStyle w:val="Default"/>
            </w:pPr>
            <w:r w:rsidRPr="00AC294C">
              <w:t>6</w:t>
            </w:r>
            <w:r w:rsidR="00F02433" w:rsidRPr="00AC294C">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706" w:type="dxa"/>
            <w:tcBorders>
              <w:top w:val="single" w:sz="4" w:space="0" w:color="000000"/>
              <w:left w:val="single" w:sz="4" w:space="0" w:color="000000"/>
              <w:bottom w:val="single" w:sz="4" w:space="0" w:color="000000"/>
              <w:right w:val="single" w:sz="4" w:space="0" w:color="000000"/>
            </w:tcBorders>
          </w:tcPr>
          <w:p w14:paraId="40C6E84A" w14:textId="77777777" w:rsidR="00F02433" w:rsidRPr="00AC294C" w:rsidRDefault="00163F12">
            <w:pPr>
              <w:pStyle w:val="Default"/>
            </w:pPr>
            <w:r w:rsidRPr="00AC294C">
              <w:t>Projekto rengimo etapas</w:t>
            </w:r>
            <w:r w:rsidR="00F02433" w:rsidRPr="00AC294C">
              <w:t xml:space="preserve"> </w:t>
            </w:r>
          </w:p>
        </w:tc>
        <w:tc>
          <w:tcPr>
            <w:tcW w:w="6366" w:type="dxa"/>
            <w:tcBorders>
              <w:top w:val="single" w:sz="4" w:space="0" w:color="000000"/>
              <w:left w:val="single" w:sz="4" w:space="0" w:color="000000"/>
              <w:bottom w:val="single" w:sz="4" w:space="0" w:color="000000"/>
              <w:right w:val="single" w:sz="4" w:space="0" w:color="000000"/>
            </w:tcBorders>
          </w:tcPr>
          <w:p w14:paraId="29CA3D4B" w14:textId="77777777" w:rsidR="00915030" w:rsidRPr="00AC294C" w:rsidRDefault="00CC35AD">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163F12" w:rsidRPr="00AC294C">
              <w:rPr>
                <w:b/>
                <w:lang w:eastAsia="en-US"/>
              </w:rPr>
              <w:t xml:space="preserve"> </w:t>
            </w:r>
            <w:r w:rsidR="00F02433" w:rsidRPr="00AC294C">
              <w:rPr>
                <w:i/>
                <w:iCs/>
              </w:rPr>
              <w:t xml:space="preserve">techninis projektas (pirmas iš dviejų </w:t>
            </w:r>
            <w:r w:rsidR="008728B1" w:rsidRPr="00AC294C">
              <w:rPr>
                <w:i/>
                <w:iCs/>
              </w:rPr>
              <w:t>stadijų</w:t>
            </w:r>
            <w:r w:rsidR="00F02433" w:rsidRPr="00AC294C">
              <w:rPr>
                <w:i/>
                <w:iCs/>
              </w:rPr>
              <w:t xml:space="preserve">), </w:t>
            </w:r>
          </w:p>
          <w:p w14:paraId="4E9E3AFD" w14:textId="77777777" w:rsidR="00915030" w:rsidRPr="00AC294C" w:rsidRDefault="00CC35AD">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163F12" w:rsidRPr="00AC294C">
              <w:rPr>
                <w:b/>
                <w:lang w:eastAsia="en-US"/>
              </w:rPr>
              <w:t xml:space="preserve"> </w:t>
            </w:r>
            <w:r w:rsidR="00F02433" w:rsidRPr="00AC294C">
              <w:rPr>
                <w:i/>
                <w:iCs/>
                <w:color w:val="auto"/>
              </w:rPr>
              <w:t xml:space="preserve">darbo projektas (antras iš dviejų </w:t>
            </w:r>
            <w:r w:rsidR="008728B1" w:rsidRPr="00AC294C">
              <w:rPr>
                <w:i/>
                <w:iCs/>
                <w:color w:val="auto"/>
              </w:rPr>
              <w:t>stadijų</w:t>
            </w:r>
            <w:r w:rsidR="00F02433" w:rsidRPr="00AC294C">
              <w:rPr>
                <w:i/>
                <w:iCs/>
                <w:color w:val="auto"/>
              </w:rPr>
              <w:t>),</w:t>
            </w:r>
            <w:r w:rsidR="00F02433" w:rsidRPr="00AC294C">
              <w:rPr>
                <w:i/>
                <w:iCs/>
              </w:rPr>
              <w:t xml:space="preserve"> </w:t>
            </w:r>
          </w:p>
          <w:p w14:paraId="2749E676" w14:textId="77777777" w:rsidR="00CB4C1E" w:rsidRPr="00AC294C" w:rsidRDefault="004D21FD" w:rsidP="00E43E4E">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163F12" w:rsidRPr="00AC294C">
              <w:rPr>
                <w:b/>
                <w:lang w:eastAsia="en-US"/>
              </w:rPr>
              <w:t xml:space="preserve"> </w:t>
            </w:r>
            <w:r w:rsidR="00F02433" w:rsidRPr="00AC294C">
              <w:rPr>
                <w:i/>
                <w:iCs/>
              </w:rPr>
              <w:t>techninis darbo projektas (vieno</w:t>
            </w:r>
            <w:r w:rsidR="008728B1" w:rsidRPr="00AC294C">
              <w:rPr>
                <w:i/>
                <w:iCs/>
              </w:rPr>
              <w:t>s</w:t>
            </w:r>
            <w:r w:rsidR="00F02433" w:rsidRPr="00AC294C">
              <w:rPr>
                <w:i/>
                <w:iCs/>
              </w:rPr>
              <w:t xml:space="preserve"> </w:t>
            </w:r>
            <w:r w:rsidR="008728B1" w:rsidRPr="00AC294C">
              <w:rPr>
                <w:i/>
                <w:iCs/>
              </w:rPr>
              <w:t xml:space="preserve">stadijos </w:t>
            </w:r>
            <w:r w:rsidR="00F02433" w:rsidRPr="00AC294C">
              <w:rPr>
                <w:i/>
                <w:iCs/>
              </w:rPr>
              <w:t>projektas),</w:t>
            </w:r>
          </w:p>
          <w:p w14:paraId="591AFB95" w14:textId="77777777" w:rsidR="00F02433" w:rsidRPr="00AC294C" w:rsidRDefault="00CC35AD" w:rsidP="00CB4C1E">
            <w:pPr>
              <w:pStyle w:val="Default"/>
              <w:rPr>
                <w:i/>
                <w:iCs/>
              </w:rPr>
            </w:pPr>
            <w:r w:rsidRPr="00AC294C">
              <w:rPr>
                <w:b/>
                <w:lang w:eastAsia="en-US"/>
              </w:rPr>
              <w:fldChar w:fldCharType="begin">
                <w:ffData>
                  <w:name w:val=""/>
                  <w:enabled w:val="0"/>
                  <w:calcOnExit w:val="0"/>
                  <w:checkBox>
                    <w:size w:val="18"/>
                    <w:default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163F12" w:rsidRPr="00AC294C">
              <w:rPr>
                <w:b/>
                <w:lang w:eastAsia="en-US"/>
              </w:rPr>
              <w:t xml:space="preserve"> </w:t>
            </w:r>
            <w:r w:rsidR="00F02433" w:rsidRPr="00AC294C">
              <w:rPr>
                <w:i/>
                <w:iCs/>
              </w:rPr>
              <w:t>supaprastintas projektas (vieno</w:t>
            </w:r>
            <w:r w:rsidR="008728B1" w:rsidRPr="00AC294C">
              <w:rPr>
                <w:i/>
                <w:iCs/>
              </w:rPr>
              <w:t>s</w:t>
            </w:r>
            <w:r w:rsidR="00F02433" w:rsidRPr="00AC294C">
              <w:rPr>
                <w:i/>
                <w:iCs/>
              </w:rPr>
              <w:t xml:space="preserve"> </w:t>
            </w:r>
            <w:r w:rsidR="008728B1" w:rsidRPr="00AC294C">
              <w:rPr>
                <w:i/>
                <w:iCs/>
              </w:rPr>
              <w:t>stadijos</w:t>
            </w:r>
            <w:r w:rsidR="00F02433" w:rsidRPr="00AC294C">
              <w:rPr>
                <w:i/>
                <w:iCs/>
              </w:rPr>
              <w:t xml:space="preserve"> projektas) </w:t>
            </w:r>
          </w:p>
        </w:tc>
      </w:tr>
      <w:tr w:rsidR="00F02433" w:rsidRPr="00AC294C" w14:paraId="0F46FFC4" w14:textId="77777777" w:rsidTr="00246595">
        <w:tblPrEx>
          <w:tblCellMar>
            <w:top w:w="0" w:type="dxa"/>
            <w:bottom w:w="0" w:type="dxa"/>
          </w:tblCellMar>
        </w:tblPrEx>
        <w:trPr>
          <w:trHeight w:val="575"/>
        </w:trPr>
        <w:tc>
          <w:tcPr>
            <w:tcW w:w="817" w:type="dxa"/>
            <w:tcBorders>
              <w:top w:val="single" w:sz="4" w:space="0" w:color="000000"/>
              <w:left w:val="single" w:sz="4" w:space="0" w:color="000000"/>
              <w:bottom w:val="single" w:sz="4" w:space="0" w:color="000000"/>
              <w:right w:val="single" w:sz="4" w:space="0" w:color="000000"/>
            </w:tcBorders>
          </w:tcPr>
          <w:p w14:paraId="56564591" w14:textId="77777777" w:rsidR="00F02433" w:rsidRPr="00AC294C" w:rsidRDefault="00F02433">
            <w:pPr>
              <w:pStyle w:val="Default"/>
              <w:rPr>
                <w:color w:val="auto"/>
              </w:rPr>
            </w:pP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46B7ABCF" w14:textId="77777777" w:rsidR="00F02433" w:rsidRPr="00AC294C" w:rsidRDefault="00F02433" w:rsidP="005343EE">
            <w:pPr>
              <w:pStyle w:val="Default"/>
              <w:jc w:val="both"/>
            </w:pPr>
            <w:r w:rsidRPr="00AC294C">
              <w:rPr>
                <w:b/>
                <w:bCs/>
              </w:rPr>
              <w:t xml:space="preserve">II. Perkamų projektavimo paslaugų apimtis, trukmė ir perkančiosios organizacijos pateikiami duomenys </w:t>
            </w:r>
          </w:p>
        </w:tc>
      </w:tr>
      <w:tr w:rsidR="00F02433" w:rsidRPr="00AC294C" w14:paraId="78331458" w14:textId="77777777" w:rsidTr="00246595">
        <w:tblPrEx>
          <w:tblCellMar>
            <w:top w:w="0" w:type="dxa"/>
            <w:bottom w:w="0" w:type="dxa"/>
          </w:tblCellMar>
        </w:tblPrEx>
        <w:trPr>
          <w:trHeight w:val="563"/>
        </w:trPr>
        <w:tc>
          <w:tcPr>
            <w:tcW w:w="817" w:type="dxa"/>
            <w:tcBorders>
              <w:top w:val="single" w:sz="4" w:space="0" w:color="000000"/>
              <w:left w:val="single" w:sz="4" w:space="0" w:color="000000"/>
              <w:bottom w:val="single" w:sz="4" w:space="0" w:color="000000"/>
              <w:right w:val="single" w:sz="4" w:space="0" w:color="000000"/>
            </w:tcBorders>
          </w:tcPr>
          <w:p w14:paraId="31CEB455" w14:textId="77777777" w:rsidR="00F02433" w:rsidRPr="00AC294C" w:rsidRDefault="00C130F1">
            <w:pPr>
              <w:pStyle w:val="Default"/>
            </w:pPr>
            <w:r w:rsidRPr="00AC294C">
              <w:rPr>
                <w:lang w:val="en-US"/>
              </w:rPr>
              <w:t>7</w:t>
            </w:r>
            <w:r w:rsidR="00F02433" w:rsidRPr="00AC294C">
              <w:t xml:space="preserve">. </w:t>
            </w:r>
            <w:r w:rsidR="005904B2" w:rsidRPr="00AC294C">
              <w:rPr>
                <w:b/>
                <w:lang w:eastAsia="en-US"/>
              </w:rPr>
              <w:fldChar w:fldCharType="begin">
                <w:ffData>
                  <w:name w:val=""/>
                  <w:enabled/>
                  <w:calcOnExit w:val="0"/>
                  <w:checkBox>
                    <w:size w:val="18"/>
                    <w:default w:val="1"/>
                  </w:checkBox>
                </w:ffData>
              </w:fldChar>
            </w:r>
            <w:r w:rsidR="005904B2" w:rsidRPr="00AC294C">
              <w:rPr>
                <w:b/>
                <w:lang w:eastAsia="en-US"/>
              </w:rPr>
              <w:instrText xml:space="preserve"> FORMCHECKBOX </w:instrText>
            </w:r>
            <w:r w:rsidR="005904B2" w:rsidRPr="00AC294C">
              <w:rPr>
                <w:b/>
                <w:lang w:eastAsia="en-US"/>
              </w:rPr>
            </w:r>
            <w:r w:rsidR="005904B2" w:rsidRPr="00AC294C">
              <w:rPr>
                <w:b/>
                <w:lang w:eastAsia="en-US"/>
              </w:rPr>
              <w:fldChar w:fldCharType="end"/>
            </w:r>
          </w:p>
        </w:tc>
        <w:tc>
          <w:tcPr>
            <w:tcW w:w="2706" w:type="dxa"/>
            <w:tcBorders>
              <w:top w:val="single" w:sz="4" w:space="0" w:color="000000"/>
              <w:left w:val="single" w:sz="4" w:space="0" w:color="000000"/>
              <w:bottom w:val="single" w:sz="4" w:space="0" w:color="000000"/>
              <w:right w:val="single" w:sz="4" w:space="0" w:color="000000"/>
            </w:tcBorders>
            <w:vAlign w:val="center"/>
          </w:tcPr>
          <w:p w14:paraId="61E8E835" w14:textId="77777777" w:rsidR="00F02433" w:rsidRPr="00AC294C" w:rsidRDefault="00F02433">
            <w:pPr>
              <w:pStyle w:val="Default"/>
            </w:pPr>
            <w:r w:rsidRPr="00AC294C">
              <w:t xml:space="preserve">Projektavimo paslaugų apimtis: </w:t>
            </w:r>
          </w:p>
        </w:tc>
        <w:tc>
          <w:tcPr>
            <w:tcW w:w="6366" w:type="dxa"/>
            <w:tcBorders>
              <w:top w:val="single" w:sz="4" w:space="0" w:color="000000"/>
              <w:left w:val="single" w:sz="4" w:space="0" w:color="000000"/>
              <w:bottom w:val="single" w:sz="4" w:space="0" w:color="000000"/>
              <w:right w:val="single" w:sz="4" w:space="0" w:color="000000"/>
            </w:tcBorders>
          </w:tcPr>
          <w:p w14:paraId="3F213676" w14:textId="77777777" w:rsidR="00F02433" w:rsidRPr="00AC294C" w:rsidRDefault="00F02433">
            <w:pPr>
              <w:pStyle w:val="Default"/>
              <w:rPr>
                <w:color w:val="auto"/>
              </w:rPr>
            </w:pPr>
          </w:p>
        </w:tc>
      </w:tr>
      <w:tr w:rsidR="00F02433" w:rsidRPr="00AC294C" w14:paraId="67CFE75E" w14:textId="77777777" w:rsidTr="00246595">
        <w:tblPrEx>
          <w:tblCellMar>
            <w:top w:w="0" w:type="dxa"/>
            <w:bottom w:w="0" w:type="dxa"/>
          </w:tblCellMar>
        </w:tblPrEx>
        <w:trPr>
          <w:trHeight w:val="6737"/>
        </w:trPr>
        <w:tc>
          <w:tcPr>
            <w:tcW w:w="817" w:type="dxa"/>
            <w:tcBorders>
              <w:top w:val="single" w:sz="4" w:space="0" w:color="000000"/>
              <w:left w:val="single" w:sz="4" w:space="0" w:color="000000"/>
              <w:bottom w:val="single" w:sz="4" w:space="0" w:color="000000"/>
              <w:right w:val="single" w:sz="4" w:space="0" w:color="000000"/>
            </w:tcBorders>
          </w:tcPr>
          <w:p w14:paraId="5AA07F1C" w14:textId="77777777" w:rsidR="00F02433" w:rsidRPr="00AC294C" w:rsidRDefault="007F37F3">
            <w:pPr>
              <w:pStyle w:val="Default"/>
            </w:pPr>
            <w:r w:rsidRPr="00AC294C">
              <w:t>7</w:t>
            </w:r>
            <w:r w:rsidR="00F02433" w:rsidRPr="00AC294C">
              <w:t xml:space="preserve">.1.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706" w:type="dxa"/>
            <w:tcBorders>
              <w:top w:val="single" w:sz="4" w:space="0" w:color="000000"/>
              <w:left w:val="single" w:sz="4" w:space="0" w:color="000000"/>
              <w:bottom w:val="single" w:sz="4" w:space="0" w:color="000000"/>
              <w:right w:val="single" w:sz="4" w:space="0" w:color="000000"/>
            </w:tcBorders>
          </w:tcPr>
          <w:p w14:paraId="5A393AD9" w14:textId="77777777" w:rsidR="00F02433" w:rsidRPr="00AC294C" w:rsidRDefault="00163F12">
            <w:pPr>
              <w:pStyle w:val="Default"/>
            </w:pPr>
            <w:r w:rsidRPr="00AC294C">
              <w:t>projektavimo paslaugos</w:t>
            </w:r>
            <w:r w:rsidR="00F02433" w:rsidRPr="00AC294C">
              <w:t xml:space="preserve"> </w:t>
            </w:r>
          </w:p>
        </w:tc>
        <w:tc>
          <w:tcPr>
            <w:tcW w:w="6366" w:type="dxa"/>
            <w:tcBorders>
              <w:top w:val="single" w:sz="4" w:space="0" w:color="000000"/>
              <w:left w:val="single" w:sz="4" w:space="0" w:color="000000"/>
              <w:bottom w:val="single" w:sz="4" w:space="0" w:color="000000"/>
              <w:right w:val="single" w:sz="4" w:space="0" w:color="000000"/>
            </w:tcBorders>
          </w:tcPr>
          <w:p w14:paraId="60938354" w14:textId="77777777" w:rsidR="00307192" w:rsidRPr="00AC294C" w:rsidRDefault="00F02433">
            <w:pPr>
              <w:pStyle w:val="Default"/>
              <w:rPr>
                <w:i/>
                <w:iCs/>
              </w:rPr>
            </w:pPr>
            <w:r w:rsidRPr="00AC294C">
              <w:rPr>
                <w:i/>
                <w:iCs/>
              </w:rPr>
              <w:t>Projekto e</w:t>
            </w:r>
            <w:r w:rsidR="00307192" w:rsidRPr="00AC294C">
              <w:rPr>
                <w:i/>
                <w:iCs/>
              </w:rPr>
              <w:t>tapas (etapai), dalys.</w:t>
            </w:r>
          </w:p>
          <w:p w14:paraId="162207F5" w14:textId="77777777" w:rsidR="00F35426" w:rsidRPr="00AC294C" w:rsidRDefault="00246595" w:rsidP="004D21FD">
            <w:pPr>
              <w:pStyle w:val="Default"/>
              <w:rPr>
                <w:i/>
                <w:iC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4D21FD" w:rsidRPr="00AC294C">
              <w:rPr>
                <w:b/>
                <w:lang w:eastAsia="en-US"/>
              </w:rPr>
              <w:t xml:space="preserve"> </w:t>
            </w:r>
            <w:r w:rsidR="00F02433" w:rsidRPr="00AC294C">
              <w:rPr>
                <w:i/>
                <w:iCs/>
              </w:rPr>
              <w:t xml:space="preserve">bendroji; [B] </w:t>
            </w:r>
          </w:p>
          <w:p w14:paraId="3297FEB2" w14:textId="77777777" w:rsidR="00656A1D" w:rsidRPr="00AC294C" w:rsidRDefault="00246595">
            <w:pPr>
              <w:pStyle w:val="Default"/>
              <w:rPr>
                <w:i/>
                <w:iC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A83019" w:rsidRPr="00AC294C">
              <w:rPr>
                <w:b/>
                <w:lang w:eastAsia="en-US"/>
              </w:rPr>
              <w:t xml:space="preserve"> </w:t>
            </w:r>
            <w:r w:rsidR="00F02433" w:rsidRPr="00AC294C">
              <w:rPr>
                <w:i/>
                <w:iCs/>
              </w:rPr>
              <w:t xml:space="preserve">sklypo sutvarkymas (sklypo planas); [SP] </w:t>
            </w:r>
          </w:p>
          <w:p w14:paraId="0C12D174" w14:textId="77777777" w:rsidR="00F50E6E" w:rsidRPr="00AC294C" w:rsidRDefault="00656A1D">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A83019" w:rsidRPr="00AC294C">
              <w:rPr>
                <w:b/>
                <w:lang w:eastAsia="en-US"/>
              </w:rPr>
              <w:t xml:space="preserve"> </w:t>
            </w:r>
            <w:r w:rsidR="00F02433" w:rsidRPr="00AC294C">
              <w:rPr>
                <w:i/>
                <w:iCs/>
              </w:rPr>
              <w:t xml:space="preserve">architektūros; [A] </w:t>
            </w:r>
          </w:p>
          <w:p w14:paraId="48F9FA00" w14:textId="77777777" w:rsidR="00F35426" w:rsidRPr="00AC294C" w:rsidRDefault="00C4386D">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A83019" w:rsidRPr="00AC294C">
              <w:rPr>
                <w:b/>
                <w:lang w:eastAsia="en-US"/>
              </w:rPr>
              <w:t xml:space="preserve"> </w:t>
            </w:r>
            <w:r w:rsidR="00F02433" w:rsidRPr="00AC294C">
              <w:rPr>
                <w:i/>
                <w:iCs/>
              </w:rPr>
              <w:t xml:space="preserve">konstrukcijų; [K] </w:t>
            </w:r>
          </w:p>
          <w:p w14:paraId="38F8A7F2" w14:textId="77777777" w:rsidR="00DB0B16" w:rsidRPr="00AC294C" w:rsidRDefault="004A641C">
            <w:pPr>
              <w:pStyle w:val="Default"/>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gamybos (paslaugų) technologijos; [</w:t>
            </w:r>
            <w:proofErr w:type="spellStart"/>
            <w:r w:rsidR="00F02433" w:rsidRPr="00AC294C">
              <w:rPr>
                <w:i/>
                <w:iCs/>
              </w:rPr>
              <w:t>Tech</w:t>
            </w:r>
            <w:proofErr w:type="spellEnd"/>
            <w:r w:rsidR="00F02433" w:rsidRPr="00AC294C">
              <w:rPr>
                <w:i/>
                <w:iCs/>
              </w:rPr>
              <w:t xml:space="preserve">] </w:t>
            </w:r>
          </w:p>
          <w:p w14:paraId="364FAF81" w14:textId="77777777" w:rsidR="00F35426" w:rsidRPr="00AC294C" w:rsidRDefault="004A641C">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susisiekimo; [S] </w:t>
            </w:r>
          </w:p>
          <w:p w14:paraId="2A0CB15F" w14:textId="77777777" w:rsidR="00F35426" w:rsidRPr="00AC294C" w:rsidRDefault="008C74F3" w:rsidP="009574F1">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4A641C" w:rsidRPr="00AC294C">
              <w:rPr>
                <w:b/>
                <w:lang w:eastAsia="en-US"/>
              </w:rPr>
              <w:t xml:space="preserve"> </w:t>
            </w:r>
            <w:r w:rsidR="00F02433" w:rsidRPr="00AC294C">
              <w:rPr>
                <w:i/>
                <w:iCs/>
              </w:rPr>
              <w:t>vandent</w:t>
            </w:r>
            <w:r w:rsidR="004D21FD" w:rsidRPr="00AC294C">
              <w:rPr>
                <w:i/>
                <w:iCs/>
              </w:rPr>
              <w:t>iekio ir nuotekų šalinimo; [VN] (jei daugiau nei vien</w:t>
            </w:r>
            <w:r w:rsidR="009574F1" w:rsidRPr="00AC294C">
              <w:rPr>
                <w:i/>
                <w:iCs/>
              </w:rPr>
              <w:t>o</w:t>
            </w:r>
            <w:r w:rsidR="004D21FD" w:rsidRPr="00AC294C">
              <w:rPr>
                <w:i/>
                <w:iCs/>
              </w:rPr>
              <w:t>s</w:t>
            </w:r>
            <w:r w:rsidR="009574F1" w:rsidRPr="00AC294C">
              <w:rPr>
                <w:i/>
                <w:iCs/>
              </w:rPr>
              <w:t xml:space="preserve"> grupės statiniai</w:t>
            </w:r>
            <w:r w:rsidR="004D21FD" w:rsidRPr="00AC294C">
              <w:rPr>
                <w:i/>
                <w:iCs/>
              </w:rPr>
              <w:t>)</w:t>
            </w:r>
          </w:p>
          <w:p w14:paraId="43FD4441" w14:textId="77777777" w:rsidR="009E48F4" w:rsidRPr="00AC294C" w:rsidRDefault="009E48F4">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šildymo, vėdinimo ir oro kondicionavimo; [ŠVOK] </w:t>
            </w:r>
          </w:p>
          <w:p w14:paraId="66305B09" w14:textId="77777777" w:rsidR="00F35426" w:rsidRPr="00AC294C" w:rsidRDefault="009E48F4">
            <w:pPr>
              <w:pStyle w:val="Default"/>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dujotiekio; [D] </w:t>
            </w:r>
          </w:p>
          <w:p w14:paraId="682157E9" w14:textId="77777777" w:rsidR="007F59BE" w:rsidRPr="00AC294C" w:rsidRDefault="00CC35AD" w:rsidP="009574F1">
            <w:pPr>
              <w:pStyle w:val="Default"/>
              <w:rPr>
                <w:i/>
                <w:iC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9E48F4" w:rsidRPr="00AC294C">
              <w:rPr>
                <w:b/>
                <w:lang w:eastAsia="en-US"/>
              </w:rPr>
              <w:t xml:space="preserve"> </w:t>
            </w:r>
            <w:r w:rsidR="004D21FD" w:rsidRPr="00AC294C">
              <w:rPr>
                <w:i/>
                <w:iCs/>
              </w:rPr>
              <w:t>elektrotechnikos [E]</w:t>
            </w:r>
            <w:r w:rsidR="009574F1" w:rsidRPr="00AC294C">
              <w:rPr>
                <w:i/>
                <w:iCs/>
              </w:rPr>
              <w:t>;</w:t>
            </w:r>
          </w:p>
          <w:p w14:paraId="62367835" w14:textId="77777777" w:rsidR="007F59BE" w:rsidRPr="00AC294C" w:rsidRDefault="00F2214E" w:rsidP="009574F1">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9574F1" w:rsidRPr="00AC294C">
              <w:rPr>
                <w:i/>
                <w:iCs/>
              </w:rPr>
              <w:t xml:space="preserve"> apsauginės signalizacijos [AS];</w:t>
            </w:r>
          </w:p>
          <w:p w14:paraId="5EAE7F0A" w14:textId="77777777" w:rsidR="00F35426" w:rsidRPr="00AC294C" w:rsidRDefault="007F59BE" w:rsidP="009574F1">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9574F1" w:rsidRPr="00AC294C">
              <w:rPr>
                <w:i/>
                <w:iCs/>
              </w:rPr>
              <w:t xml:space="preserve"> procesų valdymo ir automatizacijos [PVA];</w:t>
            </w:r>
            <w:r w:rsidR="004D21FD" w:rsidRPr="00AC294C">
              <w:rPr>
                <w:i/>
                <w:iCs/>
              </w:rPr>
              <w:t xml:space="preserve"> (jei reikalinga)</w:t>
            </w:r>
          </w:p>
          <w:p w14:paraId="674C9126" w14:textId="77777777" w:rsidR="00F35426" w:rsidRPr="00AC294C" w:rsidRDefault="007F59BE">
            <w:pPr>
              <w:pStyle w:val="Default"/>
              <w:rPr>
                <w:i/>
                <w:iC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9E48F4" w:rsidRPr="00AC294C">
              <w:rPr>
                <w:b/>
                <w:lang w:eastAsia="en-US"/>
              </w:rPr>
              <w:t xml:space="preserve"> </w:t>
            </w:r>
            <w:r w:rsidR="00F02433" w:rsidRPr="00AC294C">
              <w:rPr>
                <w:i/>
                <w:iCs/>
              </w:rPr>
              <w:t xml:space="preserve">elektroninių ryšių (telekomunikacijų); [R] </w:t>
            </w:r>
          </w:p>
          <w:p w14:paraId="7F695BEE" w14:textId="77777777" w:rsidR="00886738" w:rsidRPr="00AC294C" w:rsidRDefault="009E48F4">
            <w:pPr>
              <w:pStyle w:val="Default"/>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gaisrinės signalizacijos; [RGS] </w:t>
            </w:r>
          </w:p>
          <w:p w14:paraId="07F8C6B4" w14:textId="77777777" w:rsidR="00886738" w:rsidRPr="00AC294C" w:rsidRDefault="009E48F4" w:rsidP="009574F1">
            <w:pPr>
              <w:pStyle w:val="Default"/>
              <w:tabs>
                <w:tab w:val="left" w:pos="3992"/>
              </w:tabs>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šilumos gamybos ir tiekimo; [ŠT] </w:t>
            </w:r>
            <w:r w:rsidR="009574F1" w:rsidRPr="00AC294C">
              <w:rPr>
                <w:i/>
                <w:iCs/>
              </w:rPr>
              <w:tab/>
            </w:r>
          </w:p>
          <w:p w14:paraId="6DEBAA00" w14:textId="77777777" w:rsidR="009E48F4" w:rsidRPr="00AC294C" w:rsidRDefault="009E48F4">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gaisrinės saugos; [GS] * (ne visuomet privaloma) </w:t>
            </w:r>
          </w:p>
          <w:p w14:paraId="04E5AE33" w14:textId="77777777" w:rsidR="003F1654" w:rsidRPr="00AC294C" w:rsidRDefault="009D3217">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9E48F4" w:rsidRPr="00AC294C">
              <w:rPr>
                <w:b/>
                <w:lang w:eastAsia="en-US"/>
              </w:rPr>
              <w:t xml:space="preserve"> </w:t>
            </w:r>
            <w:r w:rsidR="00F02433" w:rsidRPr="00AC294C">
              <w:rPr>
                <w:i/>
                <w:iCs/>
              </w:rPr>
              <w:t xml:space="preserve">pasirengimo statybai </w:t>
            </w:r>
            <w:r w:rsidR="003F1654" w:rsidRPr="00AC294C">
              <w:rPr>
                <w:i/>
                <w:iCs/>
              </w:rPr>
              <w:t>ir statybos darbų organizavimo;</w:t>
            </w:r>
            <w:r w:rsidR="00F02433" w:rsidRPr="00AC294C">
              <w:rPr>
                <w:i/>
                <w:iCs/>
              </w:rPr>
              <w:t xml:space="preserve">[SO] </w:t>
            </w:r>
            <w:r w:rsidR="003F1654" w:rsidRPr="00AC294C">
              <w:t>–</w:t>
            </w:r>
          </w:p>
          <w:p w14:paraId="7A589917" w14:textId="77777777" w:rsidR="00DB0B16" w:rsidRPr="00AC294C" w:rsidRDefault="003F1654">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C0191B" w:rsidRPr="00AC294C">
              <w:rPr>
                <w:b/>
                <w:lang w:eastAsia="en-US"/>
              </w:rPr>
              <w:t xml:space="preserve"> </w:t>
            </w:r>
            <w:r w:rsidR="00F02433" w:rsidRPr="00AC294C">
              <w:rPr>
                <w:i/>
                <w:iCs/>
              </w:rPr>
              <w:t xml:space="preserve">statybos skaičiuojamosios kainos nustatymo; [KS] (kai privaloma (VPĮ ir TP) arba statytojui pageidaujant) ekonominė [Ek] (kai privaloma (VPĮ ir TP) arba statytojui pageidaujant) </w:t>
            </w:r>
          </w:p>
          <w:p w14:paraId="33F5FAE5" w14:textId="77777777" w:rsidR="00E75248" w:rsidRPr="00AC294C" w:rsidRDefault="00E75248">
            <w:pPr>
              <w:pStyle w:val="Default"/>
              <w:rPr>
                <w:i/>
                <w:iCs/>
              </w:rPr>
            </w:pPr>
          </w:p>
          <w:p w14:paraId="7EA700A0" w14:textId="77777777" w:rsidR="00F02433" w:rsidRPr="00AC294C" w:rsidRDefault="001D3321">
            <w:pPr>
              <w:pStyle w:val="Default"/>
              <w:rPr>
                <w:i/>
                <w:iCs/>
              </w:rPr>
            </w:pPr>
            <w:r w:rsidRPr="00AC294C">
              <w:rPr>
                <w:i/>
                <w:iCs/>
              </w:rPr>
              <w:t>Pastaba: perkančiajai organizacijai nepažymėjus kažkurios dalies, tačiau jei ji privaloma</w:t>
            </w:r>
            <w:r w:rsidR="00093DCD" w:rsidRPr="00AC294C">
              <w:rPr>
                <w:i/>
                <w:iCs/>
              </w:rPr>
              <w:t xml:space="preserve">/būtina, ši dalis </w:t>
            </w:r>
            <w:r w:rsidRPr="00AC294C">
              <w:rPr>
                <w:i/>
                <w:iCs/>
              </w:rPr>
              <w:t>turi būti atlikta.</w:t>
            </w:r>
            <w:r w:rsidR="00D42F85" w:rsidRPr="00AC294C">
              <w:rPr>
                <w:i/>
                <w:iCs/>
              </w:rPr>
              <w:t xml:space="preserve"> 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w:t>
            </w:r>
          </w:p>
        </w:tc>
      </w:tr>
      <w:tr w:rsidR="00F02433" w:rsidRPr="00AC294C" w14:paraId="65964176" w14:textId="77777777" w:rsidTr="00246595">
        <w:tblPrEx>
          <w:tblCellMar>
            <w:top w:w="0" w:type="dxa"/>
            <w:bottom w:w="0" w:type="dxa"/>
          </w:tblCellMar>
        </w:tblPrEx>
        <w:trPr>
          <w:trHeight w:val="6365"/>
        </w:trPr>
        <w:tc>
          <w:tcPr>
            <w:tcW w:w="817" w:type="dxa"/>
            <w:tcBorders>
              <w:top w:val="single" w:sz="4" w:space="0" w:color="000000"/>
              <w:left w:val="single" w:sz="4" w:space="0" w:color="000000"/>
              <w:bottom w:val="single" w:sz="4" w:space="0" w:color="000000"/>
              <w:right w:val="single" w:sz="4" w:space="0" w:color="000000"/>
            </w:tcBorders>
          </w:tcPr>
          <w:p w14:paraId="2DEBFB0F" w14:textId="77777777" w:rsidR="00F02433" w:rsidRPr="00AC294C" w:rsidRDefault="007F37F3">
            <w:pPr>
              <w:pStyle w:val="Default"/>
            </w:pPr>
            <w:r w:rsidRPr="00AC294C">
              <w:lastRenderedPageBreak/>
              <w:t>7</w:t>
            </w:r>
            <w:r w:rsidR="00F02433" w:rsidRPr="00AC294C">
              <w:t xml:space="preserve">.2.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706" w:type="dxa"/>
            <w:tcBorders>
              <w:top w:val="single" w:sz="4" w:space="0" w:color="000000"/>
              <w:left w:val="single" w:sz="4" w:space="0" w:color="000000"/>
              <w:bottom w:val="single" w:sz="4" w:space="0" w:color="000000"/>
              <w:right w:val="single" w:sz="4" w:space="0" w:color="000000"/>
            </w:tcBorders>
          </w:tcPr>
          <w:p w14:paraId="510B363B" w14:textId="77777777" w:rsidR="00F02433" w:rsidRPr="00AC294C" w:rsidRDefault="00F02433">
            <w:pPr>
              <w:pStyle w:val="Default"/>
            </w:pPr>
            <w:r w:rsidRPr="00AC294C">
              <w:t>kitos paslaugos, susijus</w:t>
            </w:r>
            <w:r w:rsidR="00163F12" w:rsidRPr="00AC294C">
              <w:t>ios su projektavimo paslaugomis</w:t>
            </w:r>
            <w:r w:rsidRPr="00AC294C">
              <w:t xml:space="preserve"> </w:t>
            </w:r>
            <w:r w:rsidRPr="00AC294C">
              <w:rPr>
                <w:i/>
                <w:iCs/>
              </w:rPr>
              <w:t xml:space="preserve">/jeigu užsakomos/ </w:t>
            </w:r>
          </w:p>
        </w:tc>
        <w:tc>
          <w:tcPr>
            <w:tcW w:w="6366" w:type="dxa"/>
            <w:tcBorders>
              <w:top w:val="single" w:sz="4" w:space="0" w:color="000000"/>
              <w:left w:val="single" w:sz="4" w:space="0" w:color="000000"/>
              <w:bottom w:val="single" w:sz="4" w:space="0" w:color="000000"/>
              <w:right w:val="single" w:sz="4" w:space="0" w:color="000000"/>
            </w:tcBorders>
          </w:tcPr>
          <w:p w14:paraId="362C4FB9" w14:textId="77777777" w:rsidR="00456455" w:rsidRPr="00AC294C" w:rsidRDefault="00163F12">
            <w:pPr>
              <w:pStyle w:val="Default"/>
              <w:rPr>
                <w:i/>
                <w:iC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4639B5" w:rsidRPr="00AC294C">
              <w:rPr>
                <w:b/>
                <w:lang w:eastAsia="en-US"/>
              </w:rPr>
              <w:t xml:space="preserve"> </w:t>
            </w:r>
            <w:r w:rsidR="00F02433" w:rsidRPr="00AC294C">
              <w:rPr>
                <w:i/>
                <w:iCs/>
              </w:rPr>
              <w:t xml:space="preserve">parengti projektinius pasiūlymus </w:t>
            </w:r>
          </w:p>
          <w:p w14:paraId="5CFB4153" w14:textId="77777777" w:rsidR="00DB0B16" w:rsidRPr="00AC294C" w:rsidRDefault="004639B5">
            <w:pPr>
              <w:pStyle w:val="Default"/>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gauti (ar atlikti) privalomuosius projekto rengimo dokumentus: </w:t>
            </w:r>
          </w:p>
          <w:p w14:paraId="2E05F42E" w14:textId="77777777" w:rsidR="00DB0B16" w:rsidRPr="00AC294C" w:rsidRDefault="004D21FD">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4639B5" w:rsidRPr="00AC294C">
              <w:rPr>
                <w:b/>
                <w:lang w:eastAsia="en-US"/>
              </w:rPr>
              <w:t xml:space="preserve"> </w:t>
            </w:r>
            <w:r w:rsidR="00E9691A" w:rsidRPr="00AC294C">
              <w:rPr>
                <w:i/>
                <w:iCs/>
              </w:rPr>
              <w:t>topografinius, geologinius</w:t>
            </w:r>
            <w:r w:rsidR="00F02433" w:rsidRPr="00AC294C">
              <w:rPr>
                <w:i/>
                <w:iCs/>
              </w:rPr>
              <w:t xml:space="preserve"> tyrimus; </w:t>
            </w:r>
          </w:p>
          <w:p w14:paraId="3575592F" w14:textId="77777777" w:rsidR="00DB0B16" w:rsidRPr="00AC294C" w:rsidRDefault="004639B5">
            <w:pPr>
              <w:pStyle w:val="Default"/>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statinių, jų dalių techninės būklės įvertinimą (statybiniai tyrinėjimai); </w:t>
            </w:r>
          </w:p>
          <w:p w14:paraId="71EB3D0F" w14:textId="77777777" w:rsidR="00DB0B16" w:rsidRPr="00AC294C" w:rsidRDefault="006F241C">
            <w:pPr>
              <w:pStyle w:val="Default"/>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kultūros paveldo vertybės tyrimų medžiagą; </w:t>
            </w:r>
          </w:p>
          <w:p w14:paraId="6892523F" w14:textId="77777777" w:rsidR="00BB6CC2" w:rsidRPr="00AC294C" w:rsidRDefault="00163F12">
            <w:pPr>
              <w:pStyle w:val="Default"/>
              <w:rPr>
                <w:i/>
                <w:iC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6F241C" w:rsidRPr="00AC294C">
              <w:rPr>
                <w:b/>
                <w:lang w:eastAsia="en-US"/>
              </w:rPr>
              <w:t xml:space="preserve"> </w:t>
            </w:r>
            <w:r w:rsidR="00F02433" w:rsidRPr="00AC294C">
              <w:rPr>
                <w:i/>
                <w:iCs/>
              </w:rPr>
              <w:t>prisijungimo sąlygas</w:t>
            </w:r>
            <w:r w:rsidR="00BB6CC2" w:rsidRPr="00AC294C">
              <w:rPr>
                <w:i/>
                <w:iCs/>
              </w:rPr>
              <w:t>:</w:t>
            </w:r>
          </w:p>
          <w:p w14:paraId="506A2702" w14:textId="77777777" w:rsidR="00DB0B16" w:rsidRPr="00AC294C" w:rsidRDefault="00BB6CC2" w:rsidP="009574F1">
            <w:pPr>
              <w:pStyle w:val="Default"/>
              <w:rPr>
                <w:i/>
                <w:lang w:eastAsia="en-US"/>
              </w:rPr>
            </w:pPr>
            <w:r w:rsidRPr="00AC294C">
              <w:rPr>
                <w:i/>
                <w:iCs/>
              </w:rPr>
              <w:t xml:space="preserve">  </w:t>
            </w:r>
            <w:r w:rsidR="00163F12" w:rsidRPr="00AC294C">
              <w:rPr>
                <w:b/>
                <w:lang w:eastAsia="en-US"/>
              </w:rPr>
              <w:fldChar w:fldCharType="begin">
                <w:ffData>
                  <w:name w:val=""/>
                  <w:enabled/>
                  <w:calcOnExit w:val="0"/>
                  <w:checkBox>
                    <w:size w:val="18"/>
                    <w:default w:val="1"/>
                  </w:checkBox>
                </w:ffData>
              </w:fldChar>
            </w:r>
            <w:r w:rsidR="00163F12" w:rsidRPr="00AC294C">
              <w:rPr>
                <w:b/>
                <w:lang w:eastAsia="en-US"/>
              </w:rPr>
              <w:instrText xml:space="preserve"> FORMCHECKBOX </w:instrText>
            </w:r>
            <w:r w:rsidR="00163F12" w:rsidRPr="00AC294C">
              <w:rPr>
                <w:b/>
                <w:lang w:eastAsia="en-US"/>
              </w:rPr>
            </w:r>
            <w:r w:rsidR="00163F12" w:rsidRPr="00AC294C">
              <w:rPr>
                <w:b/>
                <w:lang w:eastAsia="en-US"/>
              </w:rPr>
              <w:fldChar w:fldCharType="end"/>
            </w:r>
            <w:r w:rsidRPr="00AC294C">
              <w:rPr>
                <w:b/>
                <w:lang w:eastAsia="en-US"/>
              </w:rPr>
              <w:t xml:space="preserve"> </w:t>
            </w:r>
            <w:r w:rsidR="00BB7665" w:rsidRPr="00AC294C">
              <w:rPr>
                <w:i/>
                <w:lang w:eastAsia="en-US"/>
              </w:rPr>
              <w:t>AB „ESO</w:t>
            </w:r>
            <w:r w:rsidRPr="00AC294C">
              <w:rPr>
                <w:i/>
                <w:lang w:eastAsia="en-US"/>
              </w:rPr>
              <w:t>“;</w:t>
            </w:r>
          </w:p>
          <w:p w14:paraId="136755B1" w14:textId="77777777" w:rsidR="00BB6CC2" w:rsidRPr="00AC294C" w:rsidRDefault="00BB6CC2" w:rsidP="004D21FD">
            <w:pPr>
              <w:pStyle w:val="Default"/>
              <w:rPr>
                <w:i/>
                <w:lang w:eastAsia="en-US"/>
              </w:rPr>
            </w:pPr>
            <w:r w:rsidRPr="00AC294C">
              <w:rPr>
                <w:i/>
                <w:lang w:eastAsia="en-US"/>
              </w:rPr>
              <w:t xml:space="preserve">  </w:t>
            </w:r>
            <w:r w:rsidR="00163F12" w:rsidRPr="00AC294C">
              <w:rPr>
                <w:b/>
                <w:lang w:eastAsia="en-US"/>
              </w:rPr>
              <w:fldChar w:fldCharType="begin">
                <w:ffData>
                  <w:name w:val=""/>
                  <w:enabled/>
                  <w:calcOnExit w:val="0"/>
                  <w:checkBox>
                    <w:size w:val="18"/>
                    <w:default w:val="1"/>
                  </w:checkBox>
                </w:ffData>
              </w:fldChar>
            </w:r>
            <w:r w:rsidR="00163F12" w:rsidRPr="00AC294C">
              <w:rPr>
                <w:b/>
                <w:lang w:eastAsia="en-US"/>
              </w:rPr>
              <w:instrText xml:space="preserve"> FORMCHECKBOX </w:instrText>
            </w:r>
            <w:r w:rsidR="00163F12" w:rsidRPr="00AC294C">
              <w:rPr>
                <w:b/>
                <w:lang w:eastAsia="en-US"/>
              </w:rPr>
            </w:r>
            <w:r w:rsidR="00163F12" w:rsidRPr="00AC294C">
              <w:rPr>
                <w:b/>
                <w:lang w:eastAsia="en-US"/>
              </w:rPr>
              <w:fldChar w:fldCharType="end"/>
            </w:r>
            <w:r w:rsidRPr="00AC294C">
              <w:rPr>
                <w:b/>
                <w:lang w:eastAsia="en-US"/>
              </w:rPr>
              <w:t xml:space="preserve"> </w:t>
            </w:r>
            <w:r w:rsidRPr="00AC294C">
              <w:rPr>
                <w:i/>
                <w:lang w:eastAsia="en-US"/>
              </w:rPr>
              <w:t>UAB „Vilniaus vandenys“;</w:t>
            </w:r>
          </w:p>
          <w:p w14:paraId="7E4F123B" w14:textId="77777777" w:rsidR="00BB6CC2" w:rsidRPr="00AC294C" w:rsidRDefault="00BB6CC2">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24180E" w:rsidRPr="00AC294C">
              <w:rPr>
                <w:i/>
                <w:lang w:eastAsia="en-US"/>
              </w:rPr>
              <w:t>A</w:t>
            </w:r>
            <w:r w:rsidRPr="00AC294C">
              <w:rPr>
                <w:i/>
                <w:lang w:eastAsia="en-US"/>
              </w:rPr>
              <w:t>B „Telia</w:t>
            </w:r>
            <w:r w:rsidR="0024180E" w:rsidRPr="00AC294C">
              <w:rPr>
                <w:i/>
                <w:lang w:eastAsia="en-US"/>
              </w:rPr>
              <w:t xml:space="preserve"> Lietuva</w:t>
            </w:r>
            <w:r w:rsidRPr="00AC294C">
              <w:rPr>
                <w:i/>
                <w:lang w:eastAsia="en-US"/>
              </w:rPr>
              <w:t>“;</w:t>
            </w:r>
          </w:p>
          <w:p w14:paraId="3A7B64B5" w14:textId="77777777" w:rsidR="00BB6CC2" w:rsidRPr="00AC294C" w:rsidRDefault="00BB6CC2">
            <w:pPr>
              <w:pStyle w:val="Default"/>
              <w:rPr>
                <w:i/>
                <w:lang w:eastAsia="en-US"/>
              </w:rPr>
            </w:pPr>
            <w:r w:rsidRPr="00AC294C">
              <w:rPr>
                <w:i/>
              </w:rPr>
              <w:t xml:space="preserve">  </w:t>
            </w:r>
            <w:r w:rsidR="00163F12" w:rsidRPr="00AC294C">
              <w:rPr>
                <w:b/>
                <w:lang w:eastAsia="en-US"/>
              </w:rPr>
              <w:fldChar w:fldCharType="begin">
                <w:ffData>
                  <w:name w:val=""/>
                  <w:enabled/>
                  <w:calcOnExit w:val="0"/>
                  <w:checkBox>
                    <w:size w:val="18"/>
                    <w:default w:val="0"/>
                  </w:checkBox>
                </w:ffData>
              </w:fldChar>
            </w:r>
            <w:r w:rsidR="00163F12" w:rsidRPr="00AC294C">
              <w:rPr>
                <w:b/>
                <w:lang w:eastAsia="en-US"/>
              </w:rPr>
              <w:instrText xml:space="preserve"> FORMCHECKBOX </w:instrText>
            </w:r>
            <w:r w:rsidR="00163F12" w:rsidRPr="00AC294C">
              <w:rPr>
                <w:b/>
                <w:lang w:eastAsia="en-US"/>
              </w:rPr>
            </w:r>
            <w:r w:rsidR="00163F12" w:rsidRPr="00AC294C">
              <w:rPr>
                <w:b/>
                <w:lang w:eastAsia="en-US"/>
              </w:rPr>
              <w:fldChar w:fldCharType="end"/>
            </w:r>
            <w:r w:rsidRPr="00AC294C">
              <w:rPr>
                <w:b/>
                <w:lang w:eastAsia="en-US"/>
              </w:rPr>
              <w:t xml:space="preserve"> </w:t>
            </w:r>
            <w:r w:rsidRPr="00AC294C">
              <w:rPr>
                <w:i/>
                <w:lang w:eastAsia="en-US"/>
              </w:rPr>
              <w:t>Kitos</w:t>
            </w:r>
            <w:r w:rsidR="0073637F" w:rsidRPr="00AC294C">
              <w:rPr>
                <w:i/>
                <w:lang w:eastAsia="en-US"/>
              </w:rPr>
              <w:t xml:space="preserve"> privalomos</w:t>
            </w:r>
            <w:r w:rsidRPr="00AC294C">
              <w:rPr>
                <w:i/>
                <w:lang w:eastAsia="en-US"/>
              </w:rPr>
              <w:t>;</w:t>
            </w:r>
          </w:p>
          <w:p w14:paraId="2AD35696" w14:textId="77777777" w:rsidR="00DB0B16" w:rsidRPr="00AC294C" w:rsidRDefault="006F241C">
            <w:pPr>
              <w:pStyle w:val="Default"/>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specialiuosius architektūros reikalavimus*; </w:t>
            </w:r>
          </w:p>
          <w:p w14:paraId="08AD8260" w14:textId="77777777" w:rsidR="006F241C" w:rsidRPr="00AC294C" w:rsidRDefault="006F241C">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specialiuosi</w:t>
            </w:r>
            <w:r w:rsidRPr="00AC294C">
              <w:rPr>
                <w:i/>
                <w:iCs/>
              </w:rPr>
              <w:t>us paveldosaugos reikalavimus*;</w:t>
            </w:r>
          </w:p>
          <w:p w14:paraId="036F541A" w14:textId="77777777" w:rsidR="00DB0B16" w:rsidRPr="00AC294C" w:rsidRDefault="006F241C">
            <w:pPr>
              <w:pStyle w:val="Default"/>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specialiuosius saugomos teritorijos tvarkymo ir apsaugos reikalavimus*; </w:t>
            </w:r>
          </w:p>
          <w:p w14:paraId="60FA17E6" w14:textId="77777777" w:rsidR="002A3FB0" w:rsidRPr="00AC294C" w:rsidRDefault="003A2EA3">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6B6E21" w:rsidRPr="00AC294C">
              <w:rPr>
                <w:b/>
                <w:lang w:eastAsia="en-US"/>
              </w:rPr>
              <w:t xml:space="preserve"> </w:t>
            </w:r>
            <w:r w:rsidR="00F02433" w:rsidRPr="00AC294C">
              <w:rPr>
                <w:i/>
                <w:iCs/>
              </w:rPr>
              <w:t>gau</w:t>
            </w:r>
            <w:r w:rsidR="00AD6841" w:rsidRPr="00AC294C">
              <w:rPr>
                <w:i/>
                <w:iCs/>
              </w:rPr>
              <w:t>ti statybą leidžiantį dokumentą;</w:t>
            </w:r>
            <w:r w:rsidR="00F02433" w:rsidRPr="00AC294C">
              <w:rPr>
                <w:i/>
                <w:iCs/>
              </w:rPr>
              <w:t xml:space="preserve"> </w:t>
            </w:r>
          </w:p>
          <w:p w14:paraId="7573C411" w14:textId="77777777" w:rsidR="00E76AFC" w:rsidRPr="00AC294C" w:rsidRDefault="00F21D2D">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6B6E21" w:rsidRPr="00AC294C">
              <w:rPr>
                <w:b/>
                <w:lang w:eastAsia="en-US"/>
              </w:rPr>
              <w:t xml:space="preserve"> </w:t>
            </w:r>
            <w:r w:rsidR="00F02433" w:rsidRPr="00AC294C">
              <w:rPr>
                <w:i/>
                <w:iCs/>
                <w:color w:val="auto"/>
              </w:rPr>
              <w:t>atlikti statinio statybos techninę priežiūrą</w:t>
            </w:r>
            <w:r w:rsidR="00F02433" w:rsidRPr="00AC294C">
              <w:rPr>
                <w:i/>
                <w:iCs/>
              </w:rPr>
              <w:t>**; ir pan. (kitos</w:t>
            </w:r>
            <w:r w:rsidR="004636F4" w:rsidRPr="00AC294C">
              <w:rPr>
                <w:i/>
                <w:iCs/>
              </w:rPr>
              <w:t xml:space="preserve"> specifinės paslaugos);</w:t>
            </w:r>
          </w:p>
          <w:p w14:paraId="7535C77E" w14:textId="77777777" w:rsidR="00E76AFC" w:rsidRPr="00AC294C" w:rsidRDefault="00E76AFC">
            <w:pPr>
              <w:pStyle w:val="Default"/>
              <w:rPr>
                <w:i/>
                <w:iCs/>
              </w:rPr>
            </w:pPr>
          </w:p>
          <w:p w14:paraId="2B332EC7" w14:textId="77777777" w:rsidR="00E76AFC" w:rsidRPr="00AC294C" w:rsidRDefault="00E76AFC" w:rsidP="007F59BE">
            <w:pPr>
              <w:pStyle w:val="Default"/>
            </w:pPr>
            <w:r w:rsidRPr="00AC294C">
              <w:rPr>
                <w:i/>
                <w:iCs/>
              </w:rPr>
              <w:t>Pastaba: perkančiajai organizacijai nepažymėjus kokių nors prisijungimo sąlygų, tačiau jei jos privalomos</w:t>
            </w:r>
            <w:r w:rsidR="006A324D" w:rsidRPr="00AC294C">
              <w:rPr>
                <w:i/>
                <w:iCs/>
              </w:rPr>
              <w:t>/būtinos, jos turi būti gautos.</w:t>
            </w:r>
          </w:p>
        </w:tc>
      </w:tr>
      <w:tr w:rsidR="00F02433" w:rsidRPr="00AC294C" w14:paraId="43DC35B9" w14:textId="77777777" w:rsidTr="00246595">
        <w:tblPrEx>
          <w:tblCellMar>
            <w:top w:w="0" w:type="dxa"/>
            <w:bottom w:w="0" w:type="dxa"/>
          </w:tblCellMar>
        </w:tblPrEx>
        <w:trPr>
          <w:trHeight w:val="1113"/>
        </w:trPr>
        <w:tc>
          <w:tcPr>
            <w:tcW w:w="817" w:type="dxa"/>
            <w:tcBorders>
              <w:top w:val="single" w:sz="4" w:space="0" w:color="000000"/>
              <w:left w:val="single" w:sz="4" w:space="0" w:color="000000"/>
              <w:bottom w:val="single" w:sz="4" w:space="0" w:color="000000"/>
              <w:right w:val="single" w:sz="4" w:space="0" w:color="000000"/>
            </w:tcBorders>
          </w:tcPr>
          <w:p w14:paraId="505A3C69" w14:textId="77777777" w:rsidR="00F02433" w:rsidRPr="00AC294C" w:rsidRDefault="00FF2098">
            <w:pPr>
              <w:pStyle w:val="Default"/>
            </w:pPr>
            <w:r w:rsidRPr="00AC294C">
              <w:t>8</w:t>
            </w:r>
            <w:r w:rsidR="00F02433" w:rsidRPr="00AC294C">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706" w:type="dxa"/>
            <w:tcBorders>
              <w:top w:val="single" w:sz="4" w:space="0" w:color="000000"/>
              <w:left w:val="single" w:sz="4" w:space="0" w:color="000000"/>
              <w:bottom w:val="single" w:sz="4" w:space="0" w:color="000000"/>
              <w:right w:val="single" w:sz="4" w:space="0" w:color="000000"/>
            </w:tcBorders>
          </w:tcPr>
          <w:p w14:paraId="30CC5B3E" w14:textId="77777777" w:rsidR="00F02433" w:rsidRPr="00AC294C" w:rsidRDefault="00F02433">
            <w:pPr>
              <w:pStyle w:val="Default"/>
            </w:pPr>
            <w:r w:rsidRPr="00AC294C">
              <w:t>Proje</w:t>
            </w:r>
            <w:r w:rsidR="00320E80" w:rsidRPr="00AC294C">
              <w:t>ktavimo paslaugų trukmė</w:t>
            </w:r>
            <w:r w:rsidRPr="00AC294C">
              <w:t xml:space="preserve"> (mėnesiais) </w:t>
            </w:r>
          </w:p>
        </w:tc>
        <w:tc>
          <w:tcPr>
            <w:tcW w:w="6366" w:type="dxa"/>
            <w:tcBorders>
              <w:top w:val="single" w:sz="4" w:space="0" w:color="000000"/>
              <w:left w:val="single" w:sz="4" w:space="0" w:color="000000"/>
              <w:bottom w:val="single" w:sz="4" w:space="0" w:color="000000"/>
              <w:right w:val="single" w:sz="4" w:space="0" w:color="000000"/>
            </w:tcBorders>
          </w:tcPr>
          <w:p w14:paraId="2AD51DDC" w14:textId="77777777" w:rsidR="00F02433" w:rsidRPr="00AC294C" w:rsidRDefault="003A2EA3">
            <w:pPr>
              <w:pStyle w:val="Default"/>
              <w:rPr>
                <w:i/>
                <w:lang w:eastAsia="en-U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DD187B" w:rsidRPr="00AC294C">
              <w:rPr>
                <w:b/>
                <w:lang w:eastAsia="en-US"/>
              </w:rPr>
              <w:t xml:space="preserve"> </w:t>
            </w:r>
            <w:r w:rsidR="00DD187B" w:rsidRPr="00AC294C">
              <w:rPr>
                <w:i/>
                <w:lang w:eastAsia="en-US"/>
              </w:rPr>
              <w:t>Trys mėnesiai nuo sutarties pasirašymo datos</w:t>
            </w:r>
            <w:r w:rsidR="00D17B7E" w:rsidRPr="00AC294C">
              <w:rPr>
                <w:i/>
                <w:lang w:eastAsia="en-US"/>
              </w:rPr>
              <w:t>;</w:t>
            </w:r>
          </w:p>
          <w:p w14:paraId="4CE74D93" w14:textId="77777777" w:rsidR="00FC74FA" w:rsidRPr="00AC294C" w:rsidRDefault="003A2EA3">
            <w:pPr>
              <w:pStyle w:val="Default"/>
              <w:rPr>
                <w:i/>
                <w:lang w:eastAsia="en-US"/>
              </w:rPr>
            </w:pPr>
            <w:r w:rsidRPr="00AC294C">
              <w:rPr>
                <w:b/>
                <w:lang w:eastAsia="en-US"/>
              </w:rPr>
              <w:fldChar w:fldCharType="begin">
                <w:ffData>
                  <w:name w:val=""/>
                  <w:enabled/>
                  <w:calcOnExit w:val="0"/>
                  <w:checkBox>
                    <w:size w:val="18"/>
                    <w:default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FC74FA" w:rsidRPr="00AC294C">
              <w:rPr>
                <w:b/>
                <w:lang w:eastAsia="en-US"/>
              </w:rPr>
              <w:t xml:space="preserve"> </w:t>
            </w:r>
            <w:r w:rsidR="00FC74FA" w:rsidRPr="00AC294C">
              <w:rPr>
                <w:i/>
                <w:lang w:eastAsia="en-US"/>
              </w:rPr>
              <w:t>Keturi mėnesiai nuo sutarties pasirašymo datos</w:t>
            </w:r>
            <w:r w:rsidR="00D17B7E" w:rsidRPr="00AC294C">
              <w:rPr>
                <w:i/>
                <w:lang w:eastAsia="en-US"/>
              </w:rPr>
              <w:t>;</w:t>
            </w:r>
          </w:p>
          <w:p w14:paraId="6097D345" w14:textId="77777777" w:rsidR="00D17B7E" w:rsidRPr="00AC294C" w:rsidRDefault="0057199A" w:rsidP="00D17B7E">
            <w:pPr>
              <w:pStyle w:val="Default"/>
              <w:rPr>
                <w:i/>
                <w:lang w:eastAsia="en-US"/>
              </w:rPr>
            </w:pPr>
            <w:r w:rsidRPr="00AC294C">
              <w:rPr>
                <w:b/>
                <w:lang w:eastAsia="en-US"/>
              </w:rPr>
              <w:fldChar w:fldCharType="begin">
                <w:ffData>
                  <w:name w:val=""/>
                  <w:enabled/>
                  <w:calcOnExit w:val="0"/>
                  <w:checkBox>
                    <w:size w:val="18"/>
                    <w:default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D17B7E" w:rsidRPr="00AC294C">
              <w:rPr>
                <w:b/>
                <w:lang w:eastAsia="en-US"/>
              </w:rPr>
              <w:t xml:space="preserve"> </w:t>
            </w:r>
            <w:r w:rsidR="00D17B7E" w:rsidRPr="00AC294C">
              <w:rPr>
                <w:i/>
                <w:lang w:eastAsia="en-US"/>
              </w:rPr>
              <w:t>Penki mėnesiai nuo sutarties pasirašymo datos;</w:t>
            </w:r>
          </w:p>
          <w:p w14:paraId="3B90FA39" w14:textId="77777777" w:rsidR="00D17B7E" w:rsidRPr="00AC294C" w:rsidRDefault="00D17B7E" w:rsidP="007F59BE">
            <w:pPr>
              <w:pStyle w:val="Default"/>
              <w:rPr>
                <w:i/>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Šeši mėnesiai nuo sutarties pasirašymo datos;</w:t>
            </w:r>
          </w:p>
        </w:tc>
      </w:tr>
      <w:tr w:rsidR="00F02433" w:rsidRPr="00AC294C" w14:paraId="5632A549" w14:textId="77777777" w:rsidTr="00246595">
        <w:tblPrEx>
          <w:tblCellMar>
            <w:top w:w="0" w:type="dxa"/>
            <w:bottom w:w="0" w:type="dxa"/>
          </w:tblCellMar>
        </w:tblPrEx>
        <w:trPr>
          <w:trHeight w:val="416"/>
        </w:trPr>
        <w:tc>
          <w:tcPr>
            <w:tcW w:w="817" w:type="dxa"/>
            <w:tcBorders>
              <w:top w:val="single" w:sz="4" w:space="0" w:color="000000"/>
              <w:left w:val="single" w:sz="4" w:space="0" w:color="000000"/>
              <w:bottom w:val="single" w:sz="4" w:space="0" w:color="000000"/>
              <w:right w:val="single" w:sz="4" w:space="0" w:color="000000"/>
            </w:tcBorders>
          </w:tcPr>
          <w:p w14:paraId="7205CBF3" w14:textId="77777777" w:rsidR="00F02433" w:rsidRPr="00AC294C" w:rsidRDefault="00FF2098">
            <w:pPr>
              <w:pStyle w:val="Default"/>
            </w:pPr>
            <w:r w:rsidRPr="00AC294C">
              <w:t>9</w:t>
            </w:r>
            <w:r w:rsidR="00F02433" w:rsidRPr="00AC294C">
              <w:t xml:space="preserve">. </w:t>
            </w:r>
            <w:r w:rsidR="00A53EA8" w:rsidRPr="00AC294C">
              <w:rPr>
                <w:b/>
                <w:lang w:eastAsia="en-US"/>
              </w:rPr>
              <w:fldChar w:fldCharType="begin">
                <w:ffData>
                  <w:name w:val="Tikrinti1"/>
                  <w:enabled/>
                  <w:calcOnExit w:val="0"/>
                  <w:checkBox>
                    <w:size w:val="18"/>
                    <w:default w:val="0"/>
                    <w:checked w:val="0"/>
                  </w:checkBox>
                </w:ffData>
              </w:fldChar>
            </w:r>
            <w:r w:rsidR="00A53EA8" w:rsidRPr="00AC294C">
              <w:rPr>
                <w:b/>
                <w:lang w:eastAsia="en-US"/>
              </w:rPr>
              <w:instrText xml:space="preserve"> FORMCHECKBOX </w:instrText>
            </w:r>
            <w:r w:rsidR="00A53EA8" w:rsidRPr="00AC294C">
              <w:rPr>
                <w:b/>
                <w:lang w:eastAsia="en-US"/>
              </w:rPr>
            </w:r>
            <w:r w:rsidR="00A53EA8" w:rsidRPr="00AC294C">
              <w:rPr>
                <w:b/>
                <w:lang w:eastAsia="en-US"/>
              </w:rPr>
              <w:fldChar w:fldCharType="end"/>
            </w:r>
          </w:p>
        </w:tc>
        <w:tc>
          <w:tcPr>
            <w:tcW w:w="2706" w:type="dxa"/>
            <w:tcBorders>
              <w:top w:val="single" w:sz="4" w:space="0" w:color="000000"/>
              <w:left w:val="single" w:sz="4" w:space="0" w:color="000000"/>
              <w:bottom w:val="single" w:sz="4" w:space="0" w:color="000000"/>
              <w:right w:val="single" w:sz="4" w:space="0" w:color="000000"/>
            </w:tcBorders>
          </w:tcPr>
          <w:p w14:paraId="636E2FFF" w14:textId="77777777" w:rsidR="00F02433" w:rsidRPr="00AC294C" w:rsidRDefault="00F02433" w:rsidP="00654AFD">
            <w:pPr>
              <w:pStyle w:val="Default"/>
            </w:pPr>
            <w:r w:rsidRPr="00AC294C">
              <w:t>Paslaugų teikėjui pateikiamos dokumentų, reikalingų statinio (-</w:t>
            </w:r>
            <w:proofErr w:type="spellStart"/>
            <w:r w:rsidRPr="00AC294C">
              <w:t>ių</w:t>
            </w:r>
            <w:proofErr w:type="spellEnd"/>
            <w:r w:rsidRPr="00AC294C">
              <w:t xml:space="preserve">) ar statinių grupės projekto dokumentams (toliau – projekto dokumentai) parengti, kopijos </w:t>
            </w:r>
          </w:p>
        </w:tc>
        <w:tc>
          <w:tcPr>
            <w:tcW w:w="6366" w:type="dxa"/>
            <w:tcBorders>
              <w:top w:val="single" w:sz="4" w:space="0" w:color="000000"/>
              <w:left w:val="single" w:sz="4" w:space="0" w:color="000000"/>
              <w:bottom w:val="single" w:sz="4" w:space="0" w:color="000000"/>
              <w:right w:val="single" w:sz="4" w:space="0" w:color="000000"/>
            </w:tcBorders>
          </w:tcPr>
          <w:p w14:paraId="15343A42" w14:textId="77777777" w:rsidR="00B269B0" w:rsidRPr="00AC294C" w:rsidRDefault="00F02433">
            <w:pPr>
              <w:pStyle w:val="Default"/>
              <w:rPr>
                <w:i/>
                <w:iCs/>
              </w:rPr>
            </w:pPr>
            <w:r w:rsidRPr="00AC294C">
              <w:rPr>
                <w:i/>
                <w:iCs/>
                <w:color w:val="0070C0"/>
              </w:rPr>
              <w:t>Perkančioji organizacija aiškiai nurodo, kuriuos reikalingus dokumentus pateiks pati, o kuriuos</w:t>
            </w:r>
            <w:r w:rsidR="003A2EA3" w:rsidRPr="00AC294C">
              <w:rPr>
                <w:i/>
                <w:iCs/>
                <w:color w:val="0070C0"/>
              </w:rPr>
              <w:t xml:space="preserve"> turės gauti paslaugos teikėjas</w:t>
            </w:r>
            <w:r w:rsidRPr="00AC294C">
              <w:rPr>
                <w:i/>
                <w:iCs/>
                <w:color w:val="0070C0"/>
              </w:rPr>
              <w:t>.</w:t>
            </w:r>
            <w:r w:rsidRPr="00AC294C">
              <w:rPr>
                <w:i/>
                <w:iCs/>
              </w:rPr>
              <w:t xml:space="preserve"> </w:t>
            </w:r>
          </w:p>
          <w:p w14:paraId="0FABA9AE" w14:textId="77777777" w:rsidR="00B269B0" w:rsidRPr="00AC294C" w:rsidRDefault="00B269B0">
            <w:pPr>
              <w:pStyle w:val="Default"/>
              <w:rPr>
                <w:i/>
                <w:iCs/>
              </w:rPr>
            </w:pPr>
            <w:r w:rsidRPr="00AC294C">
              <w:rPr>
                <w:i/>
                <w:iCs/>
              </w:rPr>
              <w:t>Per</w:t>
            </w:r>
            <w:r w:rsidR="000006C6" w:rsidRPr="00AC294C">
              <w:rPr>
                <w:i/>
                <w:iCs/>
              </w:rPr>
              <w:t>kančioji organizacija pateikia:</w:t>
            </w:r>
          </w:p>
          <w:p w14:paraId="4799386D" w14:textId="77777777" w:rsidR="0048132D" w:rsidRPr="00AC294C" w:rsidRDefault="003A2EA3">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6D1983" w:rsidRPr="00AC294C">
              <w:rPr>
                <w:b/>
                <w:i/>
                <w:iCs/>
              </w:rPr>
              <w:t xml:space="preserve"> </w:t>
            </w:r>
            <w:r w:rsidR="00A101C1" w:rsidRPr="00AC294C">
              <w:rPr>
                <w:i/>
                <w:iCs/>
              </w:rPr>
              <w:t>techninį projektą</w:t>
            </w:r>
            <w:r w:rsidR="00BE3CE8" w:rsidRPr="00AC294C">
              <w:rPr>
                <w:i/>
                <w:iCs/>
              </w:rPr>
              <w:t>;</w:t>
            </w:r>
          </w:p>
          <w:p w14:paraId="5C167A9F" w14:textId="77777777" w:rsidR="002B0D11" w:rsidRPr="00AC294C" w:rsidRDefault="0048132D">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žemės sklypo teisinės registracijos Lietuvos Respublikos nekilnojamojo turto registre dokumentai arba žemės sklypo nuomos (panaudos) dokumentai; </w:t>
            </w:r>
          </w:p>
          <w:p w14:paraId="656B1B79" w14:textId="77777777" w:rsidR="002B0D11" w:rsidRPr="00AC294C" w:rsidRDefault="0048132D">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statinio kadastrinių matavimų ir teisinės registracijos Nekilnojamojo turto registre dokumentas (rekonstruojamiems ir kapitališkai remontuojamiems statiniams); </w:t>
            </w:r>
          </w:p>
          <w:p w14:paraId="5909D882" w14:textId="77777777" w:rsidR="00C83B04" w:rsidRPr="00AC294C" w:rsidRDefault="00196D99">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sklypo inžinerinių geodezinių tyrinėjimų dokumentai; </w:t>
            </w:r>
          </w:p>
          <w:p w14:paraId="69C3CE1D" w14:textId="77777777" w:rsidR="007038C7" w:rsidRPr="00AC294C" w:rsidRDefault="00C83B04">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sklypo inžinerinių geologinių, geotechninių tyrimų dokumentai;</w:t>
            </w:r>
          </w:p>
          <w:p w14:paraId="17C7150A" w14:textId="77777777" w:rsidR="002B0D11" w:rsidRPr="00AC294C" w:rsidRDefault="00451576">
            <w:pPr>
              <w:pStyle w:val="Default"/>
              <w:rPr>
                <w:i/>
                <w:lang w:eastAsia="en-U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7038C7" w:rsidRPr="00AC294C">
              <w:rPr>
                <w:b/>
                <w:lang w:eastAsia="en-US"/>
              </w:rPr>
              <w:t xml:space="preserve"> </w:t>
            </w:r>
            <w:r w:rsidR="007038C7" w:rsidRPr="00AC294C">
              <w:rPr>
                <w:i/>
                <w:lang w:eastAsia="en-US"/>
              </w:rPr>
              <w:t>prisijungimo sąlygos:</w:t>
            </w:r>
          </w:p>
          <w:p w14:paraId="4B7EE6B1" w14:textId="77777777" w:rsidR="007038C7" w:rsidRPr="00AC294C" w:rsidRDefault="007038C7">
            <w:pPr>
              <w:pStyle w:val="Default"/>
              <w:rPr>
                <w:i/>
                <w:lang w:eastAsia="en-US"/>
              </w:rPr>
            </w:pPr>
            <w:r w:rsidRPr="00AC294C">
              <w:rPr>
                <w:i/>
                <w:lang w:eastAsia="en-US"/>
              </w:rPr>
              <w:t xml:space="preserve">   </w:t>
            </w:r>
            <w:r w:rsidR="00451576" w:rsidRPr="00AC294C">
              <w:rPr>
                <w:b/>
                <w:lang w:eastAsia="en-US"/>
              </w:rPr>
              <w:fldChar w:fldCharType="begin">
                <w:ffData>
                  <w:name w:val="Tikrinti1"/>
                  <w:enabled/>
                  <w:calcOnExit w:val="0"/>
                  <w:checkBox>
                    <w:size w:val="18"/>
                    <w:default w:val="0"/>
                    <w:checked w:val="0"/>
                  </w:checkBox>
                </w:ffData>
              </w:fldChar>
            </w:r>
            <w:r w:rsidR="00451576" w:rsidRPr="00AC294C">
              <w:rPr>
                <w:b/>
                <w:lang w:eastAsia="en-US"/>
              </w:rPr>
              <w:instrText xml:space="preserve"> FORMCHECKBOX </w:instrText>
            </w:r>
            <w:r w:rsidR="00451576" w:rsidRPr="00AC294C">
              <w:rPr>
                <w:b/>
                <w:lang w:eastAsia="en-US"/>
              </w:rPr>
            </w:r>
            <w:r w:rsidR="00451576" w:rsidRPr="00AC294C">
              <w:rPr>
                <w:b/>
                <w:lang w:eastAsia="en-US"/>
              </w:rPr>
              <w:fldChar w:fldCharType="end"/>
            </w:r>
            <w:r w:rsidRPr="00AC294C">
              <w:rPr>
                <w:b/>
                <w:lang w:eastAsia="en-US"/>
              </w:rPr>
              <w:t xml:space="preserve"> </w:t>
            </w:r>
            <w:r w:rsidR="00BB7665" w:rsidRPr="00AC294C">
              <w:rPr>
                <w:i/>
                <w:lang w:eastAsia="en-US"/>
              </w:rPr>
              <w:t>AB „ESO</w:t>
            </w:r>
            <w:r w:rsidR="005E58C0" w:rsidRPr="00AC294C">
              <w:rPr>
                <w:i/>
                <w:lang w:eastAsia="en-US"/>
              </w:rPr>
              <w:t>“</w:t>
            </w:r>
            <w:r w:rsidR="00351438" w:rsidRPr="00AC294C">
              <w:rPr>
                <w:i/>
                <w:lang w:eastAsia="en-US"/>
              </w:rPr>
              <w:t>;</w:t>
            </w:r>
          </w:p>
          <w:p w14:paraId="5E64E7C5" w14:textId="77777777" w:rsidR="005E58C0" w:rsidRPr="00AC294C" w:rsidRDefault="005E58C0">
            <w:pPr>
              <w:pStyle w:val="Default"/>
              <w:rPr>
                <w:i/>
                <w:lang w:eastAsia="en-US"/>
              </w:rPr>
            </w:pPr>
            <w:r w:rsidRPr="00AC294C">
              <w:rPr>
                <w:i/>
                <w:lang w:eastAsia="en-US"/>
              </w:rPr>
              <w:t xml:space="preserve">   </w:t>
            </w:r>
            <w:r w:rsidR="00451576" w:rsidRPr="00AC294C">
              <w:rPr>
                <w:b/>
                <w:lang w:eastAsia="en-US"/>
              </w:rPr>
              <w:fldChar w:fldCharType="begin">
                <w:ffData>
                  <w:name w:val="Tikrinti1"/>
                  <w:enabled/>
                  <w:calcOnExit w:val="0"/>
                  <w:checkBox>
                    <w:size w:val="18"/>
                    <w:default w:val="0"/>
                    <w:checked w:val="0"/>
                  </w:checkBox>
                </w:ffData>
              </w:fldChar>
            </w:r>
            <w:r w:rsidR="00451576" w:rsidRPr="00AC294C">
              <w:rPr>
                <w:b/>
                <w:lang w:eastAsia="en-US"/>
              </w:rPr>
              <w:instrText xml:space="preserve"> FORMCHECKBOX </w:instrText>
            </w:r>
            <w:r w:rsidR="00451576" w:rsidRPr="00AC294C">
              <w:rPr>
                <w:b/>
                <w:lang w:eastAsia="en-US"/>
              </w:rPr>
            </w:r>
            <w:r w:rsidR="00451576" w:rsidRPr="00AC294C">
              <w:rPr>
                <w:b/>
                <w:lang w:eastAsia="en-US"/>
              </w:rPr>
              <w:fldChar w:fldCharType="end"/>
            </w:r>
            <w:r w:rsidRPr="00AC294C">
              <w:rPr>
                <w:b/>
                <w:lang w:eastAsia="en-US"/>
              </w:rPr>
              <w:t xml:space="preserve"> </w:t>
            </w:r>
            <w:r w:rsidRPr="00AC294C">
              <w:rPr>
                <w:i/>
                <w:lang w:eastAsia="en-US"/>
              </w:rPr>
              <w:t>UAB „Vilniaus vandenys“;</w:t>
            </w:r>
          </w:p>
          <w:p w14:paraId="601C57BE" w14:textId="77777777" w:rsidR="005E58C0" w:rsidRPr="00AC294C" w:rsidRDefault="005E58C0">
            <w:pPr>
              <w:pStyle w:val="Default"/>
              <w:rPr>
                <w:i/>
                <w:lang w:eastAsia="en-US"/>
              </w:rPr>
            </w:pPr>
            <w:r w:rsidRPr="00AC294C">
              <w:rPr>
                <w:i/>
                <w:iC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AB „Telia Lietuva“;</w:t>
            </w:r>
          </w:p>
          <w:p w14:paraId="3A5EF26F" w14:textId="77777777" w:rsidR="00351438" w:rsidRPr="00AC294C" w:rsidRDefault="00351438">
            <w:pPr>
              <w:pStyle w:val="Default"/>
              <w:rPr>
                <w:i/>
                <w:iC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kitos;</w:t>
            </w:r>
          </w:p>
          <w:p w14:paraId="67876111" w14:textId="77777777" w:rsidR="00F02433" w:rsidRPr="00AC294C" w:rsidRDefault="00196D99">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 xml:space="preserve">statinių, jų dalių (konstrukcijų, inžinerinių sistemų) techninės būklės įvertinimo dokumentai (kai tai reikalinga); </w:t>
            </w:r>
          </w:p>
          <w:p w14:paraId="4FA3B3B9" w14:textId="77777777" w:rsidR="00D65F28" w:rsidRPr="00AC294C" w:rsidRDefault="00D65F28">
            <w:pPr>
              <w:pStyle w:val="Default"/>
            </w:pPr>
          </w:p>
        </w:tc>
      </w:tr>
    </w:tbl>
    <w:p w14:paraId="6FFBBCA1" w14:textId="77777777" w:rsidR="00F02433" w:rsidRPr="00AC294C" w:rsidRDefault="00F02433" w:rsidP="00DD187B">
      <w:pPr>
        <w:pStyle w:val="CM7"/>
        <w:spacing w:line="276" w:lineRule="atLeast"/>
      </w:pPr>
      <w:r w:rsidRPr="00AC294C">
        <w:t xml:space="preserve"> </w:t>
      </w:r>
    </w:p>
    <w:tbl>
      <w:tblPr>
        <w:tblW w:w="9889" w:type="dxa"/>
        <w:tblLook w:val="0000" w:firstRow="0" w:lastRow="0" w:firstColumn="0" w:lastColumn="0" w:noHBand="0" w:noVBand="0"/>
      </w:tblPr>
      <w:tblGrid>
        <w:gridCol w:w="840"/>
        <w:gridCol w:w="2683"/>
        <w:gridCol w:w="6366"/>
      </w:tblGrid>
      <w:tr w:rsidR="00F02433" w:rsidRPr="00AC294C" w14:paraId="255FF7B7" w14:textId="77777777" w:rsidTr="00451576">
        <w:tblPrEx>
          <w:tblCellMar>
            <w:top w:w="0" w:type="dxa"/>
            <w:bottom w:w="0" w:type="dxa"/>
          </w:tblCellMar>
        </w:tblPrEx>
        <w:trPr>
          <w:trHeight w:val="300"/>
        </w:trPr>
        <w:tc>
          <w:tcPr>
            <w:tcW w:w="840" w:type="dxa"/>
            <w:tcBorders>
              <w:top w:val="single" w:sz="4" w:space="0" w:color="000000"/>
              <w:left w:val="single" w:sz="4" w:space="0" w:color="000000"/>
              <w:bottom w:val="single" w:sz="4" w:space="0" w:color="000000"/>
              <w:right w:val="single" w:sz="4" w:space="0" w:color="000000"/>
            </w:tcBorders>
          </w:tcPr>
          <w:p w14:paraId="278067E6" w14:textId="77777777" w:rsidR="00F02433" w:rsidRPr="00AC294C" w:rsidRDefault="00F02433">
            <w:pPr>
              <w:pStyle w:val="Default"/>
              <w:rPr>
                <w:color w:val="auto"/>
              </w:rPr>
            </w:pPr>
          </w:p>
        </w:tc>
        <w:tc>
          <w:tcPr>
            <w:tcW w:w="9049" w:type="dxa"/>
            <w:gridSpan w:val="2"/>
            <w:tcBorders>
              <w:top w:val="single" w:sz="4" w:space="0" w:color="000000"/>
              <w:left w:val="single" w:sz="4" w:space="0" w:color="000000"/>
              <w:bottom w:val="single" w:sz="4" w:space="0" w:color="000000"/>
              <w:right w:val="single" w:sz="4" w:space="0" w:color="000000"/>
            </w:tcBorders>
            <w:vAlign w:val="center"/>
          </w:tcPr>
          <w:p w14:paraId="041E9C54" w14:textId="77777777" w:rsidR="00F02433" w:rsidRPr="00AC294C" w:rsidRDefault="00F02433">
            <w:pPr>
              <w:pStyle w:val="Default"/>
            </w:pPr>
            <w:r w:rsidRPr="00AC294C">
              <w:rPr>
                <w:b/>
                <w:bCs/>
              </w:rPr>
              <w:t xml:space="preserve">III. Reikalavimai projektavimo paslaugoms </w:t>
            </w:r>
          </w:p>
        </w:tc>
      </w:tr>
      <w:tr w:rsidR="00F02433" w:rsidRPr="00AC294C" w14:paraId="68869629" w14:textId="77777777" w:rsidTr="00451576">
        <w:tblPrEx>
          <w:tblCellMar>
            <w:top w:w="0" w:type="dxa"/>
            <w:bottom w:w="0" w:type="dxa"/>
          </w:tblCellMar>
        </w:tblPrEx>
        <w:trPr>
          <w:trHeight w:val="2373"/>
        </w:trPr>
        <w:tc>
          <w:tcPr>
            <w:tcW w:w="840" w:type="dxa"/>
            <w:tcBorders>
              <w:top w:val="single" w:sz="4" w:space="0" w:color="000000"/>
              <w:left w:val="single" w:sz="4" w:space="0" w:color="000000"/>
              <w:bottom w:val="single" w:sz="4" w:space="0" w:color="000000"/>
              <w:right w:val="single" w:sz="4" w:space="0" w:color="000000"/>
            </w:tcBorders>
          </w:tcPr>
          <w:p w14:paraId="6DAEFFF8" w14:textId="77777777" w:rsidR="00F02433" w:rsidRPr="00AC294C" w:rsidRDefault="00FF2098" w:rsidP="00587833">
            <w:pPr>
              <w:pStyle w:val="Default"/>
            </w:pPr>
            <w:r w:rsidRPr="00AC294C">
              <w:t>10</w:t>
            </w:r>
            <w:r w:rsidR="00F02433" w:rsidRPr="00AC294C">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683" w:type="dxa"/>
            <w:tcBorders>
              <w:top w:val="single" w:sz="4" w:space="0" w:color="000000"/>
              <w:left w:val="single" w:sz="4" w:space="0" w:color="000000"/>
              <w:bottom w:val="single" w:sz="4" w:space="0" w:color="000000"/>
              <w:right w:val="single" w:sz="4" w:space="0" w:color="000000"/>
            </w:tcBorders>
          </w:tcPr>
          <w:p w14:paraId="6D9EBAC9" w14:textId="77777777" w:rsidR="00F02433" w:rsidRPr="00AC294C" w:rsidRDefault="00F02433">
            <w:pPr>
              <w:pStyle w:val="Default"/>
            </w:pPr>
            <w:r w:rsidRPr="00AC294C">
              <w:t xml:space="preserve">Projekto rengimo dokumentams taikomi teisės aktai, normatyviniai statybos techniniai dokumentai bei normatyviniai statinio saugos ir paskirties dokumentai. </w:t>
            </w:r>
          </w:p>
        </w:tc>
        <w:tc>
          <w:tcPr>
            <w:tcW w:w="6366" w:type="dxa"/>
            <w:tcBorders>
              <w:top w:val="single" w:sz="4" w:space="0" w:color="000000"/>
              <w:left w:val="single" w:sz="4" w:space="0" w:color="000000"/>
              <w:bottom w:val="single" w:sz="4" w:space="0" w:color="000000"/>
              <w:right w:val="single" w:sz="4" w:space="0" w:color="000000"/>
            </w:tcBorders>
          </w:tcPr>
          <w:p w14:paraId="7D70AE39" w14:textId="77777777" w:rsidR="00F02433" w:rsidRPr="00AC294C" w:rsidRDefault="004731AD">
            <w:pPr>
              <w:pStyle w:val="Default"/>
              <w:rPr>
                <w:i/>
              </w:rPr>
            </w:pPr>
            <w:r w:rsidRPr="00AC294C">
              <w:rPr>
                <w:i/>
              </w:rPr>
              <w:t>LR Statybos įstatymas;</w:t>
            </w:r>
          </w:p>
          <w:p w14:paraId="66D8AEA0" w14:textId="77777777" w:rsidR="004731AD" w:rsidRPr="00AC294C" w:rsidRDefault="004731AD">
            <w:pPr>
              <w:pStyle w:val="Default"/>
              <w:rPr>
                <w:i/>
              </w:rPr>
            </w:pPr>
            <w:r w:rsidRPr="00AC294C">
              <w:rPr>
                <w:i/>
              </w:rPr>
              <w:t>Statybos techniniai reglamentai;</w:t>
            </w:r>
          </w:p>
          <w:p w14:paraId="21B01BF3" w14:textId="77777777" w:rsidR="004731AD" w:rsidRPr="00AC294C" w:rsidRDefault="004731AD">
            <w:pPr>
              <w:pStyle w:val="Default"/>
              <w:rPr>
                <w:i/>
              </w:rPr>
            </w:pPr>
            <w:r w:rsidRPr="00AC294C">
              <w:rPr>
                <w:i/>
              </w:rPr>
              <w:t>UAB „Vilniaus vandenys“ pavirtintos techninės specifikacijos</w:t>
            </w:r>
            <w:r w:rsidR="00A96926" w:rsidRPr="00AC294C">
              <w:rPr>
                <w:i/>
              </w:rPr>
              <w:t xml:space="preserve"> </w:t>
            </w:r>
            <w:hyperlink r:id="rId7" w:history="1">
              <w:r w:rsidR="00A96926" w:rsidRPr="00AC294C">
                <w:rPr>
                  <w:rStyle w:val="Hyperlink"/>
                  <w:i/>
                </w:rPr>
                <w:t>http://www.vv.lt/lt/partneriams/</w:t>
              </w:r>
            </w:hyperlink>
            <w:r w:rsidR="008E602A" w:rsidRPr="00AC294C">
              <w:rPr>
                <w:i/>
              </w:rPr>
              <w:t>;</w:t>
            </w:r>
          </w:p>
          <w:p w14:paraId="7C2CFB5C" w14:textId="77777777" w:rsidR="004D4349" w:rsidRPr="00AC294C" w:rsidRDefault="004D4349">
            <w:pPr>
              <w:pStyle w:val="Default"/>
              <w:rPr>
                <w:i/>
              </w:rPr>
            </w:pPr>
          </w:p>
          <w:p w14:paraId="64B40091" w14:textId="77777777" w:rsidR="004731AD" w:rsidRPr="00AC294C" w:rsidRDefault="00317556" w:rsidP="00317556">
            <w:pPr>
              <w:tabs>
                <w:tab w:val="left" w:pos="1630"/>
              </w:tabs>
              <w:rPr>
                <w:rFonts w:ascii="Times New Roman" w:hAnsi="Times New Roman"/>
                <w:sz w:val="24"/>
                <w:szCs w:val="24"/>
              </w:rPr>
            </w:pPr>
            <w:r w:rsidRPr="00AC294C">
              <w:rPr>
                <w:rFonts w:ascii="Times New Roman" w:hAnsi="Times New Roman"/>
                <w:sz w:val="24"/>
                <w:szCs w:val="24"/>
              </w:rPr>
              <w:tab/>
            </w:r>
          </w:p>
        </w:tc>
      </w:tr>
      <w:tr w:rsidR="009D3217" w:rsidRPr="00AC294C" w14:paraId="6DDD4AFD" w14:textId="77777777" w:rsidTr="00451576">
        <w:tblPrEx>
          <w:tblCellMar>
            <w:top w:w="0" w:type="dxa"/>
            <w:bottom w:w="0" w:type="dxa"/>
          </w:tblCellMar>
        </w:tblPrEx>
        <w:trPr>
          <w:trHeight w:val="3113"/>
        </w:trPr>
        <w:tc>
          <w:tcPr>
            <w:tcW w:w="840" w:type="dxa"/>
            <w:tcBorders>
              <w:top w:val="single" w:sz="4" w:space="0" w:color="000000"/>
              <w:left w:val="single" w:sz="4" w:space="0" w:color="000000"/>
              <w:right w:val="single" w:sz="4" w:space="0" w:color="000000"/>
            </w:tcBorders>
          </w:tcPr>
          <w:p w14:paraId="0E3B9AC8" w14:textId="77777777" w:rsidR="009D3217" w:rsidRPr="00AC294C" w:rsidRDefault="009D3217">
            <w:pPr>
              <w:pStyle w:val="Default"/>
            </w:pPr>
            <w:r w:rsidRPr="00AC294C">
              <w:t xml:space="preserve">11.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p>
        </w:tc>
        <w:tc>
          <w:tcPr>
            <w:tcW w:w="2683" w:type="dxa"/>
            <w:tcBorders>
              <w:top w:val="single" w:sz="4" w:space="0" w:color="000000"/>
              <w:left w:val="single" w:sz="4" w:space="0" w:color="000000"/>
              <w:right w:val="single" w:sz="4" w:space="0" w:color="000000"/>
            </w:tcBorders>
          </w:tcPr>
          <w:p w14:paraId="1FADB61D" w14:textId="77777777" w:rsidR="009D3217" w:rsidRPr="00AC294C" w:rsidRDefault="009D3217">
            <w:pPr>
              <w:pStyle w:val="Default"/>
            </w:pPr>
            <w:r w:rsidRPr="00AC294C">
              <w:t>Aplinkos, visuomenės sveikatos saugos, kraštovaizdžio, nekilnojamųjų kultūros paveldo vertybių, trečiųjų asmenų interesų apsaugos, saugomos teritorijos apsaugos ir</w:t>
            </w:r>
          </w:p>
          <w:p w14:paraId="663026A3" w14:textId="77777777" w:rsidR="009D3217" w:rsidRPr="00AC294C" w:rsidRDefault="009D3217" w:rsidP="001C2A8F">
            <w:pPr>
              <w:pStyle w:val="Default"/>
            </w:pPr>
            <w:r w:rsidRPr="00AC294C">
              <w:t xml:space="preserve">kitos apsaugos (saugos), neįgaliųjų socialinės integracijos reikalavimai. </w:t>
            </w:r>
          </w:p>
        </w:tc>
        <w:tc>
          <w:tcPr>
            <w:tcW w:w="6366" w:type="dxa"/>
            <w:tcBorders>
              <w:top w:val="single" w:sz="4" w:space="0" w:color="000000"/>
              <w:left w:val="single" w:sz="4" w:space="0" w:color="000000"/>
              <w:right w:val="single" w:sz="4" w:space="0" w:color="000000"/>
            </w:tcBorders>
          </w:tcPr>
          <w:p w14:paraId="60472C94" w14:textId="77777777" w:rsidR="009D3217" w:rsidRPr="00AC294C" w:rsidRDefault="009D3217" w:rsidP="005343EE">
            <w:pPr>
              <w:pStyle w:val="Default"/>
              <w:jc w:val="both"/>
              <w:rPr>
                <w:i/>
                <w:iCs/>
                <w:color w:val="auto"/>
              </w:rPr>
            </w:pPr>
            <w:r w:rsidRPr="00AC294C">
              <w:rPr>
                <w:i/>
                <w:iCs/>
                <w:color w:val="auto"/>
              </w:rPr>
              <w:t>Reikalavimai netaikomi, nes projektuojami nuotekų tinklai nepatenka nei į nekilnojamųjų kultūros paveldo vertybių zoną, nei į saugomas teritorijas</w:t>
            </w:r>
          </w:p>
          <w:p w14:paraId="25862327" w14:textId="77777777" w:rsidR="009D3217" w:rsidRPr="00AC294C" w:rsidRDefault="009D3217">
            <w:pPr>
              <w:pStyle w:val="Default"/>
              <w:rPr>
                <w:i/>
                <w:iCs/>
                <w:color w:val="0070C0"/>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Nekilnojamųjų kultūros paveldo vertybių zona;</w:t>
            </w:r>
          </w:p>
          <w:p w14:paraId="25FF4C89" w14:textId="77777777" w:rsidR="009D3217" w:rsidRPr="00AC294C" w:rsidRDefault="009D3217">
            <w:pPr>
              <w:pStyle w:val="Default"/>
              <w:rPr>
                <w:i/>
                <w:iCs/>
                <w:color w:val="0070C0"/>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Regioninis parkas;</w:t>
            </w:r>
          </w:p>
          <w:p w14:paraId="4E27F48B" w14:textId="77777777" w:rsidR="009D3217" w:rsidRPr="00AC294C" w:rsidRDefault="009D3217">
            <w:pPr>
              <w:pStyle w:val="Default"/>
            </w:pPr>
            <w:r w:rsidRPr="00AC294C">
              <w:rPr>
                <w:i/>
                <w:iCs/>
              </w:rPr>
              <w:t xml:space="preserve"> </w:t>
            </w:r>
          </w:p>
        </w:tc>
      </w:tr>
      <w:tr w:rsidR="00222525" w:rsidRPr="00AC294C" w14:paraId="5A52AEBF" w14:textId="77777777" w:rsidTr="00451576">
        <w:tblPrEx>
          <w:tblCellMar>
            <w:top w:w="0" w:type="dxa"/>
            <w:bottom w:w="0" w:type="dxa"/>
          </w:tblCellMar>
        </w:tblPrEx>
        <w:trPr>
          <w:trHeight w:val="681"/>
        </w:trPr>
        <w:tc>
          <w:tcPr>
            <w:tcW w:w="840" w:type="dxa"/>
            <w:tcBorders>
              <w:top w:val="single" w:sz="4" w:space="0" w:color="000000"/>
              <w:left w:val="single" w:sz="4" w:space="0" w:color="000000"/>
              <w:bottom w:val="single" w:sz="4" w:space="0" w:color="000000"/>
              <w:right w:val="single" w:sz="4" w:space="0" w:color="000000"/>
            </w:tcBorders>
          </w:tcPr>
          <w:p w14:paraId="5D92CB96" w14:textId="77777777" w:rsidR="00222525" w:rsidRPr="00AC294C" w:rsidRDefault="00222525">
            <w:pPr>
              <w:pStyle w:val="Default"/>
              <w:rPr>
                <w:color w:val="auto"/>
                <w:lang w:val="en-US"/>
              </w:rPr>
            </w:pPr>
            <w:r w:rsidRPr="00AC294C">
              <w:rPr>
                <w:color w:val="auto"/>
                <w:lang w:val="en-US"/>
              </w:rPr>
              <w:t>12.</w:t>
            </w:r>
            <w:r w:rsidRPr="00AC294C">
              <w:rPr>
                <w:b/>
                <w:lang w:eastAsia="en-US"/>
              </w:rPr>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683" w:type="dxa"/>
            <w:tcBorders>
              <w:top w:val="single" w:sz="4" w:space="0" w:color="000000"/>
              <w:left w:val="single" w:sz="4" w:space="0" w:color="000000"/>
              <w:bottom w:val="single" w:sz="4" w:space="0" w:color="000000"/>
              <w:right w:val="single" w:sz="4" w:space="0" w:color="000000"/>
            </w:tcBorders>
          </w:tcPr>
          <w:p w14:paraId="6399271C" w14:textId="77777777" w:rsidR="00222525" w:rsidRPr="00AC294C" w:rsidRDefault="00222525">
            <w:pPr>
              <w:pStyle w:val="Default"/>
            </w:pPr>
            <w:r w:rsidRPr="00AC294C">
              <w:t>Esama objekto padėtis</w:t>
            </w:r>
          </w:p>
        </w:tc>
        <w:tc>
          <w:tcPr>
            <w:tcW w:w="6366" w:type="dxa"/>
            <w:tcBorders>
              <w:top w:val="single" w:sz="4" w:space="0" w:color="000000"/>
              <w:left w:val="single" w:sz="4" w:space="0" w:color="000000"/>
              <w:bottom w:val="single" w:sz="4" w:space="0" w:color="000000"/>
              <w:right w:val="single" w:sz="4" w:space="0" w:color="000000"/>
            </w:tcBorders>
          </w:tcPr>
          <w:p w14:paraId="057E536A" w14:textId="77777777" w:rsidR="00222525" w:rsidRPr="00AC294C" w:rsidRDefault="00DA2FA9" w:rsidP="005343EE">
            <w:pPr>
              <w:pStyle w:val="Default"/>
              <w:jc w:val="both"/>
              <w:rPr>
                <w:i/>
                <w:color w:val="auto"/>
              </w:rPr>
            </w:pPr>
            <w:r w:rsidRPr="00AC294C">
              <w:rPr>
                <w:i/>
                <w:color w:val="auto"/>
              </w:rPr>
              <w:t xml:space="preserve">Šiuo metu </w:t>
            </w:r>
            <w:proofErr w:type="spellStart"/>
            <w:r w:rsidRPr="00AC294C">
              <w:rPr>
                <w:i/>
                <w:color w:val="auto"/>
              </w:rPr>
              <w:t>indv</w:t>
            </w:r>
            <w:proofErr w:type="spellEnd"/>
            <w:r w:rsidRPr="00AC294C">
              <w:rPr>
                <w:i/>
                <w:color w:val="auto"/>
              </w:rPr>
              <w:t>. namų kvartale Kaimelio g., J. Juzeliūno g. didžioji dalis gyventojų centralizuotai aprūpinami geriamuoju vandeniu iš miesto vandentiekio tinklų, dalis Kaimelio gatvės namų privačiais buitinių nuotekų tinklais prisijungę prie miesto buitinių nuotekų tinklų, o likę šios ir kitų gatvių namų savininkai buitines nuotekas tvarko savarankiškai (vietiniuose įrenginiuose)</w:t>
            </w:r>
            <w:r w:rsidR="00821E1F" w:rsidRPr="00AC294C">
              <w:rPr>
                <w:i/>
                <w:color w:val="auto"/>
              </w:rPr>
              <w:t>.</w:t>
            </w:r>
          </w:p>
        </w:tc>
      </w:tr>
      <w:tr w:rsidR="00F02433" w:rsidRPr="00AC294C" w14:paraId="59A5E634" w14:textId="77777777" w:rsidTr="00451576">
        <w:tblPrEx>
          <w:tblCellMar>
            <w:top w:w="0" w:type="dxa"/>
            <w:bottom w:w="0" w:type="dxa"/>
          </w:tblCellMar>
        </w:tblPrEx>
        <w:trPr>
          <w:trHeight w:val="2108"/>
        </w:trPr>
        <w:tc>
          <w:tcPr>
            <w:tcW w:w="840" w:type="dxa"/>
            <w:tcBorders>
              <w:top w:val="single" w:sz="4" w:space="0" w:color="000000"/>
              <w:left w:val="single" w:sz="4" w:space="0" w:color="000000"/>
              <w:bottom w:val="single" w:sz="4" w:space="0" w:color="000000"/>
              <w:right w:val="single" w:sz="4" w:space="0" w:color="000000"/>
            </w:tcBorders>
          </w:tcPr>
          <w:p w14:paraId="3106B9CB" w14:textId="77777777" w:rsidR="00F02433" w:rsidRPr="00AC294C" w:rsidRDefault="00501442">
            <w:pPr>
              <w:pStyle w:val="Default"/>
            </w:pPr>
            <w:r w:rsidRPr="00AC294C">
              <w:t>1</w:t>
            </w:r>
            <w:r w:rsidR="00AD38E7" w:rsidRPr="00AC294C">
              <w:t>3</w:t>
            </w:r>
            <w:r w:rsidR="00F02433" w:rsidRPr="00AC294C">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683" w:type="dxa"/>
            <w:tcBorders>
              <w:top w:val="single" w:sz="4" w:space="0" w:color="000000"/>
              <w:left w:val="single" w:sz="4" w:space="0" w:color="000000"/>
              <w:bottom w:val="single" w:sz="4" w:space="0" w:color="000000"/>
              <w:right w:val="single" w:sz="4" w:space="0" w:color="000000"/>
            </w:tcBorders>
          </w:tcPr>
          <w:p w14:paraId="6A126381" w14:textId="77777777" w:rsidR="00F02433" w:rsidRPr="00AC294C" w:rsidRDefault="00F02433" w:rsidP="00CB5063">
            <w:pPr>
              <w:pStyle w:val="Default"/>
            </w:pPr>
            <w:r w:rsidRPr="00AC294C">
              <w:t xml:space="preserve">Esminiai funkciniai technologijos, techniniai, ekonominiai, kokybės, reikalavimai bei kiti rodikliai ir charakteristikos statiniui pagal sprendinių dalis: </w:t>
            </w:r>
          </w:p>
        </w:tc>
        <w:tc>
          <w:tcPr>
            <w:tcW w:w="6366" w:type="dxa"/>
            <w:tcBorders>
              <w:top w:val="single" w:sz="4" w:space="0" w:color="000000"/>
              <w:left w:val="single" w:sz="4" w:space="0" w:color="000000"/>
              <w:bottom w:val="single" w:sz="4" w:space="0" w:color="000000"/>
              <w:right w:val="single" w:sz="4" w:space="0" w:color="000000"/>
            </w:tcBorders>
          </w:tcPr>
          <w:p w14:paraId="5E8045FF" w14:textId="77777777" w:rsidR="00C26F38" w:rsidRPr="00AC294C" w:rsidRDefault="00821E1F">
            <w:pPr>
              <w:pStyle w:val="Default"/>
              <w:rPr>
                <w:i/>
                <w:lang w:eastAsia="en-U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C26F38" w:rsidRPr="00AC294C">
              <w:rPr>
                <w:b/>
                <w:lang w:eastAsia="en-US"/>
              </w:rPr>
              <w:t xml:space="preserve"> </w:t>
            </w:r>
            <w:r w:rsidR="00143DBA" w:rsidRPr="00AC294C">
              <w:rPr>
                <w:i/>
                <w:lang w:eastAsia="en-US"/>
              </w:rPr>
              <w:t>e</w:t>
            </w:r>
            <w:r w:rsidR="00C26F38" w:rsidRPr="00AC294C">
              <w:rPr>
                <w:i/>
                <w:lang w:eastAsia="en-US"/>
              </w:rPr>
              <w:t>lektrotechninė dalis:</w:t>
            </w:r>
          </w:p>
          <w:p w14:paraId="7A0A2452" w14:textId="77777777" w:rsidR="00821E1F" w:rsidRPr="00AC294C" w:rsidRDefault="005E6C7C">
            <w:pPr>
              <w:pStyle w:val="Default"/>
              <w:rPr>
                <w:i/>
                <w:lang w:eastAsia="en-US"/>
              </w:rPr>
            </w:pPr>
            <w:r w:rsidRPr="00AC294C">
              <w:rPr>
                <w:i/>
                <w:lang w:eastAsia="en-US"/>
              </w:rPr>
              <w:t>P</w:t>
            </w:r>
            <w:r w:rsidR="00821E1F" w:rsidRPr="00AC294C">
              <w:rPr>
                <w:i/>
                <w:lang w:eastAsia="en-US"/>
              </w:rPr>
              <w:t>agal UAB ,,Vilniaus vandenys“ patvirtintą techninę politiką</w:t>
            </w:r>
          </w:p>
          <w:p w14:paraId="72205213" w14:textId="77777777" w:rsidR="00C26F38" w:rsidRPr="00AC294C" w:rsidRDefault="00C26F38">
            <w:pPr>
              <w:pStyle w:val="Default"/>
              <w:rPr>
                <w:i/>
                <w:lang w:val="en-US" w:eastAsia="en-US"/>
              </w:rPr>
            </w:pPr>
          </w:p>
          <w:p w14:paraId="5CF99F82" w14:textId="77777777" w:rsidR="00C26F38" w:rsidRPr="00AC294C" w:rsidRDefault="00821E1F" w:rsidP="00C26F38">
            <w:pPr>
              <w:pStyle w:val="Default"/>
              <w:rPr>
                <w:i/>
                <w:lang w:eastAsia="en-U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CA5FD9" w:rsidRPr="00AC294C">
              <w:rPr>
                <w:b/>
                <w:lang w:eastAsia="en-US"/>
              </w:rPr>
              <w:t xml:space="preserve"> </w:t>
            </w:r>
            <w:r w:rsidR="00CA5FD9" w:rsidRPr="00AC294C">
              <w:rPr>
                <w:i/>
                <w:lang w:eastAsia="en-US"/>
              </w:rPr>
              <w:t>procesų valdymo ir automatizacijos:</w:t>
            </w:r>
          </w:p>
          <w:p w14:paraId="6F691AC3" w14:textId="77777777" w:rsidR="00821E1F" w:rsidRPr="00AC294C" w:rsidRDefault="005E6C7C" w:rsidP="00821E1F">
            <w:pPr>
              <w:pStyle w:val="Default"/>
              <w:rPr>
                <w:i/>
                <w:lang w:eastAsia="en-US"/>
              </w:rPr>
            </w:pPr>
            <w:r w:rsidRPr="00AC294C">
              <w:rPr>
                <w:i/>
                <w:lang w:eastAsia="en-US"/>
              </w:rPr>
              <w:t>P</w:t>
            </w:r>
            <w:r w:rsidR="00821E1F" w:rsidRPr="00AC294C">
              <w:rPr>
                <w:i/>
                <w:lang w:eastAsia="en-US"/>
              </w:rPr>
              <w:t>agal UAB ,,Vilniaus vandenys“ patvirtintą techninę politiką</w:t>
            </w:r>
          </w:p>
          <w:p w14:paraId="2E349131" w14:textId="77777777" w:rsidR="00C26F38" w:rsidRPr="00AC294C" w:rsidRDefault="00C26F38">
            <w:pPr>
              <w:pStyle w:val="Default"/>
              <w:rPr>
                <w:i/>
                <w:iCs/>
              </w:rPr>
            </w:pPr>
          </w:p>
          <w:bookmarkStart w:id="2" w:name="_Hlk11228953"/>
          <w:p w14:paraId="31B2E370" w14:textId="77777777" w:rsidR="005E6C7C" w:rsidRPr="00AC294C" w:rsidRDefault="009D3217" w:rsidP="005343EE">
            <w:pPr>
              <w:pStyle w:val="Default"/>
              <w:jc w:val="both"/>
              <w:rPr>
                <w:i/>
                <w:color w:val="auto"/>
                <w:lang w:eastAsia="en-U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9444B4" w:rsidRPr="00AC294C">
              <w:rPr>
                <w:b/>
                <w:lang w:eastAsia="en-US"/>
              </w:rPr>
              <w:t xml:space="preserve"> </w:t>
            </w:r>
            <w:r w:rsidR="006623DA" w:rsidRPr="00AC294C">
              <w:rPr>
                <w:i/>
                <w:lang w:eastAsia="en-US"/>
              </w:rPr>
              <w:t>vandentiekio ir</w:t>
            </w:r>
            <w:r w:rsidR="006623DA" w:rsidRPr="00AC294C">
              <w:rPr>
                <w:b/>
                <w:lang w:eastAsia="en-US"/>
              </w:rPr>
              <w:t xml:space="preserve"> </w:t>
            </w:r>
            <w:r w:rsidR="009444B4" w:rsidRPr="00AC294C">
              <w:rPr>
                <w:i/>
                <w:lang w:eastAsia="en-US"/>
              </w:rPr>
              <w:t>nuotekų šalinimo:</w:t>
            </w:r>
            <w:r w:rsidR="00BB3669" w:rsidRPr="00AC294C">
              <w:rPr>
                <w:i/>
                <w:color w:val="auto"/>
                <w:lang w:eastAsia="en-US"/>
              </w:rPr>
              <w:t xml:space="preserve"> </w:t>
            </w:r>
          </w:p>
          <w:p w14:paraId="36CC02F9" w14:textId="77777777" w:rsidR="00045519" w:rsidRPr="00AC294C" w:rsidRDefault="005E6C7C" w:rsidP="005343EE">
            <w:pPr>
              <w:pStyle w:val="Default"/>
              <w:jc w:val="both"/>
              <w:rPr>
                <w:i/>
                <w:color w:val="auto"/>
                <w:lang w:eastAsia="en-US"/>
              </w:rPr>
            </w:pPr>
            <w:r w:rsidRPr="00AC294C">
              <w:rPr>
                <w:i/>
                <w:color w:val="auto"/>
                <w:lang w:eastAsia="en-US"/>
              </w:rPr>
              <w:t>Suplanuotus nuotekų tinklus</w:t>
            </w:r>
            <w:r w:rsidR="006623DA" w:rsidRPr="00AC294C">
              <w:rPr>
                <w:i/>
                <w:color w:val="auto"/>
                <w:lang w:eastAsia="en-US"/>
              </w:rPr>
              <w:t xml:space="preserve"> prijungti prie centralizuotų miesto tinklų </w:t>
            </w:r>
            <w:r w:rsidRPr="00AC294C">
              <w:rPr>
                <w:i/>
                <w:color w:val="auto"/>
                <w:lang w:eastAsia="en-US"/>
              </w:rPr>
              <w:t>d200 mm Kaimelio</w:t>
            </w:r>
            <w:r w:rsidR="006623DA" w:rsidRPr="00AC294C">
              <w:rPr>
                <w:i/>
                <w:color w:val="auto"/>
                <w:lang w:eastAsia="en-US"/>
              </w:rPr>
              <w:t xml:space="preserve"> g.</w:t>
            </w:r>
            <w:r w:rsidRPr="00AC294C">
              <w:rPr>
                <w:i/>
                <w:color w:val="auto"/>
                <w:lang w:eastAsia="en-US"/>
              </w:rPr>
              <w:t>, šalia garažų</w:t>
            </w:r>
            <w:r w:rsidR="005A4F6F" w:rsidRPr="00AC294C">
              <w:rPr>
                <w:i/>
                <w:color w:val="auto"/>
                <w:lang w:eastAsia="en-US"/>
              </w:rPr>
              <w:t xml:space="preserve"> (Kaimelio g. 92A)</w:t>
            </w:r>
            <w:r w:rsidRPr="00AC294C">
              <w:rPr>
                <w:i/>
                <w:color w:val="auto"/>
                <w:lang w:eastAsia="en-US"/>
              </w:rPr>
              <w:t>. Atšakų vietas derinti su sklypų savininkais.</w:t>
            </w:r>
            <w:r w:rsidR="006623DA" w:rsidRPr="00AC294C">
              <w:rPr>
                <w:i/>
                <w:color w:val="auto"/>
                <w:lang w:eastAsia="en-US"/>
              </w:rPr>
              <w:t xml:space="preserve"> </w:t>
            </w:r>
            <w:r w:rsidR="005A4F6F" w:rsidRPr="00AC294C">
              <w:rPr>
                <w:i/>
                <w:color w:val="auto"/>
                <w:lang w:eastAsia="en-US"/>
              </w:rPr>
              <w:t>Gauti Nacionalinės žemės tarnybos sutikimą dėl leidimo statyti siurblinę ir tiesti tinklus valstybinėje žemėje, kurioje nesuformuoti žemės sklypai.</w:t>
            </w:r>
          </w:p>
          <w:p w14:paraId="4B9AE8A4" w14:textId="77777777" w:rsidR="00515688" w:rsidRPr="00AC294C" w:rsidRDefault="00515688" w:rsidP="005343EE">
            <w:pPr>
              <w:pStyle w:val="Default"/>
              <w:jc w:val="both"/>
              <w:rPr>
                <w:i/>
                <w:lang w:eastAsia="en-US"/>
              </w:rPr>
            </w:pPr>
            <w:r w:rsidRPr="00AC294C">
              <w:rPr>
                <w:i/>
                <w:color w:val="auto"/>
                <w:lang w:eastAsia="en-US"/>
              </w:rPr>
              <w:t xml:space="preserve">Projektuojant </w:t>
            </w:r>
            <w:r w:rsidR="005E6C7C" w:rsidRPr="00AC294C">
              <w:rPr>
                <w:i/>
                <w:color w:val="auto"/>
                <w:lang w:eastAsia="en-US"/>
              </w:rPr>
              <w:t>vandentiekio</w:t>
            </w:r>
            <w:r w:rsidR="005E6C7C" w:rsidRPr="00AC294C">
              <w:rPr>
                <w:i/>
                <w:lang w:eastAsia="en-US"/>
              </w:rPr>
              <w:t xml:space="preserve"> ir nuotekų tinklus</w:t>
            </w:r>
            <w:r w:rsidRPr="00AC294C">
              <w:rPr>
                <w:i/>
                <w:lang w:eastAsia="en-US"/>
              </w:rPr>
              <w:t xml:space="preserve"> vadovautis pirkimo dokumentais. </w:t>
            </w:r>
          </w:p>
          <w:p w14:paraId="10DBC1C9" w14:textId="77777777" w:rsidR="00BB3669" w:rsidRPr="00AC294C" w:rsidRDefault="00515688" w:rsidP="005343EE">
            <w:pPr>
              <w:pStyle w:val="Default"/>
              <w:jc w:val="both"/>
              <w:rPr>
                <w:color w:val="0070C0"/>
              </w:rPr>
            </w:pPr>
            <w:r w:rsidRPr="00AC294C">
              <w:rPr>
                <w:i/>
                <w:lang w:eastAsia="en-US"/>
              </w:rPr>
              <w:t>Į bendrąją dalį rašyti reikalavimą iškviesti susiderinti darbų vykdymo grafiką prieš 14 d. dienų.</w:t>
            </w:r>
            <w:bookmarkEnd w:id="2"/>
          </w:p>
        </w:tc>
      </w:tr>
      <w:tr w:rsidR="00F02433" w:rsidRPr="00AC294C" w14:paraId="07263CD1" w14:textId="77777777" w:rsidTr="00451576">
        <w:tblPrEx>
          <w:tblCellMar>
            <w:top w:w="0" w:type="dxa"/>
            <w:bottom w:w="0" w:type="dxa"/>
          </w:tblCellMar>
        </w:tblPrEx>
        <w:trPr>
          <w:trHeight w:val="3955"/>
        </w:trPr>
        <w:tc>
          <w:tcPr>
            <w:tcW w:w="840" w:type="dxa"/>
            <w:tcBorders>
              <w:top w:val="single" w:sz="4" w:space="0" w:color="000000"/>
              <w:left w:val="single" w:sz="4" w:space="0" w:color="000000"/>
              <w:bottom w:val="single" w:sz="4" w:space="0" w:color="000000"/>
              <w:right w:val="single" w:sz="4" w:space="0" w:color="000000"/>
            </w:tcBorders>
          </w:tcPr>
          <w:p w14:paraId="4C7D3CD8" w14:textId="77777777" w:rsidR="00F02433" w:rsidRPr="00AC294C" w:rsidRDefault="00AD38E7">
            <w:pPr>
              <w:pStyle w:val="Default"/>
            </w:pPr>
            <w:r w:rsidRPr="00AC294C">
              <w:lastRenderedPageBreak/>
              <w:t>14</w:t>
            </w:r>
            <w:r w:rsidR="00F02433" w:rsidRPr="00AC294C">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683" w:type="dxa"/>
            <w:tcBorders>
              <w:top w:val="single" w:sz="4" w:space="0" w:color="000000"/>
              <w:left w:val="single" w:sz="4" w:space="0" w:color="000000"/>
              <w:bottom w:val="single" w:sz="4" w:space="0" w:color="000000"/>
              <w:right w:val="single" w:sz="4" w:space="0" w:color="000000"/>
            </w:tcBorders>
          </w:tcPr>
          <w:p w14:paraId="7B941025" w14:textId="77777777" w:rsidR="00F02433" w:rsidRPr="00AC294C" w:rsidRDefault="00F02433">
            <w:pPr>
              <w:pStyle w:val="Default"/>
            </w:pPr>
            <w:r w:rsidRPr="00AC294C">
              <w:t xml:space="preserve">Nurodymai sprendinių derinimui, jų pritarimui ir pan. </w:t>
            </w:r>
          </w:p>
        </w:tc>
        <w:tc>
          <w:tcPr>
            <w:tcW w:w="6366" w:type="dxa"/>
            <w:tcBorders>
              <w:top w:val="single" w:sz="4" w:space="0" w:color="000000"/>
              <w:left w:val="single" w:sz="4" w:space="0" w:color="000000"/>
              <w:bottom w:val="single" w:sz="4" w:space="0" w:color="000000"/>
              <w:right w:val="single" w:sz="4" w:space="0" w:color="000000"/>
            </w:tcBorders>
          </w:tcPr>
          <w:p w14:paraId="7A3C47EF" w14:textId="77777777" w:rsidR="0058592B" w:rsidRPr="00AC294C" w:rsidRDefault="0092301B">
            <w:pPr>
              <w:pStyle w:val="Default"/>
              <w:rPr>
                <w:i/>
                <w:lang w:eastAsia="en-US"/>
              </w:rPr>
            </w:pPr>
            <w:r w:rsidRPr="00AC294C">
              <w:rPr>
                <w:i/>
                <w:lang w:eastAsia="en-US"/>
              </w:rPr>
              <w:t>Projektas turi būti suderintas:</w:t>
            </w:r>
          </w:p>
          <w:p w14:paraId="75A09C9F" w14:textId="77777777" w:rsidR="00E4107A" w:rsidRPr="00AC294C" w:rsidRDefault="00E4107A" w:rsidP="00E4107A">
            <w:pPr>
              <w:pStyle w:val="Default"/>
              <w:rPr>
                <w:i/>
                <w:lang w:eastAsia="en-U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Naujų klientų prijungimo skyrius;</w:t>
            </w:r>
          </w:p>
          <w:p w14:paraId="2DA58942" w14:textId="77777777" w:rsidR="00E4107A" w:rsidRPr="00AC294C" w:rsidRDefault="00E4107A" w:rsidP="00E4107A">
            <w:pPr>
              <w:pStyle w:val="Default"/>
              <w:rPr>
                <w:i/>
                <w:iCs/>
                <w:color w:val="0070C0"/>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Vandentiekio ir nuotekų tinklų skyrius;</w:t>
            </w:r>
          </w:p>
          <w:p w14:paraId="428F6871" w14:textId="77777777" w:rsidR="00E4107A" w:rsidRPr="00AC294C" w:rsidRDefault="00E4107A" w:rsidP="00E4107A">
            <w:pPr>
              <w:pStyle w:val="Default"/>
              <w:rPr>
                <w:i/>
                <w:lang w:eastAsia="en-U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Vandentiekio ir nuotekų stočių skyrius;</w:t>
            </w:r>
          </w:p>
          <w:p w14:paraId="12A68B20" w14:textId="77777777" w:rsidR="00E4107A" w:rsidRPr="00AC294C" w:rsidRDefault="00E4107A" w:rsidP="00E4107A">
            <w:pPr>
              <w:pStyle w:val="Default"/>
              <w:rPr>
                <w:i/>
                <w:lang w:eastAsia="en-U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Energetikos departamentas;</w:t>
            </w:r>
          </w:p>
          <w:p w14:paraId="1A33F676" w14:textId="77777777" w:rsidR="00451576" w:rsidRPr="00AC294C" w:rsidRDefault="00451576" w:rsidP="00E4107A">
            <w:pPr>
              <w:pStyle w:val="Default"/>
              <w:rPr>
                <w:i/>
                <w:lang w:eastAsia="en-U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2C1B82" w:rsidRPr="00AC294C">
              <w:rPr>
                <w:i/>
                <w:lang w:eastAsia="en-US"/>
              </w:rPr>
              <w:t>Infrastruktūros statybos skyrius</w:t>
            </w:r>
            <w:r w:rsidRPr="00AC294C">
              <w:rPr>
                <w:i/>
                <w:lang w:eastAsia="en-US"/>
              </w:rPr>
              <w:t>;</w:t>
            </w:r>
          </w:p>
          <w:p w14:paraId="5682CA4F" w14:textId="77777777" w:rsidR="00E4107A" w:rsidRPr="00AC294C" w:rsidRDefault="00E4107A" w:rsidP="00E4107A">
            <w:pPr>
              <w:pStyle w:val="Default"/>
              <w:rPr>
                <w:i/>
                <w:lang w:eastAsia="en-US"/>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2C1B82" w:rsidRPr="00AC294C">
              <w:rPr>
                <w:i/>
                <w:lang w:eastAsia="en-US"/>
              </w:rPr>
              <w:t>Prevencijos</w:t>
            </w:r>
            <w:r w:rsidRPr="00AC294C">
              <w:rPr>
                <w:i/>
                <w:lang w:eastAsia="en-US"/>
              </w:rPr>
              <w:t xml:space="preserve"> skyrius</w:t>
            </w:r>
            <w:r w:rsidR="00E21E34" w:rsidRPr="00AC294C">
              <w:rPr>
                <w:i/>
                <w:lang w:eastAsia="en-US"/>
              </w:rPr>
              <w:t>.</w:t>
            </w:r>
          </w:p>
          <w:p w14:paraId="72981070" w14:textId="77777777" w:rsidR="00ED7FE1" w:rsidRPr="00AC294C" w:rsidRDefault="00ED7FE1">
            <w:pPr>
              <w:pStyle w:val="Default"/>
              <w:rPr>
                <w:i/>
                <w:lang w:eastAsia="en-US"/>
              </w:rPr>
            </w:pPr>
          </w:p>
          <w:p w14:paraId="4EBB8D6D" w14:textId="77777777" w:rsidR="00C5677B" w:rsidRPr="00AC294C" w:rsidRDefault="0025538C">
            <w:pPr>
              <w:pStyle w:val="Default"/>
              <w:rPr>
                <w:i/>
                <w:lang w:eastAsia="en-US"/>
              </w:rPr>
            </w:pPr>
            <w:r w:rsidRPr="00AC294C">
              <w:rPr>
                <w:i/>
                <w:lang w:eastAsia="en-US"/>
              </w:rPr>
              <w:t>Reikalavimai projekto derinimui:</w:t>
            </w:r>
          </w:p>
          <w:p w14:paraId="0C2D6871" w14:textId="77777777" w:rsidR="00AB76D5" w:rsidRPr="00AC294C" w:rsidRDefault="00C5677B">
            <w:pPr>
              <w:pStyle w:val="Default"/>
              <w:rPr>
                <w:i/>
                <w:lang w:eastAsia="en-U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25538C" w:rsidRPr="00AC294C">
              <w:rPr>
                <w:i/>
                <w:lang w:eastAsia="en-US"/>
              </w:rPr>
              <w:t>t</w:t>
            </w:r>
            <w:r w:rsidRPr="00AC294C">
              <w:rPr>
                <w:i/>
                <w:lang w:eastAsia="en-US"/>
              </w:rPr>
              <w:t>arpinis derinimas</w:t>
            </w:r>
            <w:r w:rsidR="00650371" w:rsidRPr="00AC294C">
              <w:rPr>
                <w:i/>
                <w:lang w:eastAsia="en-US"/>
              </w:rPr>
              <w:t>;</w:t>
            </w:r>
            <w:r w:rsidR="0025538C" w:rsidRPr="00AC294C">
              <w:rPr>
                <w:i/>
                <w:lang w:eastAsia="en-US"/>
              </w:rPr>
              <w:t xml:space="preserve">  </w:t>
            </w:r>
          </w:p>
          <w:p w14:paraId="450C625C" w14:textId="77777777" w:rsidR="0048055E" w:rsidRPr="00AC294C" w:rsidRDefault="004D21FD" w:rsidP="00ED7FE1">
            <w:pPr>
              <w:pStyle w:val="Default"/>
              <w:rPr>
                <w:color w:val="0070C0"/>
              </w:rPr>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25538C" w:rsidRPr="00AC294C">
              <w:rPr>
                <w:b/>
                <w:lang w:eastAsia="en-US"/>
              </w:rPr>
              <w:t xml:space="preserve"> </w:t>
            </w:r>
            <w:r w:rsidR="0025538C" w:rsidRPr="00AC294C">
              <w:rPr>
                <w:i/>
                <w:iCs/>
              </w:rPr>
              <w:t>prieš Užsakovui tvirtinant Projektą pristatyti parengtą Projektą, pakomentuoti pagrindinius projektinius sprendinius bei nurodyti Projekto sprendinių atitiktį projektavimo užduočiai.</w:t>
            </w:r>
          </w:p>
        </w:tc>
      </w:tr>
      <w:tr w:rsidR="00F02433" w:rsidRPr="00AC294C" w14:paraId="181E0F22" w14:textId="77777777" w:rsidTr="00451576">
        <w:tblPrEx>
          <w:tblCellMar>
            <w:top w:w="0" w:type="dxa"/>
            <w:bottom w:w="0" w:type="dxa"/>
          </w:tblCellMar>
        </w:tblPrEx>
        <w:trPr>
          <w:trHeight w:val="1665"/>
        </w:trPr>
        <w:tc>
          <w:tcPr>
            <w:tcW w:w="840" w:type="dxa"/>
            <w:tcBorders>
              <w:top w:val="single" w:sz="4" w:space="0" w:color="000000"/>
              <w:left w:val="single" w:sz="4" w:space="0" w:color="000000"/>
              <w:bottom w:val="single" w:sz="4" w:space="0" w:color="000000"/>
              <w:right w:val="single" w:sz="4" w:space="0" w:color="000000"/>
            </w:tcBorders>
          </w:tcPr>
          <w:p w14:paraId="60F7C5C9" w14:textId="77777777" w:rsidR="00F02433" w:rsidRPr="00AC294C" w:rsidRDefault="00AD38E7">
            <w:pPr>
              <w:pStyle w:val="Default"/>
            </w:pPr>
            <w:r w:rsidRPr="00AC294C">
              <w:t>15</w:t>
            </w:r>
            <w:r w:rsidR="00F02433" w:rsidRPr="00AC294C">
              <w:t xml:space="preserve">. </w:t>
            </w:r>
            <w:r w:rsidR="00A53EA8" w:rsidRPr="00AC294C">
              <w:rPr>
                <w:b/>
                <w:lang w:eastAsia="en-US"/>
              </w:rPr>
              <w:fldChar w:fldCharType="begin">
                <w:ffData>
                  <w:name w:val="Tikrinti1"/>
                  <w:enabled/>
                  <w:calcOnExit w:val="0"/>
                  <w:checkBox>
                    <w:size w:val="18"/>
                    <w:default w:val="0"/>
                    <w:checked w:val="0"/>
                  </w:checkBox>
                </w:ffData>
              </w:fldChar>
            </w:r>
            <w:r w:rsidR="00A53EA8" w:rsidRPr="00AC294C">
              <w:rPr>
                <w:b/>
                <w:lang w:eastAsia="en-US"/>
              </w:rPr>
              <w:instrText xml:space="preserve"> FORMCHECKBOX </w:instrText>
            </w:r>
            <w:r w:rsidR="00A53EA8" w:rsidRPr="00AC294C">
              <w:rPr>
                <w:b/>
                <w:lang w:eastAsia="en-US"/>
              </w:rPr>
            </w:r>
            <w:r w:rsidR="00A53EA8" w:rsidRPr="00AC294C">
              <w:rPr>
                <w:b/>
                <w:lang w:eastAsia="en-US"/>
              </w:rPr>
              <w:fldChar w:fldCharType="end"/>
            </w:r>
          </w:p>
        </w:tc>
        <w:tc>
          <w:tcPr>
            <w:tcW w:w="2683" w:type="dxa"/>
            <w:tcBorders>
              <w:top w:val="single" w:sz="4" w:space="0" w:color="000000"/>
              <w:left w:val="single" w:sz="4" w:space="0" w:color="000000"/>
              <w:bottom w:val="single" w:sz="4" w:space="0" w:color="000000"/>
              <w:right w:val="single" w:sz="4" w:space="0" w:color="000000"/>
            </w:tcBorders>
          </w:tcPr>
          <w:p w14:paraId="1C6BA223" w14:textId="77777777" w:rsidR="00F02433" w:rsidRPr="00AC294C" w:rsidRDefault="00F02433">
            <w:pPr>
              <w:pStyle w:val="Default"/>
            </w:pPr>
            <w:r w:rsidRPr="00AC294C">
              <w:t xml:space="preserve">Statinio ar statinių grupės projektavimo ir statybos eiliškumas. </w:t>
            </w:r>
            <w:r w:rsidRPr="00AC294C">
              <w:rPr>
                <w:i/>
                <w:iCs/>
              </w:rPr>
              <w:t xml:space="preserve">/jeigu reikia/ </w:t>
            </w:r>
          </w:p>
        </w:tc>
        <w:tc>
          <w:tcPr>
            <w:tcW w:w="6366" w:type="dxa"/>
            <w:tcBorders>
              <w:top w:val="single" w:sz="4" w:space="0" w:color="000000"/>
              <w:left w:val="single" w:sz="4" w:space="0" w:color="000000"/>
              <w:bottom w:val="single" w:sz="4" w:space="0" w:color="000000"/>
              <w:right w:val="single" w:sz="4" w:space="0" w:color="000000"/>
            </w:tcBorders>
          </w:tcPr>
          <w:p w14:paraId="6837E4B1" w14:textId="77777777" w:rsidR="005D528F" w:rsidRPr="00AC294C" w:rsidRDefault="005D528F">
            <w:pPr>
              <w:pStyle w:val="Default"/>
              <w:rPr>
                <w:i/>
                <w:lang w:eastAsia="en-U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442C1D" w:rsidRPr="00AC294C">
              <w:rPr>
                <w:b/>
                <w:lang w:eastAsia="en-US"/>
              </w:rPr>
              <w:t xml:space="preserve"> </w:t>
            </w:r>
            <w:r w:rsidR="00442C1D" w:rsidRPr="00AC294C">
              <w:rPr>
                <w:i/>
                <w:lang w:eastAsia="en-US"/>
              </w:rPr>
              <w:t>statybos eiliškumas;</w:t>
            </w:r>
          </w:p>
          <w:p w14:paraId="434D3B2F" w14:textId="77777777" w:rsidR="00BB473E" w:rsidRPr="00AC294C" w:rsidRDefault="00BB473E">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A42FFC" w:rsidRPr="00AC294C">
              <w:rPr>
                <w:i/>
                <w:lang w:eastAsia="en-US"/>
              </w:rPr>
              <w:t>esami įrenginiai negali</w:t>
            </w:r>
            <w:r w:rsidRPr="00AC294C">
              <w:rPr>
                <w:i/>
                <w:lang w:eastAsia="en-US"/>
              </w:rPr>
              <w:t xml:space="preserve"> būti stabdomi</w:t>
            </w:r>
            <w:r w:rsidR="00A42FFC" w:rsidRPr="00AC294C">
              <w:rPr>
                <w:i/>
                <w:lang w:eastAsia="en-US"/>
              </w:rPr>
              <w:t>;</w:t>
            </w:r>
          </w:p>
          <w:p w14:paraId="04E44E99" w14:textId="77777777" w:rsidR="00BB473E" w:rsidRPr="00AC294C" w:rsidRDefault="00BB473E">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lang w:eastAsia="en-US"/>
              </w:rPr>
              <w:t xml:space="preserve"> </w:t>
            </w:r>
            <w:r w:rsidRPr="00AC294C">
              <w:rPr>
                <w:i/>
                <w:lang w:eastAsia="en-US"/>
              </w:rPr>
              <w:t>laikinų vamzdynų sumontavimas;</w:t>
            </w:r>
          </w:p>
          <w:p w14:paraId="45A7F2DD" w14:textId="77777777" w:rsidR="00BB473E" w:rsidRPr="00AC294C" w:rsidRDefault="00BB473E">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laikinų elektros kabelių sumontavimas;</w:t>
            </w:r>
          </w:p>
          <w:p w14:paraId="571CD35D" w14:textId="77777777" w:rsidR="005D528F" w:rsidRPr="00AC294C" w:rsidRDefault="00926ECF">
            <w:pPr>
              <w:pStyle w:val="Default"/>
              <w:rPr>
                <w:i/>
                <w:lang w:eastAsia="en-U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i/>
                <w:lang w:eastAsia="en-US"/>
              </w:rPr>
              <w:t xml:space="preserve"> </w:t>
            </w:r>
            <w:r w:rsidR="00BB473E" w:rsidRPr="00AC294C">
              <w:rPr>
                <w:i/>
                <w:lang w:eastAsia="en-US"/>
              </w:rPr>
              <w:t>perjungimas;</w:t>
            </w:r>
          </w:p>
          <w:p w14:paraId="07E570C7" w14:textId="77777777" w:rsidR="00BB473E" w:rsidRPr="00AC294C" w:rsidRDefault="00BB473E">
            <w:pPr>
              <w:pStyle w:val="Default"/>
              <w:rPr>
                <w:i/>
                <w:lang w:eastAsia="en-US"/>
              </w:rPr>
            </w:pPr>
            <w:r w:rsidRPr="00AC294C">
              <w:rPr>
                <w:i/>
                <w:iC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nereikalingų vamzdynų demontavimas;</w:t>
            </w:r>
          </w:p>
          <w:p w14:paraId="08243B8B" w14:textId="77777777" w:rsidR="00BB473E" w:rsidRPr="00AC294C" w:rsidRDefault="00BB473E">
            <w:pPr>
              <w:pStyle w:val="Default"/>
              <w:rPr>
                <w:i/>
                <w:iCs/>
              </w:rPr>
            </w:pPr>
            <w:r w:rsidRPr="00AC294C">
              <w:rPr>
                <w:i/>
                <w:lang w:eastAsia="en-US"/>
              </w:rPr>
              <w:t xml:space="preserve">   </w:t>
            </w: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Pr="00AC294C">
              <w:rPr>
                <w:i/>
                <w:lang w:eastAsia="en-US"/>
              </w:rPr>
              <w:t>esant galimybei panaudoti esamas sistemas;</w:t>
            </w:r>
          </w:p>
          <w:p w14:paraId="710CEE47" w14:textId="77777777" w:rsidR="00F02433" w:rsidRPr="00AC294C" w:rsidRDefault="00F02433">
            <w:pPr>
              <w:pStyle w:val="Default"/>
              <w:rPr>
                <w:color w:val="0070C0"/>
              </w:rPr>
            </w:pPr>
          </w:p>
        </w:tc>
      </w:tr>
      <w:tr w:rsidR="00F02433" w:rsidRPr="00AC294C" w14:paraId="5A3BC4C8" w14:textId="77777777" w:rsidTr="00451576">
        <w:tblPrEx>
          <w:tblCellMar>
            <w:top w:w="0" w:type="dxa"/>
            <w:bottom w:w="0" w:type="dxa"/>
          </w:tblCellMar>
        </w:tblPrEx>
        <w:trPr>
          <w:trHeight w:val="1038"/>
        </w:trPr>
        <w:tc>
          <w:tcPr>
            <w:tcW w:w="840" w:type="dxa"/>
            <w:tcBorders>
              <w:top w:val="single" w:sz="4" w:space="0" w:color="000000"/>
              <w:left w:val="single" w:sz="4" w:space="0" w:color="000000"/>
              <w:bottom w:val="single" w:sz="4" w:space="0" w:color="000000"/>
              <w:right w:val="single" w:sz="4" w:space="0" w:color="000000"/>
            </w:tcBorders>
          </w:tcPr>
          <w:p w14:paraId="54375036" w14:textId="77777777" w:rsidR="00F02433" w:rsidRPr="00AC294C" w:rsidRDefault="00AD38E7">
            <w:pPr>
              <w:pStyle w:val="Default"/>
            </w:pPr>
            <w:r w:rsidRPr="00AC294C">
              <w:t>16</w:t>
            </w:r>
            <w:r w:rsidR="00F02433" w:rsidRPr="00AC294C">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683" w:type="dxa"/>
            <w:tcBorders>
              <w:top w:val="single" w:sz="4" w:space="0" w:color="000000"/>
              <w:left w:val="single" w:sz="4" w:space="0" w:color="000000"/>
              <w:bottom w:val="single" w:sz="4" w:space="0" w:color="000000"/>
              <w:right w:val="single" w:sz="4" w:space="0" w:color="000000"/>
            </w:tcBorders>
          </w:tcPr>
          <w:p w14:paraId="690CFEAF" w14:textId="77777777" w:rsidR="00F02433" w:rsidRPr="00AC294C" w:rsidRDefault="00F02433">
            <w:pPr>
              <w:pStyle w:val="Default"/>
            </w:pPr>
            <w:r w:rsidRPr="00AC294C">
              <w:t>Reikalavimai projekto rengimo dokumentų kalbai (-</w:t>
            </w:r>
            <w:proofErr w:type="spellStart"/>
            <w:r w:rsidRPr="00AC294C">
              <w:t>oms</w:t>
            </w:r>
            <w:proofErr w:type="spellEnd"/>
            <w:r w:rsidRPr="00AC294C">
              <w:t xml:space="preserve">). </w:t>
            </w:r>
          </w:p>
        </w:tc>
        <w:tc>
          <w:tcPr>
            <w:tcW w:w="6366" w:type="dxa"/>
            <w:tcBorders>
              <w:top w:val="single" w:sz="4" w:space="0" w:color="000000"/>
              <w:left w:val="single" w:sz="4" w:space="0" w:color="000000"/>
              <w:bottom w:val="single" w:sz="4" w:space="0" w:color="000000"/>
              <w:right w:val="single" w:sz="4" w:space="0" w:color="000000"/>
            </w:tcBorders>
          </w:tcPr>
          <w:p w14:paraId="32935BF6" w14:textId="77777777" w:rsidR="00F02433" w:rsidRPr="00AC294C" w:rsidRDefault="005E70CC" w:rsidP="005E70CC">
            <w:pPr>
              <w:pStyle w:val="Default"/>
            </w:pPr>
            <w:r w:rsidRPr="00AC294C">
              <w:rPr>
                <w:i/>
                <w:iCs/>
              </w:rPr>
              <w:t>Projektas</w:t>
            </w:r>
            <w:r w:rsidR="00F02433" w:rsidRPr="00AC294C">
              <w:rPr>
                <w:i/>
                <w:iCs/>
              </w:rPr>
              <w:t xml:space="preserve"> rengiamas valstybine kalba </w:t>
            </w:r>
          </w:p>
        </w:tc>
      </w:tr>
      <w:tr w:rsidR="00F02433" w:rsidRPr="00AC294C" w14:paraId="1FB3307D" w14:textId="77777777" w:rsidTr="00451576">
        <w:tblPrEx>
          <w:tblCellMar>
            <w:top w:w="0" w:type="dxa"/>
            <w:bottom w:w="0" w:type="dxa"/>
          </w:tblCellMar>
        </w:tblPrEx>
        <w:trPr>
          <w:trHeight w:val="1266"/>
        </w:trPr>
        <w:tc>
          <w:tcPr>
            <w:tcW w:w="840" w:type="dxa"/>
            <w:tcBorders>
              <w:top w:val="single" w:sz="4" w:space="0" w:color="000000"/>
              <w:left w:val="single" w:sz="4" w:space="0" w:color="000000"/>
              <w:bottom w:val="single" w:sz="4" w:space="0" w:color="000000"/>
              <w:right w:val="single" w:sz="4" w:space="0" w:color="000000"/>
            </w:tcBorders>
          </w:tcPr>
          <w:p w14:paraId="41F91362" w14:textId="77777777" w:rsidR="00F02433" w:rsidRPr="00AC294C" w:rsidRDefault="00AD38E7">
            <w:pPr>
              <w:pStyle w:val="Default"/>
            </w:pPr>
            <w:r w:rsidRPr="00AC294C">
              <w:t>17</w:t>
            </w:r>
            <w:r w:rsidR="00F02433" w:rsidRPr="00AC294C">
              <w:t xml:space="preserve">. </w:t>
            </w:r>
            <w:r w:rsidR="005343EE" w:rsidRPr="00AC294C">
              <w:rPr>
                <w:b/>
                <w:lang w:eastAsia="en-US"/>
              </w:rPr>
              <w:fldChar w:fldCharType="begin">
                <w:ffData>
                  <w:name w:val=""/>
                  <w:enabled/>
                  <w:calcOnExit w:val="0"/>
                  <w:checkBox>
                    <w:size w:val="18"/>
                    <w:default w:val="1"/>
                  </w:checkBox>
                </w:ffData>
              </w:fldChar>
            </w:r>
            <w:r w:rsidR="005343EE" w:rsidRPr="00AC294C">
              <w:rPr>
                <w:b/>
                <w:lang w:eastAsia="en-US"/>
              </w:rPr>
              <w:instrText xml:space="preserve"> FORMCHECKBOX </w:instrText>
            </w:r>
            <w:r w:rsidR="005343EE" w:rsidRPr="00AC294C">
              <w:rPr>
                <w:b/>
                <w:lang w:eastAsia="en-US"/>
              </w:rPr>
            </w:r>
            <w:r w:rsidR="005343EE" w:rsidRPr="00AC294C">
              <w:rPr>
                <w:b/>
                <w:lang w:eastAsia="en-US"/>
              </w:rPr>
              <w:fldChar w:fldCharType="end"/>
            </w:r>
          </w:p>
        </w:tc>
        <w:tc>
          <w:tcPr>
            <w:tcW w:w="2683" w:type="dxa"/>
            <w:tcBorders>
              <w:top w:val="single" w:sz="4" w:space="0" w:color="000000"/>
              <w:left w:val="single" w:sz="4" w:space="0" w:color="000000"/>
              <w:bottom w:val="single" w:sz="4" w:space="0" w:color="000000"/>
              <w:right w:val="single" w:sz="4" w:space="0" w:color="000000"/>
            </w:tcBorders>
          </w:tcPr>
          <w:p w14:paraId="0B697191" w14:textId="77777777" w:rsidR="00F02433" w:rsidRPr="00AC294C" w:rsidRDefault="00F02433">
            <w:pPr>
              <w:pStyle w:val="Default"/>
            </w:pPr>
            <w:r w:rsidRPr="00AC294C">
              <w:t xml:space="preserve">Reikalavimai projekto rengimo dokumentų įforminimui, sudėčiai ir pan. </w:t>
            </w:r>
          </w:p>
        </w:tc>
        <w:tc>
          <w:tcPr>
            <w:tcW w:w="6366" w:type="dxa"/>
            <w:tcBorders>
              <w:top w:val="single" w:sz="4" w:space="0" w:color="000000"/>
              <w:left w:val="single" w:sz="4" w:space="0" w:color="000000"/>
              <w:bottom w:val="single" w:sz="4" w:space="0" w:color="000000"/>
              <w:right w:val="single" w:sz="4" w:space="0" w:color="000000"/>
            </w:tcBorders>
          </w:tcPr>
          <w:p w14:paraId="67368EC8" w14:textId="77777777" w:rsidR="00E93643" w:rsidRPr="00AC294C" w:rsidRDefault="004D21FD">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1213B8" w:rsidRPr="00AC294C">
              <w:rPr>
                <w:b/>
                <w:lang w:eastAsia="en-US"/>
              </w:rPr>
              <w:t xml:space="preserve"> </w:t>
            </w:r>
            <w:r w:rsidR="004969D6" w:rsidRPr="00AC294C">
              <w:rPr>
                <w:i/>
                <w:lang w:eastAsia="en-US"/>
              </w:rPr>
              <w:t>3</w:t>
            </w:r>
            <w:r w:rsidR="009545F8" w:rsidRPr="00AC294C">
              <w:rPr>
                <w:lang w:eastAsia="en-US"/>
              </w:rPr>
              <w:t xml:space="preserve"> </w:t>
            </w:r>
            <w:r w:rsidR="00056CCC" w:rsidRPr="00AC294C">
              <w:rPr>
                <w:i/>
                <w:iCs/>
              </w:rPr>
              <w:t>projektų kopijos;</w:t>
            </w:r>
          </w:p>
          <w:p w14:paraId="331076F5" w14:textId="77777777" w:rsidR="009545F8" w:rsidRPr="00AC294C" w:rsidRDefault="004D21FD">
            <w:pPr>
              <w:pStyle w:val="Default"/>
            </w:pPr>
            <w:r w:rsidRPr="00AC294C">
              <w:rPr>
                <w:b/>
                <w:lang w:eastAsia="en-US"/>
              </w:rPr>
              <w:fldChar w:fldCharType="begin">
                <w:ffData>
                  <w:name w:val=""/>
                  <w:enabled/>
                  <w:calcOnExit w:val="0"/>
                  <w:checkBox>
                    <w:size w:val="18"/>
                    <w:default w:val="1"/>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00E93643" w:rsidRPr="00AC294C">
              <w:rPr>
                <w:b/>
                <w:lang w:eastAsia="en-US"/>
              </w:rPr>
              <w:t xml:space="preserve"> </w:t>
            </w:r>
            <w:r w:rsidR="00CF2721" w:rsidRPr="00AC294C">
              <w:rPr>
                <w:i/>
                <w:lang w:eastAsia="en-US"/>
              </w:rPr>
              <w:t>1 USB raktas s</w:t>
            </w:r>
            <w:r w:rsidR="00F02433" w:rsidRPr="00AC294C">
              <w:rPr>
                <w:i/>
                <w:iCs/>
              </w:rPr>
              <w:t xml:space="preserve">u </w:t>
            </w:r>
            <w:r w:rsidR="00056CCC" w:rsidRPr="00AC294C">
              <w:rPr>
                <w:i/>
                <w:iCs/>
              </w:rPr>
              <w:t>įrašyta Projekto kopija</w:t>
            </w:r>
            <w:r w:rsidR="00F02433" w:rsidRPr="00AC294C">
              <w:rPr>
                <w:i/>
                <w:iCs/>
              </w:rPr>
              <w:t xml:space="preserve">, </w:t>
            </w:r>
          </w:p>
          <w:p w14:paraId="19B068DA" w14:textId="77777777" w:rsidR="009545F8" w:rsidRPr="00AC294C" w:rsidRDefault="009545F8" w:rsidP="00BD4D9A">
            <w:pPr>
              <w:pStyle w:val="Default"/>
              <w:rPr>
                <w:i/>
                <w:iCs/>
              </w:rPr>
            </w:pPr>
            <w:r w:rsidRPr="00AC294C">
              <w:rPr>
                <w:b/>
                <w:lang w:eastAsia="en-US"/>
              </w:rPr>
              <w:fldChar w:fldCharType="begin">
                <w:ffData>
                  <w:name w:val="Tikrinti1"/>
                  <w:enabled/>
                  <w:calcOnExit w:val="0"/>
                  <w:checkBox>
                    <w:size w:val="18"/>
                    <w:default w:val="0"/>
                    <w:checked w:val="0"/>
                  </w:checkBox>
                </w:ffData>
              </w:fldChar>
            </w:r>
            <w:r w:rsidRPr="00AC294C">
              <w:rPr>
                <w:b/>
                <w:lang w:eastAsia="en-US"/>
              </w:rPr>
              <w:instrText xml:space="preserve"> FORMCHECKBOX </w:instrText>
            </w:r>
            <w:r w:rsidRPr="00AC294C">
              <w:rPr>
                <w:b/>
                <w:lang w:eastAsia="en-US"/>
              </w:rPr>
            </w:r>
            <w:r w:rsidRPr="00AC294C">
              <w:rPr>
                <w:b/>
                <w:lang w:eastAsia="en-US"/>
              </w:rPr>
              <w:fldChar w:fldCharType="end"/>
            </w:r>
            <w:r w:rsidRPr="00AC294C">
              <w:rPr>
                <w:b/>
                <w:lang w:eastAsia="en-US"/>
              </w:rPr>
              <w:t xml:space="preserve"> </w:t>
            </w:r>
            <w:r w:rsidR="00F02433" w:rsidRPr="00AC294C">
              <w:rPr>
                <w:i/>
                <w:iCs/>
              </w:rPr>
              <w:t>reikalavimai kompiuterinei laikmenai (raiš</w:t>
            </w:r>
            <w:r w:rsidRPr="00AC294C">
              <w:rPr>
                <w:i/>
                <w:iCs/>
              </w:rPr>
              <w:t>ka, dydis, formatai***, kt.)</w:t>
            </w:r>
          </w:p>
        </w:tc>
      </w:tr>
      <w:tr w:rsidR="00F02433" w:rsidRPr="00AC294C" w14:paraId="0AB46787" w14:textId="77777777" w:rsidTr="00451576">
        <w:tblPrEx>
          <w:tblCellMar>
            <w:top w:w="0" w:type="dxa"/>
            <w:bottom w:w="0" w:type="dxa"/>
          </w:tblCellMar>
        </w:tblPrEx>
        <w:trPr>
          <w:trHeight w:val="575"/>
        </w:trPr>
        <w:tc>
          <w:tcPr>
            <w:tcW w:w="840" w:type="dxa"/>
            <w:tcBorders>
              <w:top w:val="single" w:sz="4" w:space="0" w:color="000000"/>
              <w:left w:val="single" w:sz="4" w:space="0" w:color="000000"/>
              <w:bottom w:val="single" w:sz="4" w:space="0" w:color="000000"/>
              <w:right w:val="single" w:sz="4" w:space="0" w:color="000000"/>
            </w:tcBorders>
          </w:tcPr>
          <w:p w14:paraId="3857F537" w14:textId="77777777" w:rsidR="00F02433" w:rsidRPr="00AC294C" w:rsidRDefault="00F02433">
            <w:pPr>
              <w:pStyle w:val="Default"/>
              <w:rPr>
                <w:color w:val="auto"/>
              </w:rPr>
            </w:pPr>
          </w:p>
        </w:tc>
        <w:tc>
          <w:tcPr>
            <w:tcW w:w="9049" w:type="dxa"/>
            <w:gridSpan w:val="2"/>
            <w:tcBorders>
              <w:top w:val="single" w:sz="4" w:space="0" w:color="000000"/>
              <w:left w:val="single" w:sz="4" w:space="0" w:color="000000"/>
              <w:bottom w:val="single" w:sz="4" w:space="0" w:color="000000"/>
              <w:right w:val="single" w:sz="4" w:space="0" w:color="000000"/>
            </w:tcBorders>
            <w:vAlign w:val="center"/>
          </w:tcPr>
          <w:p w14:paraId="2167159A" w14:textId="77777777" w:rsidR="00F02433" w:rsidRPr="00AC294C" w:rsidRDefault="00F02433">
            <w:pPr>
              <w:pStyle w:val="Default"/>
            </w:pPr>
            <w:r w:rsidRPr="00AC294C">
              <w:rPr>
                <w:b/>
                <w:bCs/>
              </w:rPr>
              <w:t xml:space="preserve">IV. Reikalavimai statinio projekto vykdymo priežiūrai </w:t>
            </w:r>
            <w:r w:rsidRPr="00AC294C">
              <w:t xml:space="preserve">(jeigu šios paslaugos įsigyjamos) </w:t>
            </w:r>
          </w:p>
        </w:tc>
      </w:tr>
      <w:tr w:rsidR="00F02433" w:rsidRPr="00AC294C" w14:paraId="0796EA72" w14:textId="77777777" w:rsidTr="00451576">
        <w:tblPrEx>
          <w:tblCellMar>
            <w:top w:w="0" w:type="dxa"/>
            <w:bottom w:w="0" w:type="dxa"/>
          </w:tblCellMar>
        </w:tblPrEx>
        <w:trPr>
          <w:trHeight w:val="1674"/>
        </w:trPr>
        <w:tc>
          <w:tcPr>
            <w:tcW w:w="840" w:type="dxa"/>
            <w:tcBorders>
              <w:top w:val="single" w:sz="4" w:space="0" w:color="000000"/>
              <w:left w:val="single" w:sz="4" w:space="0" w:color="000000"/>
              <w:bottom w:val="single" w:sz="4" w:space="0" w:color="000000"/>
              <w:right w:val="single" w:sz="4" w:space="0" w:color="000000"/>
            </w:tcBorders>
          </w:tcPr>
          <w:p w14:paraId="45F44A75" w14:textId="77777777" w:rsidR="00F02433" w:rsidRPr="00AC294C" w:rsidRDefault="00AD38E7">
            <w:pPr>
              <w:pStyle w:val="Default"/>
            </w:pPr>
            <w:r w:rsidRPr="00AC294C">
              <w:t>18</w:t>
            </w:r>
            <w:r w:rsidR="00F02433" w:rsidRPr="00AC294C">
              <w:t xml:space="preserve">. </w:t>
            </w:r>
            <w:r w:rsidR="00D42F85" w:rsidRPr="00AC294C">
              <w:rPr>
                <w:b/>
                <w:lang w:eastAsia="en-US"/>
              </w:rPr>
              <w:fldChar w:fldCharType="begin">
                <w:ffData>
                  <w:name w:val=""/>
                  <w:enabled/>
                  <w:calcOnExit w:val="0"/>
                  <w:checkBox>
                    <w:size w:val="18"/>
                    <w:default w:val="1"/>
                  </w:checkBox>
                </w:ffData>
              </w:fldChar>
            </w:r>
            <w:r w:rsidR="00D42F85" w:rsidRPr="00AC294C">
              <w:rPr>
                <w:b/>
                <w:lang w:eastAsia="en-US"/>
              </w:rPr>
              <w:instrText xml:space="preserve"> FORMCHECKBOX </w:instrText>
            </w:r>
            <w:r w:rsidR="00D42F85" w:rsidRPr="00AC294C">
              <w:rPr>
                <w:b/>
                <w:lang w:eastAsia="en-US"/>
              </w:rPr>
            </w:r>
            <w:r w:rsidR="00D42F85" w:rsidRPr="00AC294C">
              <w:rPr>
                <w:b/>
                <w:lang w:eastAsia="en-US"/>
              </w:rPr>
              <w:fldChar w:fldCharType="end"/>
            </w:r>
          </w:p>
        </w:tc>
        <w:tc>
          <w:tcPr>
            <w:tcW w:w="2683" w:type="dxa"/>
            <w:tcBorders>
              <w:top w:val="single" w:sz="4" w:space="0" w:color="000000"/>
              <w:left w:val="single" w:sz="4" w:space="0" w:color="000000"/>
              <w:bottom w:val="single" w:sz="4" w:space="0" w:color="000000"/>
              <w:right w:val="single" w:sz="4" w:space="0" w:color="000000"/>
            </w:tcBorders>
          </w:tcPr>
          <w:p w14:paraId="47D94EFC" w14:textId="77777777" w:rsidR="00F02433" w:rsidRPr="00AC294C" w:rsidRDefault="00F02433">
            <w:pPr>
              <w:pStyle w:val="Default"/>
            </w:pPr>
            <w:r w:rsidRPr="00AC294C">
              <w:t xml:space="preserve">Statinio projekto vykdymo priežiūra </w:t>
            </w:r>
            <w:r w:rsidRPr="00AC294C">
              <w:rPr>
                <w:i/>
                <w:iCs/>
              </w:rPr>
              <w:t>/šios paslaugos įsigyjamos kartu su projektavimu, kai jos yra privalomos arba savo iniciatyva</w:t>
            </w:r>
            <w:r w:rsidR="00ED7FE1" w:rsidRPr="00AC294C">
              <w:rPr>
                <w:i/>
                <w:iCs/>
              </w:rPr>
              <w:t>/</w:t>
            </w:r>
            <w:r w:rsidRPr="00AC294C">
              <w:rPr>
                <w:i/>
                <w:iCs/>
              </w:rPr>
              <w:t xml:space="preserve"> </w:t>
            </w:r>
          </w:p>
        </w:tc>
        <w:tc>
          <w:tcPr>
            <w:tcW w:w="6366" w:type="dxa"/>
            <w:tcBorders>
              <w:top w:val="single" w:sz="4" w:space="0" w:color="000000"/>
              <w:left w:val="single" w:sz="4" w:space="0" w:color="000000"/>
              <w:bottom w:val="single" w:sz="4" w:space="0" w:color="000000"/>
              <w:right w:val="single" w:sz="4" w:space="0" w:color="000000"/>
            </w:tcBorders>
          </w:tcPr>
          <w:p w14:paraId="76B7E346" w14:textId="77777777" w:rsidR="00F02433" w:rsidRPr="00AC294C" w:rsidRDefault="00BE7525">
            <w:pPr>
              <w:pStyle w:val="Default"/>
              <w:rPr>
                <w:i/>
              </w:rPr>
            </w:pPr>
            <w:r w:rsidRPr="00AC294C">
              <w:rPr>
                <w:i/>
              </w:rPr>
              <w:t xml:space="preserve">Šios paslaugos įsigyjamos kartu su projektavimu. </w:t>
            </w:r>
          </w:p>
        </w:tc>
      </w:tr>
    </w:tbl>
    <w:p w14:paraId="43ACCE30" w14:textId="77777777" w:rsidR="00D27B48" w:rsidRPr="00AC294C" w:rsidRDefault="00A337A1" w:rsidP="00D27B48">
      <w:pPr>
        <w:pStyle w:val="Default"/>
        <w:spacing w:after="360"/>
        <w:rPr>
          <w:color w:val="auto"/>
        </w:rPr>
      </w:pPr>
      <w:r w:rsidRPr="00AC294C">
        <w:rPr>
          <w:color w:val="auto"/>
        </w:rPr>
        <w:t xml:space="preserve"> </w:t>
      </w:r>
    </w:p>
    <w:sectPr w:rsidR="00D27B48" w:rsidRPr="00AC294C" w:rsidSect="00B46FF6">
      <w:footerReference w:type="default" r:id="rId8"/>
      <w:headerReference w:type="first" r:id="rId9"/>
      <w:type w:val="continuous"/>
      <w:pgSz w:w="11907" w:h="16839" w:code="9"/>
      <w:pgMar w:top="1276" w:right="567" w:bottom="1134" w:left="1559" w:header="567" w:footer="0"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7762E" w14:textId="77777777" w:rsidR="00B0533F" w:rsidRDefault="00B0533F" w:rsidP="003F1654">
      <w:pPr>
        <w:spacing w:after="0" w:line="240" w:lineRule="auto"/>
      </w:pPr>
      <w:r>
        <w:separator/>
      </w:r>
    </w:p>
  </w:endnote>
  <w:endnote w:type="continuationSeparator" w:id="0">
    <w:p w14:paraId="1718D9FC" w14:textId="77777777" w:rsidR="00B0533F" w:rsidRDefault="00B0533F" w:rsidP="003F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EAED" w14:textId="77777777" w:rsidR="0066314E" w:rsidRDefault="0066314E">
    <w:pPr>
      <w:pStyle w:val="Footer"/>
      <w:jc w:val="right"/>
    </w:pPr>
    <w:r>
      <w:fldChar w:fldCharType="begin"/>
    </w:r>
    <w:r>
      <w:instrText xml:space="preserve"> PAGE   \* MERGEFORMAT </w:instrText>
    </w:r>
    <w:r>
      <w:fldChar w:fldCharType="separate"/>
    </w:r>
    <w:r>
      <w:rPr>
        <w:noProof/>
      </w:rPr>
      <w:t>2</w:t>
    </w:r>
    <w:r>
      <w:fldChar w:fldCharType="end"/>
    </w:r>
  </w:p>
  <w:p w14:paraId="534C3A9F" w14:textId="77777777" w:rsidR="0066314E" w:rsidRDefault="0066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CED02" w14:textId="77777777" w:rsidR="00B0533F" w:rsidRDefault="00B0533F" w:rsidP="003F1654">
      <w:pPr>
        <w:spacing w:after="0" w:line="240" w:lineRule="auto"/>
      </w:pPr>
      <w:r>
        <w:separator/>
      </w:r>
    </w:p>
  </w:footnote>
  <w:footnote w:type="continuationSeparator" w:id="0">
    <w:p w14:paraId="664DD401" w14:textId="77777777" w:rsidR="00B0533F" w:rsidRDefault="00B0533F" w:rsidP="003F1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12C2" w14:textId="77777777" w:rsidR="00B46FF6" w:rsidRDefault="00647C8F" w:rsidP="00B46FF6">
    <w:pPr>
      <w:pStyle w:val="Header"/>
      <w:jc w:val="right"/>
    </w:pPr>
    <w:r>
      <w:t>PRIEDAS NR.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8D8"/>
    <w:rsid w:val="000006C6"/>
    <w:rsid w:val="00017B46"/>
    <w:rsid w:val="0003293F"/>
    <w:rsid w:val="00045519"/>
    <w:rsid w:val="0004673B"/>
    <w:rsid w:val="0004717F"/>
    <w:rsid w:val="00056CCC"/>
    <w:rsid w:val="00064F36"/>
    <w:rsid w:val="00083FFA"/>
    <w:rsid w:val="00093DCD"/>
    <w:rsid w:val="000A22DD"/>
    <w:rsid w:val="000C0A31"/>
    <w:rsid w:val="000C303B"/>
    <w:rsid w:val="000C75FF"/>
    <w:rsid w:val="000E114B"/>
    <w:rsid w:val="000E5790"/>
    <w:rsid w:val="00103BB6"/>
    <w:rsid w:val="00112711"/>
    <w:rsid w:val="001213B8"/>
    <w:rsid w:val="00127C5F"/>
    <w:rsid w:val="00134C34"/>
    <w:rsid w:val="00143985"/>
    <w:rsid w:val="00143DBA"/>
    <w:rsid w:val="001544DD"/>
    <w:rsid w:val="00163F12"/>
    <w:rsid w:val="0016729A"/>
    <w:rsid w:val="00184346"/>
    <w:rsid w:val="00184399"/>
    <w:rsid w:val="00185B43"/>
    <w:rsid w:val="00195CBA"/>
    <w:rsid w:val="00196D99"/>
    <w:rsid w:val="001C2A8F"/>
    <w:rsid w:val="001C34E5"/>
    <w:rsid w:val="001D3321"/>
    <w:rsid w:val="001F64C9"/>
    <w:rsid w:val="00207328"/>
    <w:rsid w:val="002224A0"/>
    <w:rsid w:val="00222525"/>
    <w:rsid w:val="00230D77"/>
    <w:rsid w:val="0024180E"/>
    <w:rsid w:val="00244C2A"/>
    <w:rsid w:val="00245FB3"/>
    <w:rsid w:val="0024645B"/>
    <w:rsid w:val="00246595"/>
    <w:rsid w:val="002469C9"/>
    <w:rsid w:val="00251628"/>
    <w:rsid w:val="002544DF"/>
    <w:rsid w:val="0025538C"/>
    <w:rsid w:val="0027201C"/>
    <w:rsid w:val="002744F8"/>
    <w:rsid w:val="002812E7"/>
    <w:rsid w:val="00292111"/>
    <w:rsid w:val="00292AFF"/>
    <w:rsid w:val="00292D24"/>
    <w:rsid w:val="00297705"/>
    <w:rsid w:val="002A0A18"/>
    <w:rsid w:val="002A2C5D"/>
    <w:rsid w:val="002A3FB0"/>
    <w:rsid w:val="002B0D11"/>
    <w:rsid w:val="002C1B82"/>
    <w:rsid w:val="002E0613"/>
    <w:rsid w:val="002E1B13"/>
    <w:rsid w:val="002E1C0C"/>
    <w:rsid w:val="002E2A95"/>
    <w:rsid w:val="002E5480"/>
    <w:rsid w:val="002F0411"/>
    <w:rsid w:val="002F19C1"/>
    <w:rsid w:val="002F1DCE"/>
    <w:rsid w:val="002F4A25"/>
    <w:rsid w:val="0030568A"/>
    <w:rsid w:val="00307192"/>
    <w:rsid w:val="00317556"/>
    <w:rsid w:val="00320E80"/>
    <w:rsid w:val="003240AE"/>
    <w:rsid w:val="00340CD8"/>
    <w:rsid w:val="00341E94"/>
    <w:rsid w:val="00351438"/>
    <w:rsid w:val="003570D6"/>
    <w:rsid w:val="00360EA7"/>
    <w:rsid w:val="0036621D"/>
    <w:rsid w:val="00370528"/>
    <w:rsid w:val="00395A50"/>
    <w:rsid w:val="00396986"/>
    <w:rsid w:val="003A2EA3"/>
    <w:rsid w:val="003A6C8F"/>
    <w:rsid w:val="003A6F7F"/>
    <w:rsid w:val="003D6D30"/>
    <w:rsid w:val="003F1654"/>
    <w:rsid w:val="003F7743"/>
    <w:rsid w:val="004256D7"/>
    <w:rsid w:val="0042790D"/>
    <w:rsid w:val="00434368"/>
    <w:rsid w:val="004353E5"/>
    <w:rsid w:val="00442C1D"/>
    <w:rsid w:val="00451576"/>
    <w:rsid w:val="00456455"/>
    <w:rsid w:val="004636F4"/>
    <w:rsid w:val="004639B5"/>
    <w:rsid w:val="0046643E"/>
    <w:rsid w:val="00467B86"/>
    <w:rsid w:val="004731AD"/>
    <w:rsid w:val="0048055E"/>
    <w:rsid w:val="0048132D"/>
    <w:rsid w:val="00483AF3"/>
    <w:rsid w:val="0049014F"/>
    <w:rsid w:val="00495A0B"/>
    <w:rsid w:val="004969D6"/>
    <w:rsid w:val="004A3B5A"/>
    <w:rsid w:val="004A4E56"/>
    <w:rsid w:val="004A52AA"/>
    <w:rsid w:val="004A641C"/>
    <w:rsid w:val="004B1408"/>
    <w:rsid w:val="004B7416"/>
    <w:rsid w:val="004D21FD"/>
    <w:rsid w:val="004D4349"/>
    <w:rsid w:val="004D7942"/>
    <w:rsid w:val="004F6836"/>
    <w:rsid w:val="004F7B5D"/>
    <w:rsid w:val="00501442"/>
    <w:rsid w:val="00506E31"/>
    <w:rsid w:val="00512067"/>
    <w:rsid w:val="00515688"/>
    <w:rsid w:val="00520DAA"/>
    <w:rsid w:val="005254DD"/>
    <w:rsid w:val="005343EE"/>
    <w:rsid w:val="00546413"/>
    <w:rsid w:val="00554937"/>
    <w:rsid w:val="00554C8A"/>
    <w:rsid w:val="0057199A"/>
    <w:rsid w:val="005744DC"/>
    <w:rsid w:val="00584BE1"/>
    <w:rsid w:val="0058592B"/>
    <w:rsid w:val="00587833"/>
    <w:rsid w:val="005904B2"/>
    <w:rsid w:val="00592E4E"/>
    <w:rsid w:val="005935AA"/>
    <w:rsid w:val="00596730"/>
    <w:rsid w:val="0059687C"/>
    <w:rsid w:val="005A4F6F"/>
    <w:rsid w:val="005B1831"/>
    <w:rsid w:val="005C000C"/>
    <w:rsid w:val="005C4F8A"/>
    <w:rsid w:val="005C7AF6"/>
    <w:rsid w:val="005D528F"/>
    <w:rsid w:val="005E58C0"/>
    <w:rsid w:val="005E6C7C"/>
    <w:rsid w:val="005E6D03"/>
    <w:rsid w:val="005E70CC"/>
    <w:rsid w:val="005E7F6A"/>
    <w:rsid w:val="0060225F"/>
    <w:rsid w:val="00610F8B"/>
    <w:rsid w:val="00611ED6"/>
    <w:rsid w:val="0062475D"/>
    <w:rsid w:val="00624D54"/>
    <w:rsid w:val="00635259"/>
    <w:rsid w:val="00636D77"/>
    <w:rsid w:val="0064158F"/>
    <w:rsid w:val="00647C8F"/>
    <w:rsid w:val="00650371"/>
    <w:rsid w:val="006518FF"/>
    <w:rsid w:val="00654AFD"/>
    <w:rsid w:val="00656A1D"/>
    <w:rsid w:val="006623DA"/>
    <w:rsid w:val="0066314E"/>
    <w:rsid w:val="00672314"/>
    <w:rsid w:val="0067314C"/>
    <w:rsid w:val="00691E50"/>
    <w:rsid w:val="00696EE4"/>
    <w:rsid w:val="00697446"/>
    <w:rsid w:val="006A2A68"/>
    <w:rsid w:val="006A324D"/>
    <w:rsid w:val="006A3C3D"/>
    <w:rsid w:val="006A697E"/>
    <w:rsid w:val="006B3AE5"/>
    <w:rsid w:val="006B6E21"/>
    <w:rsid w:val="006B7591"/>
    <w:rsid w:val="006C4F7C"/>
    <w:rsid w:val="006C65D7"/>
    <w:rsid w:val="006C6820"/>
    <w:rsid w:val="006D1983"/>
    <w:rsid w:val="006D7784"/>
    <w:rsid w:val="006E54CA"/>
    <w:rsid w:val="006F241C"/>
    <w:rsid w:val="007038C7"/>
    <w:rsid w:val="00704026"/>
    <w:rsid w:val="007116CF"/>
    <w:rsid w:val="0073270D"/>
    <w:rsid w:val="00734036"/>
    <w:rsid w:val="0073637F"/>
    <w:rsid w:val="007419D6"/>
    <w:rsid w:val="0074322F"/>
    <w:rsid w:val="007464BB"/>
    <w:rsid w:val="00747BA2"/>
    <w:rsid w:val="007548BE"/>
    <w:rsid w:val="00771506"/>
    <w:rsid w:val="00776587"/>
    <w:rsid w:val="00776DDE"/>
    <w:rsid w:val="007808D8"/>
    <w:rsid w:val="00791776"/>
    <w:rsid w:val="00792A16"/>
    <w:rsid w:val="007979F3"/>
    <w:rsid w:val="007B075F"/>
    <w:rsid w:val="007B45DC"/>
    <w:rsid w:val="007C1CD8"/>
    <w:rsid w:val="007E1429"/>
    <w:rsid w:val="007E7FAC"/>
    <w:rsid w:val="007F37F3"/>
    <w:rsid w:val="007F47DE"/>
    <w:rsid w:val="007F59BE"/>
    <w:rsid w:val="008126AD"/>
    <w:rsid w:val="00821E1F"/>
    <w:rsid w:val="0082765B"/>
    <w:rsid w:val="008333BE"/>
    <w:rsid w:val="00834C3F"/>
    <w:rsid w:val="00841400"/>
    <w:rsid w:val="0085043B"/>
    <w:rsid w:val="0085321D"/>
    <w:rsid w:val="00854098"/>
    <w:rsid w:val="0086733D"/>
    <w:rsid w:val="0087036C"/>
    <w:rsid w:val="008728B1"/>
    <w:rsid w:val="00886738"/>
    <w:rsid w:val="00887926"/>
    <w:rsid w:val="008929A4"/>
    <w:rsid w:val="00892D59"/>
    <w:rsid w:val="008956A5"/>
    <w:rsid w:val="008A62B9"/>
    <w:rsid w:val="008B747A"/>
    <w:rsid w:val="008C1A6B"/>
    <w:rsid w:val="008C3FB7"/>
    <w:rsid w:val="008C5F5A"/>
    <w:rsid w:val="008C74F3"/>
    <w:rsid w:val="008D293D"/>
    <w:rsid w:val="008D41E7"/>
    <w:rsid w:val="008D4BD5"/>
    <w:rsid w:val="008E602A"/>
    <w:rsid w:val="008F111D"/>
    <w:rsid w:val="008F2244"/>
    <w:rsid w:val="00902617"/>
    <w:rsid w:val="009040FA"/>
    <w:rsid w:val="00906CA3"/>
    <w:rsid w:val="0090790F"/>
    <w:rsid w:val="00915030"/>
    <w:rsid w:val="0092301B"/>
    <w:rsid w:val="00926A4D"/>
    <w:rsid w:val="00926ECF"/>
    <w:rsid w:val="00932851"/>
    <w:rsid w:val="009358A0"/>
    <w:rsid w:val="00935CDF"/>
    <w:rsid w:val="0094173B"/>
    <w:rsid w:val="009444B4"/>
    <w:rsid w:val="00946EB6"/>
    <w:rsid w:val="009545F8"/>
    <w:rsid w:val="009574F1"/>
    <w:rsid w:val="009605D2"/>
    <w:rsid w:val="0096611B"/>
    <w:rsid w:val="009822AA"/>
    <w:rsid w:val="00984DFD"/>
    <w:rsid w:val="0098772D"/>
    <w:rsid w:val="00990D65"/>
    <w:rsid w:val="009942D0"/>
    <w:rsid w:val="009958EA"/>
    <w:rsid w:val="009A3A46"/>
    <w:rsid w:val="009A628F"/>
    <w:rsid w:val="009B0BB6"/>
    <w:rsid w:val="009B35FE"/>
    <w:rsid w:val="009C137D"/>
    <w:rsid w:val="009C18B6"/>
    <w:rsid w:val="009C6948"/>
    <w:rsid w:val="009D3217"/>
    <w:rsid w:val="009E48F4"/>
    <w:rsid w:val="009E516B"/>
    <w:rsid w:val="00A07AA4"/>
    <w:rsid w:val="00A101C1"/>
    <w:rsid w:val="00A1510F"/>
    <w:rsid w:val="00A15543"/>
    <w:rsid w:val="00A22B7E"/>
    <w:rsid w:val="00A32EA0"/>
    <w:rsid w:val="00A337A1"/>
    <w:rsid w:val="00A36FD4"/>
    <w:rsid w:val="00A415FB"/>
    <w:rsid w:val="00A42FFC"/>
    <w:rsid w:val="00A53040"/>
    <w:rsid w:val="00A53EA8"/>
    <w:rsid w:val="00A64F0F"/>
    <w:rsid w:val="00A653A2"/>
    <w:rsid w:val="00A8242C"/>
    <w:rsid w:val="00A83019"/>
    <w:rsid w:val="00A86950"/>
    <w:rsid w:val="00A93F8B"/>
    <w:rsid w:val="00A96926"/>
    <w:rsid w:val="00A96983"/>
    <w:rsid w:val="00AA107A"/>
    <w:rsid w:val="00AA3462"/>
    <w:rsid w:val="00AA4B15"/>
    <w:rsid w:val="00AA7B96"/>
    <w:rsid w:val="00AB0592"/>
    <w:rsid w:val="00AB76D5"/>
    <w:rsid w:val="00AC294C"/>
    <w:rsid w:val="00AC3DCD"/>
    <w:rsid w:val="00AD38E7"/>
    <w:rsid w:val="00AD5D33"/>
    <w:rsid w:val="00AD6841"/>
    <w:rsid w:val="00AD72CE"/>
    <w:rsid w:val="00AE7BA7"/>
    <w:rsid w:val="00AF2894"/>
    <w:rsid w:val="00B00856"/>
    <w:rsid w:val="00B0533F"/>
    <w:rsid w:val="00B05F54"/>
    <w:rsid w:val="00B12D5C"/>
    <w:rsid w:val="00B23BAE"/>
    <w:rsid w:val="00B269B0"/>
    <w:rsid w:val="00B331BD"/>
    <w:rsid w:val="00B4605E"/>
    <w:rsid w:val="00B46FF6"/>
    <w:rsid w:val="00B50AF1"/>
    <w:rsid w:val="00B51745"/>
    <w:rsid w:val="00B54790"/>
    <w:rsid w:val="00B564D1"/>
    <w:rsid w:val="00B644E9"/>
    <w:rsid w:val="00B75C17"/>
    <w:rsid w:val="00B90460"/>
    <w:rsid w:val="00B97965"/>
    <w:rsid w:val="00BA2B7A"/>
    <w:rsid w:val="00BA69E7"/>
    <w:rsid w:val="00BA7AF9"/>
    <w:rsid w:val="00BB3669"/>
    <w:rsid w:val="00BB473E"/>
    <w:rsid w:val="00BB6CC2"/>
    <w:rsid w:val="00BB7665"/>
    <w:rsid w:val="00BC065D"/>
    <w:rsid w:val="00BD15E4"/>
    <w:rsid w:val="00BD4D9A"/>
    <w:rsid w:val="00BD4FC7"/>
    <w:rsid w:val="00BE008B"/>
    <w:rsid w:val="00BE3CE8"/>
    <w:rsid w:val="00BE7525"/>
    <w:rsid w:val="00BF055C"/>
    <w:rsid w:val="00C0191B"/>
    <w:rsid w:val="00C05687"/>
    <w:rsid w:val="00C130F1"/>
    <w:rsid w:val="00C26F38"/>
    <w:rsid w:val="00C30A2B"/>
    <w:rsid w:val="00C3557F"/>
    <w:rsid w:val="00C412A7"/>
    <w:rsid w:val="00C4386D"/>
    <w:rsid w:val="00C46823"/>
    <w:rsid w:val="00C5677B"/>
    <w:rsid w:val="00C61DBC"/>
    <w:rsid w:val="00C637EF"/>
    <w:rsid w:val="00C66253"/>
    <w:rsid w:val="00C81869"/>
    <w:rsid w:val="00C83B04"/>
    <w:rsid w:val="00C95792"/>
    <w:rsid w:val="00CA1755"/>
    <w:rsid w:val="00CA5FD9"/>
    <w:rsid w:val="00CB056B"/>
    <w:rsid w:val="00CB1F0C"/>
    <w:rsid w:val="00CB4C1E"/>
    <w:rsid w:val="00CB5063"/>
    <w:rsid w:val="00CC02CD"/>
    <w:rsid w:val="00CC35AD"/>
    <w:rsid w:val="00CC4FAA"/>
    <w:rsid w:val="00CD7E51"/>
    <w:rsid w:val="00CE3BCB"/>
    <w:rsid w:val="00CE6014"/>
    <w:rsid w:val="00CF2721"/>
    <w:rsid w:val="00CF296B"/>
    <w:rsid w:val="00D10277"/>
    <w:rsid w:val="00D114CF"/>
    <w:rsid w:val="00D12B9A"/>
    <w:rsid w:val="00D14B7A"/>
    <w:rsid w:val="00D17B7E"/>
    <w:rsid w:val="00D270E4"/>
    <w:rsid w:val="00D27B48"/>
    <w:rsid w:val="00D42F85"/>
    <w:rsid w:val="00D51DB3"/>
    <w:rsid w:val="00D56C29"/>
    <w:rsid w:val="00D650C8"/>
    <w:rsid w:val="00D65680"/>
    <w:rsid w:val="00D65F28"/>
    <w:rsid w:val="00D71D02"/>
    <w:rsid w:val="00D80615"/>
    <w:rsid w:val="00D87D92"/>
    <w:rsid w:val="00DA100A"/>
    <w:rsid w:val="00DA2FA9"/>
    <w:rsid w:val="00DA48F0"/>
    <w:rsid w:val="00DA6ED4"/>
    <w:rsid w:val="00DB0553"/>
    <w:rsid w:val="00DB0B16"/>
    <w:rsid w:val="00DD187B"/>
    <w:rsid w:val="00DD24A1"/>
    <w:rsid w:val="00DE2E13"/>
    <w:rsid w:val="00E01447"/>
    <w:rsid w:val="00E21E34"/>
    <w:rsid w:val="00E36137"/>
    <w:rsid w:val="00E364EC"/>
    <w:rsid w:val="00E40E38"/>
    <w:rsid w:val="00E4107A"/>
    <w:rsid w:val="00E43E4E"/>
    <w:rsid w:val="00E61492"/>
    <w:rsid w:val="00E70664"/>
    <w:rsid w:val="00E75248"/>
    <w:rsid w:val="00E76AFC"/>
    <w:rsid w:val="00E779F1"/>
    <w:rsid w:val="00E93643"/>
    <w:rsid w:val="00E94E08"/>
    <w:rsid w:val="00E9691A"/>
    <w:rsid w:val="00EA32CE"/>
    <w:rsid w:val="00EB2FA2"/>
    <w:rsid w:val="00EC47D1"/>
    <w:rsid w:val="00ED2CAD"/>
    <w:rsid w:val="00ED7FE1"/>
    <w:rsid w:val="00F0184C"/>
    <w:rsid w:val="00F01F8F"/>
    <w:rsid w:val="00F02433"/>
    <w:rsid w:val="00F13668"/>
    <w:rsid w:val="00F21D2D"/>
    <w:rsid w:val="00F2214E"/>
    <w:rsid w:val="00F35426"/>
    <w:rsid w:val="00F504A8"/>
    <w:rsid w:val="00F50E6E"/>
    <w:rsid w:val="00F706CE"/>
    <w:rsid w:val="00F857ED"/>
    <w:rsid w:val="00F86141"/>
    <w:rsid w:val="00F864CF"/>
    <w:rsid w:val="00F95969"/>
    <w:rsid w:val="00FB686D"/>
    <w:rsid w:val="00FC2D51"/>
    <w:rsid w:val="00FC74FA"/>
    <w:rsid w:val="00FD2662"/>
    <w:rsid w:val="00FD646B"/>
    <w:rsid w:val="00FF2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D99C4"/>
  <w14:defaultImageDpi w14:val="0"/>
  <w15:docId w15:val="{46E530D9-4C21-4395-934B-48223DBF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6">
    <w:name w:val="CM6"/>
    <w:basedOn w:val="Default"/>
    <w:next w:val="Default"/>
    <w:uiPriority w:val="99"/>
    <w:pPr>
      <w:spacing w:after="548"/>
    </w:pPr>
    <w:rPr>
      <w:color w:val="auto"/>
    </w:rPr>
  </w:style>
  <w:style w:type="paragraph" w:customStyle="1" w:styleId="CM7">
    <w:name w:val="CM7"/>
    <w:basedOn w:val="Default"/>
    <w:next w:val="Default"/>
    <w:uiPriority w:val="99"/>
    <w:pPr>
      <w:spacing w:after="660"/>
    </w:pPr>
    <w:rPr>
      <w:color w:val="auto"/>
    </w:rPr>
  </w:style>
  <w:style w:type="paragraph" w:customStyle="1" w:styleId="CM1">
    <w:name w:val="CM1"/>
    <w:basedOn w:val="Default"/>
    <w:next w:val="Default"/>
    <w:uiPriority w:val="99"/>
    <w:pPr>
      <w:spacing w:line="276" w:lineRule="atLeast"/>
    </w:pPr>
    <w:rPr>
      <w:color w:val="auto"/>
    </w:rPr>
  </w:style>
  <w:style w:type="paragraph" w:customStyle="1" w:styleId="CM2">
    <w:name w:val="CM2"/>
    <w:basedOn w:val="Default"/>
    <w:next w:val="Default"/>
    <w:uiPriority w:val="99"/>
    <w:pPr>
      <w:spacing w:line="278" w:lineRule="atLeast"/>
    </w:pPr>
    <w:rPr>
      <w:color w:val="auto"/>
    </w:rPr>
  </w:style>
  <w:style w:type="paragraph" w:customStyle="1" w:styleId="CM8">
    <w:name w:val="CM8"/>
    <w:basedOn w:val="Default"/>
    <w:next w:val="Default"/>
    <w:uiPriority w:val="99"/>
    <w:pPr>
      <w:spacing w:after="270"/>
    </w:pPr>
    <w:rPr>
      <w:color w:val="auto"/>
    </w:rPr>
  </w:style>
  <w:style w:type="paragraph" w:customStyle="1" w:styleId="CM3">
    <w:name w:val="CM3"/>
    <w:basedOn w:val="Default"/>
    <w:next w:val="Default"/>
    <w:uiPriority w:val="99"/>
    <w:pPr>
      <w:spacing w:line="276" w:lineRule="atLeast"/>
    </w:pPr>
    <w:rPr>
      <w:color w:val="auto"/>
    </w:rPr>
  </w:style>
  <w:style w:type="paragraph" w:customStyle="1" w:styleId="CM4">
    <w:name w:val="CM4"/>
    <w:basedOn w:val="Default"/>
    <w:next w:val="Default"/>
    <w:uiPriority w:val="99"/>
    <w:pPr>
      <w:spacing w:line="308" w:lineRule="atLeast"/>
    </w:pPr>
    <w:rPr>
      <w:color w:val="auto"/>
    </w:rPr>
  </w:style>
  <w:style w:type="paragraph" w:customStyle="1" w:styleId="CM5">
    <w:name w:val="CM5"/>
    <w:basedOn w:val="Default"/>
    <w:next w:val="Default"/>
    <w:uiPriority w:val="99"/>
    <w:pPr>
      <w:spacing w:line="276" w:lineRule="atLeast"/>
    </w:pPr>
    <w:rPr>
      <w:color w:val="auto"/>
    </w:rPr>
  </w:style>
  <w:style w:type="paragraph" w:styleId="Header">
    <w:name w:val="header"/>
    <w:basedOn w:val="Normal"/>
    <w:link w:val="HeaderChar"/>
    <w:uiPriority w:val="99"/>
    <w:unhideWhenUsed/>
    <w:rsid w:val="003F1654"/>
    <w:pPr>
      <w:tabs>
        <w:tab w:val="center" w:pos="4819"/>
        <w:tab w:val="right" w:pos="9638"/>
      </w:tabs>
    </w:pPr>
  </w:style>
  <w:style w:type="character" w:customStyle="1" w:styleId="HeaderChar">
    <w:name w:val="Header Char"/>
    <w:link w:val="Header"/>
    <w:uiPriority w:val="99"/>
    <w:locked/>
    <w:rsid w:val="003F1654"/>
    <w:rPr>
      <w:rFonts w:cs="Times New Roman"/>
    </w:rPr>
  </w:style>
  <w:style w:type="paragraph" w:styleId="Footer">
    <w:name w:val="footer"/>
    <w:basedOn w:val="Normal"/>
    <w:link w:val="FooterChar"/>
    <w:uiPriority w:val="99"/>
    <w:unhideWhenUsed/>
    <w:rsid w:val="003F1654"/>
    <w:pPr>
      <w:tabs>
        <w:tab w:val="center" w:pos="4819"/>
        <w:tab w:val="right" w:pos="9638"/>
      </w:tabs>
    </w:pPr>
  </w:style>
  <w:style w:type="character" w:customStyle="1" w:styleId="FooterChar">
    <w:name w:val="Footer Char"/>
    <w:link w:val="Footer"/>
    <w:uiPriority w:val="99"/>
    <w:locked/>
    <w:rsid w:val="003F1654"/>
    <w:rPr>
      <w:rFonts w:cs="Times New Roman"/>
    </w:rPr>
  </w:style>
  <w:style w:type="character" w:styleId="CommentReference">
    <w:name w:val="annotation reference"/>
    <w:uiPriority w:val="99"/>
    <w:semiHidden/>
    <w:unhideWhenUsed/>
    <w:rsid w:val="0027201C"/>
    <w:rPr>
      <w:rFonts w:cs="Times New Roman"/>
      <w:sz w:val="16"/>
    </w:rPr>
  </w:style>
  <w:style w:type="paragraph" w:styleId="CommentText">
    <w:name w:val="annotation text"/>
    <w:basedOn w:val="Normal"/>
    <w:link w:val="CommentTextChar"/>
    <w:uiPriority w:val="99"/>
    <w:semiHidden/>
    <w:unhideWhenUsed/>
    <w:rsid w:val="0027201C"/>
    <w:rPr>
      <w:sz w:val="20"/>
      <w:szCs w:val="20"/>
    </w:rPr>
  </w:style>
  <w:style w:type="character" w:customStyle="1" w:styleId="CommentTextChar">
    <w:name w:val="Comment Text Char"/>
    <w:link w:val="CommentText"/>
    <w:uiPriority w:val="99"/>
    <w:semiHidden/>
    <w:locked/>
    <w:rsid w:val="0027201C"/>
    <w:rPr>
      <w:rFonts w:cs="Times New Roman"/>
      <w:sz w:val="20"/>
    </w:rPr>
  </w:style>
  <w:style w:type="paragraph" w:styleId="CommentSubject">
    <w:name w:val="annotation subject"/>
    <w:basedOn w:val="CommentText"/>
    <w:next w:val="CommentText"/>
    <w:link w:val="CommentSubjectChar"/>
    <w:uiPriority w:val="99"/>
    <w:semiHidden/>
    <w:unhideWhenUsed/>
    <w:rsid w:val="0027201C"/>
    <w:rPr>
      <w:b/>
      <w:bCs/>
    </w:rPr>
  </w:style>
  <w:style w:type="character" w:customStyle="1" w:styleId="CommentSubjectChar">
    <w:name w:val="Comment Subject Char"/>
    <w:link w:val="CommentSubject"/>
    <w:uiPriority w:val="99"/>
    <w:semiHidden/>
    <w:locked/>
    <w:rsid w:val="0027201C"/>
    <w:rPr>
      <w:rFonts w:cs="Times New Roman"/>
      <w:b/>
      <w:sz w:val="20"/>
    </w:rPr>
  </w:style>
  <w:style w:type="paragraph" w:styleId="BalloonText">
    <w:name w:val="Balloon Text"/>
    <w:basedOn w:val="Normal"/>
    <w:link w:val="BalloonTextChar"/>
    <w:uiPriority w:val="99"/>
    <w:semiHidden/>
    <w:unhideWhenUsed/>
    <w:rsid w:val="0027201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7201C"/>
    <w:rPr>
      <w:rFonts w:ascii="Segoe UI" w:hAnsi="Segoe UI" w:cs="Times New Roman"/>
      <w:sz w:val="18"/>
    </w:rPr>
  </w:style>
  <w:style w:type="character" w:styleId="Hyperlink">
    <w:name w:val="Hyperlink"/>
    <w:uiPriority w:val="99"/>
    <w:unhideWhenUsed/>
    <w:rsid w:val="00A96926"/>
    <w:rPr>
      <w:rFonts w:cs="Times New Roman"/>
      <w:color w:val="0563C1"/>
      <w:u w:val="single"/>
    </w:rPr>
  </w:style>
  <w:style w:type="table" w:styleId="TableGrid">
    <w:name w:val="Table Grid"/>
    <w:basedOn w:val="TableNormal"/>
    <w:uiPriority w:val="39"/>
    <w:rsid w:val="00D27B48"/>
    <w:rPr>
      <w:rFont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327">
      <w:marLeft w:val="0"/>
      <w:marRight w:val="0"/>
      <w:marTop w:val="0"/>
      <w:marBottom w:val="0"/>
      <w:divBdr>
        <w:top w:val="none" w:sz="0" w:space="0" w:color="auto"/>
        <w:left w:val="none" w:sz="0" w:space="0" w:color="auto"/>
        <w:bottom w:val="none" w:sz="0" w:space="0" w:color="auto"/>
        <w:right w:val="none" w:sz="0" w:space="0" w:color="auto"/>
      </w:divBdr>
    </w:div>
    <w:div w:id="265386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lt/lt/partneria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965DC-2570-4442-AFDE-5047795B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7310</Words>
  <Characters>4167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CharactersWithSpaces>
  <SharedDoc>false</SharedDoc>
  <HLinks>
    <vt:vector size="6" baseType="variant">
      <vt:variant>
        <vt:i4>2031645</vt:i4>
      </vt:variant>
      <vt:variant>
        <vt:i4>184</vt:i4>
      </vt:variant>
      <vt:variant>
        <vt:i4>0</vt:i4>
      </vt:variant>
      <vt:variant>
        <vt:i4>5</vt:i4>
      </vt:variant>
      <vt:variant>
        <vt:lpwstr>http://www.vv.lt/lt/partneriams/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Simona Kiūdytė</cp:lastModifiedBy>
  <cp:revision>2</cp:revision>
  <cp:lastPrinted>2018-10-12T09:32:00Z</cp:lastPrinted>
  <dcterms:created xsi:type="dcterms:W3CDTF">2020-04-23T12:20:00Z</dcterms:created>
  <dcterms:modified xsi:type="dcterms:W3CDTF">2020-04-23T12:20:00Z</dcterms:modified>
</cp:coreProperties>
</file>