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A1F0F" w14:textId="21729CBD" w:rsidR="002677B7" w:rsidRPr="002677B7" w:rsidRDefault="002677B7" w:rsidP="002677B7">
      <w:pPr>
        <w:ind w:right="-178"/>
        <w:jc w:val="center"/>
        <w:rPr>
          <w:b/>
          <w:bCs/>
          <w:color w:val="000000"/>
          <w:sz w:val="28"/>
          <w:szCs w:val="28"/>
        </w:rPr>
      </w:pPr>
      <w:bookmarkStart w:id="0" w:name="_GoBack"/>
      <w:bookmarkEnd w:id="0"/>
      <w:r w:rsidRPr="002677B7">
        <w:rPr>
          <w:b/>
          <w:bCs/>
          <w:color w:val="000000"/>
          <w:sz w:val="28"/>
          <w:szCs w:val="28"/>
        </w:rPr>
        <w:t xml:space="preserve">LIETUVOS SVEIKATOS MOKSLŲ UNIVERSITETO LIGONINĖ </w:t>
      </w:r>
    </w:p>
    <w:p w14:paraId="69F9CA58" w14:textId="1966467D" w:rsidR="00660034" w:rsidRPr="00393545" w:rsidRDefault="002677B7" w:rsidP="002677B7">
      <w:pPr>
        <w:ind w:right="-178"/>
        <w:jc w:val="center"/>
        <w:rPr>
          <w:b/>
          <w:bCs/>
          <w:color w:val="000000"/>
          <w:sz w:val="28"/>
          <w:szCs w:val="28"/>
        </w:rPr>
      </w:pPr>
      <w:r w:rsidRPr="002677B7">
        <w:rPr>
          <w:b/>
          <w:bCs/>
          <w:color w:val="000000"/>
          <w:sz w:val="28"/>
          <w:szCs w:val="28"/>
        </w:rPr>
        <w:t>KAUNO KLINIKOS</w:t>
      </w:r>
    </w:p>
    <w:p w14:paraId="2C1AF21B" w14:textId="77777777" w:rsidR="00660034" w:rsidRPr="002F3972" w:rsidRDefault="00660034" w:rsidP="00660034">
      <w:pPr>
        <w:ind w:right="-178"/>
        <w:jc w:val="center"/>
        <w:rPr>
          <w:color w:val="000000"/>
          <w:sz w:val="20"/>
        </w:rPr>
      </w:pPr>
      <w:r w:rsidRPr="002F3972">
        <w:rPr>
          <w:color w:val="000000"/>
          <w:sz w:val="20"/>
        </w:rPr>
        <w:t>_________________________________________________________________________</w:t>
      </w:r>
    </w:p>
    <w:p w14:paraId="20C6C41C" w14:textId="77777777" w:rsidR="00660034" w:rsidRPr="002F3972" w:rsidRDefault="00660034" w:rsidP="00660034">
      <w:pPr>
        <w:tabs>
          <w:tab w:val="center" w:pos="2520"/>
        </w:tabs>
        <w:jc w:val="center"/>
        <w:rPr>
          <w:color w:val="000000"/>
          <w:sz w:val="20"/>
        </w:rPr>
      </w:pPr>
      <w:r w:rsidRPr="002F3972">
        <w:rPr>
          <w:color w:val="000000"/>
          <w:sz w:val="20"/>
        </w:rPr>
        <w:t>(Adresatas (perkančioji organizacija))</w:t>
      </w:r>
    </w:p>
    <w:p w14:paraId="045E38E6" w14:textId="77777777" w:rsidR="00660034" w:rsidRDefault="00660034" w:rsidP="00660034">
      <w:pPr>
        <w:jc w:val="center"/>
        <w:rPr>
          <w:b/>
          <w:color w:val="000000"/>
          <w:sz w:val="20"/>
        </w:rPr>
      </w:pPr>
    </w:p>
    <w:p w14:paraId="274E1B17" w14:textId="77777777" w:rsidR="0089257B" w:rsidRPr="00423C2C" w:rsidRDefault="0089257B" w:rsidP="00660034">
      <w:pPr>
        <w:jc w:val="center"/>
        <w:rPr>
          <w:b/>
          <w:color w:val="000000"/>
          <w:sz w:val="20"/>
        </w:rPr>
      </w:pPr>
    </w:p>
    <w:p w14:paraId="13CB3667" w14:textId="77777777" w:rsidR="002677B7" w:rsidRPr="005A4EC5" w:rsidRDefault="002677B7" w:rsidP="002677B7">
      <w:pPr>
        <w:jc w:val="center"/>
        <w:rPr>
          <w:b/>
          <w:sz w:val="22"/>
          <w:szCs w:val="22"/>
        </w:rPr>
      </w:pPr>
      <w:r w:rsidRPr="005A4EC5">
        <w:rPr>
          <w:b/>
          <w:sz w:val="22"/>
          <w:szCs w:val="22"/>
        </w:rPr>
        <w:t>PASIŪLYMAS</w:t>
      </w:r>
    </w:p>
    <w:p w14:paraId="75F2D8B8" w14:textId="77777777" w:rsidR="002677B7" w:rsidRPr="005A4EC5" w:rsidRDefault="002677B7" w:rsidP="002677B7">
      <w:pPr>
        <w:jc w:val="center"/>
        <w:rPr>
          <w:b/>
          <w:sz w:val="22"/>
          <w:szCs w:val="22"/>
        </w:rPr>
      </w:pPr>
    </w:p>
    <w:p w14:paraId="7137DA17" w14:textId="02AD2D4E" w:rsidR="00660034" w:rsidRPr="002F6DE5" w:rsidRDefault="00325B9B" w:rsidP="00660034">
      <w:pPr>
        <w:jc w:val="center"/>
        <w:rPr>
          <w:rFonts w:eastAsia="TimesNewRomanPS-BoldMT"/>
          <w:b/>
          <w:bCs/>
          <w:sz w:val="22"/>
          <w:szCs w:val="22"/>
        </w:rPr>
      </w:pPr>
      <w:r w:rsidRPr="00325B9B">
        <w:rPr>
          <w:rFonts w:ascii="LGPIAE+Arial" w:hAnsi="LGPIAE+Arial"/>
          <w:b/>
          <w:bCs/>
          <w:color w:val="000000"/>
          <w:sz w:val="22"/>
          <w:szCs w:val="22"/>
          <w:lang w:val="en-US"/>
        </w:rPr>
        <w:t>DĖL BIPOLIARINIŲ LAIDŲ SU IRIGACIJA PIRKIMO</w:t>
      </w:r>
    </w:p>
    <w:p w14:paraId="1F175807" w14:textId="4A94FA1D" w:rsidR="00660034" w:rsidRDefault="00325B9B" w:rsidP="00660034">
      <w:pPr>
        <w:shd w:val="clear" w:color="auto" w:fill="FFFFFF"/>
        <w:jc w:val="center"/>
        <w:rPr>
          <w:b/>
          <w:sz w:val="22"/>
          <w:szCs w:val="22"/>
          <w:u w:val="single"/>
        </w:rPr>
      </w:pPr>
      <w:r>
        <w:rPr>
          <w:b/>
          <w:sz w:val="22"/>
          <w:szCs w:val="22"/>
          <w:u w:val="single"/>
        </w:rPr>
        <w:t>2024-04-08</w:t>
      </w:r>
      <w:r w:rsidR="0089257B">
        <w:rPr>
          <w:b/>
          <w:sz w:val="22"/>
          <w:szCs w:val="22"/>
          <w:u w:val="single"/>
        </w:rPr>
        <w:t xml:space="preserve"> Nr. 20</w:t>
      </w:r>
      <w:r w:rsidR="002677B7">
        <w:rPr>
          <w:b/>
          <w:sz w:val="22"/>
          <w:szCs w:val="22"/>
          <w:u w:val="single"/>
        </w:rPr>
        <w:t>24</w:t>
      </w:r>
      <w:r>
        <w:rPr>
          <w:b/>
          <w:sz w:val="22"/>
          <w:szCs w:val="22"/>
          <w:u w:val="single"/>
        </w:rPr>
        <w:t>0408-</w:t>
      </w:r>
      <w:r w:rsidR="0089257B">
        <w:rPr>
          <w:b/>
          <w:sz w:val="22"/>
          <w:szCs w:val="22"/>
          <w:u w:val="single"/>
        </w:rPr>
        <w:t>0</w:t>
      </w:r>
      <w:r>
        <w:rPr>
          <w:b/>
          <w:sz w:val="22"/>
          <w:szCs w:val="22"/>
          <w:u w:val="single"/>
        </w:rPr>
        <w:t>5</w:t>
      </w:r>
    </w:p>
    <w:p w14:paraId="25E569F1" w14:textId="06A1387E" w:rsidR="00660034" w:rsidRPr="00660034" w:rsidRDefault="00660034" w:rsidP="00660034">
      <w:pPr>
        <w:shd w:val="clear" w:color="auto" w:fill="FFFFFF"/>
        <w:jc w:val="center"/>
        <w:rPr>
          <w:bCs/>
          <w:color w:val="000000"/>
          <w:sz w:val="16"/>
          <w:szCs w:val="16"/>
        </w:rPr>
      </w:pPr>
      <w:r w:rsidRPr="00660034">
        <w:rPr>
          <w:bCs/>
          <w:color w:val="000000"/>
          <w:sz w:val="16"/>
          <w:szCs w:val="16"/>
        </w:rPr>
        <w:t>(data)</w:t>
      </w:r>
    </w:p>
    <w:p w14:paraId="6D1E0ED3" w14:textId="18E1B49C" w:rsidR="00660034" w:rsidRPr="00423C2C" w:rsidRDefault="00660034" w:rsidP="00660034">
      <w:pPr>
        <w:shd w:val="clear" w:color="auto" w:fill="FFFFFF"/>
        <w:jc w:val="center"/>
        <w:rPr>
          <w:bCs/>
          <w:color w:val="000000"/>
          <w:sz w:val="22"/>
          <w:szCs w:val="22"/>
        </w:rPr>
      </w:pPr>
      <w:r>
        <w:rPr>
          <w:bCs/>
          <w:color w:val="000000"/>
          <w:sz w:val="22"/>
          <w:szCs w:val="22"/>
          <w:u w:val="single"/>
        </w:rPr>
        <w:t>V</w:t>
      </w:r>
      <w:r w:rsidRPr="00660034">
        <w:rPr>
          <w:bCs/>
          <w:color w:val="000000"/>
          <w:sz w:val="22"/>
          <w:szCs w:val="22"/>
          <w:u w:val="single"/>
        </w:rPr>
        <w:t>ilnius</w:t>
      </w:r>
    </w:p>
    <w:p w14:paraId="352BB169" w14:textId="77777777" w:rsidR="00660034" w:rsidRPr="00660034" w:rsidRDefault="00660034" w:rsidP="00660034">
      <w:pPr>
        <w:shd w:val="clear" w:color="auto" w:fill="FFFFFF"/>
        <w:jc w:val="center"/>
        <w:rPr>
          <w:bCs/>
          <w:color w:val="000000"/>
          <w:sz w:val="16"/>
          <w:szCs w:val="16"/>
        </w:rPr>
      </w:pPr>
      <w:r w:rsidRPr="00660034">
        <w:rPr>
          <w:bCs/>
          <w:color w:val="000000"/>
          <w:sz w:val="16"/>
          <w:szCs w:val="16"/>
        </w:rPr>
        <w:t>(sudarymo vieta)</w:t>
      </w:r>
    </w:p>
    <w:p w14:paraId="6841CD41" w14:textId="77777777" w:rsidR="00660034" w:rsidRPr="00423C2C" w:rsidRDefault="00660034" w:rsidP="00660034">
      <w:pPr>
        <w:rPr>
          <w:color w:val="000000"/>
          <w:sz w:val="22"/>
          <w:szCs w:val="22"/>
        </w:rPr>
      </w:pPr>
    </w:p>
    <w:tbl>
      <w:tblPr>
        <w:tblW w:w="9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4565"/>
      </w:tblGrid>
      <w:tr w:rsidR="00660034" w:rsidRPr="00423C2C" w14:paraId="3BBE096D" w14:textId="77777777" w:rsidTr="00894C92">
        <w:trPr>
          <w:trHeight w:val="520"/>
        </w:trPr>
        <w:tc>
          <w:tcPr>
            <w:tcW w:w="4678" w:type="dxa"/>
          </w:tcPr>
          <w:p w14:paraId="3F6C14B9" w14:textId="77777777" w:rsidR="00660034" w:rsidRPr="00423C2C" w:rsidRDefault="00660034" w:rsidP="003E4527">
            <w:pPr>
              <w:ind w:right="-108"/>
              <w:jc w:val="both"/>
              <w:rPr>
                <w:i/>
                <w:color w:val="000000"/>
                <w:sz w:val="22"/>
                <w:szCs w:val="22"/>
              </w:rPr>
            </w:pPr>
            <w:r w:rsidRPr="00423C2C">
              <w:rPr>
                <w:color w:val="000000"/>
                <w:sz w:val="22"/>
                <w:szCs w:val="22"/>
              </w:rPr>
              <w:t xml:space="preserve">Tiekėjo pavadinimas </w:t>
            </w:r>
            <w:r w:rsidRPr="00423C2C">
              <w:rPr>
                <w:i/>
                <w:color w:val="000000"/>
                <w:sz w:val="22"/>
                <w:szCs w:val="22"/>
              </w:rPr>
              <w:t>/jeigu dalyvauja ūkio subjektų grupė, surašomi visi dalyvių pavadinimai/</w:t>
            </w:r>
          </w:p>
        </w:tc>
        <w:tc>
          <w:tcPr>
            <w:tcW w:w="4565" w:type="dxa"/>
          </w:tcPr>
          <w:p w14:paraId="020CAFB9" w14:textId="7CE9533B" w:rsidR="00660034" w:rsidRPr="00423C2C" w:rsidRDefault="00660034" w:rsidP="003E4527">
            <w:pPr>
              <w:jc w:val="both"/>
              <w:rPr>
                <w:color w:val="000000"/>
                <w:sz w:val="22"/>
                <w:szCs w:val="22"/>
              </w:rPr>
            </w:pPr>
            <w:r>
              <w:rPr>
                <w:color w:val="000000"/>
                <w:sz w:val="22"/>
                <w:szCs w:val="22"/>
              </w:rPr>
              <w:t>UAB Tradintek</w:t>
            </w:r>
          </w:p>
        </w:tc>
      </w:tr>
      <w:tr w:rsidR="00660034" w:rsidRPr="00423C2C" w14:paraId="29CFCFF9" w14:textId="77777777" w:rsidTr="00894C92">
        <w:trPr>
          <w:trHeight w:val="530"/>
        </w:trPr>
        <w:tc>
          <w:tcPr>
            <w:tcW w:w="4678" w:type="dxa"/>
          </w:tcPr>
          <w:p w14:paraId="047C5D71" w14:textId="77777777" w:rsidR="00660034" w:rsidRPr="00423C2C" w:rsidRDefault="00660034" w:rsidP="003E4527">
            <w:pPr>
              <w:ind w:right="-108"/>
              <w:rPr>
                <w:color w:val="000000"/>
                <w:sz w:val="22"/>
                <w:szCs w:val="22"/>
              </w:rPr>
            </w:pPr>
            <w:r w:rsidRPr="00423C2C">
              <w:rPr>
                <w:color w:val="000000"/>
                <w:sz w:val="22"/>
                <w:szCs w:val="22"/>
              </w:rPr>
              <w:t>Tiekėjo adresas</w:t>
            </w:r>
            <w:r w:rsidRPr="00423C2C">
              <w:rPr>
                <w:i/>
                <w:color w:val="000000"/>
                <w:sz w:val="22"/>
                <w:szCs w:val="22"/>
              </w:rPr>
              <w:t xml:space="preserve"> /jeigu dalyvauja ūkio subjektų grupė, surašomi visi dalyvių adresai/</w:t>
            </w:r>
          </w:p>
        </w:tc>
        <w:tc>
          <w:tcPr>
            <w:tcW w:w="4565" w:type="dxa"/>
          </w:tcPr>
          <w:p w14:paraId="121424AE" w14:textId="563126DE" w:rsidR="00660034" w:rsidRPr="00423C2C" w:rsidRDefault="00660034" w:rsidP="00660034">
            <w:pPr>
              <w:jc w:val="both"/>
              <w:rPr>
                <w:color w:val="000000"/>
                <w:sz w:val="22"/>
                <w:szCs w:val="22"/>
              </w:rPr>
            </w:pPr>
            <w:r w:rsidRPr="00660034">
              <w:rPr>
                <w:color w:val="000000"/>
                <w:sz w:val="22"/>
                <w:szCs w:val="22"/>
              </w:rPr>
              <w:t xml:space="preserve">J. Jasinskio </w:t>
            </w:r>
            <w:r>
              <w:rPr>
                <w:color w:val="000000"/>
                <w:sz w:val="22"/>
                <w:szCs w:val="22"/>
              </w:rPr>
              <w:t>g</w:t>
            </w:r>
            <w:r w:rsidRPr="00660034">
              <w:rPr>
                <w:color w:val="000000"/>
                <w:sz w:val="22"/>
                <w:szCs w:val="22"/>
              </w:rPr>
              <w:t>. 9,</w:t>
            </w:r>
            <w:r>
              <w:rPr>
                <w:color w:val="000000"/>
                <w:sz w:val="22"/>
                <w:szCs w:val="22"/>
              </w:rPr>
              <w:t xml:space="preserve"> </w:t>
            </w:r>
            <w:r w:rsidRPr="00660034">
              <w:rPr>
                <w:color w:val="000000"/>
                <w:sz w:val="22"/>
                <w:szCs w:val="22"/>
              </w:rPr>
              <w:t>01111 Vilnius</w:t>
            </w:r>
            <w:r>
              <w:rPr>
                <w:color w:val="000000"/>
                <w:sz w:val="22"/>
                <w:szCs w:val="22"/>
              </w:rPr>
              <w:t>,</w:t>
            </w:r>
            <w:r w:rsidRPr="00660034">
              <w:rPr>
                <w:color w:val="000000"/>
                <w:sz w:val="22"/>
                <w:szCs w:val="22"/>
              </w:rPr>
              <w:t xml:space="preserve"> Lietuva</w:t>
            </w:r>
          </w:p>
        </w:tc>
      </w:tr>
      <w:tr w:rsidR="002677B7" w:rsidRPr="00423C2C" w14:paraId="707C934D" w14:textId="77777777" w:rsidTr="00214060">
        <w:trPr>
          <w:trHeight w:val="265"/>
        </w:trPr>
        <w:tc>
          <w:tcPr>
            <w:tcW w:w="4678" w:type="dxa"/>
          </w:tcPr>
          <w:p w14:paraId="2F3D197B" w14:textId="512C93D4" w:rsidR="002677B7" w:rsidRPr="00423C2C" w:rsidRDefault="002677B7" w:rsidP="00214060">
            <w:pPr>
              <w:ind w:right="-108"/>
              <w:rPr>
                <w:color w:val="000000"/>
                <w:sz w:val="22"/>
                <w:szCs w:val="22"/>
              </w:rPr>
            </w:pPr>
            <w:r w:rsidRPr="005A4EC5">
              <w:rPr>
                <w:sz w:val="22"/>
                <w:szCs w:val="22"/>
              </w:rPr>
              <w:t>Įmonės kodas, PVM mokėtojo kodas</w:t>
            </w:r>
          </w:p>
        </w:tc>
        <w:tc>
          <w:tcPr>
            <w:tcW w:w="4565" w:type="dxa"/>
          </w:tcPr>
          <w:p w14:paraId="560748B1" w14:textId="34A0F9BD" w:rsidR="002677B7" w:rsidRPr="00423C2C" w:rsidRDefault="002677B7" w:rsidP="00214060">
            <w:pPr>
              <w:jc w:val="both"/>
              <w:rPr>
                <w:color w:val="000000"/>
                <w:sz w:val="22"/>
                <w:szCs w:val="22"/>
              </w:rPr>
            </w:pPr>
            <w:r w:rsidRPr="00660034">
              <w:rPr>
                <w:color w:val="000000"/>
                <w:sz w:val="22"/>
                <w:szCs w:val="22"/>
              </w:rPr>
              <w:t>124942182</w:t>
            </w:r>
            <w:r>
              <w:rPr>
                <w:color w:val="000000"/>
                <w:sz w:val="22"/>
                <w:szCs w:val="22"/>
              </w:rPr>
              <w:t xml:space="preserve">, </w:t>
            </w:r>
            <w:r w:rsidRPr="00660034">
              <w:rPr>
                <w:color w:val="000000"/>
                <w:sz w:val="22"/>
                <w:szCs w:val="22"/>
              </w:rPr>
              <w:t>LT249421811</w:t>
            </w:r>
          </w:p>
        </w:tc>
      </w:tr>
      <w:tr w:rsidR="002677B7" w:rsidRPr="00423C2C" w14:paraId="6F038714" w14:textId="77777777" w:rsidTr="00894C92">
        <w:trPr>
          <w:trHeight w:val="530"/>
        </w:trPr>
        <w:tc>
          <w:tcPr>
            <w:tcW w:w="4678" w:type="dxa"/>
          </w:tcPr>
          <w:p w14:paraId="278640D2" w14:textId="4568136B" w:rsidR="002677B7" w:rsidRPr="00423C2C" w:rsidRDefault="002677B7" w:rsidP="003E4527">
            <w:pPr>
              <w:ind w:right="-108"/>
              <w:rPr>
                <w:color w:val="000000"/>
                <w:sz w:val="22"/>
                <w:szCs w:val="22"/>
              </w:rPr>
            </w:pPr>
            <w:r w:rsidRPr="005A4EC5">
              <w:rPr>
                <w:sz w:val="22"/>
                <w:szCs w:val="22"/>
              </w:rPr>
              <w:t>Atsiskaitomosios sąskaitos numeris, bankas, banko kodas</w:t>
            </w:r>
          </w:p>
        </w:tc>
        <w:tc>
          <w:tcPr>
            <w:tcW w:w="4565" w:type="dxa"/>
          </w:tcPr>
          <w:p w14:paraId="647170DC" w14:textId="2C448895" w:rsidR="002677B7" w:rsidRPr="00660034" w:rsidRDefault="00902374" w:rsidP="00902374">
            <w:pPr>
              <w:rPr>
                <w:color w:val="000000"/>
                <w:sz w:val="22"/>
                <w:szCs w:val="22"/>
              </w:rPr>
            </w:pPr>
            <w:r w:rsidRPr="00C5570F">
              <w:rPr>
                <w:rFonts w:eastAsia="Arial Unicode MS"/>
                <w:bdr w:val="nil"/>
              </w:rPr>
              <w:t>LT657044060001368083</w:t>
            </w:r>
            <w:r>
              <w:rPr>
                <w:rFonts w:eastAsia="Arial Unicode MS"/>
                <w:bdr w:val="nil"/>
              </w:rPr>
              <w:t xml:space="preserve">, </w:t>
            </w:r>
            <w:r w:rsidRPr="00C5570F">
              <w:rPr>
                <w:rFonts w:eastAsia="Arial Unicode MS"/>
                <w:bdr w:val="nil"/>
              </w:rPr>
              <w:t>70440 SEB Bankas</w:t>
            </w:r>
          </w:p>
        </w:tc>
      </w:tr>
      <w:tr w:rsidR="002677B7" w:rsidRPr="00423C2C" w14:paraId="2FA7A889" w14:textId="77777777" w:rsidTr="00894C92">
        <w:trPr>
          <w:trHeight w:val="530"/>
        </w:trPr>
        <w:tc>
          <w:tcPr>
            <w:tcW w:w="4678" w:type="dxa"/>
          </w:tcPr>
          <w:p w14:paraId="582B018B" w14:textId="4D4E4AA1" w:rsidR="002677B7" w:rsidRPr="005A4EC5" w:rsidRDefault="002677B7" w:rsidP="002677B7">
            <w:pPr>
              <w:ind w:right="-108"/>
              <w:rPr>
                <w:sz w:val="22"/>
                <w:szCs w:val="22"/>
              </w:rPr>
            </w:pPr>
            <w:r w:rsidRPr="005A4EC5">
              <w:rPr>
                <w:sz w:val="22"/>
                <w:szCs w:val="22"/>
              </w:rPr>
              <w:t>Įmonės vadovo pareigos, vardas, pavardė</w:t>
            </w:r>
          </w:p>
        </w:tc>
        <w:tc>
          <w:tcPr>
            <w:tcW w:w="4565" w:type="dxa"/>
          </w:tcPr>
          <w:p w14:paraId="04E711EF" w14:textId="338A9E6B" w:rsidR="002677B7" w:rsidRPr="00660034" w:rsidRDefault="002677B7" w:rsidP="002677B7">
            <w:pPr>
              <w:jc w:val="both"/>
              <w:rPr>
                <w:color w:val="000000"/>
                <w:sz w:val="22"/>
                <w:szCs w:val="22"/>
              </w:rPr>
            </w:pPr>
            <w:r>
              <w:rPr>
                <w:color w:val="000000"/>
                <w:sz w:val="22"/>
                <w:szCs w:val="22"/>
              </w:rPr>
              <w:t>Tomas Mickūnaitis</w:t>
            </w:r>
          </w:p>
        </w:tc>
      </w:tr>
      <w:tr w:rsidR="00660034" w:rsidRPr="00423C2C" w14:paraId="3185340B" w14:textId="77777777" w:rsidTr="00894C92">
        <w:trPr>
          <w:trHeight w:val="520"/>
        </w:trPr>
        <w:tc>
          <w:tcPr>
            <w:tcW w:w="4678" w:type="dxa"/>
          </w:tcPr>
          <w:p w14:paraId="246A561B" w14:textId="61945476" w:rsidR="00660034" w:rsidRPr="00423C2C" w:rsidRDefault="002677B7" w:rsidP="003E4527">
            <w:pPr>
              <w:ind w:right="-108"/>
              <w:rPr>
                <w:color w:val="000000"/>
                <w:sz w:val="22"/>
                <w:szCs w:val="22"/>
              </w:rPr>
            </w:pPr>
            <w:r w:rsidRPr="005A4EC5">
              <w:rPr>
                <w:sz w:val="22"/>
                <w:szCs w:val="22"/>
              </w:rPr>
              <w:t>Už pasiūlymą atsakingo asmens vardas, pavardė</w:t>
            </w:r>
          </w:p>
        </w:tc>
        <w:tc>
          <w:tcPr>
            <w:tcW w:w="4565" w:type="dxa"/>
          </w:tcPr>
          <w:p w14:paraId="1E760AB3" w14:textId="58EE56B4" w:rsidR="00660034" w:rsidRPr="00423C2C" w:rsidRDefault="00660034" w:rsidP="003E4527">
            <w:pPr>
              <w:jc w:val="both"/>
              <w:rPr>
                <w:color w:val="000000"/>
                <w:sz w:val="22"/>
                <w:szCs w:val="22"/>
              </w:rPr>
            </w:pPr>
            <w:r>
              <w:rPr>
                <w:color w:val="000000"/>
                <w:sz w:val="22"/>
                <w:szCs w:val="22"/>
              </w:rPr>
              <w:t>Antanas Venslovas</w:t>
            </w:r>
          </w:p>
        </w:tc>
      </w:tr>
      <w:tr w:rsidR="002677B7" w:rsidRPr="00423C2C" w14:paraId="1327CB4D" w14:textId="77777777" w:rsidTr="00894C92">
        <w:trPr>
          <w:trHeight w:val="520"/>
        </w:trPr>
        <w:tc>
          <w:tcPr>
            <w:tcW w:w="4678" w:type="dxa"/>
          </w:tcPr>
          <w:p w14:paraId="44E920A2" w14:textId="09504884" w:rsidR="002677B7" w:rsidRPr="005A4EC5" w:rsidRDefault="002677B7" w:rsidP="003E4527">
            <w:pPr>
              <w:ind w:right="-108"/>
              <w:rPr>
                <w:sz w:val="22"/>
                <w:szCs w:val="22"/>
              </w:rPr>
            </w:pPr>
            <w:r w:rsidRPr="005A4EC5">
              <w:rPr>
                <w:sz w:val="22"/>
                <w:szCs w:val="22"/>
              </w:rPr>
              <w:t>Už sutarties vykdymą atsakingo asmens pareigos, vardas, pavardė</w:t>
            </w:r>
          </w:p>
        </w:tc>
        <w:tc>
          <w:tcPr>
            <w:tcW w:w="4565" w:type="dxa"/>
          </w:tcPr>
          <w:p w14:paraId="3E95C809" w14:textId="4CE1A6D2" w:rsidR="002677B7" w:rsidRDefault="002677B7" w:rsidP="003E4527">
            <w:pPr>
              <w:jc w:val="both"/>
              <w:rPr>
                <w:color w:val="000000"/>
                <w:sz w:val="22"/>
                <w:szCs w:val="22"/>
              </w:rPr>
            </w:pPr>
            <w:r>
              <w:rPr>
                <w:color w:val="000000"/>
                <w:sz w:val="22"/>
                <w:szCs w:val="22"/>
              </w:rPr>
              <w:t>Vadybininkas, Saulius Slėnys</w:t>
            </w:r>
          </w:p>
        </w:tc>
      </w:tr>
      <w:tr w:rsidR="00660034" w:rsidRPr="00423C2C" w14:paraId="3FA70D59" w14:textId="77777777" w:rsidTr="00894C92">
        <w:trPr>
          <w:trHeight w:val="255"/>
        </w:trPr>
        <w:tc>
          <w:tcPr>
            <w:tcW w:w="4678" w:type="dxa"/>
          </w:tcPr>
          <w:p w14:paraId="5E2A5A9E" w14:textId="77777777" w:rsidR="00660034" w:rsidRPr="00423C2C" w:rsidRDefault="00660034" w:rsidP="003E4527">
            <w:pPr>
              <w:ind w:right="-108"/>
              <w:rPr>
                <w:color w:val="000000"/>
                <w:sz w:val="22"/>
                <w:szCs w:val="22"/>
              </w:rPr>
            </w:pPr>
            <w:r w:rsidRPr="00423C2C">
              <w:rPr>
                <w:color w:val="000000"/>
                <w:sz w:val="22"/>
                <w:szCs w:val="22"/>
              </w:rPr>
              <w:t>Telefono numeris</w:t>
            </w:r>
          </w:p>
        </w:tc>
        <w:tc>
          <w:tcPr>
            <w:tcW w:w="4565" w:type="dxa"/>
          </w:tcPr>
          <w:p w14:paraId="19E34A53" w14:textId="5795054C" w:rsidR="00660034" w:rsidRPr="00423C2C" w:rsidRDefault="00660034" w:rsidP="003E4527">
            <w:pPr>
              <w:jc w:val="both"/>
              <w:rPr>
                <w:color w:val="000000"/>
                <w:sz w:val="22"/>
                <w:szCs w:val="22"/>
              </w:rPr>
            </w:pPr>
            <w:r>
              <w:rPr>
                <w:color w:val="000000"/>
                <w:sz w:val="22"/>
                <w:szCs w:val="22"/>
              </w:rPr>
              <w:t>+370-5-2685427</w:t>
            </w:r>
          </w:p>
        </w:tc>
      </w:tr>
      <w:tr w:rsidR="00660034" w:rsidRPr="00423C2C" w14:paraId="143D64A2" w14:textId="77777777" w:rsidTr="00894C92">
        <w:trPr>
          <w:trHeight w:val="265"/>
        </w:trPr>
        <w:tc>
          <w:tcPr>
            <w:tcW w:w="4678" w:type="dxa"/>
          </w:tcPr>
          <w:p w14:paraId="06B7D5D8" w14:textId="77777777" w:rsidR="00660034" w:rsidRPr="00423C2C" w:rsidRDefault="00660034" w:rsidP="003E4527">
            <w:pPr>
              <w:ind w:right="-108"/>
              <w:rPr>
                <w:color w:val="000000"/>
                <w:sz w:val="22"/>
                <w:szCs w:val="22"/>
              </w:rPr>
            </w:pPr>
            <w:r w:rsidRPr="00423C2C">
              <w:rPr>
                <w:color w:val="000000"/>
                <w:sz w:val="22"/>
                <w:szCs w:val="22"/>
              </w:rPr>
              <w:t>Fakso numeris</w:t>
            </w:r>
          </w:p>
        </w:tc>
        <w:tc>
          <w:tcPr>
            <w:tcW w:w="4565" w:type="dxa"/>
          </w:tcPr>
          <w:p w14:paraId="55937005" w14:textId="044127D9" w:rsidR="00660034" w:rsidRPr="00423C2C" w:rsidRDefault="00660034" w:rsidP="003E4527">
            <w:pPr>
              <w:jc w:val="both"/>
              <w:rPr>
                <w:color w:val="000000"/>
                <w:sz w:val="22"/>
                <w:szCs w:val="22"/>
              </w:rPr>
            </w:pPr>
            <w:r>
              <w:rPr>
                <w:color w:val="000000"/>
                <w:sz w:val="22"/>
                <w:szCs w:val="22"/>
              </w:rPr>
              <w:t>+370-5-</w:t>
            </w:r>
            <w:r w:rsidR="00F07F94">
              <w:rPr>
                <w:color w:val="000000"/>
                <w:sz w:val="22"/>
                <w:szCs w:val="22"/>
              </w:rPr>
              <w:t>2496084</w:t>
            </w:r>
          </w:p>
        </w:tc>
      </w:tr>
      <w:tr w:rsidR="00660034" w:rsidRPr="00423C2C" w14:paraId="311696DB" w14:textId="77777777" w:rsidTr="00894C92">
        <w:trPr>
          <w:trHeight w:val="265"/>
        </w:trPr>
        <w:tc>
          <w:tcPr>
            <w:tcW w:w="4678" w:type="dxa"/>
          </w:tcPr>
          <w:p w14:paraId="36BD3C81" w14:textId="77777777" w:rsidR="00660034" w:rsidRPr="00423C2C" w:rsidRDefault="00660034" w:rsidP="003E4527">
            <w:pPr>
              <w:ind w:right="-108"/>
              <w:rPr>
                <w:color w:val="000000"/>
                <w:sz w:val="22"/>
                <w:szCs w:val="22"/>
              </w:rPr>
            </w:pPr>
            <w:r w:rsidRPr="00423C2C">
              <w:rPr>
                <w:color w:val="000000"/>
                <w:sz w:val="22"/>
                <w:szCs w:val="22"/>
              </w:rPr>
              <w:t>El. pašto adresas</w:t>
            </w:r>
          </w:p>
        </w:tc>
        <w:tc>
          <w:tcPr>
            <w:tcW w:w="4565" w:type="dxa"/>
          </w:tcPr>
          <w:p w14:paraId="14C6FE4D" w14:textId="5060303E" w:rsidR="00660034" w:rsidRPr="00660034" w:rsidRDefault="00EA39CC" w:rsidP="003E4527">
            <w:pPr>
              <w:jc w:val="both"/>
              <w:rPr>
                <w:color w:val="000000"/>
                <w:sz w:val="22"/>
                <w:szCs w:val="22"/>
                <w:lang w:val="en-US"/>
              </w:rPr>
            </w:pPr>
            <w:hyperlink r:id="rId7" w:history="1">
              <w:r w:rsidR="00660034" w:rsidRPr="00A758EF">
                <w:rPr>
                  <w:rStyle w:val="Hyperlink"/>
                  <w:sz w:val="22"/>
                  <w:szCs w:val="22"/>
                </w:rPr>
                <w:t>info</w:t>
              </w:r>
              <w:r w:rsidR="00660034" w:rsidRPr="00A758EF">
                <w:rPr>
                  <w:rStyle w:val="Hyperlink"/>
                  <w:sz w:val="22"/>
                  <w:szCs w:val="22"/>
                  <w:lang w:val="en-US"/>
                </w:rPr>
                <w:t>@tradintek.com</w:t>
              </w:r>
            </w:hyperlink>
            <w:r w:rsidR="00660034">
              <w:rPr>
                <w:color w:val="000000"/>
                <w:sz w:val="22"/>
                <w:szCs w:val="22"/>
                <w:lang w:val="en-US"/>
              </w:rPr>
              <w:t xml:space="preserve"> </w:t>
            </w:r>
          </w:p>
        </w:tc>
      </w:tr>
    </w:tbl>
    <w:p w14:paraId="4AA622F4" w14:textId="77777777" w:rsidR="00660034" w:rsidRPr="00347592" w:rsidRDefault="00660034" w:rsidP="00660034">
      <w:pPr>
        <w:ind w:right="318"/>
        <w:jc w:val="both"/>
        <w:rPr>
          <w:i/>
          <w:color w:val="000000"/>
          <w:sz w:val="8"/>
          <w:szCs w:val="8"/>
        </w:rPr>
      </w:pPr>
    </w:p>
    <w:p w14:paraId="30C1CCA5" w14:textId="77777777" w:rsidR="00325B9B" w:rsidRPr="00325B9B" w:rsidRDefault="00325B9B" w:rsidP="00325B9B">
      <w:pPr>
        <w:ind w:firstLine="720"/>
        <w:jc w:val="both"/>
        <w:rPr>
          <w:sz w:val="22"/>
          <w:szCs w:val="22"/>
        </w:rPr>
      </w:pPr>
    </w:p>
    <w:p w14:paraId="15D49243" w14:textId="77777777" w:rsidR="00325B9B" w:rsidRPr="00325B9B" w:rsidRDefault="00325B9B" w:rsidP="00325B9B">
      <w:pPr>
        <w:ind w:firstLine="720"/>
        <w:jc w:val="both"/>
        <w:rPr>
          <w:sz w:val="22"/>
          <w:szCs w:val="22"/>
        </w:rPr>
      </w:pPr>
      <w:r w:rsidRPr="00325B9B">
        <w:rPr>
          <w:sz w:val="22"/>
          <w:szCs w:val="22"/>
        </w:rPr>
        <w:t>Šiuo pasiūlymu pažymime, kad sutinkame su visomis neskelbiamos apklausos sąlygomis, nustatytomis pirkimo dokumentuose ir jų prieduose.</w:t>
      </w:r>
    </w:p>
    <w:p w14:paraId="73E1F1DA" w14:textId="16FBD049" w:rsidR="002677B7" w:rsidRPr="002677B7" w:rsidRDefault="00325B9B" w:rsidP="00325B9B">
      <w:pPr>
        <w:ind w:firstLine="720"/>
        <w:jc w:val="both"/>
      </w:pPr>
      <w:r w:rsidRPr="00325B9B">
        <w:rPr>
          <w:sz w:val="22"/>
          <w:szCs w:val="22"/>
        </w:rPr>
        <w:t>Pasirašydamas CVP IS priemonėmis pateiktą pasiūlymą, patvirtinu, kad dokumentų skaitmeninės kopijos ir elektroninėmis priemonėmis pateikti duomenys yra tikri.</w:t>
      </w:r>
    </w:p>
    <w:p w14:paraId="587F7ACE" w14:textId="09CA77A6" w:rsidR="002677B7" w:rsidRDefault="002677B7" w:rsidP="002677B7">
      <w:pPr>
        <w:contextualSpacing/>
        <w:jc w:val="right"/>
        <w:rPr>
          <w:sz w:val="22"/>
          <w:szCs w:val="22"/>
        </w:rPr>
      </w:pPr>
      <w:r>
        <w:rPr>
          <w:sz w:val="22"/>
          <w:szCs w:val="22"/>
        </w:rPr>
        <w:t xml:space="preserve"> </w:t>
      </w:r>
    </w:p>
    <w:p w14:paraId="2D971D2F" w14:textId="77777777" w:rsidR="002677B7" w:rsidRPr="002B7410" w:rsidRDefault="002677B7" w:rsidP="002677B7">
      <w:pPr>
        <w:pStyle w:val="Header"/>
        <w:widowControl/>
        <w:tabs>
          <w:tab w:val="clear" w:pos="4153"/>
          <w:tab w:val="clear" w:pos="8306"/>
        </w:tabs>
        <w:spacing w:after="0"/>
        <w:ind w:left="7920" w:firstLine="720"/>
        <w:jc w:val="right"/>
        <w:rPr>
          <w:sz w:val="22"/>
          <w:szCs w:val="22"/>
        </w:rPr>
      </w:pPr>
      <w:r w:rsidRPr="002B7410">
        <w:rPr>
          <w:sz w:val="22"/>
          <w:szCs w:val="22"/>
        </w:rPr>
        <w:t xml:space="preserve">  3 lentelė</w:t>
      </w:r>
    </w:p>
    <w:p w14:paraId="19476094" w14:textId="77777777" w:rsidR="002677B7" w:rsidRPr="002B7410" w:rsidRDefault="002677B7" w:rsidP="002677B7">
      <w:pPr>
        <w:pStyle w:val="Header"/>
        <w:widowControl/>
        <w:tabs>
          <w:tab w:val="clear" w:pos="4153"/>
          <w:tab w:val="clear" w:pos="8306"/>
        </w:tabs>
        <w:spacing w:after="0"/>
        <w:jc w:val="center"/>
        <w:rPr>
          <w:b/>
          <w:sz w:val="22"/>
          <w:szCs w:val="22"/>
          <w:lang w:eastAsia="en-US"/>
        </w:rPr>
      </w:pPr>
      <w:r w:rsidRPr="002B7410">
        <w:rPr>
          <w:b/>
          <w:sz w:val="22"/>
          <w:szCs w:val="22"/>
          <w:lang w:eastAsia="en-US"/>
        </w:rPr>
        <w:t>PASIŪLYMO KAINA</w:t>
      </w:r>
    </w:p>
    <w:p w14:paraId="6250D2B3" w14:textId="77777777" w:rsidR="002677B7" w:rsidRPr="0037737C" w:rsidRDefault="002677B7" w:rsidP="002677B7">
      <w:pPr>
        <w:pStyle w:val="Header"/>
        <w:widowControl/>
        <w:tabs>
          <w:tab w:val="clear" w:pos="4153"/>
          <w:tab w:val="clear" w:pos="8306"/>
        </w:tabs>
        <w:spacing w:after="0"/>
        <w:rPr>
          <w:sz w:val="20"/>
          <w:lang w:eastAsia="en-US"/>
        </w:rPr>
      </w:pPr>
    </w:p>
    <w:tbl>
      <w:tblPr>
        <w:tblW w:w="9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1985"/>
        <w:gridCol w:w="709"/>
        <w:gridCol w:w="850"/>
        <w:gridCol w:w="1086"/>
        <w:gridCol w:w="1044"/>
        <w:gridCol w:w="1134"/>
      </w:tblGrid>
      <w:tr w:rsidR="00325B9B" w:rsidRPr="00ED4E36" w14:paraId="589D08C0" w14:textId="77777777" w:rsidTr="001B6BA6">
        <w:trPr>
          <w:trHeight w:val="610"/>
        </w:trPr>
        <w:tc>
          <w:tcPr>
            <w:tcW w:w="738" w:type="dxa"/>
            <w:tcBorders>
              <w:top w:val="single" w:sz="4" w:space="0" w:color="auto"/>
              <w:left w:val="single" w:sz="4" w:space="0" w:color="auto"/>
              <w:bottom w:val="single" w:sz="4" w:space="0" w:color="auto"/>
              <w:right w:val="single" w:sz="4" w:space="0" w:color="auto"/>
            </w:tcBorders>
            <w:vAlign w:val="center"/>
          </w:tcPr>
          <w:p w14:paraId="4ED662D4" w14:textId="77777777" w:rsidR="00325B9B" w:rsidRPr="00224A72" w:rsidRDefault="00325B9B" w:rsidP="001B6BA6">
            <w:pPr>
              <w:tabs>
                <w:tab w:val="left" w:pos="630"/>
              </w:tabs>
              <w:ind w:right="34"/>
              <w:jc w:val="center"/>
              <w:rPr>
                <w:b/>
                <w:sz w:val="20"/>
                <w:szCs w:val="20"/>
              </w:rPr>
            </w:pPr>
            <w:r>
              <w:rPr>
                <w:b/>
                <w:sz w:val="20"/>
                <w:szCs w:val="20"/>
              </w:rPr>
              <w:t>Eilės</w:t>
            </w:r>
            <w:r w:rsidRPr="00224A72">
              <w:rPr>
                <w:b/>
                <w:sz w:val="20"/>
                <w:szCs w:val="20"/>
              </w:rPr>
              <w:t xml:space="preserve"> Nr.</w:t>
            </w:r>
          </w:p>
        </w:tc>
        <w:tc>
          <w:tcPr>
            <w:tcW w:w="2126" w:type="dxa"/>
            <w:tcBorders>
              <w:top w:val="single" w:sz="4" w:space="0" w:color="auto"/>
              <w:left w:val="single" w:sz="4" w:space="0" w:color="auto"/>
              <w:bottom w:val="single" w:sz="4" w:space="0" w:color="auto"/>
              <w:right w:val="single" w:sz="4" w:space="0" w:color="auto"/>
            </w:tcBorders>
            <w:vAlign w:val="center"/>
          </w:tcPr>
          <w:p w14:paraId="119A32B7" w14:textId="77777777" w:rsidR="00325B9B" w:rsidRPr="00224A72" w:rsidRDefault="00325B9B" w:rsidP="001B6BA6">
            <w:pPr>
              <w:jc w:val="center"/>
              <w:rPr>
                <w:b/>
                <w:sz w:val="20"/>
                <w:szCs w:val="20"/>
              </w:rPr>
            </w:pPr>
            <w:r w:rsidRPr="00224A72">
              <w:rPr>
                <w:b/>
                <w:sz w:val="20"/>
                <w:szCs w:val="20"/>
              </w:rPr>
              <w:t>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639845D5" w14:textId="77777777" w:rsidR="00325B9B" w:rsidRPr="00224A72" w:rsidRDefault="00325B9B" w:rsidP="001B6BA6">
            <w:pPr>
              <w:jc w:val="center"/>
              <w:rPr>
                <w:b/>
                <w:sz w:val="20"/>
                <w:szCs w:val="20"/>
              </w:rPr>
            </w:pPr>
            <w:r w:rsidRPr="00224A72">
              <w:rPr>
                <w:b/>
                <w:sz w:val="20"/>
                <w:szCs w:val="20"/>
              </w:rPr>
              <w:t>Modelis, kataloginis numeris, gamintojo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63BBF4C9" w14:textId="77777777" w:rsidR="00325B9B" w:rsidRPr="00224A72" w:rsidRDefault="00325B9B" w:rsidP="001B6BA6">
            <w:pPr>
              <w:jc w:val="center"/>
              <w:rPr>
                <w:b/>
                <w:sz w:val="20"/>
                <w:szCs w:val="20"/>
              </w:rPr>
            </w:pPr>
            <w:r w:rsidRPr="00224A72">
              <w:rPr>
                <w:b/>
                <w:sz w:val="20"/>
                <w:szCs w:val="20"/>
              </w:rPr>
              <w:t>Mato Vnt.</w:t>
            </w:r>
          </w:p>
        </w:tc>
        <w:tc>
          <w:tcPr>
            <w:tcW w:w="850" w:type="dxa"/>
            <w:tcBorders>
              <w:top w:val="single" w:sz="4" w:space="0" w:color="auto"/>
              <w:left w:val="single" w:sz="4" w:space="0" w:color="auto"/>
              <w:bottom w:val="single" w:sz="4" w:space="0" w:color="auto"/>
              <w:right w:val="single" w:sz="4" w:space="0" w:color="auto"/>
            </w:tcBorders>
            <w:vAlign w:val="center"/>
          </w:tcPr>
          <w:p w14:paraId="3CAABF40" w14:textId="77777777" w:rsidR="00325B9B" w:rsidRPr="00224A72" w:rsidRDefault="00325B9B" w:rsidP="001B6BA6">
            <w:pPr>
              <w:jc w:val="center"/>
              <w:rPr>
                <w:b/>
                <w:sz w:val="20"/>
                <w:szCs w:val="20"/>
              </w:rPr>
            </w:pPr>
            <w:r w:rsidRPr="00224A72">
              <w:rPr>
                <w:b/>
                <w:sz w:val="20"/>
                <w:szCs w:val="20"/>
              </w:rPr>
              <w:t xml:space="preserve">Kiekis </w:t>
            </w:r>
          </w:p>
        </w:tc>
        <w:tc>
          <w:tcPr>
            <w:tcW w:w="1086" w:type="dxa"/>
            <w:tcBorders>
              <w:top w:val="single" w:sz="4" w:space="0" w:color="auto"/>
              <w:left w:val="single" w:sz="4" w:space="0" w:color="auto"/>
              <w:bottom w:val="single" w:sz="4" w:space="0" w:color="auto"/>
              <w:right w:val="single" w:sz="4" w:space="0" w:color="auto"/>
            </w:tcBorders>
            <w:vAlign w:val="center"/>
          </w:tcPr>
          <w:p w14:paraId="7D77DA3B" w14:textId="77777777" w:rsidR="00325B9B" w:rsidRPr="00224A72" w:rsidRDefault="00325B9B" w:rsidP="001B6BA6">
            <w:pPr>
              <w:jc w:val="center"/>
              <w:rPr>
                <w:b/>
                <w:sz w:val="20"/>
                <w:szCs w:val="20"/>
              </w:rPr>
            </w:pPr>
            <w:r w:rsidRPr="00224A72">
              <w:rPr>
                <w:b/>
                <w:sz w:val="20"/>
                <w:szCs w:val="20"/>
              </w:rPr>
              <w:t>Vnt. kaina Eur be PVM</w:t>
            </w:r>
          </w:p>
        </w:tc>
        <w:tc>
          <w:tcPr>
            <w:tcW w:w="1044" w:type="dxa"/>
            <w:tcBorders>
              <w:top w:val="single" w:sz="4" w:space="0" w:color="auto"/>
              <w:left w:val="single" w:sz="4" w:space="0" w:color="auto"/>
              <w:bottom w:val="single" w:sz="4" w:space="0" w:color="auto"/>
              <w:right w:val="single" w:sz="4" w:space="0" w:color="auto"/>
            </w:tcBorders>
            <w:vAlign w:val="center"/>
          </w:tcPr>
          <w:p w14:paraId="79FBFD6B" w14:textId="77777777" w:rsidR="00325B9B" w:rsidRPr="00224A72" w:rsidRDefault="00325B9B" w:rsidP="001B6BA6">
            <w:pPr>
              <w:jc w:val="center"/>
              <w:rPr>
                <w:b/>
                <w:sz w:val="20"/>
                <w:szCs w:val="20"/>
              </w:rPr>
            </w:pPr>
            <w:r w:rsidRPr="00224A72">
              <w:rPr>
                <w:b/>
                <w:sz w:val="20"/>
                <w:szCs w:val="20"/>
              </w:rPr>
              <w:t>Kaina Eur viso be PVM</w:t>
            </w:r>
          </w:p>
        </w:tc>
        <w:tc>
          <w:tcPr>
            <w:tcW w:w="1134" w:type="dxa"/>
            <w:tcBorders>
              <w:top w:val="single" w:sz="4" w:space="0" w:color="auto"/>
              <w:left w:val="single" w:sz="4" w:space="0" w:color="auto"/>
              <w:bottom w:val="single" w:sz="4" w:space="0" w:color="auto"/>
              <w:right w:val="single" w:sz="4" w:space="0" w:color="auto"/>
            </w:tcBorders>
            <w:vAlign w:val="center"/>
          </w:tcPr>
          <w:p w14:paraId="5335F8F7" w14:textId="3BCA0F4C" w:rsidR="00325B9B" w:rsidRPr="00224A72" w:rsidRDefault="00B943C9" w:rsidP="001B6BA6">
            <w:pPr>
              <w:jc w:val="center"/>
              <w:rPr>
                <w:b/>
                <w:sz w:val="20"/>
                <w:szCs w:val="20"/>
              </w:rPr>
            </w:pPr>
            <w:r w:rsidRPr="00B943C9">
              <w:rPr>
                <w:b/>
                <w:sz w:val="20"/>
                <w:szCs w:val="20"/>
              </w:rPr>
              <w:t>Kaina viso Eur su 5% PVM</w:t>
            </w:r>
          </w:p>
        </w:tc>
      </w:tr>
      <w:tr w:rsidR="00B943C9" w:rsidRPr="00ED4E36" w14:paraId="43BC0713" w14:textId="77777777" w:rsidTr="001B6BA6">
        <w:trPr>
          <w:trHeight w:val="100"/>
        </w:trPr>
        <w:tc>
          <w:tcPr>
            <w:tcW w:w="738" w:type="dxa"/>
            <w:tcBorders>
              <w:top w:val="single" w:sz="4" w:space="0" w:color="auto"/>
              <w:left w:val="single" w:sz="4" w:space="0" w:color="auto"/>
              <w:bottom w:val="single" w:sz="4" w:space="0" w:color="auto"/>
              <w:right w:val="single" w:sz="4" w:space="0" w:color="auto"/>
            </w:tcBorders>
            <w:vAlign w:val="center"/>
          </w:tcPr>
          <w:p w14:paraId="1B65929B" w14:textId="77777777" w:rsidR="00B943C9" w:rsidRPr="00ED4E36" w:rsidRDefault="00B943C9" w:rsidP="00B943C9">
            <w:pPr>
              <w:ind w:left="-10" w:right="-105" w:firstLine="10"/>
              <w:jc w:val="center"/>
              <w:rPr>
                <w:sz w:val="20"/>
                <w:szCs w:val="20"/>
              </w:rPr>
            </w:pPr>
            <w:r>
              <w:rPr>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B60A85" w14:textId="77777777" w:rsidR="00B943C9" w:rsidRPr="00FA306A" w:rsidRDefault="00B943C9" w:rsidP="00B943C9">
            <w:pPr>
              <w:rPr>
                <w:iCs/>
                <w:noProof/>
                <w:sz w:val="20"/>
                <w:szCs w:val="20"/>
              </w:rPr>
            </w:pPr>
            <w:r>
              <w:rPr>
                <w:iCs/>
                <w:noProof/>
                <w:sz w:val="20"/>
                <w:szCs w:val="20"/>
              </w:rPr>
              <w:t>Bipoliarinis laidas</w:t>
            </w:r>
            <w:r w:rsidRPr="002D2CAC">
              <w:rPr>
                <w:iCs/>
                <w:noProof/>
                <w:sz w:val="20"/>
                <w:szCs w:val="20"/>
              </w:rPr>
              <w:t xml:space="preserve"> su irigacija</w:t>
            </w:r>
          </w:p>
        </w:tc>
        <w:tc>
          <w:tcPr>
            <w:tcW w:w="1985" w:type="dxa"/>
            <w:tcBorders>
              <w:top w:val="single" w:sz="4" w:space="0" w:color="auto"/>
              <w:left w:val="single" w:sz="4" w:space="0" w:color="auto"/>
              <w:bottom w:val="single" w:sz="4" w:space="0" w:color="auto"/>
              <w:right w:val="single" w:sz="4" w:space="0" w:color="auto"/>
            </w:tcBorders>
          </w:tcPr>
          <w:p w14:paraId="3CBE4B5C" w14:textId="4862D1EB" w:rsidR="00B943C9" w:rsidRDefault="00B943C9" w:rsidP="00B943C9">
            <w:pPr>
              <w:jc w:val="center"/>
              <w:rPr>
                <w:sz w:val="20"/>
                <w:szCs w:val="20"/>
              </w:rPr>
            </w:pPr>
            <w:r w:rsidRPr="00D954F1">
              <w:rPr>
                <w:b/>
                <w:bCs/>
                <w:sz w:val="22"/>
                <w:szCs w:val="22"/>
                <w:lang w:eastAsia="en-GB"/>
              </w:rPr>
              <w:t>10-4602J</w:t>
            </w:r>
            <w:r w:rsidRPr="00D954F1">
              <w:rPr>
                <w:sz w:val="22"/>
                <w:szCs w:val="22"/>
                <w:lang w:eastAsia="en-GB"/>
              </w:rPr>
              <w:t xml:space="preserve"> bipoliarinis laidas su irigacija, Kirwan Surgical Products, JAV</w:t>
            </w:r>
          </w:p>
        </w:tc>
        <w:tc>
          <w:tcPr>
            <w:tcW w:w="709" w:type="dxa"/>
            <w:tcBorders>
              <w:top w:val="single" w:sz="4" w:space="0" w:color="auto"/>
              <w:left w:val="single" w:sz="4" w:space="0" w:color="auto"/>
              <w:bottom w:val="single" w:sz="4" w:space="0" w:color="auto"/>
              <w:right w:val="single" w:sz="4" w:space="0" w:color="auto"/>
            </w:tcBorders>
            <w:vAlign w:val="center"/>
          </w:tcPr>
          <w:p w14:paraId="6B5DE75B" w14:textId="54E906D3" w:rsidR="00B943C9" w:rsidRPr="00ED4E36" w:rsidRDefault="00B943C9" w:rsidP="00B943C9">
            <w:pPr>
              <w:jc w:val="center"/>
              <w:rPr>
                <w:sz w:val="20"/>
                <w:szCs w:val="20"/>
              </w:rPr>
            </w:pPr>
            <w:r w:rsidRPr="00D954F1">
              <w:rPr>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tcPr>
          <w:p w14:paraId="0C816D39" w14:textId="45945DC0" w:rsidR="00B943C9" w:rsidRPr="00ED4E36" w:rsidRDefault="00B943C9" w:rsidP="00B943C9">
            <w:pPr>
              <w:jc w:val="center"/>
              <w:rPr>
                <w:sz w:val="20"/>
                <w:szCs w:val="20"/>
              </w:rPr>
            </w:pPr>
            <w:r w:rsidRPr="00D954F1">
              <w:rPr>
                <w:sz w:val="22"/>
                <w:szCs w:val="22"/>
              </w:rPr>
              <w:t>20</w:t>
            </w:r>
          </w:p>
        </w:tc>
        <w:tc>
          <w:tcPr>
            <w:tcW w:w="1086" w:type="dxa"/>
            <w:tcBorders>
              <w:top w:val="single" w:sz="4" w:space="0" w:color="auto"/>
              <w:left w:val="single" w:sz="4" w:space="0" w:color="auto"/>
              <w:bottom w:val="single" w:sz="4" w:space="0" w:color="auto"/>
              <w:right w:val="single" w:sz="4" w:space="0" w:color="auto"/>
            </w:tcBorders>
            <w:vAlign w:val="center"/>
          </w:tcPr>
          <w:p w14:paraId="5C47CB31" w14:textId="67DD75A0" w:rsidR="00B943C9" w:rsidRPr="00ED4E36" w:rsidRDefault="00B943C9" w:rsidP="00B943C9">
            <w:pPr>
              <w:jc w:val="center"/>
              <w:rPr>
                <w:sz w:val="20"/>
                <w:szCs w:val="20"/>
              </w:rPr>
            </w:pPr>
            <w:r w:rsidRPr="00D954F1">
              <w:rPr>
                <w:sz w:val="22"/>
                <w:szCs w:val="22"/>
                <w:lang w:eastAsia="en-GB"/>
              </w:rPr>
              <w:t>70,00</w:t>
            </w:r>
          </w:p>
        </w:tc>
        <w:tc>
          <w:tcPr>
            <w:tcW w:w="1044" w:type="dxa"/>
            <w:tcBorders>
              <w:top w:val="single" w:sz="4" w:space="0" w:color="auto"/>
              <w:left w:val="single" w:sz="4" w:space="0" w:color="auto"/>
              <w:bottom w:val="single" w:sz="4" w:space="0" w:color="auto"/>
              <w:right w:val="single" w:sz="4" w:space="0" w:color="auto"/>
            </w:tcBorders>
            <w:vAlign w:val="center"/>
          </w:tcPr>
          <w:p w14:paraId="494B0C70" w14:textId="35F66407" w:rsidR="00B943C9" w:rsidRPr="00ED4E36" w:rsidRDefault="00B943C9" w:rsidP="00B943C9">
            <w:pPr>
              <w:jc w:val="center"/>
              <w:rPr>
                <w:sz w:val="20"/>
                <w:szCs w:val="20"/>
              </w:rPr>
            </w:pPr>
            <w:r w:rsidRPr="00D954F1">
              <w:rPr>
                <w:sz w:val="22"/>
                <w:szCs w:val="22"/>
                <w:lang w:eastAsia="en-GB"/>
              </w:rPr>
              <w:t>1.400,00</w:t>
            </w:r>
          </w:p>
        </w:tc>
        <w:tc>
          <w:tcPr>
            <w:tcW w:w="1134" w:type="dxa"/>
            <w:tcBorders>
              <w:top w:val="single" w:sz="4" w:space="0" w:color="auto"/>
              <w:left w:val="single" w:sz="4" w:space="0" w:color="auto"/>
              <w:bottom w:val="single" w:sz="4" w:space="0" w:color="auto"/>
              <w:right w:val="single" w:sz="4" w:space="0" w:color="auto"/>
            </w:tcBorders>
            <w:vAlign w:val="center"/>
          </w:tcPr>
          <w:p w14:paraId="5F290545" w14:textId="48681F68" w:rsidR="00B943C9" w:rsidRPr="00ED4E36" w:rsidRDefault="00B943C9" w:rsidP="00B943C9">
            <w:pPr>
              <w:jc w:val="center"/>
              <w:rPr>
                <w:sz w:val="20"/>
                <w:szCs w:val="20"/>
              </w:rPr>
            </w:pPr>
            <w:r w:rsidRPr="00D954F1">
              <w:rPr>
                <w:sz w:val="22"/>
                <w:szCs w:val="22"/>
                <w:lang w:eastAsia="en-GB"/>
              </w:rPr>
              <w:t>1.470,00</w:t>
            </w:r>
          </w:p>
        </w:tc>
      </w:tr>
      <w:tr w:rsidR="00B943C9" w:rsidRPr="00ED4E36" w14:paraId="4BF041A4" w14:textId="77777777" w:rsidTr="0095324D">
        <w:trPr>
          <w:trHeight w:val="389"/>
        </w:trPr>
        <w:tc>
          <w:tcPr>
            <w:tcW w:w="8538" w:type="dxa"/>
            <w:gridSpan w:val="7"/>
            <w:tcBorders>
              <w:top w:val="single" w:sz="4" w:space="0" w:color="auto"/>
              <w:left w:val="single" w:sz="4" w:space="0" w:color="auto"/>
              <w:bottom w:val="single" w:sz="4" w:space="0" w:color="auto"/>
              <w:right w:val="single" w:sz="4" w:space="0" w:color="auto"/>
            </w:tcBorders>
          </w:tcPr>
          <w:p w14:paraId="7EECDE7B" w14:textId="71010207" w:rsidR="00B943C9" w:rsidRPr="00B943C9" w:rsidRDefault="00B943C9" w:rsidP="00B943C9">
            <w:pPr>
              <w:jc w:val="right"/>
              <w:rPr>
                <w:b/>
                <w:bCs/>
                <w:sz w:val="20"/>
                <w:szCs w:val="20"/>
              </w:rPr>
            </w:pPr>
            <w:r w:rsidRPr="00B943C9">
              <w:rPr>
                <w:b/>
                <w:bCs/>
              </w:rPr>
              <w:t>Bendra pasiūlymo kaina Eur su 5% PVM:</w:t>
            </w:r>
          </w:p>
        </w:tc>
        <w:tc>
          <w:tcPr>
            <w:tcW w:w="1134" w:type="dxa"/>
            <w:tcBorders>
              <w:top w:val="single" w:sz="4" w:space="0" w:color="auto"/>
              <w:left w:val="single" w:sz="4" w:space="0" w:color="auto"/>
              <w:bottom w:val="single" w:sz="4" w:space="0" w:color="auto"/>
              <w:right w:val="single" w:sz="4" w:space="0" w:color="auto"/>
            </w:tcBorders>
          </w:tcPr>
          <w:p w14:paraId="6020231F" w14:textId="4EB7AED8" w:rsidR="00B943C9" w:rsidRPr="00ED4E36" w:rsidRDefault="00B943C9" w:rsidP="00B943C9">
            <w:pPr>
              <w:jc w:val="center"/>
              <w:rPr>
                <w:b/>
                <w:sz w:val="20"/>
                <w:szCs w:val="20"/>
              </w:rPr>
            </w:pPr>
            <w:r w:rsidRPr="00460025">
              <w:t>1.470,00</w:t>
            </w:r>
          </w:p>
        </w:tc>
      </w:tr>
    </w:tbl>
    <w:p w14:paraId="5B130133" w14:textId="77777777" w:rsidR="00325B9B" w:rsidRPr="007109FC" w:rsidRDefault="00325B9B" w:rsidP="00325B9B">
      <w:pPr>
        <w:jc w:val="right"/>
        <w:rPr>
          <w:sz w:val="22"/>
          <w:szCs w:val="22"/>
        </w:rPr>
      </w:pPr>
    </w:p>
    <w:p w14:paraId="48CACFBF" w14:textId="77777777" w:rsidR="00325B9B" w:rsidRDefault="00325B9B">
      <w:pPr>
        <w:rPr>
          <w:sz w:val="22"/>
          <w:szCs w:val="22"/>
        </w:rPr>
      </w:pPr>
      <w:r>
        <w:rPr>
          <w:sz w:val="22"/>
          <w:szCs w:val="22"/>
        </w:rPr>
        <w:br w:type="page"/>
      </w:r>
    </w:p>
    <w:p w14:paraId="0748710F" w14:textId="144F7F14" w:rsidR="002677B7" w:rsidRDefault="002677B7" w:rsidP="002677B7">
      <w:pPr>
        <w:jc w:val="right"/>
        <w:rPr>
          <w:sz w:val="22"/>
          <w:szCs w:val="22"/>
        </w:rPr>
      </w:pPr>
      <w:r w:rsidRPr="008131AE">
        <w:rPr>
          <w:sz w:val="22"/>
          <w:szCs w:val="22"/>
        </w:rPr>
        <w:lastRenderedPageBreak/>
        <w:t>4 lentelė</w:t>
      </w:r>
    </w:p>
    <w:tbl>
      <w:tblPr>
        <w:tblW w:w="9639" w:type="dxa"/>
        <w:tblLayout w:type="fixed"/>
        <w:tblLook w:val="01E0" w:firstRow="1" w:lastRow="1" w:firstColumn="1" w:lastColumn="1" w:noHBand="0" w:noVBand="0"/>
      </w:tblPr>
      <w:tblGrid>
        <w:gridCol w:w="9639"/>
      </w:tblGrid>
      <w:tr w:rsidR="006B5C59" w:rsidRPr="007109FC" w14:paraId="7CD86F28" w14:textId="77777777" w:rsidTr="001B6BA6">
        <w:trPr>
          <w:trHeight w:val="324"/>
        </w:trPr>
        <w:tc>
          <w:tcPr>
            <w:tcW w:w="9639" w:type="dxa"/>
          </w:tcPr>
          <w:p w14:paraId="32EE5ADC" w14:textId="77777777" w:rsidR="006B5C59" w:rsidRPr="007109FC" w:rsidRDefault="006B5C59" w:rsidP="001B6BA6">
            <w:pPr>
              <w:spacing w:line="276" w:lineRule="auto"/>
              <w:ind w:right="-108"/>
              <w:jc w:val="both"/>
              <w:rPr>
                <w:sz w:val="22"/>
                <w:szCs w:val="22"/>
              </w:rPr>
            </w:pPr>
          </w:p>
          <w:p w14:paraId="7D206A22" w14:textId="77777777" w:rsidR="006B5C59" w:rsidRPr="007109FC" w:rsidRDefault="006B5C59" w:rsidP="001B6BA6">
            <w:pPr>
              <w:spacing w:line="276" w:lineRule="auto"/>
              <w:jc w:val="center"/>
              <w:rPr>
                <w:b/>
                <w:sz w:val="22"/>
                <w:szCs w:val="22"/>
              </w:rPr>
            </w:pPr>
            <w:r w:rsidRPr="007109FC">
              <w:rPr>
                <w:b/>
                <w:sz w:val="22"/>
                <w:szCs w:val="22"/>
              </w:rPr>
              <w:t>PATEIKIAMŲ DOKUMENTŲ SĄRAŠAS</w:t>
            </w:r>
          </w:p>
          <w:p w14:paraId="5F948DBD" w14:textId="77777777" w:rsidR="006B5C59" w:rsidRPr="007109FC" w:rsidRDefault="006B5C59" w:rsidP="001B6BA6">
            <w:pPr>
              <w:spacing w:line="276" w:lineRule="auto"/>
              <w:ind w:right="-108"/>
              <w:jc w:val="right"/>
              <w:rPr>
                <w:b/>
                <w:sz w:val="22"/>
                <w:szCs w:val="22"/>
              </w:rPr>
            </w:pPr>
            <w:r w:rsidRPr="007109FC">
              <w:rPr>
                <w:sz w:val="22"/>
                <w:szCs w:val="22"/>
              </w:rPr>
              <w:t>4 lentelė</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33"/>
            </w:tblGrid>
            <w:tr w:rsidR="006B5C59" w:rsidRPr="007109FC" w14:paraId="6E25C287" w14:textId="77777777" w:rsidTr="00A0757C">
              <w:tc>
                <w:tcPr>
                  <w:tcW w:w="675" w:type="dxa"/>
                  <w:tcBorders>
                    <w:top w:val="single" w:sz="4" w:space="0" w:color="auto"/>
                    <w:left w:val="single" w:sz="4" w:space="0" w:color="auto"/>
                    <w:bottom w:val="single" w:sz="4" w:space="0" w:color="auto"/>
                    <w:right w:val="single" w:sz="4" w:space="0" w:color="auto"/>
                  </w:tcBorders>
                  <w:hideMark/>
                </w:tcPr>
                <w:p w14:paraId="610E815F" w14:textId="77777777" w:rsidR="006B5C59" w:rsidRPr="007E2C9D" w:rsidRDefault="006B5C59" w:rsidP="001B6BA6">
                  <w:pPr>
                    <w:spacing w:line="276" w:lineRule="auto"/>
                    <w:jc w:val="center"/>
                    <w:rPr>
                      <w:sz w:val="21"/>
                      <w:szCs w:val="21"/>
                    </w:rPr>
                  </w:pPr>
                  <w:r w:rsidRPr="007E2C9D">
                    <w:rPr>
                      <w:sz w:val="21"/>
                      <w:szCs w:val="21"/>
                    </w:rPr>
                    <w:t>Eil. Nr.</w:t>
                  </w:r>
                </w:p>
              </w:tc>
              <w:tc>
                <w:tcPr>
                  <w:tcW w:w="6518" w:type="dxa"/>
                  <w:tcBorders>
                    <w:top w:val="single" w:sz="4" w:space="0" w:color="auto"/>
                    <w:left w:val="single" w:sz="4" w:space="0" w:color="auto"/>
                    <w:bottom w:val="single" w:sz="4" w:space="0" w:color="auto"/>
                    <w:right w:val="single" w:sz="4" w:space="0" w:color="auto"/>
                  </w:tcBorders>
                  <w:hideMark/>
                </w:tcPr>
                <w:p w14:paraId="04860111" w14:textId="77777777" w:rsidR="006B5C59" w:rsidRPr="007E2C9D" w:rsidRDefault="006B5C59" w:rsidP="001B6BA6">
                  <w:pPr>
                    <w:spacing w:line="276" w:lineRule="auto"/>
                    <w:jc w:val="center"/>
                    <w:rPr>
                      <w:sz w:val="21"/>
                      <w:szCs w:val="21"/>
                    </w:rPr>
                  </w:pPr>
                  <w:r w:rsidRPr="007E2C9D">
                    <w:rPr>
                      <w:sz w:val="21"/>
                      <w:szCs w:val="21"/>
                    </w:rPr>
                    <w:t>Pateiktų dokumentų pavadinimas</w:t>
                  </w:r>
                </w:p>
              </w:tc>
              <w:tc>
                <w:tcPr>
                  <w:tcW w:w="2333" w:type="dxa"/>
                  <w:tcBorders>
                    <w:top w:val="single" w:sz="4" w:space="0" w:color="auto"/>
                    <w:left w:val="single" w:sz="4" w:space="0" w:color="auto"/>
                    <w:bottom w:val="single" w:sz="4" w:space="0" w:color="auto"/>
                    <w:right w:val="single" w:sz="4" w:space="0" w:color="auto"/>
                  </w:tcBorders>
                  <w:hideMark/>
                </w:tcPr>
                <w:p w14:paraId="23E39DB4" w14:textId="77777777" w:rsidR="006B5C59" w:rsidRPr="007E2C9D" w:rsidRDefault="006B5C59" w:rsidP="001B6BA6">
                  <w:pPr>
                    <w:spacing w:line="276" w:lineRule="auto"/>
                    <w:jc w:val="center"/>
                    <w:rPr>
                      <w:sz w:val="21"/>
                      <w:szCs w:val="21"/>
                    </w:rPr>
                  </w:pPr>
                  <w:r w:rsidRPr="007E2C9D">
                    <w:rPr>
                      <w:sz w:val="21"/>
                      <w:szCs w:val="21"/>
                    </w:rPr>
                    <w:t>Dokumento puslapių skaičius</w:t>
                  </w:r>
                </w:p>
              </w:tc>
            </w:tr>
            <w:tr w:rsidR="00A0757C" w:rsidRPr="007109FC" w14:paraId="027EB258" w14:textId="77777777" w:rsidTr="00A0757C">
              <w:tc>
                <w:tcPr>
                  <w:tcW w:w="675" w:type="dxa"/>
                  <w:tcBorders>
                    <w:top w:val="single" w:sz="4" w:space="0" w:color="auto"/>
                    <w:left w:val="single" w:sz="4" w:space="0" w:color="auto"/>
                    <w:bottom w:val="single" w:sz="4" w:space="0" w:color="auto"/>
                    <w:right w:val="single" w:sz="4" w:space="0" w:color="auto"/>
                  </w:tcBorders>
                </w:tcPr>
                <w:p w14:paraId="39A4A177" w14:textId="14E7EEDE" w:rsidR="00A0757C" w:rsidRPr="007E2C9D" w:rsidRDefault="00DE3AE1" w:rsidP="00EF5DEC">
                  <w:pPr>
                    <w:spacing w:line="276" w:lineRule="auto"/>
                    <w:jc w:val="center"/>
                    <w:rPr>
                      <w:sz w:val="21"/>
                      <w:szCs w:val="21"/>
                    </w:rPr>
                  </w:pPr>
                  <w:r>
                    <w:rPr>
                      <w:sz w:val="21"/>
                      <w:szCs w:val="21"/>
                    </w:rPr>
                    <w:t>1.</w:t>
                  </w:r>
                </w:p>
              </w:tc>
              <w:tc>
                <w:tcPr>
                  <w:tcW w:w="6518" w:type="dxa"/>
                  <w:tcBorders>
                    <w:top w:val="single" w:sz="4" w:space="0" w:color="auto"/>
                    <w:left w:val="single" w:sz="4" w:space="0" w:color="auto"/>
                    <w:bottom w:val="single" w:sz="4" w:space="0" w:color="auto"/>
                    <w:right w:val="single" w:sz="4" w:space="0" w:color="auto"/>
                  </w:tcBorders>
                </w:tcPr>
                <w:p w14:paraId="7BD325C6" w14:textId="245859EA" w:rsidR="00A0757C" w:rsidRPr="007E2C9D" w:rsidRDefault="00A0757C" w:rsidP="00A0757C">
                  <w:pPr>
                    <w:spacing w:line="276" w:lineRule="auto"/>
                    <w:jc w:val="both"/>
                    <w:rPr>
                      <w:sz w:val="21"/>
                      <w:szCs w:val="21"/>
                    </w:rPr>
                  </w:pPr>
                  <w:r w:rsidRPr="00D954F1">
                    <w:rPr>
                      <w:sz w:val="22"/>
                      <w:szCs w:val="22"/>
                    </w:rPr>
                    <w:t xml:space="preserve">Pasiūlymas </w:t>
                  </w:r>
                </w:p>
              </w:tc>
              <w:tc>
                <w:tcPr>
                  <w:tcW w:w="2333" w:type="dxa"/>
                  <w:tcBorders>
                    <w:top w:val="single" w:sz="4" w:space="0" w:color="auto"/>
                    <w:left w:val="single" w:sz="4" w:space="0" w:color="auto"/>
                    <w:bottom w:val="single" w:sz="4" w:space="0" w:color="auto"/>
                    <w:right w:val="single" w:sz="4" w:space="0" w:color="auto"/>
                  </w:tcBorders>
                </w:tcPr>
                <w:p w14:paraId="6E5D0B12" w14:textId="0277E61F" w:rsidR="00A0757C" w:rsidRPr="007E2C9D" w:rsidRDefault="00A0757C" w:rsidP="00DE3AE1">
                  <w:pPr>
                    <w:spacing w:line="276" w:lineRule="auto"/>
                    <w:jc w:val="center"/>
                    <w:rPr>
                      <w:sz w:val="21"/>
                      <w:szCs w:val="21"/>
                    </w:rPr>
                  </w:pPr>
                  <w:r>
                    <w:rPr>
                      <w:sz w:val="22"/>
                      <w:szCs w:val="22"/>
                    </w:rPr>
                    <w:t>2</w:t>
                  </w:r>
                </w:p>
              </w:tc>
            </w:tr>
            <w:tr w:rsidR="00A0757C" w:rsidRPr="007109FC" w14:paraId="45CC6044" w14:textId="77777777" w:rsidTr="00A0757C">
              <w:tc>
                <w:tcPr>
                  <w:tcW w:w="675" w:type="dxa"/>
                  <w:tcBorders>
                    <w:top w:val="single" w:sz="4" w:space="0" w:color="auto"/>
                    <w:left w:val="single" w:sz="4" w:space="0" w:color="auto"/>
                    <w:bottom w:val="single" w:sz="4" w:space="0" w:color="auto"/>
                    <w:right w:val="single" w:sz="4" w:space="0" w:color="auto"/>
                  </w:tcBorders>
                </w:tcPr>
                <w:p w14:paraId="518C96BC" w14:textId="066CE765" w:rsidR="00A0757C" w:rsidRPr="007E2C9D" w:rsidRDefault="00DE3AE1" w:rsidP="00EF5DEC">
                  <w:pPr>
                    <w:spacing w:line="276" w:lineRule="auto"/>
                    <w:jc w:val="center"/>
                    <w:rPr>
                      <w:sz w:val="21"/>
                      <w:szCs w:val="21"/>
                    </w:rPr>
                  </w:pPr>
                  <w:r>
                    <w:rPr>
                      <w:sz w:val="21"/>
                      <w:szCs w:val="21"/>
                    </w:rPr>
                    <w:t>2.</w:t>
                  </w:r>
                </w:p>
              </w:tc>
              <w:tc>
                <w:tcPr>
                  <w:tcW w:w="6518" w:type="dxa"/>
                  <w:tcBorders>
                    <w:top w:val="single" w:sz="4" w:space="0" w:color="auto"/>
                    <w:left w:val="single" w:sz="4" w:space="0" w:color="auto"/>
                    <w:bottom w:val="single" w:sz="4" w:space="0" w:color="auto"/>
                    <w:right w:val="single" w:sz="4" w:space="0" w:color="auto"/>
                  </w:tcBorders>
                </w:tcPr>
                <w:p w14:paraId="197F900E" w14:textId="3310CDB3" w:rsidR="00A0757C" w:rsidRPr="007E2C9D" w:rsidRDefault="00317D08" w:rsidP="00A0757C">
                  <w:pPr>
                    <w:pStyle w:val="Header"/>
                    <w:tabs>
                      <w:tab w:val="left" w:pos="1296"/>
                    </w:tabs>
                    <w:spacing w:line="276" w:lineRule="auto"/>
                    <w:rPr>
                      <w:sz w:val="21"/>
                      <w:szCs w:val="21"/>
                    </w:rPr>
                  </w:pPr>
                  <w:r>
                    <w:rPr>
                      <w:sz w:val="22"/>
                      <w:szCs w:val="22"/>
                    </w:rPr>
                    <w:t>A.V.I</w:t>
                  </w:r>
                  <w:r w:rsidR="00A0757C" w:rsidRPr="00D954F1">
                    <w:rPr>
                      <w:sz w:val="22"/>
                      <w:szCs w:val="22"/>
                    </w:rPr>
                    <w:t>galiojimas</w:t>
                  </w:r>
                  <w:r>
                    <w:rPr>
                      <w:sz w:val="22"/>
                      <w:szCs w:val="22"/>
                    </w:rPr>
                    <w:t>_2024</w:t>
                  </w:r>
                </w:p>
              </w:tc>
              <w:tc>
                <w:tcPr>
                  <w:tcW w:w="2333" w:type="dxa"/>
                  <w:tcBorders>
                    <w:top w:val="single" w:sz="4" w:space="0" w:color="auto"/>
                    <w:left w:val="single" w:sz="4" w:space="0" w:color="auto"/>
                    <w:bottom w:val="single" w:sz="4" w:space="0" w:color="auto"/>
                    <w:right w:val="single" w:sz="4" w:space="0" w:color="auto"/>
                  </w:tcBorders>
                </w:tcPr>
                <w:p w14:paraId="4DC626D4" w14:textId="3B9A87F7" w:rsidR="00A0757C" w:rsidRPr="007E2C9D" w:rsidRDefault="00A0757C" w:rsidP="00DE3AE1">
                  <w:pPr>
                    <w:spacing w:line="276" w:lineRule="auto"/>
                    <w:jc w:val="center"/>
                    <w:rPr>
                      <w:sz w:val="21"/>
                      <w:szCs w:val="21"/>
                    </w:rPr>
                  </w:pPr>
                  <w:r w:rsidRPr="00D954F1">
                    <w:rPr>
                      <w:sz w:val="22"/>
                      <w:szCs w:val="22"/>
                    </w:rPr>
                    <w:t>1</w:t>
                  </w:r>
                </w:p>
              </w:tc>
            </w:tr>
            <w:tr w:rsidR="00A0757C" w:rsidRPr="007109FC" w14:paraId="1357F481" w14:textId="77777777" w:rsidTr="00A0757C">
              <w:tc>
                <w:tcPr>
                  <w:tcW w:w="675" w:type="dxa"/>
                  <w:tcBorders>
                    <w:top w:val="single" w:sz="4" w:space="0" w:color="auto"/>
                    <w:left w:val="single" w:sz="4" w:space="0" w:color="auto"/>
                    <w:bottom w:val="single" w:sz="4" w:space="0" w:color="auto"/>
                    <w:right w:val="single" w:sz="4" w:space="0" w:color="auto"/>
                  </w:tcBorders>
                </w:tcPr>
                <w:p w14:paraId="4C95F4F5" w14:textId="60949524" w:rsidR="00A0757C" w:rsidRPr="007E2C9D" w:rsidRDefault="00DE3AE1" w:rsidP="00EF5DEC">
                  <w:pPr>
                    <w:spacing w:line="276" w:lineRule="auto"/>
                    <w:jc w:val="center"/>
                    <w:rPr>
                      <w:sz w:val="21"/>
                      <w:szCs w:val="21"/>
                    </w:rPr>
                  </w:pPr>
                  <w:r>
                    <w:rPr>
                      <w:sz w:val="21"/>
                      <w:szCs w:val="21"/>
                    </w:rPr>
                    <w:t>3.</w:t>
                  </w:r>
                </w:p>
              </w:tc>
              <w:tc>
                <w:tcPr>
                  <w:tcW w:w="6518" w:type="dxa"/>
                  <w:tcBorders>
                    <w:top w:val="single" w:sz="4" w:space="0" w:color="auto"/>
                    <w:left w:val="single" w:sz="4" w:space="0" w:color="auto"/>
                    <w:bottom w:val="single" w:sz="4" w:space="0" w:color="auto"/>
                    <w:right w:val="single" w:sz="4" w:space="0" w:color="auto"/>
                  </w:tcBorders>
                </w:tcPr>
                <w:p w14:paraId="2FE33631" w14:textId="325ED683" w:rsidR="00A0757C" w:rsidRPr="007E2C9D" w:rsidRDefault="00A0757C" w:rsidP="00A0757C">
                  <w:pPr>
                    <w:spacing w:line="276" w:lineRule="auto"/>
                    <w:jc w:val="both"/>
                    <w:rPr>
                      <w:sz w:val="21"/>
                      <w:szCs w:val="21"/>
                    </w:rPr>
                  </w:pPr>
                  <w:r w:rsidRPr="00D954F1">
                    <w:rPr>
                      <w:sz w:val="22"/>
                      <w:szCs w:val="22"/>
                    </w:rPr>
                    <w:t>Brosiura_Cords</w:t>
                  </w:r>
                </w:p>
              </w:tc>
              <w:tc>
                <w:tcPr>
                  <w:tcW w:w="2333" w:type="dxa"/>
                  <w:tcBorders>
                    <w:top w:val="single" w:sz="4" w:space="0" w:color="auto"/>
                    <w:left w:val="single" w:sz="4" w:space="0" w:color="auto"/>
                    <w:bottom w:val="single" w:sz="4" w:space="0" w:color="auto"/>
                    <w:right w:val="single" w:sz="4" w:space="0" w:color="auto"/>
                  </w:tcBorders>
                </w:tcPr>
                <w:p w14:paraId="3AA2D1D0" w14:textId="7B5839E0" w:rsidR="00A0757C" w:rsidRPr="007E2C9D" w:rsidRDefault="00A0757C" w:rsidP="00DE3AE1">
                  <w:pPr>
                    <w:spacing w:line="276" w:lineRule="auto"/>
                    <w:jc w:val="center"/>
                    <w:rPr>
                      <w:sz w:val="21"/>
                      <w:szCs w:val="21"/>
                    </w:rPr>
                  </w:pPr>
                  <w:r w:rsidRPr="00D954F1">
                    <w:rPr>
                      <w:sz w:val="22"/>
                      <w:szCs w:val="22"/>
                    </w:rPr>
                    <w:t>7</w:t>
                  </w:r>
                </w:p>
              </w:tc>
            </w:tr>
            <w:tr w:rsidR="00DE3AE1" w:rsidRPr="007109FC" w14:paraId="7CBD047C" w14:textId="77777777" w:rsidTr="00A0757C">
              <w:tc>
                <w:tcPr>
                  <w:tcW w:w="675" w:type="dxa"/>
                  <w:tcBorders>
                    <w:top w:val="single" w:sz="4" w:space="0" w:color="auto"/>
                    <w:left w:val="single" w:sz="4" w:space="0" w:color="auto"/>
                    <w:bottom w:val="single" w:sz="4" w:space="0" w:color="auto"/>
                    <w:right w:val="single" w:sz="4" w:space="0" w:color="auto"/>
                  </w:tcBorders>
                </w:tcPr>
                <w:p w14:paraId="7CF20A1C" w14:textId="5AA6D9CC" w:rsidR="00DE3AE1" w:rsidRPr="007E2C9D" w:rsidRDefault="00DE3AE1" w:rsidP="00EF5DEC">
                  <w:pPr>
                    <w:spacing w:line="276" w:lineRule="auto"/>
                    <w:jc w:val="center"/>
                    <w:rPr>
                      <w:sz w:val="21"/>
                      <w:szCs w:val="21"/>
                    </w:rPr>
                  </w:pPr>
                  <w:r>
                    <w:rPr>
                      <w:sz w:val="21"/>
                      <w:szCs w:val="21"/>
                    </w:rPr>
                    <w:t>4.</w:t>
                  </w:r>
                </w:p>
              </w:tc>
              <w:tc>
                <w:tcPr>
                  <w:tcW w:w="6518" w:type="dxa"/>
                  <w:tcBorders>
                    <w:top w:val="single" w:sz="4" w:space="0" w:color="auto"/>
                    <w:left w:val="single" w:sz="4" w:space="0" w:color="auto"/>
                    <w:bottom w:val="single" w:sz="4" w:space="0" w:color="auto"/>
                    <w:right w:val="single" w:sz="4" w:space="0" w:color="auto"/>
                  </w:tcBorders>
                </w:tcPr>
                <w:p w14:paraId="6C7AD831" w14:textId="5BE55B36" w:rsidR="00DE3AE1" w:rsidRPr="00D954F1" w:rsidRDefault="00DE3AE1" w:rsidP="00A0757C">
                  <w:pPr>
                    <w:spacing w:line="276" w:lineRule="auto"/>
                    <w:jc w:val="both"/>
                    <w:rPr>
                      <w:sz w:val="22"/>
                      <w:szCs w:val="22"/>
                    </w:rPr>
                  </w:pPr>
                  <w:r>
                    <w:rPr>
                      <w:sz w:val="22"/>
                      <w:szCs w:val="22"/>
                    </w:rPr>
                    <w:t>2 priedas_techninė specifikacija</w:t>
                  </w:r>
                </w:p>
              </w:tc>
              <w:tc>
                <w:tcPr>
                  <w:tcW w:w="2333" w:type="dxa"/>
                  <w:tcBorders>
                    <w:top w:val="single" w:sz="4" w:space="0" w:color="auto"/>
                    <w:left w:val="single" w:sz="4" w:space="0" w:color="auto"/>
                    <w:bottom w:val="single" w:sz="4" w:space="0" w:color="auto"/>
                    <w:right w:val="single" w:sz="4" w:space="0" w:color="auto"/>
                  </w:tcBorders>
                </w:tcPr>
                <w:p w14:paraId="3FC4D21A" w14:textId="08E913A4" w:rsidR="00DE3AE1" w:rsidRPr="00D954F1" w:rsidRDefault="00DE3AE1" w:rsidP="00DE3AE1">
                  <w:pPr>
                    <w:spacing w:line="276" w:lineRule="auto"/>
                    <w:jc w:val="center"/>
                    <w:rPr>
                      <w:sz w:val="22"/>
                      <w:szCs w:val="22"/>
                    </w:rPr>
                  </w:pPr>
                  <w:r>
                    <w:rPr>
                      <w:sz w:val="22"/>
                      <w:szCs w:val="22"/>
                    </w:rPr>
                    <w:t>1</w:t>
                  </w:r>
                </w:p>
              </w:tc>
            </w:tr>
          </w:tbl>
          <w:p w14:paraId="304BA778" w14:textId="77777777" w:rsidR="006B5C59" w:rsidRPr="007109FC" w:rsidRDefault="006B5C59" w:rsidP="001B6BA6">
            <w:pPr>
              <w:spacing w:line="276" w:lineRule="auto"/>
              <w:ind w:right="-108"/>
              <w:jc w:val="both"/>
              <w:rPr>
                <w:sz w:val="22"/>
                <w:szCs w:val="22"/>
              </w:rPr>
            </w:pPr>
          </w:p>
          <w:tbl>
            <w:tblPr>
              <w:tblpPr w:leftFromText="180" w:rightFromText="180" w:vertAnchor="text" w:tblpY="1"/>
              <w:tblOverlap w:val="never"/>
              <w:tblW w:w="9498" w:type="dxa"/>
              <w:tblLayout w:type="fixed"/>
              <w:tblLook w:val="01E0" w:firstRow="1" w:lastRow="1" w:firstColumn="1" w:lastColumn="1" w:noHBand="0" w:noVBand="0"/>
            </w:tblPr>
            <w:tblGrid>
              <w:gridCol w:w="9498"/>
            </w:tblGrid>
            <w:tr w:rsidR="006B5C59" w:rsidRPr="003E507E" w14:paraId="7C2BC2B3" w14:textId="77777777" w:rsidTr="001B6BA6">
              <w:trPr>
                <w:trHeight w:val="324"/>
              </w:trPr>
              <w:tc>
                <w:tcPr>
                  <w:tcW w:w="9498" w:type="dxa"/>
                </w:tcPr>
                <w:p w14:paraId="61647FAF" w14:textId="77777777" w:rsidR="006B5C59" w:rsidRPr="00BE49E0" w:rsidRDefault="006B5C59" w:rsidP="001B6BA6">
                  <w:pPr>
                    <w:ind w:right="-108" w:firstLine="720"/>
                    <w:jc w:val="both"/>
                    <w:rPr>
                      <w:sz w:val="20"/>
                      <w:szCs w:val="20"/>
                    </w:rPr>
                  </w:pPr>
                  <w:r w:rsidRPr="00BE49E0">
                    <w:rPr>
                      <w:sz w:val="20"/>
                      <w:szCs w:val="20"/>
                    </w:rPr>
                    <w:t>Pasiūlymas galioja iki termino, nustatyto pirkimo dokumentuose.</w:t>
                  </w:r>
                </w:p>
                <w:p w14:paraId="6783354A" w14:textId="77777777" w:rsidR="006B5C59" w:rsidRPr="00BE49E0" w:rsidRDefault="006B5C59" w:rsidP="001B6BA6">
                  <w:pPr>
                    <w:ind w:right="-108" w:firstLine="720"/>
                    <w:jc w:val="both"/>
                    <w:rPr>
                      <w:sz w:val="20"/>
                      <w:szCs w:val="20"/>
                    </w:rPr>
                  </w:pPr>
                  <w:r w:rsidRPr="00BE49E0">
                    <w:rPr>
                      <w:sz w:val="20"/>
                      <w:szCs w:val="20"/>
                    </w:rPr>
                    <w:t>Pasiūlymo konfidencialią informaciją sudaro (tiekėjai turi nurodyti, kokia pasiūlyme pateikta informacija yra konfidenciali)*:</w:t>
                  </w:r>
                </w:p>
                <w:p w14:paraId="2FA0341F" w14:textId="77777777" w:rsidR="006B5C59" w:rsidRPr="00BE49E0" w:rsidRDefault="006B5C59" w:rsidP="001B6BA6">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2FFC53BE" w14:textId="77777777" w:rsidR="006B5C59" w:rsidRPr="00BE49E0" w:rsidRDefault="006B5C59" w:rsidP="001B6BA6">
                  <w:pPr>
                    <w:ind w:right="-108"/>
                    <w:jc w:val="both"/>
                    <w:rPr>
                      <w:sz w:val="20"/>
                      <w:szCs w:val="20"/>
                    </w:rPr>
                  </w:pPr>
                  <w:r w:rsidRPr="00BE49E0">
                    <w:rPr>
                      <w:b/>
                      <w:sz w:val="20"/>
                      <w:szCs w:val="20"/>
                    </w:rPr>
                    <w:t>SVARBU:</w:t>
                  </w:r>
                  <w:r w:rsidRPr="00BE49E0">
                    <w:rPr>
                      <w:sz w:val="20"/>
                      <w:szCs w:val="20"/>
                    </w:rPr>
                    <w:t xml:space="preserve"> Viešųjų pirkimų tarnyba yra išaiškinusi (žr. http://vpt.lrv.lt/lt/naujienos/priminimas-del-konfidencialumo-viesuosiuose-pirkimuose), kad visas tiekėjo pasiūlymas negali būti laikomas konfidencialia informacija. </w:t>
                  </w:r>
                  <w:r w:rsidRPr="00BE49E0">
                    <w:rPr>
                      <w:sz w:val="20"/>
                      <w:szCs w:val="20"/>
                      <w:u w:val="single"/>
                    </w:rPr>
                    <w:t>Konfidencialia informacija taip pat nelaikoma</w:t>
                  </w:r>
                  <w:r w:rsidRPr="00BE49E0">
                    <w:rPr>
                      <w:sz w:val="20"/>
                      <w:szCs w:val="20"/>
                    </w:rPr>
                    <w:t xml:space="preserve"> paslaugos kaina, įkainiai (paslaugos vieneto kaina), pateikti tiekėjų pašalinimo pagrindų nebuvimą patvirtinantys dokumentai, informacija apie pasitelktus ūkio subjektus, kurių pajėgumais remiasi tiekėjas, subtiekėjai, tiekėjo siūlomos paslaugos pavadinimas (</w:t>
                  </w:r>
                  <w:r w:rsidRPr="00BE49E0">
                    <w:rPr>
                      <w:sz w:val="20"/>
                      <w:szCs w:val="20"/>
                      <w:u w:val="single"/>
                    </w:rPr>
                    <w:t>modelis, gamintojas</w:t>
                  </w:r>
                  <w:r w:rsidRPr="00BE49E0">
                    <w:rPr>
                      <w:sz w:val="20"/>
                      <w:szCs w:val="20"/>
                    </w:rPr>
                    <w:t>) ir techninės specifikacijos (charakteristikos), ypač tais atvejais, kuomet siūlomas pirkimo objektas yra masinės gamybos arba jo savybės yra visuotinai žinomi. Konfidencialia negalima laikyti informacijos apie rinkoje egzistuojančias paslaugas bei jų savybes, ypač jei tokia informacija teisėtomis priemonėmis prieinama (arba gali būti prieinama) kiekvienam fiziniam ar juridiniam asmeniui įvairiais informacijos kanalais (pavyzdžiui, analogišką informaciją apie pasiūlyme nurodytas paslaugas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E2568A0" w14:textId="77777777" w:rsidR="006B5C59" w:rsidRPr="003E507E" w:rsidRDefault="006B5C59" w:rsidP="001B6BA6">
                  <w:pPr>
                    <w:ind w:right="-108"/>
                    <w:jc w:val="both"/>
                    <w:rPr>
                      <w:sz w:val="22"/>
                      <w:szCs w:val="22"/>
                    </w:rPr>
                  </w:pPr>
                  <w:r w:rsidRPr="00BE49E0">
                    <w:rPr>
                      <w:b/>
                      <w:sz w:val="20"/>
                      <w:szCs w:val="20"/>
                    </w:rPr>
                    <w:t>PASTABA.</w:t>
                  </w:r>
                  <w:r w:rsidRPr="00BE49E0">
                    <w:rPr>
                      <w:sz w:val="20"/>
                      <w:szCs w:val="20"/>
                    </w:rPr>
                    <w:t xml:space="preserve"> Tiekėjui nenurodžius, kokia informacija yra konfidenciali, laikoma, kad konfidencialios informacijos pasiūlyme nėra.</w:t>
                  </w:r>
                </w:p>
              </w:tc>
            </w:tr>
          </w:tbl>
          <w:p w14:paraId="35D9418B" w14:textId="77777777" w:rsidR="006B5C59" w:rsidRPr="003E507E" w:rsidRDefault="006B5C59" w:rsidP="001B6BA6">
            <w:pPr>
              <w:jc w:val="both"/>
              <w:rPr>
                <w:sz w:val="22"/>
                <w:szCs w:val="22"/>
              </w:rPr>
            </w:pPr>
          </w:p>
          <w:tbl>
            <w:tblPr>
              <w:tblW w:w="9747" w:type="dxa"/>
              <w:tblLayout w:type="fixed"/>
              <w:tblLook w:val="01E0" w:firstRow="1" w:lastRow="1" w:firstColumn="1" w:lastColumn="1" w:noHBand="0" w:noVBand="0"/>
            </w:tblPr>
            <w:tblGrid>
              <w:gridCol w:w="3284"/>
              <w:gridCol w:w="604"/>
              <w:gridCol w:w="1980"/>
              <w:gridCol w:w="701"/>
              <w:gridCol w:w="2611"/>
              <w:gridCol w:w="567"/>
            </w:tblGrid>
            <w:tr w:rsidR="006B5C59" w:rsidRPr="003E507E" w14:paraId="4AF82B81" w14:textId="77777777" w:rsidTr="001B6BA6">
              <w:trPr>
                <w:trHeight w:val="413"/>
              </w:trPr>
              <w:tc>
                <w:tcPr>
                  <w:tcW w:w="9747" w:type="dxa"/>
                  <w:gridSpan w:val="6"/>
                  <w:hideMark/>
                </w:tcPr>
                <w:p w14:paraId="6AB4365A" w14:textId="12437EC4" w:rsidR="006B5C59" w:rsidRDefault="006B5C59" w:rsidP="001B6BA6">
                  <w:pPr>
                    <w:ind w:right="-108" w:firstLine="720"/>
                    <w:jc w:val="both"/>
                    <w:rPr>
                      <w:b/>
                      <w:sz w:val="22"/>
                      <w:szCs w:val="22"/>
                    </w:rPr>
                  </w:pPr>
                  <w:r w:rsidRPr="003E507E">
                    <w:rPr>
                      <w:b/>
                      <w:sz w:val="22"/>
                      <w:szCs w:val="22"/>
                    </w:rPr>
                    <w:t>Pasiūlymas galioja iki</w:t>
                  </w:r>
                  <w:r w:rsidR="00317D08" w:rsidRPr="00317D08">
                    <w:rPr>
                      <w:b/>
                      <w:sz w:val="22"/>
                      <w:szCs w:val="22"/>
                    </w:rPr>
                    <w:t xml:space="preserve"> termino, nustatyto pirkimo dokumentuose</w:t>
                  </w:r>
                  <w:r w:rsidRPr="003E507E">
                    <w:rPr>
                      <w:b/>
                      <w:sz w:val="22"/>
                      <w:szCs w:val="22"/>
                    </w:rPr>
                    <w:t xml:space="preserve">. Pasiūlymas turi galioti ne </w:t>
                  </w:r>
                  <w:r w:rsidR="00317D08">
                    <w:rPr>
                      <w:b/>
                      <w:sz w:val="22"/>
                      <w:szCs w:val="22"/>
                    </w:rPr>
                    <w:t xml:space="preserve">ne </w:t>
                  </w:r>
                  <w:r w:rsidRPr="003E507E">
                    <w:rPr>
                      <w:b/>
                      <w:sz w:val="22"/>
                      <w:szCs w:val="22"/>
                    </w:rPr>
                    <w:t>trumpiau kaip 90 kalendorinių dienų.</w:t>
                  </w:r>
                </w:p>
                <w:p w14:paraId="1E961821" w14:textId="77777777" w:rsidR="006B5C59" w:rsidRDefault="006B5C59" w:rsidP="001B6BA6">
                  <w:pPr>
                    <w:ind w:right="-108" w:firstLine="720"/>
                    <w:jc w:val="both"/>
                    <w:rPr>
                      <w:b/>
                      <w:sz w:val="22"/>
                      <w:szCs w:val="22"/>
                    </w:rPr>
                  </w:pPr>
                </w:p>
                <w:p w14:paraId="7F286002" w14:textId="77777777" w:rsidR="006B5C59" w:rsidRPr="003E507E" w:rsidRDefault="006B5C59" w:rsidP="001B6BA6">
                  <w:pPr>
                    <w:ind w:right="-108" w:firstLine="720"/>
                    <w:jc w:val="both"/>
                    <w:rPr>
                      <w:b/>
                      <w:sz w:val="22"/>
                      <w:szCs w:val="22"/>
                    </w:rPr>
                  </w:pPr>
                </w:p>
              </w:tc>
            </w:tr>
            <w:tr w:rsidR="006B5C59" w:rsidRPr="003E507E" w14:paraId="18FF7965" w14:textId="77777777" w:rsidTr="001B6BA6">
              <w:tblPrEx>
                <w:tblLook w:val="04A0" w:firstRow="1" w:lastRow="0" w:firstColumn="1" w:lastColumn="0" w:noHBand="0" w:noVBand="1"/>
              </w:tblPrEx>
              <w:trPr>
                <w:trHeight w:val="285"/>
              </w:trPr>
              <w:tc>
                <w:tcPr>
                  <w:tcW w:w="3284" w:type="dxa"/>
                  <w:tcBorders>
                    <w:top w:val="nil"/>
                    <w:left w:val="nil"/>
                    <w:bottom w:val="single" w:sz="4" w:space="0" w:color="000000"/>
                    <w:right w:val="nil"/>
                  </w:tcBorders>
                </w:tcPr>
                <w:p w14:paraId="2DA9DA97" w14:textId="322EC0E9" w:rsidR="006B5C59" w:rsidRPr="003E507E" w:rsidRDefault="00A0757C" w:rsidP="001B6BA6">
                  <w:pPr>
                    <w:snapToGrid w:val="0"/>
                    <w:ind w:right="-1"/>
                    <w:rPr>
                      <w:sz w:val="22"/>
                      <w:szCs w:val="22"/>
                    </w:rPr>
                  </w:pPr>
                  <w:r>
                    <w:rPr>
                      <w:sz w:val="22"/>
                      <w:szCs w:val="22"/>
                    </w:rPr>
                    <w:t>Vadybininkas</w:t>
                  </w:r>
                </w:p>
              </w:tc>
              <w:tc>
                <w:tcPr>
                  <w:tcW w:w="604" w:type="dxa"/>
                </w:tcPr>
                <w:p w14:paraId="6833ADD1" w14:textId="77777777" w:rsidR="006B5C59" w:rsidRPr="003E507E" w:rsidRDefault="006B5C59" w:rsidP="001B6BA6">
                  <w:pPr>
                    <w:snapToGrid w:val="0"/>
                    <w:ind w:right="-1"/>
                    <w:jc w:val="center"/>
                    <w:rPr>
                      <w:sz w:val="22"/>
                      <w:szCs w:val="22"/>
                    </w:rPr>
                  </w:pPr>
                </w:p>
              </w:tc>
              <w:tc>
                <w:tcPr>
                  <w:tcW w:w="1980" w:type="dxa"/>
                  <w:tcBorders>
                    <w:top w:val="nil"/>
                    <w:left w:val="nil"/>
                    <w:bottom w:val="single" w:sz="4" w:space="0" w:color="000000"/>
                    <w:right w:val="nil"/>
                  </w:tcBorders>
                </w:tcPr>
                <w:p w14:paraId="21A01866" w14:textId="77777777" w:rsidR="006B5C59" w:rsidRPr="003E507E" w:rsidRDefault="006B5C59" w:rsidP="001B6BA6">
                  <w:pPr>
                    <w:snapToGrid w:val="0"/>
                    <w:ind w:right="-1"/>
                    <w:jc w:val="center"/>
                    <w:rPr>
                      <w:sz w:val="22"/>
                      <w:szCs w:val="22"/>
                    </w:rPr>
                  </w:pPr>
                  <w:r>
                    <w:rPr>
                      <w:sz w:val="22"/>
                      <w:szCs w:val="22"/>
                    </w:rPr>
                    <w:t xml:space="preserve"> </w:t>
                  </w:r>
                </w:p>
              </w:tc>
              <w:tc>
                <w:tcPr>
                  <w:tcW w:w="701" w:type="dxa"/>
                </w:tcPr>
                <w:p w14:paraId="15D4C2FF" w14:textId="77777777" w:rsidR="006B5C59" w:rsidRPr="003E507E" w:rsidRDefault="006B5C59" w:rsidP="001B6BA6">
                  <w:pPr>
                    <w:snapToGrid w:val="0"/>
                    <w:ind w:right="-1"/>
                    <w:jc w:val="center"/>
                    <w:rPr>
                      <w:sz w:val="22"/>
                      <w:szCs w:val="22"/>
                    </w:rPr>
                  </w:pPr>
                </w:p>
              </w:tc>
              <w:tc>
                <w:tcPr>
                  <w:tcW w:w="2611" w:type="dxa"/>
                  <w:tcBorders>
                    <w:top w:val="nil"/>
                    <w:left w:val="nil"/>
                    <w:bottom w:val="single" w:sz="4" w:space="0" w:color="000000"/>
                    <w:right w:val="nil"/>
                  </w:tcBorders>
                </w:tcPr>
                <w:p w14:paraId="1E495E1F" w14:textId="49A27D50" w:rsidR="006B5C59" w:rsidRPr="003E507E" w:rsidRDefault="00A0757C" w:rsidP="001B6BA6">
                  <w:pPr>
                    <w:snapToGrid w:val="0"/>
                    <w:ind w:right="-1"/>
                    <w:jc w:val="right"/>
                    <w:rPr>
                      <w:sz w:val="22"/>
                      <w:szCs w:val="22"/>
                    </w:rPr>
                  </w:pPr>
                  <w:r>
                    <w:rPr>
                      <w:sz w:val="22"/>
                      <w:szCs w:val="22"/>
                    </w:rPr>
                    <w:t>Antanas Venslova</w:t>
                  </w:r>
                  <w:r w:rsidR="006A3274">
                    <w:rPr>
                      <w:sz w:val="22"/>
                      <w:szCs w:val="22"/>
                    </w:rPr>
                    <w:t>s</w:t>
                  </w:r>
                </w:p>
              </w:tc>
              <w:tc>
                <w:tcPr>
                  <w:tcW w:w="567" w:type="dxa"/>
                </w:tcPr>
                <w:p w14:paraId="7FAC888D" w14:textId="77777777" w:rsidR="006B5C59" w:rsidRPr="003E507E" w:rsidRDefault="006B5C59" w:rsidP="001B6BA6">
                  <w:pPr>
                    <w:snapToGrid w:val="0"/>
                    <w:ind w:right="-1"/>
                    <w:jc w:val="right"/>
                    <w:rPr>
                      <w:sz w:val="22"/>
                      <w:szCs w:val="22"/>
                    </w:rPr>
                  </w:pPr>
                </w:p>
              </w:tc>
            </w:tr>
            <w:tr w:rsidR="006B5C59" w:rsidRPr="003E507E" w14:paraId="29CC28D4" w14:textId="77777777" w:rsidTr="001B6BA6">
              <w:tblPrEx>
                <w:tblLook w:val="04A0" w:firstRow="1" w:lastRow="0" w:firstColumn="1" w:lastColumn="0" w:noHBand="0" w:noVBand="1"/>
              </w:tblPrEx>
              <w:trPr>
                <w:trHeight w:val="186"/>
              </w:trPr>
              <w:tc>
                <w:tcPr>
                  <w:tcW w:w="3284" w:type="dxa"/>
                  <w:tcBorders>
                    <w:top w:val="single" w:sz="4" w:space="0" w:color="000000"/>
                    <w:left w:val="nil"/>
                    <w:bottom w:val="nil"/>
                    <w:right w:val="nil"/>
                  </w:tcBorders>
                  <w:hideMark/>
                </w:tcPr>
                <w:p w14:paraId="1BE0C806" w14:textId="77777777" w:rsidR="006B5C59" w:rsidRPr="003E507E" w:rsidRDefault="006B5C59" w:rsidP="001B6BA6">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(Tiekėjo arba jo įgalioto asmens pareigų pavadinimas)</w:t>
                  </w:r>
                </w:p>
              </w:tc>
              <w:tc>
                <w:tcPr>
                  <w:tcW w:w="604" w:type="dxa"/>
                </w:tcPr>
                <w:p w14:paraId="196647BA" w14:textId="77777777" w:rsidR="006B5C59" w:rsidRPr="003E507E" w:rsidRDefault="006B5C59" w:rsidP="001B6BA6">
                  <w:pPr>
                    <w:snapToGrid w:val="0"/>
                    <w:ind w:right="-1"/>
                    <w:jc w:val="center"/>
                    <w:rPr>
                      <w:sz w:val="22"/>
                      <w:szCs w:val="22"/>
                    </w:rPr>
                  </w:pPr>
                </w:p>
              </w:tc>
              <w:tc>
                <w:tcPr>
                  <w:tcW w:w="1980" w:type="dxa"/>
                  <w:tcBorders>
                    <w:top w:val="single" w:sz="4" w:space="0" w:color="000000"/>
                    <w:left w:val="nil"/>
                    <w:bottom w:val="nil"/>
                    <w:right w:val="nil"/>
                  </w:tcBorders>
                  <w:hideMark/>
                </w:tcPr>
                <w:p w14:paraId="03DA713B" w14:textId="77777777" w:rsidR="006B5C59" w:rsidRPr="003E507E" w:rsidRDefault="006B5C59" w:rsidP="001B6BA6">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tcPr>
                <w:p w14:paraId="6E36A2EC" w14:textId="77777777" w:rsidR="006B5C59" w:rsidRPr="003E507E" w:rsidRDefault="006B5C59" w:rsidP="001B6BA6">
                  <w:pPr>
                    <w:snapToGrid w:val="0"/>
                    <w:ind w:right="-1"/>
                    <w:jc w:val="center"/>
                    <w:rPr>
                      <w:sz w:val="22"/>
                      <w:szCs w:val="22"/>
                    </w:rPr>
                  </w:pPr>
                </w:p>
              </w:tc>
              <w:tc>
                <w:tcPr>
                  <w:tcW w:w="2611" w:type="dxa"/>
                  <w:tcBorders>
                    <w:top w:val="single" w:sz="4" w:space="0" w:color="000000"/>
                    <w:left w:val="nil"/>
                    <w:bottom w:val="nil"/>
                    <w:right w:val="nil"/>
                  </w:tcBorders>
                  <w:hideMark/>
                </w:tcPr>
                <w:p w14:paraId="4115244E" w14:textId="77777777" w:rsidR="006B5C59" w:rsidRPr="003E507E" w:rsidRDefault="006B5C59" w:rsidP="001B6BA6">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567" w:type="dxa"/>
                </w:tcPr>
                <w:p w14:paraId="631EA5D1" w14:textId="77777777" w:rsidR="006B5C59" w:rsidRPr="003E507E" w:rsidRDefault="006B5C59" w:rsidP="001B6BA6">
                  <w:pPr>
                    <w:snapToGrid w:val="0"/>
                    <w:ind w:right="-1"/>
                    <w:jc w:val="center"/>
                    <w:rPr>
                      <w:sz w:val="22"/>
                      <w:szCs w:val="22"/>
                    </w:rPr>
                  </w:pPr>
                </w:p>
              </w:tc>
            </w:tr>
          </w:tbl>
          <w:p w14:paraId="1847280E" w14:textId="77777777" w:rsidR="006B5C59" w:rsidRPr="007109FC" w:rsidRDefault="006B5C59" w:rsidP="001B6BA6">
            <w:pPr>
              <w:spacing w:line="276" w:lineRule="auto"/>
              <w:ind w:right="-108"/>
              <w:jc w:val="both"/>
              <w:rPr>
                <w:sz w:val="22"/>
                <w:szCs w:val="22"/>
              </w:rPr>
            </w:pPr>
          </w:p>
        </w:tc>
      </w:tr>
      <w:tr w:rsidR="00DE3AE1" w:rsidRPr="007109FC" w14:paraId="4532F0B6" w14:textId="77777777" w:rsidTr="001B6BA6">
        <w:trPr>
          <w:trHeight w:val="324"/>
        </w:trPr>
        <w:tc>
          <w:tcPr>
            <w:tcW w:w="9639" w:type="dxa"/>
          </w:tcPr>
          <w:p w14:paraId="5457BE78" w14:textId="77777777" w:rsidR="00DE3AE1" w:rsidRPr="007109FC" w:rsidRDefault="00DE3AE1" w:rsidP="001B6BA6">
            <w:pPr>
              <w:spacing w:line="276" w:lineRule="auto"/>
              <w:ind w:right="-108"/>
              <w:jc w:val="both"/>
              <w:rPr>
                <w:sz w:val="22"/>
                <w:szCs w:val="22"/>
              </w:rPr>
            </w:pPr>
          </w:p>
        </w:tc>
      </w:tr>
      <w:tr w:rsidR="00DE3AE1" w:rsidRPr="007109FC" w14:paraId="027F81D0" w14:textId="77777777" w:rsidTr="001B6BA6">
        <w:trPr>
          <w:trHeight w:val="324"/>
        </w:trPr>
        <w:tc>
          <w:tcPr>
            <w:tcW w:w="9639" w:type="dxa"/>
          </w:tcPr>
          <w:p w14:paraId="4115F5B2" w14:textId="77777777" w:rsidR="00DE3AE1" w:rsidRPr="007109FC" w:rsidRDefault="00DE3AE1" w:rsidP="001B6BA6">
            <w:pPr>
              <w:spacing w:line="276" w:lineRule="auto"/>
              <w:ind w:right="-108"/>
              <w:jc w:val="both"/>
              <w:rPr>
                <w:sz w:val="22"/>
                <w:szCs w:val="22"/>
              </w:rPr>
            </w:pPr>
          </w:p>
        </w:tc>
      </w:tr>
      <w:tr w:rsidR="00DE3AE1" w:rsidRPr="007109FC" w14:paraId="6898CABE" w14:textId="77777777" w:rsidTr="001B6BA6">
        <w:trPr>
          <w:trHeight w:val="324"/>
        </w:trPr>
        <w:tc>
          <w:tcPr>
            <w:tcW w:w="9639" w:type="dxa"/>
          </w:tcPr>
          <w:p w14:paraId="431DC845" w14:textId="77777777" w:rsidR="00DE3AE1" w:rsidRPr="007109FC" w:rsidRDefault="00DE3AE1" w:rsidP="001B6BA6">
            <w:pPr>
              <w:spacing w:line="276" w:lineRule="auto"/>
              <w:ind w:right="-108"/>
              <w:jc w:val="both"/>
              <w:rPr>
                <w:sz w:val="22"/>
                <w:szCs w:val="22"/>
              </w:rPr>
            </w:pPr>
          </w:p>
        </w:tc>
      </w:tr>
    </w:tbl>
    <w:p w14:paraId="316E62FE" w14:textId="77777777" w:rsidR="00450036" w:rsidRPr="00490A3E" w:rsidRDefault="00450036" w:rsidP="006B5C59">
      <w:pPr>
        <w:jc w:val="center"/>
        <w:rPr>
          <w:sz w:val="20"/>
        </w:rPr>
      </w:pPr>
    </w:p>
    <w:sectPr w:rsidR="00450036" w:rsidRPr="00490A3E" w:rsidSect="000F2D62">
      <w:headerReference w:type="default" r:id="rId8"/>
      <w:footerReference w:type="default" r:id="rId9"/>
      <w:pgSz w:w="11909" w:h="16834" w:code="9"/>
      <w:pgMar w:top="1800" w:right="869" w:bottom="1440" w:left="1320" w:header="567" w:footer="50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2D2B9" w14:textId="77777777" w:rsidR="00EA39CC" w:rsidRDefault="00EA39CC">
      <w:r>
        <w:separator/>
      </w:r>
    </w:p>
  </w:endnote>
  <w:endnote w:type="continuationSeparator" w:id="0">
    <w:p w14:paraId="7C692930" w14:textId="77777777" w:rsidR="00EA39CC" w:rsidRDefault="00EA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 Inspira">
    <w:altName w:val="Calibr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GPIAE+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LT">
    <w:altName w:val="Times New Roman"/>
    <w:charset w:val="BA"/>
    <w:family w:val="roman"/>
    <w:pitch w:val="variable"/>
    <w:sig w:usb0="0000000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86A7" w14:textId="77777777" w:rsidR="008704AB" w:rsidRPr="00A120E3" w:rsidRDefault="008704AB" w:rsidP="00A120E3">
    <w:pPr>
      <w:pStyle w:val="Footer"/>
      <w:ind w:left="-840" w:right="-480"/>
      <w:rPr>
        <w:rFonts w:ascii="GE Inspira" w:hAnsi="GE Inspira"/>
        <w:b/>
        <w:bCs/>
        <w:sz w:val="16"/>
        <w:szCs w:val="16"/>
      </w:rPr>
    </w:pPr>
    <w:r w:rsidRPr="00A120E3">
      <w:rPr>
        <w:rFonts w:ascii="GE Inspira" w:hAnsi="GE Inspira"/>
        <w:b/>
        <w:bCs/>
        <w:sz w:val="16"/>
        <w:szCs w:val="16"/>
      </w:rPr>
      <w:t>TRADINTEK</w:t>
    </w:r>
    <w:r w:rsidR="00A120E3">
      <w:rPr>
        <w:rFonts w:ascii="GE Inspira" w:hAnsi="GE Inspira"/>
        <w:b/>
        <w:bCs/>
        <w:sz w:val="16"/>
        <w:szCs w:val="16"/>
      </w:rPr>
      <w:t xml:space="preserve"> </w:t>
    </w:r>
    <w:r w:rsidR="00A120E3" w:rsidRPr="00A120E3">
      <w:rPr>
        <w:rFonts w:ascii="GE Inspira" w:hAnsi="GE Inspira"/>
        <w:b/>
        <w:bCs/>
        <w:sz w:val="16"/>
        <w:szCs w:val="16"/>
      </w:rPr>
      <w:t>UAB</w:t>
    </w:r>
  </w:p>
  <w:p w14:paraId="1367836C" w14:textId="77777777" w:rsidR="008704AB" w:rsidRPr="00A120E3" w:rsidRDefault="00190B00" w:rsidP="00A120E3">
    <w:pPr>
      <w:pStyle w:val="Footer"/>
      <w:ind w:left="-840" w:right="-480"/>
      <w:rPr>
        <w:rFonts w:ascii="GE Inspira" w:hAnsi="GE Inspira"/>
        <w:sz w:val="14"/>
        <w:szCs w:val="14"/>
      </w:rPr>
    </w:pPr>
    <w:r>
      <w:rPr>
        <w:rFonts w:ascii="GE Inspira" w:hAnsi="GE Inspira"/>
        <w:sz w:val="14"/>
        <w:szCs w:val="14"/>
      </w:rPr>
      <w:t xml:space="preserve">J.Jasinskio g. </w:t>
    </w:r>
    <w:r w:rsidR="008704AB" w:rsidRPr="00A120E3">
      <w:rPr>
        <w:rFonts w:ascii="GE Inspira" w:hAnsi="GE Inspira"/>
        <w:sz w:val="14"/>
        <w:szCs w:val="14"/>
        <w:lang w:val="sv-SE"/>
      </w:rPr>
      <w:t xml:space="preserve">9, LT-01111 Vilnius, Lietuva. </w:t>
    </w:r>
    <w:r w:rsidR="008704AB" w:rsidRPr="00A120E3">
      <w:rPr>
        <w:rFonts w:ascii="GE Inspira" w:hAnsi="GE Inspira"/>
        <w:sz w:val="14"/>
        <w:szCs w:val="14"/>
      </w:rPr>
      <w:t>Tel.</w:t>
    </w:r>
    <w:r w:rsidR="00A120E3" w:rsidRPr="00A120E3">
      <w:rPr>
        <w:rFonts w:ascii="GE Inspira" w:hAnsi="GE Inspira"/>
        <w:sz w:val="14"/>
        <w:szCs w:val="14"/>
      </w:rPr>
      <w:t>:</w:t>
    </w:r>
    <w:r w:rsidR="008704AB" w:rsidRPr="00A120E3">
      <w:rPr>
        <w:rFonts w:ascii="GE Inspira" w:hAnsi="GE Inspira"/>
        <w:sz w:val="14"/>
        <w:szCs w:val="14"/>
      </w:rPr>
      <w:t xml:space="preserve"> 8 5 2685427, faks.</w:t>
    </w:r>
    <w:r w:rsidR="00A120E3" w:rsidRPr="00A120E3">
      <w:rPr>
        <w:rFonts w:ascii="GE Inspira" w:hAnsi="GE Inspira"/>
        <w:sz w:val="14"/>
        <w:szCs w:val="14"/>
      </w:rPr>
      <w:t>:</w:t>
    </w:r>
    <w:r w:rsidR="008704AB" w:rsidRPr="00A120E3">
      <w:rPr>
        <w:rFonts w:ascii="GE Inspira" w:hAnsi="GE Inspira"/>
        <w:sz w:val="14"/>
        <w:szCs w:val="14"/>
      </w:rPr>
      <w:t xml:space="preserve"> 8 5 2496084, el-paštas: </w:t>
    </w:r>
    <w:hyperlink r:id="rId1" w:history="1">
      <w:r w:rsidR="008704AB" w:rsidRPr="00A120E3">
        <w:rPr>
          <w:rStyle w:val="Hyperlink"/>
          <w:rFonts w:ascii="GE Inspira" w:hAnsi="GE Inspira"/>
          <w:sz w:val="14"/>
          <w:szCs w:val="14"/>
        </w:rPr>
        <w:t>info@tradintek.com</w:t>
      </w:r>
    </w:hyperlink>
    <w:r w:rsidR="00A120E3">
      <w:rPr>
        <w:rFonts w:ascii="GE Inspira" w:hAnsi="GE Inspira"/>
        <w:sz w:val="14"/>
        <w:szCs w:val="14"/>
      </w:rPr>
      <w:t>, į</w:t>
    </w:r>
    <w:r w:rsidR="00A120E3" w:rsidRPr="00A120E3">
      <w:rPr>
        <w:rFonts w:ascii="GE Inspira" w:hAnsi="GE Inspira"/>
        <w:sz w:val="14"/>
        <w:szCs w:val="14"/>
      </w:rPr>
      <w:t>monės kodas - 124942182, PVM mokėtojo kodas - LT249421811</w:t>
    </w:r>
  </w:p>
  <w:p w14:paraId="0529760B" w14:textId="77777777" w:rsidR="005C4399" w:rsidRPr="00A120E3" w:rsidRDefault="008704AB" w:rsidP="00A120E3">
    <w:pPr>
      <w:pStyle w:val="Footer"/>
      <w:ind w:left="-840" w:right="-480"/>
      <w:rPr>
        <w:sz w:val="14"/>
        <w:szCs w:val="14"/>
      </w:rPr>
    </w:pPr>
    <w:r w:rsidRPr="00A120E3">
      <w:rPr>
        <w:rFonts w:ascii="GE Inspira" w:hAnsi="GE Inspira"/>
        <w:sz w:val="14"/>
        <w:szCs w:val="14"/>
        <w:lang w:val="de-DE"/>
      </w:rPr>
      <w:t xml:space="preserve">A.s.: </w:t>
    </w:r>
    <w:r w:rsidRPr="00A120E3">
      <w:rPr>
        <w:rFonts w:ascii="GE Inspira" w:hAnsi="GE Inspira"/>
        <w:sz w:val="14"/>
        <w:szCs w:val="14"/>
      </w:rPr>
      <w:t>LT65 7044 0600 0136 8083 AB SEB</w:t>
    </w:r>
    <w:r w:rsidR="007C7D48">
      <w:rPr>
        <w:rFonts w:ascii="GE Inspira" w:hAnsi="GE Inspira"/>
        <w:sz w:val="14"/>
        <w:szCs w:val="14"/>
      </w:rPr>
      <w:t xml:space="preserve"> bankas</w:t>
    </w:r>
    <w:r w:rsidR="00A120E3">
      <w:rPr>
        <w:rFonts w:ascii="GE Inspira" w:hAnsi="GE Inspira"/>
        <w:sz w:val="14"/>
        <w:szCs w:val="14"/>
      </w:rPr>
      <w:t xml:space="preserve">; </w:t>
    </w:r>
    <w:r w:rsidRPr="00A120E3">
      <w:rPr>
        <w:rFonts w:ascii="GE Inspira" w:eastAsia="MS Mincho" w:hAnsi="GE Inspira"/>
        <w:sz w:val="14"/>
        <w:szCs w:val="14"/>
        <w:lang w:eastAsia="ja-JP"/>
      </w:rPr>
      <w:t xml:space="preserve">A.s.: LT54 7300 0100 8106 3924 AB </w:t>
    </w:r>
    <w:r w:rsidR="00B26593">
      <w:rPr>
        <w:rFonts w:ascii="GE Inspira" w:eastAsia="MS Mincho" w:hAnsi="GE Inspira"/>
        <w:sz w:val="14"/>
        <w:szCs w:val="14"/>
        <w:lang w:eastAsia="ja-JP"/>
      </w:rPr>
      <w:t>Swedbank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C731F" w14:textId="77777777" w:rsidR="00EA39CC" w:rsidRDefault="00EA39CC">
      <w:r>
        <w:separator/>
      </w:r>
    </w:p>
  </w:footnote>
  <w:footnote w:type="continuationSeparator" w:id="0">
    <w:p w14:paraId="587B4C9A" w14:textId="77777777" w:rsidR="00EA39CC" w:rsidRDefault="00EA3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199C" w14:textId="77777777" w:rsidR="00F15C40" w:rsidRDefault="005E6FCE" w:rsidP="00660034">
    <w:pPr>
      <w:pStyle w:val="Header"/>
    </w:pPr>
    <w:r>
      <w:rPr>
        <w:noProof/>
        <w:lang w:val="en-US" w:eastAsia="en-US"/>
      </w:rPr>
      <w:drawing>
        <wp:inline distT="0" distB="0" distL="0" distR="0" wp14:anchorId="35E63A1B" wp14:editId="5C4FE3CA">
          <wp:extent cx="1981200" cy="387350"/>
          <wp:effectExtent l="0" t="0" r="0" b="0"/>
          <wp:docPr id="2" name="Picture 2" descr="tradint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dinte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6873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C057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B2C7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CAA6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0A03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CAE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C228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6F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7243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5431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B84BAD"/>
    <w:multiLevelType w:val="hybridMultilevel"/>
    <w:tmpl w:val="3A846E2A"/>
    <w:lvl w:ilvl="0" w:tplc="C338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41C045B"/>
    <w:multiLevelType w:val="hybridMultilevel"/>
    <w:tmpl w:val="C99C1228"/>
    <w:lvl w:ilvl="0" w:tplc="3636FEBA">
      <w:numFmt w:val="bullet"/>
      <w:lvlText w:val="-"/>
      <w:lvlJc w:val="left"/>
      <w:pPr>
        <w:ind w:left="720" w:hanging="360"/>
      </w:pPr>
      <w:rPr>
        <w:rFonts w:ascii="GE Inspira" w:eastAsia="Times New Roman" w:hAnsi="GE Inspir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D24105"/>
    <w:multiLevelType w:val="hybridMultilevel"/>
    <w:tmpl w:val="5AC0FAE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AD5655"/>
    <w:multiLevelType w:val="hybridMultilevel"/>
    <w:tmpl w:val="76425E02"/>
    <w:lvl w:ilvl="0" w:tplc="0FD81F26">
      <w:start w:val="1"/>
      <w:numFmt w:val="decimal"/>
      <w:lvlText w:val="%1."/>
      <w:lvlJc w:val="left"/>
      <w:pPr>
        <w:ind w:left="747" w:hanging="360"/>
      </w:pPr>
      <w:rPr>
        <w:rFonts w:ascii="Times New Roman" w:hAnsi="Times New Roman" w:hint="default"/>
        <w:b/>
        <w:i w:val="0"/>
        <w:caps w:val="0"/>
        <w:strike w:val="0"/>
        <w:dstrike w:val="0"/>
        <w:shadow w:val="0"/>
        <w:emboss w:val="0"/>
        <w:imprint w:val="0"/>
        <w:vanish w:val="0"/>
        <w:sz w:val="20"/>
        <w:vertAlign w:val="baseline"/>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3F47ED7"/>
    <w:multiLevelType w:val="hybridMultilevel"/>
    <w:tmpl w:val="73108D3A"/>
    <w:lvl w:ilvl="0" w:tplc="DB0E5B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8B6954"/>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DC4AD8"/>
    <w:multiLevelType w:val="hybridMultilevel"/>
    <w:tmpl w:val="1E82D528"/>
    <w:lvl w:ilvl="0" w:tplc="9DE4C986">
      <w:start w:val="1"/>
      <w:numFmt w:val="bullet"/>
      <w:lvlText w:val=""/>
      <w:lvlJc w:val="left"/>
      <w:pPr>
        <w:tabs>
          <w:tab w:val="num" w:pos="1455"/>
        </w:tabs>
        <w:ind w:left="1455" w:hanging="360"/>
      </w:pPr>
      <w:rPr>
        <w:rFonts w:ascii="Symbol" w:hAnsi="Symbol" w:hint="default"/>
        <w:color w:val="auto"/>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8" w15:restartNumberingAfterBreak="0">
    <w:nsid w:val="6F560FED"/>
    <w:multiLevelType w:val="hybridMultilevel"/>
    <w:tmpl w:val="592671D6"/>
    <w:lvl w:ilvl="0" w:tplc="0409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1"/>
  </w:num>
  <w:num w:numId="14">
    <w:abstractNumId w:val="15"/>
  </w:num>
  <w:num w:numId="15">
    <w:abstractNumId w:val="13"/>
  </w:num>
  <w:num w:numId="16">
    <w:abstractNumId w:val="17"/>
  </w:num>
  <w:num w:numId="17">
    <w:abstractNumId w:val="10"/>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6C"/>
    <w:rsid w:val="000007ED"/>
    <w:rsid w:val="00003E48"/>
    <w:rsid w:val="000152BE"/>
    <w:rsid w:val="00015968"/>
    <w:rsid w:val="00023800"/>
    <w:rsid w:val="000314EB"/>
    <w:rsid w:val="00032073"/>
    <w:rsid w:val="000346E6"/>
    <w:rsid w:val="000554B2"/>
    <w:rsid w:val="00063617"/>
    <w:rsid w:val="00066F5F"/>
    <w:rsid w:val="000700EB"/>
    <w:rsid w:val="00077A94"/>
    <w:rsid w:val="000851FC"/>
    <w:rsid w:val="00086E12"/>
    <w:rsid w:val="000B3DCF"/>
    <w:rsid w:val="000B5171"/>
    <w:rsid w:val="000C7013"/>
    <w:rsid w:val="000C70C8"/>
    <w:rsid w:val="000D2AA1"/>
    <w:rsid w:val="000E7FF5"/>
    <w:rsid w:val="000F2D62"/>
    <w:rsid w:val="00102230"/>
    <w:rsid w:val="00120BB1"/>
    <w:rsid w:val="0012591D"/>
    <w:rsid w:val="001330D2"/>
    <w:rsid w:val="001578FD"/>
    <w:rsid w:val="001777D3"/>
    <w:rsid w:val="001808EE"/>
    <w:rsid w:val="00190B00"/>
    <w:rsid w:val="001A60F1"/>
    <w:rsid w:val="001B1916"/>
    <w:rsid w:val="001B3F0C"/>
    <w:rsid w:val="001D5C9C"/>
    <w:rsid w:val="001D7D7B"/>
    <w:rsid w:val="001E7DC0"/>
    <w:rsid w:val="001F6896"/>
    <w:rsid w:val="00201472"/>
    <w:rsid w:val="002038DF"/>
    <w:rsid w:val="00214824"/>
    <w:rsid w:val="00226080"/>
    <w:rsid w:val="00226B48"/>
    <w:rsid w:val="002348F6"/>
    <w:rsid w:val="00251075"/>
    <w:rsid w:val="00252B7F"/>
    <w:rsid w:val="002677B7"/>
    <w:rsid w:val="00267E50"/>
    <w:rsid w:val="002737CE"/>
    <w:rsid w:val="0027405C"/>
    <w:rsid w:val="00277502"/>
    <w:rsid w:val="0028087A"/>
    <w:rsid w:val="00282B9A"/>
    <w:rsid w:val="00286CCB"/>
    <w:rsid w:val="00287F36"/>
    <w:rsid w:val="002A1F81"/>
    <w:rsid w:val="002C4C11"/>
    <w:rsid w:val="002C62F4"/>
    <w:rsid w:val="002D18BC"/>
    <w:rsid w:val="002E50D1"/>
    <w:rsid w:val="003052AA"/>
    <w:rsid w:val="00311E0E"/>
    <w:rsid w:val="00317D08"/>
    <w:rsid w:val="00325B9B"/>
    <w:rsid w:val="00326A60"/>
    <w:rsid w:val="003331D6"/>
    <w:rsid w:val="0034570E"/>
    <w:rsid w:val="00351F44"/>
    <w:rsid w:val="00357039"/>
    <w:rsid w:val="0037019C"/>
    <w:rsid w:val="00376B36"/>
    <w:rsid w:val="00387CAE"/>
    <w:rsid w:val="00393545"/>
    <w:rsid w:val="003B2DFA"/>
    <w:rsid w:val="003B7BF5"/>
    <w:rsid w:val="0040455C"/>
    <w:rsid w:val="00406C3A"/>
    <w:rsid w:val="00434155"/>
    <w:rsid w:val="0043453A"/>
    <w:rsid w:val="00435B9B"/>
    <w:rsid w:val="00450036"/>
    <w:rsid w:val="00457E61"/>
    <w:rsid w:val="004609A2"/>
    <w:rsid w:val="004621E8"/>
    <w:rsid w:val="00467E11"/>
    <w:rsid w:val="0047202D"/>
    <w:rsid w:val="00474A69"/>
    <w:rsid w:val="004755F9"/>
    <w:rsid w:val="00490A75"/>
    <w:rsid w:val="00490AB0"/>
    <w:rsid w:val="00494A5F"/>
    <w:rsid w:val="004A0A54"/>
    <w:rsid w:val="004A45EB"/>
    <w:rsid w:val="004B6355"/>
    <w:rsid w:val="004D16AD"/>
    <w:rsid w:val="004E64EA"/>
    <w:rsid w:val="004F2E4B"/>
    <w:rsid w:val="00503507"/>
    <w:rsid w:val="0052149A"/>
    <w:rsid w:val="005428C4"/>
    <w:rsid w:val="005463BB"/>
    <w:rsid w:val="00551C6C"/>
    <w:rsid w:val="00554D77"/>
    <w:rsid w:val="00560743"/>
    <w:rsid w:val="00574602"/>
    <w:rsid w:val="0058476F"/>
    <w:rsid w:val="00586BC7"/>
    <w:rsid w:val="00591CBC"/>
    <w:rsid w:val="005A5356"/>
    <w:rsid w:val="005B01F3"/>
    <w:rsid w:val="005B67D0"/>
    <w:rsid w:val="005C2EE0"/>
    <w:rsid w:val="005C4399"/>
    <w:rsid w:val="005C6BE2"/>
    <w:rsid w:val="005E0C41"/>
    <w:rsid w:val="005E2D85"/>
    <w:rsid w:val="005E5259"/>
    <w:rsid w:val="005E6FCE"/>
    <w:rsid w:val="005E7E9E"/>
    <w:rsid w:val="005F6D44"/>
    <w:rsid w:val="006146E8"/>
    <w:rsid w:val="00627C07"/>
    <w:rsid w:val="0063333E"/>
    <w:rsid w:val="006377D8"/>
    <w:rsid w:val="00637ECB"/>
    <w:rsid w:val="00643B00"/>
    <w:rsid w:val="00646145"/>
    <w:rsid w:val="00652339"/>
    <w:rsid w:val="0065613E"/>
    <w:rsid w:val="00656C9A"/>
    <w:rsid w:val="00660034"/>
    <w:rsid w:val="006655A2"/>
    <w:rsid w:val="00665656"/>
    <w:rsid w:val="006817DF"/>
    <w:rsid w:val="00683604"/>
    <w:rsid w:val="00686535"/>
    <w:rsid w:val="006923A6"/>
    <w:rsid w:val="00692602"/>
    <w:rsid w:val="006937BB"/>
    <w:rsid w:val="006A3274"/>
    <w:rsid w:val="006A70B5"/>
    <w:rsid w:val="006B29B4"/>
    <w:rsid w:val="006B2A87"/>
    <w:rsid w:val="006B5C59"/>
    <w:rsid w:val="006C0FE2"/>
    <w:rsid w:val="006C317B"/>
    <w:rsid w:val="006C4F86"/>
    <w:rsid w:val="006D07E0"/>
    <w:rsid w:val="006F290F"/>
    <w:rsid w:val="00700149"/>
    <w:rsid w:val="00706FC8"/>
    <w:rsid w:val="00714B0A"/>
    <w:rsid w:val="00720C47"/>
    <w:rsid w:val="00731B53"/>
    <w:rsid w:val="00733BEE"/>
    <w:rsid w:val="00747530"/>
    <w:rsid w:val="00751AC6"/>
    <w:rsid w:val="0075442B"/>
    <w:rsid w:val="00756753"/>
    <w:rsid w:val="00762128"/>
    <w:rsid w:val="007675AA"/>
    <w:rsid w:val="00770CAD"/>
    <w:rsid w:val="00770CD0"/>
    <w:rsid w:val="007976AB"/>
    <w:rsid w:val="007A1244"/>
    <w:rsid w:val="007A4663"/>
    <w:rsid w:val="007A7212"/>
    <w:rsid w:val="007C7D48"/>
    <w:rsid w:val="007D4D2E"/>
    <w:rsid w:val="007E1817"/>
    <w:rsid w:val="007E70E7"/>
    <w:rsid w:val="007F6411"/>
    <w:rsid w:val="008051EB"/>
    <w:rsid w:val="008151E7"/>
    <w:rsid w:val="00833499"/>
    <w:rsid w:val="008338D2"/>
    <w:rsid w:val="00833E74"/>
    <w:rsid w:val="00837065"/>
    <w:rsid w:val="00837637"/>
    <w:rsid w:val="00847133"/>
    <w:rsid w:val="008527CB"/>
    <w:rsid w:val="00853760"/>
    <w:rsid w:val="00857708"/>
    <w:rsid w:val="00864C98"/>
    <w:rsid w:val="008704AB"/>
    <w:rsid w:val="00880FAD"/>
    <w:rsid w:val="00881475"/>
    <w:rsid w:val="008918E8"/>
    <w:rsid w:val="0089257B"/>
    <w:rsid w:val="00892D72"/>
    <w:rsid w:val="00894C92"/>
    <w:rsid w:val="008A0A87"/>
    <w:rsid w:val="008A2436"/>
    <w:rsid w:val="008A3021"/>
    <w:rsid w:val="008C06F8"/>
    <w:rsid w:val="008C5417"/>
    <w:rsid w:val="008D0480"/>
    <w:rsid w:val="008D5B70"/>
    <w:rsid w:val="008D7520"/>
    <w:rsid w:val="008E06A2"/>
    <w:rsid w:val="008E5804"/>
    <w:rsid w:val="00902374"/>
    <w:rsid w:val="00906221"/>
    <w:rsid w:val="0092321B"/>
    <w:rsid w:val="0092652F"/>
    <w:rsid w:val="00927F7E"/>
    <w:rsid w:val="00930ED1"/>
    <w:rsid w:val="00932532"/>
    <w:rsid w:val="0093282B"/>
    <w:rsid w:val="009332B0"/>
    <w:rsid w:val="00934160"/>
    <w:rsid w:val="00936544"/>
    <w:rsid w:val="00946324"/>
    <w:rsid w:val="00947559"/>
    <w:rsid w:val="00955FE8"/>
    <w:rsid w:val="009631EE"/>
    <w:rsid w:val="00973645"/>
    <w:rsid w:val="00976377"/>
    <w:rsid w:val="00991009"/>
    <w:rsid w:val="00997709"/>
    <w:rsid w:val="009A119A"/>
    <w:rsid w:val="009A4E67"/>
    <w:rsid w:val="009B0353"/>
    <w:rsid w:val="009B57E1"/>
    <w:rsid w:val="009B58D5"/>
    <w:rsid w:val="009B5D46"/>
    <w:rsid w:val="009B6E07"/>
    <w:rsid w:val="009C3093"/>
    <w:rsid w:val="009D147B"/>
    <w:rsid w:val="009F085A"/>
    <w:rsid w:val="009F3928"/>
    <w:rsid w:val="009F53CB"/>
    <w:rsid w:val="00A01861"/>
    <w:rsid w:val="00A05F59"/>
    <w:rsid w:val="00A0757C"/>
    <w:rsid w:val="00A1050C"/>
    <w:rsid w:val="00A120E3"/>
    <w:rsid w:val="00A13DFE"/>
    <w:rsid w:val="00A14941"/>
    <w:rsid w:val="00A24F6F"/>
    <w:rsid w:val="00A30C79"/>
    <w:rsid w:val="00A60E3F"/>
    <w:rsid w:val="00A85D6C"/>
    <w:rsid w:val="00AA0798"/>
    <w:rsid w:val="00AA1D08"/>
    <w:rsid w:val="00AA38A6"/>
    <w:rsid w:val="00AA6CFE"/>
    <w:rsid w:val="00AB0E8F"/>
    <w:rsid w:val="00AC0DF9"/>
    <w:rsid w:val="00AC3898"/>
    <w:rsid w:val="00AD589D"/>
    <w:rsid w:val="00AE2E8C"/>
    <w:rsid w:val="00AF3BE6"/>
    <w:rsid w:val="00B003D4"/>
    <w:rsid w:val="00B03E7D"/>
    <w:rsid w:val="00B26593"/>
    <w:rsid w:val="00B31FFD"/>
    <w:rsid w:val="00B329A8"/>
    <w:rsid w:val="00B45EE1"/>
    <w:rsid w:val="00B50FD5"/>
    <w:rsid w:val="00B57DDB"/>
    <w:rsid w:val="00B82797"/>
    <w:rsid w:val="00B87175"/>
    <w:rsid w:val="00B943C9"/>
    <w:rsid w:val="00B96469"/>
    <w:rsid w:val="00BA69C6"/>
    <w:rsid w:val="00BD70E9"/>
    <w:rsid w:val="00BF0ECE"/>
    <w:rsid w:val="00C11360"/>
    <w:rsid w:val="00C1208E"/>
    <w:rsid w:val="00C22DB8"/>
    <w:rsid w:val="00C23EB4"/>
    <w:rsid w:val="00C24899"/>
    <w:rsid w:val="00C54AA2"/>
    <w:rsid w:val="00C66A8E"/>
    <w:rsid w:val="00C82414"/>
    <w:rsid w:val="00C9626C"/>
    <w:rsid w:val="00CA092F"/>
    <w:rsid w:val="00CA2E63"/>
    <w:rsid w:val="00CC6417"/>
    <w:rsid w:val="00CC7B98"/>
    <w:rsid w:val="00CD4321"/>
    <w:rsid w:val="00CD763C"/>
    <w:rsid w:val="00CE3684"/>
    <w:rsid w:val="00CE5F8C"/>
    <w:rsid w:val="00D1050B"/>
    <w:rsid w:val="00D167F7"/>
    <w:rsid w:val="00D208A0"/>
    <w:rsid w:val="00D23569"/>
    <w:rsid w:val="00D24608"/>
    <w:rsid w:val="00D443B6"/>
    <w:rsid w:val="00D66721"/>
    <w:rsid w:val="00D66C35"/>
    <w:rsid w:val="00D74044"/>
    <w:rsid w:val="00D74B9F"/>
    <w:rsid w:val="00D80473"/>
    <w:rsid w:val="00D916A6"/>
    <w:rsid w:val="00D95F1C"/>
    <w:rsid w:val="00DA5E41"/>
    <w:rsid w:val="00DA6922"/>
    <w:rsid w:val="00DA7D8F"/>
    <w:rsid w:val="00DB39F1"/>
    <w:rsid w:val="00DB66B7"/>
    <w:rsid w:val="00DB723B"/>
    <w:rsid w:val="00DC0D21"/>
    <w:rsid w:val="00DC6BFA"/>
    <w:rsid w:val="00DC6DC8"/>
    <w:rsid w:val="00DE3AE1"/>
    <w:rsid w:val="00DF061F"/>
    <w:rsid w:val="00DF2196"/>
    <w:rsid w:val="00E06C4E"/>
    <w:rsid w:val="00E11411"/>
    <w:rsid w:val="00E1248E"/>
    <w:rsid w:val="00E14B9B"/>
    <w:rsid w:val="00E259C9"/>
    <w:rsid w:val="00E30D35"/>
    <w:rsid w:val="00E35320"/>
    <w:rsid w:val="00E42C73"/>
    <w:rsid w:val="00E44AB8"/>
    <w:rsid w:val="00E460A8"/>
    <w:rsid w:val="00E6718D"/>
    <w:rsid w:val="00E869BA"/>
    <w:rsid w:val="00EA39CC"/>
    <w:rsid w:val="00EA6B4E"/>
    <w:rsid w:val="00EB1D14"/>
    <w:rsid w:val="00EB4773"/>
    <w:rsid w:val="00ED05E6"/>
    <w:rsid w:val="00EE0287"/>
    <w:rsid w:val="00EE36AC"/>
    <w:rsid w:val="00EE72F8"/>
    <w:rsid w:val="00EF025A"/>
    <w:rsid w:val="00EF5DEC"/>
    <w:rsid w:val="00F01DFE"/>
    <w:rsid w:val="00F07F94"/>
    <w:rsid w:val="00F15C40"/>
    <w:rsid w:val="00F239DB"/>
    <w:rsid w:val="00F23CC8"/>
    <w:rsid w:val="00F45064"/>
    <w:rsid w:val="00F562B8"/>
    <w:rsid w:val="00F658F7"/>
    <w:rsid w:val="00F744AB"/>
    <w:rsid w:val="00F77AA3"/>
    <w:rsid w:val="00F844C7"/>
    <w:rsid w:val="00F91FDE"/>
    <w:rsid w:val="00F92D83"/>
    <w:rsid w:val="00F96309"/>
    <w:rsid w:val="00FA3F1E"/>
    <w:rsid w:val="00FB33A3"/>
    <w:rsid w:val="00FC061D"/>
    <w:rsid w:val="00FC3211"/>
    <w:rsid w:val="00FD7151"/>
    <w:rsid w:val="00FD725F"/>
    <w:rsid w:val="00FD7F3C"/>
    <w:rsid w:val="00FE0110"/>
    <w:rsid w:val="00FE21A1"/>
    <w:rsid w:val="00FE3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B766"/>
  <w15:chartTrackingRefBased/>
  <w15:docId w15:val="{DC94D6B6-BC76-4FBE-8F0C-33909149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1"/>
      </w:numPr>
      <w:spacing w:before="360" w:after="360"/>
      <w:jc w:val="center"/>
      <w:outlineLvl w:val="0"/>
    </w:pPr>
    <w:rPr>
      <w:sz w:val="28"/>
      <w:szCs w:val="20"/>
      <w:lang w:eastAsia="lt-LT"/>
    </w:rPr>
  </w:style>
  <w:style w:type="paragraph" w:styleId="Heading2">
    <w:name w:val="heading 2"/>
    <w:basedOn w:val="Normal"/>
    <w:next w:val="Normal"/>
    <w:qFormat/>
    <w:pPr>
      <w:numPr>
        <w:ilvl w:val="1"/>
        <w:numId w:val="1"/>
      </w:numPr>
      <w:jc w:val="both"/>
      <w:outlineLvl w:val="1"/>
    </w:pPr>
    <w:rPr>
      <w:szCs w:val="20"/>
      <w:lang w:eastAsia="lt-LT"/>
    </w:rPr>
  </w:style>
  <w:style w:type="paragraph" w:styleId="Heading3">
    <w:name w:val="heading 3"/>
    <w:basedOn w:val="Normal"/>
    <w:next w:val="Normal"/>
    <w:qFormat/>
    <w:pPr>
      <w:keepNext/>
      <w:numPr>
        <w:ilvl w:val="2"/>
        <w:numId w:val="1"/>
      </w:numPr>
      <w:jc w:val="both"/>
      <w:outlineLvl w:val="2"/>
    </w:pPr>
    <w:rPr>
      <w:szCs w:val="20"/>
      <w:lang w:eastAsia="lt-LT"/>
    </w:rPr>
  </w:style>
  <w:style w:type="paragraph" w:styleId="Heading4">
    <w:name w:val="heading 4"/>
    <w:basedOn w:val="Normal"/>
    <w:next w:val="Normal"/>
    <w:qFormat/>
    <w:pPr>
      <w:keepNext/>
      <w:numPr>
        <w:ilvl w:val="3"/>
        <w:numId w:val="1"/>
      </w:numPr>
      <w:outlineLvl w:val="3"/>
    </w:pPr>
    <w:rPr>
      <w:b/>
      <w:sz w:val="44"/>
      <w:szCs w:val="20"/>
      <w:lang w:eastAsia="lt-LT"/>
    </w:rPr>
  </w:style>
  <w:style w:type="paragraph" w:styleId="Heading5">
    <w:name w:val="heading 5"/>
    <w:basedOn w:val="Normal"/>
    <w:next w:val="Normal"/>
    <w:qFormat/>
    <w:pPr>
      <w:keepNext/>
      <w:numPr>
        <w:ilvl w:val="4"/>
        <w:numId w:val="1"/>
      </w:numPr>
      <w:outlineLvl w:val="4"/>
    </w:pPr>
    <w:rPr>
      <w:b/>
      <w:sz w:val="40"/>
      <w:szCs w:val="20"/>
      <w:lang w:eastAsia="lt-LT"/>
    </w:rPr>
  </w:style>
  <w:style w:type="paragraph" w:styleId="Heading6">
    <w:name w:val="heading 6"/>
    <w:basedOn w:val="Normal"/>
    <w:next w:val="Normal"/>
    <w:qFormat/>
    <w:pPr>
      <w:keepNext/>
      <w:numPr>
        <w:ilvl w:val="5"/>
        <w:numId w:val="1"/>
      </w:numPr>
      <w:outlineLvl w:val="5"/>
    </w:pPr>
    <w:rPr>
      <w:b/>
      <w:sz w:val="36"/>
      <w:szCs w:val="20"/>
      <w:lang w:eastAsia="lt-LT"/>
    </w:rPr>
  </w:style>
  <w:style w:type="paragraph" w:styleId="Heading7">
    <w:name w:val="heading 7"/>
    <w:basedOn w:val="Normal"/>
    <w:next w:val="Normal"/>
    <w:qFormat/>
    <w:pPr>
      <w:keepNext/>
      <w:numPr>
        <w:ilvl w:val="6"/>
        <w:numId w:val="1"/>
      </w:numPr>
      <w:outlineLvl w:val="6"/>
    </w:pPr>
    <w:rPr>
      <w:sz w:val="48"/>
      <w:szCs w:val="20"/>
      <w:lang w:eastAsia="lt-LT"/>
    </w:rPr>
  </w:style>
  <w:style w:type="paragraph" w:styleId="Heading8">
    <w:name w:val="heading 8"/>
    <w:basedOn w:val="Normal"/>
    <w:next w:val="Normal"/>
    <w:qFormat/>
    <w:pPr>
      <w:keepNext/>
      <w:numPr>
        <w:ilvl w:val="7"/>
        <w:numId w:val="1"/>
      </w:numPr>
      <w:outlineLvl w:val="7"/>
    </w:pPr>
    <w:rPr>
      <w:b/>
      <w:sz w:val="18"/>
      <w:szCs w:val="20"/>
      <w:lang w:eastAsia="lt-LT"/>
    </w:rPr>
  </w:style>
  <w:style w:type="paragraph" w:styleId="Heading9">
    <w:name w:val="heading 9"/>
    <w:basedOn w:val="Normal"/>
    <w:next w:val="Normal"/>
    <w:qFormat/>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pPr>
      <w:widowControl w:val="0"/>
      <w:tabs>
        <w:tab w:val="center" w:pos="4153"/>
        <w:tab w:val="right" w:pos="8306"/>
      </w:tabs>
      <w:spacing w:after="20"/>
      <w:jc w:val="both"/>
    </w:pPr>
    <w:rPr>
      <w:szCs w:val="20"/>
      <w:lang w:eastAsia="lt-LT"/>
    </w:rPr>
  </w:style>
  <w:style w:type="paragraph" w:styleId="TOC1">
    <w:name w:val="toc 1"/>
    <w:basedOn w:val="Normal"/>
    <w:next w:val="Normal"/>
    <w:autoRedefine/>
    <w:semiHidden/>
    <w:pPr>
      <w:spacing w:line="360" w:lineRule="auto"/>
      <w:ind w:left="851"/>
    </w:pPr>
    <w:rPr>
      <w:szCs w:val="20"/>
      <w:lang w:eastAsia="lt-LT"/>
    </w:rPr>
  </w:style>
  <w:style w:type="paragraph" w:customStyle="1" w:styleId="Point1">
    <w:name w:val="Point 1"/>
    <w:basedOn w:val="Normal"/>
    <w:pPr>
      <w:spacing w:before="120" w:after="120"/>
      <w:ind w:left="1418" w:hanging="567"/>
      <w:jc w:val="both"/>
    </w:pPr>
    <w:rPr>
      <w:szCs w:val="20"/>
      <w:lang w:val="en-GB" w:eastAsia="lt-LT"/>
    </w:rPr>
  </w:style>
  <w:style w:type="paragraph" w:styleId="BodyTextIndent3">
    <w:name w:val="Body Text Indent 3"/>
    <w:basedOn w:val="Normal"/>
    <w:pPr>
      <w:tabs>
        <w:tab w:val="left" w:pos="4536"/>
      </w:tabs>
      <w:ind w:firstLine="2268"/>
      <w:jc w:val="both"/>
    </w:pPr>
    <w:rPr>
      <w:szCs w:val="20"/>
      <w:lang w:eastAsia="lt-LT"/>
    </w:rPr>
  </w:style>
  <w:style w:type="paragraph" w:styleId="BodyTextIndent2">
    <w:name w:val="Body Text Indent 2"/>
    <w:basedOn w:val="Normal"/>
    <w:pPr>
      <w:ind w:left="720"/>
    </w:pPr>
    <w:rPr>
      <w:i/>
      <w:szCs w:val="20"/>
      <w:lang w:eastAsia="lt-LT"/>
    </w:rPr>
  </w:style>
  <w:style w:type="paragraph" w:styleId="BodyText3">
    <w:name w:val="Body Text 3"/>
    <w:basedOn w:val="Normal"/>
    <w:pPr>
      <w:jc w:val="both"/>
    </w:pPr>
    <w:rPr>
      <w:szCs w:val="20"/>
      <w:lang w:eastAsia="lt-LT"/>
    </w:rPr>
  </w:style>
  <w:style w:type="paragraph" w:styleId="BodyTextIndent">
    <w:name w:val="Body Text Indent"/>
    <w:basedOn w:val="Normal"/>
    <w:pPr>
      <w:ind w:firstLine="720"/>
    </w:pPr>
    <w:rPr>
      <w:i/>
      <w:szCs w:val="20"/>
      <w:lang w:eastAsia="lt-LT"/>
    </w:rPr>
  </w:style>
  <w:style w:type="paragraph" w:styleId="Footer">
    <w:name w:val="footer"/>
    <w:basedOn w:val="Normal"/>
    <w:pPr>
      <w:tabs>
        <w:tab w:val="center" w:pos="4320"/>
        <w:tab w:val="right" w:pos="8640"/>
      </w:tabs>
    </w:pPr>
    <w:rPr>
      <w:szCs w:val="20"/>
      <w:lang w:eastAsia="lt-LT"/>
    </w:rPr>
  </w:style>
  <w:style w:type="paragraph" w:styleId="Title">
    <w:name w:val="Title"/>
    <w:basedOn w:val="Normal"/>
    <w:qFormat/>
    <w:pPr>
      <w:jc w:val="center"/>
    </w:pPr>
    <w:rPr>
      <w:b/>
      <w:szCs w:val="20"/>
    </w:rPr>
  </w:style>
  <w:style w:type="paragraph" w:customStyle="1" w:styleId="Debesliotekstas">
    <w:name w:val="Debesėlio tekstas"/>
    <w:basedOn w:val="Normal"/>
    <w:semiHidden/>
    <w:rPr>
      <w:rFonts w:ascii="Tahoma" w:hAnsi="Tahoma" w:cs="Tahoma"/>
      <w:sz w:val="16"/>
      <w:szCs w:val="16"/>
      <w:lang w:eastAsia="lt-LT"/>
    </w:rPr>
  </w:style>
  <w:style w:type="paragraph" w:styleId="Caption">
    <w:name w:val="caption"/>
    <w:basedOn w:val="Normal"/>
    <w:next w:val="Normal"/>
    <w:qFormat/>
    <w:rPr>
      <w:b/>
      <w:bCs/>
    </w:rPr>
  </w:style>
  <w:style w:type="paragraph" w:styleId="BodyText">
    <w:name w:val="Body Text"/>
    <w:basedOn w:val="Normal"/>
    <w:rPr>
      <w:b/>
      <w:iCs/>
      <w:szCs w:val="22"/>
      <w:lang w:eastAsia="lt-LT"/>
    </w:rPr>
  </w:style>
  <w:style w:type="paragraph" w:styleId="NormalWeb">
    <w:name w:val="Normal (Web)"/>
    <w:basedOn w:val="Normal"/>
    <w:uiPriority w:val="99"/>
    <w:pPr>
      <w:spacing w:before="100" w:after="100"/>
    </w:pPr>
    <w:rPr>
      <w:szCs w:val="20"/>
      <w:lang w:val="en-GB"/>
    </w:rPr>
  </w:style>
  <w:style w:type="paragraph" w:styleId="DocumentMap">
    <w:name w:val="Document Map"/>
    <w:basedOn w:val="Normal"/>
    <w:semiHidden/>
    <w:pPr>
      <w:shd w:val="clear" w:color="auto" w:fill="000080"/>
    </w:pPr>
    <w:rPr>
      <w:rFonts w:ascii="Tahoma" w:hAnsi="Tahoma" w:cs="Tahoma"/>
      <w:szCs w:val="20"/>
      <w:lang w:eastAsia="lt-LT"/>
    </w:rPr>
  </w:style>
  <w:style w:type="paragraph" w:styleId="BodyText2">
    <w:name w:val="Body Text 2"/>
    <w:basedOn w:val="Normal"/>
    <w:pPr>
      <w:autoSpaceDE w:val="0"/>
      <w:autoSpaceDN w:val="0"/>
      <w:ind w:right="264"/>
    </w:pPr>
  </w:style>
  <w:style w:type="paragraph" w:styleId="CommentText">
    <w:name w:val="annotation text"/>
    <w:basedOn w:val="Normal"/>
    <w:semiHidden/>
    <w:pPr>
      <w:spacing w:before="120" w:after="120"/>
    </w:pPr>
    <w:rPr>
      <w:rFonts w:ascii="Arial" w:hAnsi="Arial"/>
      <w:snapToGrid w:val="0"/>
      <w:sz w:val="20"/>
      <w:szCs w:val="20"/>
      <w:lang w:val="sv-SE"/>
    </w:rPr>
  </w:style>
  <w:style w:type="paragraph" w:styleId="Subtitle">
    <w:name w:val="Subtitle"/>
    <w:basedOn w:val="Normal"/>
    <w:qFormat/>
    <w:pPr>
      <w:spacing w:before="120" w:after="120"/>
      <w:jc w:val="center"/>
    </w:pPr>
    <w:rPr>
      <w:rFonts w:ascii="Arial" w:hAnsi="Arial"/>
      <w:b/>
      <w:snapToGrid w:val="0"/>
      <w:sz w:val="28"/>
      <w:szCs w:val="20"/>
      <w:lang w:val="fr-BE"/>
    </w:rPr>
  </w:style>
  <w:style w:type="paragraph" w:styleId="BalloonText">
    <w:name w:val="Balloon Text"/>
    <w:basedOn w:val="Normal"/>
    <w:semiHidden/>
    <w:rPr>
      <w:rFonts w:ascii="Tahoma" w:hAnsi="Tahoma" w:cs="Tahoma"/>
      <w:sz w:val="16"/>
      <w:szCs w:val="16"/>
      <w:lang w:eastAsia="lt-LT"/>
    </w:r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styleId="BlockText">
    <w:name w:val="Block Text"/>
    <w:basedOn w:val="Normal"/>
    <w:pPr>
      <w:ind w:left="972" w:right="-108" w:hanging="180"/>
    </w:pPr>
    <w:rPr>
      <w:lang w:val="en-GB"/>
    </w:rPr>
  </w:style>
  <w:style w:type="paragraph" w:styleId="BodyTextFirstIndent">
    <w:name w:val="Body Text First Indent"/>
    <w:basedOn w:val="BodyText"/>
    <w:pPr>
      <w:spacing w:after="120"/>
      <w:ind w:firstLine="210"/>
    </w:pPr>
    <w:rPr>
      <w:b w:val="0"/>
      <w:iCs w:val="0"/>
      <w:szCs w:val="24"/>
      <w:lang w:eastAsia="en-US"/>
    </w:rPr>
  </w:style>
  <w:style w:type="paragraph" w:styleId="BodyTextFirstIndent2">
    <w:name w:val="Body Text First Indent 2"/>
    <w:basedOn w:val="BodyTextIndent"/>
    <w:pPr>
      <w:spacing w:after="120"/>
      <w:ind w:left="283" w:firstLine="210"/>
    </w:pPr>
    <w:rPr>
      <w:i w:val="0"/>
      <w:szCs w:val="24"/>
      <w:lang w:eastAsia="en-US"/>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LGPIAE+Arial" w:hAnsi="LGPIAE+Arial"/>
      <w:color w:val="000000"/>
      <w:sz w:val="24"/>
      <w:szCs w:val="24"/>
      <w:lang w:val="en-US" w:eastAsia="en-US"/>
    </w:rPr>
  </w:style>
  <w:style w:type="paragraph" w:customStyle="1" w:styleId="1LaikopressC0">
    <w:name w:val="1: Laiško press C0"/>
    <w:basedOn w:val="Normal"/>
    <w:rPr>
      <w:rFonts w:ascii="Arial" w:hAnsi="Arial"/>
      <w:kern w:val="28"/>
      <w:sz w:val="22"/>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t2">
    <w:name w:val="t2"/>
    <w:basedOn w:val="Normal"/>
    <w:rsid w:val="0065613E"/>
    <w:pPr>
      <w:widowControl w:val="0"/>
      <w:suppressAutoHyphens/>
      <w:spacing w:line="280" w:lineRule="atLeast"/>
    </w:pPr>
    <w:rPr>
      <w:szCs w:val="20"/>
      <w:lang w:val="en-US" w:eastAsia="ar-SA"/>
    </w:rPr>
  </w:style>
  <w:style w:type="character" w:customStyle="1" w:styleId="Bodytext29pt">
    <w:name w:val="Body text (2) + 9 pt"/>
    <w:aliases w:val="Spacing 0 pt"/>
    <w:uiPriority w:val="99"/>
    <w:rsid w:val="005E5259"/>
    <w:rPr>
      <w:rFonts w:ascii="Times New Roman" w:hAnsi="Times New Roman"/>
      <w:color w:val="000000"/>
      <w:spacing w:val="10"/>
      <w:w w:val="100"/>
      <w:position w:val="0"/>
      <w:sz w:val="18"/>
      <w:u w:val="none"/>
      <w:shd w:val="clear" w:color="auto" w:fill="FFFFFF"/>
      <w:lang w:val="lt-LT" w:eastAsia="lt-LT"/>
    </w:rPr>
  </w:style>
  <w:style w:type="character" w:styleId="Strong">
    <w:name w:val="Strong"/>
    <w:basedOn w:val="DefaultParagraphFont"/>
    <w:uiPriority w:val="22"/>
    <w:qFormat/>
    <w:rsid w:val="00FC061D"/>
    <w:rPr>
      <w:b/>
      <w:bCs/>
    </w:rPr>
  </w:style>
  <w:style w:type="table" w:styleId="TableGrid">
    <w:name w:val="Table Grid"/>
    <w:basedOn w:val="TableNormal"/>
    <w:uiPriority w:val="59"/>
    <w:rsid w:val="00274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8A6"/>
    <w:pPr>
      <w:ind w:left="720"/>
      <w:contextualSpacing/>
    </w:pPr>
  </w:style>
  <w:style w:type="character" w:customStyle="1" w:styleId="markedcontent">
    <w:name w:val="markedcontent"/>
    <w:basedOn w:val="DefaultParagraphFont"/>
    <w:rsid w:val="00450036"/>
  </w:style>
  <w:style w:type="paragraph" w:customStyle="1" w:styleId="Body2">
    <w:name w:val="Body 2"/>
    <w:rsid w:val="0066003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
    <w:name w:val="Unresolved Mention"/>
    <w:basedOn w:val="DefaultParagraphFont"/>
    <w:uiPriority w:val="99"/>
    <w:semiHidden/>
    <w:unhideWhenUsed/>
    <w:rsid w:val="00660034"/>
    <w:rPr>
      <w:color w:val="605E5C"/>
      <w:shd w:val="clear" w:color="auto" w:fill="E1DFDD"/>
    </w:rPr>
  </w:style>
  <w:style w:type="character" w:customStyle="1" w:styleId="fontstyle01">
    <w:name w:val="fontstyle01"/>
    <w:basedOn w:val="DefaultParagraphFont"/>
    <w:rsid w:val="00A13DFE"/>
    <w:rPr>
      <w:rFonts w:ascii="TimesNewRomanPSMT" w:hAnsi="TimesNewRomanPSMT" w:hint="default"/>
      <w:b w:val="0"/>
      <w:bCs w:val="0"/>
      <w:i w:val="0"/>
      <w:iCs w:val="0"/>
      <w:color w:val="000000"/>
      <w:sz w:val="22"/>
      <w:szCs w:val="22"/>
    </w:rPr>
  </w:style>
  <w:style w:type="character" w:customStyle="1" w:styleId="HeaderChar">
    <w:name w:val="Header Char"/>
    <w:aliases w:val=" Diagrama2 Char,Diagrama2 Char,Diagrama Diagrama Char"/>
    <w:basedOn w:val="DefaultParagraphFont"/>
    <w:link w:val="Header"/>
    <w:uiPriority w:val="99"/>
    <w:rsid w:val="002677B7"/>
    <w:rPr>
      <w:sz w:val="24"/>
    </w:rPr>
  </w:style>
  <w:style w:type="paragraph" w:customStyle="1" w:styleId="BodyText1">
    <w:name w:val="Body Text1"/>
    <w:rsid w:val="006B5C59"/>
    <w:pPr>
      <w:suppressAutoHyphens/>
      <w:snapToGrid w:val="0"/>
      <w:ind w:firstLine="312"/>
      <w:jc w:val="both"/>
    </w:pPr>
    <w:rPr>
      <w:rFonts w:ascii="TimesLT" w:hAnsi="TimesLT" w:cs="TimesL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03297">
      <w:bodyDiv w:val="1"/>
      <w:marLeft w:val="0"/>
      <w:marRight w:val="0"/>
      <w:marTop w:val="0"/>
      <w:marBottom w:val="0"/>
      <w:divBdr>
        <w:top w:val="none" w:sz="0" w:space="0" w:color="auto"/>
        <w:left w:val="none" w:sz="0" w:space="0" w:color="auto"/>
        <w:bottom w:val="none" w:sz="0" w:space="0" w:color="auto"/>
        <w:right w:val="none" w:sz="0" w:space="0" w:color="auto"/>
      </w:divBdr>
      <w:divsChild>
        <w:div w:id="134906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radint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Konkurso sąlygų 2 priedas</vt:lpstr>
    </vt:vector>
  </TitlesOfParts>
  <Company/>
  <LinksUpToDate>false</LinksUpToDate>
  <CharactersWithSpaces>4488</CharactersWithSpaces>
  <SharedDoc>false</SharedDoc>
  <HLinks>
    <vt:vector size="6" baseType="variant">
      <vt:variant>
        <vt:i4>7405643</vt:i4>
      </vt:variant>
      <vt:variant>
        <vt:i4>0</vt:i4>
      </vt:variant>
      <vt:variant>
        <vt:i4>0</vt:i4>
      </vt:variant>
      <vt:variant>
        <vt:i4>5</vt:i4>
      </vt:variant>
      <vt:variant>
        <vt:lpwstr>mailto:info@tradintek.com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2 priedas</dc:title>
  <dc:subject/>
  <dc:creator>Tomas</dc:creator>
  <cp:keywords/>
  <cp:lastModifiedBy>Lina Glebė</cp:lastModifiedBy>
  <cp:revision>2</cp:revision>
  <cp:lastPrinted>2019-02-28T13:20:00Z</cp:lastPrinted>
  <dcterms:created xsi:type="dcterms:W3CDTF">2024-05-09T18:31:00Z</dcterms:created>
  <dcterms:modified xsi:type="dcterms:W3CDTF">2024-05-09T18:31:00Z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2a3c5dc17e26e54d82be08453efb5b3e3c2106a1c1873f214ff1dcb573cb66a2</vt:lpwstr>
  </property>
</Properties>
</file>