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F716E" w14:textId="113AAEA6" w:rsidR="008267F0" w:rsidRDefault="00F22DAA" w:rsidP="001148B0">
      <w:pPr>
        <w:tabs>
          <w:tab w:val="center" w:pos="4513"/>
          <w:tab w:val="right" w:pos="9026"/>
        </w:tabs>
        <w:jc w:val="center"/>
        <w:rPr>
          <w:lang w:val="lt-LT" w:eastAsia="lt-LT"/>
        </w:rPr>
      </w:pPr>
      <w:r w:rsidRPr="00043EF1">
        <w:rPr>
          <w:noProof/>
        </w:rPr>
        <w:drawing>
          <wp:inline distT="0" distB="0" distL="0" distR="0" wp14:anchorId="40E00A1A" wp14:editId="2D14C79D">
            <wp:extent cx="1257300" cy="5207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520700"/>
                    </a:xfrm>
                    <a:prstGeom prst="rect">
                      <a:avLst/>
                    </a:prstGeom>
                    <a:noFill/>
                    <a:ln>
                      <a:noFill/>
                    </a:ln>
                  </pic:spPr>
                </pic:pic>
              </a:graphicData>
            </a:graphic>
          </wp:inline>
        </w:drawing>
      </w:r>
    </w:p>
    <w:p w14:paraId="376F6D84" w14:textId="77777777" w:rsidR="008267F0" w:rsidRPr="00AB04C3" w:rsidRDefault="008267F0" w:rsidP="0056407E">
      <w:pPr>
        <w:tabs>
          <w:tab w:val="center" w:pos="4513"/>
          <w:tab w:val="right" w:pos="9026"/>
        </w:tabs>
        <w:rPr>
          <w:sz w:val="32"/>
          <w:szCs w:val="32"/>
          <w:lang w:val="lt-LT" w:eastAsia="lt-LT"/>
        </w:rPr>
      </w:pPr>
    </w:p>
    <w:p w14:paraId="48C931A7" w14:textId="77777777" w:rsidR="00184B8C" w:rsidRPr="00F05C6A" w:rsidRDefault="00184B8C" w:rsidP="00481A2B">
      <w:pPr>
        <w:jc w:val="center"/>
        <w:rPr>
          <w:rFonts w:ascii="Calibri Light" w:hAnsi="Calibri Light" w:cs="Calibri Light"/>
          <w:sz w:val="32"/>
          <w:szCs w:val="32"/>
          <w:lang w:val="lt-LT"/>
        </w:rPr>
      </w:pPr>
    </w:p>
    <w:p w14:paraId="69829F32" w14:textId="77777777" w:rsidR="006259CC" w:rsidRPr="00F05C6A" w:rsidRDefault="006259CC" w:rsidP="00481A2B">
      <w:pPr>
        <w:jc w:val="center"/>
        <w:rPr>
          <w:rFonts w:ascii="Calibri Light" w:hAnsi="Calibri Light" w:cs="Calibri Light"/>
          <w:sz w:val="32"/>
          <w:szCs w:val="32"/>
          <w:lang w:val="lt-LT"/>
        </w:rPr>
      </w:pPr>
    </w:p>
    <w:p w14:paraId="53221E99" w14:textId="77777777" w:rsidR="006259CC" w:rsidRPr="00F05C6A" w:rsidRDefault="006259CC" w:rsidP="00481A2B">
      <w:pPr>
        <w:jc w:val="center"/>
        <w:rPr>
          <w:rFonts w:ascii="Calibri Light" w:hAnsi="Calibri Light" w:cs="Calibri Light"/>
          <w:sz w:val="32"/>
          <w:szCs w:val="32"/>
          <w:lang w:val="lt-LT"/>
        </w:rPr>
      </w:pPr>
    </w:p>
    <w:p w14:paraId="5EFCC0D3"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217E586A" w14:textId="77777777" w:rsidR="006259CC" w:rsidRPr="00F05C6A"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Calibri"/>
          <w:b/>
          <w:bCs/>
          <w:noProof/>
          <w:sz w:val="32"/>
          <w:szCs w:val="32"/>
          <w:lang w:val="lt-LT"/>
        </w:rPr>
      </w:pPr>
      <w:r w:rsidRPr="00EF009C">
        <w:rPr>
          <w:rStyle w:val="Hipersaitas"/>
          <w:rFonts w:eastAsia="Arial" w:cs="Calibri"/>
          <w:b/>
          <w:bCs/>
          <w:noProof/>
          <w:sz w:val="32"/>
          <w:szCs w:val="32"/>
          <w:lang w:val="sv-SE"/>
        </w:rPr>
        <w:t>A</w:t>
      </w:r>
      <w:r w:rsidRPr="00F05C6A">
        <w:rPr>
          <w:rStyle w:val="Hipersaitas"/>
          <w:rFonts w:eastAsia="Arial" w:cs="Calibri"/>
          <w:b/>
          <w:bCs/>
          <w:noProof/>
          <w:sz w:val="32"/>
          <w:szCs w:val="32"/>
          <w:lang w:val="lt-LT"/>
        </w:rPr>
        <w:t xml:space="preserve">TVIRO KONKURSO BENDROSIOS </w:t>
      </w:r>
      <w:r w:rsidR="00FB492C" w:rsidRPr="00F05C6A">
        <w:rPr>
          <w:rStyle w:val="Hipersaitas"/>
          <w:rFonts w:eastAsia="Arial" w:cs="Calibri"/>
          <w:b/>
          <w:bCs/>
          <w:caps/>
          <w:noProof/>
          <w:sz w:val="32"/>
          <w:szCs w:val="32"/>
          <w:lang w:val="lt-LT"/>
        </w:rPr>
        <w:t>pirkimo</w:t>
      </w:r>
      <w:r w:rsidR="00FB492C" w:rsidRPr="00F05C6A">
        <w:rPr>
          <w:rStyle w:val="Hipersaitas"/>
          <w:rFonts w:eastAsia="Arial" w:cs="Calibri"/>
          <w:b/>
          <w:bCs/>
          <w:noProof/>
          <w:sz w:val="32"/>
          <w:szCs w:val="32"/>
          <w:lang w:val="lt-LT"/>
        </w:rPr>
        <w:t xml:space="preserve"> </w:t>
      </w:r>
      <w:r w:rsidRPr="00F05C6A">
        <w:rPr>
          <w:rStyle w:val="Hipersaitas"/>
          <w:rFonts w:eastAsia="Arial" w:cs="Calibri"/>
          <w:b/>
          <w:bCs/>
          <w:noProof/>
          <w:sz w:val="32"/>
          <w:szCs w:val="32"/>
          <w:lang w:val="lt-LT"/>
        </w:rPr>
        <w:t>SĄLYGOS</w:t>
      </w:r>
    </w:p>
    <w:p w14:paraId="0712945B" w14:textId="77777777" w:rsidR="006259CC" w:rsidRPr="00F05C6A"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Calibri"/>
          <w:b/>
          <w:bCs/>
          <w:noProof/>
          <w:sz w:val="32"/>
          <w:szCs w:val="32"/>
          <w:lang w:val="lt-LT"/>
        </w:rPr>
      </w:pPr>
      <w:r w:rsidRPr="00F05C6A">
        <w:rPr>
          <w:rStyle w:val="Hipersaitas"/>
          <w:rFonts w:eastAsia="Arial" w:cs="Calibri"/>
          <w:b/>
          <w:bCs/>
          <w:noProof/>
          <w:sz w:val="32"/>
          <w:szCs w:val="32"/>
          <w:lang w:val="lt-LT"/>
        </w:rPr>
        <w:t xml:space="preserve"> (</w:t>
      </w:r>
      <w:r w:rsidR="00734BE6" w:rsidRPr="00F05C6A">
        <w:rPr>
          <w:rStyle w:val="Hipersaitas"/>
          <w:rFonts w:eastAsia="Arial" w:cs="Calibri"/>
          <w:b/>
          <w:bCs/>
          <w:noProof/>
          <w:sz w:val="32"/>
          <w:szCs w:val="32"/>
          <w:lang w:val="lt-LT"/>
        </w:rPr>
        <w:t>SUPAPRASTINTAS</w:t>
      </w:r>
      <w:r w:rsidRPr="00F05C6A">
        <w:rPr>
          <w:rStyle w:val="Hipersaitas"/>
          <w:rFonts w:eastAsia="Arial" w:cs="Calibri"/>
          <w:b/>
          <w:bCs/>
          <w:noProof/>
          <w:sz w:val="32"/>
          <w:szCs w:val="32"/>
          <w:lang w:val="lt-LT"/>
        </w:rPr>
        <w:t xml:space="preserve"> PIRKIMAS)</w:t>
      </w:r>
    </w:p>
    <w:p w14:paraId="6ED22339" w14:textId="77777777" w:rsidR="00481A2B" w:rsidRDefault="00481A2B">
      <w:pPr>
        <w:rPr>
          <w:lang w:val="lt-LT"/>
        </w:rPr>
      </w:pPr>
    </w:p>
    <w:p w14:paraId="0E9E3C71" w14:textId="77777777" w:rsidR="006259CC" w:rsidRDefault="006259CC">
      <w:pPr>
        <w:rPr>
          <w:lang w:val="lt-LT"/>
        </w:rPr>
      </w:pPr>
    </w:p>
    <w:p w14:paraId="678182E8" w14:textId="77777777" w:rsidR="006259CC" w:rsidRDefault="006259CC">
      <w:pPr>
        <w:rPr>
          <w:lang w:val="lt-LT"/>
        </w:rPr>
      </w:pPr>
    </w:p>
    <w:p w14:paraId="6E87DF89" w14:textId="77777777" w:rsidR="006259CC" w:rsidRDefault="006259CC">
      <w:pPr>
        <w:rPr>
          <w:lang w:val="lt-LT"/>
        </w:rPr>
      </w:pPr>
    </w:p>
    <w:p w14:paraId="6D978221" w14:textId="77777777" w:rsidR="006259CC" w:rsidRDefault="006259CC">
      <w:pPr>
        <w:rPr>
          <w:lang w:val="lt-LT"/>
        </w:rPr>
      </w:pPr>
    </w:p>
    <w:p w14:paraId="68681376" w14:textId="77777777" w:rsidR="006259CC" w:rsidRDefault="006259CC">
      <w:pPr>
        <w:rPr>
          <w:lang w:val="lt-LT"/>
        </w:rPr>
      </w:pPr>
    </w:p>
    <w:p w14:paraId="7BBF9039" w14:textId="77777777" w:rsidR="006259CC" w:rsidRDefault="006259CC">
      <w:pPr>
        <w:rPr>
          <w:lang w:val="lt-LT"/>
        </w:rPr>
      </w:pPr>
    </w:p>
    <w:p w14:paraId="7F0CCC4B" w14:textId="77777777" w:rsidR="006259CC" w:rsidRDefault="006259CC">
      <w:pPr>
        <w:rPr>
          <w:lang w:val="lt-LT"/>
        </w:rPr>
      </w:pPr>
    </w:p>
    <w:p w14:paraId="29066789" w14:textId="77777777" w:rsidR="006259CC" w:rsidRDefault="006259CC">
      <w:pPr>
        <w:rPr>
          <w:lang w:val="lt-LT"/>
        </w:rPr>
      </w:pPr>
    </w:p>
    <w:p w14:paraId="75BECA35" w14:textId="77777777" w:rsidR="006259CC" w:rsidRDefault="006259CC">
      <w:pPr>
        <w:rPr>
          <w:lang w:val="lt-LT"/>
        </w:rPr>
      </w:pPr>
    </w:p>
    <w:p w14:paraId="3360527C" w14:textId="77777777" w:rsidR="006259CC" w:rsidRDefault="006259CC">
      <w:pPr>
        <w:rPr>
          <w:lang w:val="lt-LT"/>
        </w:rPr>
      </w:pPr>
    </w:p>
    <w:p w14:paraId="11492303" w14:textId="77777777" w:rsidR="006259CC" w:rsidRDefault="006259CC">
      <w:pPr>
        <w:rPr>
          <w:lang w:val="lt-LT"/>
        </w:rPr>
      </w:pPr>
    </w:p>
    <w:p w14:paraId="3DD0D3E6" w14:textId="77777777" w:rsidR="006259CC" w:rsidRDefault="006259CC">
      <w:pPr>
        <w:rPr>
          <w:lang w:val="lt-LT"/>
        </w:rPr>
      </w:pPr>
    </w:p>
    <w:p w14:paraId="0F5E0609" w14:textId="77777777" w:rsidR="006259CC" w:rsidRDefault="006259CC">
      <w:pPr>
        <w:rPr>
          <w:lang w:val="lt-LT"/>
        </w:rPr>
      </w:pPr>
    </w:p>
    <w:p w14:paraId="251A34D4" w14:textId="77777777" w:rsidR="006259CC" w:rsidRDefault="006259CC">
      <w:pPr>
        <w:rPr>
          <w:lang w:val="lt-LT"/>
        </w:rPr>
      </w:pPr>
    </w:p>
    <w:p w14:paraId="79696D46" w14:textId="77777777" w:rsidR="006259CC" w:rsidRDefault="006259CC">
      <w:pPr>
        <w:rPr>
          <w:lang w:val="lt-LT"/>
        </w:rPr>
      </w:pPr>
    </w:p>
    <w:p w14:paraId="5C92027A" w14:textId="77777777" w:rsidR="006259CC" w:rsidRDefault="006259CC">
      <w:pPr>
        <w:rPr>
          <w:lang w:val="lt-LT"/>
        </w:rPr>
      </w:pPr>
    </w:p>
    <w:p w14:paraId="6875D976" w14:textId="77777777" w:rsidR="006259CC" w:rsidRDefault="006259CC">
      <w:pPr>
        <w:rPr>
          <w:lang w:val="lt-LT"/>
        </w:rPr>
      </w:pPr>
    </w:p>
    <w:p w14:paraId="0C24673A" w14:textId="77777777" w:rsidR="00184B8C" w:rsidRPr="0036054C" w:rsidRDefault="00184B8C">
      <w:pPr>
        <w:rPr>
          <w:lang w:val="lt-LT"/>
        </w:rPr>
      </w:pPr>
    </w:p>
    <w:p w14:paraId="6B98CA00" w14:textId="77777777" w:rsidR="00FE2F38" w:rsidRPr="00B47B9A" w:rsidRDefault="00FE2F38">
      <w:pPr>
        <w:pStyle w:val="Turinioantrat"/>
        <w:rPr>
          <w:lang w:val="lt-LT"/>
        </w:rPr>
      </w:pPr>
      <w:r w:rsidRPr="00B47B9A">
        <w:rPr>
          <w:lang w:val="lt-LT"/>
        </w:rPr>
        <w:lastRenderedPageBreak/>
        <w:t>Turinys</w:t>
      </w:r>
    </w:p>
    <w:p w14:paraId="5F8A491A" w14:textId="77777777" w:rsidR="00B47B9A" w:rsidRPr="00F05C6A" w:rsidRDefault="00FE2F38" w:rsidP="00B47B9A">
      <w:pPr>
        <w:pStyle w:val="Turinys1"/>
        <w:rPr>
          <w:rFonts w:eastAsia="Yu Mincho" w:cs="Arial"/>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F05C6A">
          <w:rPr>
            <w:rStyle w:val="Hipersaitas"/>
            <w:rFonts w:cs="Calibri"/>
            <w:b w:val="0"/>
            <w:bCs w:val="0"/>
          </w:rPr>
          <w:t>1.</w:t>
        </w:r>
        <w:r w:rsidR="00B47B9A" w:rsidRPr="00F05C6A">
          <w:rPr>
            <w:rFonts w:eastAsia="Yu Mincho" w:cs="Arial"/>
            <w:sz w:val="22"/>
            <w:szCs w:val="22"/>
            <w:lang w:val="en-US"/>
          </w:rPr>
          <w:tab/>
        </w:r>
        <w:r w:rsidR="00B47B9A" w:rsidRPr="00F05C6A">
          <w:rPr>
            <w:rStyle w:val="Hipersaitas"/>
            <w:rFonts w:cs="Calibr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572341E3" w14:textId="77777777" w:rsidR="00B47B9A" w:rsidRPr="00F05C6A" w:rsidRDefault="00000000" w:rsidP="00B47B9A">
      <w:pPr>
        <w:pStyle w:val="Turinys1"/>
        <w:rPr>
          <w:rFonts w:eastAsia="Yu Mincho" w:cs="Arial"/>
          <w:sz w:val="22"/>
          <w:szCs w:val="22"/>
          <w:lang w:val="en-US"/>
        </w:rPr>
      </w:pPr>
      <w:hyperlink w:anchor="_Toc126263049" w:history="1">
        <w:r w:rsidR="00B47B9A" w:rsidRPr="00F05C6A">
          <w:rPr>
            <w:rStyle w:val="Hipersaitas"/>
            <w:rFonts w:cs="Calibri"/>
            <w:b w:val="0"/>
            <w:bCs w:val="0"/>
          </w:rPr>
          <w:t>2.</w:t>
        </w:r>
        <w:r w:rsidR="00B47B9A" w:rsidRPr="00F05C6A">
          <w:rPr>
            <w:rFonts w:eastAsia="Yu Mincho" w:cs="Arial"/>
            <w:sz w:val="22"/>
            <w:szCs w:val="22"/>
            <w:lang w:val="en-US"/>
          </w:rPr>
          <w:tab/>
        </w:r>
        <w:r w:rsidR="00B47B9A" w:rsidRPr="00F05C6A">
          <w:rPr>
            <w:rStyle w:val="Hipersaitas"/>
            <w:rFonts w:cs="Calibr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EA37A54" w14:textId="77777777" w:rsidR="00B47B9A" w:rsidRPr="00F05C6A" w:rsidRDefault="00000000" w:rsidP="00B47B9A">
      <w:pPr>
        <w:pStyle w:val="Turinys1"/>
        <w:rPr>
          <w:rFonts w:eastAsia="Yu Mincho" w:cs="Arial"/>
          <w:sz w:val="22"/>
          <w:szCs w:val="22"/>
          <w:lang w:val="en-US"/>
        </w:rPr>
      </w:pPr>
      <w:hyperlink w:anchor="_Toc126263050" w:history="1">
        <w:r w:rsidR="00B47B9A" w:rsidRPr="00F05C6A">
          <w:rPr>
            <w:rStyle w:val="Hipersaitas"/>
            <w:rFonts w:cs="Calibri"/>
            <w:b w:val="0"/>
            <w:bCs w:val="0"/>
          </w:rPr>
          <w:t>3.</w:t>
        </w:r>
        <w:r w:rsidR="00B47B9A" w:rsidRPr="00F05C6A">
          <w:rPr>
            <w:rFonts w:eastAsia="Yu Mincho" w:cs="Arial"/>
            <w:sz w:val="22"/>
            <w:szCs w:val="22"/>
            <w:lang w:val="en-US"/>
          </w:rPr>
          <w:tab/>
        </w:r>
        <w:r w:rsidR="00B47B9A" w:rsidRPr="00F05C6A">
          <w:rPr>
            <w:rStyle w:val="Hipersaitas"/>
            <w:rFonts w:cs="Calibr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6098D2B0" w14:textId="77777777" w:rsidR="00B47B9A" w:rsidRPr="00F05C6A" w:rsidRDefault="00000000" w:rsidP="00B47B9A">
      <w:pPr>
        <w:pStyle w:val="Turinys1"/>
        <w:rPr>
          <w:rFonts w:eastAsia="Yu Mincho" w:cs="Arial"/>
          <w:sz w:val="22"/>
          <w:szCs w:val="22"/>
          <w:lang w:val="en-US"/>
        </w:rPr>
      </w:pPr>
      <w:hyperlink w:anchor="_Toc126263051" w:history="1">
        <w:r w:rsidR="00B47B9A" w:rsidRPr="00F05C6A">
          <w:rPr>
            <w:rStyle w:val="Hipersaitas"/>
            <w:rFonts w:cs="Calibri"/>
            <w:b w:val="0"/>
            <w:bCs w:val="0"/>
          </w:rPr>
          <w:t>4.</w:t>
        </w:r>
        <w:r w:rsidR="00B47B9A" w:rsidRPr="00F05C6A">
          <w:rPr>
            <w:rFonts w:eastAsia="Yu Mincho" w:cs="Arial"/>
            <w:sz w:val="22"/>
            <w:szCs w:val="22"/>
            <w:lang w:val="en-US"/>
          </w:rPr>
          <w:tab/>
        </w:r>
        <w:r w:rsidR="00B47B9A" w:rsidRPr="00F05C6A">
          <w:rPr>
            <w:rStyle w:val="Hipersaitas"/>
            <w:rFonts w:cs="Calibr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61D7929C" w14:textId="77777777" w:rsidR="00B47B9A" w:rsidRPr="00F05C6A" w:rsidRDefault="00000000" w:rsidP="00B47B9A">
      <w:pPr>
        <w:pStyle w:val="Turinys1"/>
        <w:rPr>
          <w:rFonts w:eastAsia="Yu Mincho" w:cs="Arial"/>
          <w:sz w:val="22"/>
          <w:szCs w:val="22"/>
          <w:lang w:val="en-US"/>
        </w:rPr>
      </w:pPr>
      <w:hyperlink w:anchor="_Toc126263052" w:history="1">
        <w:r w:rsidR="00B47B9A" w:rsidRPr="00F05C6A">
          <w:rPr>
            <w:rStyle w:val="Hipersaitas"/>
            <w:rFonts w:cs="Calibri"/>
            <w:b w:val="0"/>
            <w:bCs w:val="0"/>
          </w:rPr>
          <w:t>5.</w:t>
        </w:r>
        <w:r w:rsidR="00B47B9A" w:rsidRPr="00F05C6A">
          <w:rPr>
            <w:rFonts w:eastAsia="Yu Mincho" w:cs="Arial"/>
            <w:sz w:val="22"/>
            <w:szCs w:val="22"/>
            <w:lang w:val="en-US"/>
          </w:rPr>
          <w:tab/>
        </w:r>
        <w:r w:rsidR="00B47B9A" w:rsidRPr="00F05C6A">
          <w:rPr>
            <w:rStyle w:val="Hipersaitas"/>
            <w:rFonts w:cs="Calibr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2620615C" w14:textId="77777777" w:rsidR="00B47B9A" w:rsidRPr="00F05C6A" w:rsidRDefault="00000000" w:rsidP="00B47B9A">
      <w:pPr>
        <w:pStyle w:val="Turinys1"/>
        <w:rPr>
          <w:rFonts w:eastAsia="Yu Mincho" w:cs="Arial"/>
          <w:sz w:val="22"/>
          <w:szCs w:val="22"/>
          <w:lang w:val="en-US"/>
        </w:rPr>
      </w:pPr>
      <w:hyperlink w:anchor="_Toc126263053" w:history="1">
        <w:r w:rsidR="00B47B9A" w:rsidRPr="00F05C6A">
          <w:rPr>
            <w:rStyle w:val="Hipersaitas"/>
            <w:rFonts w:cs="Calibri"/>
            <w:b w:val="0"/>
            <w:bCs w:val="0"/>
          </w:rPr>
          <w:t>6.</w:t>
        </w:r>
        <w:r w:rsidR="00B47B9A" w:rsidRPr="00F05C6A">
          <w:rPr>
            <w:rFonts w:eastAsia="Yu Mincho" w:cs="Arial"/>
            <w:sz w:val="22"/>
            <w:szCs w:val="22"/>
            <w:lang w:val="en-US"/>
          </w:rPr>
          <w:tab/>
        </w:r>
        <w:r w:rsidR="00B47B9A" w:rsidRPr="00F05C6A">
          <w:rPr>
            <w:rStyle w:val="Hipersaitas"/>
            <w:rFonts w:cs="Calibr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4343D579" w14:textId="77777777" w:rsidR="00B47B9A" w:rsidRPr="00F05C6A" w:rsidRDefault="00000000" w:rsidP="00B47B9A">
      <w:pPr>
        <w:pStyle w:val="Turinys1"/>
        <w:rPr>
          <w:rFonts w:eastAsia="Yu Mincho" w:cs="Arial"/>
          <w:sz w:val="22"/>
          <w:szCs w:val="22"/>
          <w:lang w:val="en-US"/>
        </w:rPr>
      </w:pPr>
      <w:hyperlink w:anchor="_Toc126263054" w:history="1">
        <w:r w:rsidR="00B47B9A" w:rsidRPr="00F05C6A">
          <w:rPr>
            <w:rStyle w:val="Hipersaitas"/>
            <w:rFonts w:cs="Calibri"/>
            <w:b w:val="0"/>
            <w:bCs w:val="0"/>
          </w:rPr>
          <w:t>7.</w:t>
        </w:r>
        <w:r w:rsidR="00B47B9A" w:rsidRPr="00F05C6A">
          <w:rPr>
            <w:rFonts w:eastAsia="Yu Mincho" w:cs="Arial"/>
            <w:sz w:val="22"/>
            <w:szCs w:val="22"/>
            <w:lang w:val="en-US"/>
          </w:rPr>
          <w:tab/>
        </w:r>
        <w:r w:rsidR="00B47B9A" w:rsidRPr="00F05C6A">
          <w:rPr>
            <w:rStyle w:val="Hipersaitas"/>
            <w:rFonts w:cs="Calibr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1C614EA3" w14:textId="77777777" w:rsidR="00B47B9A" w:rsidRPr="00F05C6A" w:rsidRDefault="00000000" w:rsidP="00B47B9A">
      <w:pPr>
        <w:pStyle w:val="Turinys1"/>
        <w:rPr>
          <w:rFonts w:eastAsia="Yu Mincho" w:cs="Arial"/>
          <w:sz w:val="22"/>
          <w:szCs w:val="22"/>
          <w:lang w:val="en-US"/>
        </w:rPr>
      </w:pPr>
      <w:hyperlink w:anchor="_Toc126263055" w:history="1">
        <w:r w:rsidR="00B47B9A" w:rsidRPr="00F05C6A">
          <w:rPr>
            <w:rStyle w:val="Hipersaitas"/>
            <w:rFonts w:cs="Calibri"/>
            <w:b w:val="0"/>
            <w:bCs w:val="0"/>
          </w:rPr>
          <w:t>8.</w:t>
        </w:r>
        <w:r w:rsidR="00B47B9A" w:rsidRPr="00F05C6A">
          <w:rPr>
            <w:rFonts w:eastAsia="Yu Mincho" w:cs="Arial"/>
            <w:sz w:val="22"/>
            <w:szCs w:val="22"/>
            <w:lang w:val="en-US"/>
          </w:rPr>
          <w:tab/>
        </w:r>
        <w:r w:rsidR="00B47B9A" w:rsidRPr="00F05C6A">
          <w:rPr>
            <w:rStyle w:val="Hipersaitas"/>
            <w:rFonts w:cs="Calibr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C128839" w14:textId="77777777" w:rsidR="00B47B9A" w:rsidRPr="00F05C6A" w:rsidRDefault="00000000" w:rsidP="00B47B9A">
      <w:pPr>
        <w:pStyle w:val="Turinys1"/>
        <w:rPr>
          <w:rFonts w:eastAsia="Yu Mincho" w:cs="Arial"/>
          <w:sz w:val="22"/>
          <w:szCs w:val="22"/>
          <w:lang w:val="en-US"/>
        </w:rPr>
      </w:pPr>
      <w:hyperlink w:anchor="_Toc126263056" w:history="1">
        <w:r w:rsidR="00B47B9A" w:rsidRPr="00F05C6A">
          <w:rPr>
            <w:rStyle w:val="Hipersaitas"/>
            <w:rFonts w:cs="Calibri"/>
            <w:b w:val="0"/>
            <w:bCs w:val="0"/>
          </w:rPr>
          <w:t>9.</w:t>
        </w:r>
        <w:r w:rsidR="00B47B9A" w:rsidRPr="00F05C6A">
          <w:rPr>
            <w:rFonts w:eastAsia="Yu Mincho" w:cs="Arial"/>
            <w:sz w:val="22"/>
            <w:szCs w:val="22"/>
            <w:lang w:val="en-US"/>
          </w:rPr>
          <w:tab/>
        </w:r>
        <w:r w:rsidR="00B47B9A" w:rsidRPr="00F05C6A">
          <w:rPr>
            <w:rStyle w:val="Hipersaitas"/>
            <w:rFonts w:cs="Calibr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4E00D7B6" w14:textId="77777777" w:rsidR="00B47B9A" w:rsidRPr="00F05C6A" w:rsidRDefault="00000000" w:rsidP="00B47B9A">
      <w:pPr>
        <w:pStyle w:val="Turinys1"/>
        <w:rPr>
          <w:rFonts w:eastAsia="Yu Mincho" w:cs="Arial"/>
          <w:sz w:val="22"/>
          <w:szCs w:val="22"/>
          <w:lang w:val="en-US"/>
        </w:rPr>
      </w:pPr>
      <w:hyperlink w:anchor="_Toc126263057" w:history="1">
        <w:r w:rsidR="00B47B9A" w:rsidRPr="00F05C6A">
          <w:rPr>
            <w:rStyle w:val="Hipersaitas"/>
            <w:rFonts w:cs="Calibri"/>
            <w:b w:val="0"/>
            <w:bCs w:val="0"/>
          </w:rPr>
          <w:t>10.</w:t>
        </w:r>
        <w:r w:rsidR="00B47B9A" w:rsidRPr="00F05C6A">
          <w:rPr>
            <w:rFonts w:eastAsia="Yu Mincho" w:cs="Arial"/>
            <w:sz w:val="22"/>
            <w:szCs w:val="22"/>
            <w:lang w:val="en-US"/>
          </w:rPr>
          <w:tab/>
        </w:r>
        <w:r w:rsidR="00B47B9A" w:rsidRPr="00F05C6A">
          <w:rPr>
            <w:rStyle w:val="Hipersaitas"/>
            <w:rFonts w:cs="Calibr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11603544" w14:textId="77777777" w:rsidR="00B47B9A" w:rsidRPr="00F05C6A" w:rsidRDefault="00000000" w:rsidP="00B47B9A">
      <w:pPr>
        <w:pStyle w:val="Turinys1"/>
        <w:rPr>
          <w:rFonts w:eastAsia="Yu Mincho" w:cs="Arial"/>
          <w:sz w:val="22"/>
          <w:szCs w:val="22"/>
          <w:lang w:val="en-US"/>
        </w:rPr>
      </w:pPr>
      <w:hyperlink w:anchor="_Toc126263058" w:history="1">
        <w:r w:rsidR="00B47B9A" w:rsidRPr="00B47B9A">
          <w:rPr>
            <w:rStyle w:val="Hipersaitas"/>
            <w:rFonts w:cs="Calibri"/>
            <w:b w:val="0"/>
            <w:bCs w:val="0"/>
          </w:rPr>
          <w:t>11.</w:t>
        </w:r>
        <w:r w:rsidR="00B47B9A" w:rsidRPr="00F05C6A">
          <w:rPr>
            <w:rFonts w:eastAsia="Yu Mincho" w:cs="Arial"/>
            <w:sz w:val="22"/>
            <w:szCs w:val="22"/>
            <w:lang w:val="en-US"/>
          </w:rPr>
          <w:tab/>
        </w:r>
        <w:r w:rsidR="00B47B9A" w:rsidRPr="00B47B9A">
          <w:rPr>
            <w:rStyle w:val="Hipersaitas"/>
            <w:rFonts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32E82481" w14:textId="77777777" w:rsidR="00B47B9A" w:rsidRPr="00F05C6A" w:rsidRDefault="00000000" w:rsidP="00B47B9A">
      <w:pPr>
        <w:pStyle w:val="Turinys1"/>
        <w:rPr>
          <w:rFonts w:eastAsia="Yu Mincho" w:cs="Arial"/>
          <w:sz w:val="22"/>
          <w:szCs w:val="22"/>
          <w:lang w:val="en-US"/>
        </w:rPr>
      </w:pPr>
      <w:hyperlink w:anchor="_Toc126263059" w:history="1">
        <w:r w:rsidR="00B47B9A" w:rsidRPr="00F05C6A">
          <w:rPr>
            <w:rStyle w:val="Hipersaitas"/>
            <w:rFonts w:cs="Calibri"/>
            <w:b w:val="0"/>
            <w:bCs w:val="0"/>
          </w:rPr>
          <w:t>12.</w:t>
        </w:r>
        <w:r w:rsidR="00B47B9A" w:rsidRPr="00F05C6A">
          <w:rPr>
            <w:rFonts w:eastAsia="Yu Mincho" w:cs="Arial"/>
            <w:sz w:val="22"/>
            <w:szCs w:val="22"/>
            <w:lang w:val="en-US"/>
          </w:rPr>
          <w:tab/>
        </w:r>
        <w:r w:rsidR="00B47B9A" w:rsidRPr="00F05C6A">
          <w:rPr>
            <w:rStyle w:val="Hipersaitas"/>
            <w:rFonts w:cs="Calibr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0ECD488D" w14:textId="77777777" w:rsidR="00B47B9A" w:rsidRPr="00F05C6A" w:rsidRDefault="00000000" w:rsidP="00B47B9A">
      <w:pPr>
        <w:pStyle w:val="Turinys1"/>
        <w:rPr>
          <w:rFonts w:eastAsia="Yu Mincho" w:cs="Arial"/>
          <w:sz w:val="22"/>
          <w:szCs w:val="22"/>
          <w:lang w:val="en-US"/>
        </w:rPr>
      </w:pPr>
      <w:hyperlink w:anchor="_Toc126263060" w:history="1">
        <w:r w:rsidR="00B47B9A" w:rsidRPr="00F05C6A">
          <w:rPr>
            <w:rStyle w:val="Hipersaitas"/>
            <w:rFonts w:cs="Calibri"/>
            <w:b w:val="0"/>
            <w:bCs w:val="0"/>
          </w:rPr>
          <w:t>13.</w:t>
        </w:r>
        <w:r w:rsidR="00B47B9A" w:rsidRPr="00F05C6A">
          <w:rPr>
            <w:rFonts w:eastAsia="Yu Mincho" w:cs="Arial"/>
            <w:sz w:val="22"/>
            <w:szCs w:val="22"/>
            <w:lang w:val="en-US"/>
          </w:rPr>
          <w:tab/>
        </w:r>
        <w:r w:rsidR="00B47B9A" w:rsidRPr="00F05C6A">
          <w:rPr>
            <w:rStyle w:val="Hipersaitas"/>
            <w:rFonts w:cs="Calibri"/>
            <w:b w:val="0"/>
            <w:bCs w:val="0"/>
          </w:rPr>
          <w:t>Reikalavimai pasiūlymų rengimui ir pateikimui</w:t>
        </w:r>
        <w:r w:rsidR="00B47B9A" w:rsidRPr="00B47B9A">
          <w:rPr>
            <w:webHidden/>
          </w:rPr>
          <w:tab/>
        </w:r>
        <w:r w:rsidR="000548F0">
          <w:rPr>
            <w:webHidden/>
          </w:rPr>
          <w:t>10</w:t>
        </w:r>
      </w:hyperlink>
    </w:p>
    <w:p w14:paraId="7464FAF9" w14:textId="77777777" w:rsidR="00B47B9A" w:rsidRPr="00F05C6A" w:rsidRDefault="00000000" w:rsidP="00B47B9A">
      <w:pPr>
        <w:pStyle w:val="Turinys1"/>
        <w:rPr>
          <w:rFonts w:eastAsia="Yu Mincho" w:cs="Arial"/>
          <w:sz w:val="22"/>
          <w:szCs w:val="22"/>
          <w:lang w:val="en-US"/>
        </w:rPr>
      </w:pPr>
      <w:hyperlink w:anchor="_Toc126263061" w:history="1">
        <w:r w:rsidR="00B47B9A" w:rsidRPr="00F05C6A">
          <w:rPr>
            <w:rStyle w:val="Hipersaitas"/>
            <w:rFonts w:cs="Calibri"/>
            <w:b w:val="0"/>
            <w:bCs w:val="0"/>
          </w:rPr>
          <w:t>14.          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60FD13AC" w14:textId="77777777" w:rsidR="00B47B9A" w:rsidRPr="00F05C6A" w:rsidRDefault="00000000" w:rsidP="00B47B9A">
      <w:pPr>
        <w:pStyle w:val="Turinys1"/>
        <w:rPr>
          <w:rFonts w:eastAsia="Yu Mincho" w:cs="Arial"/>
          <w:sz w:val="22"/>
          <w:szCs w:val="22"/>
          <w:lang w:val="en-US"/>
        </w:rPr>
      </w:pPr>
      <w:hyperlink w:anchor="_Toc126263062" w:history="1">
        <w:r w:rsidR="00B47B9A" w:rsidRPr="00F05C6A">
          <w:rPr>
            <w:rStyle w:val="Hipersaitas"/>
            <w:rFonts w:cs="Calibri"/>
            <w:b w:val="0"/>
            <w:bCs w:val="0"/>
          </w:rPr>
          <w:t>15.</w:t>
        </w:r>
        <w:r w:rsidR="00B47B9A" w:rsidRPr="00F05C6A">
          <w:rPr>
            <w:rFonts w:eastAsia="Yu Mincho" w:cs="Arial"/>
            <w:sz w:val="22"/>
            <w:szCs w:val="22"/>
            <w:lang w:val="en-US"/>
          </w:rPr>
          <w:tab/>
        </w:r>
        <w:r w:rsidR="00B47B9A" w:rsidRPr="00F05C6A">
          <w:rPr>
            <w:rStyle w:val="Hipersaitas"/>
            <w:rFonts w:cs="Calibr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w:t>
        </w:r>
        <w:r w:rsidR="00D05503">
          <w:rPr>
            <w:webHidden/>
          </w:rPr>
          <w:t>2</w:t>
        </w:r>
        <w:r w:rsidR="00B47B9A" w:rsidRPr="00B47B9A">
          <w:rPr>
            <w:webHidden/>
          </w:rPr>
          <w:fldChar w:fldCharType="end"/>
        </w:r>
      </w:hyperlink>
    </w:p>
    <w:p w14:paraId="67E89901" w14:textId="77777777" w:rsidR="00B47B9A" w:rsidRPr="00F05C6A" w:rsidRDefault="00000000" w:rsidP="00B47B9A">
      <w:pPr>
        <w:pStyle w:val="Turinys1"/>
        <w:rPr>
          <w:rFonts w:eastAsia="Yu Mincho" w:cs="Arial"/>
          <w:sz w:val="22"/>
          <w:szCs w:val="22"/>
          <w:lang w:val="en-US"/>
        </w:rPr>
      </w:pPr>
      <w:hyperlink w:anchor="_Toc126263063" w:history="1">
        <w:r w:rsidR="00B47B9A" w:rsidRPr="00F05C6A">
          <w:rPr>
            <w:rStyle w:val="Hipersaitas"/>
            <w:rFonts w:cs="Calibri"/>
            <w:b w:val="0"/>
            <w:bCs w:val="0"/>
          </w:rPr>
          <w:t>16.</w:t>
        </w:r>
        <w:r w:rsidR="00B47B9A" w:rsidRPr="00F05C6A">
          <w:rPr>
            <w:rFonts w:eastAsia="Yu Mincho" w:cs="Arial"/>
            <w:sz w:val="22"/>
            <w:szCs w:val="22"/>
            <w:lang w:val="en-US"/>
          </w:rPr>
          <w:tab/>
        </w:r>
        <w:r w:rsidR="00B47B9A" w:rsidRPr="00F05C6A">
          <w:rPr>
            <w:rStyle w:val="Hipersaitas"/>
            <w:rFonts w:cs="Calibr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6142AE4D" w14:textId="77777777" w:rsidR="00B47B9A" w:rsidRPr="00F05C6A" w:rsidRDefault="00000000" w:rsidP="00B47B9A">
      <w:pPr>
        <w:pStyle w:val="Turinys1"/>
        <w:rPr>
          <w:rFonts w:eastAsia="Yu Mincho" w:cs="Arial"/>
          <w:sz w:val="22"/>
          <w:szCs w:val="22"/>
          <w:lang w:val="en-US"/>
        </w:rPr>
      </w:pPr>
      <w:hyperlink w:anchor="_Toc126263064" w:history="1">
        <w:r w:rsidR="00B47B9A" w:rsidRPr="00F05C6A">
          <w:rPr>
            <w:rStyle w:val="Hipersaitas"/>
            <w:rFonts w:cs="Calibri"/>
            <w:b w:val="0"/>
            <w:bCs w:val="0"/>
          </w:rPr>
          <w:t>17.</w:t>
        </w:r>
        <w:r w:rsidR="00B47B9A" w:rsidRPr="00F05C6A">
          <w:rPr>
            <w:rFonts w:eastAsia="Yu Mincho" w:cs="Arial"/>
            <w:sz w:val="22"/>
            <w:szCs w:val="22"/>
            <w:lang w:val="en-US"/>
          </w:rPr>
          <w:tab/>
        </w:r>
        <w:r w:rsidR="00B47B9A" w:rsidRPr="00F05C6A">
          <w:rPr>
            <w:rStyle w:val="Hipersaitas"/>
            <w:rFonts w:cs="Calibr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5625B23D" w14:textId="77777777" w:rsidR="00B47B9A" w:rsidRPr="00F05C6A" w:rsidRDefault="00000000" w:rsidP="00B47B9A">
      <w:pPr>
        <w:pStyle w:val="Turinys1"/>
        <w:rPr>
          <w:rFonts w:eastAsia="Yu Mincho" w:cs="Arial"/>
          <w:sz w:val="22"/>
          <w:szCs w:val="22"/>
          <w:lang w:val="en-US"/>
        </w:rPr>
      </w:pPr>
      <w:hyperlink w:anchor="_Toc126263065" w:history="1">
        <w:r w:rsidR="00B47B9A" w:rsidRPr="00F05C6A">
          <w:rPr>
            <w:rStyle w:val="Hipersaitas"/>
            <w:rFonts w:eastAsia="Calibri" w:cs="Calibri"/>
            <w:b w:val="0"/>
            <w:bCs w:val="0"/>
            <w:iCs/>
          </w:rPr>
          <w:t>18.</w:t>
        </w:r>
        <w:r w:rsidR="00B47B9A" w:rsidRPr="00F05C6A">
          <w:rPr>
            <w:rFonts w:eastAsia="Yu Mincho" w:cs="Arial"/>
            <w:sz w:val="22"/>
            <w:szCs w:val="22"/>
            <w:lang w:val="en-US"/>
          </w:rPr>
          <w:tab/>
        </w:r>
        <w:r w:rsidR="00B47B9A" w:rsidRPr="00F05C6A">
          <w:rPr>
            <w:rStyle w:val="Hipersaitas"/>
            <w:rFonts w:cs="Calibr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w:t>
        </w:r>
        <w:r w:rsidR="00E609A4">
          <w:rPr>
            <w:webHidden/>
          </w:rPr>
          <w:t>4</w:t>
        </w:r>
        <w:r w:rsidR="00B47B9A" w:rsidRPr="00B47B9A">
          <w:rPr>
            <w:webHidden/>
          </w:rPr>
          <w:fldChar w:fldCharType="end"/>
        </w:r>
      </w:hyperlink>
    </w:p>
    <w:p w14:paraId="7F33A812" w14:textId="77777777" w:rsidR="00B47B9A" w:rsidRPr="00F05C6A" w:rsidRDefault="00000000" w:rsidP="00B47B9A">
      <w:pPr>
        <w:pStyle w:val="Turinys1"/>
        <w:rPr>
          <w:rFonts w:eastAsia="Yu Mincho" w:cs="Arial"/>
          <w:sz w:val="22"/>
          <w:szCs w:val="22"/>
          <w:lang w:val="en-US"/>
        </w:rPr>
      </w:pPr>
      <w:hyperlink w:anchor="_Toc126263066" w:history="1">
        <w:r w:rsidR="00B47B9A" w:rsidRPr="00F05C6A">
          <w:rPr>
            <w:rStyle w:val="Hipersaitas"/>
            <w:rFonts w:eastAsia="Times New Roman" w:cs="Calibri"/>
            <w:b w:val="0"/>
            <w:bCs w:val="0"/>
          </w:rPr>
          <w:t>19.</w:t>
        </w:r>
        <w:r w:rsidR="00B47B9A" w:rsidRPr="00F05C6A">
          <w:rPr>
            <w:rFonts w:eastAsia="Yu Mincho" w:cs="Arial"/>
            <w:sz w:val="22"/>
            <w:szCs w:val="22"/>
            <w:lang w:val="en-US"/>
          </w:rPr>
          <w:tab/>
        </w:r>
        <w:r w:rsidR="00B47B9A" w:rsidRPr="00F05C6A">
          <w:rPr>
            <w:rStyle w:val="Hipersaitas"/>
            <w:rFonts w:cs="Calibr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w:t>
        </w:r>
        <w:r w:rsidR="00D05503">
          <w:rPr>
            <w:webHidden/>
          </w:rPr>
          <w:t>5</w:t>
        </w:r>
        <w:r w:rsidR="00B47B9A" w:rsidRPr="00B47B9A">
          <w:rPr>
            <w:webHidden/>
          </w:rPr>
          <w:fldChar w:fldCharType="end"/>
        </w:r>
      </w:hyperlink>
    </w:p>
    <w:p w14:paraId="7BC3B98A" w14:textId="77777777" w:rsidR="00B47B9A" w:rsidRPr="00F05C6A" w:rsidRDefault="00000000" w:rsidP="00B47B9A">
      <w:pPr>
        <w:pStyle w:val="Turinys1"/>
        <w:rPr>
          <w:rFonts w:eastAsia="Yu Mincho" w:cs="Arial"/>
          <w:sz w:val="22"/>
          <w:szCs w:val="22"/>
          <w:lang w:val="en-US"/>
        </w:rPr>
      </w:pPr>
      <w:hyperlink w:anchor="_Toc126263067" w:history="1">
        <w:r w:rsidR="00B47B9A" w:rsidRPr="00F05C6A">
          <w:rPr>
            <w:rStyle w:val="Hipersaitas"/>
            <w:rFonts w:eastAsia="Times New Roman" w:cs="Calibri"/>
            <w:b w:val="0"/>
            <w:bCs w:val="0"/>
          </w:rPr>
          <w:t>20.</w:t>
        </w:r>
        <w:r w:rsidR="00B47B9A" w:rsidRPr="00F05C6A">
          <w:rPr>
            <w:rFonts w:eastAsia="Yu Mincho" w:cs="Arial"/>
            <w:sz w:val="22"/>
            <w:szCs w:val="22"/>
            <w:lang w:val="en-US"/>
          </w:rPr>
          <w:tab/>
        </w:r>
        <w:r w:rsidR="00B47B9A" w:rsidRPr="00F05C6A">
          <w:rPr>
            <w:rStyle w:val="Hipersaitas"/>
            <w:rFonts w:cs="Calibr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1EB1DED7" w14:textId="77777777" w:rsidR="00B47B9A" w:rsidRPr="00F05C6A" w:rsidRDefault="00000000" w:rsidP="00B47B9A">
      <w:pPr>
        <w:pStyle w:val="Turinys1"/>
        <w:rPr>
          <w:rFonts w:eastAsia="Yu Mincho" w:cs="Arial"/>
          <w:sz w:val="22"/>
          <w:szCs w:val="22"/>
          <w:lang w:val="en-US"/>
        </w:rPr>
      </w:pPr>
      <w:hyperlink w:anchor="_Toc126263068" w:history="1">
        <w:r w:rsidR="00B47B9A" w:rsidRPr="00B47B9A">
          <w:rPr>
            <w:rStyle w:val="Hipersaitas"/>
            <w:rFonts w:eastAsia="Times New Roman"/>
            <w:b w:val="0"/>
            <w:bCs w:val="0"/>
          </w:rPr>
          <w:t>21.</w:t>
        </w:r>
        <w:r w:rsidR="00B47B9A" w:rsidRPr="00F05C6A">
          <w:rPr>
            <w:rFonts w:eastAsia="Yu Mincho" w:cs="Arial"/>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w:t>
        </w:r>
        <w:r w:rsidR="00E609A4">
          <w:rPr>
            <w:webHidden/>
          </w:rPr>
          <w:t>6</w:t>
        </w:r>
        <w:r w:rsidR="00B47B9A" w:rsidRPr="00B47B9A">
          <w:rPr>
            <w:webHidden/>
          </w:rPr>
          <w:fldChar w:fldCharType="end"/>
        </w:r>
      </w:hyperlink>
    </w:p>
    <w:p w14:paraId="28BEB3C0" w14:textId="77777777" w:rsidR="00B47B9A" w:rsidRPr="00F05C6A" w:rsidRDefault="00000000" w:rsidP="00B47B9A">
      <w:pPr>
        <w:pStyle w:val="Turinys1"/>
        <w:rPr>
          <w:rFonts w:eastAsia="Yu Mincho" w:cs="Arial"/>
          <w:sz w:val="22"/>
          <w:szCs w:val="22"/>
          <w:lang w:val="en-US"/>
        </w:rPr>
      </w:pPr>
      <w:hyperlink w:anchor="_Toc126263069" w:history="1">
        <w:r w:rsidR="00B47B9A" w:rsidRPr="00F05C6A">
          <w:rPr>
            <w:rStyle w:val="Hipersaitas"/>
            <w:rFonts w:eastAsia="Times New Roman" w:cs="Calibri"/>
            <w:b w:val="0"/>
            <w:bCs w:val="0"/>
          </w:rPr>
          <w:t>22.</w:t>
        </w:r>
        <w:r w:rsidR="00B47B9A" w:rsidRPr="00F05C6A">
          <w:rPr>
            <w:rFonts w:eastAsia="Yu Mincho" w:cs="Arial"/>
            <w:sz w:val="22"/>
            <w:szCs w:val="22"/>
            <w:lang w:val="en-US"/>
          </w:rPr>
          <w:tab/>
        </w:r>
        <w:r w:rsidR="00B47B9A" w:rsidRPr="00F05C6A">
          <w:rPr>
            <w:rStyle w:val="Hipersaitas"/>
            <w:rFonts w:cs="Calibr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w:t>
        </w:r>
        <w:r w:rsidR="00E609A4">
          <w:rPr>
            <w:webHidden/>
          </w:rPr>
          <w:t>7</w:t>
        </w:r>
        <w:r w:rsidR="00B47B9A" w:rsidRPr="00B47B9A">
          <w:rPr>
            <w:webHidden/>
          </w:rPr>
          <w:fldChar w:fldCharType="end"/>
        </w:r>
      </w:hyperlink>
    </w:p>
    <w:p w14:paraId="370297D4" w14:textId="77777777" w:rsidR="00FE2F38" w:rsidRPr="00293983" w:rsidRDefault="00FE2F38">
      <w:pPr>
        <w:rPr>
          <w:lang w:val="lt-LT"/>
        </w:rPr>
      </w:pPr>
      <w:r w:rsidRPr="00B47B9A">
        <w:rPr>
          <w:noProof/>
          <w:lang w:val="lt-LT"/>
        </w:rPr>
        <w:fldChar w:fldCharType="end"/>
      </w:r>
    </w:p>
    <w:p w14:paraId="79877A00" w14:textId="77777777" w:rsidR="00184B8C" w:rsidRPr="0036054C" w:rsidRDefault="00184B8C">
      <w:pPr>
        <w:rPr>
          <w:lang w:val="lt-LT"/>
        </w:rPr>
      </w:pPr>
      <w:r w:rsidRPr="0036054C">
        <w:rPr>
          <w:lang w:val="lt-LT"/>
        </w:rPr>
        <w:br w:type="page"/>
      </w:r>
    </w:p>
    <w:p w14:paraId="5D6057F8" w14:textId="77777777" w:rsidR="00184B8C" w:rsidRPr="00F05C6A" w:rsidRDefault="00184B8C" w:rsidP="00562050">
      <w:pPr>
        <w:pStyle w:val="Antrat1"/>
        <w:numPr>
          <w:ilvl w:val="0"/>
          <w:numId w:val="1"/>
        </w:numPr>
        <w:rPr>
          <w:rFonts w:ascii="Calibri" w:hAnsi="Calibri" w:cs="Calibri"/>
          <w:color w:val="auto"/>
          <w:lang w:val="lt-LT"/>
        </w:rPr>
      </w:pPr>
      <w:bookmarkStart w:id="0" w:name="_Toc126263048"/>
      <w:r w:rsidRPr="00F05C6A">
        <w:rPr>
          <w:rFonts w:ascii="Calibri" w:hAnsi="Calibri" w:cs="Calibri"/>
          <w:color w:val="auto"/>
          <w:lang w:val="lt-LT"/>
        </w:rPr>
        <w:lastRenderedPageBreak/>
        <w:t>Sąvokos ir sutrumpinimai</w:t>
      </w:r>
      <w:bookmarkEnd w:id="0"/>
    </w:p>
    <w:p w14:paraId="541BBC9A" w14:textId="77777777" w:rsidR="00184B8C" w:rsidRPr="00F05C6A" w:rsidRDefault="00184B8C" w:rsidP="00184B8C">
      <w:pPr>
        <w:pStyle w:val="Sraopastraipa"/>
        <w:numPr>
          <w:ilvl w:val="1"/>
          <w:numId w:val="2"/>
        </w:numPr>
        <w:spacing w:after="120" w:line="20" w:lineRule="atLeast"/>
        <w:ind w:left="0" w:firstLine="567"/>
        <w:jc w:val="both"/>
        <w:rPr>
          <w:rFonts w:cs="Calibri"/>
          <w:lang w:val="lt-LT"/>
        </w:rPr>
      </w:pPr>
      <w:r w:rsidRPr="00F05C6A">
        <w:rPr>
          <w:rFonts w:cs="Calibri"/>
          <w:b/>
          <w:bCs/>
          <w:lang w:val="lt-LT"/>
        </w:rPr>
        <w:t>CK</w:t>
      </w:r>
      <w:r w:rsidRPr="00F05C6A">
        <w:rPr>
          <w:rFonts w:cs="Calibri"/>
          <w:lang w:val="lt-LT"/>
        </w:rPr>
        <w:t xml:space="preserve"> – Lietuvos Respublikos civilinis kodeksas.</w:t>
      </w:r>
    </w:p>
    <w:p w14:paraId="471F5548" w14:textId="77777777" w:rsidR="00184B8C" w:rsidRPr="00F05C6A" w:rsidRDefault="00184B8C" w:rsidP="00184B8C">
      <w:pPr>
        <w:pStyle w:val="Sraopastraipa"/>
        <w:numPr>
          <w:ilvl w:val="1"/>
          <w:numId w:val="2"/>
        </w:numPr>
        <w:spacing w:after="120" w:line="20" w:lineRule="atLeast"/>
        <w:ind w:left="0" w:firstLine="567"/>
        <w:jc w:val="both"/>
        <w:rPr>
          <w:rFonts w:cs="Calibri"/>
          <w:lang w:val="lt-LT"/>
        </w:rPr>
      </w:pPr>
      <w:r w:rsidRPr="00F05C6A">
        <w:rPr>
          <w:rFonts w:cs="Calibri"/>
          <w:b/>
          <w:bCs/>
          <w:lang w:val="lt-LT"/>
        </w:rPr>
        <w:t>CVP IS</w:t>
      </w:r>
      <w:r w:rsidRPr="00F05C6A">
        <w:rPr>
          <w:rFonts w:cs="Calibri"/>
          <w:lang w:val="lt-LT"/>
        </w:rPr>
        <w:t xml:space="preserve"> – </w:t>
      </w:r>
      <w:r w:rsidRPr="00F05C6A">
        <w:rPr>
          <w:rFonts w:eastAsia="Calibri" w:cs="Calibri"/>
          <w:lang w:val="lt-LT"/>
        </w:rPr>
        <w:t xml:space="preserve">Centrinė viešųjų pirkimų informacinė sistema, adresu </w:t>
      </w:r>
      <w:hyperlink r:id="rId13" w:history="1">
        <w:r w:rsidRPr="00F05C6A">
          <w:rPr>
            <w:rStyle w:val="Hipersaitas"/>
            <w:rFonts w:cs="Calibri"/>
            <w:color w:val="0070C0"/>
            <w:lang w:val="lt-LT"/>
          </w:rPr>
          <w:t>https://cvpp.eviesiejipirkimai.lt</w:t>
        </w:r>
        <w:r w:rsidRPr="00F05C6A">
          <w:rPr>
            <w:rStyle w:val="Hipersaitas"/>
            <w:rFonts w:cs="Calibri"/>
            <w:lang w:val="lt-LT"/>
          </w:rPr>
          <w:t>/</w:t>
        </w:r>
      </w:hyperlink>
      <w:r w:rsidRPr="00F05C6A">
        <w:rPr>
          <w:rFonts w:eastAsia="Calibri" w:cs="Calibri"/>
          <w:lang w:val="lt-LT"/>
        </w:rPr>
        <w:t>.</w:t>
      </w:r>
    </w:p>
    <w:p w14:paraId="1817963B" w14:textId="77777777" w:rsidR="00E2488F" w:rsidRPr="00F05C6A" w:rsidRDefault="00E2488F" w:rsidP="00184B8C">
      <w:pPr>
        <w:pStyle w:val="Sraopastraipa"/>
        <w:numPr>
          <w:ilvl w:val="1"/>
          <w:numId w:val="2"/>
        </w:numPr>
        <w:spacing w:after="120" w:line="20" w:lineRule="atLeast"/>
        <w:ind w:left="0" w:firstLine="567"/>
        <w:jc w:val="both"/>
        <w:rPr>
          <w:rFonts w:cs="Calibri"/>
          <w:lang w:val="lt-LT"/>
        </w:rPr>
      </w:pPr>
      <w:r w:rsidRPr="00F05C6A">
        <w:rPr>
          <w:rFonts w:cs="Calibri"/>
          <w:b/>
          <w:bCs/>
          <w:lang w:val="lt-LT"/>
        </w:rPr>
        <w:t xml:space="preserve">Dalyvis </w:t>
      </w:r>
      <w:r w:rsidRPr="00F05C6A">
        <w:rPr>
          <w:rFonts w:cs="Calibri"/>
          <w:lang w:val="lt-LT"/>
        </w:rPr>
        <w:t>– pasiūlymą pateikęs tiekėjas.</w:t>
      </w:r>
    </w:p>
    <w:p w14:paraId="5BEB1E90"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66005EF0" w14:textId="77777777" w:rsidR="00184B8C" w:rsidRPr="00F05C6A" w:rsidRDefault="00184B8C" w:rsidP="00184B8C">
      <w:pPr>
        <w:pStyle w:val="Sraopastraipa"/>
        <w:numPr>
          <w:ilvl w:val="1"/>
          <w:numId w:val="2"/>
        </w:numPr>
        <w:spacing w:after="0" w:line="20" w:lineRule="atLeast"/>
        <w:ind w:left="0" w:firstLine="567"/>
        <w:jc w:val="both"/>
        <w:rPr>
          <w:rFonts w:cs="Calibri"/>
          <w:lang w:val="lt-LT"/>
        </w:rPr>
      </w:pPr>
      <w:r w:rsidRPr="7039AFED">
        <w:rPr>
          <w:b/>
          <w:bCs/>
          <w:lang w:val="lt-LT"/>
        </w:rPr>
        <w:t xml:space="preserve">Komisija </w:t>
      </w:r>
      <w:r w:rsidRPr="7039AFED">
        <w:rPr>
          <w:lang w:val="lt-LT"/>
        </w:rPr>
        <w:t>– viešojo pirkimo komisija.</w:t>
      </w:r>
    </w:p>
    <w:p w14:paraId="37471B38" w14:textId="77777777" w:rsidR="00184B8C" w:rsidRPr="00F05C6A" w:rsidRDefault="0066078A" w:rsidP="00184B8C">
      <w:pPr>
        <w:pStyle w:val="Sraopastraipa"/>
        <w:numPr>
          <w:ilvl w:val="1"/>
          <w:numId w:val="2"/>
        </w:numPr>
        <w:spacing w:after="0" w:line="20" w:lineRule="atLeast"/>
        <w:ind w:left="0" w:firstLine="567"/>
        <w:jc w:val="both"/>
        <w:rPr>
          <w:rFonts w:cs="Calibr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DEBFAC0"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20FF7590" w14:textId="77777777" w:rsidR="00184B8C" w:rsidRPr="00F05C6A" w:rsidRDefault="00184B8C" w:rsidP="009E70BF">
      <w:pPr>
        <w:pStyle w:val="Sraopastraipa"/>
        <w:numPr>
          <w:ilvl w:val="1"/>
          <w:numId w:val="2"/>
        </w:numPr>
        <w:spacing w:after="120" w:line="20" w:lineRule="atLeast"/>
        <w:ind w:left="0" w:firstLine="567"/>
        <w:jc w:val="both"/>
        <w:rPr>
          <w:rFonts w:cs="Calibri"/>
          <w:lang w:val="lt-LT"/>
        </w:rPr>
      </w:pPr>
      <w:r w:rsidRPr="00F05C6A">
        <w:rPr>
          <w:rFonts w:cs="Calibri"/>
          <w:b/>
          <w:bCs/>
          <w:lang w:val="lt-LT"/>
        </w:rPr>
        <w:t>Preliminarioji sutartis</w:t>
      </w:r>
      <w:r w:rsidRPr="00F05C6A">
        <w:rPr>
          <w:rFonts w:cs="Calibri"/>
          <w:lang w:val="lt-LT"/>
        </w:rPr>
        <w:t xml:space="preserve"> – preliminarioji viešojo pirkimo-pardavimo sutartis (jei taikoma)</w:t>
      </w:r>
      <w:r w:rsidR="006E2B86" w:rsidRPr="00F05C6A">
        <w:rPr>
          <w:rFonts w:cs="Calibr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05C6A">
        <w:rPr>
          <w:rFonts w:cs="Calibri"/>
          <w:lang w:val="lt-LT"/>
        </w:rPr>
        <w:t>.</w:t>
      </w:r>
    </w:p>
    <w:p w14:paraId="034DD8AD" w14:textId="77777777" w:rsidR="009C749B" w:rsidRPr="00F05C6A" w:rsidRDefault="00184B8C" w:rsidP="009E4788">
      <w:pPr>
        <w:pStyle w:val="Sraopastraipa"/>
        <w:numPr>
          <w:ilvl w:val="1"/>
          <w:numId w:val="2"/>
        </w:numPr>
        <w:spacing w:after="120" w:line="20" w:lineRule="atLeast"/>
        <w:ind w:firstLine="207"/>
        <w:jc w:val="both"/>
        <w:rPr>
          <w:rFonts w:cs="Calibri"/>
          <w:lang w:val="lt-LT"/>
        </w:rPr>
      </w:pPr>
      <w:r w:rsidRPr="00F05C6A">
        <w:rPr>
          <w:rFonts w:cs="Calibri"/>
          <w:b/>
          <w:bCs/>
          <w:lang w:val="lt-LT"/>
        </w:rPr>
        <w:t xml:space="preserve">PVM </w:t>
      </w:r>
      <w:r w:rsidRPr="00F05C6A">
        <w:rPr>
          <w:rFonts w:cs="Calibri"/>
          <w:lang w:val="lt-LT"/>
        </w:rPr>
        <w:t>– pridėtinės vertės mokestis.</w:t>
      </w:r>
    </w:p>
    <w:p w14:paraId="5C7E23A3" w14:textId="77777777" w:rsidR="00184B8C" w:rsidRPr="00F05C6A" w:rsidRDefault="00184B8C" w:rsidP="009E70BF">
      <w:pPr>
        <w:pStyle w:val="Sraopastraipa"/>
        <w:numPr>
          <w:ilvl w:val="1"/>
          <w:numId w:val="2"/>
        </w:numPr>
        <w:spacing w:after="120" w:line="20" w:lineRule="atLeast"/>
        <w:ind w:firstLine="207"/>
        <w:jc w:val="both"/>
        <w:rPr>
          <w:rFonts w:cs="Calibri"/>
          <w:lang w:val="lt-LT"/>
        </w:rPr>
      </w:pPr>
      <w:r w:rsidRPr="00F05C6A">
        <w:rPr>
          <w:rFonts w:cs="Calibri"/>
          <w:b/>
          <w:bCs/>
          <w:lang w:val="lt-LT"/>
        </w:rPr>
        <w:t>Skelbimas</w:t>
      </w:r>
      <w:r w:rsidRPr="00F05C6A">
        <w:rPr>
          <w:rFonts w:cs="Calibri"/>
          <w:lang w:val="lt-LT"/>
        </w:rPr>
        <w:t xml:space="preserve"> – skelbimas apie pirkimą.</w:t>
      </w:r>
    </w:p>
    <w:p w14:paraId="6E2A064C"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F05C6A">
        <w:rPr>
          <w:rFonts w:eastAsia="Calibri"/>
          <w:color w:val="000000"/>
          <w:lang w:val="lt-LT"/>
        </w:rPr>
        <w:t xml:space="preserve"> nelaikomi fiziniai ir juridiniai asmenys, kurie tik vykdo sutartines prievoles</w:t>
      </w:r>
      <w:r w:rsidR="0066078A" w:rsidRPr="00F05C6A">
        <w:rPr>
          <w:rFonts w:eastAsia="Calibri"/>
          <w:color w:val="000000"/>
          <w:lang w:val="lt-LT"/>
        </w:rPr>
        <w:t xml:space="preserve"> tiekėjui</w:t>
      </w:r>
      <w:r w:rsidRPr="00F05C6A">
        <w:rPr>
          <w:rFonts w:eastAsia="Calibri"/>
          <w:color w:val="000000"/>
          <w:lang w:val="lt-LT"/>
        </w:rPr>
        <w:t xml:space="preserve">, tačiau </w:t>
      </w:r>
      <w:r w:rsidR="0066078A" w:rsidRPr="00F05C6A">
        <w:rPr>
          <w:rFonts w:eastAsia="Calibri"/>
          <w:color w:val="000000"/>
          <w:lang w:val="lt-LT"/>
        </w:rPr>
        <w:t xml:space="preserve">faktiškai nevykdys numatomos sudaryti </w:t>
      </w:r>
      <w:r w:rsidR="00C5381E" w:rsidRPr="00F05C6A">
        <w:rPr>
          <w:rFonts w:eastAsia="Calibri"/>
          <w:color w:val="000000"/>
          <w:lang w:val="lt-LT"/>
        </w:rPr>
        <w:t>s</w:t>
      </w:r>
      <w:r w:rsidR="0066078A" w:rsidRPr="00F05C6A">
        <w:rPr>
          <w:rFonts w:eastAsia="Calibri"/>
          <w:color w:val="000000"/>
          <w:lang w:val="lt-LT"/>
        </w:rPr>
        <w:t>utarties</w:t>
      </w:r>
      <w:r w:rsidR="005300B2" w:rsidRPr="00F05C6A">
        <w:rPr>
          <w:rFonts w:eastAsia="Calibri"/>
          <w:color w:val="000000"/>
          <w:lang w:val="lt-LT"/>
        </w:rPr>
        <w:t xml:space="preserve"> ar jos dalies</w:t>
      </w:r>
      <w:r w:rsidRPr="00F05C6A">
        <w:rPr>
          <w:rFonts w:eastAsia="Calibri"/>
          <w:color w:val="000000"/>
          <w:lang w:val="lt-LT"/>
        </w:rPr>
        <w:t>.</w:t>
      </w:r>
    </w:p>
    <w:p w14:paraId="5D407989" w14:textId="77777777" w:rsidR="007875C7" w:rsidRPr="00F05C6A" w:rsidRDefault="00184B8C" w:rsidP="007875C7">
      <w:pPr>
        <w:pStyle w:val="Sraopastraipa"/>
        <w:numPr>
          <w:ilvl w:val="1"/>
          <w:numId w:val="2"/>
        </w:numPr>
        <w:spacing w:after="120" w:line="20" w:lineRule="atLeast"/>
        <w:ind w:left="0" w:firstLine="567"/>
        <w:jc w:val="both"/>
        <w:rPr>
          <w:rFonts w:cs="Calibri"/>
          <w:lang w:val="lt-LT"/>
        </w:rPr>
      </w:pPr>
      <w:r w:rsidRPr="00F05C6A">
        <w:rPr>
          <w:rFonts w:cs="Calibri"/>
          <w:b/>
          <w:bCs/>
          <w:lang w:val="lt-LT"/>
        </w:rPr>
        <w:t xml:space="preserve">Sutartis </w:t>
      </w:r>
      <w:r w:rsidRPr="00F05C6A">
        <w:rPr>
          <w:rFonts w:cs="Calibri"/>
          <w:lang w:val="lt-LT"/>
        </w:rPr>
        <w:t>– viešojo pirkimo-pardavimo sutartis</w:t>
      </w:r>
      <w:r w:rsidR="00903708" w:rsidRPr="00F05C6A">
        <w:rPr>
          <w:rFonts w:cs="Calibri"/>
          <w:lang w:val="lt-LT"/>
        </w:rPr>
        <w:t xml:space="preserve"> ar preliminarioji sutartis, </w:t>
      </w:r>
      <w:r w:rsidR="00CC6046" w:rsidRPr="00F05C6A">
        <w:rPr>
          <w:rFonts w:cs="Calibri"/>
          <w:lang w:val="lt-LT"/>
        </w:rPr>
        <w:t>kaip nustatyta 1.</w:t>
      </w:r>
      <w:r w:rsidR="00EC211A" w:rsidRPr="00F05C6A">
        <w:rPr>
          <w:rFonts w:cs="Calibri"/>
          <w:lang w:val="lt-LT"/>
        </w:rPr>
        <w:t>8</w:t>
      </w:r>
      <w:r w:rsidR="00CC6046" w:rsidRPr="00F05C6A">
        <w:rPr>
          <w:rFonts w:cs="Calibri"/>
          <w:lang w:val="lt-LT"/>
        </w:rPr>
        <w:t xml:space="preserve"> punkte, </w:t>
      </w:r>
      <w:r w:rsidR="00764317" w:rsidRPr="00F05C6A">
        <w:rPr>
          <w:rFonts w:cs="Calibri"/>
          <w:lang w:val="lt-LT"/>
        </w:rPr>
        <w:t xml:space="preserve">kai </w:t>
      </w:r>
      <w:r w:rsidR="007875C7" w:rsidRPr="00F05C6A">
        <w:rPr>
          <w:rFonts w:cs="Calibri"/>
          <w:lang w:val="lt-LT"/>
        </w:rPr>
        <w:t xml:space="preserve">viešojo pirkimo sutarčiai ir preliminariajai sutarčiai </w:t>
      </w:r>
      <w:r w:rsidR="00140E04" w:rsidRPr="00F05C6A">
        <w:rPr>
          <w:rFonts w:cs="Calibri"/>
          <w:lang w:val="lt-LT"/>
        </w:rPr>
        <w:t xml:space="preserve">VPĮ nustatytas </w:t>
      </w:r>
      <w:r w:rsidR="007875C7" w:rsidRPr="00F05C6A">
        <w:rPr>
          <w:rFonts w:cs="Calibri"/>
          <w:lang w:val="lt-LT"/>
        </w:rPr>
        <w:t xml:space="preserve">vienodas </w:t>
      </w:r>
      <w:r w:rsidR="00140E04" w:rsidRPr="00F05C6A">
        <w:rPr>
          <w:rFonts w:cs="Calibri"/>
          <w:lang w:val="lt-LT"/>
        </w:rPr>
        <w:t>reglamentavimas</w:t>
      </w:r>
      <w:r w:rsidRPr="00F05C6A">
        <w:rPr>
          <w:rFonts w:cs="Calibri"/>
          <w:lang w:val="lt-LT"/>
        </w:rPr>
        <w:t xml:space="preserve">. </w:t>
      </w:r>
    </w:p>
    <w:p w14:paraId="0D835437" w14:textId="77777777" w:rsidR="00341666" w:rsidRPr="00F05C6A" w:rsidRDefault="00341666" w:rsidP="009E70BF">
      <w:pPr>
        <w:pStyle w:val="Sraopastraipa"/>
        <w:numPr>
          <w:ilvl w:val="1"/>
          <w:numId w:val="2"/>
        </w:numPr>
        <w:spacing w:after="120" w:line="20" w:lineRule="atLeast"/>
        <w:ind w:left="0" w:firstLine="567"/>
        <w:jc w:val="both"/>
        <w:rPr>
          <w:rFonts w:cs="Calibri"/>
          <w:lang w:val="lt-LT"/>
        </w:rPr>
      </w:pPr>
      <w:r w:rsidRPr="00F05C6A">
        <w:rPr>
          <w:rFonts w:cs="Calibri"/>
          <w:b/>
          <w:bCs/>
          <w:lang w:val="lt-LT"/>
        </w:rPr>
        <w:t xml:space="preserve">Tiekėjas </w:t>
      </w:r>
      <w:r w:rsidR="00AF19BC" w:rsidRPr="00F05C6A">
        <w:rPr>
          <w:rFonts w:cs="Calibri"/>
          <w:lang w:val="lt-LT"/>
        </w:rPr>
        <w:t>–</w:t>
      </w:r>
      <w:r w:rsidRPr="00F05C6A">
        <w:rPr>
          <w:rFonts w:cs="Calibr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0242747C"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00F05C6A">
        <w:rPr>
          <w:rFonts w:eastAsia="Calibri"/>
          <w:color w:val="000000"/>
          <w:lang w:val="lt-LT"/>
        </w:rPr>
        <w:t>pajėgumais tiekėjas remiasi pagal VPĮ 49 straipsnį, kad atitiktų kvalifikacijos reikalavimus.  Ūkio subjektais, kuri</w:t>
      </w:r>
      <w:r w:rsidR="00F638E7" w:rsidRPr="00F05C6A">
        <w:rPr>
          <w:rFonts w:eastAsia="Calibri"/>
          <w:color w:val="000000"/>
          <w:lang w:val="lt-LT"/>
        </w:rPr>
        <w:t>ų</w:t>
      </w:r>
      <w:r w:rsidRPr="00F05C6A">
        <w:rPr>
          <w:rFonts w:eastAsia="Calibri"/>
          <w:color w:val="000000"/>
          <w:lang w:val="lt-LT"/>
        </w:rPr>
        <w:t xml:space="preserve"> pajėgumais remiamasi</w:t>
      </w:r>
      <w:r w:rsidR="00F638E7" w:rsidRPr="00F05C6A">
        <w:rPr>
          <w:rFonts w:eastAsia="Calibri"/>
          <w:color w:val="000000"/>
          <w:lang w:val="lt-LT"/>
        </w:rPr>
        <w:t>,</w:t>
      </w:r>
      <w:r w:rsidRPr="00F05C6A">
        <w:rPr>
          <w:rFonts w:eastAsia="Calibri"/>
          <w:color w:val="000000"/>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4A7B7CDB" w14:textId="77777777" w:rsidR="00184B8C" w:rsidRPr="00F05C6A" w:rsidRDefault="00184B8C" w:rsidP="009E70BF">
      <w:pPr>
        <w:pStyle w:val="Sraopastraipa"/>
        <w:numPr>
          <w:ilvl w:val="1"/>
          <w:numId w:val="2"/>
        </w:numPr>
        <w:spacing w:after="120" w:line="20" w:lineRule="atLeast"/>
        <w:ind w:left="0" w:firstLine="567"/>
        <w:jc w:val="both"/>
        <w:rPr>
          <w:rFonts w:cs="Calibri"/>
          <w:b/>
          <w:bCs/>
          <w:lang w:val="lt-LT"/>
        </w:rPr>
      </w:pPr>
      <w:r w:rsidRPr="00F05C6A">
        <w:rPr>
          <w:rFonts w:cs="Calibri"/>
          <w:b/>
          <w:bCs/>
          <w:lang w:val="lt-LT"/>
        </w:rPr>
        <w:t>VPĮ</w:t>
      </w:r>
      <w:r w:rsidRPr="00F05C6A">
        <w:rPr>
          <w:rFonts w:cs="Calibri"/>
          <w:lang w:val="lt-LT"/>
        </w:rPr>
        <w:t xml:space="preserve"> – Lietuvos Respublikos viešųjų pirkimų įstatymas.</w:t>
      </w:r>
    </w:p>
    <w:p w14:paraId="7E71C628" w14:textId="77777777" w:rsidR="00E869DD" w:rsidRPr="00F05C6A" w:rsidRDefault="00E869DD" w:rsidP="009E70BF">
      <w:pPr>
        <w:pStyle w:val="Sraopastraipa"/>
        <w:numPr>
          <w:ilvl w:val="1"/>
          <w:numId w:val="2"/>
        </w:numPr>
        <w:spacing w:after="120" w:line="20" w:lineRule="atLeast"/>
        <w:ind w:left="0" w:firstLine="567"/>
        <w:jc w:val="both"/>
        <w:rPr>
          <w:rFonts w:cs="Calibri"/>
          <w:b/>
          <w:bCs/>
          <w:lang w:val="lt-LT"/>
        </w:rPr>
      </w:pPr>
      <w:r w:rsidRPr="008FEE96">
        <w:rPr>
          <w:b/>
          <w:lang w:val="lt-LT"/>
        </w:rPr>
        <w:t>Kvazisubtiekėjas</w:t>
      </w:r>
      <w:r w:rsidR="00C5381E">
        <w:rPr>
          <w:b/>
          <w:lang w:val="lt-LT"/>
        </w:rPr>
        <w:t xml:space="preserve"> </w:t>
      </w:r>
      <w:r w:rsidR="00C5381E" w:rsidRPr="00F05C6A">
        <w:rPr>
          <w:rFonts w:cs="Calibri"/>
          <w:lang w:val="lt-LT"/>
        </w:rPr>
        <w:t>–</w:t>
      </w:r>
      <w:r w:rsidR="00C5381E">
        <w:rPr>
          <w:b/>
          <w:lang w:val="lt-LT"/>
        </w:rPr>
        <w:t xml:space="preserve"> </w:t>
      </w:r>
      <w:r w:rsidR="00494C6F" w:rsidRPr="00F05C6A">
        <w:rPr>
          <w:color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05C6A">
        <w:rPr>
          <w:color w:val="000000"/>
          <w:lang w:val="lt-LT"/>
        </w:rPr>
        <w:t>.</w:t>
      </w:r>
    </w:p>
    <w:p w14:paraId="6DCBF340" w14:textId="77777777" w:rsidR="007C03FB" w:rsidRPr="00F05C6A" w:rsidRDefault="007C03FB" w:rsidP="007C03FB">
      <w:pPr>
        <w:pStyle w:val="Sraopastraipa"/>
        <w:numPr>
          <w:ilvl w:val="1"/>
          <w:numId w:val="2"/>
        </w:numPr>
        <w:spacing w:after="120" w:line="20" w:lineRule="atLeast"/>
        <w:ind w:left="0" w:firstLine="567"/>
        <w:jc w:val="both"/>
        <w:rPr>
          <w:rFonts w:eastAsia="Calibri" w:cs="Calibri"/>
          <w:lang w:val="lt-LT"/>
        </w:rPr>
      </w:pPr>
      <w:r w:rsidRPr="00F05C6A">
        <w:rPr>
          <w:rFonts w:cs="Calibri"/>
          <w:lang w:val="lt-LT"/>
        </w:rPr>
        <w:t xml:space="preserve">Kitos pirkimo dokumentuose vartojamos sąvokos atitinka </w:t>
      </w:r>
      <w:r w:rsidRPr="00F05C6A">
        <w:rPr>
          <w:rFonts w:eastAsia="Calibri" w:cs="Calibri"/>
          <w:lang w:val="lt-LT"/>
        </w:rPr>
        <w:t xml:space="preserve">VPĮ </w:t>
      </w:r>
      <w:r w:rsidRPr="00F05C6A">
        <w:rPr>
          <w:rFonts w:eastAsia="Calibri" w:cs="Calibri"/>
          <w:i/>
          <w:iCs/>
          <w:color w:val="0070C0"/>
          <w:lang w:val="lt-LT"/>
        </w:rPr>
        <w:t xml:space="preserve"> </w:t>
      </w:r>
      <w:r w:rsidRPr="00F05C6A">
        <w:rPr>
          <w:rFonts w:eastAsia="Calibri" w:cs="Calibri"/>
          <w:lang w:val="lt-LT"/>
        </w:rPr>
        <w:t>vartojamas sąvokas.</w:t>
      </w:r>
    </w:p>
    <w:p w14:paraId="443FCEDE" w14:textId="77777777" w:rsidR="00562050" w:rsidRPr="00F05C6A" w:rsidRDefault="00562050" w:rsidP="009E70BF">
      <w:pPr>
        <w:pStyle w:val="Antrat1"/>
        <w:numPr>
          <w:ilvl w:val="0"/>
          <w:numId w:val="2"/>
        </w:numPr>
        <w:rPr>
          <w:rFonts w:ascii="Calibri" w:hAnsi="Calibri" w:cs="Calibri"/>
          <w:color w:val="auto"/>
          <w:lang w:val="lt-LT"/>
        </w:rPr>
      </w:pPr>
      <w:bookmarkStart w:id="1" w:name="_Toc126263049"/>
      <w:r w:rsidRPr="00F05C6A">
        <w:rPr>
          <w:rFonts w:ascii="Calibri" w:hAnsi="Calibri" w:cs="Calibri"/>
          <w:color w:val="auto"/>
          <w:lang w:val="lt-LT"/>
        </w:rPr>
        <w:t>Bendrosios nuostatos</w:t>
      </w:r>
      <w:bookmarkEnd w:id="1"/>
      <w:r w:rsidR="0076184F" w:rsidRPr="00F05C6A">
        <w:rPr>
          <w:rFonts w:ascii="Calibri" w:hAnsi="Calibri" w:cs="Calibri"/>
          <w:color w:val="auto"/>
          <w:lang w:val="lt-LT"/>
        </w:rPr>
        <w:t xml:space="preserve"> </w:t>
      </w:r>
    </w:p>
    <w:p w14:paraId="5EEFF4C9"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368EB091"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B187395" w14:textId="77777777" w:rsidR="009758F9" w:rsidRPr="00F05C6A" w:rsidRDefault="009758F9" w:rsidP="009E70BF">
      <w:pPr>
        <w:pStyle w:val="Sraopastraipa"/>
        <w:numPr>
          <w:ilvl w:val="1"/>
          <w:numId w:val="2"/>
        </w:numPr>
        <w:spacing w:after="120" w:line="20" w:lineRule="atLeast"/>
        <w:ind w:left="0" w:firstLine="567"/>
        <w:jc w:val="both"/>
        <w:rPr>
          <w:rFonts w:eastAsia="Calibri" w:cs="Calibri"/>
          <w:lang w:val="lt-LT"/>
        </w:rPr>
      </w:pPr>
      <w:r w:rsidRPr="00F05C6A">
        <w:rPr>
          <w:rFonts w:eastAsia="Calibri" w:cs="Calibri"/>
          <w:b/>
          <w:bCs/>
          <w:lang w:val="lt-LT"/>
        </w:rPr>
        <w:t xml:space="preserve">Pirkimo </w:t>
      </w:r>
      <w:r w:rsidR="00A85A92" w:rsidRPr="00F05C6A">
        <w:rPr>
          <w:rFonts w:eastAsia="Calibri" w:cs="Calibri"/>
          <w:b/>
          <w:bCs/>
          <w:lang w:val="lt-LT"/>
        </w:rPr>
        <w:t>dokumentus</w:t>
      </w:r>
      <w:r w:rsidRPr="00F05C6A">
        <w:rPr>
          <w:rFonts w:eastAsia="Calibri" w:cs="Calibri"/>
          <w:b/>
          <w:bCs/>
          <w:lang w:val="lt-LT"/>
        </w:rPr>
        <w:t xml:space="preserve"> sudaro</w:t>
      </w:r>
      <w:r w:rsidRPr="00F05C6A">
        <w:rPr>
          <w:rFonts w:eastAsia="Calibri" w:cs="Calibri"/>
          <w:lang w:val="lt-LT"/>
        </w:rPr>
        <w:t>:</w:t>
      </w:r>
    </w:p>
    <w:p w14:paraId="1416EADB"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E3C9139" w14:textId="77777777" w:rsidR="009758F9" w:rsidRPr="00F05C6A" w:rsidRDefault="009758F9" w:rsidP="009E70BF">
      <w:pPr>
        <w:pStyle w:val="Sraopastraipa"/>
        <w:numPr>
          <w:ilvl w:val="2"/>
          <w:numId w:val="2"/>
        </w:numPr>
        <w:spacing w:after="120" w:line="20" w:lineRule="atLeast"/>
        <w:ind w:left="0" w:firstLine="567"/>
        <w:jc w:val="both"/>
        <w:rPr>
          <w:rFonts w:eastAsia="Calibri" w:cs="Calibri"/>
          <w:lang w:val="lt-LT"/>
        </w:rPr>
      </w:pPr>
      <w:r w:rsidRPr="00F05C6A">
        <w:rPr>
          <w:rFonts w:eastAsia="Calibri" w:cs="Calibri"/>
          <w:lang w:val="lt-LT"/>
        </w:rPr>
        <w:t>išankstinis informacinis skelbimas (jei buvo skelbta</w:t>
      </w:r>
      <w:r w:rsidR="00EF3E6C" w:rsidRPr="00F05C6A">
        <w:rPr>
          <w:rFonts w:eastAsia="Calibri" w:cs="Calibri"/>
          <w:lang w:val="lt-LT"/>
        </w:rPr>
        <w:t>s</w:t>
      </w:r>
      <w:r w:rsidRPr="00F05C6A">
        <w:rPr>
          <w:rFonts w:eastAsia="Calibri" w:cs="Calibri"/>
          <w:lang w:val="lt-LT"/>
        </w:rPr>
        <w:t>);</w:t>
      </w:r>
    </w:p>
    <w:p w14:paraId="049C245B" w14:textId="77777777" w:rsidR="0045295F" w:rsidRPr="00F05C6A" w:rsidRDefault="00FD34E4" w:rsidP="009E70BF">
      <w:pPr>
        <w:pStyle w:val="Sraopastraipa"/>
        <w:numPr>
          <w:ilvl w:val="2"/>
          <w:numId w:val="2"/>
        </w:numPr>
        <w:spacing w:after="120" w:line="20" w:lineRule="atLeast"/>
        <w:ind w:left="0" w:firstLine="567"/>
        <w:jc w:val="both"/>
        <w:rPr>
          <w:rFonts w:eastAsia="Calibri" w:cs="Calibri"/>
          <w:b/>
          <w:lang w:val="lt-LT"/>
        </w:rPr>
      </w:pPr>
      <w:r w:rsidRPr="00F05C6A">
        <w:rPr>
          <w:rFonts w:eastAsia="Calibri" w:cs="Calibri"/>
          <w:b/>
          <w:lang w:val="lt-LT"/>
        </w:rPr>
        <w:lastRenderedPageBreak/>
        <w:t>P</w:t>
      </w:r>
      <w:r w:rsidR="0045295F" w:rsidRPr="00F05C6A">
        <w:rPr>
          <w:rFonts w:eastAsia="Calibri" w:cs="Calibri"/>
          <w:b/>
          <w:lang w:val="lt-LT"/>
        </w:rPr>
        <w:t>irkimo sąlygos, kurias sudaro:</w:t>
      </w:r>
    </w:p>
    <w:p w14:paraId="752B7911" w14:textId="77777777" w:rsidR="000A0F15" w:rsidRPr="00F05C6A" w:rsidRDefault="003C06FA" w:rsidP="00AB1A89">
      <w:pPr>
        <w:pStyle w:val="Sraopastraipa"/>
        <w:numPr>
          <w:ilvl w:val="3"/>
          <w:numId w:val="2"/>
        </w:numPr>
        <w:spacing w:after="120" w:line="20" w:lineRule="atLeast"/>
        <w:ind w:hanging="153"/>
        <w:jc w:val="both"/>
        <w:rPr>
          <w:rFonts w:eastAsia="Calibri" w:cs="Calibri"/>
          <w:lang w:val="lt-LT"/>
        </w:rPr>
      </w:pPr>
      <w:r w:rsidRPr="00F05C6A">
        <w:rPr>
          <w:rFonts w:eastAsia="Calibri" w:cs="Calibri"/>
          <w:lang w:val="lt-LT"/>
        </w:rPr>
        <w:t>b</w:t>
      </w:r>
      <w:r w:rsidR="0004601B" w:rsidRPr="00F05C6A">
        <w:rPr>
          <w:rFonts w:eastAsia="Calibri" w:cs="Calibri"/>
          <w:lang w:val="lt-LT"/>
        </w:rPr>
        <w:t>endrosios</w:t>
      </w:r>
      <w:r w:rsidR="00FA6A46" w:rsidRPr="00F05C6A">
        <w:rPr>
          <w:rFonts w:eastAsia="Calibri" w:cs="Calibri"/>
          <w:lang w:val="lt-LT"/>
        </w:rPr>
        <w:t xml:space="preserve"> </w:t>
      </w:r>
      <w:r w:rsidR="00FE6F2D" w:rsidRPr="00F05C6A">
        <w:rPr>
          <w:rFonts w:eastAsia="Calibri" w:cs="Calibri"/>
          <w:lang w:val="lt-LT"/>
        </w:rPr>
        <w:t xml:space="preserve">pirkimo </w:t>
      </w:r>
      <w:r w:rsidR="000A0F15" w:rsidRPr="00F05C6A">
        <w:rPr>
          <w:rFonts w:eastAsia="Calibri" w:cs="Calibri"/>
          <w:lang w:val="lt-LT"/>
        </w:rPr>
        <w:t>sąlygos;</w:t>
      </w:r>
    </w:p>
    <w:p w14:paraId="1FD0825B" w14:textId="77777777" w:rsidR="009758F9" w:rsidRPr="00F05C6A" w:rsidRDefault="003C06FA" w:rsidP="00AB1A89">
      <w:pPr>
        <w:pStyle w:val="Sraopastraipa"/>
        <w:numPr>
          <w:ilvl w:val="3"/>
          <w:numId w:val="2"/>
        </w:numPr>
        <w:spacing w:after="120" w:line="20" w:lineRule="atLeast"/>
        <w:ind w:hanging="153"/>
        <w:jc w:val="both"/>
        <w:rPr>
          <w:rFonts w:eastAsia="Calibri" w:cs="Calibri"/>
          <w:lang w:val="lt-LT"/>
        </w:rPr>
      </w:pPr>
      <w:r w:rsidRPr="00F05C6A">
        <w:rPr>
          <w:rFonts w:eastAsia="Calibri" w:cs="Calibri"/>
          <w:lang w:val="lt-LT"/>
        </w:rPr>
        <w:t>s</w:t>
      </w:r>
      <w:r w:rsidR="0004601B" w:rsidRPr="00F05C6A">
        <w:rPr>
          <w:rFonts w:eastAsia="Calibri" w:cs="Calibri"/>
          <w:lang w:val="lt-LT"/>
        </w:rPr>
        <w:t xml:space="preserve">pecialiosios </w:t>
      </w:r>
      <w:r w:rsidR="00FE6F2D" w:rsidRPr="00F05C6A">
        <w:rPr>
          <w:rFonts w:eastAsia="Calibri" w:cs="Calibri"/>
          <w:lang w:val="lt-LT"/>
        </w:rPr>
        <w:t xml:space="preserve">pirkimo </w:t>
      </w:r>
      <w:r w:rsidR="009758F9" w:rsidRPr="00F05C6A">
        <w:rPr>
          <w:rFonts w:eastAsia="Calibri" w:cs="Calibri"/>
          <w:lang w:val="lt-LT"/>
        </w:rPr>
        <w:t>sąlygos</w:t>
      </w:r>
      <w:r w:rsidR="00793880" w:rsidRPr="00F05C6A">
        <w:rPr>
          <w:rFonts w:eastAsia="Calibri" w:cs="Calibri"/>
          <w:lang w:val="lt-LT"/>
        </w:rPr>
        <w:t>, įskaitant jų priedus</w:t>
      </w:r>
      <w:r w:rsidR="009758F9" w:rsidRPr="00F05C6A">
        <w:rPr>
          <w:rFonts w:eastAsia="Calibri" w:cs="Calibri"/>
          <w:lang w:val="lt-LT"/>
        </w:rPr>
        <w:t>;</w:t>
      </w:r>
    </w:p>
    <w:p w14:paraId="1D25963B" w14:textId="77777777" w:rsidR="009758F9" w:rsidRPr="00F05C6A" w:rsidRDefault="00675588" w:rsidP="009E70BF">
      <w:pPr>
        <w:pStyle w:val="Sraopastraipa"/>
        <w:numPr>
          <w:ilvl w:val="2"/>
          <w:numId w:val="2"/>
        </w:numPr>
        <w:spacing w:after="120" w:line="20" w:lineRule="atLeast"/>
        <w:ind w:left="0" w:firstLine="567"/>
        <w:jc w:val="both"/>
        <w:rPr>
          <w:rFonts w:eastAsia="Calibri" w:cs="Calibri"/>
          <w:lang w:val="lt-LT"/>
        </w:rPr>
      </w:pPr>
      <w:r w:rsidRPr="00F05C6A">
        <w:rPr>
          <w:rFonts w:eastAsia="Calibri" w:cs="Calibri"/>
          <w:lang w:val="lt-LT"/>
        </w:rPr>
        <w:t>p</w:t>
      </w:r>
      <w:r w:rsidR="009758F9" w:rsidRPr="00F05C6A">
        <w:rPr>
          <w:rFonts w:eastAsia="Calibri" w:cs="Calibri"/>
          <w:lang w:val="lt-LT"/>
        </w:rPr>
        <w:t>irkimo dokumentų paaiškinimai (patikslinimai), taip pat atsakymai į tiekėjų klausimus (jeigu bus);</w:t>
      </w:r>
    </w:p>
    <w:p w14:paraId="46011F9D" w14:textId="77777777" w:rsidR="009758F9" w:rsidRPr="00F05C6A" w:rsidRDefault="009758F9" w:rsidP="009E70BF">
      <w:pPr>
        <w:pStyle w:val="Sraopastraipa"/>
        <w:numPr>
          <w:ilvl w:val="2"/>
          <w:numId w:val="2"/>
        </w:numPr>
        <w:spacing w:after="120" w:line="20" w:lineRule="atLeast"/>
        <w:ind w:left="0" w:firstLine="567"/>
        <w:jc w:val="both"/>
        <w:rPr>
          <w:rFonts w:cs="Calibri"/>
          <w:lang w:val="lt-LT"/>
        </w:rPr>
      </w:pPr>
      <w:r w:rsidRPr="00F05C6A">
        <w:rPr>
          <w:rFonts w:cs="Calibri"/>
          <w:lang w:val="lt-LT"/>
        </w:rPr>
        <w:t>visa kita perkančiosios organizacijos CVP IS priemonėmis pateikta informacija.</w:t>
      </w:r>
    </w:p>
    <w:p w14:paraId="34269D22"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866E5B0" w14:textId="77777777"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2E865D97" w14:textId="77777777" w:rsidR="009758F9" w:rsidRPr="00F05C6A" w:rsidRDefault="00CF77DA" w:rsidP="009E70BF">
      <w:pPr>
        <w:pStyle w:val="Sraopastraipa"/>
        <w:numPr>
          <w:ilvl w:val="1"/>
          <w:numId w:val="2"/>
        </w:numPr>
        <w:spacing w:after="120" w:line="20" w:lineRule="atLeast"/>
        <w:ind w:left="0" w:firstLine="567"/>
        <w:jc w:val="both"/>
        <w:rPr>
          <w:rFonts w:cs="Calibri"/>
          <w:lang w:val="lt-LT"/>
        </w:rPr>
      </w:pPr>
      <w:r w:rsidRPr="00F05C6A">
        <w:rPr>
          <w:rFonts w:cs="Calibri"/>
          <w:lang w:val="lt-LT"/>
        </w:rPr>
        <w:t xml:space="preserve"> </w:t>
      </w:r>
      <w:r w:rsidR="00AC6F6A" w:rsidRPr="00F05C6A">
        <w:rPr>
          <w:rFonts w:cs="Calibri"/>
          <w:lang w:val="lt-LT"/>
        </w:rPr>
        <w:t xml:space="preserve">Jeigu yra prieštaravimų, neatitikimų tarp </w:t>
      </w:r>
      <w:r w:rsidR="003C06FA" w:rsidRPr="00F05C6A">
        <w:rPr>
          <w:rFonts w:cs="Calibri"/>
          <w:lang w:val="lt-LT"/>
        </w:rPr>
        <w:t>s</w:t>
      </w:r>
      <w:r w:rsidR="00AC6F6A" w:rsidRPr="00F05C6A">
        <w:rPr>
          <w:rFonts w:cs="Calibri"/>
          <w:lang w:val="lt-LT"/>
        </w:rPr>
        <w:t xml:space="preserve">pecialiųjų </w:t>
      </w:r>
      <w:r w:rsidR="00FE6F2D" w:rsidRPr="00F05C6A">
        <w:rPr>
          <w:rFonts w:cs="Calibri"/>
          <w:lang w:val="lt-LT"/>
        </w:rPr>
        <w:t xml:space="preserve">pirkimo </w:t>
      </w:r>
      <w:r w:rsidR="00AC6F6A" w:rsidRPr="00F05C6A">
        <w:rPr>
          <w:rFonts w:cs="Calibri"/>
          <w:lang w:val="lt-LT"/>
        </w:rPr>
        <w:t xml:space="preserve">sąlygų ir </w:t>
      </w:r>
      <w:r w:rsidR="003C06FA" w:rsidRPr="00F05C6A">
        <w:rPr>
          <w:rFonts w:cs="Calibri"/>
          <w:lang w:val="lt-LT"/>
        </w:rPr>
        <w:t>b</w:t>
      </w:r>
      <w:r w:rsidR="00AC6F6A" w:rsidRPr="00F05C6A">
        <w:rPr>
          <w:rFonts w:cs="Calibri"/>
          <w:lang w:val="lt-LT"/>
        </w:rPr>
        <w:t xml:space="preserve">endrųjų </w:t>
      </w:r>
      <w:r w:rsidR="00352D37" w:rsidRPr="00F05C6A">
        <w:rPr>
          <w:rFonts w:cs="Calibri"/>
          <w:lang w:val="lt-LT"/>
        </w:rPr>
        <w:t xml:space="preserve">pirkimo </w:t>
      </w:r>
      <w:r w:rsidR="00AC6F6A" w:rsidRPr="00F05C6A">
        <w:rPr>
          <w:rFonts w:cs="Calibri"/>
          <w:lang w:val="lt-LT"/>
        </w:rPr>
        <w:t xml:space="preserve">sąlygų, teisinga laikoma informacija, nurodyta </w:t>
      </w:r>
      <w:r w:rsidR="003C06FA" w:rsidRPr="00F05C6A">
        <w:rPr>
          <w:rFonts w:cs="Calibri"/>
          <w:lang w:val="lt-LT"/>
        </w:rPr>
        <w:t>s</w:t>
      </w:r>
      <w:r w:rsidR="00AC6F6A" w:rsidRPr="00F05C6A">
        <w:rPr>
          <w:rFonts w:cs="Calibri"/>
          <w:lang w:val="lt-LT"/>
        </w:rPr>
        <w:t xml:space="preserve">pecialiosiose </w:t>
      </w:r>
      <w:r w:rsidR="00352D37" w:rsidRPr="00F05C6A">
        <w:rPr>
          <w:rFonts w:cs="Calibri"/>
          <w:lang w:val="lt-LT"/>
        </w:rPr>
        <w:t xml:space="preserve">pirkimo </w:t>
      </w:r>
      <w:r w:rsidR="00AC6F6A" w:rsidRPr="00F05C6A">
        <w:rPr>
          <w:rFonts w:cs="Calibri"/>
          <w:lang w:val="lt-LT"/>
        </w:rPr>
        <w:t>sąlygose.</w:t>
      </w:r>
    </w:p>
    <w:p w14:paraId="73C13CB9" w14:textId="77777777" w:rsidR="009758F9" w:rsidRPr="00F05C6A" w:rsidRDefault="009758F9" w:rsidP="009E70BF">
      <w:pPr>
        <w:pStyle w:val="Sraopastraipa"/>
        <w:numPr>
          <w:ilvl w:val="1"/>
          <w:numId w:val="2"/>
        </w:numPr>
        <w:spacing w:after="120" w:line="20" w:lineRule="atLeast"/>
        <w:ind w:left="0" w:firstLine="567"/>
        <w:jc w:val="both"/>
        <w:rPr>
          <w:rFonts w:cs="Calibri"/>
          <w:lang w:val="lt-LT"/>
        </w:rPr>
      </w:pPr>
      <w:r w:rsidRPr="00F05C6A">
        <w:rPr>
          <w:rFonts w:cs="Calibri"/>
          <w:lang w:val="lt-LT"/>
        </w:rPr>
        <w:t xml:space="preserve">Jeigu perkančioji organizacija patikslina </w:t>
      </w:r>
      <w:r w:rsidR="00675588" w:rsidRPr="00F05C6A">
        <w:rPr>
          <w:rFonts w:cs="Calibri"/>
          <w:lang w:val="lt-LT"/>
        </w:rPr>
        <w:t>p</w:t>
      </w:r>
      <w:r w:rsidRPr="00F05C6A">
        <w:rPr>
          <w:rFonts w:cs="Calibri"/>
          <w:lang w:val="lt-LT"/>
        </w:rPr>
        <w:t xml:space="preserve">irkimo dokumentus, naujesni pakeitimai turi pirmenybę prieš senesnius pakeitimus. Tiekėjai turi vadovautis naujausia paskelbta </w:t>
      </w:r>
      <w:r w:rsidR="00675588" w:rsidRPr="00F05C6A">
        <w:rPr>
          <w:rFonts w:cs="Calibri"/>
          <w:lang w:val="lt-LT"/>
        </w:rPr>
        <w:t>p</w:t>
      </w:r>
      <w:r w:rsidRPr="00F05C6A">
        <w:rPr>
          <w:rFonts w:cs="Calibri"/>
          <w:lang w:val="lt-LT"/>
        </w:rPr>
        <w:t>irkimo dokumentų versija</w:t>
      </w:r>
      <w:r w:rsidR="00C90264" w:rsidRPr="00F05C6A">
        <w:rPr>
          <w:rFonts w:cs="Calibri"/>
          <w:lang w:val="lt-LT"/>
        </w:rPr>
        <w:t xml:space="preserve"> ir naujausiais </w:t>
      </w:r>
      <w:r w:rsidR="00675588" w:rsidRPr="00F05C6A">
        <w:rPr>
          <w:rFonts w:cs="Calibri"/>
          <w:lang w:val="lt-LT"/>
        </w:rPr>
        <w:t>p</w:t>
      </w:r>
      <w:r w:rsidR="000245D7" w:rsidRPr="00F05C6A">
        <w:rPr>
          <w:rFonts w:cs="Calibri"/>
          <w:lang w:val="lt-LT"/>
        </w:rPr>
        <w:t>irkimo dokumentų paaiškinimais bei patikslinimais</w:t>
      </w:r>
      <w:r w:rsidR="006060D4" w:rsidRPr="00F05C6A">
        <w:rPr>
          <w:rFonts w:cs="Calibri"/>
          <w:lang w:val="lt-LT"/>
        </w:rPr>
        <w:t>.</w:t>
      </w:r>
      <w:r w:rsidR="004A7D51" w:rsidRPr="00F05C6A">
        <w:rPr>
          <w:rFonts w:cs="Calibri"/>
          <w:lang w:val="lt-LT"/>
        </w:rPr>
        <w:t xml:space="preserve"> </w:t>
      </w:r>
    </w:p>
    <w:p w14:paraId="5743815D" w14:textId="77777777" w:rsidR="00E95BA3" w:rsidRPr="00F05C6A" w:rsidRDefault="009758F9" w:rsidP="009E70BF">
      <w:pPr>
        <w:pStyle w:val="Sraopastraipa"/>
        <w:numPr>
          <w:ilvl w:val="1"/>
          <w:numId w:val="2"/>
        </w:numPr>
        <w:spacing w:after="120" w:line="20" w:lineRule="atLeast"/>
        <w:ind w:left="0" w:firstLine="567"/>
        <w:jc w:val="both"/>
        <w:rPr>
          <w:rFonts w:cs="Calibri"/>
          <w:lang w:val="lt-LT"/>
        </w:rPr>
      </w:pPr>
      <w:r w:rsidRPr="00F05C6A">
        <w:rPr>
          <w:rFonts w:cs="Calibri"/>
          <w:lang w:val="lt-LT"/>
        </w:rPr>
        <w:t>Perkančioji organizacija nutrauk</w:t>
      </w:r>
      <w:r w:rsidR="00094BD9" w:rsidRPr="00F05C6A">
        <w:rPr>
          <w:rFonts w:cs="Calibri"/>
          <w:lang w:val="lt-LT"/>
        </w:rPr>
        <w:t>s</w:t>
      </w:r>
      <w:r w:rsidRPr="00F05C6A">
        <w:rPr>
          <w:rFonts w:cs="Calibri"/>
          <w:lang w:val="lt-LT"/>
        </w:rPr>
        <w:t xml:space="preserve"> pradėtas </w:t>
      </w:r>
      <w:r w:rsidR="00675588" w:rsidRPr="00F05C6A">
        <w:rPr>
          <w:rFonts w:cs="Calibri"/>
          <w:lang w:val="lt-LT"/>
        </w:rPr>
        <w:t>p</w:t>
      </w:r>
      <w:r w:rsidRPr="00F05C6A">
        <w:rPr>
          <w:rFonts w:cs="Calibri"/>
          <w:lang w:val="lt-LT"/>
        </w:rPr>
        <w:t>irkimo procedūras, paaiškė</w:t>
      </w:r>
      <w:r w:rsidR="00094BD9" w:rsidRPr="00F05C6A">
        <w:rPr>
          <w:rFonts w:cs="Calibri"/>
          <w:lang w:val="lt-LT"/>
        </w:rPr>
        <w:t>jus</w:t>
      </w:r>
      <w:r w:rsidRPr="00F05C6A">
        <w:rPr>
          <w:rFonts w:cs="Calibri"/>
          <w:lang w:val="lt-LT"/>
        </w:rPr>
        <w:t xml:space="preserve">, kad buvo pažeisti VPĮ 17 straipsnio 1 dalyje nustatyti principai ir atitinkamos padėties </w:t>
      </w:r>
      <w:r w:rsidR="0003210B" w:rsidRPr="00F05C6A">
        <w:rPr>
          <w:rFonts w:cs="Calibri"/>
          <w:lang w:val="lt-LT"/>
        </w:rPr>
        <w:t>ne</w:t>
      </w:r>
      <w:r w:rsidRPr="00F05C6A">
        <w:rPr>
          <w:rFonts w:cs="Calibri"/>
          <w:lang w:val="lt-LT"/>
        </w:rPr>
        <w:t>galima ištaisyti.</w:t>
      </w:r>
      <w:r w:rsidR="0005090B" w:rsidRPr="00F05C6A">
        <w:rPr>
          <w:rFonts w:cs="Calibri"/>
          <w:lang w:val="lt-LT"/>
        </w:rPr>
        <w:t xml:space="preserve"> </w:t>
      </w:r>
    </w:p>
    <w:p w14:paraId="53C6A5E0" w14:textId="77777777" w:rsidR="009758F9" w:rsidRPr="00F05C6A" w:rsidRDefault="00FE6526" w:rsidP="009E70BF">
      <w:pPr>
        <w:pStyle w:val="Sraopastraipa"/>
        <w:numPr>
          <w:ilvl w:val="1"/>
          <w:numId w:val="2"/>
        </w:numPr>
        <w:spacing w:after="120" w:line="20" w:lineRule="atLeast"/>
        <w:ind w:left="0" w:firstLine="567"/>
        <w:jc w:val="both"/>
        <w:rPr>
          <w:rFonts w:cs="Calibri"/>
          <w:lang w:val="lt-LT"/>
        </w:rPr>
      </w:pPr>
      <w:r w:rsidRPr="00F05C6A">
        <w:rPr>
          <w:rFonts w:cs="Calibri"/>
          <w:lang w:val="lt-LT"/>
        </w:rPr>
        <w:t xml:space="preserve">Perkančioji organizacija </w:t>
      </w:r>
      <w:r w:rsidR="00B54FDF" w:rsidRPr="00F05C6A">
        <w:rPr>
          <w:rFonts w:cs="Calibri"/>
          <w:lang w:val="lt-LT"/>
        </w:rPr>
        <w:t>taip pat gali pasinaudoti teise</w:t>
      </w:r>
      <w:r w:rsidRPr="00F05C6A">
        <w:rPr>
          <w:rFonts w:cs="Calibri"/>
          <w:lang w:val="lt-LT"/>
        </w:rPr>
        <w:t xml:space="preserve"> nutraukti </w:t>
      </w:r>
      <w:r w:rsidR="00AF2A10" w:rsidRPr="00F05C6A">
        <w:rPr>
          <w:rFonts w:cs="Calibri"/>
          <w:lang w:val="lt-LT"/>
        </w:rPr>
        <w:t xml:space="preserve">pradėtas </w:t>
      </w:r>
      <w:r w:rsidR="00675588" w:rsidRPr="00F05C6A">
        <w:rPr>
          <w:rFonts w:cs="Calibri"/>
          <w:lang w:val="lt-LT"/>
        </w:rPr>
        <w:t>p</w:t>
      </w:r>
      <w:r w:rsidR="00AF2A10" w:rsidRPr="00F05C6A">
        <w:rPr>
          <w:rFonts w:cs="Calibri"/>
          <w:lang w:val="lt-LT"/>
        </w:rPr>
        <w:t xml:space="preserve">irkimo procedūras </w:t>
      </w:r>
      <w:r w:rsidR="00CC02B9" w:rsidRPr="00F05C6A">
        <w:rPr>
          <w:rFonts w:cs="Calibri"/>
          <w:lang w:val="lt-LT"/>
        </w:rPr>
        <w:t>atsiradus aplinkybėms, kurių nebuvo galima numatyti</w:t>
      </w:r>
      <w:r w:rsidR="005727C9" w:rsidRPr="00F05C6A">
        <w:rPr>
          <w:rFonts w:cs="Calibri"/>
          <w:lang w:val="lt-LT"/>
        </w:rPr>
        <w:t xml:space="preserve">, </w:t>
      </w:r>
      <w:r w:rsidR="00B54FDF" w:rsidRPr="00F05C6A">
        <w:rPr>
          <w:rFonts w:cs="Calibri"/>
          <w:lang w:val="lt-LT"/>
        </w:rPr>
        <w:t xml:space="preserve">taip pat </w:t>
      </w:r>
      <w:r w:rsidR="00EF0093" w:rsidRPr="00F05C6A">
        <w:rPr>
          <w:rFonts w:cs="Calibri"/>
          <w:lang w:val="lt-LT"/>
        </w:rPr>
        <w:t>paai</w:t>
      </w:r>
      <w:r w:rsidR="0076524F" w:rsidRPr="00F05C6A">
        <w:rPr>
          <w:rFonts w:cs="Calibri"/>
          <w:lang w:val="lt-LT"/>
        </w:rPr>
        <w:t xml:space="preserve">škėjus, kad </w:t>
      </w:r>
      <w:r w:rsidR="00675588" w:rsidRPr="00F05C6A">
        <w:rPr>
          <w:rFonts w:cs="Calibri"/>
          <w:lang w:val="lt-LT"/>
        </w:rPr>
        <w:t>p</w:t>
      </w:r>
      <w:r w:rsidR="005727C9" w:rsidRPr="00F05C6A">
        <w:rPr>
          <w:rFonts w:cs="Calibri"/>
          <w:lang w:val="lt-LT"/>
        </w:rPr>
        <w:t xml:space="preserve">irkimo dokumentuose </w:t>
      </w:r>
      <w:r w:rsidR="00DD713A" w:rsidRPr="00F05C6A">
        <w:rPr>
          <w:rFonts w:cs="Calibri"/>
          <w:lang w:val="lt-LT"/>
        </w:rPr>
        <w:t xml:space="preserve">padaryta esminių </w:t>
      </w:r>
      <w:r w:rsidR="00A54826" w:rsidRPr="00F05C6A">
        <w:rPr>
          <w:rFonts w:cs="Calibri"/>
          <w:lang w:val="lt-LT"/>
        </w:rPr>
        <w:t xml:space="preserve">klaidų, dėl kurių </w:t>
      </w:r>
      <w:r w:rsidR="00675588" w:rsidRPr="00F05C6A">
        <w:rPr>
          <w:rFonts w:cs="Calibri"/>
          <w:lang w:val="lt-LT"/>
        </w:rPr>
        <w:t>p</w:t>
      </w:r>
      <w:r w:rsidR="005C225B" w:rsidRPr="00F05C6A">
        <w:rPr>
          <w:rFonts w:cs="Calibri"/>
          <w:lang w:val="lt-LT"/>
        </w:rPr>
        <w:t xml:space="preserve">irkimas nebetikslingas </w:t>
      </w:r>
      <w:r w:rsidR="005D4167" w:rsidRPr="00F05C6A">
        <w:rPr>
          <w:rFonts w:cs="Calibri"/>
          <w:lang w:val="lt-LT"/>
        </w:rPr>
        <w:t xml:space="preserve">arba jį įvykdžius </w:t>
      </w:r>
      <w:r w:rsidR="00534F3E" w:rsidRPr="00F05C6A">
        <w:rPr>
          <w:rFonts w:cs="Calibri"/>
          <w:lang w:val="lt-LT"/>
        </w:rPr>
        <w:t xml:space="preserve">būtų įsigytas </w:t>
      </w:r>
      <w:r w:rsidR="0076524F" w:rsidRPr="00F05C6A">
        <w:rPr>
          <w:rFonts w:cs="Calibri"/>
          <w:lang w:val="lt-LT"/>
        </w:rPr>
        <w:t>jos</w:t>
      </w:r>
      <w:r w:rsidR="003868BC" w:rsidRPr="00F05C6A">
        <w:rPr>
          <w:rFonts w:cs="Calibri"/>
          <w:lang w:val="lt-LT"/>
        </w:rPr>
        <w:t xml:space="preserve"> poreikių </w:t>
      </w:r>
      <w:r w:rsidR="001D47BD" w:rsidRPr="00F05C6A">
        <w:rPr>
          <w:rFonts w:cs="Calibri"/>
          <w:lang w:val="lt-LT"/>
        </w:rPr>
        <w:t>neatitinkantis pirkimo objektas.</w:t>
      </w:r>
      <w:r w:rsidR="005D4167" w:rsidRPr="00F05C6A">
        <w:rPr>
          <w:rFonts w:cs="Calibri"/>
          <w:lang w:val="lt-LT"/>
        </w:rPr>
        <w:t xml:space="preserve"> </w:t>
      </w:r>
    </w:p>
    <w:p w14:paraId="06D65B18" w14:textId="77777777" w:rsidR="00DF72D8" w:rsidRPr="00F05C6A" w:rsidRDefault="009758F9" w:rsidP="009E70BF">
      <w:pPr>
        <w:pStyle w:val="Sraopastraipa"/>
        <w:numPr>
          <w:ilvl w:val="1"/>
          <w:numId w:val="2"/>
        </w:numPr>
        <w:spacing w:after="0" w:line="20" w:lineRule="atLeast"/>
        <w:ind w:left="0" w:firstLine="567"/>
        <w:jc w:val="both"/>
        <w:rPr>
          <w:rFonts w:cs="Calibri"/>
          <w:lang w:val="lt-LT"/>
        </w:rPr>
      </w:pPr>
      <w:r w:rsidRPr="00F05C6A">
        <w:rPr>
          <w:rFonts w:cs="Calibri"/>
          <w:lang w:val="lt-LT"/>
        </w:rPr>
        <w:t>Perkančioji organizacija neatlygina tiekėjui jokių išlaidų, susijusių su</w:t>
      </w:r>
      <w:r w:rsidR="003F7F69" w:rsidRPr="00F05C6A">
        <w:rPr>
          <w:rFonts w:cs="Calibri"/>
          <w:lang w:val="lt-LT"/>
        </w:rPr>
        <w:t xml:space="preserve"> </w:t>
      </w:r>
      <w:r w:rsidR="00675588" w:rsidRPr="00F05C6A">
        <w:rPr>
          <w:rFonts w:cs="Calibri"/>
          <w:lang w:val="lt-LT"/>
        </w:rPr>
        <w:t>p</w:t>
      </w:r>
      <w:r w:rsidRPr="00F05C6A">
        <w:rPr>
          <w:rFonts w:cs="Calibri"/>
          <w:lang w:val="lt-LT"/>
        </w:rPr>
        <w:t xml:space="preserve">irkimo </w:t>
      </w:r>
      <w:r w:rsidR="00B4781E" w:rsidRPr="00F05C6A">
        <w:rPr>
          <w:rFonts w:cs="Calibri"/>
          <w:lang w:val="lt-LT"/>
        </w:rPr>
        <w:t>sąlygų</w:t>
      </w:r>
      <w:r w:rsidRPr="00F05C6A">
        <w:rPr>
          <w:rFonts w:cs="Calibri"/>
          <w:lang w:val="lt-LT"/>
        </w:rPr>
        <w:t xml:space="preserve"> gavimu, </w:t>
      </w:r>
      <w:r w:rsidR="003F7F69" w:rsidRPr="00F05C6A">
        <w:rPr>
          <w:rFonts w:cs="Calibri"/>
          <w:lang w:val="lt-LT"/>
        </w:rPr>
        <w:t>p</w:t>
      </w:r>
      <w:r w:rsidRPr="00F05C6A">
        <w:rPr>
          <w:rFonts w:cs="Calibri"/>
          <w:lang w:val="lt-LT"/>
        </w:rPr>
        <w:t xml:space="preserve">asiūlymų rengimu ir pan., įskaitant ir išlaidas, patiriamas dėl to, kad vadovaudamasi VPĮ nuostatomis perkančioji organizacija </w:t>
      </w:r>
      <w:r w:rsidR="00B83191" w:rsidRPr="00F05C6A">
        <w:rPr>
          <w:rFonts w:cs="Calibri"/>
          <w:lang w:val="lt-LT"/>
        </w:rPr>
        <w:t>nutraukė</w:t>
      </w:r>
      <w:r w:rsidRPr="00F05C6A">
        <w:rPr>
          <w:rFonts w:cs="Calibri"/>
          <w:lang w:val="lt-LT"/>
        </w:rPr>
        <w:t xml:space="preserve"> </w:t>
      </w:r>
      <w:r w:rsidR="003F7F69" w:rsidRPr="00F05C6A">
        <w:rPr>
          <w:rFonts w:cs="Calibri"/>
          <w:lang w:val="lt-LT"/>
        </w:rPr>
        <w:t>p</w:t>
      </w:r>
      <w:r w:rsidRPr="00F05C6A">
        <w:rPr>
          <w:rFonts w:cs="Calibri"/>
          <w:lang w:val="lt-LT"/>
        </w:rPr>
        <w:t>irkimo procedūras.</w:t>
      </w:r>
      <w:r w:rsidR="003F7F69" w:rsidRPr="00F05C6A">
        <w:rPr>
          <w:rFonts w:cs="Calibri"/>
          <w:lang w:val="lt-LT"/>
        </w:rPr>
        <w:t xml:space="preserve"> </w:t>
      </w:r>
    </w:p>
    <w:p w14:paraId="68715D97"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00F05C6A">
        <w:rPr>
          <w:color w:val="000000"/>
          <w:lang w:val="lt-LT"/>
        </w:rPr>
        <w:t xml:space="preserve">Jeigu </w:t>
      </w:r>
      <w:r w:rsidR="00B4781E" w:rsidRPr="00F05C6A">
        <w:rPr>
          <w:color w:val="000000"/>
          <w:lang w:val="lt-LT"/>
        </w:rPr>
        <w:t>s</w:t>
      </w:r>
      <w:r w:rsidR="00D63D78" w:rsidRPr="00F05C6A">
        <w:rPr>
          <w:color w:val="000000"/>
          <w:lang w:val="lt-LT"/>
        </w:rPr>
        <w:t xml:space="preserve">pecialiosiose </w:t>
      </w:r>
      <w:r w:rsidR="00675588" w:rsidRPr="00F05C6A">
        <w:rPr>
          <w:color w:val="000000"/>
          <w:lang w:val="lt-LT"/>
        </w:rPr>
        <w:t xml:space="preserve">pirkimo </w:t>
      </w:r>
      <w:r w:rsidR="00D63D78" w:rsidRPr="00F05C6A">
        <w:rPr>
          <w:color w:val="000000"/>
          <w:lang w:val="lt-LT"/>
        </w:rPr>
        <w:t xml:space="preserve">sąlygose </w:t>
      </w:r>
      <w:r w:rsidRPr="00F05C6A">
        <w:rPr>
          <w:color w:val="000000"/>
          <w:lang w:val="lt-LT"/>
        </w:rPr>
        <w:t>yra nurodyta,</w:t>
      </w:r>
      <w:r w:rsidR="00750B40" w:rsidRPr="00F05C6A">
        <w:rPr>
          <w:color w:val="000000"/>
          <w:lang w:val="lt-LT"/>
        </w:rPr>
        <w:t xml:space="preserve"> kad</w:t>
      </w:r>
      <w:r w:rsidRPr="00F05C6A">
        <w:rPr>
          <w:color w:val="000000"/>
          <w:lang w:val="lt-LT"/>
        </w:rPr>
        <w:t xml:space="preserve"> </w:t>
      </w:r>
      <w:r w:rsidR="00EF3E6C" w:rsidRPr="00F05C6A">
        <w:rPr>
          <w:color w:val="000000"/>
          <w:lang w:val="lt-LT"/>
        </w:rPr>
        <w:t>K</w:t>
      </w:r>
      <w:r w:rsidR="00DC3CC2" w:rsidRPr="00F05C6A">
        <w:rPr>
          <w:color w:val="000000"/>
          <w:lang w:val="lt-LT"/>
        </w:rPr>
        <w:t xml:space="preserve">omisijos posėdžiuose </w:t>
      </w:r>
      <w:r w:rsidR="004C0374" w:rsidRPr="00F05C6A">
        <w:rPr>
          <w:color w:val="000000"/>
          <w:lang w:val="lt-LT"/>
        </w:rPr>
        <w:t xml:space="preserve">gali būti kviečiami </w:t>
      </w:r>
      <w:r w:rsidR="004A04F3" w:rsidRPr="00F05C6A">
        <w:rPr>
          <w:color w:val="000000"/>
          <w:lang w:val="lt-LT"/>
        </w:rPr>
        <w:t>dalyvauti stebėtojai</w:t>
      </w:r>
      <w:r w:rsidR="00955444" w:rsidRPr="00F05C6A">
        <w:rPr>
          <w:color w:val="000000"/>
          <w:lang w:val="lt-LT"/>
        </w:rPr>
        <w:t xml:space="preserve">, </w:t>
      </w:r>
      <w:r w:rsidR="00C60843" w:rsidRPr="00F05C6A">
        <w:rPr>
          <w:color w:val="000000"/>
          <w:lang w:val="lt-LT"/>
        </w:rPr>
        <w:t>Komisijos</w:t>
      </w:r>
      <w:r w:rsidR="00776BE3" w:rsidRPr="00F05C6A">
        <w:rPr>
          <w:color w:val="000000"/>
          <w:lang w:val="lt-LT"/>
        </w:rPr>
        <w:t xml:space="preserve"> </w:t>
      </w:r>
      <w:r w:rsidR="003D0544" w:rsidRPr="00F05C6A">
        <w:rPr>
          <w:color w:val="000000"/>
          <w:lang w:val="lt-LT"/>
        </w:rPr>
        <w:t xml:space="preserve">posėdžiuose </w:t>
      </w:r>
      <w:r w:rsidR="00DC3CC2" w:rsidRPr="00F05C6A">
        <w:rPr>
          <w:color w:val="000000"/>
          <w:lang w:val="lt-LT"/>
        </w:rPr>
        <w:t>stebėtojo teisėmis gali dalyvauti valstybės ir savivaldybių institucijų ar įstaigų atstovai</w:t>
      </w:r>
      <w:r w:rsidR="00BB6982" w:rsidRPr="00F05C6A">
        <w:rPr>
          <w:color w:val="000000"/>
          <w:lang w:val="lt-LT"/>
        </w:rPr>
        <w:t xml:space="preserve"> </w:t>
      </w:r>
      <w:r w:rsidR="00BB6982" w:rsidRPr="003A628B">
        <w:rPr>
          <w:lang w:val="lt-LT"/>
        </w:rPr>
        <w:t>(išskyrus politinio (asmeninio) pasitikėjimo valstybės tarnautojus ir valstybės politikus</w:t>
      </w:r>
      <w:r w:rsidR="00BB6982" w:rsidRPr="003A628B">
        <w:rPr>
          <w:rFonts w:ascii="Arial" w:hAnsi="Arial"/>
          <w:lang w:val="lt-LT"/>
        </w:rPr>
        <w:t>)</w:t>
      </w:r>
      <w:r w:rsidR="00DC3CC2" w:rsidRPr="00F05C6A">
        <w:rPr>
          <w:color w:val="000000"/>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F05C6A">
        <w:rPr>
          <w:rStyle w:val="cf01"/>
          <w:rFonts w:ascii="Calibri" w:eastAsia="Yu Gothic Light" w:hAnsi="Calibri" w:cs="Arial"/>
          <w:sz w:val="21"/>
          <w:szCs w:val="21"/>
          <w:lang w:val="lt-LT"/>
        </w:rPr>
        <w:t>Viešųjų ir privačių interesų derinimo įstatymo</w:t>
      </w:r>
      <w:r w:rsidR="00353183" w:rsidRPr="00F05C6A">
        <w:rPr>
          <w:rStyle w:val="cf11"/>
          <w:rFonts w:ascii="Calibri" w:hAnsi="Calibri" w:cs="Arial"/>
          <w:sz w:val="21"/>
          <w:szCs w:val="21"/>
          <w:lang w:val="lt-LT"/>
        </w:rPr>
        <w:t xml:space="preserve"> nustatyta tvarka deklaravę privačius interesus, </w:t>
      </w:r>
      <w:r w:rsidR="00353183" w:rsidRPr="00F05C6A">
        <w:rPr>
          <w:rStyle w:val="cf21"/>
          <w:rFonts w:ascii="Calibri" w:hAnsi="Calibri"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05C6A">
        <w:rPr>
          <w:rStyle w:val="cf21"/>
          <w:rFonts w:ascii="Calibri" w:hAnsi="Calibri" w:cs="Arial"/>
          <w:sz w:val="21"/>
          <w:szCs w:val="21"/>
          <w:u w:val="none"/>
          <w:lang w:val="lt-LT"/>
        </w:rPr>
        <w:t>.</w:t>
      </w:r>
      <w:r w:rsidR="00353183" w:rsidRPr="00F05C6A">
        <w:rPr>
          <w:rStyle w:val="cf21"/>
          <w:rFonts w:ascii="Calibri" w:hAnsi="Calibri" w:cs="Arial"/>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60205AB2"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54444DA2" w14:textId="77777777" w:rsidR="0056232B" w:rsidRPr="00F05C6A" w:rsidRDefault="001738DA" w:rsidP="004F363E">
      <w:pPr>
        <w:pStyle w:val="Sraopastraipa"/>
        <w:numPr>
          <w:ilvl w:val="1"/>
          <w:numId w:val="2"/>
        </w:numPr>
        <w:spacing w:after="0" w:line="240" w:lineRule="auto"/>
        <w:ind w:left="0" w:firstLine="567"/>
        <w:jc w:val="both"/>
        <w:rPr>
          <w:rFonts w:cs="Calibri"/>
          <w:lang w:val="lt-LT"/>
        </w:rPr>
      </w:pPr>
      <w:r w:rsidRPr="00F05C6A">
        <w:rPr>
          <w:rFonts w:cs="Calibri"/>
          <w:lang w:val="lt-LT"/>
        </w:rPr>
        <w:t xml:space="preserve">Perkančioji organizacija specialiosiose </w:t>
      </w:r>
      <w:r w:rsidR="003123AB" w:rsidRPr="00F05C6A">
        <w:rPr>
          <w:rFonts w:cs="Calibri"/>
          <w:lang w:val="lt-LT"/>
        </w:rPr>
        <w:t xml:space="preserve">pirkimo </w:t>
      </w:r>
      <w:r w:rsidRPr="00F05C6A">
        <w:rPr>
          <w:rFonts w:cs="Calibri"/>
          <w:lang w:val="lt-LT"/>
        </w:rPr>
        <w:t xml:space="preserve">sąlygose nurodo, ar ji taikys ir jei taikys – kokia apimtimi </w:t>
      </w:r>
      <w:r w:rsidR="009964D6" w:rsidRPr="00F05C6A">
        <w:rPr>
          <w:rFonts w:cs="Calibri"/>
          <w:lang w:val="lt-LT"/>
        </w:rPr>
        <w:t xml:space="preserve">taikys </w:t>
      </w:r>
      <w:r w:rsidRPr="00F05C6A">
        <w:rPr>
          <w:rFonts w:cs="Calibri"/>
          <w:lang w:val="lt-LT"/>
        </w:rPr>
        <w:t>nuostatas, susijusias su nacionaliniu saugumu</w:t>
      </w:r>
      <w:r w:rsidR="00675588" w:rsidRPr="00F05C6A">
        <w:rPr>
          <w:rFonts w:cs="Calibri"/>
          <w:lang w:val="lt-LT"/>
        </w:rPr>
        <w:t>.</w:t>
      </w:r>
      <w:r w:rsidRPr="00F05C6A">
        <w:rPr>
          <w:rFonts w:cs="Calibri"/>
          <w:lang w:val="lt-LT"/>
        </w:rPr>
        <w:t xml:space="preserve"> </w:t>
      </w:r>
    </w:p>
    <w:p w14:paraId="5B631A10"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3EBCC54" w14:textId="77777777" w:rsidR="00272D3A" w:rsidRPr="00F05C6A" w:rsidRDefault="00272D3A" w:rsidP="009E70BF">
      <w:pPr>
        <w:pStyle w:val="Antrat1"/>
        <w:numPr>
          <w:ilvl w:val="0"/>
          <w:numId w:val="2"/>
        </w:numPr>
        <w:rPr>
          <w:rFonts w:ascii="Calibri" w:hAnsi="Calibri" w:cs="Calibri"/>
          <w:color w:val="auto"/>
          <w:lang w:val="lt-LT"/>
        </w:rPr>
      </w:pPr>
      <w:bookmarkStart w:id="2" w:name="_Toc126263050"/>
      <w:r w:rsidRPr="00F05C6A">
        <w:rPr>
          <w:rFonts w:ascii="Calibri" w:hAnsi="Calibri" w:cs="Calibri"/>
          <w:color w:val="auto"/>
          <w:lang w:val="lt-LT"/>
        </w:rPr>
        <w:lastRenderedPageBreak/>
        <w:t>Pirkimo objektas</w:t>
      </w:r>
      <w:bookmarkEnd w:id="2"/>
    </w:p>
    <w:p w14:paraId="080A774E" w14:textId="77777777" w:rsidR="002D3427" w:rsidRDefault="002D3427" w:rsidP="002B6203">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48F9513" w14:textId="6CEDB521" w:rsidR="00856B5A" w:rsidRPr="00F05C6A" w:rsidRDefault="00856B5A" w:rsidP="002B6203">
      <w:pPr>
        <w:pStyle w:val="Betarp"/>
        <w:numPr>
          <w:ilvl w:val="1"/>
          <w:numId w:val="5"/>
        </w:numPr>
        <w:ind w:left="0" w:firstLine="567"/>
        <w:contextualSpacing/>
        <w:jc w:val="both"/>
        <w:rPr>
          <w:rStyle w:val="cf01"/>
          <w:rFonts w:ascii="Calibri" w:hAnsi="Calibri" w:cs="Arial"/>
          <w:sz w:val="21"/>
          <w:szCs w:val="21"/>
          <w:lang w:val="lt-LT"/>
        </w:rPr>
      </w:pPr>
      <w:r w:rsidRPr="00F05C6A">
        <w:rPr>
          <w:rStyle w:val="cf01"/>
          <w:rFonts w:ascii="Calibri" w:hAnsi="Calibri" w:cs="Arial"/>
          <w:sz w:val="21"/>
          <w:szCs w:val="21"/>
          <w:lang w:val="lt-LT"/>
        </w:rPr>
        <w:t xml:space="preserve">Tiekėjas gali pateikti tik vieną </w:t>
      </w:r>
      <w:r w:rsidR="003073DB" w:rsidRPr="00F05C6A">
        <w:rPr>
          <w:rStyle w:val="cf01"/>
          <w:rFonts w:ascii="Calibri" w:hAnsi="Calibri" w:cs="Arial"/>
          <w:sz w:val="21"/>
          <w:szCs w:val="21"/>
          <w:lang w:val="lt-LT"/>
        </w:rPr>
        <w:t>p</w:t>
      </w:r>
      <w:r w:rsidRPr="00F05C6A">
        <w:rPr>
          <w:rStyle w:val="cf01"/>
          <w:rFonts w:ascii="Calibri" w:hAnsi="Calibri" w:cs="Arial"/>
          <w:sz w:val="21"/>
          <w:szCs w:val="21"/>
          <w:lang w:val="lt-LT"/>
        </w:rPr>
        <w:t xml:space="preserve">asiūlymą, o jeigu specialiosiose pirkimo sąlygose nurodyta, kad </w:t>
      </w:r>
      <w:r w:rsidR="003073DB" w:rsidRPr="00F05C6A">
        <w:rPr>
          <w:rStyle w:val="cf01"/>
          <w:rFonts w:ascii="Calibri" w:hAnsi="Calibri" w:cs="Arial"/>
          <w:sz w:val="21"/>
          <w:szCs w:val="21"/>
          <w:lang w:val="lt-LT"/>
        </w:rPr>
        <w:t>p</w:t>
      </w:r>
      <w:r w:rsidRPr="00F05C6A">
        <w:rPr>
          <w:rStyle w:val="cf01"/>
          <w:rFonts w:ascii="Calibri" w:hAnsi="Calibri" w:cs="Arial"/>
          <w:sz w:val="21"/>
          <w:szCs w:val="21"/>
          <w:lang w:val="lt-LT"/>
        </w:rPr>
        <w:t xml:space="preserve">irkimo objektas suskaidytas į dalis, kurių kiekvienai numatoma sudaryti atskirą sutartį, tiekėjas gali pateikti perkančiajai organizacijai po vieną </w:t>
      </w:r>
      <w:r w:rsidR="003073DB" w:rsidRPr="00F05C6A">
        <w:rPr>
          <w:rStyle w:val="cf01"/>
          <w:rFonts w:ascii="Calibri" w:hAnsi="Calibri" w:cs="Arial"/>
          <w:sz w:val="21"/>
          <w:szCs w:val="21"/>
          <w:lang w:val="lt-LT"/>
        </w:rPr>
        <w:t>p</w:t>
      </w:r>
      <w:r w:rsidRPr="00F05C6A">
        <w:rPr>
          <w:rStyle w:val="cf01"/>
          <w:rFonts w:ascii="Calibri" w:hAnsi="Calibri" w:cs="Arial"/>
          <w:sz w:val="21"/>
          <w:szCs w:val="21"/>
          <w:lang w:val="lt-LT"/>
        </w:rPr>
        <w:t xml:space="preserve">asiūlymą </w:t>
      </w:r>
      <w:r w:rsidR="00F07A0B" w:rsidRPr="003A4BA8">
        <w:rPr>
          <w:lang w:val="lt-LT"/>
        </w:rPr>
        <w:t xml:space="preserve">(individualiai arba kaip </w:t>
      </w:r>
      <w:r w:rsidR="00116353" w:rsidRPr="003A4BA8">
        <w:rPr>
          <w:lang w:val="lt-LT"/>
        </w:rPr>
        <w:t>tiekėjų</w:t>
      </w:r>
      <w:r w:rsidR="00F07A0B" w:rsidRPr="003A4BA8">
        <w:rPr>
          <w:lang w:val="lt-LT"/>
        </w:rPr>
        <w:t xml:space="preserve"> grupės dalyvis) </w:t>
      </w:r>
      <w:r w:rsidRPr="00F05C6A">
        <w:rPr>
          <w:rStyle w:val="cf01"/>
          <w:rFonts w:ascii="Calibri" w:hAnsi="Calibri" w:cs="Arial"/>
          <w:sz w:val="21"/>
          <w:szCs w:val="21"/>
          <w:lang w:val="lt-LT"/>
        </w:rPr>
        <w:t>dėl vienos, kelių ar visų pirkimo objekto dalių, kaip specialiosiose pirkimo sąlygose nurodo perkančioji organizacija</w:t>
      </w:r>
      <w:r w:rsidR="006F285D" w:rsidRPr="003A4BA8">
        <w:rPr>
          <w:lang w:val="lt-LT"/>
        </w:rPr>
        <w:t xml:space="preserve">. Jei tiekėjas pateikia daugiau nei vieną pasiūlymą (kaip savarankiškai veikiantis subjektas, kaip savarankiškai veikiantis subjektas ir </w:t>
      </w:r>
      <w:r w:rsidR="00FE09C6" w:rsidRPr="003A4BA8">
        <w:rPr>
          <w:lang w:val="lt-LT"/>
        </w:rPr>
        <w:t>tiekėjų</w:t>
      </w:r>
      <w:r w:rsidR="006F285D" w:rsidRPr="003A4BA8">
        <w:rPr>
          <w:lang w:val="lt-LT"/>
        </w:rPr>
        <w:t xml:space="preserve"> grupės dalyvis, kaip </w:t>
      </w:r>
      <w:r w:rsidR="00FE09C6" w:rsidRPr="003A4BA8">
        <w:rPr>
          <w:lang w:val="lt-LT"/>
        </w:rPr>
        <w:t>tiekėjų</w:t>
      </w:r>
      <w:r w:rsidR="006F285D" w:rsidRPr="003A4BA8">
        <w:rPr>
          <w:lang w:val="lt-LT"/>
        </w:rPr>
        <w:t xml:space="preserve"> grupės dalyvis keliuose pasiūlymuose), visi tokie pasiūlymai bus atmesti</w:t>
      </w:r>
      <w:r w:rsidRPr="00F05C6A">
        <w:rPr>
          <w:rStyle w:val="cf01"/>
          <w:rFonts w:ascii="Calibri" w:hAnsi="Calibri" w:cs="Arial"/>
          <w:sz w:val="21"/>
          <w:szCs w:val="21"/>
          <w:lang w:val="lt-LT"/>
        </w:rPr>
        <w:t>.</w:t>
      </w:r>
      <w:r w:rsidR="00EF009C">
        <w:rPr>
          <w:rStyle w:val="cf01"/>
          <w:rFonts w:ascii="Calibri" w:hAnsi="Calibri" w:cs="Arial"/>
          <w:sz w:val="21"/>
          <w:szCs w:val="21"/>
          <w:lang w:val="lt-LT"/>
        </w:rPr>
        <w:t xml:space="preserve"> </w:t>
      </w:r>
    </w:p>
    <w:p w14:paraId="6356B40B" w14:textId="77777777" w:rsidR="00F42204" w:rsidRPr="00F05C6A" w:rsidRDefault="00F42204" w:rsidP="002B6203">
      <w:pPr>
        <w:pStyle w:val="Antrat1"/>
        <w:numPr>
          <w:ilvl w:val="0"/>
          <w:numId w:val="3"/>
        </w:numPr>
        <w:tabs>
          <w:tab w:val="left" w:pos="567"/>
        </w:tabs>
        <w:jc w:val="both"/>
        <w:rPr>
          <w:rFonts w:ascii="Calibri" w:hAnsi="Calibri" w:cs="Calibr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05C6A">
        <w:rPr>
          <w:rFonts w:ascii="Calibri" w:hAnsi="Calibri" w:cs="Calibri"/>
          <w:color w:val="auto"/>
          <w:lang w:val="lt-LT"/>
        </w:rPr>
        <w:t>Perkančiosios organizacijos ir tiekėjų bendravimo ir keitimosi informacija priemonės</w:t>
      </w:r>
      <w:bookmarkEnd w:id="12"/>
      <w:bookmarkEnd w:id="13"/>
      <w:bookmarkEnd w:id="14"/>
      <w:bookmarkEnd w:id="15"/>
      <w:r w:rsidRPr="00F05C6A">
        <w:rPr>
          <w:rFonts w:ascii="Calibri" w:hAnsi="Calibri" w:cs="Calibri"/>
          <w:color w:val="auto"/>
          <w:lang w:val="lt-LT"/>
        </w:rPr>
        <w:t xml:space="preserve"> </w:t>
      </w:r>
    </w:p>
    <w:p w14:paraId="10460867" w14:textId="77777777" w:rsidR="00F42204" w:rsidRPr="0036054C" w:rsidRDefault="00F42204" w:rsidP="002B6203">
      <w:pPr>
        <w:pStyle w:val="Sraopastraipa"/>
        <w:numPr>
          <w:ilvl w:val="1"/>
          <w:numId w:val="3"/>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69BD1B4D" w14:textId="77777777" w:rsidR="00F42204" w:rsidRPr="0036054C" w:rsidRDefault="17694CBB" w:rsidP="002B6203">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6CD488B" w14:textId="77777777" w:rsidR="00F42204" w:rsidRPr="00F05C6A" w:rsidRDefault="00F42204" w:rsidP="002B6203">
      <w:pPr>
        <w:pStyle w:val="Sraopastraipa"/>
        <w:numPr>
          <w:ilvl w:val="1"/>
          <w:numId w:val="3"/>
        </w:numPr>
        <w:spacing w:after="0" w:line="240" w:lineRule="auto"/>
        <w:ind w:left="0" w:firstLine="567"/>
        <w:jc w:val="both"/>
        <w:rPr>
          <w:rFonts w:cs="Calibri"/>
          <w:bCs/>
          <w:lang w:val="lt-LT"/>
        </w:rPr>
      </w:pPr>
      <w:r w:rsidRPr="00F05C6A">
        <w:rPr>
          <w:rFonts w:cs="Calibri"/>
          <w:szCs w:val="24"/>
          <w:lang w:val="lt-LT"/>
        </w:rPr>
        <w:t xml:space="preserve">Pirkime gali dalyvauti </w:t>
      </w:r>
      <w:r w:rsidR="002B0DE8" w:rsidRPr="00F05C6A">
        <w:rPr>
          <w:rFonts w:cs="Calibri"/>
          <w:szCs w:val="24"/>
          <w:lang w:val="lt-LT"/>
        </w:rPr>
        <w:t xml:space="preserve">ir </w:t>
      </w:r>
      <w:r w:rsidR="00161291" w:rsidRPr="00F05C6A">
        <w:rPr>
          <w:rFonts w:cs="Calibri"/>
          <w:szCs w:val="24"/>
          <w:lang w:val="lt-LT"/>
        </w:rPr>
        <w:t>p</w:t>
      </w:r>
      <w:r w:rsidR="000F73F6" w:rsidRPr="00F05C6A">
        <w:rPr>
          <w:rFonts w:cs="Calibri"/>
          <w:szCs w:val="24"/>
          <w:lang w:val="lt-LT"/>
        </w:rPr>
        <w:t xml:space="preserve">asiūlymus gali pateikti </w:t>
      </w:r>
      <w:r w:rsidRPr="00F05C6A">
        <w:rPr>
          <w:rFonts w:cs="Calibri"/>
          <w:szCs w:val="24"/>
          <w:lang w:val="lt-LT"/>
        </w:rPr>
        <w:t xml:space="preserve">tik CVP IS registruoti teikėjai. Tiekėjai gali užsiregistruoti CVP IS adresu </w:t>
      </w:r>
      <w:hyperlink r:id="rId16" w:history="1">
        <w:r w:rsidRPr="00F05C6A">
          <w:rPr>
            <w:rStyle w:val="Hipersaitas"/>
            <w:rFonts w:cs="Calibri"/>
            <w:color w:val="0070C0"/>
            <w:lang w:val="lt-LT"/>
          </w:rPr>
          <w:t>https://pirkimai.eviesiejipirkimai.lt/</w:t>
        </w:r>
      </w:hyperlink>
      <w:r w:rsidRPr="00F05C6A">
        <w:rPr>
          <w:rFonts w:cs="Calibri"/>
          <w:szCs w:val="24"/>
          <w:lang w:val="lt-LT"/>
        </w:rPr>
        <w:t xml:space="preserve">. </w:t>
      </w:r>
    </w:p>
    <w:p w14:paraId="5C64C1BA" w14:textId="77777777" w:rsidR="00F42204" w:rsidRPr="0036054C" w:rsidRDefault="00F42204" w:rsidP="002B6203">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068F67B" w14:textId="77777777" w:rsidR="00F42204" w:rsidRPr="00F05C6A" w:rsidRDefault="00F42204" w:rsidP="002B6203">
      <w:pPr>
        <w:pStyle w:val="Sraopastraipa"/>
        <w:numPr>
          <w:ilvl w:val="2"/>
          <w:numId w:val="3"/>
        </w:numPr>
        <w:spacing w:after="0" w:line="240" w:lineRule="auto"/>
        <w:ind w:left="0" w:firstLine="567"/>
        <w:jc w:val="both"/>
        <w:rPr>
          <w:rFonts w:cs="Calibri"/>
          <w:bCs/>
          <w:lang w:val="lt-LT"/>
        </w:rPr>
      </w:pPr>
      <w:r w:rsidRPr="00F05C6A">
        <w:rPr>
          <w:rFonts w:cs="Calibri"/>
          <w:lang w:val="lt-LT"/>
        </w:rPr>
        <w:t>jeigu mobilizacijos, karo ar nepaprastosios padėties atveju yra CVP IS pažeidimų, dėl kurių negalimas perkančiosios organizacijos ir tiekėjo bendravimas ir keitimasis informacija naudojantis CVP IS;</w:t>
      </w:r>
    </w:p>
    <w:p w14:paraId="75C49476" w14:textId="77777777" w:rsidR="00EB3123" w:rsidRPr="00A73262" w:rsidRDefault="00EB3123" w:rsidP="002B6203">
      <w:pPr>
        <w:pStyle w:val="Sraopastraipa"/>
        <w:numPr>
          <w:ilvl w:val="2"/>
          <w:numId w:val="3"/>
        </w:numPr>
        <w:tabs>
          <w:tab w:val="left" w:pos="1418"/>
        </w:tabs>
        <w:spacing w:after="120" w:line="20" w:lineRule="atLeast"/>
        <w:ind w:left="0" w:firstLine="567"/>
        <w:jc w:val="both"/>
        <w:rPr>
          <w:lang w:val="lt-LT"/>
        </w:rPr>
      </w:pPr>
      <w:r w:rsidRPr="00F05C6A">
        <w:rPr>
          <w:color w:val="000000"/>
          <w:lang w:val="lt-LT"/>
        </w:rPr>
        <w:t xml:space="preserve">jei dėl </w:t>
      </w:r>
      <w:r w:rsidR="00280E86" w:rsidRPr="00F05C6A">
        <w:rPr>
          <w:color w:val="000000"/>
          <w:lang w:val="lt-LT"/>
        </w:rPr>
        <w:t>p</w:t>
      </w:r>
      <w:r w:rsidRPr="00F05C6A">
        <w:rPr>
          <w:color w:val="000000"/>
          <w:lang w:val="lt-LT"/>
        </w:rPr>
        <w:t>irkimo pobūdžio perkančiajai organizacijai reikia naudoti specialių informacinių sistemų priemones ir įrangą, kurios nėra visuotinai naudojamos</w:t>
      </w:r>
      <w:r w:rsidR="00280E86" w:rsidRPr="00F05C6A">
        <w:rPr>
          <w:color w:val="000000"/>
          <w:lang w:val="lt-LT"/>
        </w:rPr>
        <w:t>.</w:t>
      </w:r>
    </w:p>
    <w:p w14:paraId="11807386" w14:textId="77777777" w:rsidR="00A73262" w:rsidRPr="00A73262" w:rsidRDefault="00A73262" w:rsidP="002B6203">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07DC8A83" w14:textId="77777777" w:rsidR="00FC757D" w:rsidRPr="00F05C6A" w:rsidRDefault="0041281F" w:rsidP="002B6203">
      <w:pPr>
        <w:pStyle w:val="Sraopastraipa"/>
        <w:numPr>
          <w:ilvl w:val="1"/>
          <w:numId w:val="3"/>
        </w:numPr>
        <w:spacing w:line="240" w:lineRule="auto"/>
        <w:ind w:left="0" w:firstLine="567"/>
        <w:jc w:val="both"/>
        <w:rPr>
          <w:rFonts w:cs="Calibri"/>
          <w:bCs/>
          <w:lang w:val="lt-LT"/>
        </w:rPr>
      </w:pPr>
      <w:r w:rsidRPr="00F05C6A">
        <w:rPr>
          <w:rFonts w:cs="Calibri"/>
          <w:bCs/>
          <w:lang w:val="lt-LT"/>
        </w:rPr>
        <w:t xml:space="preserve">Pasiūlymai teikiami CVP IS priemonėmis, naudojant „pasiūlymų dėžutę“. Instrukcija kaip pateikti </w:t>
      </w:r>
      <w:r w:rsidR="00280E86" w:rsidRPr="00F05C6A">
        <w:rPr>
          <w:rFonts w:cs="Calibri"/>
          <w:bCs/>
          <w:lang w:val="lt-LT"/>
        </w:rPr>
        <w:t>p</w:t>
      </w:r>
      <w:r w:rsidRPr="00F05C6A">
        <w:rPr>
          <w:rFonts w:cs="Calibri"/>
          <w:bCs/>
          <w:lang w:val="lt-LT"/>
        </w:rPr>
        <w:t>asiūlymą skelbiama Viešųjų pirkimų tarnybos interneto svetainėje</w:t>
      </w:r>
      <w:r w:rsidRPr="00F05C6A">
        <w:rPr>
          <w:rStyle w:val="Puslapioinaosnuoroda"/>
          <w:rFonts w:cs="Calibri"/>
          <w:bCs/>
          <w:lang w:val="lt-LT"/>
        </w:rPr>
        <w:footnoteReference w:id="2"/>
      </w:r>
      <w:r w:rsidRPr="00F05C6A">
        <w:rPr>
          <w:rFonts w:cs="Calibri"/>
          <w:bCs/>
          <w:lang w:val="lt-LT"/>
        </w:rPr>
        <w:t xml:space="preserve">. </w:t>
      </w:r>
    </w:p>
    <w:p w14:paraId="32BA8B39" w14:textId="77777777" w:rsidR="0041281F" w:rsidRPr="00F05C6A" w:rsidRDefault="0041281F" w:rsidP="002B6203">
      <w:pPr>
        <w:pStyle w:val="Sraopastraipa"/>
        <w:numPr>
          <w:ilvl w:val="1"/>
          <w:numId w:val="3"/>
        </w:numPr>
        <w:spacing w:line="240" w:lineRule="auto"/>
        <w:ind w:left="0" w:firstLine="567"/>
        <w:jc w:val="both"/>
        <w:rPr>
          <w:rFonts w:cs="Calibri"/>
          <w:bCs/>
          <w:lang w:val="lt-LT"/>
        </w:rPr>
      </w:pPr>
      <w:r w:rsidRPr="00F05C6A">
        <w:rPr>
          <w:rFonts w:cs="Calibri"/>
          <w:bCs/>
          <w:lang w:val="lt-LT"/>
        </w:rPr>
        <w:t>Pasiūlymai pateikti CVP IS susirašinėjimo priemonėmis</w:t>
      </w:r>
      <w:r w:rsidR="002C5213" w:rsidRPr="00F05C6A">
        <w:rPr>
          <w:rFonts w:cs="Calibri"/>
          <w:bCs/>
          <w:lang w:val="lt-LT"/>
        </w:rPr>
        <w:t xml:space="preserve"> nesilaikant </w:t>
      </w:r>
      <w:r w:rsidR="00706747" w:rsidRPr="00F05C6A">
        <w:rPr>
          <w:rFonts w:cs="Calibri"/>
          <w:bCs/>
          <w:lang w:val="lt-LT"/>
        </w:rPr>
        <w:t>b</w:t>
      </w:r>
      <w:r w:rsidR="002C5213" w:rsidRPr="00F05C6A">
        <w:rPr>
          <w:rFonts w:cs="Calibri"/>
          <w:bCs/>
          <w:lang w:val="lt-LT"/>
        </w:rPr>
        <w:t xml:space="preserve">endrųjų </w:t>
      </w:r>
      <w:r w:rsidR="00352D37" w:rsidRPr="00F05C6A">
        <w:rPr>
          <w:rFonts w:cs="Calibri"/>
          <w:bCs/>
          <w:lang w:val="lt-LT"/>
        </w:rPr>
        <w:t xml:space="preserve">pirkimo </w:t>
      </w:r>
      <w:r w:rsidR="00867299" w:rsidRPr="00F05C6A">
        <w:rPr>
          <w:rFonts w:cs="Calibri"/>
          <w:bCs/>
          <w:lang w:val="lt-LT"/>
        </w:rPr>
        <w:t>sąlygų 4.</w:t>
      </w:r>
      <w:r w:rsidR="003A516E" w:rsidRPr="00F05C6A">
        <w:rPr>
          <w:rFonts w:cs="Calibri"/>
          <w:bCs/>
          <w:lang w:val="lt-LT"/>
        </w:rPr>
        <w:t>6</w:t>
      </w:r>
      <w:r w:rsidR="00867299" w:rsidRPr="00F05C6A">
        <w:rPr>
          <w:rFonts w:cs="Calibri"/>
          <w:bCs/>
          <w:lang w:val="lt-LT"/>
        </w:rPr>
        <w:t xml:space="preserve"> punkto </w:t>
      </w:r>
      <w:r w:rsidR="007A289C" w:rsidRPr="00F05C6A">
        <w:rPr>
          <w:rFonts w:cs="Calibri"/>
          <w:bCs/>
          <w:lang w:val="lt-LT"/>
        </w:rPr>
        <w:t xml:space="preserve">ir (ar) </w:t>
      </w:r>
      <w:r w:rsidR="00706747" w:rsidRPr="00F05C6A">
        <w:rPr>
          <w:rFonts w:cs="Calibri"/>
          <w:bCs/>
          <w:lang w:val="lt-LT"/>
        </w:rPr>
        <w:t>s</w:t>
      </w:r>
      <w:r w:rsidR="007A289C" w:rsidRPr="00F05C6A">
        <w:rPr>
          <w:rFonts w:cs="Calibri"/>
          <w:bCs/>
          <w:lang w:val="lt-LT"/>
        </w:rPr>
        <w:t xml:space="preserve">pecialiosiose </w:t>
      </w:r>
      <w:r w:rsidR="00352D37" w:rsidRPr="00F05C6A">
        <w:rPr>
          <w:rFonts w:cs="Calibri"/>
          <w:bCs/>
          <w:lang w:val="lt-LT"/>
        </w:rPr>
        <w:t xml:space="preserve">pirkimo </w:t>
      </w:r>
      <w:r w:rsidR="007A289C" w:rsidRPr="00F05C6A">
        <w:rPr>
          <w:rFonts w:cs="Calibri"/>
          <w:bCs/>
          <w:lang w:val="lt-LT"/>
        </w:rPr>
        <w:t xml:space="preserve">sąlygose </w:t>
      </w:r>
      <w:r w:rsidR="00280E86" w:rsidRPr="00F05C6A">
        <w:rPr>
          <w:rFonts w:cs="Calibri"/>
          <w:bCs/>
          <w:lang w:val="lt-LT"/>
        </w:rPr>
        <w:t xml:space="preserve">jų </w:t>
      </w:r>
      <w:r w:rsidR="009D5AA9" w:rsidRPr="00F05C6A">
        <w:rPr>
          <w:rFonts w:cs="Calibri"/>
          <w:bCs/>
          <w:lang w:val="lt-LT"/>
        </w:rPr>
        <w:t>nustatytos teikimo tvarkos</w:t>
      </w:r>
      <w:r w:rsidRPr="00F05C6A">
        <w:rPr>
          <w:rFonts w:cs="Calibri"/>
          <w:bCs/>
          <w:lang w:val="lt-LT"/>
        </w:rPr>
        <w:t xml:space="preserve">, bus laikomi negautais ir nebus vertinami. </w:t>
      </w:r>
      <w:r w:rsidR="00916D72" w:rsidRPr="00F05C6A">
        <w:rPr>
          <w:rFonts w:cs="Calibri"/>
          <w:bCs/>
          <w:lang w:val="lt-LT"/>
        </w:rPr>
        <w:t>P</w:t>
      </w:r>
      <w:r w:rsidRPr="00F05C6A">
        <w:rPr>
          <w:rFonts w:cs="Calibri"/>
          <w:bCs/>
          <w:lang w:val="lt-LT"/>
        </w:rPr>
        <w:t>asiūlymai pateikti ne CVP IS priemonėmis (pvz. popierinėje laikmenoje vokuose) bus grąžinami tiekėjams, bus laikomi negautais ir nebus vertinami.</w:t>
      </w:r>
    </w:p>
    <w:p w14:paraId="397BD60F" w14:textId="77777777" w:rsidR="00F42204" w:rsidRPr="00F05C6A" w:rsidRDefault="00F42204" w:rsidP="002B6203">
      <w:pPr>
        <w:pStyle w:val="Antrat1"/>
        <w:numPr>
          <w:ilvl w:val="0"/>
          <w:numId w:val="3"/>
        </w:numPr>
        <w:tabs>
          <w:tab w:val="left" w:pos="567"/>
        </w:tabs>
        <w:spacing w:line="20" w:lineRule="atLeast"/>
        <w:contextualSpacing/>
        <w:rPr>
          <w:rFonts w:ascii="Calibri" w:hAnsi="Calibri" w:cs="Calibri"/>
          <w:color w:val="auto"/>
          <w:lang w:val="lt-LT"/>
        </w:rPr>
      </w:pPr>
      <w:bookmarkStart w:id="16" w:name="_Ref38446835"/>
      <w:bookmarkStart w:id="17" w:name="_Toc48053162"/>
      <w:bookmarkStart w:id="18" w:name="_Toc126263052"/>
      <w:r w:rsidRPr="00F05C6A">
        <w:rPr>
          <w:rFonts w:ascii="Calibri" w:hAnsi="Calibri" w:cs="Calibri"/>
          <w:color w:val="auto"/>
          <w:lang w:val="lt-LT"/>
        </w:rPr>
        <w:lastRenderedPageBreak/>
        <w:t xml:space="preserve">Pirkimo </w:t>
      </w:r>
      <w:r w:rsidR="005A0031" w:rsidRPr="00F05C6A">
        <w:rPr>
          <w:rFonts w:ascii="Calibri" w:hAnsi="Calibri" w:cs="Calibri"/>
          <w:color w:val="auto"/>
          <w:lang w:val="lt-LT"/>
        </w:rPr>
        <w:t xml:space="preserve">dokumentų </w:t>
      </w:r>
      <w:r w:rsidRPr="00F05C6A">
        <w:rPr>
          <w:rFonts w:ascii="Calibri" w:hAnsi="Calibri" w:cs="Calibri"/>
          <w:color w:val="auto"/>
          <w:lang w:val="lt-LT"/>
        </w:rPr>
        <w:t>paaiškinimai ir patikslinimai</w:t>
      </w:r>
      <w:bookmarkEnd w:id="16"/>
      <w:bookmarkEnd w:id="17"/>
      <w:bookmarkEnd w:id="18"/>
      <w:r w:rsidRPr="00F05C6A">
        <w:rPr>
          <w:rFonts w:ascii="Calibri" w:hAnsi="Calibri" w:cs="Calibri"/>
          <w:color w:val="auto"/>
          <w:lang w:val="lt-LT"/>
        </w:rPr>
        <w:t xml:space="preserve"> </w:t>
      </w:r>
    </w:p>
    <w:p w14:paraId="5ECFDACF" w14:textId="77777777" w:rsidR="00F42204" w:rsidRPr="00F05C6A" w:rsidRDefault="00F42204" w:rsidP="002B6203">
      <w:pPr>
        <w:pStyle w:val="Sraopastraipa"/>
        <w:numPr>
          <w:ilvl w:val="1"/>
          <w:numId w:val="3"/>
        </w:numPr>
        <w:spacing w:after="0" w:line="20" w:lineRule="atLeast"/>
        <w:ind w:left="0" w:firstLine="567"/>
        <w:jc w:val="both"/>
        <w:rPr>
          <w:rFonts w:cs="Calibri"/>
          <w:iCs/>
          <w:lang w:val="lt-LT"/>
        </w:rPr>
      </w:pPr>
      <w:bookmarkStart w:id="19" w:name="_Ref37253797"/>
      <w:r w:rsidRPr="00F05C6A">
        <w:rPr>
          <w:rFonts w:cs="Calibri"/>
          <w:lang w:val="lt-LT"/>
        </w:rPr>
        <w:t xml:space="preserve">Tiekėjai </w:t>
      </w:r>
      <w:r w:rsidR="00B0503F" w:rsidRPr="00F05C6A">
        <w:rPr>
          <w:rFonts w:cs="Calibri"/>
          <w:lang w:val="lt-LT"/>
        </w:rPr>
        <w:t>b</w:t>
      </w:r>
      <w:r w:rsidRPr="00F05C6A">
        <w:rPr>
          <w:rFonts w:cs="Calibri"/>
          <w:lang w:val="lt-LT"/>
        </w:rPr>
        <w:t xml:space="preserve">endrųjų </w:t>
      </w:r>
      <w:r w:rsidR="00352D37" w:rsidRPr="00F05C6A">
        <w:rPr>
          <w:rFonts w:cs="Calibri"/>
          <w:lang w:val="lt-LT"/>
        </w:rPr>
        <w:t xml:space="preserve">pirkimo </w:t>
      </w:r>
      <w:r w:rsidRPr="00F05C6A">
        <w:rPr>
          <w:rFonts w:cs="Calibri"/>
          <w:lang w:val="lt-LT"/>
        </w:rPr>
        <w:t>sąlygų</w:t>
      </w:r>
      <w:r w:rsidR="0026387A" w:rsidRPr="00F05C6A">
        <w:rPr>
          <w:rFonts w:cs="Calibri"/>
          <w:lang w:val="lt-LT"/>
        </w:rPr>
        <w:t xml:space="preserve"> </w:t>
      </w:r>
      <w:r w:rsidR="00775970" w:rsidRPr="00F05C6A">
        <w:rPr>
          <w:rFonts w:cs="Calibri"/>
          <w:lang w:val="lt-LT"/>
        </w:rPr>
        <w:t xml:space="preserve">4 </w:t>
      </w:r>
      <w:r w:rsidR="0026387A" w:rsidRPr="00F05C6A">
        <w:rPr>
          <w:rFonts w:cs="Calibri"/>
          <w:lang w:val="lt-LT"/>
        </w:rPr>
        <w:t>s</w:t>
      </w:r>
      <w:r w:rsidRPr="00F05C6A">
        <w:rPr>
          <w:rFonts w:cs="Calibri"/>
          <w:lang w:val="lt-LT"/>
        </w:rPr>
        <w:t>kyriuje</w:t>
      </w:r>
      <w:r w:rsidRPr="00F05C6A">
        <w:rPr>
          <w:rFonts w:cs="Calibri"/>
          <w:color w:val="0070C0"/>
          <w:lang w:val="lt-LT"/>
        </w:rPr>
        <w:t xml:space="preserve"> </w:t>
      </w:r>
      <w:r w:rsidRPr="00F05C6A">
        <w:rPr>
          <w:rFonts w:cs="Calibri"/>
          <w:lang w:val="lt-LT"/>
        </w:rPr>
        <w:t xml:space="preserve">„Perkančiosios organizacijos ir tiekėjų bendravimo ir keitimosi informacija priemonės“ ir </w:t>
      </w:r>
      <w:r w:rsidR="0032596F" w:rsidRPr="00F05C6A">
        <w:rPr>
          <w:rFonts w:cs="Calibri"/>
          <w:lang w:val="lt-LT"/>
        </w:rPr>
        <w:t xml:space="preserve">specialiosiose </w:t>
      </w:r>
      <w:r w:rsidR="00280E86" w:rsidRPr="00F05C6A">
        <w:rPr>
          <w:rFonts w:cs="Calibri"/>
          <w:lang w:val="lt-LT"/>
        </w:rPr>
        <w:t>p</w:t>
      </w:r>
      <w:r w:rsidR="00E92DF6" w:rsidRPr="00F05C6A">
        <w:rPr>
          <w:rFonts w:cs="Calibri"/>
          <w:lang w:val="lt-LT"/>
        </w:rPr>
        <w:t>irkimo</w:t>
      </w:r>
      <w:r w:rsidRPr="00F05C6A">
        <w:rPr>
          <w:rFonts w:cs="Calibri"/>
          <w:lang w:val="lt-LT"/>
        </w:rPr>
        <w:t xml:space="preserve"> sąlyg</w:t>
      </w:r>
      <w:r w:rsidR="0032596F" w:rsidRPr="00F05C6A">
        <w:rPr>
          <w:rFonts w:cs="Calibri"/>
          <w:lang w:val="lt-LT"/>
        </w:rPr>
        <w:t xml:space="preserve">ose </w:t>
      </w:r>
      <w:r w:rsidRPr="00F05C6A">
        <w:rPr>
          <w:rFonts w:cs="Calibri"/>
          <w:lang w:val="lt-LT"/>
        </w:rPr>
        <w:t xml:space="preserve">nustatytomis priemonėmis ir terminais gali prašyti, kad perkančioji organizacija paaiškintų arba patikslintų </w:t>
      </w:r>
      <w:r w:rsidR="00280E86" w:rsidRPr="00F05C6A">
        <w:rPr>
          <w:rFonts w:cs="Calibri"/>
          <w:lang w:val="lt-LT"/>
        </w:rPr>
        <w:t>p</w:t>
      </w:r>
      <w:r w:rsidRPr="00F05C6A">
        <w:rPr>
          <w:rFonts w:cs="Calibri"/>
          <w:lang w:val="lt-LT"/>
        </w:rPr>
        <w:t xml:space="preserve">irkimo </w:t>
      </w:r>
      <w:bookmarkEnd w:id="19"/>
      <w:r w:rsidR="005B3633" w:rsidRPr="00F05C6A">
        <w:rPr>
          <w:rFonts w:cs="Calibri"/>
          <w:lang w:val="lt-LT"/>
        </w:rPr>
        <w:t>dokumentus</w:t>
      </w:r>
      <w:r w:rsidRPr="00F05C6A">
        <w:rPr>
          <w:rFonts w:cs="Calibri"/>
          <w:lang w:val="lt-LT"/>
        </w:rPr>
        <w:t>.</w:t>
      </w:r>
    </w:p>
    <w:p w14:paraId="670A1D79" w14:textId="77777777" w:rsidR="00F42204" w:rsidRPr="00B17D6A" w:rsidRDefault="00F42204" w:rsidP="002B6203">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05C6A">
        <w:rPr>
          <w:rFonts w:cs="Calibri"/>
          <w:lang w:val="lt-LT"/>
        </w:rPr>
        <w:t xml:space="preserve"> jie skelbiami CVP IS priemonėmis</w:t>
      </w:r>
      <w:r w:rsidR="00F81096" w:rsidRPr="00EF009C">
        <w:rPr>
          <w:lang w:val="lt-LT"/>
        </w:rPr>
        <w:t xml:space="preserve"> </w:t>
      </w:r>
      <w:r w:rsidR="00F81096" w:rsidRPr="00F05C6A">
        <w:rPr>
          <w:rFonts w:cs="Calibri"/>
          <w:lang w:val="lt-LT"/>
        </w:rPr>
        <w:t xml:space="preserve">bei apie juos informuojami prie </w:t>
      </w:r>
      <w:r w:rsidR="00280E86" w:rsidRPr="00F05C6A">
        <w:rPr>
          <w:rFonts w:cs="Calibri"/>
          <w:lang w:val="lt-LT"/>
        </w:rPr>
        <w:t>p</w:t>
      </w:r>
      <w:r w:rsidR="00F81096" w:rsidRPr="00F05C6A">
        <w:rPr>
          <w:rFonts w:cs="Calibr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0A19A8D7" w14:textId="764A91D8" w:rsidR="00670AEE" w:rsidRPr="00F05C6A" w:rsidRDefault="00F42204" w:rsidP="002B6203">
      <w:pPr>
        <w:pStyle w:val="Sraopastraipa"/>
        <w:numPr>
          <w:ilvl w:val="1"/>
          <w:numId w:val="3"/>
        </w:numPr>
        <w:spacing w:after="120" w:line="20" w:lineRule="atLeast"/>
        <w:ind w:left="0" w:firstLine="567"/>
        <w:jc w:val="both"/>
        <w:rPr>
          <w:rFonts w:eastAsia="Calibri" w:cs="Calibri"/>
          <w:lang w:val="lt-LT"/>
        </w:rPr>
      </w:pPr>
      <w:r w:rsidRPr="00F05C6A">
        <w:rPr>
          <w:rFonts w:cs="Calibri"/>
          <w:lang w:val="lt-LT"/>
        </w:rPr>
        <w:t xml:space="preserve">Jei perkančioji organizacija paaiškinimų ar patikslinimų nepateikia </w:t>
      </w:r>
      <w:r w:rsidR="002F0585" w:rsidRPr="00F05C6A">
        <w:rPr>
          <w:rFonts w:cs="Calibri"/>
          <w:lang w:val="lt-LT"/>
        </w:rPr>
        <w:t xml:space="preserve">iki </w:t>
      </w:r>
      <w:r w:rsidR="006F553D" w:rsidRPr="00F05C6A">
        <w:rPr>
          <w:rFonts w:cs="Calibri"/>
          <w:lang w:val="lt-LT"/>
        </w:rPr>
        <w:t>specialiosiose p</w:t>
      </w:r>
      <w:r w:rsidR="00E92DF6" w:rsidRPr="00F05C6A">
        <w:rPr>
          <w:rFonts w:cs="Calibri"/>
          <w:lang w:val="lt-LT"/>
        </w:rPr>
        <w:t>irkimo</w:t>
      </w:r>
      <w:r w:rsidR="0026387A" w:rsidRPr="00F05C6A">
        <w:rPr>
          <w:rFonts w:cs="Calibri"/>
          <w:lang w:val="lt-LT"/>
        </w:rPr>
        <w:t xml:space="preserve"> </w:t>
      </w:r>
      <w:r w:rsidRPr="00F05C6A">
        <w:rPr>
          <w:rFonts w:cs="Calibri"/>
          <w:lang w:val="lt-LT"/>
        </w:rPr>
        <w:t>sąlyg</w:t>
      </w:r>
      <w:r w:rsidR="006F553D" w:rsidRPr="00F05C6A">
        <w:rPr>
          <w:rFonts w:cs="Calibri"/>
          <w:lang w:val="lt-LT"/>
        </w:rPr>
        <w:t>ose</w:t>
      </w:r>
      <w:r w:rsidRPr="00F05C6A">
        <w:rPr>
          <w:rFonts w:cs="Calibri"/>
          <w:lang w:val="lt-LT"/>
        </w:rPr>
        <w:t xml:space="preserve"> nurodyto termino (</w:t>
      </w:r>
      <w:r w:rsidR="008D6AC7" w:rsidRPr="00F05C6A">
        <w:rPr>
          <w:rFonts w:cs="Calibri"/>
          <w:lang w:val="lt-LT"/>
        </w:rPr>
        <w:t xml:space="preserve">tiekėjui </w:t>
      </w:r>
      <w:r w:rsidRPr="00F05C6A">
        <w:rPr>
          <w:rFonts w:cs="Calibri"/>
          <w:lang w:val="lt-LT"/>
        </w:rPr>
        <w:t xml:space="preserve">laiku pateikus prašymą paaiškinti, patikslinti), </w:t>
      </w:r>
      <w:r w:rsidR="006010BF" w:rsidRPr="00F05C6A">
        <w:rPr>
          <w:rFonts w:cs="Calibri"/>
          <w:lang w:val="lt-LT"/>
        </w:rPr>
        <w:t>p</w:t>
      </w:r>
      <w:r w:rsidRPr="00F05C6A">
        <w:rPr>
          <w:rFonts w:cs="Calibri"/>
          <w:lang w:val="lt-LT"/>
        </w:rPr>
        <w:t xml:space="preserve">asiūlymų pateikimo terminas yra nukeliamas ne trumpesniam laikui nei tiek, kiek vėluojama juos pateikti. </w:t>
      </w:r>
    </w:p>
    <w:p w14:paraId="156EF994" w14:textId="77777777" w:rsidR="005A2020" w:rsidRPr="00192326" w:rsidRDefault="00670AEE" w:rsidP="002B6203">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5D696274" w14:textId="77777777" w:rsidR="00184298" w:rsidRPr="00F05C6A" w:rsidRDefault="003B7208" w:rsidP="002B6203">
      <w:pPr>
        <w:pStyle w:val="Sraopastraipa"/>
        <w:numPr>
          <w:ilvl w:val="1"/>
          <w:numId w:val="3"/>
        </w:numPr>
        <w:spacing w:after="120" w:line="20" w:lineRule="atLeast"/>
        <w:ind w:left="0" w:firstLine="567"/>
        <w:jc w:val="both"/>
        <w:rPr>
          <w:rFonts w:ascii="Calibri Light" w:hAnsi="Calibri Light" w:cs="Calibri Light"/>
          <w:lang w:val="lt-LT"/>
        </w:rPr>
      </w:pPr>
      <w:r w:rsidRPr="00F05C6A">
        <w:rPr>
          <w:rFonts w:cs="Calibri"/>
          <w:lang w:val="lt-LT"/>
        </w:rPr>
        <w:t xml:space="preserve">Jei numatomi susitikimai su tiekėjais dėl </w:t>
      </w:r>
      <w:r w:rsidR="006374CF" w:rsidRPr="00F05C6A">
        <w:rPr>
          <w:rFonts w:cs="Calibri"/>
          <w:lang w:val="lt-LT"/>
        </w:rPr>
        <w:t>p</w:t>
      </w:r>
      <w:r w:rsidRPr="00F05C6A">
        <w:rPr>
          <w:rFonts w:cs="Calibri"/>
          <w:lang w:val="lt-LT"/>
        </w:rPr>
        <w:t xml:space="preserve">irkimo </w:t>
      </w:r>
      <w:r w:rsidR="00ED1F6A" w:rsidRPr="00F05C6A">
        <w:rPr>
          <w:rFonts w:cs="Calibri"/>
          <w:lang w:val="lt-LT"/>
        </w:rPr>
        <w:t xml:space="preserve">dokumentų </w:t>
      </w:r>
      <w:r w:rsidRPr="00F05C6A">
        <w:rPr>
          <w:rFonts w:cs="Calibri"/>
          <w:lang w:val="lt-LT"/>
        </w:rPr>
        <w:t xml:space="preserve">paaiškinimo ir (ar) objekto apžiūros, informacija apie tai bei tokių susitikimų tvarka pateikiama </w:t>
      </w:r>
      <w:r w:rsidR="0031208F" w:rsidRPr="00F05C6A">
        <w:rPr>
          <w:rFonts w:cs="Calibri"/>
          <w:lang w:val="lt-LT"/>
        </w:rPr>
        <w:t>s</w:t>
      </w:r>
      <w:r w:rsidRPr="00F05C6A">
        <w:rPr>
          <w:rFonts w:cs="Calibri"/>
          <w:lang w:val="lt-LT"/>
        </w:rPr>
        <w:t xml:space="preserve">pecialiosiose </w:t>
      </w:r>
      <w:r w:rsidR="008F4A51" w:rsidRPr="00F05C6A">
        <w:rPr>
          <w:rFonts w:cs="Calibri"/>
          <w:lang w:val="lt-LT"/>
        </w:rPr>
        <w:t xml:space="preserve">pirkimo </w:t>
      </w:r>
      <w:r w:rsidRPr="00F05C6A">
        <w:rPr>
          <w:rFonts w:cs="Calibri"/>
          <w:lang w:val="lt-LT"/>
        </w:rPr>
        <w:t>sąlygose.</w:t>
      </w:r>
    </w:p>
    <w:p w14:paraId="2EF2E51E" w14:textId="77777777" w:rsidR="00E90B75" w:rsidRPr="00F05C6A" w:rsidRDefault="00E90B75" w:rsidP="002B6203">
      <w:pPr>
        <w:pStyle w:val="Antrat1"/>
        <w:numPr>
          <w:ilvl w:val="0"/>
          <w:numId w:val="3"/>
        </w:numPr>
        <w:tabs>
          <w:tab w:val="left" w:pos="567"/>
        </w:tabs>
        <w:spacing w:line="20" w:lineRule="atLeast"/>
        <w:contextualSpacing/>
        <w:rPr>
          <w:rFonts w:ascii="Calibri" w:hAnsi="Calibri" w:cs="Calibri"/>
          <w:color w:val="auto"/>
          <w:lang w:val="lt-LT"/>
        </w:rPr>
      </w:pPr>
      <w:bookmarkStart w:id="20" w:name="_Ref39473754"/>
      <w:bookmarkStart w:id="21" w:name="_Ref39473761"/>
      <w:bookmarkStart w:id="22" w:name="_Ref39474188"/>
      <w:bookmarkStart w:id="23" w:name="_Toc48053164"/>
      <w:bookmarkStart w:id="24" w:name="_Toc126263053"/>
      <w:r w:rsidRPr="00F05C6A">
        <w:rPr>
          <w:rFonts w:ascii="Calibri" w:hAnsi="Calibri" w:cs="Calibri"/>
          <w:color w:val="auto"/>
          <w:lang w:val="lt-LT"/>
        </w:rPr>
        <w:t>Tiekėjų pašalinimo pagrindai</w:t>
      </w:r>
      <w:bookmarkEnd w:id="20"/>
      <w:bookmarkEnd w:id="21"/>
      <w:bookmarkEnd w:id="22"/>
      <w:bookmarkEnd w:id="23"/>
      <w:bookmarkEnd w:id="24"/>
    </w:p>
    <w:p w14:paraId="374C75BC" w14:textId="77777777" w:rsidR="006B57DE" w:rsidRPr="001B32C4" w:rsidRDefault="00395B68" w:rsidP="002B6203">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B4D6BDE" w14:textId="77777777" w:rsidR="006B57DE" w:rsidRPr="00F05C6A" w:rsidRDefault="006B57DE" w:rsidP="002B6203">
      <w:pPr>
        <w:pStyle w:val="Sraopastraipa"/>
        <w:numPr>
          <w:ilvl w:val="1"/>
          <w:numId w:val="3"/>
        </w:numPr>
        <w:spacing w:after="120" w:line="20" w:lineRule="atLeast"/>
        <w:ind w:left="0" w:firstLine="567"/>
        <w:jc w:val="both"/>
        <w:rPr>
          <w:rFonts w:cs="Calibri"/>
          <w:lang w:val="lt-LT"/>
        </w:rPr>
      </w:pPr>
      <w:r w:rsidRPr="00F05C6A">
        <w:rPr>
          <w:rFonts w:cs="Calibr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05C6A">
        <w:rPr>
          <w:rFonts w:eastAsia="Calibri" w:cs="Calibri"/>
          <w:lang w:val="lt-LT"/>
        </w:rPr>
        <w:t xml:space="preserve"> </w:t>
      </w:r>
      <w:r w:rsidR="00FB22AA" w:rsidRPr="00F05C6A">
        <w:rPr>
          <w:rFonts w:eastAsia="Calibri" w:cs="Calibri"/>
          <w:lang w:val="lt-LT"/>
        </w:rPr>
        <w:t xml:space="preserve">specialiosiose </w:t>
      </w:r>
      <w:r w:rsidR="006374CF" w:rsidRPr="00F05C6A">
        <w:rPr>
          <w:rFonts w:cs="Calibri"/>
          <w:lang w:val="lt-LT"/>
        </w:rPr>
        <w:t>p</w:t>
      </w:r>
      <w:r w:rsidR="00713282" w:rsidRPr="00F05C6A">
        <w:rPr>
          <w:rFonts w:cs="Calibri"/>
          <w:lang w:val="lt-LT"/>
        </w:rPr>
        <w:t xml:space="preserve">irkimo </w:t>
      </w:r>
      <w:r w:rsidR="00A604C6" w:rsidRPr="00F05C6A">
        <w:rPr>
          <w:rFonts w:cs="Calibri"/>
          <w:lang w:val="lt-LT"/>
        </w:rPr>
        <w:t>sąlygose</w:t>
      </w:r>
      <w:r w:rsidR="001A5E31" w:rsidRPr="00F05C6A">
        <w:rPr>
          <w:rFonts w:cs="Calibri"/>
          <w:lang w:val="lt-LT"/>
        </w:rPr>
        <w:t xml:space="preserve"> </w:t>
      </w:r>
      <w:r w:rsidRPr="00F05C6A">
        <w:rPr>
          <w:rFonts w:cs="Calibri"/>
          <w:lang w:val="lt-LT"/>
        </w:rPr>
        <w:t>nustatytų tiekėjo pašalinimo pagrindų.</w:t>
      </w:r>
    </w:p>
    <w:p w14:paraId="342FCA76" w14:textId="77777777" w:rsidR="00221671" w:rsidRPr="00F05C6A" w:rsidRDefault="00221671" w:rsidP="002B6203">
      <w:pPr>
        <w:pStyle w:val="Sraopastraipa"/>
        <w:numPr>
          <w:ilvl w:val="1"/>
          <w:numId w:val="3"/>
        </w:numPr>
        <w:spacing w:after="120" w:line="20" w:lineRule="atLeast"/>
        <w:ind w:left="0" w:firstLine="567"/>
        <w:jc w:val="both"/>
        <w:rPr>
          <w:rFonts w:cs="Calibri"/>
          <w:lang w:val="lt-LT"/>
        </w:rPr>
      </w:pPr>
      <w:r w:rsidRPr="00F05C6A">
        <w:rPr>
          <w:rFonts w:cs="Calibri"/>
          <w:lang w:val="lt-LT"/>
        </w:rPr>
        <w:t xml:space="preserve">Perkančioji organizacija pašalina tiekėją iš pirkimo procedūros pagal VPĮ 46 straipsnio 4 ir 6 dalyse nurodytus ir </w:t>
      </w:r>
      <w:r w:rsidR="004F14FB" w:rsidRPr="00F05C6A">
        <w:rPr>
          <w:rFonts w:cs="Calibri"/>
          <w:lang w:val="lt-LT"/>
        </w:rPr>
        <w:t xml:space="preserve">specialiosiose </w:t>
      </w:r>
      <w:r w:rsidR="00352DB6" w:rsidRPr="00F05C6A">
        <w:rPr>
          <w:rFonts w:cs="Calibri"/>
          <w:lang w:val="lt-LT"/>
        </w:rPr>
        <w:t>p</w:t>
      </w:r>
      <w:r w:rsidR="00243DF5" w:rsidRPr="00F05C6A">
        <w:rPr>
          <w:rFonts w:cs="Calibri"/>
          <w:lang w:val="lt-LT"/>
        </w:rPr>
        <w:t xml:space="preserve">irkimo </w:t>
      </w:r>
      <w:r w:rsidR="00A604C6" w:rsidRPr="00F05C6A">
        <w:rPr>
          <w:rFonts w:cs="Calibri"/>
          <w:lang w:val="lt-LT"/>
        </w:rPr>
        <w:t>sąlygose</w:t>
      </w:r>
      <w:r w:rsidRPr="00F05C6A">
        <w:rPr>
          <w:rFonts w:eastAsia="Calibri" w:cs="Calibri"/>
          <w:lang w:val="lt-LT"/>
        </w:rPr>
        <w:t xml:space="preserve"> </w:t>
      </w:r>
      <w:r w:rsidRPr="00F05C6A">
        <w:rPr>
          <w:rFonts w:cs="Calibr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876EE28" w14:textId="77777777" w:rsidR="00172D74" w:rsidRPr="00F05C6A" w:rsidRDefault="00502EDB" w:rsidP="002B6203">
      <w:pPr>
        <w:pStyle w:val="Sraopastraipa"/>
        <w:numPr>
          <w:ilvl w:val="1"/>
          <w:numId w:val="3"/>
        </w:numPr>
        <w:tabs>
          <w:tab w:val="left" w:pos="567"/>
        </w:tabs>
        <w:spacing w:after="120" w:line="20" w:lineRule="atLeast"/>
        <w:ind w:left="0" w:firstLine="567"/>
        <w:jc w:val="both"/>
        <w:rPr>
          <w:rFonts w:eastAsia="Arial" w:cs="Calibri"/>
          <w:lang w:val="lt-LT"/>
        </w:rPr>
      </w:pPr>
      <w:r w:rsidRPr="00F05C6A">
        <w:rPr>
          <w:rFonts w:cs="Calibri"/>
          <w:lang w:val="lt-LT"/>
        </w:rPr>
        <w:t xml:space="preserve"> Perkančioji organizacija taip pat patikrina, ar dėl ūkio subjektų, kurių pajėgumais ketina remtis tiekėjas, nėra </w:t>
      </w:r>
      <w:r w:rsidR="004F14FB" w:rsidRPr="00F05C6A">
        <w:rPr>
          <w:rFonts w:cs="Calibri"/>
          <w:lang w:val="lt-LT"/>
        </w:rPr>
        <w:t>specialiosiose p</w:t>
      </w:r>
      <w:r w:rsidRPr="00F05C6A">
        <w:rPr>
          <w:rFonts w:cs="Calibri"/>
          <w:lang w:val="lt-LT"/>
        </w:rPr>
        <w:t xml:space="preserve">irkimo </w:t>
      </w:r>
      <w:r w:rsidR="00A604C6" w:rsidRPr="00F05C6A">
        <w:rPr>
          <w:rFonts w:cs="Calibri"/>
          <w:lang w:val="lt-LT"/>
        </w:rPr>
        <w:t>sąlygose</w:t>
      </w:r>
      <w:r w:rsidRPr="00F05C6A">
        <w:rPr>
          <w:rFonts w:cs="Calibri"/>
          <w:lang w:val="lt-LT"/>
        </w:rPr>
        <w:t xml:space="preserve"> nustatytų pašalinimo pagrindų. Jeigu dėl ūkio subjekto yra bent vienas </w:t>
      </w:r>
      <w:r w:rsidR="004F14FB" w:rsidRPr="00F05C6A">
        <w:rPr>
          <w:rFonts w:cs="Calibri"/>
          <w:lang w:val="lt-LT"/>
        </w:rPr>
        <w:t>specialiosiose p</w:t>
      </w:r>
      <w:r w:rsidRPr="00F05C6A">
        <w:rPr>
          <w:rFonts w:cs="Calibri"/>
          <w:lang w:val="lt-LT"/>
        </w:rPr>
        <w:t xml:space="preserve">irkimo </w:t>
      </w:r>
      <w:r w:rsidR="00A604C6" w:rsidRPr="00F05C6A">
        <w:rPr>
          <w:rFonts w:cs="Calibri"/>
          <w:lang w:val="lt-LT"/>
        </w:rPr>
        <w:t>sąlygose</w:t>
      </w:r>
      <w:r w:rsidRPr="00F05C6A">
        <w:rPr>
          <w:rFonts w:cs="Calibr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05C6A">
        <w:rPr>
          <w:rFonts w:cs="Calibri"/>
          <w:lang w:val="lt-LT"/>
        </w:rPr>
        <w:t xml:space="preserve">specialiosiose </w:t>
      </w:r>
      <w:r w:rsidR="00FE6E86" w:rsidRPr="00F05C6A">
        <w:rPr>
          <w:rFonts w:cs="Calibri"/>
          <w:lang w:val="lt-LT"/>
        </w:rPr>
        <w:t>p</w:t>
      </w:r>
      <w:r w:rsidRPr="00F05C6A">
        <w:rPr>
          <w:rFonts w:cs="Calibri"/>
          <w:lang w:val="lt-LT"/>
        </w:rPr>
        <w:t xml:space="preserve">irkimo </w:t>
      </w:r>
      <w:r w:rsidR="00285359" w:rsidRPr="00F05C6A">
        <w:rPr>
          <w:rFonts w:cs="Calibri"/>
          <w:lang w:val="lt-LT"/>
        </w:rPr>
        <w:t>sąlygose</w:t>
      </w:r>
      <w:r w:rsidRPr="00F05C6A">
        <w:rPr>
          <w:rFonts w:cs="Calibri"/>
          <w:lang w:val="lt-LT"/>
        </w:rPr>
        <w:t xml:space="preserve"> nustatyta, kad pašalinimo pagrindai taikomi ir jiems.</w:t>
      </w:r>
      <w:r w:rsidR="00FE6E86" w:rsidRPr="00F05C6A">
        <w:rPr>
          <w:rFonts w:cs="Calibri"/>
          <w:lang w:val="lt-LT"/>
        </w:rPr>
        <w:t xml:space="preserve"> </w:t>
      </w:r>
    </w:p>
    <w:p w14:paraId="759B2D79" w14:textId="77777777" w:rsidR="00F2782D" w:rsidRPr="00240906" w:rsidRDefault="006460BE" w:rsidP="002B6203">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5D2C7CF5" w14:textId="77777777" w:rsidR="00F31804" w:rsidRPr="00F05C6A" w:rsidRDefault="004E11A9" w:rsidP="002B6203">
      <w:pPr>
        <w:pStyle w:val="Antrat1"/>
        <w:numPr>
          <w:ilvl w:val="0"/>
          <w:numId w:val="3"/>
        </w:numPr>
        <w:ind w:left="709" w:hanging="709"/>
        <w:contextualSpacing/>
        <w:jc w:val="both"/>
        <w:rPr>
          <w:rFonts w:ascii="Calibri" w:hAnsi="Calibri" w:cs="Calibri"/>
          <w:color w:val="auto"/>
          <w:lang w:val="lt-LT"/>
        </w:rPr>
      </w:pPr>
      <w:bookmarkStart w:id="26" w:name="_Toc48053165"/>
      <w:bookmarkStart w:id="27" w:name="_Toc126263054"/>
      <w:r w:rsidRPr="00F05C6A">
        <w:rPr>
          <w:rFonts w:ascii="Calibri" w:hAnsi="Calibri" w:cs="Calibri"/>
          <w:color w:val="auto"/>
          <w:lang w:val="lt-LT"/>
        </w:rPr>
        <w:lastRenderedPageBreak/>
        <w:t>Tiekėjų kvalifikacijos reikalavimai ir reikalaujami kokybės bei aplinkos apsaugos vadybos sistemų standartai</w:t>
      </w:r>
      <w:bookmarkEnd w:id="26"/>
      <w:bookmarkEnd w:id="27"/>
    </w:p>
    <w:p w14:paraId="0EC2A28A" w14:textId="77777777" w:rsidR="00F31804" w:rsidRPr="00F05C6A" w:rsidRDefault="004E11A9" w:rsidP="002B6203">
      <w:pPr>
        <w:pStyle w:val="Sraopastraipa"/>
        <w:numPr>
          <w:ilvl w:val="1"/>
          <w:numId w:val="4"/>
        </w:numPr>
        <w:spacing w:after="120" w:line="20" w:lineRule="atLeast"/>
        <w:ind w:left="0" w:firstLine="709"/>
        <w:jc w:val="both"/>
        <w:rPr>
          <w:rFonts w:eastAsia="Calibr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sidRPr="00F05C6A">
        <w:rPr>
          <w:rFonts w:eastAsia="Calibri"/>
          <w:lang w:val="lt-LT"/>
        </w:rPr>
        <w:t>s</w:t>
      </w:r>
      <w:r w:rsidR="00C70013" w:rsidRPr="00F05C6A">
        <w:rPr>
          <w:rFonts w:eastAsia="Calibri"/>
          <w:lang w:val="lt-LT"/>
        </w:rPr>
        <w:t xml:space="preserve">pecialiosiose </w:t>
      </w:r>
      <w:r w:rsidR="00AF012A" w:rsidRPr="00F05C6A">
        <w:rPr>
          <w:rFonts w:eastAsia="Calibri"/>
          <w:lang w:val="lt-LT"/>
        </w:rPr>
        <w:t xml:space="preserve">pirkimo </w:t>
      </w:r>
      <w:r w:rsidR="00C70013" w:rsidRPr="00F05C6A">
        <w:rPr>
          <w:rFonts w:eastAsia="Calibri"/>
          <w:lang w:val="lt-LT"/>
        </w:rPr>
        <w:t xml:space="preserve">sąlygose. </w:t>
      </w:r>
    </w:p>
    <w:p w14:paraId="5BE2524F" w14:textId="77777777" w:rsidR="004E11A9" w:rsidRPr="00F05C6A" w:rsidRDefault="006B1EBA" w:rsidP="002B6203">
      <w:pPr>
        <w:pStyle w:val="Sraopastraipa"/>
        <w:numPr>
          <w:ilvl w:val="1"/>
          <w:numId w:val="4"/>
        </w:numPr>
        <w:tabs>
          <w:tab w:val="left" w:pos="567"/>
        </w:tabs>
        <w:spacing w:after="120" w:line="20" w:lineRule="atLeast"/>
        <w:ind w:left="0" w:firstLine="697"/>
        <w:jc w:val="both"/>
        <w:rPr>
          <w:rFonts w:eastAsia="Calibr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147C9A29" w14:textId="77777777" w:rsidR="004431FB" w:rsidRPr="00F05C6A" w:rsidRDefault="00F31804" w:rsidP="002B6203">
      <w:pPr>
        <w:pStyle w:val="Sraopastraipa"/>
        <w:numPr>
          <w:ilvl w:val="1"/>
          <w:numId w:val="4"/>
        </w:numPr>
        <w:tabs>
          <w:tab w:val="left" w:pos="567"/>
        </w:tabs>
        <w:spacing w:after="120" w:line="20" w:lineRule="atLeast"/>
        <w:ind w:left="0" w:firstLine="697"/>
        <w:jc w:val="both"/>
        <w:rPr>
          <w:rFonts w:eastAsia="Calibr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0B32DB3C" w14:textId="77777777" w:rsidR="004F1236" w:rsidRPr="00E7271D" w:rsidRDefault="00A44989" w:rsidP="002B6203">
      <w:pPr>
        <w:pStyle w:val="Sraopastraipa"/>
        <w:numPr>
          <w:ilvl w:val="1"/>
          <w:numId w:val="4"/>
        </w:numPr>
        <w:tabs>
          <w:tab w:val="left" w:pos="567"/>
        </w:tabs>
        <w:spacing w:after="120" w:line="20" w:lineRule="atLeast"/>
        <w:ind w:left="0" w:firstLine="697"/>
        <w:jc w:val="both"/>
        <w:rPr>
          <w:rFonts w:eastAsia="Calibri"/>
          <w:lang w:val="lt-LT"/>
        </w:rPr>
      </w:pPr>
      <w:r w:rsidRPr="00E7271D">
        <w:rPr>
          <w:rFonts w:eastAsia="Calibri"/>
          <w:lang w:val="lt-LT"/>
        </w:rPr>
        <w:t>Pirkimo dokumentuose nurodyta reikalaujama kvalifikacija tiekėjui (ar jo personalui)</w:t>
      </w:r>
      <w:r w:rsidR="003C712A" w:rsidRPr="00E7271D">
        <w:rPr>
          <w:rFonts w:eastAsia="Calibri"/>
          <w:lang w:val="lt-LT"/>
        </w:rPr>
        <w:t xml:space="preserve">, </w:t>
      </w:r>
      <w:bookmarkStart w:id="28" w:name="_Hlk60476589"/>
      <w:r w:rsidRPr="00E7271D">
        <w:rPr>
          <w:rFonts w:eastAsia="Calibri"/>
          <w:lang w:val="lt-LT"/>
        </w:rPr>
        <w:t xml:space="preserve">atitiktis </w:t>
      </w:r>
      <w:r w:rsidR="003C712A" w:rsidRPr="00E7271D">
        <w:rPr>
          <w:rFonts w:eastAsia="Calibri"/>
          <w:lang w:val="lt-LT"/>
        </w:rPr>
        <w:t xml:space="preserve">kokybės vadybos standartams ir (arba) aplinkos apsaugos vadybos sistemų standartams, </w:t>
      </w:r>
      <w:r w:rsidRPr="00E7271D">
        <w:rPr>
          <w:rFonts w:eastAsia="Calibri"/>
          <w:lang w:val="lt-LT"/>
        </w:rPr>
        <w:t xml:space="preserve">atitiktis </w:t>
      </w:r>
      <w:r w:rsidR="003C712A" w:rsidRPr="00E7271D">
        <w:rPr>
          <w:rFonts w:eastAsia="Calibri"/>
          <w:lang w:val="lt-LT"/>
        </w:rPr>
        <w:t>rezervuot</w:t>
      </w:r>
      <w:r w:rsidRPr="00E7271D">
        <w:rPr>
          <w:rFonts w:eastAsia="Calibri"/>
          <w:lang w:val="lt-LT"/>
        </w:rPr>
        <w:t>os</w:t>
      </w:r>
      <w:r w:rsidR="003C712A" w:rsidRPr="00E7271D">
        <w:rPr>
          <w:rFonts w:eastAsia="Calibri"/>
          <w:lang w:val="lt-LT"/>
        </w:rPr>
        <w:t xml:space="preserve"> teis</w:t>
      </w:r>
      <w:r w:rsidRPr="00E7271D">
        <w:rPr>
          <w:rFonts w:eastAsia="Calibri"/>
          <w:lang w:val="lt-LT"/>
        </w:rPr>
        <w:t>ės</w:t>
      </w:r>
      <w:r w:rsidR="003C712A" w:rsidRPr="00E7271D">
        <w:rPr>
          <w:rFonts w:eastAsia="Calibri"/>
          <w:lang w:val="lt-LT"/>
        </w:rPr>
        <w:t xml:space="preserve"> dalyvauti pirkime </w:t>
      </w:r>
      <w:bookmarkEnd w:id="28"/>
      <w:r w:rsidRPr="00E7271D">
        <w:rPr>
          <w:rFonts w:eastAsia="Calibri"/>
          <w:lang w:val="lt-LT"/>
        </w:rPr>
        <w:t xml:space="preserve">reikalavimams </w:t>
      </w:r>
      <w:r w:rsidR="003C712A" w:rsidRPr="00E7271D">
        <w:rPr>
          <w:rFonts w:eastAsia="Calibr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E7271D">
        <w:rPr>
          <w:rFonts w:eastAsia="Calibri"/>
          <w:lang w:val="lt-LT"/>
        </w:rPr>
        <w:t xml:space="preserve">registruotas Europos Sąjungos valstybėje narėje, Europos ekonominės erdvės valstybėje narėje, Šveicarijos Konfederacijoje arba trečiojoje šalyje, </w:t>
      </w:r>
      <w:r w:rsidR="003C712A" w:rsidRPr="00E7271D">
        <w:rPr>
          <w:rFonts w:eastAsia="Calibri"/>
          <w:lang w:val="lt-LT"/>
        </w:rPr>
        <w:t xml:space="preserve">kurio teisė verstis veikla Lietuvos Respublikoje pagal Lietuvos Respublikos teisę turi būti pripažinta, jis turi kreiptis į atitinkamas institucijas dėl </w:t>
      </w:r>
      <w:r w:rsidR="00FD1161" w:rsidRPr="00E7271D">
        <w:rPr>
          <w:rFonts w:eastAsia="Calibri"/>
          <w:lang w:val="lt-LT"/>
        </w:rPr>
        <w:t xml:space="preserve">tiekėjo kilmės </w:t>
      </w:r>
      <w:r w:rsidR="003C712A" w:rsidRPr="00E7271D">
        <w:rPr>
          <w:rFonts w:eastAsia="Calibri"/>
          <w:lang w:val="lt-LT"/>
        </w:rPr>
        <w:t>valstybėje įgytos teisės verstis veikla pripažinimo iki pasiūlymų pateikimo termino pabaigos, o teisės verstis veikla Lietuvos Respublikoje pripažinimą turi įgyti iki sutarties pasirašymo</w:t>
      </w:r>
      <w:r w:rsidR="009B6F2F" w:rsidRPr="00E7271D">
        <w:rPr>
          <w:rFonts w:eastAsia="Calibri"/>
          <w:lang w:val="lt-LT"/>
        </w:rPr>
        <w:t>, jeigu kitaip nenurodyta specialiosiose pirkimo sąlygose</w:t>
      </w:r>
      <w:r w:rsidR="003C712A" w:rsidRPr="00E7271D">
        <w:rPr>
          <w:rFonts w:eastAsia="Calibri"/>
          <w:lang w:val="lt-LT"/>
        </w:rPr>
        <w:t>.</w:t>
      </w:r>
    </w:p>
    <w:p w14:paraId="39113316" w14:textId="77777777" w:rsidR="005B08B2" w:rsidRPr="00E7271D" w:rsidRDefault="005B08B2" w:rsidP="002B6203">
      <w:pPr>
        <w:pStyle w:val="Antrat1"/>
        <w:numPr>
          <w:ilvl w:val="0"/>
          <w:numId w:val="3"/>
        </w:numPr>
        <w:tabs>
          <w:tab w:val="left" w:pos="567"/>
        </w:tabs>
        <w:spacing w:line="20" w:lineRule="atLeast"/>
        <w:contextualSpacing/>
        <w:rPr>
          <w:rFonts w:ascii="Calibri" w:hAnsi="Calibri" w:cs="Calibri"/>
          <w:color w:val="auto"/>
          <w:lang w:val="lt-LT"/>
        </w:rPr>
      </w:pPr>
      <w:bookmarkStart w:id="29" w:name="_Toc48053166"/>
      <w:bookmarkStart w:id="30" w:name="_Toc126263055"/>
      <w:r w:rsidRPr="00E7271D">
        <w:rPr>
          <w:rFonts w:ascii="Calibri" w:hAnsi="Calibri" w:cs="Calibri"/>
          <w:color w:val="auto"/>
          <w:lang w:val="lt-LT"/>
        </w:rPr>
        <w:t>Rezervuota teisė dalyvauti pirkime</w:t>
      </w:r>
      <w:bookmarkEnd w:id="29"/>
      <w:bookmarkEnd w:id="30"/>
    </w:p>
    <w:p w14:paraId="63E1A5DC" w14:textId="77777777" w:rsidR="004E11A9" w:rsidRPr="00F05C6A" w:rsidRDefault="005B08B2" w:rsidP="002B6203">
      <w:pPr>
        <w:pStyle w:val="Sraopastraipa"/>
        <w:numPr>
          <w:ilvl w:val="1"/>
          <w:numId w:val="3"/>
        </w:numPr>
        <w:spacing w:after="0" w:line="20" w:lineRule="atLeast"/>
        <w:ind w:left="0" w:firstLine="567"/>
        <w:jc w:val="both"/>
        <w:rPr>
          <w:rFonts w:cs="Calibri"/>
          <w:lang w:val="lt-LT"/>
        </w:rPr>
      </w:pPr>
      <w:r w:rsidRPr="00F05C6A">
        <w:rPr>
          <w:rFonts w:cs="Calibr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2A4E514" w14:textId="77777777" w:rsidR="005B08B2" w:rsidRPr="00F05C6A" w:rsidRDefault="005B08B2" w:rsidP="002B6203">
      <w:pPr>
        <w:pStyle w:val="Sraopastraipa"/>
        <w:numPr>
          <w:ilvl w:val="1"/>
          <w:numId w:val="3"/>
        </w:numPr>
        <w:spacing w:line="240" w:lineRule="auto"/>
        <w:ind w:left="0" w:firstLine="567"/>
        <w:jc w:val="both"/>
        <w:rPr>
          <w:rFonts w:cs="Calibri"/>
          <w:color w:val="000000"/>
          <w:lang w:val="lt-LT"/>
        </w:rPr>
      </w:pPr>
      <w:bookmarkStart w:id="31" w:name="_Ref48036094"/>
      <w:r w:rsidRPr="00F05C6A">
        <w:rPr>
          <w:rFonts w:cs="Calibri"/>
          <w:b/>
          <w:bCs/>
          <w:color w:val="000000"/>
          <w:lang w:val="lt-LT"/>
        </w:rPr>
        <w:t xml:space="preserve">Jeigu perkančioji organizacija rezervuoja teisę  pirkime dalyvauti tik </w:t>
      </w:r>
      <w:r w:rsidR="00155DD9" w:rsidRPr="00F05C6A">
        <w:rPr>
          <w:rFonts w:cs="Calibri"/>
          <w:b/>
          <w:bCs/>
          <w:color w:val="000000"/>
          <w:lang w:val="lt-LT"/>
        </w:rPr>
        <w:t>VPĮ</w:t>
      </w:r>
      <w:r w:rsidRPr="00F05C6A">
        <w:rPr>
          <w:rFonts w:cs="Calibri"/>
          <w:b/>
          <w:bCs/>
          <w:color w:val="000000"/>
          <w:lang w:val="lt-LT"/>
        </w:rPr>
        <w:t xml:space="preserve"> 23 straipsnyje nurodytiems tiekėjams</w:t>
      </w:r>
      <w:r w:rsidRPr="00F05C6A">
        <w:rPr>
          <w:rFonts w:cs="Calibri"/>
          <w:color w:val="000000"/>
          <w:lang w:val="lt-LT"/>
        </w:rPr>
        <w:t xml:space="preserve">, </w:t>
      </w:r>
      <w:r w:rsidR="006374CF" w:rsidRPr="00F05C6A">
        <w:rPr>
          <w:rFonts w:cs="Calibri"/>
          <w:color w:val="000000"/>
          <w:lang w:val="lt-LT"/>
        </w:rPr>
        <w:t>p</w:t>
      </w:r>
      <w:r w:rsidRPr="00F05C6A">
        <w:rPr>
          <w:rFonts w:cs="Calibri"/>
          <w:color w:val="000000"/>
          <w:lang w:val="lt-LT"/>
        </w:rPr>
        <w:t>irkime gali dalyvauti tik:</w:t>
      </w:r>
      <w:bookmarkEnd w:id="31"/>
    </w:p>
    <w:p w14:paraId="6AF50947" w14:textId="77777777" w:rsidR="005B08B2" w:rsidRPr="00F05C6A" w:rsidRDefault="005B08B2" w:rsidP="002B6203">
      <w:pPr>
        <w:pStyle w:val="Sraopastraipa"/>
        <w:numPr>
          <w:ilvl w:val="2"/>
          <w:numId w:val="3"/>
        </w:numPr>
        <w:spacing w:line="240" w:lineRule="auto"/>
        <w:ind w:left="0" w:firstLine="567"/>
        <w:jc w:val="both"/>
        <w:rPr>
          <w:rFonts w:cs="Calibr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F05C6A">
        <w:rPr>
          <w:rFonts w:cs="Calibr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571E0E7" w14:textId="77777777" w:rsidR="005B08B2" w:rsidRPr="00F05C6A" w:rsidRDefault="005B08B2" w:rsidP="002B6203">
      <w:pPr>
        <w:pStyle w:val="Sraopastraipa"/>
        <w:numPr>
          <w:ilvl w:val="2"/>
          <w:numId w:val="3"/>
        </w:numPr>
        <w:spacing w:line="240" w:lineRule="auto"/>
        <w:ind w:left="0" w:firstLine="567"/>
        <w:jc w:val="both"/>
        <w:rPr>
          <w:rFonts w:cs="Calibri"/>
          <w:color w:val="000000"/>
          <w:lang w:val="lt-LT"/>
        </w:rPr>
      </w:pPr>
      <w:bookmarkStart w:id="35" w:name="part_b3f278cdbcbe467a8b3f1d6ea4ea85f8"/>
      <w:bookmarkEnd w:id="35"/>
      <w:r w:rsidRPr="00F05C6A">
        <w:rPr>
          <w:rFonts w:cs="Calibr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CCDDE5B" w14:textId="77777777" w:rsidR="005B08B2" w:rsidRPr="00F05C6A" w:rsidRDefault="005B08B2" w:rsidP="002B6203">
      <w:pPr>
        <w:pStyle w:val="Sraopastraipa"/>
        <w:numPr>
          <w:ilvl w:val="2"/>
          <w:numId w:val="3"/>
        </w:numPr>
        <w:spacing w:line="240" w:lineRule="auto"/>
        <w:ind w:left="0" w:firstLine="567"/>
        <w:jc w:val="both"/>
        <w:rPr>
          <w:rFonts w:cs="Calibri"/>
          <w:color w:val="000000"/>
          <w:lang w:val="lt-LT"/>
        </w:rPr>
      </w:pPr>
      <w:bookmarkStart w:id="36" w:name="part_472a163f4f844a9297cdf9e29b7fb942"/>
      <w:bookmarkEnd w:id="36"/>
      <w:r w:rsidRPr="00F05C6A">
        <w:rPr>
          <w:rFonts w:cs="Calibr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0D7F3C4" w14:textId="77777777" w:rsidR="00421F46" w:rsidRDefault="00291175" w:rsidP="002B6203">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7AF9494" w14:textId="77777777" w:rsidR="00421F46" w:rsidRDefault="00DB0197" w:rsidP="002B6203">
      <w:pPr>
        <w:pStyle w:val="Sraopastraipa"/>
        <w:numPr>
          <w:ilvl w:val="1"/>
          <w:numId w:val="3"/>
        </w:numPr>
        <w:spacing w:line="240" w:lineRule="auto"/>
        <w:ind w:left="0" w:firstLine="567"/>
        <w:jc w:val="both"/>
        <w:rPr>
          <w:color w:val="000000"/>
          <w:lang w:val="lt-LT"/>
        </w:rPr>
      </w:pPr>
      <w:r w:rsidRPr="00F05C6A">
        <w:rPr>
          <w:rFonts w:cs="Calibri"/>
          <w:lang w:val="lt-LT"/>
        </w:rPr>
        <w:t xml:space="preserve">Tiekėjas turi pagrįsti, kad </w:t>
      </w:r>
      <w:r w:rsidRPr="00421F46">
        <w:rPr>
          <w:color w:val="000000"/>
          <w:lang w:val="lt-LT"/>
        </w:rPr>
        <w:t xml:space="preserve">jis, ūkio subjektai, kurių pajėgumais remiasi ir (ar) pasitelkiami subtiekėjai </w:t>
      </w:r>
      <w:r w:rsidR="00AB4CD4" w:rsidRPr="00F05C6A">
        <w:rPr>
          <w:rFonts w:cs="Calibri"/>
          <w:lang w:val="lt-LT"/>
        </w:rPr>
        <w:t>turi</w:t>
      </w:r>
      <w:r w:rsidRPr="00F05C6A">
        <w:rPr>
          <w:rFonts w:cs="Calibr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5E3943B" w14:textId="77777777" w:rsidR="00FE256C" w:rsidRPr="00FE256C" w:rsidRDefault="008F281D" w:rsidP="002B6203">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05C6A">
        <w:rPr>
          <w:color w:val="000000"/>
          <w:lang w:val="lt-LT"/>
        </w:rPr>
        <w:t xml:space="preserve">visą dalyvavimo pirkime ir sutarties vykdymo laikotarpį privalo </w:t>
      </w:r>
      <w:r w:rsidR="00913E6B" w:rsidRPr="00F05C6A">
        <w:rPr>
          <w:color w:val="000000"/>
          <w:lang w:val="lt-LT"/>
        </w:rPr>
        <w:t xml:space="preserve">išlaikyti </w:t>
      </w:r>
      <w:r w:rsidR="00DB0436" w:rsidRPr="00F05C6A">
        <w:rPr>
          <w:color w:val="000000"/>
          <w:lang w:val="lt-LT"/>
        </w:rPr>
        <w:t>8.2 punkte</w:t>
      </w:r>
      <w:r w:rsidR="00AB4CD4" w:rsidRPr="00F05C6A">
        <w:rPr>
          <w:color w:val="000000"/>
          <w:lang w:val="lt-LT"/>
        </w:rPr>
        <w:t xml:space="preserve"> nurodytą statusą</w:t>
      </w:r>
      <w:r w:rsidRPr="00F05C6A">
        <w:rPr>
          <w:color w:val="000000"/>
          <w:lang w:val="lt-LT"/>
        </w:rPr>
        <w:t>.</w:t>
      </w:r>
    </w:p>
    <w:p w14:paraId="36BA8A8E" w14:textId="77777777" w:rsidR="005B08B2" w:rsidRPr="00FE256C" w:rsidRDefault="0076184F" w:rsidP="002B6203">
      <w:pPr>
        <w:pStyle w:val="Sraopastraipa"/>
        <w:numPr>
          <w:ilvl w:val="1"/>
          <w:numId w:val="3"/>
        </w:numPr>
        <w:spacing w:line="240" w:lineRule="auto"/>
        <w:ind w:left="0" w:firstLine="567"/>
        <w:jc w:val="both"/>
        <w:rPr>
          <w:color w:val="000000"/>
          <w:lang w:val="lt-LT"/>
        </w:rPr>
      </w:pPr>
      <w:r w:rsidRPr="00F05C6A">
        <w:rPr>
          <w:rFonts w:cs="Calibri"/>
          <w:b/>
          <w:bCs/>
          <w:color w:val="000000"/>
          <w:lang w:val="lt-LT"/>
        </w:rPr>
        <w:t xml:space="preserve">Jeigu perkančioji organizacija rezervuoja teisę  pirkime dalyvauti tik </w:t>
      </w:r>
      <w:r w:rsidR="00155DD9" w:rsidRPr="00F05C6A">
        <w:rPr>
          <w:rFonts w:cs="Calibri"/>
          <w:b/>
          <w:bCs/>
          <w:color w:val="000000"/>
          <w:lang w:val="lt-LT"/>
        </w:rPr>
        <w:t>VPĮ</w:t>
      </w:r>
      <w:r w:rsidRPr="00F05C6A">
        <w:rPr>
          <w:rFonts w:cs="Calibri"/>
          <w:b/>
          <w:bCs/>
          <w:color w:val="000000"/>
          <w:lang w:val="lt-LT"/>
        </w:rPr>
        <w:t xml:space="preserve"> 24 straipsnyje nurodytiems tiekėjams</w:t>
      </w:r>
      <w:r w:rsidRPr="00F05C6A">
        <w:rPr>
          <w:rFonts w:cs="Calibri"/>
          <w:color w:val="000000"/>
          <w:lang w:val="lt-LT"/>
        </w:rPr>
        <w:t xml:space="preserve">, </w:t>
      </w:r>
      <w:r w:rsidR="005B08B2" w:rsidRPr="00F05C6A">
        <w:rPr>
          <w:rFonts w:cs="Calibri"/>
          <w:color w:val="000000"/>
          <w:lang w:val="lt-LT"/>
        </w:rPr>
        <w:t>pirkime gali dalyvauti tik įmonės, atitinkančios visus šiuos reikalavimus:</w:t>
      </w:r>
    </w:p>
    <w:p w14:paraId="2D622B73" w14:textId="77777777" w:rsidR="005B08B2" w:rsidRPr="0036054C" w:rsidRDefault="005B08B2" w:rsidP="002B6203">
      <w:pPr>
        <w:pStyle w:val="Sraopastraipa"/>
        <w:numPr>
          <w:ilvl w:val="2"/>
          <w:numId w:val="3"/>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00F05C6A">
        <w:rPr>
          <w:color w:val="000000"/>
          <w:lang w:val="lt-LT"/>
        </w:rPr>
        <w:t>sveikatos, socialin</w:t>
      </w:r>
      <w:r w:rsidR="00BA50AF" w:rsidRPr="00F05C6A">
        <w:rPr>
          <w:color w:val="000000"/>
          <w:lang w:val="lt-LT"/>
        </w:rPr>
        <w:t>ėmis</w:t>
      </w:r>
      <w:r w:rsidRPr="00F05C6A">
        <w:rPr>
          <w:color w:val="000000"/>
          <w:lang w:val="lt-LT"/>
        </w:rPr>
        <w:t xml:space="preserve">, kultūros paslaugomis, kurių BVPŽ kodai yra 75121000-0, 75122000-7, 75123000-4, 79622000-0, 79624000-4, 79625000-1, 80110000-8, </w:t>
      </w:r>
      <w:r w:rsidRPr="00F05C6A">
        <w:rPr>
          <w:color w:val="000000"/>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2A29A7A8" w14:textId="77777777" w:rsidR="005B08B2" w:rsidRPr="00F05C6A" w:rsidRDefault="005B08B2" w:rsidP="002B6203">
      <w:pPr>
        <w:pStyle w:val="Sraopastraipa"/>
        <w:numPr>
          <w:ilvl w:val="2"/>
          <w:numId w:val="3"/>
        </w:numPr>
        <w:spacing w:after="0" w:line="240" w:lineRule="auto"/>
        <w:ind w:left="0" w:firstLine="567"/>
        <w:jc w:val="both"/>
        <w:rPr>
          <w:rFonts w:cs="Calibri"/>
          <w:lang w:val="lt-LT"/>
        </w:rPr>
      </w:pPr>
      <w:r w:rsidRPr="00F05C6A">
        <w:rPr>
          <w:rFonts w:cs="Calibri"/>
          <w:lang w:val="lt-LT"/>
        </w:rPr>
        <w:t xml:space="preserve"> jos pelnas gali būti panaudojamas tik įmonės veiklos tikslams. Pelnas gali būti paskirstomas ar perskirstomas tik atsižvelgiant į dalyvavimo įmonės valdyme veiksnius;</w:t>
      </w:r>
    </w:p>
    <w:p w14:paraId="1B119972" w14:textId="77777777" w:rsidR="005B08B2" w:rsidRPr="00F05C6A" w:rsidRDefault="005B08B2" w:rsidP="002B6203">
      <w:pPr>
        <w:pStyle w:val="Sraopastraipa"/>
        <w:numPr>
          <w:ilvl w:val="2"/>
          <w:numId w:val="3"/>
        </w:numPr>
        <w:spacing w:after="0" w:line="240" w:lineRule="auto"/>
        <w:ind w:left="0" w:firstLine="567"/>
        <w:jc w:val="both"/>
        <w:rPr>
          <w:rFonts w:cs="Calibri"/>
          <w:lang w:val="lt-LT"/>
        </w:rPr>
      </w:pPr>
      <w:r w:rsidRPr="00F05C6A">
        <w:rPr>
          <w:rFonts w:cs="Calibr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D3873D9" w14:textId="77777777" w:rsidR="005B08B2" w:rsidRPr="0036054C" w:rsidRDefault="005B08B2" w:rsidP="002B6203">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49C0FF9B" w14:textId="77777777" w:rsidR="005B08B2" w:rsidRPr="0036054C" w:rsidRDefault="005B08B2" w:rsidP="002B6203">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0C1ACADB" w14:textId="77777777" w:rsidR="005B08B2" w:rsidRPr="00F05C6A" w:rsidRDefault="005B08B2" w:rsidP="002B6203">
      <w:pPr>
        <w:pStyle w:val="Sraopastraipa"/>
        <w:numPr>
          <w:ilvl w:val="1"/>
          <w:numId w:val="3"/>
        </w:numPr>
        <w:spacing w:after="0" w:line="240" w:lineRule="auto"/>
        <w:ind w:left="0" w:firstLine="567"/>
        <w:jc w:val="both"/>
        <w:rPr>
          <w:rFonts w:cs="Calibri"/>
          <w:lang w:val="lt-LT"/>
        </w:rPr>
      </w:pPr>
      <w:r w:rsidRPr="00F05C6A">
        <w:rPr>
          <w:rFonts w:cs="Calibri"/>
          <w:lang w:val="lt-LT"/>
        </w:rPr>
        <w:t xml:space="preserve">Tiekėjas turi pagrįsti, kad </w:t>
      </w:r>
      <w:r w:rsidRPr="0036054C">
        <w:rPr>
          <w:color w:val="000000"/>
          <w:lang w:val="lt-LT"/>
        </w:rPr>
        <w:t xml:space="preserve">jis, ūkio subjektai, kurių pajėgumais remiasi ir (ar) pasitelkiami subtiekėjai </w:t>
      </w:r>
      <w:r w:rsidRPr="00F05C6A">
        <w:rPr>
          <w:rFonts w:cs="Calibr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7AE4FC76" w14:textId="77777777" w:rsidR="00546C35" w:rsidRPr="00F05C6A" w:rsidRDefault="00546C35" w:rsidP="002B6203">
      <w:pPr>
        <w:pStyle w:val="Antrat1"/>
        <w:numPr>
          <w:ilvl w:val="0"/>
          <w:numId w:val="3"/>
        </w:numPr>
        <w:spacing w:line="20" w:lineRule="atLeast"/>
        <w:contextualSpacing/>
        <w:rPr>
          <w:rFonts w:ascii="Calibri" w:hAnsi="Calibri" w:cs="Calibri"/>
          <w:color w:val="auto"/>
          <w:lang w:val="lt-LT"/>
        </w:rPr>
      </w:pPr>
      <w:bookmarkStart w:id="38" w:name="_Ref48037697"/>
      <w:bookmarkStart w:id="39" w:name="_Ref48037709"/>
      <w:bookmarkStart w:id="40" w:name="_Toc48053167"/>
      <w:bookmarkStart w:id="41" w:name="_Toc126263056"/>
      <w:r w:rsidRPr="00F05C6A">
        <w:rPr>
          <w:rFonts w:ascii="Calibri" w:hAnsi="Calibri" w:cs="Calibri"/>
          <w:color w:val="auto"/>
          <w:lang w:val="lt-LT"/>
        </w:rPr>
        <w:t xml:space="preserve">EBVPD </w:t>
      </w:r>
      <w:r w:rsidR="0080557B" w:rsidRPr="00F05C6A">
        <w:rPr>
          <w:rFonts w:ascii="Calibri" w:hAnsi="Calibri" w:cs="Calibri"/>
          <w:color w:val="auto"/>
          <w:lang w:val="lt-LT"/>
        </w:rPr>
        <w:t xml:space="preserve">pateikimo </w:t>
      </w:r>
      <w:r w:rsidR="00483CD3" w:rsidRPr="00F05C6A">
        <w:rPr>
          <w:rFonts w:ascii="Calibri" w:hAnsi="Calibri" w:cs="Calibri"/>
          <w:color w:val="auto"/>
          <w:lang w:val="lt-LT"/>
        </w:rPr>
        <w:t xml:space="preserve">tvarka </w:t>
      </w:r>
      <w:r w:rsidRPr="00F05C6A">
        <w:rPr>
          <w:rFonts w:ascii="Calibri" w:hAnsi="Calibri" w:cs="Calibri"/>
          <w:color w:val="auto"/>
          <w:lang w:val="lt-LT"/>
        </w:rPr>
        <w:t>ir EBVPD pateikiamos informacijos patvirtinimo priemonės</w:t>
      </w:r>
      <w:bookmarkEnd w:id="38"/>
      <w:bookmarkEnd w:id="39"/>
      <w:bookmarkEnd w:id="40"/>
      <w:bookmarkEnd w:id="41"/>
    </w:p>
    <w:p w14:paraId="3DB630F4" w14:textId="77777777" w:rsidR="00783E88" w:rsidRPr="003833A2" w:rsidRDefault="00546C35" w:rsidP="002B6203">
      <w:pPr>
        <w:pStyle w:val="Sraopastraipa"/>
        <w:numPr>
          <w:ilvl w:val="1"/>
          <w:numId w:val="3"/>
        </w:numPr>
        <w:spacing w:after="0" w:line="20" w:lineRule="atLeast"/>
        <w:ind w:left="0" w:firstLine="567"/>
        <w:jc w:val="both"/>
        <w:rPr>
          <w:rFonts w:cs="Calibri"/>
          <w:bCs/>
          <w:iCs/>
          <w:lang w:val="lt-LT"/>
        </w:rPr>
      </w:pPr>
      <w:r w:rsidRPr="003833A2">
        <w:rPr>
          <w:rFonts w:cs="Calibri"/>
          <w:lang w:val="lt-LT"/>
        </w:rPr>
        <w:t xml:space="preserve">Tiekėjas, teikdamas </w:t>
      </w:r>
      <w:r w:rsidR="002719CB" w:rsidRPr="003833A2">
        <w:rPr>
          <w:rFonts w:cs="Calibri"/>
          <w:lang w:val="lt-LT"/>
        </w:rPr>
        <w:t>p</w:t>
      </w:r>
      <w:r w:rsidRPr="003833A2">
        <w:rPr>
          <w:rFonts w:cs="Calibri"/>
          <w:lang w:val="lt-LT"/>
        </w:rPr>
        <w:t>asiūlymą, turi pateikti EBVPD</w:t>
      </w:r>
      <w:r w:rsidR="00E51A2A" w:rsidRPr="003833A2">
        <w:rPr>
          <w:rFonts w:cs="Calibri"/>
          <w:lang w:val="lt-LT"/>
        </w:rPr>
        <w:t xml:space="preserve"> </w:t>
      </w:r>
      <w:r w:rsidR="00E43B83" w:rsidRPr="003833A2">
        <w:rPr>
          <w:rFonts w:cs="Calibri"/>
          <w:lang w:val="lt-LT"/>
        </w:rPr>
        <w:t>–</w:t>
      </w:r>
      <w:r w:rsidR="00E51A2A" w:rsidRPr="003833A2">
        <w:rPr>
          <w:rFonts w:cs="Calibri"/>
          <w:lang w:val="lt-LT"/>
        </w:rPr>
        <w:t xml:space="preserve"> </w:t>
      </w:r>
      <w:r w:rsidR="001C174C" w:rsidRPr="003833A2">
        <w:rPr>
          <w:rFonts w:cs="Calibri"/>
          <w:lang w:val="lt-LT"/>
        </w:rPr>
        <w:t>aktualią deklaraciją, pakeičiančią kompetentingų institucijų išduodamus dokumentus ir preliminariai patvirtinančią, kad tiekėjas ir ūkio subjektai, kurių pajėgumais jis remiasi pagal VPĮ 49 straipsnį</w:t>
      </w:r>
      <w:r w:rsidR="000A68DA" w:rsidRPr="003833A2">
        <w:rPr>
          <w:rFonts w:cs="Calibri"/>
          <w:lang w:val="lt-LT"/>
        </w:rPr>
        <w:t xml:space="preserve"> </w:t>
      </w:r>
      <w:r w:rsidR="0078409D" w:rsidRPr="003833A2">
        <w:rPr>
          <w:rFonts w:cs="Calibri"/>
          <w:lang w:val="lt-LT"/>
        </w:rPr>
        <w:t>(VPĮ 88 straipsnio 5 dalies nuostatų taikymo atvejais ir subtiekėjai</w:t>
      </w:r>
      <w:r w:rsidR="003E1948" w:rsidRPr="003833A2">
        <w:rPr>
          <w:rFonts w:cs="Calibri"/>
          <w:lang w:val="lt-LT"/>
        </w:rPr>
        <w:t>)</w:t>
      </w:r>
      <w:r w:rsidR="0078409D" w:rsidRPr="003833A2">
        <w:rPr>
          <w:rFonts w:cs="Calibri"/>
          <w:lang w:val="lt-LT"/>
        </w:rPr>
        <w:t xml:space="preserve">, </w:t>
      </w:r>
      <w:r w:rsidR="001C174C" w:rsidRPr="003833A2">
        <w:rPr>
          <w:rFonts w:cs="Calibri"/>
          <w:lang w:val="lt-LT"/>
        </w:rPr>
        <w:t xml:space="preserve">atitinka </w:t>
      </w:r>
      <w:r w:rsidR="00706FC4" w:rsidRPr="003833A2">
        <w:rPr>
          <w:rFonts w:cs="Calibri"/>
          <w:lang w:val="lt-LT"/>
        </w:rPr>
        <w:t>specialiosiose</w:t>
      </w:r>
      <w:r w:rsidR="001C174C" w:rsidRPr="003833A2">
        <w:rPr>
          <w:rFonts w:cs="Calibri"/>
          <w:lang w:val="lt-LT"/>
        </w:rPr>
        <w:t xml:space="preserve"> pirkimo </w:t>
      </w:r>
      <w:r w:rsidR="00706FC4" w:rsidRPr="003833A2">
        <w:rPr>
          <w:rFonts w:cs="Calibri"/>
          <w:lang w:val="lt-LT"/>
        </w:rPr>
        <w:t>sąlygose</w:t>
      </w:r>
      <w:r w:rsidR="001C174C" w:rsidRPr="003833A2">
        <w:rPr>
          <w:rFonts w:cs="Calibr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3833A2">
        <w:rPr>
          <w:rFonts w:ascii="Arial" w:hAnsi="Arial"/>
          <w:lang w:val="lt-LT"/>
        </w:rPr>
        <w:t xml:space="preserve"> </w:t>
      </w:r>
    </w:p>
    <w:p w14:paraId="1180E4AC" w14:textId="77777777" w:rsidR="00546C35" w:rsidRPr="00F05C6A" w:rsidRDefault="00546C35" w:rsidP="002B6203">
      <w:pPr>
        <w:pStyle w:val="Sraopastraipa"/>
        <w:numPr>
          <w:ilvl w:val="1"/>
          <w:numId w:val="3"/>
        </w:numPr>
        <w:spacing w:after="0" w:line="20" w:lineRule="atLeast"/>
        <w:ind w:left="0" w:firstLine="567"/>
        <w:jc w:val="both"/>
        <w:rPr>
          <w:rFonts w:cs="Calibri"/>
          <w:bCs/>
          <w:iCs/>
          <w:lang w:val="lt-LT"/>
        </w:rPr>
      </w:pPr>
      <w:r w:rsidRPr="00F05C6A">
        <w:rPr>
          <w:rFonts w:cs="Calibri"/>
          <w:lang w:val="lt-LT"/>
        </w:rPr>
        <w:t>Atskirą EBVPD pildo:</w:t>
      </w:r>
    </w:p>
    <w:p w14:paraId="18D160C5" w14:textId="77777777" w:rsidR="00546C35" w:rsidRPr="00F05C6A" w:rsidRDefault="00B936A6" w:rsidP="002B6203">
      <w:pPr>
        <w:pStyle w:val="Sraopastraipa"/>
        <w:numPr>
          <w:ilvl w:val="2"/>
          <w:numId w:val="3"/>
        </w:numPr>
        <w:spacing w:after="0" w:line="20" w:lineRule="atLeast"/>
        <w:ind w:left="0" w:firstLine="567"/>
        <w:jc w:val="both"/>
        <w:rPr>
          <w:rFonts w:cs="Calibri"/>
          <w:bCs/>
          <w:iCs/>
          <w:lang w:val="lt-LT"/>
        </w:rPr>
      </w:pPr>
      <w:r w:rsidRPr="00F05C6A">
        <w:rPr>
          <w:rFonts w:cs="Calibri"/>
          <w:bCs/>
          <w:iCs/>
          <w:lang w:val="lt-LT"/>
        </w:rPr>
        <w:t>t</w:t>
      </w:r>
      <w:r w:rsidR="00546C35" w:rsidRPr="00F05C6A">
        <w:rPr>
          <w:rFonts w:cs="Calibri"/>
          <w:bCs/>
          <w:iCs/>
          <w:lang w:val="lt-LT"/>
        </w:rPr>
        <w:t>iekėjas</w:t>
      </w:r>
      <w:r w:rsidRPr="00F05C6A">
        <w:rPr>
          <w:rFonts w:cs="Calibri"/>
          <w:bCs/>
          <w:iCs/>
          <w:lang w:val="lt-LT"/>
        </w:rPr>
        <w:t xml:space="preserve"> </w:t>
      </w:r>
      <w:bookmarkStart w:id="42" w:name="_Hlk138165764"/>
      <w:r w:rsidRPr="00F05C6A">
        <w:rPr>
          <w:rFonts w:cs="Calibri"/>
          <w:bCs/>
          <w:iCs/>
          <w:lang w:val="lt-LT"/>
        </w:rPr>
        <w:t>(pateikiamas užpildytas EBVPD)</w:t>
      </w:r>
      <w:bookmarkEnd w:id="42"/>
      <w:r w:rsidR="00546C35" w:rsidRPr="00F05C6A">
        <w:rPr>
          <w:rFonts w:cs="Calibri"/>
          <w:bCs/>
          <w:iCs/>
          <w:lang w:val="lt-LT"/>
        </w:rPr>
        <w:t>;</w:t>
      </w:r>
    </w:p>
    <w:p w14:paraId="337A2794" w14:textId="77777777" w:rsidR="00546C35" w:rsidRPr="00F05C6A" w:rsidRDefault="00546C35" w:rsidP="002B6203">
      <w:pPr>
        <w:pStyle w:val="Sraopastraipa"/>
        <w:numPr>
          <w:ilvl w:val="2"/>
          <w:numId w:val="3"/>
        </w:numPr>
        <w:spacing w:after="0" w:line="20" w:lineRule="atLeast"/>
        <w:ind w:left="0" w:firstLine="567"/>
        <w:jc w:val="both"/>
        <w:rPr>
          <w:rFonts w:cs="Calibri"/>
          <w:bCs/>
          <w:iCs/>
          <w:lang w:val="lt-LT"/>
        </w:rPr>
      </w:pPr>
      <w:r w:rsidRPr="00F05C6A">
        <w:rPr>
          <w:rFonts w:cs="Calibri"/>
          <w:bCs/>
          <w:iCs/>
          <w:lang w:val="lt-LT"/>
        </w:rPr>
        <w:t xml:space="preserve">kiekvienas tiekėjų grupės narys (jeigu </w:t>
      </w:r>
      <w:r w:rsidR="001B4814" w:rsidRPr="00F05C6A">
        <w:rPr>
          <w:rFonts w:cs="Calibri"/>
          <w:bCs/>
          <w:iCs/>
          <w:lang w:val="lt-LT"/>
        </w:rPr>
        <w:t>p</w:t>
      </w:r>
      <w:r w:rsidRPr="00F05C6A">
        <w:rPr>
          <w:rFonts w:cs="Calibri"/>
          <w:bCs/>
          <w:iCs/>
          <w:lang w:val="lt-LT"/>
        </w:rPr>
        <w:t>asiūlymą teikia tiekėjų grupė)</w:t>
      </w:r>
      <w:r w:rsidR="00B936A6" w:rsidRPr="00F05C6A">
        <w:rPr>
          <w:rFonts w:cs="Calibri"/>
          <w:bCs/>
          <w:iCs/>
          <w:lang w:val="lt-LT"/>
        </w:rPr>
        <w:t xml:space="preserve"> (pateikiamas kiekvieno tiekėjų grupės nario užpildytas EBVPD)</w:t>
      </w:r>
      <w:r w:rsidRPr="00F05C6A">
        <w:rPr>
          <w:rFonts w:cs="Calibri"/>
          <w:bCs/>
          <w:iCs/>
          <w:lang w:val="lt-LT"/>
        </w:rPr>
        <w:t>;</w:t>
      </w:r>
    </w:p>
    <w:p w14:paraId="704D3393" w14:textId="77777777" w:rsidR="00546C35" w:rsidRPr="00F05C6A" w:rsidRDefault="00546C35" w:rsidP="002B6203">
      <w:pPr>
        <w:pStyle w:val="Sraopastraipa"/>
        <w:numPr>
          <w:ilvl w:val="2"/>
          <w:numId w:val="3"/>
        </w:numPr>
        <w:spacing w:after="0" w:line="20" w:lineRule="atLeast"/>
        <w:ind w:left="0" w:firstLine="567"/>
        <w:jc w:val="both"/>
        <w:rPr>
          <w:rFonts w:cs="Calibri"/>
          <w:bCs/>
          <w:iCs/>
          <w:lang w:val="lt-LT"/>
        </w:rPr>
      </w:pPr>
      <w:r w:rsidRPr="00F05C6A">
        <w:rPr>
          <w:rFonts w:cs="Calibri"/>
          <w:bCs/>
          <w:iCs/>
          <w:lang w:val="lt-LT"/>
        </w:rPr>
        <w:t xml:space="preserve">kiekvienas ūkio subjektas, </w:t>
      </w:r>
      <w:r w:rsidR="00D27F3C" w:rsidRPr="00F05C6A">
        <w:rPr>
          <w:rFonts w:cs="Calibri"/>
          <w:bCs/>
          <w:iCs/>
          <w:lang w:val="lt-LT"/>
        </w:rPr>
        <w:t xml:space="preserve">jeigu tiekėjas remiasi jo </w:t>
      </w:r>
      <w:r w:rsidR="00155DD9" w:rsidRPr="00F05C6A">
        <w:rPr>
          <w:rFonts w:cs="Calibri"/>
          <w:bCs/>
          <w:iCs/>
          <w:lang w:val="lt-LT"/>
        </w:rPr>
        <w:t xml:space="preserve">pajėgumais </w:t>
      </w:r>
      <w:r w:rsidRPr="00F05C6A">
        <w:rPr>
          <w:rFonts w:cs="Calibri"/>
          <w:bCs/>
          <w:iCs/>
          <w:lang w:val="lt-LT"/>
        </w:rPr>
        <w:t>pagal VPĮ 49 straipsnį</w:t>
      </w:r>
      <w:r w:rsidR="00B936A6" w:rsidRPr="00F05C6A">
        <w:rPr>
          <w:rFonts w:cs="Calibri"/>
          <w:bCs/>
          <w:iCs/>
          <w:lang w:val="lt-LT"/>
        </w:rPr>
        <w:t xml:space="preserve"> (pateikiamas kiekvieno ūkio subjekto</w:t>
      </w:r>
      <w:r w:rsidR="00847549" w:rsidRPr="00F05C6A">
        <w:rPr>
          <w:rFonts w:cs="Calibri"/>
          <w:bCs/>
          <w:iCs/>
          <w:lang w:val="lt-LT"/>
        </w:rPr>
        <w:t>, kurio pajėgumais remiamasi,</w:t>
      </w:r>
      <w:r w:rsidR="00B936A6" w:rsidRPr="00F05C6A">
        <w:rPr>
          <w:rFonts w:cs="Calibri"/>
          <w:bCs/>
          <w:iCs/>
          <w:lang w:val="lt-LT"/>
        </w:rPr>
        <w:t xml:space="preserve"> užpildytas ir pasirašytas EBVPD)</w:t>
      </w:r>
      <w:r w:rsidRPr="00F05C6A">
        <w:rPr>
          <w:rFonts w:cs="Calibri"/>
          <w:bCs/>
          <w:iCs/>
          <w:lang w:val="lt-LT"/>
        </w:rPr>
        <w:t>;</w:t>
      </w:r>
    </w:p>
    <w:p w14:paraId="5CC0944C" w14:textId="77777777" w:rsidR="00546C35" w:rsidRPr="00F05C6A" w:rsidRDefault="00C149D4" w:rsidP="002B6203">
      <w:pPr>
        <w:pStyle w:val="Sraopastraipa"/>
        <w:numPr>
          <w:ilvl w:val="2"/>
          <w:numId w:val="3"/>
        </w:numPr>
        <w:spacing w:after="0" w:line="20" w:lineRule="atLeast"/>
        <w:ind w:left="0" w:firstLine="567"/>
        <w:jc w:val="both"/>
        <w:rPr>
          <w:rFonts w:cs="Calibri"/>
          <w:bCs/>
          <w:iCs/>
          <w:lang w:val="lt-LT"/>
        </w:rPr>
      </w:pPr>
      <w:bookmarkStart w:id="43" w:name="_Ref39744259"/>
      <w:r w:rsidRPr="00F05C6A">
        <w:rPr>
          <w:rFonts w:cs="Calibri"/>
          <w:lang w:val="lt-LT"/>
        </w:rPr>
        <w:t>p</w:t>
      </w:r>
      <w:r w:rsidR="00546C35" w:rsidRPr="00F05C6A">
        <w:rPr>
          <w:rFonts w:cs="Calibri"/>
          <w:lang w:val="lt-LT"/>
        </w:rPr>
        <w:t>asiūlymo teikimo metu žinomi subtiekėjai</w:t>
      </w:r>
      <w:r w:rsidR="001C6058" w:rsidRPr="00F05C6A">
        <w:rPr>
          <w:rFonts w:cs="Calibri"/>
          <w:lang w:val="lt-LT"/>
        </w:rPr>
        <w:t xml:space="preserve"> (</w:t>
      </w:r>
      <w:r w:rsidR="00546C35" w:rsidRPr="00F05C6A">
        <w:rPr>
          <w:rFonts w:cs="Calibri"/>
          <w:lang w:val="lt-LT"/>
        </w:rPr>
        <w:t>jeigu perkančioji organizacija nustato reikalavimus dėl subtiekėjų pašalinimo pagrindų</w:t>
      </w:r>
      <w:r w:rsidR="001C6058" w:rsidRPr="00F05C6A">
        <w:rPr>
          <w:rFonts w:cs="Calibri"/>
          <w:lang w:val="lt-LT"/>
        </w:rPr>
        <w:t>)</w:t>
      </w:r>
      <w:r w:rsidR="00847549" w:rsidRPr="00F05C6A">
        <w:rPr>
          <w:rFonts w:cs="Calibri"/>
          <w:bCs/>
          <w:iCs/>
          <w:lang w:val="lt-LT"/>
        </w:rPr>
        <w:t xml:space="preserve"> (pateikiamas kiekvieno</w:t>
      </w:r>
      <w:r w:rsidR="00CB608F" w:rsidRPr="00F05C6A">
        <w:rPr>
          <w:rFonts w:cs="Calibri"/>
          <w:bCs/>
          <w:iCs/>
          <w:lang w:val="lt-LT"/>
        </w:rPr>
        <w:t xml:space="preserve"> tokio</w:t>
      </w:r>
      <w:r w:rsidR="00847549" w:rsidRPr="00F05C6A">
        <w:rPr>
          <w:rFonts w:cs="Calibri"/>
          <w:bCs/>
          <w:iCs/>
          <w:lang w:val="lt-LT"/>
        </w:rPr>
        <w:t xml:space="preserve"> subtiekėjo užpildytas ir pasirašytas EBVPD)</w:t>
      </w:r>
      <w:r w:rsidR="00700675" w:rsidRPr="00F05C6A">
        <w:rPr>
          <w:rFonts w:cs="Calibri"/>
          <w:lang w:val="lt-LT"/>
        </w:rPr>
        <w:t>;</w:t>
      </w:r>
      <w:bookmarkEnd w:id="43"/>
    </w:p>
    <w:p w14:paraId="6306183A" w14:textId="77777777" w:rsidR="002635BC" w:rsidRPr="00F05C6A" w:rsidRDefault="002635BC" w:rsidP="002B6203">
      <w:pPr>
        <w:pStyle w:val="Sraopastraipa"/>
        <w:numPr>
          <w:ilvl w:val="2"/>
          <w:numId w:val="3"/>
        </w:numPr>
        <w:spacing w:after="0" w:line="20" w:lineRule="atLeast"/>
        <w:ind w:left="0" w:firstLine="567"/>
        <w:jc w:val="both"/>
        <w:rPr>
          <w:rFonts w:cs="Calibri"/>
          <w:bCs/>
          <w:iCs/>
          <w:lang w:val="lt-LT"/>
        </w:rPr>
      </w:pPr>
      <w:bookmarkStart w:id="44"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r w:rsidR="00CB608F" w:rsidRPr="00F05C6A">
        <w:rPr>
          <w:rFonts w:cs="Calibri"/>
          <w:bCs/>
          <w:iCs/>
          <w:lang w:val="lt-LT"/>
        </w:rPr>
        <w:t xml:space="preserve"> </w:t>
      </w:r>
      <w:r w:rsidR="00CB608F" w:rsidRPr="00CB608F">
        <w:rPr>
          <w:bCs/>
          <w:iCs/>
          <w:lang w:val="lt-LT"/>
        </w:rPr>
        <w:t xml:space="preserve">(pateikiamas kiekvieno </w:t>
      </w:r>
      <w:r w:rsidR="00CB608F">
        <w:rPr>
          <w:bCs/>
          <w:iCs/>
          <w:lang w:val="lt-LT"/>
        </w:rPr>
        <w:t>tokio kvazi</w:t>
      </w:r>
      <w:r w:rsidR="00CB608F" w:rsidRPr="00CB608F">
        <w:rPr>
          <w:bCs/>
          <w:iCs/>
          <w:lang w:val="lt-LT"/>
        </w:rPr>
        <w:t>subtiekėjo užpildytas ir pasirašytas EBVPD)</w:t>
      </w:r>
      <w:r w:rsidRPr="004A1F5D">
        <w:rPr>
          <w:lang w:val="lt-LT"/>
        </w:rPr>
        <w:t>.</w:t>
      </w:r>
      <w:bookmarkEnd w:id="44"/>
    </w:p>
    <w:p w14:paraId="7BDC4321" w14:textId="77777777" w:rsidR="00546C35" w:rsidRPr="00F05C6A" w:rsidRDefault="00546C35" w:rsidP="002B6203">
      <w:pPr>
        <w:pStyle w:val="Sraopastraipa"/>
        <w:numPr>
          <w:ilvl w:val="2"/>
          <w:numId w:val="3"/>
        </w:numPr>
        <w:spacing w:after="0" w:line="20" w:lineRule="atLeast"/>
        <w:ind w:left="0" w:firstLine="567"/>
        <w:jc w:val="both"/>
        <w:rPr>
          <w:rStyle w:val="Emfaz"/>
          <w:rFonts w:cs="Calibr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4C0855EE" w14:textId="77777777" w:rsidR="00546C35" w:rsidRPr="00F05C6A" w:rsidRDefault="00546C35" w:rsidP="002B6203">
      <w:pPr>
        <w:pStyle w:val="Sraopastraipa"/>
        <w:numPr>
          <w:ilvl w:val="1"/>
          <w:numId w:val="3"/>
        </w:numPr>
        <w:spacing w:after="0" w:line="20" w:lineRule="atLeast"/>
        <w:ind w:left="0" w:firstLine="567"/>
        <w:jc w:val="both"/>
        <w:rPr>
          <w:rFonts w:cs="Calibri"/>
          <w:lang w:val="lt-LT"/>
        </w:rPr>
      </w:pPr>
      <w:r w:rsidRPr="00F05C6A">
        <w:rPr>
          <w:rFonts w:eastAsia="Times New Roman" w:cs="Calibri"/>
          <w:bCs/>
          <w:lang w:val="lt-LT"/>
        </w:rPr>
        <w:t xml:space="preserve">EBVPD nurodytą informaciją pagrindžiantys dokumentai kartu su </w:t>
      </w:r>
      <w:r w:rsidR="003449CF" w:rsidRPr="00F05C6A">
        <w:rPr>
          <w:rFonts w:eastAsia="Times New Roman" w:cs="Calibri"/>
          <w:bCs/>
          <w:lang w:val="lt-LT"/>
        </w:rPr>
        <w:t>p</w:t>
      </w:r>
      <w:r w:rsidRPr="00F05C6A">
        <w:rPr>
          <w:rFonts w:eastAsia="Times New Roman" w:cs="Calibri"/>
          <w:bCs/>
          <w:lang w:val="lt-LT"/>
        </w:rPr>
        <w:t>asiūlymu neteikiami</w:t>
      </w:r>
      <w:r w:rsidR="00E21E94" w:rsidRPr="00F05C6A">
        <w:rPr>
          <w:rFonts w:eastAsia="Times New Roman" w:cs="Calibri"/>
          <w:bCs/>
          <w:lang w:val="lt-LT"/>
        </w:rPr>
        <w:t>.</w:t>
      </w:r>
    </w:p>
    <w:p w14:paraId="76D5588F" w14:textId="77777777" w:rsidR="00F67C86" w:rsidRPr="00F05C6A" w:rsidRDefault="00F67C86" w:rsidP="002B6203">
      <w:pPr>
        <w:pStyle w:val="Sraopastraipa"/>
        <w:numPr>
          <w:ilvl w:val="1"/>
          <w:numId w:val="3"/>
        </w:numPr>
        <w:spacing w:after="0" w:line="20" w:lineRule="atLeast"/>
        <w:ind w:left="0" w:firstLine="567"/>
        <w:jc w:val="both"/>
        <w:rPr>
          <w:rFonts w:cs="Calibr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71B362A1" w14:textId="77777777" w:rsidR="009148FC" w:rsidRPr="00F05C6A" w:rsidRDefault="00546C35" w:rsidP="002B6203">
      <w:pPr>
        <w:pStyle w:val="Sraopastraipa"/>
        <w:numPr>
          <w:ilvl w:val="1"/>
          <w:numId w:val="3"/>
        </w:numPr>
        <w:spacing w:after="0" w:line="20" w:lineRule="atLeast"/>
        <w:ind w:left="0" w:firstLine="567"/>
        <w:jc w:val="both"/>
        <w:rPr>
          <w:rFonts w:cs="Calibri"/>
          <w:lang w:val="lt-LT"/>
        </w:rPr>
      </w:pPr>
      <w:r w:rsidRPr="00F05C6A">
        <w:rPr>
          <w:rFonts w:cs="Calibri"/>
          <w:lang w:val="lt-LT"/>
        </w:rPr>
        <w:t xml:space="preserve">Perkančioji organizacija, įvertinusi EBVPD pateiktą informaciją ir, jeigu taikytina, </w:t>
      </w:r>
      <w:r w:rsidR="0036054C" w:rsidRPr="00F05C6A">
        <w:rPr>
          <w:rFonts w:cs="Calibri"/>
          <w:lang w:val="lt-LT"/>
        </w:rPr>
        <w:t>EBVPD nurodytą informaciją pagrindžiančiuose</w:t>
      </w:r>
      <w:r w:rsidRPr="00F05C6A">
        <w:rPr>
          <w:rFonts w:cs="Calibri"/>
          <w:lang w:val="lt-LT"/>
        </w:rPr>
        <w:t xml:space="preserve"> dokumentuose pateiktą informaciją, priima sprendimą dėl kiekvieno </w:t>
      </w:r>
      <w:r w:rsidR="00284629" w:rsidRPr="00F05C6A">
        <w:rPr>
          <w:rFonts w:cs="Calibri"/>
          <w:lang w:val="lt-LT"/>
        </w:rPr>
        <w:t>p</w:t>
      </w:r>
      <w:r w:rsidRPr="00F05C6A">
        <w:rPr>
          <w:rFonts w:cs="Calibri"/>
          <w:lang w:val="lt-LT"/>
        </w:rPr>
        <w:t>asiūlymą pateikusio pirkimo dalyvio atitikties reikalavimams</w:t>
      </w:r>
      <w:r w:rsidRPr="00F05C6A">
        <w:rPr>
          <w:rFonts w:cs="Calibri"/>
          <w:b/>
          <w:bCs/>
          <w:lang w:val="lt-LT"/>
        </w:rPr>
        <w:t xml:space="preserve"> </w:t>
      </w:r>
      <w:r w:rsidRPr="00F05C6A">
        <w:rPr>
          <w:rFonts w:cs="Calibri"/>
          <w:lang w:val="lt-LT"/>
        </w:rPr>
        <w:t xml:space="preserve">ir kiekvienam iš jų per </w:t>
      </w:r>
      <w:r w:rsidR="007B4B57" w:rsidRPr="00F05C6A">
        <w:rPr>
          <w:rFonts w:cs="Calibri"/>
          <w:lang w:val="lt-LT"/>
        </w:rPr>
        <w:t xml:space="preserve">specialiosiose </w:t>
      </w:r>
      <w:r w:rsidR="003E1948" w:rsidRPr="00F05C6A">
        <w:rPr>
          <w:rFonts w:cs="Calibri"/>
          <w:lang w:val="lt-LT"/>
        </w:rPr>
        <w:t>p</w:t>
      </w:r>
      <w:r w:rsidR="00E92DF6" w:rsidRPr="00F05C6A">
        <w:rPr>
          <w:rFonts w:cs="Calibri"/>
          <w:lang w:val="lt-LT"/>
        </w:rPr>
        <w:t>irkimo</w:t>
      </w:r>
      <w:r w:rsidR="0065756E" w:rsidRPr="00F05C6A">
        <w:rPr>
          <w:rFonts w:cs="Calibri"/>
          <w:lang w:val="lt-LT"/>
        </w:rPr>
        <w:t xml:space="preserve"> </w:t>
      </w:r>
      <w:r w:rsidR="007B4B57" w:rsidRPr="00F05C6A">
        <w:rPr>
          <w:rFonts w:cs="Calibri"/>
          <w:lang w:val="lt-LT"/>
        </w:rPr>
        <w:t>sąlygose</w:t>
      </w:r>
      <w:r w:rsidRPr="00F05C6A">
        <w:rPr>
          <w:rFonts w:cs="Calibri"/>
          <w:lang w:val="lt-LT"/>
        </w:rPr>
        <w:t xml:space="preserve"> nustatytą terminą raštu praneša apie šio patikrinimo rezultatus, pagrįsdama priimtus sprendimus. Teisę dalyvauti tolesnėse </w:t>
      </w:r>
      <w:r w:rsidR="003E1948" w:rsidRPr="00F05C6A">
        <w:rPr>
          <w:rFonts w:cs="Calibri"/>
          <w:lang w:val="lt-LT"/>
        </w:rPr>
        <w:t>p</w:t>
      </w:r>
      <w:r w:rsidRPr="00F05C6A">
        <w:rPr>
          <w:rFonts w:cs="Calibri"/>
          <w:lang w:val="lt-LT"/>
        </w:rPr>
        <w:t>irkimo procedūrose turi tik tie pirkimo dalyviai, kurie atitinka perkančiosios organizacijos keliamus reikalavimus.</w:t>
      </w:r>
    </w:p>
    <w:p w14:paraId="09DB9DEC" w14:textId="77777777" w:rsidR="00546C35" w:rsidRPr="00F05C6A" w:rsidRDefault="00546C35" w:rsidP="002B6203">
      <w:pPr>
        <w:pStyle w:val="Sraopastraipa"/>
        <w:numPr>
          <w:ilvl w:val="1"/>
          <w:numId w:val="3"/>
        </w:numPr>
        <w:spacing w:after="120" w:line="20" w:lineRule="atLeast"/>
        <w:ind w:left="0" w:firstLine="567"/>
        <w:jc w:val="both"/>
        <w:rPr>
          <w:rFonts w:cs="Calibri"/>
          <w:lang w:val="lt-LT"/>
        </w:rPr>
      </w:pPr>
      <w:r w:rsidRPr="00F05C6A">
        <w:rPr>
          <w:rFonts w:cs="Calibri"/>
          <w:lang w:val="lt-LT"/>
        </w:rPr>
        <w:lastRenderedPageBreak/>
        <w:t xml:space="preserve">Prieš nustatydama laimėjusį pasiūlymą perkančioji organizacija reikalaus, kad ekonomiškai naudingiausią pasiūlymą pateikęs tiekėjas pateiktų aktualius dokumentus, patvirtinančius jo </w:t>
      </w:r>
      <w:r w:rsidR="004C1836" w:rsidRPr="00F05C6A">
        <w:rPr>
          <w:rFonts w:cs="Calibri"/>
          <w:lang w:val="lt-LT"/>
        </w:rPr>
        <w:t xml:space="preserve">ir, jeigu taikoma, ūkio subjektų, kurių pajėgumais tiekėjas remiasi, ir subtiekėjų </w:t>
      </w:r>
      <w:r w:rsidRPr="00F05C6A">
        <w:rPr>
          <w:rFonts w:cs="Calibri"/>
          <w:lang w:val="lt-LT"/>
        </w:rPr>
        <w:t xml:space="preserve">atitiktį </w:t>
      </w:r>
      <w:r w:rsidR="008E1909" w:rsidRPr="00F05C6A">
        <w:rPr>
          <w:rFonts w:cs="Calibri"/>
          <w:lang w:val="lt-LT"/>
        </w:rPr>
        <w:t xml:space="preserve">kvalifikacijos </w:t>
      </w:r>
      <w:r w:rsidRPr="00F05C6A">
        <w:rPr>
          <w:rFonts w:cs="Calibri"/>
          <w:lang w:val="lt-LT"/>
        </w:rPr>
        <w:t>reikalavimams</w:t>
      </w:r>
      <w:r w:rsidR="00012C10" w:rsidRPr="00EF009C">
        <w:rPr>
          <w:lang w:val="lt-LT"/>
        </w:rPr>
        <w:t xml:space="preserve"> </w:t>
      </w:r>
      <w:r w:rsidR="00012C10" w:rsidRPr="00F05C6A">
        <w:rPr>
          <w:rFonts w:cs="Calibri"/>
          <w:lang w:val="lt-LT"/>
        </w:rPr>
        <w:t>ir, jeigu taik</w:t>
      </w:r>
      <w:r w:rsidR="004C1836" w:rsidRPr="00F05C6A">
        <w:rPr>
          <w:rFonts w:cs="Calibri"/>
          <w:lang w:val="lt-LT"/>
        </w:rPr>
        <w:t>oma</w:t>
      </w:r>
      <w:r w:rsidR="00012C10" w:rsidRPr="00F05C6A">
        <w:rPr>
          <w:rFonts w:cs="Calibr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nereikalauja pateikti dokumentų, patvirtinančių </w:t>
      </w:r>
      <w:r w:rsidR="00256045" w:rsidRPr="00256045">
        <w:rPr>
          <w:lang w:val="lt-LT"/>
        </w:rPr>
        <w:t>jo ir, jeigu taikoma, ūkio subjektų, kurių pajėgumais tiekėjas remiasi</w:t>
      </w:r>
      <w:r w:rsidR="00256045">
        <w:rPr>
          <w:lang w:val="lt-LT"/>
        </w:rPr>
        <w:t>,</w:t>
      </w:r>
      <w:r w:rsidR="00256045" w:rsidRPr="00256045">
        <w:rPr>
          <w:lang w:val="lt-LT"/>
        </w:rPr>
        <w:t xml:space="preserve"> ir subtiekėjų</w:t>
      </w:r>
      <w:r w:rsidR="00256045">
        <w:rPr>
          <w:lang w:val="lt-LT"/>
        </w:rPr>
        <w:t xml:space="preserve"> </w:t>
      </w:r>
      <w:r w:rsidR="004827DB" w:rsidRPr="004827DB">
        <w:rPr>
          <w:lang w:val="lt-LT"/>
        </w:rPr>
        <w:t>nustatytų pašalinimo pagrindų nebuvimą, išskyrus atvejus, kai ji turi pagrįstų abejonių dėl jo patikimumo.</w:t>
      </w:r>
    </w:p>
    <w:p w14:paraId="49461BB5" w14:textId="77777777" w:rsidR="002C3735" w:rsidRPr="00E51A2A" w:rsidRDefault="008E262D" w:rsidP="002B6203">
      <w:pPr>
        <w:pStyle w:val="Sraopastraipa"/>
        <w:numPr>
          <w:ilvl w:val="1"/>
          <w:numId w:val="3"/>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21A1D8B4" w14:textId="77777777" w:rsidR="002C3735" w:rsidRPr="00E51A2A" w:rsidRDefault="002C3735" w:rsidP="002B6203">
      <w:pPr>
        <w:pStyle w:val="Sraopastraipa"/>
        <w:numPr>
          <w:ilvl w:val="2"/>
          <w:numId w:val="3"/>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9034516" w14:textId="77777777" w:rsidR="002C3735" w:rsidRPr="008E262D" w:rsidRDefault="002C3735" w:rsidP="002B6203">
      <w:pPr>
        <w:pStyle w:val="Sraopastraipa"/>
        <w:numPr>
          <w:ilvl w:val="2"/>
          <w:numId w:val="3"/>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6D7E32B5" w14:textId="77777777" w:rsidR="00546C35" w:rsidRPr="00F05C6A" w:rsidRDefault="00546C35" w:rsidP="002B6203">
      <w:pPr>
        <w:pStyle w:val="Sraopastraipa"/>
        <w:numPr>
          <w:ilvl w:val="1"/>
          <w:numId w:val="3"/>
        </w:numPr>
        <w:spacing w:after="120" w:line="20" w:lineRule="atLeast"/>
        <w:ind w:left="0" w:firstLine="567"/>
        <w:jc w:val="both"/>
        <w:rPr>
          <w:rFonts w:cs="Calibr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D6C422B" w14:textId="77777777" w:rsidR="00191ECC" w:rsidRPr="00F05C6A" w:rsidRDefault="00191ECC" w:rsidP="002B6203">
      <w:pPr>
        <w:pStyle w:val="Sraopastraipa"/>
        <w:numPr>
          <w:ilvl w:val="1"/>
          <w:numId w:val="3"/>
        </w:numPr>
        <w:spacing w:after="120" w:line="20" w:lineRule="atLeast"/>
        <w:ind w:left="0" w:firstLine="567"/>
        <w:jc w:val="both"/>
        <w:rPr>
          <w:rFonts w:cs="Calibr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F05C6A">
        <w:rPr>
          <w:rFonts w:eastAsia="Arial"/>
          <w:color w:val="000000"/>
          <w:lang w:val="lt-LT"/>
        </w:rPr>
        <w:t>nes valstybėje narėje ar atitinkamoje šalyje tokie dokumentai neišduodami arba toje šalyje išduodami dokumentai neapima visų keliamų klausimų, jie gali būti pakeisti</w:t>
      </w:r>
      <w:r w:rsidRPr="00E51A2A">
        <w:rPr>
          <w:lang w:val="lt-LT"/>
        </w:rPr>
        <w:t>:</w:t>
      </w:r>
    </w:p>
    <w:p w14:paraId="5D331B33" w14:textId="77777777" w:rsidR="00191ECC" w:rsidRPr="00E51A2A" w:rsidRDefault="00191ECC" w:rsidP="002B6203">
      <w:pPr>
        <w:pStyle w:val="Sraopastraipa"/>
        <w:numPr>
          <w:ilvl w:val="2"/>
          <w:numId w:val="3"/>
        </w:numPr>
        <w:spacing w:after="0" w:line="240" w:lineRule="auto"/>
        <w:ind w:hanging="873"/>
        <w:jc w:val="both"/>
        <w:rPr>
          <w:lang w:val="lt-LT"/>
        </w:rPr>
      </w:pPr>
      <w:r w:rsidRPr="00E51A2A">
        <w:rPr>
          <w:lang w:val="lt-LT"/>
        </w:rPr>
        <w:t>priesaikos deklaracija;</w:t>
      </w:r>
    </w:p>
    <w:p w14:paraId="0CA75A7B" w14:textId="77777777" w:rsidR="00191ECC" w:rsidRPr="00E51A2A" w:rsidRDefault="00191ECC" w:rsidP="002B6203">
      <w:pPr>
        <w:pStyle w:val="Sraopastraipa"/>
        <w:numPr>
          <w:ilvl w:val="2"/>
          <w:numId w:val="3"/>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B46EA31" w14:textId="77777777" w:rsidR="001224CC" w:rsidRPr="00F05C6A" w:rsidRDefault="00546C35" w:rsidP="002B6203">
      <w:pPr>
        <w:pStyle w:val="Sraopastraipa"/>
        <w:numPr>
          <w:ilvl w:val="1"/>
          <w:numId w:val="3"/>
        </w:numPr>
        <w:spacing w:after="120" w:line="20" w:lineRule="atLeast"/>
        <w:ind w:left="0" w:firstLine="567"/>
        <w:jc w:val="both"/>
        <w:rPr>
          <w:rFonts w:cs="Calibr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A93148C" w14:textId="77777777" w:rsidR="008F7425" w:rsidRPr="00F05C6A" w:rsidRDefault="008F7425" w:rsidP="002B6203">
      <w:pPr>
        <w:pStyle w:val="Antrat1"/>
        <w:numPr>
          <w:ilvl w:val="0"/>
          <w:numId w:val="3"/>
        </w:numPr>
        <w:tabs>
          <w:tab w:val="left" w:pos="567"/>
        </w:tabs>
        <w:spacing w:line="20" w:lineRule="atLeast"/>
        <w:contextualSpacing/>
        <w:rPr>
          <w:rFonts w:ascii="Calibri" w:hAnsi="Calibri" w:cs="Calibri"/>
          <w:b/>
          <w:color w:val="auto"/>
          <w:lang w:val="lt-LT"/>
        </w:rPr>
      </w:pPr>
      <w:bookmarkStart w:id="45" w:name="_Toc48053168"/>
      <w:bookmarkStart w:id="46" w:name="_Toc126263057"/>
      <w:bookmarkStart w:id="47" w:name="_Hlk90906609"/>
      <w:r w:rsidRPr="00F05C6A">
        <w:rPr>
          <w:rFonts w:ascii="Calibri" w:hAnsi="Calibri" w:cs="Calibri"/>
          <w:color w:val="auto"/>
          <w:lang w:val="lt-LT"/>
        </w:rPr>
        <w:t>Rėmimasis ūkio subjektų pajėgumais</w:t>
      </w:r>
      <w:bookmarkEnd w:id="45"/>
      <w:bookmarkEnd w:id="46"/>
    </w:p>
    <w:bookmarkEnd w:id="47"/>
    <w:p w14:paraId="378801EC" w14:textId="77777777" w:rsidR="004F6A9A" w:rsidRPr="00F05C6A" w:rsidRDefault="004F6A9A" w:rsidP="002B6203">
      <w:pPr>
        <w:pStyle w:val="Sraopastraipa"/>
        <w:numPr>
          <w:ilvl w:val="1"/>
          <w:numId w:val="3"/>
        </w:numPr>
        <w:spacing w:after="0" w:line="20" w:lineRule="atLeast"/>
        <w:ind w:left="0" w:firstLine="567"/>
        <w:jc w:val="both"/>
        <w:rPr>
          <w:rFonts w:cs="Calibri"/>
          <w:lang w:val="lt-LT"/>
        </w:rPr>
      </w:pPr>
      <w:r w:rsidRPr="00F05C6A">
        <w:rPr>
          <w:rFonts w:cs="Calibri"/>
          <w:lang w:val="lt-LT"/>
        </w:rPr>
        <w:t xml:space="preserve">Tiekėjas gali remtis kitų ūkio subjektų pajėgumais pagal VPĮ 49 straipsnį, kad atitiktų </w:t>
      </w:r>
      <w:r w:rsidR="001E48A8" w:rsidRPr="00F05C6A">
        <w:rPr>
          <w:rFonts w:cs="Calibri"/>
          <w:lang w:val="lt-LT"/>
        </w:rPr>
        <w:t>specialio</w:t>
      </w:r>
      <w:r w:rsidR="009F719D" w:rsidRPr="00F05C6A">
        <w:rPr>
          <w:rFonts w:cs="Calibri"/>
          <w:lang w:val="lt-LT"/>
        </w:rPr>
        <w:t>siose</w:t>
      </w:r>
      <w:r w:rsidR="001E48A8" w:rsidRPr="00F05C6A">
        <w:rPr>
          <w:rFonts w:cs="Calibri"/>
          <w:lang w:val="lt-LT"/>
        </w:rPr>
        <w:t xml:space="preserve"> </w:t>
      </w:r>
      <w:r w:rsidR="003E1948" w:rsidRPr="00F05C6A">
        <w:rPr>
          <w:rFonts w:cs="Calibri"/>
          <w:lang w:val="lt-LT"/>
        </w:rPr>
        <w:t>p</w:t>
      </w:r>
      <w:r w:rsidRPr="00F05C6A">
        <w:rPr>
          <w:rFonts w:cs="Calibri"/>
          <w:lang w:val="lt-LT"/>
        </w:rPr>
        <w:t xml:space="preserve">irkimo </w:t>
      </w:r>
      <w:r w:rsidR="007764F7" w:rsidRPr="00F05C6A">
        <w:rPr>
          <w:rFonts w:cs="Calibri"/>
          <w:lang w:val="lt-LT"/>
        </w:rPr>
        <w:t>sąlygose</w:t>
      </w:r>
      <w:r w:rsidRPr="00F05C6A">
        <w:rPr>
          <w:rFonts w:cs="Calibri"/>
          <w:lang w:val="lt-LT"/>
        </w:rPr>
        <w:t xml:space="preserve"> nustatytus kvalifikacijos reikalavimus, neatsižvelgiant į ryšio su tais ūkio subjektais teisinį pobūdį. </w:t>
      </w:r>
      <w:r w:rsidRPr="00F05C6A">
        <w:rPr>
          <w:rFonts w:cs="Calibri"/>
          <w:color w:val="000000"/>
          <w:lang w:val="lt-LT"/>
        </w:rPr>
        <w:t xml:space="preserve">Šiais ūkio subjektais laikomi ir </w:t>
      </w:r>
      <w:r w:rsidRPr="00F05C6A">
        <w:rPr>
          <w:rFonts w:cs="Calibri"/>
          <w:lang w:val="lt-LT"/>
        </w:rPr>
        <w:t xml:space="preserve">fiziniai asmenys, kuriuos </w:t>
      </w:r>
      <w:r w:rsidR="007A3A73" w:rsidRPr="00F05C6A">
        <w:rPr>
          <w:rFonts w:cs="Calibri"/>
          <w:lang w:val="lt-LT"/>
        </w:rPr>
        <w:t>p</w:t>
      </w:r>
      <w:r w:rsidRPr="00F05C6A">
        <w:rPr>
          <w:rFonts w:cs="Calibri"/>
          <w:lang w:val="lt-LT"/>
        </w:rPr>
        <w:t xml:space="preserve">irkimo laimėjimo ir </w:t>
      </w:r>
      <w:r w:rsidR="007A3A73" w:rsidRPr="00F05C6A">
        <w:rPr>
          <w:rFonts w:cs="Calibri"/>
          <w:lang w:val="lt-LT"/>
        </w:rPr>
        <w:t>s</w:t>
      </w:r>
      <w:r w:rsidRPr="00F05C6A">
        <w:rPr>
          <w:rFonts w:cs="Calibri"/>
          <w:lang w:val="lt-LT"/>
        </w:rPr>
        <w:t>utarties sudarymo atveju tiekėjas ar jo pasitelkiamas ūkio subjektas įdarbins</w:t>
      </w:r>
      <w:r w:rsidR="00D21561" w:rsidRPr="00F05C6A">
        <w:rPr>
          <w:rFonts w:cs="Calibri"/>
          <w:lang w:val="lt-LT"/>
        </w:rPr>
        <w:t xml:space="preserve"> (kvazisubtiekėjai)</w:t>
      </w:r>
      <w:r w:rsidRPr="00F05C6A">
        <w:rPr>
          <w:rFonts w:cs="Calibri"/>
          <w:lang w:val="lt-LT"/>
        </w:rPr>
        <w:t>.</w:t>
      </w:r>
    </w:p>
    <w:p w14:paraId="77BE8403" w14:textId="77777777" w:rsidR="004F6A9A" w:rsidRPr="00F05C6A" w:rsidRDefault="004F6A9A" w:rsidP="002B6203">
      <w:pPr>
        <w:pStyle w:val="Body2"/>
        <w:numPr>
          <w:ilvl w:val="1"/>
          <w:numId w:val="3"/>
        </w:numPr>
        <w:spacing w:after="0"/>
        <w:ind w:left="0" w:firstLine="567"/>
        <w:rPr>
          <w:rFonts w:ascii="Calibri" w:hAnsi="Calibri" w:cs="Calibri"/>
          <w:lang w:val="lt-LT"/>
        </w:rPr>
      </w:pPr>
      <w:r w:rsidRPr="00F05C6A">
        <w:rPr>
          <w:rFonts w:ascii="Calibri" w:hAnsi="Calibri" w:cs="Calibri"/>
          <w:lang w:val="lt-LT"/>
        </w:rPr>
        <w:t xml:space="preserve">Tiekėjas, pageidaujantis remtis kitų ūkio subjektų pajėgumais, privalo juos nurodyti </w:t>
      </w:r>
      <w:r w:rsidR="007A3A73" w:rsidRPr="00F05C6A">
        <w:rPr>
          <w:rFonts w:ascii="Calibri" w:hAnsi="Calibri" w:cs="Calibri"/>
          <w:lang w:val="lt-LT"/>
        </w:rPr>
        <w:t>p</w:t>
      </w:r>
      <w:r w:rsidRPr="00F05C6A">
        <w:rPr>
          <w:rFonts w:ascii="Calibri" w:hAnsi="Calibri" w:cs="Calibri"/>
          <w:lang w:val="lt-LT"/>
        </w:rPr>
        <w:t xml:space="preserve">asiūlyme ir pateikti dokumentus, įrodančius, kad per visą </w:t>
      </w:r>
      <w:r w:rsidR="007A3A73" w:rsidRPr="00F05C6A">
        <w:rPr>
          <w:rFonts w:ascii="Calibri" w:hAnsi="Calibri" w:cs="Calibri"/>
          <w:lang w:val="lt-LT"/>
        </w:rPr>
        <w:t>s</w:t>
      </w:r>
      <w:r w:rsidRPr="00F05C6A">
        <w:rPr>
          <w:rFonts w:ascii="Calibri" w:hAnsi="Calibri" w:cs="Calibri"/>
          <w:lang w:val="lt-LT"/>
        </w:rPr>
        <w:t>utarties vykdymo laikotarpį ūkio subjekto, kurio pajėgumais jis remiasi, ištekliai tiekėjui bus prieinami</w:t>
      </w:r>
      <w:r w:rsidR="0035166C" w:rsidRPr="00F05C6A">
        <w:rPr>
          <w:rFonts w:ascii="Calibri" w:hAnsi="Calibri" w:cs="Calibri"/>
          <w:lang w:val="lt-LT"/>
        </w:rPr>
        <w:t>.</w:t>
      </w:r>
      <w:r w:rsidRPr="00F05C6A">
        <w:rPr>
          <w:rFonts w:ascii="Calibri" w:hAnsi="Calibri" w:cs="Calibri"/>
          <w:lang w:val="lt-LT"/>
        </w:rPr>
        <w:t xml:space="preserve"> Tikrindama, ar tiekėjui bus prieinami kitų ūkio subjektų, kurių pajėgumais jis remiasi, turimi ištekliai, perkančioji organizacija iš jo priima bet kokias tai patvirtinančias priemones.</w:t>
      </w:r>
      <w:r w:rsidR="00CD7D20" w:rsidRPr="00F05C6A">
        <w:rPr>
          <w:rFonts w:ascii="Calibri" w:hAnsi="Calibri" w:cs="Calibri"/>
          <w:lang w:val="lt-LT"/>
        </w:rPr>
        <w:t xml:space="preserve"> </w:t>
      </w:r>
      <w:r w:rsidR="006F2D24" w:rsidRPr="00F05C6A">
        <w:rPr>
          <w:rFonts w:ascii="Calibri" w:hAnsi="Calibri" w:cs="Calibri"/>
          <w:color w:val="auto"/>
          <w:lang w:val="lt-LT"/>
        </w:rPr>
        <w:t>Tiekėjas</w:t>
      </w:r>
      <w:r w:rsidR="00A30304" w:rsidRPr="00F05C6A">
        <w:rPr>
          <w:rFonts w:ascii="Calibri" w:hAnsi="Calibri" w:cs="Calibri"/>
          <w:color w:val="auto"/>
          <w:lang w:val="lt-LT"/>
        </w:rPr>
        <w:t xml:space="preserve">, </w:t>
      </w:r>
      <w:r w:rsidR="00A30304" w:rsidRPr="00F05C6A">
        <w:rPr>
          <w:rFonts w:ascii="Calibri" w:hAnsi="Calibri" w:cs="Calibri"/>
          <w:color w:val="auto"/>
          <w:spacing w:val="2"/>
          <w:shd w:val="clear" w:color="auto" w:fill="FFFFFF"/>
          <w:lang w:val="lt-LT"/>
        </w:rPr>
        <w:t xml:space="preserve">nenurodęs, jog remiasi kitų ūkio subjektų pajėgumais (kvalifikacija), </w:t>
      </w:r>
      <w:r w:rsidR="006F2D24" w:rsidRPr="00F05C6A">
        <w:rPr>
          <w:rFonts w:ascii="Calibri" w:hAnsi="Calibri" w:cs="Calibri"/>
          <w:color w:val="auto"/>
          <w:spacing w:val="2"/>
          <w:shd w:val="clear" w:color="auto" w:fill="FFFFFF"/>
          <w:lang w:val="lt-LT"/>
        </w:rPr>
        <w:t xml:space="preserve">tačiau </w:t>
      </w:r>
      <w:r w:rsidR="00A30304" w:rsidRPr="00F05C6A">
        <w:rPr>
          <w:rFonts w:ascii="Calibri" w:hAnsi="Calibri" w:cs="Calibri"/>
          <w:color w:val="auto"/>
          <w:spacing w:val="2"/>
          <w:shd w:val="clear" w:color="auto" w:fill="FFFFFF"/>
          <w:lang w:val="lt-LT"/>
        </w:rPr>
        <w:t xml:space="preserve">pats neatitinka </w:t>
      </w:r>
      <w:r w:rsidR="00ED33E7" w:rsidRPr="00F05C6A">
        <w:rPr>
          <w:rFonts w:ascii="Calibri" w:hAnsi="Calibri" w:cs="Calibri"/>
          <w:color w:val="auto"/>
          <w:spacing w:val="2"/>
          <w:shd w:val="clear" w:color="auto" w:fill="FFFFFF"/>
          <w:lang w:val="lt-LT"/>
        </w:rPr>
        <w:t xml:space="preserve">specialiosiose </w:t>
      </w:r>
      <w:r w:rsidR="00A30304" w:rsidRPr="00F05C6A">
        <w:rPr>
          <w:rFonts w:ascii="Calibri" w:hAnsi="Calibri" w:cs="Calibri"/>
          <w:color w:val="auto"/>
          <w:spacing w:val="2"/>
          <w:shd w:val="clear" w:color="auto" w:fill="FFFFFF"/>
          <w:lang w:val="lt-LT"/>
        </w:rPr>
        <w:t xml:space="preserve">pirkimo </w:t>
      </w:r>
      <w:r w:rsidR="00ED33E7" w:rsidRPr="00F05C6A">
        <w:rPr>
          <w:rFonts w:ascii="Calibri" w:hAnsi="Calibri" w:cs="Calibri"/>
          <w:color w:val="auto"/>
          <w:spacing w:val="2"/>
          <w:shd w:val="clear" w:color="auto" w:fill="FFFFFF"/>
          <w:lang w:val="lt-LT"/>
        </w:rPr>
        <w:t>sąlygose</w:t>
      </w:r>
      <w:r w:rsidR="00A30304" w:rsidRPr="00F05C6A">
        <w:rPr>
          <w:rFonts w:ascii="Calibri" w:hAnsi="Calibri" w:cs="Calibr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62DB59A7" w14:textId="77777777" w:rsidR="004F6A9A" w:rsidRPr="00F05C6A" w:rsidRDefault="004F6A9A" w:rsidP="002B6203">
      <w:pPr>
        <w:pStyle w:val="Sraopastraipa"/>
        <w:numPr>
          <w:ilvl w:val="1"/>
          <w:numId w:val="3"/>
        </w:numPr>
        <w:spacing w:after="0" w:line="20" w:lineRule="atLeast"/>
        <w:ind w:left="0" w:firstLine="567"/>
        <w:jc w:val="both"/>
        <w:rPr>
          <w:rFonts w:cs="Calibri"/>
          <w:lang w:val="lt-LT"/>
        </w:rPr>
      </w:pPr>
      <w:r w:rsidRPr="00F05C6A">
        <w:rPr>
          <w:rFonts w:eastAsia="Calibri" w:cs="Calibri"/>
          <w:bCs/>
          <w:lang w:val="lt-LT"/>
        </w:rPr>
        <w:t>Skirtingi tiekėjai gali remtis tų pačių ūkio subjektų pajėgumais</w:t>
      </w:r>
      <w:r w:rsidR="00D063C6" w:rsidRPr="00F05C6A">
        <w:rPr>
          <w:rFonts w:eastAsia="Calibri" w:cs="Calibr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sidRPr="00F05C6A">
        <w:rPr>
          <w:rFonts w:eastAsia="Calibri" w:cs="Calibri"/>
          <w:bCs/>
          <w:lang w:val="lt-LT"/>
        </w:rPr>
        <w:t>.</w:t>
      </w:r>
    </w:p>
    <w:p w14:paraId="140B5188" w14:textId="77777777" w:rsidR="004F6A9A" w:rsidRPr="00F05C6A" w:rsidRDefault="004F6A9A" w:rsidP="002B6203">
      <w:pPr>
        <w:pStyle w:val="Sraopastraipa"/>
        <w:numPr>
          <w:ilvl w:val="1"/>
          <w:numId w:val="3"/>
        </w:numPr>
        <w:spacing w:after="0" w:line="20" w:lineRule="atLeast"/>
        <w:ind w:left="0" w:firstLine="567"/>
        <w:jc w:val="both"/>
        <w:rPr>
          <w:rFonts w:cs="Calibri"/>
          <w:lang w:val="lt-LT"/>
        </w:rPr>
      </w:pPr>
      <w:r w:rsidRPr="00F05C6A">
        <w:rPr>
          <w:rFonts w:cs="Calibri"/>
          <w:lang w:val="lt-LT"/>
        </w:rPr>
        <w:t xml:space="preserve">Tiekėjų grupė gali remtis grupės dalyvių arba kitų ūkio subjektų pajėgumais, laikantis šiame </w:t>
      </w:r>
      <w:r w:rsidR="007764F7" w:rsidRPr="00F05C6A">
        <w:rPr>
          <w:rFonts w:cs="Calibri"/>
          <w:lang w:val="lt-LT"/>
        </w:rPr>
        <w:t>b</w:t>
      </w:r>
      <w:r w:rsidR="009F5F3C" w:rsidRPr="00F05C6A">
        <w:rPr>
          <w:rFonts w:cs="Calibri"/>
          <w:lang w:val="lt-LT"/>
        </w:rPr>
        <w:t xml:space="preserve">endrųjų </w:t>
      </w:r>
      <w:r w:rsidR="00352D37" w:rsidRPr="00F05C6A">
        <w:rPr>
          <w:rFonts w:cs="Calibri"/>
          <w:lang w:val="lt-LT"/>
        </w:rPr>
        <w:t xml:space="preserve">pirkimo </w:t>
      </w:r>
      <w:r w:rsidR="000B1F50" w:rsidRPr="00F05C6A">
        <w:rPr>
          <w:rFonts w:cs="Calibri"/>
          <w:lang w:val="lt-LT"/>
        </w:rPr>
        <w:t xml:space="preserve">sąlygų </w:t>
      </w:r>
      <w:r w:rsidRPr="00F05C6A">
        <w:rPr>
          <w:rFonts w:cs="Calibri"/>
          <w:lang w:val="lt-LT"/>
        </w:rPr>
        <w:t>skyriuje nustatytų sąlygų.</w:t>
      </w:r>
    </w:p>
    <w:p w14:paraId="11439D89" w14:textId="77777777" w:rsidR="003B359D" w:rsidRPr="00F05C6A" w:rsidRDefault="004F6A9A" w:rsidP="002B6203">
      <w:pPr>
        <w:pStyle w:val="Sraopastraipa"/>
        <w:numPr>
          <w:ilvl w:val="1"/>
          <w:numId w:val="3"/>
        </w:numPr>
        <w:spacing w:after="0" w:line="20" w:lineRule="atLeast"/>
        <w:ind w:left="0" w:firstLine="567"/>
        <w:jc w:val="both"/>
        <w:rPr>
          <w:rFonts w:cs="Calibri"/>
          <w:lang w:val="lt-LT"/>
        </w:rPr>
      </w:pPr>
      <w:r w:rsidRPr="00F05C6A">
        <w:rPr>
          <w:rFonts w:cs="Calibr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05C6A">
        <w:rPr>
          <w:rFonts w:cs="Calibri"/>
          <w:lang w:val="lt-LT"/>
        </w:rPr>
        <w:t>remtasi</w:t>
      </w:r>
      <w:r w:rsidRPr="00F05C6A">
        <w:rPr>
          <w:rFonts w:cs="Calibri"/>
          <w:lang w:val="lt-LT"/>
        </w:rPr>
        <w:t>, patys ir teiks tas paslaugas ar atliks darbus, kuriems reikia jų pajėgumų.</w:t>
      </w:r>
    </w:p>
    <w:p w14:paraId="69FF3D0D" w14:textId="77777777" w:rsidR="00E65606" w:rsidRPr="00F05C6A" w:rsidRDefault="00E65606" w:rsidP="002B6203">
      <w:pPr>
        <w:pStyle w:val="Sraopastraipa"/>
        <w:numPr>
          <w:ilvl w:val="1"/>
          <w:numId w:val="3"/>
        </w:numPr>
        <w:spacing w:after="0" w:line="20" w:lineRule="atLeast"/>
        <w:ind w:left="0" w:firstLine="567"/>
        <w:jc w:val="both"/>
        <w:rPr>
          <w:rFonts w:cs="Calibri"/>
          <w:lang w:val="lt-LT"/>
        </w:rPr>
      </w:pPr>
      <w:r w:rsidRPr="00F05C6A">
        <w:rPr>
          <w:rFonts w:cs="Calibri"/>
          <w:lang w:val="lt-LT"/>
        </w:rPr>
        <w:t xml:space="preserve">Jei tiekėjas remiasi ūkio subjektų pajėgumais, atsižvelgdamas į </w:t>
      </w:r>
      <w:r w:rsidR="005D1A7A" w:rsidRPr="00F05C6A">
        <w:rPr>
          <w:rFonts w:cs="Calibri"/>
          <w:lang w:val="lt-LT"/>
        </w:rPr>
        <w:t>specialiosiose p</w:t>
      </w:r>
      <w:r w:rsidRPr="00F05C6A">
        <w:rPr>
          <w:rFonts w:cs="Calibri"/>
          <w:lang w:val="lt-LT"/>
        </w:rPr>
        <w:t xml:space="preserve">irkimo </w:t>
      </w:r>
      <w:r w:rsidR="005D1A7A" w:rsidRPr="00F05C6A">
        <w:rPr>
          <w:rFonts w:cs="Calibri"/>
          <w:lang w:val="lt-LT"/>
        </w:rPr>
        <w:t>sąlygose</w:t>
      </w:r>
      <w:r w:rsidRPr="00F05C6A">
        <w:rPr>
          <w:rFonts w:cs="Calibri"/>
          <w:lang w:val="lt-LT"/>
        </w:rPr>
        <w:t xml:space="preserve"> nustatytus ekonominio ir finansinio pajėgumo reikalavimus, tiekėjas ir </w:t>
      </w:r>
      <w:r w:rsidR="007A15A2" w:rsidRPr="00F05C6A">
        <w:rPr>
          <w:rFonts w:cs="Calibri"/>
          <w:lang w:val="lt-LT"/>
        </w:rPr>
        <w:t xml:space="preserve">šie </w:t>
      </w:r>
      <w:r w:rsidRPr="00F05C6A">
        <w:rPr>
          <w:rFonts w:cs="Calibri"/>
          <w:lang w:val="lt-LT"/>
        </w:rPr>
        <w:t xml:space="preserve">ūkio subjektai, kurių pajėgumais remiamasi, turi prisiimti solidarią atsakomybę už sutarties įvykdymą (jei </w:t>
      </w:r>
      <w:r w:rsidR="00A104EC" w:rsidRPr="00F05C6A">
        <w:rPr>
          <w:rFonts w:cs="Calibri"/>
          <w:lang w:val="lt-LT"/>
        </w:rPr>
        <w:t>s</w:t>
      </w:r>
      <w:r w:rsidRPr="00F05C6A">
        <w:rPr>
          <w:rFonts w:cs="Calibri"/>
          <w:lang w:val="lt-LT"/>
        </w:rPr>
        <w:t>peciali</w:t>
      </w:r>
      <w:r w:rsidR="00A104EC" w:rsidRPr="00F05C6A">
        <w:rPr>
          <w:rFonts w:cs="Calibri"/>
          <w:lang w:val="lt-LT"/>
        </w:rPr>
        <w:t>osiose pirkimo</w:t>
      </w:r>
      <w:r w:rsidRPr="00F05C6A">
        <w:rPr>
          <w:rFonts w:cs="Calibri"/>
          <w:lang w:val="lt-LT"/>
        </w:rPr>
        <w:t xml:space="preserve"> sąlyg</w:t>
      </w:r>
      <w:r w:rsidR="005D1A7A" w:rsidRPr="00F05C6A">
        <w:rPr>
          <w:rFonts w:cs="Calibri"/>
          <w:lang w:val="lt-LT"/>
        </w:rPr>
        <w:t>ose</w:t>
      </w:r>
      <w:r w:rsidRPr="00F05C6A">
        <w:rPr>
          <w:rFonts w:cs="Calibri"/>
          <w:lang w:val="lt-LT"/>
        </w:rPr>
        <w:t xml:space="preserve"> nenu</w:t>
      </w:r>
      <w:r w:rsidR="00A104EC" w:rsidRPr="00F05C6A">
        <w:rPr>
          <w:rFonts w:cs="Calibri"/>
          <w:lang w:val="lt-LT"/>
        </w:rPr>
        <w:t>statyta</w:t>
      </w:r>
      <w:r w:rsidRPr="00F05C6A">
        <w:rPr>
          <w:rFonts w:cs="Calibri"/>
          <w:lang w:val="lt-LT"/>
        </w:rPr>
        <w:t xml:space="preserve"> kitaip).</w:t>
      </w:r>
      <w:r w:rsidRPr="00F05C6A">
        <w:rPr>
          <w:rFonts w:cs="Calibri"/>
          <w:color w:val="FF0000"/>
          <w:lang w:val="lt-LT"/>
        </w:rPr>
        <w:t xml:space="preserve"> </w:t>
      </w:r>
    </w:p>
    <w:p w14:paraId="7FD602F8" w14:textId="77777777" w:rsidR="003B359D" w:rsidRPr="00471E3D" w:rsidRDefault="003B359D" w:rsidP="002B6203">
      <w:pPr>
        <w:pStyle w:val="Antrat1"/>
        <w:numPr>
          <w:ilvl w:val="0"/>
          <w:numId w:val="3"/>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503CEFD6" w14:textId="77777777" w:rsidR="003B359D" w:rsidRPr="0036054C" w:rsidRDefault="003B359D" w:rsidP="002B6203">
      <w:pPr>
        <w:pStyle w:val="Sraopastraipa"/>
        <w:numPr>
          <w:ilvl w:val="1"/>
          <w:numId w:val="3"/>
        </w:numPr>
        <w:spacing w:after="0" w:line="20" w:lineRule="atLeast"/>
        <w:ind w:left="0" w:firstLine="567"/>
        <w:jc w:val="both"/>
        <w:rPr>
          <w:lang w:val="lt-LT"/>
        </w:rPr>
      </w:pPr>
      <w:r w:rsidRPr="00F05C6A">
        <w:rPr>
          <w:rFonts w:eastAsia="Calibri"/>
          <w:color w:val="000000"/>
          <w:lang w:val="lt-LT"/>
        </w:rPr>
        <w:t xml:space="preserve">Tiekėjas savo </w:t>
      </w:r>
      <w:r w:rsidR="004234A9" w:rsidRPr="00F05C6A">
        <w:rPr>
          <w:rFonts w:eastAsia="Calibri"/>
          <w:color w:val="000000"/>
          <w:lang w:val="lt-LT"/>
        </w:rPr>
        <w:t>p</w:t>
      </w:r>
      <w:r w:rsidRPr="00F05C6A">
        <w:rPr>
          <w:rFonts w:eastAsia="Calibri"/>
          <w:color w:val="000000"/>
          <w:lang w:val="lt-LT"/>
        </w:rPr>
        <w:t>asiūlyme privalo nurodyti</w:t>
      </w:r>
      <w:r w:rsidR="012154B2" w:rsidRPr="00F05C6A">
        <w:rPr>
          <w:rFonts w:eastAsia="Calibri"/>
          <w:color w:val="000000"/>
          <w:lang w:val="lt-LT"/>
        </w:rPr>
        <w:t>,</w:t>
      </w:r>
      <w:r w:rsidRPr="00F05C6A">
        <w:rPr>
          <w:rFonts w:eastAsia="Calibri"/>
          <w:color w:val="000000"/>
          <w:lang w:val="lt-LT"/>
        </w:rPr>
        <w:t xml:space="preserve"> kokiai sutarties daliai ir kokius subtiekėjus, jeigu jie </w:t>
      </w:r>
      <w:r w:rsidR="00917A06" w:rsidRPr="00F05C6A">
        <w:rPr>
          <w:rFonts w:eastAsia="Calibri"/>
          <w:color w:val="000000"/>
          <w:lang w:val="lt-LT"/>
        </w:rPr>
        <w:t>p</w:t>
      </w:r>
      <w:r w:rsidR="005D77A3" w:rsidRPr="00F05C6A">
        <w:rPr>
          <w:rFonts w:eastAsia="Calibri"/>
          <w:color w:val="000000"/>
          <w:lang w:val="lt-LT"/>
        </w:rPr>
        <w:t xml:space="preserve">asiūlymo teikimo metu </w:t>
      </w:r>
      <w:r w:rsidRPr="00F05C6A">
        <w:rPr>
          <w:rFonts w:eastAsia="Calibri"/>
          <w:color w:val="000000"/>
          <w:lang w:val="lt-LT"/>
        </w:rPr>
        <w:t xml:space="preserve">yra žinomi, </w:t>
      </w:r>
      <w:r w:rsidR="000C3A86" w:rsidRPr="00F05C6A">
        <w:rPr>
          <w:rFonts w:eastAsia="Calibri"/>
          <w:color w:val="000000"/>
          <w:lang w:val="lt-LT"/>
        </w:rPr>
        <w:t xml:space="preserve">jis </w:t>
      </w:r>
      <w:r w:rsidRPr="00F05C6A">
        <w:rPr>
          <w:rFonts w:eastAsia="Calibri"/>
          <w:color w:val="000000"/>
          <w:lang w:val="lt-LT"/>
        </w:rPr>
        <w:t xml:space="preserve">ketina pasitelkti. </w:t>
      </w:r>
    </w:p>
    <w:p w14:paraId="4CC9B571" w14:textId="77777777" w:rsidR="003B359D" w:rsidRPr="0036054C" w:rsidRDefault="003B359D" w:rsidP="002B6203">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1427B93" w14:textId="77777777" w:rsidR="003B359D" w:rsidRPr="00F05C6A" w:rsidRDefault="003B359D" w:rsidP="002B6203">
      <w:pPr>
        <w:pStyle w:val="Sraopastraipa"/>
        <w:numPr>
          <w:ilvl w:val="1"/>
          <w:numId w:val="3"/>
        </w:numPr>
        <w:spacing w:after="120" w:line="20" w:lineRule="atLeast"/>
        <w:ind w:left="0" w:firstLine="567"/>
        <w:jc w:val="both"/>
        <w:rPr>
          <w:rFonts w:cs="Calibri"/>
          <w:lang w:val="lt-LT"/>
        </w:rPr>
      </w:pPr>
      <w:r w:rsidRPr="00F05C6A">
        <w:rPr>
          <w:rFonts w:eastAsia="Calibri" w:cs="Calibri"/>
          <w:color w:val="000000"/>
          <w:lang w:val="lt-LT"/>
        </w:rPr>
        <w:t>S</w:t>
      </w:r>
      <w:r w:rsidRPr="00F05C6A">
        <w:rPr>
          <w:rFonts w:cs="Calibri"/>
          <w:lang w:val="lt-LT"/>
        </w:rPr>
        <w:t xml:space="preserve">udarius sutartį, tačiau ne vėliau negu </w:t>
      </w:r>
      <w:r w:rsidR="00917A06" w:rsidRPr="00F05C6A">
        <w:rPr>
          <w:rFonts w:cs="Calibri"/>
          <w:lang w:val="lt-LT"/>
        </w:rPr>
        <w:t xml:space="preserve">ta </w:t>
      </w:r>
      <w:r w:rsidRPr="00F05C6A">
        <w:rPr>
          <w:rFonts w:cs="Calibr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E8BBA34" w14:textId="77777777" w:rsidR="003B359D" w:rsidRPr="00700FEB" w:rsidRDefault="003B359D" w:rsidP="002B6203">
      <w:pPr>
        <w:pStyle w:val="Sraopastraipa"/>
        <w:numPr>
          <w:ilvl w:val="1"/>
          <w:numId w:val="3"/>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717323D8" w14:textId="77777777" w:rsidR="00D531A6" w:rsidRPr="00F05C6A" w:rsidRDefault="00D97F1F" w:rsidP="002B6203">
      <w:pPr>
        <w:pStyle w:val="Antrat1"/>
        <w:numPr>
          <w:ilvl w:val="0"/>
          <w:numId w:val="3"/>
        </w:numPr>
        <w:spacing w:line="20" w:lineRule="atLeast"/>
        <w:contextualSpacing/>
        <w:rPr>
          <w:rFonts w:ascii="Calibri" w:hAnsi="Calibri" w:cs="Calibr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05C6A">
        <w:rPr>
          <w:rFonts w:ascii="Calibri" w:hAnsi="Calibri" w:cs="Calibri"/>
          <w:color w:val="auto"/>
          <w:lang w:val="lt-LT"/>
        </w:rPr>
        <w:t xml:space="preserve">Tiekėjų </w:t>
      </w:r>
      <w:r w:rsidR="00D531A6" w:rsidRPr="00F05C6A">
        <w:rPr>
          <w:rFonts w:ascii="Calibri" w:hAnsi="Calibri" w:cs="Calibri"/>
          <w:color w:val="auto"/>
          <w:lang w:val="lt-LT"/>
        </w:rPr>
        <w:t>grupės dalyvavimas</w:t>
      </w:r>
      <w:bookmarkEnd w:id="70"/>
      <w:bookmarkEnd w:id="71"/>
      <w:bookmarkEnd w:id="72"/>
      <w:bookmarkEnd w:id="73"/>
    </w:p>
    <w:p w14:paraId="69331632" w14:textId="77777777" w:rsidR="001F20C8" w:rsidRPr="00F05C6A" w:rsidRDefault="001F20C8" w:rsidP="002B6203">
      <w:pPr>
        <w:pStyle w:val="Sraopastraipa"/>
        <w:numPr>
          <w:ilvl w:val="1"/>
          <w:numId w:val="3"/>
        </w:numPr>
        <w:spacing w:after="120" w:line="20" w:lineRule="atLeast"/>
        <w:ind w:left="0" w:firstLine="567"/>
        <w:jc w:val="both"/>
        <w:rPr>
          <w:rFonts w:cs="Calibri"/>
          <w:lang w:val="lt-LT"/>
        </w:rPr>
      </w:pPr>
      <w:bookmarkStart w:id="74" w:name="_Hlk90910113"/>
      <w:r w:rsidRPr="00F05C6A">
        <w:rPr>
          <w:rFonts w:cs="Calibri"/>
          <w:lang w:val="lt-LT"/>
        </w:rPr>
        <w:t xml:space="preserve">Pasiūlymą gali pateikti </w:t>
      </w:r>
      <w:r w:rsidR="00AF20C8" w:rsidRPr="00F05C6A">
        <w:rPr>
          <w:rFonts w:cs="Calibri"/>
          <w:lang w:val="lt-LT"/>
        </w:rPr>
        <w:t>tiekėjų</w:t>
      </w:r>
      <w:r w:rsidRPr="00F05C6A">
        <w:rPr>
          <w:rFonts w:cs="Calibri"/>
          <w:lang w:val="lt-LT"/>
        </w:rPr>
        <w:t xml:space="preserve"> grupė. Pirkime pasiūlymą teikianti </w:t>
      </w:r>
      <w:r w:rsidR="00AF20C8" w:rsidRPr="00F05C6A">
        <w:rPr>
          <w:rFonts w:cs="Calibri"/>
          <w:lang w:val="lt-LT"/>
        </w:rPr>
        <w:t>tiekėjų</w:t>
      </w:r>
      <w:r w:rsidRPr="00F05C6A">
        <w:rPr>
          <w:rFonts w:cs="Calibri"/>
          <w:lang w:val="lt-LT"/>
        </w:rPr>
        <w:t xml:space="preserve"> grupė </w:t>
      </w:r>
      <w:r w:rsidR="002A2008" w:rsidRPr="00F05C6A">
        <w:rPr>
          <w:rFonts w:cs="Calibri"/>
          <w:lang w:val="lt-LT"/>
        </w:rPr>
        <w:t xml:space="preserve">su pasiūlymu </w:t>
      </w:r>
      <w:r w:rsidRPr="00F05C6A">
        <w:rPr>
          <w:rFonts w:cs="Calibri"/>
          <w:lang w:val="lt-LT"/>
        </w:rPr>
        <w:t>turi pateikti jungtinės veiklos sutarties kopiją. Jungtinės veiklos sutartyje privalo būti nurodyta:</w:t>
      </w:r>
    </w:p>
    <w:p w14:paraId="67E75866" w14:textId="77777777" w:rsidR="001F20C8" w:rsidRPr="00503053" w:rsidRDefault="00EE723D" w:rsidP="002B6203">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313731E6" w14:textId="77777777" w:rsidR="001F20C8" w:rsidRPr="00F05C6A" w:rsidRDefault="001F20C8" w:rsidP="002B6203">
      <w:pPr>
        <w:pStyle w:val="Sraopastraipa"/>
        <w:numPr>
          <w:ilvl w:val="2"/>
          <w:numId w:val="3"/>
        </w:numPr>
        <w:spacing w:after="120" w:line="20" w:lineRule="atLeast"/>
        <w:ind w:left="0" w:firstLine="567"/>
        <w:jc w:val="both"/>
        <w:rPr>
          <w:rFonts w:cs="Calibri"/>
          <w:lang w:val="lt-LT"/>
        </w:rPr>
      </w:pPr>
      <w:r w:rsidRPr="00F05C6A">
        <w:rPr>
          <w:rFonts w:cs="Calibri"/>
          <w:lang w:val="lt-LT"/>
        </w:rPr>
        <w:t>solidari, kiekvieno tiekėjų grupės dalyvio atskirai ir visų kartu, atsakomybė už įsipareigojimų ir prievolių perkančiajai organizacijai nevykdymą (nepriklausomai nuo jų įnašo pagal jungtinės veiklos sutartį);</w:t>
      </w:r>
    </w:p>
    <w:p w14:paraId="2D820D29" w14:textId="77777777" w:rsidR="001F20C8" w:rsidRPr="0036054C" w:rsidRDefault="001F20C8" w:rsidP="002B6203">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13FB81B" w14:textId="77777777" w:rsidR="006F2481" w:rsidRPr="00F05C6A" w:rsidRDefault="001F20C8" w:rsidP="002B6203">
      <w:pPr>
        <w:pStyle w:val="Sraopastraipa"/>
        <w:numPr>
          <w:ilvl w:val="1"/>
          <w:numId w:val="3"/>
        </w:numPr>
        <w:tabs>
          <w:tab w:val="left" w:pos="709"/>
        </w:tabs>
        <w:spacing w:after="0" w:line="240" w:lineRule="auto"/>
        <w:ind w:left="0" w:firstLine="567"/>
        <w:jc w:val="both"/>
        <w:rPr>
          <w:rFonts w:cs="Calibri"/>
          <w:lang w:val="lt-LT"/>
        </w:rPr>
      </w:pPr>
      <w:r w:rsidRPr="00F05C6A">
        <w:rPr>
          <w:rFonts w:cs="Calibri"/>
          <w:lang w:val="lt-LT"/>
        </w:rPr>
        <w:t xml:space="preserve">Jeigu </w:t>
      </w:r>
      <w:r w:rsidR="0057055E" w:rsidRPr="00F05C6A">
        <w:rPr>
          <w:rFonts w:cs="Calibri"/>
          <w:lang w:val="lt-LT"/>
        </w:rPr>
        <w:t>s</w:t>
      </w:r>
      <w:r w:rsidR="00CB799F" w:rsidRPr="00F05C6A">
        <w:rPr>
          <w:rFonts w:cs="Calibri"/>
          <w:lang w:val="lt-LT"/>
        </w:rPr>
        <w:t xml:space="preserve">pecialiosiose </w:t>
      </w:r>
      <w:r w:rsidR="001E22F0" w:rsidRPr="00F05C6A">
        <w:rPr>
          <w:rFonts w:cs="Calibri"/>
          <w:lang w:val="lt-LT"/>
        </w:rPr>
        <w:t xml:space="preserve">pirkimo </w:t>
      </w:r>
      <w:r w:rsidRPr="00F05C6A">
        <w:rPr>
          <w:rFonts w:cs="Calibri"/>
          <w:lang w:val="lt-LT"/>
        </w:rPr>
        <w:t xml:space="preserve">sąlygose nenurodyta kitaip, perkančioji </w:t>
      </w:r>
      <w:r w:rsidRPr="00F05C6A">
        <w:rPr>
          <w:rFonts w:cs="Calibri"/>
          <w:color w:val="000000"/>
          <w:lang w:val="lt-LT"/>
        </w:rPr>
        <w:t xml:space="preserve">organizacija nereikalauja, kad </w:t>
      </w:r>
      <w:r w:rsidR="0026789D" w:rsidRPr="00F05C6A">
        <w:rPr>
          <w:rFonts w:cs="Calibri"/>
          <w:bCs/>
          <w:lang w:val="lt-LT"/>
        </w:rPr>
        <w:t>tiekėjų</w:t>
      </w:r>
      <w:r w:rsidRPr="00F05C6A">
        <w:rPr>
          <w:rFonts w:cs="Calibri"/>
          <w:bCs/>
          <w:lang w:val="lt-LT"/>
        </w:rPr>
        <w:t xml:space="preserve"> grupės</w:t>
      </w:r>
      <w:r w:rsidRPr="00F05C6A">
        <w:rPr>
          <w:rFonts w:cs="Calibri"/>
          <w:color w:val="000000"/>
          <w:lang w:val="lt-LT"/>
        </w:rPr>
        <w:t xml:space="preserve"> pateiktą pasiūlymą pripažinus laimėjusiu ir pasiūlius sudaryti sutartį, ši </w:t>
      </w:r>
      <w:r w:rsidR="006959C3" w:rsidRPr="00F05C6A">
        <w:rPr>
          <w:rFonts w:cs="Calibri"/>
          <w:bCs/>
          <w:lang w:val="lt-LT"/>
        </w:rPr>
        <w:t>tiekėjų</w:t>
      </w:r>
      <w:r w:rsidRPr="00F05C6A">
        <w:rPr>
          <w:rFonts w:cs="Calibri"/>
          <w:color w:val="000000"/>
          <w:lang w:val="lt-LT"/>
        </w:rPr>
        <w:t xml:space="preserve"> grupė įgytų tam tikrą teisinę formą. </w:t>
      </w:r>
    </w:p>
    <w:p w14:paraId="3486D853" w14:textId="77777777" w:rsidR="00D4503B" w:rsidRPr="00D4503B" w:rsidRDefault="00D4503B" w:rsidP="002B6203">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3425AD03" w14:textId="77777777" w:rsidR="001F20C8" w:rsidRPr="00F05C6A" w:rsidRDefault="001F20C8" w:rsidP="002B6203">
      <w:pPr>
        <w:pStyle w:val="Antrat1"/>
        <w:numPr>
          <w:ilvl w:val="0"/>
          <w:numId w:val="3"/>
        </w:numPr>
        <w:tabs>
          <w:tab w:val="left" w:pos="567"/>
        </w:tabs>
        <w:spacing w:line="20" w:lineRule="atLeast"/>
        <w:contextualSpacing/>
        <w:rPr>
          <w:rFonts w:ascii="Calibri" w:hAnsi="Calibri" w:cs="Calibr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F05C6A">
        <w:rPr>
          <w:rFonts w:ascii="Calibri" w:hAnsi="Calibri" w:cs="Calibri"/>
          <w:color w:val="auto"/>
          <w:lang w:val="lt-LT"/>
        </w:rPr>
        <w:t>Reikalavimai pasiūlymų rengimui ir pateikimui</w:t>
      </w:r>
      <w:bookmarkEnd w:id="83"/>
      <w:bookmarkEnd w:id="84"/>
      <w:bookmarkEnd w:id="85"/>
      <w:bookmarkEnd w:id="86"/>
    </w:p>
    <w:p w14:paraId="246B2329" w14:textId="77777777" w:rsidR="000D6EBE" w:rsidRPr="00BE1E32" w:rsidRDefault="000D6EBE" w:rsidP="002B6203">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 xml:space="preserve">alyviai privalo pateikti elektronine forma (tiesiogiai suformuotus elektroninėmis </w:t>
      </w:r>
      <w:r w:rsidRPr="74A8A0AC">
        <w:rPr>
          <w:lang w:val="lt-LT"/>
        </w:rPr>
        <w:lastRenderedPageBreak/>
        <w:t>priemonėmis arba pateikiant skaitmenines dokumentų kopijas), naudojant CVP IS priemones.</w:t>
      </w:r>
      <w:r w:rsidR="00F31849" w:rsidRPr="00EF009C">
        <w:rPr>
          <w:lang w:val="lt-LT"/>
        </w:rPr>
        <w:t xml:space="preserve"> </w:t>
      </w:r>
      <w:r w:rsidR="00F31849" w:rsidRPr="00F31849">
        <w:rPr>
          <w:lang w:val="lt-LT"/>
        </w:rPr>
        <w:t>Pateikdamas atitinkamų dokumentų skaitmenines kopijas elektroninėje formoje tiekėjas deklaruoja, kad kopijos yra tikros. Perkančioji organizacija pasilieka sau teisę prašyti dokumentų originalų.</w:t>
      </w:r>
    </w:p>
    <w:p w14:paraId="3D3091EB" w14:textId="77777777" w:rsidR="001F20C8" w:rsidRPr="001561AC" w:rsidRDefault="001F20C8" w:rsidP="002B6203">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cs="Calibri"/>
          <w:i/>
          <w:iCs/>
          <w:shd w:val="clear" w:color="auto" w:fill="FFFFFF"/>
          <w:lang w:val="lt-LT"/>
        </w:rPr>
        <w:t>Rekomendacijose dėl veiksmų, kurių turėtų imtis pirkimo vykdytojai ir tiekėjai, sutrikus Centrinės viešųjų pirkimų informacinės sistemos veikimui</w:t>
      </w:r>
      <w:r w:rsidRPr="001561AC">
        <w:rPr>
          <w:rFonts w:cs="Calibri"/>
          <w:shd w:val="clear" w:color="auto" w:fill="FFFFFF"/>
          <w:lang w:val="lt-LT"/>
        </w:rPr>
        <w:t>, patvirtintose</w:t>
      </w:r>
      <w:r w:rsidRPr="001561AC">
        <w:rPr>
          <w:lang w:val="lt-LT"/>
        </w:rPr>
        <w:t xml:space="preserve"> </w:t>
      </w:r>
      <w:r w:rsidRPr="001561AC">
        <w:rPr>
          <w:rFonts w:cs="Calibri"/>
          <w:shd w:val="clear" w:color="auto" w:fill="FFFFFF"/>
          <w:lang w:val="lt-LT"/>
        </w:rPr>
        <w:t>Viešųjų pirkimų tarnybos direktoriaus 2018 m. kovo 15 d. įsakymu Nr. 1S-31</w:t>
      </w:r>
      <w:r w:rsidR="0093174C">
        <w:rPr>
          <w:rFonts w:cs="Calibri"/>
          <w:shd w:val="clear" w:color="auto" w:fill="FFFFFF"/>
          <w:lang w:val="lt-LT"/>
        </w:rPr>
        <w:t xml:space="preserve"> (</w:t>
      </w:r>
      <w:r w:rsidR="00694BA1">
        <w:rPr>
          <w:rFonts w:cs="Calibri"/>
          <w:shd w:val="clear" w:color="auto" w:fill="FFFFFF"/>
          <w:lang w:val="lt-LT"/>
        </w:rPr>
        <w:t xml:space="preserve">Pastaba: </w:t>
      </w:r>
      <w:r w:rsidR="0093174C">
        <w:rPr>
          <w:rFonts w:cs="Calibri"/>
          <w:shd w:val="clear" w:color="auto" w:fill="FFFFFF"/>
          <w:lang w:val="lt-LT"/>
        </w:rPr>
        <w:t>tiekėjai turi vadovautis galiojančia aktualia redakcija</w:t>
      </w:r>
      <w:r w:rsidR="00694BA1">
        <w:rPr>
          <w:rFonts w:cs="Calibri"/>
          <w:shd w:val="clear" w:color="auto" w:fill="FFFFFF"/>
          <w:lang w:val="lt-LT"/>
        </w:rPr>
        <w:t xml:space="preserve">. </w:t>
      </w:r>
      <w:r w:rsidR="00694BA1" w:rsidRPr="00694BA1">
        <w:rPr>
          <w:rFonts w:cs="Calibri"/>
          <w:shd w:val="clear" w:color="auto" w:fill="FFFFFF"/>
          <w:lang w:val="lt-LT"/>
        </w:rPr>
        <w:t xml:space="preserve">Perkančioji organizacija neįsipareigoja patikslinti nuorodos tuo atveju, jei </w:t>
      </w:r>
      <w:r w:rsidR="00694BA1">
        <w:rPr>
          <w:rFonts w:cs="Calibri"/>
          <w:shd w:val="clear" w:color="auto" w:fill="FFFFFF"/>
          <w:lang w:val="lt-LT"/>
        </w:rPr>
        <w:t>rekomendacijas</w:t>
      </w:r>
      <w:r w:rsidR="00694BA1" w:rsidRPr="00694BA1">
        <w:rPr>
          <w:rFonts w:cs="Calibri"/>
          <w:shd w:val="clear" w:color="auto" w:fill="FFFFFF"/>
          <w:lang w:val="lt-LT"/>
        </w:rPr>
        <w:t xml:space="preserve"> nustatantis teisės aktas bus panaikintas, o vietoj jo priimtas naujas – tiekėjas turi būti rūpestingas ir rasti pasiūlymo teikimo metu aktualią </w:t>
      </w:r>
      <w:r w:rsidR="00694BA1">
        <w:rPr>
          <w:rFonts w:cs="Calibri"/>
          <w:shd w:val="clear" w:color="auto" w:fill="FFFFFF"/>
          <w:lang w:val="lt-LT"/>
        </w:rPr>
        <w:t>rekomendacijų redakciją</w:t>
      </w:r>
      <w:r w:rsidR="00694BA1" w:rsidRPr="00694BA1">
        <w:rPr>
          <w:rFonts w:cs="Calibri"/>
          <w:shd w:val="clear" w:color="auto" w:fill="FFFFFF"/>
          <w:lang w:val="lt-LT"/>
        </w:rPr>
        <w:t xml:space="preserve"> Viešųjų pirkimų tarnybos svetainėje ar teisės aktų registruose</w:t>
      </w:r>
      <w:r w:rsidR="0049314A">
        <w:rPr>
          <w:rFonts w:cs="Calibri"/>
          <w:shd w:val="clear" w:color="auto" w:fill="FFFFFF"/>
          <w:lang w:val="lt-LT"/>
        </w:rPr>
        <w:t>)</w:t>
      </w:r>
      <w:r w:rsidRPr="001561AC">
        <w:rPr>
          <w:rFonts w:cs="Calibri"/>
          <w:shd w:val="clear" w:color="auto" w:fill="FFFFFF"/>
          <w:lang w:val="lt-LT"/>
        </w:rPr>
        <w:t>.</w:t>
      </w:r>
    </w:p>
    <w:p w14:paraId="0B5ABCCA" w14:textId="77777777" w:rsidR="00254D55" w:rsidRPr="00F05C6A" w:rsidRDefault="001561AC" w:rsidP="008E38C8">
      <w:pPr>
        <w:spacing w:after="0" w:line="240" w:lineRule="auto"/>
        <w:ind w:firstLine="709"/>
        <w:jc w:val="both"/>
        <w:rPr>
          <w:rFonts w:cs="Calibr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F009C">
        <w:rPr>
          <w:rFonts w:ascii="Arial" w:hAnsi="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F05C6A">
        <w:rPr>
          <w:color w:val="000000"/>
          <w:lang w:val="lt-LT"/>
        </w:rPr>
        <w:t xml:space="preserve"> (kuris negali būti trumpesnis kaip </w:t>
      </w:r>
      <w:r w:rsidR="000E1A0E" w:rsidRPr="00F05C6A">
        <w:rPr>
          <w:color w:val="000000"/>
          <w:lang w:val="lt-LT"/>
        </w:rPr>
        <w:t xml:space="preserve">3 </w:t>
      </w:r>
      <w:r w:rsidR="00254D55" w:rsidRPr="00F05C6A">
        <w:rPr>
          <w:color w:val="000000"/>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0951BF" w14:textId="77777777" w:rsidR="00194E7F" w:rsidRPr="006F02CE" w:rsidRDefault="00194E7F" w:rsidP="002B6203">
      <w:pPr>
        <w:pStyle w:val="Sraopastraipa"/>
        <w:numPr>
          <w:ilvl w:val="1"/>
          <w:numId w:val="9"/>
        </w:numPr>
        <w:tabs>
          <w:tab w:val="left" w:pos="1134"/>
        </w:tabs>
        <w:spacing w:after="0" w:line="240" w:lineRule="auto"/>
        <w:ind w:left="0" w:firstLine="709"/>
        <w:jc w:val="both"/>
        <w:rPr>
          <w:color w:val="7030A0"/>
          <w:lang w:val="lt-LT"/>
        </w:rPr>
      </w:pPr>
      <w:r w:rsidRPr="00F05C6A">
        <w:rPr>
          <w:rFonts w:eastAsia="Arial"/>
          <w:color w:val="000000"/>
          <w:lang w:val="lt-LT"/>
        </w:rPr>
        <w:t xml:space="preserve">Apskaičiuojant kainą, turi būti atsižvelgta į visą </w:t>
      </w:r>
      <w:r w:rsidR="00A76989" w:rsidRPr="00F05C6A">
        <w:rPr>
          <w:rFonts w:eastAsia="Arial"/>
          <w:color w:val="000000"/>
          <w:lang w:val="lt-LT"/>
        </w:rPr>
        <w:t>p</w:t>
      </w:r>
      <w:r w:rsidRPr="00F05C6A">
        <w:rPr>
          <w:rFonts w:eastAsia="Arial"/>
          <w:color w:val="000000"/>
          <w:lang w:val="lt-LT"/>
        </w:rPr>
        <w:t xml:space="preserve">irkimo dokumentuose nurodytą pirkimo objekto apimtį ir reikalavimus, kainos sudėtines dalis ir pan. PVM nurodomas atskirai. Jei </w:t>
      </w:r>
      <w:r w:rsidR="00554896" w:rsidRPr="00F05C6A">
        <w:rPr>
          <w:rFonts w:eastAsia="Arial"/>
          <w:color w:val="000000"/>
          <w:lang w:val="lt-LT"/>
        </w:rPr>
        <w:t>tiekėjas</w:t>
      </w:r>
      <w:r w:rsidRPr="00F05C6A">
        <w:rPr>
          <w:rFonts w:eastAsia="Arial"/>
          <w:color w:val="000000"/>
          <w:lang w:val="lt-LT"/>
        </w:rPr>
        <w:t xml:space="preserve"> yra ne PVM mokėtojas, turi apie tai nurodyti pasiūlyme, nurodant teisinį pagrindą. </w:t>
      </w:r>
      <w:r w:rsidR="00554896" w:rsidRPr="00F05C6A">
        <w:rPr>
          <w:rFonts w:eastAsia="Arial"/>
          <w:color w:val="000000"/>
          <w:lang w:val="lt-LT"/>
        </w:rPr>
        <w:t>Tiekėjas</w:t>
      </w:r>
      <w:r w:rsidRPr="00F05C6A">
        <w:rPr>
          <w:rFonts w:eastAsia="Arial"/>
          <w:color w:val="000000"/>
          <w:lang w:val="lt-LT"/>
        </w:rPr>
        <w:t xml:space="preserve"> turi įvertinti</w:t>
      </w:r>
      <w:r w:rsidR="33DF9790" w:rsidRPr="00F05C6A">
        <w:rPr>
          <w:rFonts w:eastAsia="Arial"/>
          <w:color w:val="000000"/>
          <w:lang w:val="lt-LT"/>
        </w:rPr>
        <w:t>,</w:t>
      </w:r>
      <w:r w:rsidRPr="00F05C6A">
        <w:rPr>
          <w:rFonts w:eastAsia="Arial"/>
          <w:color w:val="000000"/>
          <w:lang w:val="lt-LT"/>
        </w:rPr>
        <w:t xml:space="preserve"> ar sutarties vykdymo metu netaps PVM mokėtoju. Jei </w:t>
      </w:r>
      <w:r w:rsidR="00554896" w:rsidRPr="00F05C6A">
        <w:rPr>
          <w:rFonts w:eastAsia="Arial"/>
          <w:color w:val="000000"/>
          <w:lang w:val="lt-LT"/>
        </w:rPr>
        <w:t>tiekėjas,</w:t>
      </w:r>
      <w:r w:rsidRPr="00F05C6A">
        <w:rPr>
          <w:rFonts w:eastAsia="Arial"/>
          <w:color w:val="000000"/>
          <w:lang w:val="lt-LT"/>
        </w:rPr>
        <w:t xml:space="preserve"> vykdydamas sutartį taps PVM mokėtoju, pasiūlyme turi nurodyti kainą su PVM. </w:t>
      </w:r>
      <w:r w:rsidR="002C156A" w:rsidRPr="00F05C6A">
        <w:rPr>
          <w:rFonts w:eastAsia="Arial"/>
          <w:color w:val="000000"/>
          <w:lang w:val="lt-LT"/>
        </w:rPr>
        <w:t xml:space="preserve">Jeigu specialiosiose pirkimo sąlygose nenumatyta kitaip, </w:t>
      </w:r>
      <w:r w:rsidR="00FC6039" w:rsidRPr="00F05C6A">
        <w:rPr>
          <w:rFonts w:eastAsia="Arial"/>
          <w:color w:val="000000"/>
          <w:lang w:val="lt-LT"/>
        </w:rPr>
        <w:t>p</w:t>
      </w:r>
      <w:r w:rsidRPr="00F05C6A">
        <w:rPr>
          <w:rFonts w:eastAsia="Arial"/>
          <w:color w:val="000000"/>
          <w:lang w:val="lt-LT"/>
        </w:rPr>
        <w:t xml:space="preserve">asiūlymų kainos bus vertinamos ir lyginamos su visais mokesčiais, įskaitant PVM. </w:t>
      </w:r>
      <w:r w:rsidR="00554896" w:rsidRPr="00F05C6A">
        <w:rPr>
          <w:rFonts w:eastAsia="Arial"/>
          <w:color w:val="000000"/>
          <w:lang w:val="lt-LT"/>
        </w:rPr>
        <w:t>Jei p</w:t>
      </w:r>
      <w:r w:rsidRPr="00F05C6A">
        <w:rPr>
          <w:rFonts w:eastAsia="Arial"/>
          <w:color w:val="000000"/>
          <w:lang w:val="lt-LT"/>
        </w:rPr>
        <w:t xml:space="preserve">erkančioji organizacija pati turi sumokėti PVM į valstybės biudžetą už įsigytą pirkimo objektą, šis mokestis įskaičiuojamas į pasiūlymo kainą (jeigu </w:t>
      </w:r>
      <w:r w:rsidR="00554896" w:rsidRPr="00F05C6A">
        <w:rPr>
          <w:rFonts w:eastAsia="Arial"/>
          <w:color w:val="000000"/>
          <w:lang w:val="lt-LT"/>
        </w:rPr>
        <w:t>tiekėjas</w:t>
      </w:r>
      <w:r w:rsidRPr="00F05C6A">
        <w:rPr>
          <w:rFonts w:eastAsia="Arial"/>
          <w:color w:val="000000"/>
          <w:lang w:val="lt-LT"/>
        </w:rPr>
        <w:t xml:space="preserve"> jo neįskaičiavo pateik</w:t>
      </w:r>
      <w:r w:rsidR="007B5142" w:rsidRPr="00F05C6A">
        <w:rPr>
          <w:rFonts w:eastAsia="Arial"/>
          <w:color w:val="000000"/>
          <w:lang w:val="lt-LT"/>
        </w:rPr>
        <w:t>damas</w:t>
      </w:r>
      <w:r w:rsidRPr="00F05C6A">
        <w:rPr>
          <w:rFonts w:eastAsia="Arial"/>
          <w:color w:val="000000"/>
          <w:lang w:val="lt-LT"/>
        </w:rPr>
        <w:t xml:space="preserve"> pasiūlymą, </w:t>
      </w:r>
      <w:r w:rsidR="00832FEA" w:rsidRPr="00F05C6A">
        <w:rPr>
          <w:rFonts w:eastAsia="Arial"/>
          <w:color w:val="000000"/>
          <w:lang w:val="lt-LT"/>
        </w:rPr>
        <w:t xml:space="preserve">pasiūlymų </w:t>
      </w:r>
      <w:r w:rsidRPr="00F05C6A">
        <w:rPr>
          <w:rFonts w:eastAsia="Arial"/>
          <w:color w:val="000000"/>
          <w:lang w:val="lt-LT"/>
        </w:rPr>
        <w:t xml:space="preserve">palyginimo tikslais įskaičiuoja pati perkančioji organizacija). </w:t>
      </w:r>
      <w:r w:rsidR="004011CF" w:rsidRPr="00F05C6A">
        <w:rPr>
          <w:rFonts w:eastAsia="Arial"/>
          <w:color w:val="000000"/>
          <w:lang w:val="lt-LT"/>
        </w:rPr>
        <w:t xml:space="preserve">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w:t>
      </w:r>
      <w:r w:rsidRPr="00F05C6A">
        <w:rPr>
          <w:rFonts w:eastAsia="Arial"/>
          <w:color w:val="000000"/>
          <w:lang w:val="lt-LT"/>
        </w:rPr>
        <w:t>Į pasiūlymo kainą privalo būti įskaičiuoti visi mokesčiai bei visos</w:t>
      </w:r>
      <w:r w:rsidRPr="00F05C6A">
        <w:rPr>
          <w:rFonts w:eastAsia="Arial"/>
          <w:b/>
          <w:bCs/>
          <w:color w:val="000000"/>
          <w:lang w:val="lt-LT"/>
        </w:rPr>
        <w:t xml:space="preserve"> </w:t>
      </w:r>
      <w:r w:rsidRPr="00F05C6A">
        <w:rPr>
          <w:rFonts w:eastAsia="Arial"/>
          <w:color w:val="000000"/>
          <w:lang w:val="lt-LT"/>
        </w:rPr>
        <w:t xml:space="preserve">kitos </w:t>
      </w:r>
      <w:r w:rsidR="00554896" w:rsidRPr="00F05C6A">
        <w:rPr>
          <w:rFonts w:eastAsia="Arial"/>
          <w:color w:val="000000"/>
          <w:lang w:val="lt-LT"/>
        </w:rPr>
        <w:t>tiekėjo</w:t>
      </w:r>
      <w:r w:rsidRPr="00F05C6A">
        <w:rPr>
          <w:rFonts w:eastAsia="Arial"/>
          <w:color w:val="000000"/>
          <w:lang w:val="lt-LT"/>
        </w:rPr>
        <w:t xml:space="preserve"> patirtos ir (ar) galimos patirti tiesioginės ir netiesioginės išlaidos ir mokesčiai, susiję su </w:t>
      </w:r>
      <w:r w:rsidR="00497030" w:rsidRPr="00F05C6A">
        <w:rPr>
          <w:rFonts w:eastAsia="Arial"/>
          <w:color w:val="000000"/>
          <w:lang w:val="lt-LT"/>
        </w:rPr>
        <w:t xml:space="preserve">pirkimo objektu </w:t>
      </w:r>
      <w:r w:rsidRPr="00F05C6A">
        <w:rPr>
          <w:rFonts w:eastAsia="Arial"/>
          <w:color w:val="000000"/>
          <w:lang w:val="lt-LT"/>
        </w:rPr>
        <w:t xml:space="preserve">(išskyrus tuos atvejus, kai </w:t>
      </w:r>
      <w:r w:rsidR="001143F2" w:rsidRPr="00F05C6A">
        <w:rPr>
          <w:rFonts w:eastAsia="Arial"/>
          <w:color w:val="000000"/>
          <w:lang w:val="lt-LT"/>
        </w:rPr>
        <w:t>p</w:t>
      </w:r>
      <w:r w:rsidRPr="00F05C6A">
        <w:rPr>
          <w:rFonts w:eastAsia="Arial"/>
          <w:color w:val="000000"/>
          <w:lang w:val="lt-LT"/>
        </w:rPr>
        <w:t>irkimo dokumentuose aiškiai nurodyta, kad tam tikros konkrečios išlaidos neturi būti įskaičiuotos į sutarties kainą).</w:t>
      </w:r>
    </w:p>
    <w:p w14:paraId="0791E75A" w14:textId="77777777" w:rsidR="00643CC7" w:rsidRPr="00F05C6A" w:rsidRDefault="00643CC7" w:rsidP="002B6203">
      <w:pPr>
        <w:pStyle w:val="Sraopastraipa"/>
        <w:numPr>
          <w:ilvl w:val="1"/>
          <w:numId w:val="9"/>
        </w:numPr>
        <w:tabs>
          <w:tab w:val="left" w:pos="1134"/>
        </w:tabs>
        <w:spacing w:after="0" w:line="240" w:lineRule="auto"/>
        <w:ind w:left="0" w:firstLine="709"/>
        <w:jc w:val="both"/>
        <w:rPr>
          <w:rFonts w:cs="Calibri"/>
          <w:color w:val="7030A0"/>
          <w:lang w:val="lt-LT"/>
        </w:rPr>
      </w:pPr>
      <w:r w:rsidRPr="00F05C6A">
        <w:rPr>
          <w:rFonts w:cs="Calibri"/>
          <w:bCs/>
          <w:iCs/>
          <w:lang w:val="lt-LT"/>
        </w:rPr>
        <w:t xml:space="preserve">Pasiūlymas galioja jame tiekėjo nurodytą laiką, </w:t>
      </w:r>
      <w:r w:rsidRPr="00F05C6A">
        <w:rPr>
          <w:rFonts w:cs="Calibri"/>
          <w:bCs/>
          <w:szCs w:val="24"/>
          <w:lang w:val="lt-LT"/>
        </w:rPr>
        <w:t xml:space="preserve">tačiau ne trumpiau nei numatyta </w:t>
      </w:r>
      <w:r w:rsidR="00F70476" w:rsidRPr="00F05C6A">
        <w:rPr>
          <w:rFonts w:cs="Calibri"/>
          <w:bCs/>
          <w:szCs w:val="24"/>
          <w:lang w:val="lt-LT"/>
        </w:rPr>
        <w:t xml:space="preserve">specialiosiose </w:t>
      </w:r>
      <w:r w:rsidR="001143F2" w:rsidRPr="00F05C6A">
        <w:rPr>
          <w:rFonts w:cs="Calibri"/>
          <w:lang w:val="lt-LT"/>
        </w:rPr>
        <w:t>p</w:t>
      </w:r>
      <w:r w:rsidRPr="00F05C6A">
        <w:rPr>
          <w:rFonts w:cs="Calibri"/>
          <w:lang w:val="lt-LT"/>
        </w:rPr>
        <w:t>irkimo sąlyg</w:t>
      </w:r>
      <w:r w:rsidR="00F70476" w:rsidRPr="00F05C6A">
        <w:rPr>
          <w:rFonts w:cs="Calibri"/>
          <w:lang w:val="lt-LT"/>
        </w:rPr>
        <w:t>ose</w:t>
      </w:r>
      <w:r w:rsidRPr="00F05C6A">
        <w:rPr>
          <w:rFonts w:cs="Calibri"/>
          <w:bCs/>
          <w:szCs w:val="24"/>
          <w:lang w:val="lt-LT"/>
        </w:rPr>
        <w:t xml:space="preserve">. Jeigu </w:t>
      </w:r>
      <w:r w:rsidR="001143F2" w:rsidRPr="00F05C6A">
        <w:rPr>
          <w:rFonts w:cs="Calibri"/>
          <w:bCs/>
          <w:szCs w:val="24"/>
          <w:lang w:val="lt-LT"/>
        </w:rPr>
        <w:t>p</w:t>
      </w:r>
      <w:r w:rsidRPr="00F05C6A">
        <w:rPr>
          <w:rFonts w:cs="Calibri"/>
          <w:bCs/>
          <w:szCs w:val="24"/>
          <w:lang w:val="lt-LT"/>
        </w:rPr>
        <w:t xml:space="preserve">asiūlyme nenurodytas jo galiojimo laikas, laikoma, kad pasiūlymas galioja tiek, kiek numatyta </w:t>
      </w:r>
      <w:r w:rsidR="00C92329" w:rsidRPr="00F05C6A">
        <w:rPr>
          <w:rFonts w:cs="Calibri"/>
          <w:bCs/>
          <w:szCs w:val="24"/>
          <w:lang w:val="lt-LT"/>
        </w:rPr>
        <w:t xml:space="preserve">specialiosiose </w:t>
      </w:r>
      <w:r w:rsidR="00290394" w:rsidRPr="00F05C6A">
        <w:rPr>
          <w:rFonts w:cs="Calibri"/>
          <w:bCs/>
          <w:szCs w:val="24"/>
          <w:lang w:val="lt-LT"/>
        </w:rPr>
        <w:t>p</w:t>
      </w:r>
      <w:r w:rsidRPr="00F05C6A">
        <w:rPr>
          <w:rFonts w:cs="Calibri"/>
          <w:bCs/>
          <w:szCs w:val="24"/>
          <w:lang w:val="lt-LT"/>
        </w:rPr>
        <w:t>irkimo sąlygose</w:t>
      </w:r>
      <w:r w:rsidRPr="00F05C6A">
        <w:rPr>
          <w:rFonts w:cs="Calibri"/>
          <w:bCs/>
          <w:iCs/>
          <w:lang w:val="lt-LT"/>
        </w:rPr>
        <w:t>.</w:t>
      </w:r>
    </w:p>
    <w:p w14:paraId="03652ECE" w14:textId="77777777" w:rsidR="00643CC7" w:rsidRPr="00F05C6A" w:rsidRDefault="001018C3" w:rsidP="002B6203">
      <w:pPr>
        <w:pStyle w:val="Sraopastraipa"/>
        <w:numPr>
          <w:ilvl w:val="1"/>
          <w:numId w:val="9"/>
        </w:numPr>
        <w:tabs>
          <w:tab w:val="left" w:pos="1276"/>
        </w:tabs>
        <w:spacing w:line="240" w:lineRule="auto"/>
        <w:ind w:left="0" w:firstLine="709"/>
        <w:jc w:val="both"/>
        <w:rPr>
          <w:rFonts w:cs="Calibri"/>
          <w:lang w:val="lt-LT"/>
        </w:rPr>
      </w:pPr>
      <w:r w:rsidRPr="00F05C6A">
        <w:rPr>
          <w:rFonts w:cs="Calibri"/>
          <w:lang w:val="lt-LT"/>
        </w:rPr>
        <w:t xml:space="preserve">Perkančioji organizacija turi teisę prašyti, kad tiekėjai pratęstų pasiūlymų galiojimą iki konkrečiai nurodyto termino. </w:t>
      </w:r>
      <w:r w:rsidR="00E02A5C" w:rsidRPr="00F05C6A">
        <w:rPr>
          <w:rFonts w:cs="Calibri"/>
          <w:lang w:val="lt-LT"/>
        </w:rPr>
        <w:t xml:space="preserve">Tiekėjas gali atmesti tokį prašymą. Tiekėjas, kuris sutinka pratęsti savo pasiūlymo galiojimo laiką, apie tai CVP IS priemonėmis praneša perkančiajai organizacijai. Jei tiekėjas nepraneša </w:t>
      </w:r>
      <w:r w:rsidR="00780EDA" w:rsidRPr="00F05C6A">
        <w:rPr>
          <w:rFonts w:cs="Calibri"/>
          <w:lang w:val="lt-LT"/>
        </w:rPr>
        <w:t>perkančiajai organizacijai</w:t>
      </w:r>
      <w:r w:rsidR="00E02A5C" w:rsidRPr="00F05C6A">
        <w:rPr>
          <w:rFonts w:cs="Calibri"/>
          <w:lang w:val="lt-LT"/>
        </w:rPr>
        <w:t xml:space="preserve"> apie sutikimą, bus laikoma, kad jis nesutiko pratęsti savo pasiūlymo galiojimo laiko.</w:t>
      </w:r>
    </w:p>
    <w:p w14:paraId="5BC156C5" w14:textId="77777777" w:rsidR="001F20C8" w:rsidRPr="00B0780B" w:rsidRDefault="001F20C8" w:rsidP="002B6203">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232ABDC7" w14:textId="77777777" w:rsidR="006E4597" w:rsidRPr="0077267D" w:rsidRDefault="001F20C8" w:rsidP="002B6203">
      <w:pPr>
        <w:pStyle w:val="Sraopastraipa"/>
        <w:numPr>
          <w:ilvl w:val="1"/>
          <w:numId w:val="9"/>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9BF3896" w14:textId="77777777" w:rsidR="00C20484" w:rsidRPr="00F31849" w:rsidRDefault="0077267D" w:rsidP="002B6203">
      <w:pPr>
        <w:pStyle w:val="Sraopastraipa"/>
        <w:numPr>
          <w:ilvl w:val="1"/>
          <w:numId w:val="9"/>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77EA9C4B" w14:textId="77777777" w:rsidR="0017028B" w:rsidRPr="00F05C6A" w:rsidRDefault="002A78CC" w:rsidP="002A78CC">
      <w:pPr>
        <w:pStyle w:val="Antrat1"/>
        <w:tabs>
          <w:tab w:val="left" w:pos="567"/>
        </w:tabs>
        <w:spacing w:line="20" w:lineRule="atLeast"/>
        <w:contextualSpacing/>
        <w:rPr>
          <w:rFonts w:ascii="Calibri" w:hAnsi="Calibri" w:cs="Calibri"/>
          <w:color w:val="auto"/>
          <w:lang w:val="lt-LT"/>
        </w:rPr>
      </w:pPr>
      <w:bookmarkStart w:id="87" w:name="_Toc48053175"/>
      <w:bookmarkStart w:id="88" w:name="_Toc126263061"/>
      <w:bookmarkStart w:id="89" w:name="_Hlk91497587"/>
      <w:r w:rsidRPr="00F05C6A">
        <w:rPr>
          <w:rFonts w:ascii="Calibri" w:hAnsi="Calibri" w:cs="Calibri"/>
          <w:color w:val="auto"/>
          <w:lang w:val="lt-LT"/>
        </w:rPr>
        <w:t xml:space="preserve">14. </w:t>
      </w:r>
      <w:r w:rsidR="00405CE1" w:rsidRPr="00F05C6A">
        <w:rPr>
          <w:rFonts w:ascii="Calibri" w:hAnsi="Calibri" w:cs="Calibri"/>
          <w:color w:val="auto"/>
          <w:lang w:val="lt-LT"/>
        </w:rPr>
        <w:t xml:space="preserve"> </w:t>
      </w:r>
      <w:r w:rsidR="0017028B" w:rsidRPr="00F05C6A">
        <w:rPr>
          <w:rFonts w:ascii="Calibri" w:hAnsi="Calibri" w:cs="Calibri"/>
          <w:color w:val="auto"/>
          <w:lang w:val="lt-LT"/>
        </w:rPr>
        <w:t>Pasiūlymų šifravimas</w:t>
      </w:r>
      <w:bookmarkEnd w:id="87"/>
      <w:bookmarkEnd w:id="88"/>
    </w:p>
    <w:p w14:paraId="7E7AE639" w14:textId="77777777" w:rsidR="0017028B" w:rsidRPr="00F05C6A" w:rsidRDefault="009D0FD3" w:rsidP="002B6203">
      <w:pPr>
        <w:pStyle w:val="Sraopastraipa"/>
        <w:numPr>
          <w:ilvl w:val="1"/>
          <w:numId w:val="6"/>
        </w:numPr>
        <w:spacing w:after="0" w:line="240" w:lineRule="auto"/>
        <w:jc w:val="both"/>
        <w:rPr>
          <w:rFonts w:cs="Calibri"/>
          <w:color w:val="000000"/>
          <w:lang w:val="lt-LT"/>
        </w:rPr>
      </w:pPr>
      <w:bookmarkStart w:id="90" w:name="_Ref39754676"/>
      <w:bookmarkEnd w:id="89"/>
      <w:r w:rsidRPr="00F05C6A">
        <w:rPr>
          <w:rFonts w:cs="Calibri"/>
          <w:color w:val="000000"/>
          <w:lang w:val="lt-LT"/>
        </w:rPr>
        <w:t xml:space="preserve"> </w:t>
      </w:r>
      <w:r w:rsidR="0017028B" w:rsidRPr="00F05C6A">
        <w:rPr>
          <w:rFonts w:cs="Calibri"/>
          <w:color w:val="000000"/>
          <w:lang w:val="lt-LT"/>
        </w:rPr>
        <w:t>Tiekėjo teikiamas pasiūlymas gali būti užšifruojamas.</w:t>
      </w:r>
    </w:p>
    <w:p w14:paraId="4BDF1803" w14:textId="77777777" w:rsidR="0017028B" w:rsidRPr="00F05C6A" w:rsidRDefault="0017028B" w:rsidP="002B6203">
      <w:pPr>
        <w:pStyle w:val="Sraopastraipa"/>
        <w:numPr>
          <w:ilvl w:val="1"/>
          <w:numId w:val="6"/>
        </w:numPr>
        <w:tabs>
          <w:tab w:val="left" w:pos="1134"/>
        </w:tabs>
        <w:spacing w:after="0" w:line="240" w:lineRule="auto"/>
        <w:ind w:left="0" w:firstLine="567"/>
        <w:jc w:val="both"/>
        <w:rPr>
          <w:rFonts w:cs="Calibri"/>
          <w:color w:val="000000"/>
          <w:lang w:val="lt-LT"/>
        </w:rPr>
      </w:pPr>
      <w:r w:rsidRPr="00F05C6A">
        <w:rPr>
          <w:rFonts w:cs="Calibri"/>
          <w:b/>
          <w:bCs/>
          <w:color w:val="000000"/>
          <w:lang w:val="lt-LT"/>
        </w:rPr>
        <w:t>Jeigu perkančioji organizacija pasiūlymus vertins pagal kainą arba kainos ar sąnaudų ir kokybės santykį ir jos pasirinktos vertinti pasiūlymo techninės charakteristikos yra kiekybiškai įvertinamos</w:t>
      </w:r>
      <w:r w:rsidRPr="00F05C6A">
        <w:rPr>
          <w:rFonts w:cs="Calibri"/>
          <w:color w:val="000000"/>
          <w:lang w:val="lt-LT"/>
        </w:rPr>
        <w:t xml:space="preserve"> (</w:t>
      </w:r>
      <w:r w:rsidRPr="00F05C6A">
        <w:rPr>
          <w:rFonts w:cs="Calibri"/>
          <w:b/>
          <w:bCs/>
          <w:color w:val="000000"/>
          <w:lang w:val="lt-LT"/>
        </w:rPr>
        <w:t>pasiūlym</w:t>
      </w:r>
      <w:r w:rsidR="00FD43DE" w:rsidRPr="00F05C6A">
        <w:rPr>
          <w:rFonts w:cs="Calibri"/>
          <w:b/>
          <w:bCs/>
          <w:color w:val="000000"/>
          <w:lang w:val="lt-LT"/>
        </w:rPr>
        <w:t>ą</w:t>
      </w:r>
      <w:r w:rsidRPr="00F05C6A">
        <w:rPr>
          <w:rFonts w:cs="Calibri"/>
          <w:b/>
          <w:bCs/>
          <w:color w:val="000000"/>
          <w:lang w:val="lt-LT"/>
        </w:rPr>
        <w:t xml:space="preserve"> reikalaujama pateikti 1 voke</w:t>
      </w:r>
      <w:r w:rsidRPr="00F05C6A">
        <w:rPr>
          <w:rFonts w:cs="Calibri"/>
          <w:color w:val="000000"/>
          <w:lang w:val="lt-LT"/>
        </w:rPr>
        <w:t>), tiekėjas, nusprendęs pateikti užšifruotą pasiūlymą, turi:</w:t>
      </w:r>
      <w:bookmarkEnd w:id="90"/>
    </w:p>
    <w:p w14:paraId="48A8F5F1" w14:textId="77777777" w:rsidR="0017028B" w:rsidRPr="00F05C6A" w:rsidRDefault="0017028B" w:rsidP="002B6203">
      <w:pPr>
        <w:pStyle w:val="Sraopastraipa"/>
        <w:numPr>
          <w:ilvl w:val="2"/>
          <w:numId w:val="6"/>
        </w:numPr>
        <w:spacing w:after="0" w:line="240" w:lineRule="auto"/>
        <w:ind w:left="0" w:firstLine="567"/>
        <w:jc w:val="both"/>
        <w:rPr>
          <w:rFonts w:cs="Calibri"/>
          <w:lang w:val="lt-LT"/>
        </w:rPr>
      </w:pPr>
      <w:r w:rsidRPr="00F05C6A">
        <w:rPr>
          <w:rFonts w:cs="Calibri"/>
          <w:b/>
          <w:bCs/>
          <w:color w:val="000000"/>
          <w:lang w:val="lt-LT"/>
        </w:rPr>
        <w:t xml:space="preserve">iki </w:t>
      </w:r>
      <w:r w:rsidRPr="00F05C6A">
        <w:rPr>
          <w:rFonts w:cs="Calibri"/>
          <w:b/>
          <w:color w:val="000000"/>
          <w:lang w:val="lt-LT"/>
        </w:rPr>
        <w:t xml:space="preserve">pasiūlymų pateikimo termino pabaigos </w:t>
      </w:r>
      <w:r w:rsidRPr="00F05C6A">
        <w:rPr>
          <w:rFonts w:cs="Calibri"/>
          <w:color w:val="000000"/>
          <w:lang w:val="lt-LT"/>
        </w:rPr>
        <w:t xml:space="preserve">naudodamasis CVP IS priemonėmis </w:t>
      </w:r>
      <w:r w:rsidRPr="00F05C6A">
        <w:rPr>
          <w:rFonts w:cs="Calibri"/>
          <w:iCs/>
          <w:color w:val="000000"/>
          <w:lang w:val="lt-LT"/>
        </w:rPr>
        <w:t xml:space="preserve">pateikti užšifruotą pasiūlymą (užšifruojamas </w:t>
      </w:r>
      <w:r w:rsidRPr="00F05C6A">
        <w:rPr>
          <w:rFonts w:cs="Calibri"/>
          <w:lang w:val="lt-LT"/>
        </w:rPr>
        <w:t xml:space="preserve">visas pasiūlymas arba pasiūlymo dokumentas, kuriame nurodyta pasiūlymo kaina ir (ar) sąnaudos. Instrukciją, kaip tiekėjui užšifruoti pasiūlymą galima rasti </w:t>
      </w:r>
      <w:hyperlink r:id="rId18" w:history="1">
        <w:r w:rsidR="00F25F08" w:rsidRPr="00F05C6A">
          <w:rPr>
            <w:rStyle w:val="Hipersaitas"/>
            <w:rFonts w:cs="Calibri"/>
            <w:b/>
            <w:bCs/>
            <w:lang w:val="lt-LT"/>
          </w:rPr>
          <w:t>ČIA</w:t>
        </w:r>
      </w:hyperlink>
      <w:r w:rsidRPr="00F05C6A">
        <w:rPr>
          <w:rStyle w:val="Puslapioinaosnuoroda"/>
          <w:rFonts w:cs="Calibri"/>
          <w:b/>
          <w:bCs/>
          <w:lang w:val="lt-LT"/>
        </w:rPr>
        <w:footnoteReference w:id="3"/>
      </w:r>
      <w:r w:rsidR="001E65BF" w:rsidRPr="00F05C6A">
        <w:rPr>
          <w:rStyle w:val="Hipersaitas"/>
          <w:rFonts w:cs="Calibri"/>
          <w:b/>
          <w:bCs/>
          <w:lang w:val="lt-LT"/>
        </w:rPr>
        <w:t>)</w:t>
      </w:r>
      <w:r w:rsidRPr="00F05C6A">
        <w:rPr>
          <w:rFonts w:cs="Calibri"/>
          <w:lang w:val="lt-LT"/>
        </w:rPr>
        <w:t>.</w:t>
      </w:r>
    </w:p>
    <w:p w14:paraId="14F00A00" w14:textId="77777777" w:rsidR="0017028B" w:rsidRPr="00F05C6A" w:rsidRDefault="0017028B" w:rsidP="002B6203">
      <w:pPr>
        <w:pStyle w:val="Sraopastraipa"/>
        <w:numPr>
          <w:ilvl w:val="2"/>
          <w:numId w:val="6"/>
        </w:numPr>
        <w:spacing w:after="0" w:line="240" w:lineRule="auto"/>
        <w:ind w:left="0" w:firstLine="567"/>
        <w:jc w:val="both"/>
        <w:rPr>
          <w:rFonts w:cs="Calibri"/>
          <w:lang w:val="lt-LT"/>
        </w:rPr>
      </w:pPr>
      <w:r w:rsidRPr="00F05C6A">
        <w:rPr>
          <w:rFonts w:cs="Calibri"/>
          <w:b/>
          <w:lang w:val="lt-LT"/>
        </w:rPr>
        <w:t xml:space="preserve">per </w:t>
      </w:r>
      <w:r w:rsidR="00277C30" w:rsidRPr="00F05C6A">
        <w:rPr>
          <w:rFonts w:cs="Calibri"/>
          <w:b/>
          <w:lang w:val="lt-LT"/>
        </w:rPr>
        <w:t xml:space="preserve">45 </w:t>
      </w:r>
      <w:r w:rsidRPr="00F05C6A">
        <w:rPr>
          <w:rFonts w:cs="Calibri"/>
          <w:b/>
          <w:lang w:val="lt-LT"/>
        </w:rPr>
        <w:t xml:space="preserve">min. nuo </w:t>
      </w:r>
      <w:r w:rsidRPr="00F05C6A">
        <w:rPr>
          <w:rFonts w:cs="Calibri"/>
          <w:b/>
          <w:color w:val="000000"/>
          <w:lang w:val="lt-LT"/>
        </w:rPr>
        <w:t>pasiūlymų pateikimo termino pabaigos</w:t>
      </w:r>
      <w:r w:rsidRPr="00F05C6A">
        <w:rPr>
          <w:rFonts w:cs="Calibri"/>
          <w:b/>
          <w:lang w:val="lt-LT"/>
        </w:rPr>
        <w:t xml:space="preserve"> </w:t>
      </w:r>
      <w:r w:rsidRPr="00F05C6A">
        <w:rPr>
          <w:rFonts w:cs="Calibri"/>
          <w:b/>
          <w:color w:val="000000"/>
          <w:lang w:val="lt-LT"/>
        </w:rPr>
        <w:t>CVP IS susirašinėjimo priemonėmis</w:t>
      </w:r>
      <w:r w:rsidRPr="00F05C6A">
        <w:rPr>
          <w:rFonts w:cs="Calibri"/>
          <w:color w:val="000000"/>
          <w:lang w:val="lt-LT"/>
        </w:rPr>
        <w:t xml:space="preserve"> pateikti slaptažodį, su kuriuo perkančioji organizacija galės iššifruoti pateiktą pasiūlymą. </w:t>
      </w:r>
      <w:r w:rsidRPr="00F05C6A">
        <w:rPr>
          <w:rFonts w:eastAsia="Times New Roman" w:cs="Calibri"/>
          <w:color w:val="000000"/>
          <w:lang w:val="lt-LT"/>
        </w:rPr>
        <w:t>Iškilus CVP IS techninėms problemoms, kai tiekėjas neturi galimybės pateikti slaptažodžio CVP IS susirašinėjimo priemon</w:t>
      </w:r>
      <w:r w:rsidR="00642C9B" w:rsidRPr="00F05C6A">
        <w:rPr>
          <w:rFonts w:eastAsia="Times New Roman" w:cs="Calibri"/>
          <w:color w:val="000000"/>
          <w:lang w:val="lt-LT"/>
        </w:rPr>
        <w:t>ėmis</w:t>
      </w:r>
      <w:r w:rsidRPr="00F05C6A">
        <w:rPr>
          <w:rFonts w:eastAsia="Times New Roman" w:cs="Calibr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7BC679B" w14:textId="77777777" w:rsidR="0017028B" w:rsidRPr="00F05C6A" w:rsidRDefault="00093A56" w:rsidP="00093A56">
      <w:pPr>
        <w:spacing w:after="0" w:line="240" w:lineRule="auto"/>
        <w:ind w:firstLine="567"/>
        <w:jc w:val="both"/>
        <w:rPr>
          <w:rFonts w:cs="Calibri"/>
          <w:lang w:val="lt-LT"/>
        </w:rPr>
      </w:pPr>
      <w:bookmarkStart w:id="91" w:name="_Ref39754681"/>
      <w:r w:rsidRPr="00F05C6A">
        <w:rPr>
          <w:rFonts w:eastAsia="Times New Roman" w:cs="Calibri"/>
          <w:color w:val="000000"/>
          <w:lang w:val="lt-LT"/>
        </w:rPr>
        <w:t>1</w:t>
      </w:r>
      <w:r w:rsidR="002A78CC" w:rsidRPr="00F05C6A">
        <w:rPr>
          <w:rFonts w:eastAsia="Times New Roman" w:cs="Calibri"/>
          <w:color w:val="000000"/>
          <w:lang w:val="lt-LT"/>
        </w:rPr>
        <w:t>4</w:t>
      </w:r>
      <w:r w:rsidRPr="00F05C6A">
        <w:rPr>
          <w:rFonts w:eastAsia="Times New Roman" w:cs="Calibri"/>
          <w:color w:val="000000"/>
          <w:lang w:val="lt-LT"/>
        </w:rPr>
        <w:t xml:space="preserve">.3. </w:t>
      </w:r>
      <w:r w:rsidR="00D14597" w:rsidRPr="00F05C6A">
        <w:rPr>
          <w:rFonts w:eastAsia="Times New Roman" w:cs="Calibri"/>
          <w:color w:val="000000"/>
          <w:lang w:val="lt-LT"/>
        </w:rPr>
        <w:t>Kai pasiūlymas pateikiamas viename voke, t</w:t>
      </w:r>
      <w:r w:rsidR="0017028B" w:rsidRPr="00F05C6A">
        <w:rPr>
          <w:rFonts w:eastAsia="Times New Roman" w:cs="Calibr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05C6A">
        <w:rPr>
          <w:rFonts w:cs="Calibri"/>
          <w:lang w:val="lt-LT"/>
        </w:rPr>
        <w:t>neatitinkantį pirkimo dokumentuose nustatytų reikalavimų (tiekėjas nepateikė pasiūlymo kainos ir (ar) sąnaudų)</w:t>
      </w:r>
      <w:bookmarkEnd w:id="91"/>
      <w:r w:rsidR="00D14597" w:rsidRPr="00F05C6A">
        <w:rPr>
          <w:rFonts w:eastAsia="Times New Roman" w:cs="Calibri"/>
          <w:color w:val="000000"/>
          <w:lang w:val="lt-LT"/>
        </w:rPr>
        <w:t>.</w:t>
      </w:r>
    </w:p>
    <w:p w14:paraId="71DF9BB1" w14:textId="77777777" w:rsidR="0017028B" w:rsidRPr="00F05C6A" w:rsidRDefault="00093A56" w:rsidP="00093A56">
      <w:pPr>
        <w:spacing w:after="0" w:line="240" w:lineRule="auto"/>
        <w:ind w:firstLine="709"/>
        <w:jc w:val="both"/>
        <w:rPr>
          <w:rFonts w:cs="Calibri"/>
          <w:color w:val="000000"/>
          <w:lang w:val="lt-LT"/>
        </w:rPr>
      </w:pPr>
      <w:bookmarkStart w:id="92" w:name="_Ref39754709"/>
      <w:r w:rsidRPr="00F05C6A">
        <w:rPr>
          <w:rFonts w:cs="Calibri"/>
          <w:color w:val="000000"/>
          <w:lang w:val="lt-LT"/>
        </w:rPr>
        <w:t>1</w:t>
      </w:r>
      <w:r w:rsidR="0097614D" w:rsidRPr="00F05C6A">
        <w:rPr>
          <w:rFonts w:cs="Calibri"/>
          <w:color w:val="000000"/>
          <w:lang w:val="lt-LT"/>
        </w:rPr>
        <w:t>4</w:t>
      </w:r>
      <w:r w:rsidRPr="00F05C6A">
        <w:rPr>
          <w:rFonts w:cs="Calibri"/>
          <w:color w:val="000000"/>
          <w:lang w:val="lt-LT"/>
        </w:rPr>
        <w:t>.4.</w:t>
      </w:r>
      <w:r w:rsidR="0097614D" w:rsidRPr="00F05C6A">
        <w:rPr>
          <w:rFonts w:cs="Calibri"/>
          <w:b/>
          <w:bCs/>
          <w:color w:val="000000"/>
          <w:lang w:val="lt-LT"/>
        </w:rPr>
        <w:t xml:space="preserve"> </w:t>
      </w:r>
      <w:r w:rsidR="0017028B" w:rsidRPr="00F05C6A">
        <w:rPr>
          <w:rFonts w:cs="Calibri"/>
          <w:b/>
          <w:bCs/>
          <w:color w:val="000000"/>
          <w:lang w:val="lt-LT"/>
        </w:rPr>
        <w:t xml:space="preserve">Jeigu perkančioji organizacija pasiūlymus vertins pagal kainos ar sąnaudų ir kokybės santykį ir jos pasirinktos vertinti pasiūlymo techninės charakteristikos nėra kiekybiškai įvertinamos </w:t>
      </w:r>
      <w:r w:rsidR="0017028B" w:rsidRPr="00F05C6A">
        <w:rPr>
          <w:rFonts w:cs="Calibri"/>
          <w:color w:val="000000"/>
          <w:lang w:val="lt-LT"/>
        </w:rPr>
        <w:t>(</w:t>
      </w:r>
      <w:r w:rsidR="0017028B" w:rsidRPr="00F05C6A">
        <w:rPr>
          <w:rFonts w:cs="Calibri"/>
          <w:b/>
          <w:bCs/>
          <w:color w:val="000000"/>
          <w:lang w:val="lt-LT"/>
        </w:rPr>
        <w:t>pasiūlym</w:t>
      </w:r>
      <w:r w:rsidR="00FD43DE" w:rsidRPr="00F05C6A">
        <w:rPr>
          <w:rFonts w:cs="Calibri"/>
          <w:b/>
          <w:bCs/>
          <w:color w:val="000000"/>
          <w:lang w:val="lt-LT"/>
        </w:rPr>
        <w:t>ą</w:t>
      </w:r>
      <w:r w:rsidR="0017028B" w:rsidRPr="00F05C6A">
        <w:rPr>
          <w:rFonts w:cs="Calibri"/>
          <w:b/>
          <w:bCs/>
          <w:color w:val="000000"/>
          <w:lang w:val="lt-LT"/>
        </w:rPr>
        <w:t xml:space="preserve"> reikalaujama pateikti 2 vokuose), tiekėjo </w:t>
      </w:r>
      <w:r w:rsidR="0017028B" w:rsidRPr="00F05C6A">
        <w:rPr>
          <w:rFonts w:cs="Calibri"/>
          <w:b/>
          <w:bCs/>
          <w:lang w:val="lt-LT"/>
        </w:rPr>
        <w:t>pasiūlymo dokumentas, kuriame nurodyta pasiūlymo kaina ir (ar) sąnaudos</w:t>
      </w:r>
      <w:r w:rsidR="0017028B" w:rsidRPr="00F05C6A">
        <w:rPr>
          <w:rFonts w:cs="Calibri"/>
          <w:b/>
          <w:bCs/>
          <w:color w:val="000000"/>
          <w:lang w:val="lt-LT"/>
        </w:rPr>
        <w:t xml:space="preserve"> (antras vokas), gali būti užšifruojamas. </w:t>
      </w:r>
      <w:r w:rsidR="0017028B" w:rsidRPr="00F05C6A">
        <w:rPr>
          <w:rFonts w:cs="Calibri"/>
          <w:color w:val="000000"/>
          <w:lang w:val="lt-LT"/>
        </w:rPr>
        <w:t>Tiekėjas, nusprendęs pateikti užšifruotą dokumentą, turi:</w:t>
      </w:r>
      <w:bookmarkEnd w:id="92"/>
    </w:p>
    <w:p w14:paraId="2A64D534" w14:textId="77777777" w:rsidR="0017028B" w:rsidRPr="00F05C6A" w:rsidRDefault="0017028B" w:rsidP="002B6203">
      <w:pPr>
        <w:pStyle w:val="Sraopastraipa"/>
        <w:numPr>
          <w:ilvl w:val="2"/>
          <w:numId w:val="7"/>
        </w:numPr>
        <w:spacing w:after="0" w:line="240" w:lineRule="auto"/>
        <w:ind w:left="0" w:firstLine="709"/>
        <w:jc w:val="both"/>
        <w:rPr>
          <w:rFonts w:cs="Calibri"/>
          <w:color w:val="000000"/>
          <w:lang w:val="lt-LT"/>
        </w:rPr>
      </w:pPr>
      <w:r w:rsidRPr="00F05C6A">
        <w:rPr>
          <w:rFonts w:cs="Calibri"/>
          <w:b/>
          <w:color w:val="000000"/>
          <w:lang w:val="lt-LT"/>
        </w:rPr>
        <w:t>iki</w:t>
      </w:r>
      <w:r w:rsidRPr="00F05C6A">
        <w:rPr>
          <w:rFonts w:cs="Calibri"/>
          <w:color w:val="000000"/>
          <w:lang w:val="lt-LT"/>
        </w:rPr>
        <w:t xml:space="preserve"> </w:t>
      </w:r>
      <w:r w:rsidRPr="00F05C6A">
        <w:rPr>
          <w:rFonts w:cs="Calibri"/>
          <w:b/>
          <w:color w:val="000000"/>
          <w:lang w:val="lt-LT"/>
        </w:rPr>
        <w:t xml:space="preserve">pasiūlymų pateikimo termino pabaigos </w:t>
      </w:r>
      <w:r w:rsidRPr="00F05C6A">
        <w:rPr>
          <w:rFonts w:cs="Calibri"/>
          <w:color w:val="000000"/>
          <w:lang w:val="lt-LT"/>
        </w:rPr>
        <w:t xml:space="preserve">naudodamasis CVP IS priemonėmis </w:t>
      </w:r>
      <w:r w:rsidRPr="00F05C6A">
        <w:rPr>
          <w:rFonts w:cs="Calibri"/>
          <w:iCs/>
          <w:color w:val="000000"/>
          <w:lang w:val="lt-LT"/>
        </w:rPr>
        <w:t xml:space="preserve">pateikti pasiūlymą su užšifruotu dokumentu, kuriame nurodyta pasiūlymo kaina (iki nurodyto termino atskiruose vokuose pateikiamos abi pasiūlymo dalys (viena dėl pasiūlymo </w:t>
      </w:r>
      <w:r w:rsidRPr="00F05C6A">
        <w:rPr>
          <w:rFonts w:cs="Calibri"/>
          <w:color w:val="000000"/>
          <w:lang w:val="lt-LT"/>
        </w:rPr>
        <w:t>techninių duomenų ir kitos informacijos bei dokumentų, antra dėl kainos)</w:t>
      </w:r>
      <w:r w:rsidRPr="00F05C6A">
        <w:rPr>
          <w:rFonts w:cs="Calibri"/>
          <w:iCs/>
          <w:color w:val="000000"/>
          <w:lang w:val="lt-LT"/>
        </w:rPr>
        <w:t xml:space="preserve">, </w:t>
      </w:r>
      <w:r w:rsidRPr="00F05C6A">
        <w:rPr>
          <w:rFonts w:cs="Calibri"/>
          <w:color w:val="000000"/>
          <w:lang w:val="lt-LT"/>
        </w:rPr>
        <w:t xml:space="preserve">tačiau užšifruojamas tik dokumentas, kuriame nurodyta pasiūlymo kaina </w:t>
      </w:r>
      <w:r w:rsidRPr="00F05C6A">
        <w:rPr>
          <w:rFonts w:cs="Calibri"/>
          <w:lang w:val="lt-LT"/>
        </w:rPr>
        <w:t>ir (ar)</w:t>
      </w:r>
      <w:r w:rsidRPr="00F05C6A">
        <w:rPr>
          <w:rFonts w:cs="Calibri"/>
          <w:color w:val="000000"/>
          <w:lang w:val="lt-LT"/>
        </w:rPr>
        <w:t xml:space="preserve"> sąnaudos </w:t>
      </w:r>
      <w:r w:rsidRPr="00F05C6A">
        <w:rPr>
          <w:rFonts w:cs="Calibri"/>
          <w:b/>
          <w:color w:val="000000"/>
          <w:lang w:val="lt-LT"/>
        </w:rPr>
        <w:t>(antras vokas)</w:t>
      </w:r>
      <w:r w:rsidRPr="00F05C6A">
        <w:rPr>
          <w:rFonts w:cs="Calibri"/>
          <w:color w:val="000000"/>
          <w:lang w:val="lt-LT"/>
        </w:rPr>
        <w:t xml:space="preserve">. </w:t>
      </w:r>
    </w:p>
    <w:p w14:paraId="79540820" w14:textId="77777777" w:rsidR="0017028B" w:rsidRPr="00F05C6A" w:rsidRDefault="0017028B" w:rsidP="002B6203">
      <w:pPr>
        <w:pStyle w:val="Sraopastraipa"/>
        <w:numPr>
          <w:ilvl w:val="2"/>
          <w:numId w:val="7"/>
        </w:numPr>
        <w:spacing w:after="0" w:line="240" w:lineRule="auto"/>
        <w:ind w:left="0" w:firstLine="709"/>
        <w:jc w:val="both"/>
        <w:rPr>
          <w:rFonts w:cs="Calibri"/>
          <w:color w:val="000000"/>
          <w:lang w:val="lt-LT"/>
        </w:rPr>
      </w:pPr>
      <w:r w:rsidRPr="00F05C6A">
        <w:rPr>
          <w:rFonts w:cs="Calibri"/>
          <w:b/>
          <w:lang w:val="lt-LT"/>
        </w:rPr>
        <w:t xml:space="preserve">iki susipažinimo su pasiūlymų dalimis, kuriuose nurodyta kaina ir (ar) sąnaudos, procedūros  pradžios (apie kurios laiką perkančioji organizacija, įvertinusi pasiūlymų techninę dalį, informuos tiekėjus), </w:t>
      </w:r>
      <w:r w:rsidRPr="00F05C6A">
        <w:rPr>
          <w:rFonts w:cs="Calibri"/>
          <w:b/>
          <w:color w:val="000000"/>
          <w:lang w:val="lt-LT"/>
        </w:rPr>
        <w:t>CVP IS susirašinėjimo priemonėmis</w:t>
      </w:r>
      <w:r w:rsidRPr="00F05C6A">
        <w:rPr>
          <w:rFonts w:cs="Calibri"/>
          <w:color w:val="000000"/>
          <w:lang w:val="lt-LT"/>
        </w:rPr>
        <w:t xml:space="preserve"> pateikti slaptažodį, su kuriuo perkančioji organizacija galės iššifruoti pateiktą dokumentą, kuriame nurodyta pasiūlymo kaina. </w:t>
      </w:r>
      <w:r w:rsidRPr="00F05C6A">
        <w:rPr>
          <w:rFonts w:eastAsia="Times New Roman" w:cs="Calibri"/>
          <w:color w:val="000000"/>
          <w:lang w:val="lt-LT"/>
        </w:rPr>
        <w:t xml:space="preserve">Iškilus CVP IS techninėms problemoms, kai tiekėjas neturi galimybės pateikti </w:t>
      </w:r>
      <w:r w:rsidRPr="00F05C6A">
        <w:rPr>
          <w:rFonts w:eastAsia="Times New Roman" w:cs="Calibri"/>
          <w:color w:val="000000"/>
          <w:lang w:val="lt-LT"/>
        </w:rPr>
        <w:lastRenderedPageBreak/>
        <w:t>slaptažodžio CVP IS susirašinėjimo priemon</w:t>
      </w:r>
      <w:r w:rsidR="00AE721D" w:rsidRPr="00F05C6A">
        <w:rPr>
          <w:rFonts w:eastAsia="Times New Roman" w:cs="Calibri"/>
          <w:color w:val="000000"/>
          <w:lang w:val="lt-LT"/>
        </w:rPr>
        <w:t>ėmis</w:t>
      </w:r>
      <w:r w:rsidRPr="00F05C6A">
        <w:rPr>
          <w:rFonts w:eastAsia="Times New Roman" w:cs="Calibr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C8A478" w14:textId="77777777" w:rsidR="0017028B" w:rsidRPr="00F05C6A" w:rsidRDefault="00D14597" w:rsidP="002B6203">
      <w:pPr>
        <w:pStyle w:val="Sraopastraipa"/>
        <w:numPr>
          <w:ilvl w:val="1"/>
          <w:numId w:val="7"/>
        </w:numPr>
        <w:spacing w:after="0" w:line="240" w:lineRule="auto"/>
        <w:ind w:left="0" w:firstLine="709"/>
        <w:jc w:val="both"/>
        <w:rPr>
          <w:rFonts w:cs="Calibri"/>
          <w:color w:val="000000"/>
          <w:lang w:val="lt-LT"/>
        </w:rPr>
      </w:pPr>
      <w:bookmarkStart w:id="93" w:name="_Ref39754712"/>
      <w:r w:rsidRPr="00F05C6A">
        <w:rPr>
          <w:rFonts w:eastAsia="Times New Roman" w:cs="Calibri"/>
          <w:color w:val="000000"/>
          <w:lang w:val="lt-LT"/>
        </w:rPr>
        <w:t>Kai pasiūlymas pateikiamas dvejuose vokuose, i</w:t>
      </w:r>
      <w:r w:rsidR="0017028B" w:rsidRPr="00F05C6A">
        <w:rPr>
          <w:rFonts w:cs="Calibri"/>
          <w:lang w:val="lt-LT"/>
        </w:rPr>
        <w:t xml:space="preserve">ki susipažinimo su pasiūlymų dalimis, kuriuose nurodyta kaina ir (ar) sąnaudos (antro voko), atidarymo </w:t>
      </w:r>
      <w:r w:rsidR="0017028B" w:rsidRPr="00F05C6A">
        <w:rPr>
          <w:rFonts w:eastAsia="Times New Roman" w:cs="Calibr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05C6A">
        <w:rPr>
          <w:rFonts w:cs="Calibri"/>
          <w:lang w:val="lt-LT"/>
        </w:rPr>
        <w:t>neatitinkantis pirkimo dokumentuose nustatytų reikalavimų (tiekėjas nepateikė pasiūlymo kainos ir (ar) sąnaudų).</w:t>
      </w:r>
      <w:bookmarkEnd w:id="93"/>
    </w:p>
    <w:p w14:paraId="575A5859" w14:textId="77777777" w:rsidR="003D3124" w:rsidRPr="00F05C6A" w:rsidRDefault="003D3124" w:rsidP="002B6203">
      <w:pPr>
        <w:pStyle w:val="Antrat1"/>
        <w:numPr>
          <w:ilvl w:val="0"/>
          <w:numId w:val="7"/>
        </w:numPr>
        <w:tabs>
          <w:tab w:val="left" w:pos="567"/>
        </w:tabs>
        <w:autoSpaceDE w:val="0"/>
        <w:autoSpaceDN w:val="0"/>
        <w:adjustRightInd w:val="0"/>
        <w:spacing w:line="20" w:lineRule="atLeast"/>
        <w:contextualSpacing/>
        <w:rPr>
          <w:rFonts w:ascii="Calibri" w:hAnsi="Calibri" w:cs="Calibri"/>
          <w:color w:val="auto"/>
          <w:lang w:val="lt-LT"/>
        </w:rPr>
      </w:pPr>
      <w:bookmarkStart w:id="94" w:name="_Ref38971193"/>
      <w:bookmarkStart w:id="95" w:name="_Ref38971207"/>
      <w:bookmarkStart w:id="96" w:name="_Toc48053176"/>
      <w:bookmarkStart w:id="97" w:name="_Toc126263062"/>
      <w:bookmarkStart w:id="98" w:name="_Hlk91497725"/>
      <w:r w:rsidRPr="00F05C6A">
        <w:rPr>
          <w:rFonts w:ascii="Calibri" w:hAnsi="Calibri" w:cs="Calibri"/>
          <w:color w:val="auto"/>
          <w:lang w:val="lt-LT"/>
        </w:rPr>
        <w:t>Susipažinimas su pasiūlymais</w:t>
      </w:r>
      <w:bookmarkEnd w:id="94"/>
      <w:bookmarkEnd w:id="95"/>
      <w:bookmarkEnd w:id="96"/>
      <w:bookmarkEnd w:id="97"/>
    </w:p>
    <w:p w14:paraId="3FFC367C" w14:textId="77777777" w:rsidR="00FD43DE" w:rsidRPr="00F05C6A" w:rsidRDefault="000F0295" w:rsidP="002B6203">
      <w:pPr>
        <w:pStyle w:val="Sraopastraipa"/>
        <w:numPr>
          <w:ilvl w:val="1"/>
          <w:numId w:val="8"/>
        </w:numPr>
        <w:autoSpaceDE w:val="0"/>
        <w:autoSpaceDN w:val="0"/>
        <w:adjustRightInd w:val="0"/>
        <w:spacing w:after="0" w:line="20" w:lineRule="atLeast"/>
        <w:ind w:left="0" w:firstLine="709"/>
        <w:jc w:val="both"/>
        <w:rPr>
          <w:rFonts w:cs="Calibri"/>
          <w:bCs/>
          <w:lang w:val="lt-LT"/>
        </w:rPr>
      </w:pPr>
      <w:bookmarkStart w:id="99" w:name="_Ref39756072"/>
      <w:bookmarkEnd w:id="98"/>
      <w:r w:rsidRPr="00F05C6A">
        <w:rPr>
          <w:rFonts w:cs="Calibri"/>
          <w:color w:val="000000"/>
          <w:lang w:val="lt-LT"/>
        </w:rPr>
        <w:t xml:space="preserve">Jeigu perkančioji organizacija pasiūlymus vertins pagal kainą </w:t>
      </w:r>
      <w:r w:rsidR="00B143C6" w:rsidRPr="00F05C6A">
        <w:rPr>
          <w:rFonts w:cs="Calibri"/>
          <w:color w:val="000000"/>
          <w:lang w:val="lt-LT"/>
        </w:rPr>
        <w:t xml:space="preserve">arba sąnaudas </w:t>
      </w:r>
      <w:r w:rsidRPr="00F05C6A">
        <w:rPr>
          <w:rFonts w:cs="Calibri"/>
          <w:color w:val="000000"/>
          <w:lang w:val="lt-LT"/>
        </w:rPr>
        <w:t xml:space="preserve">arba kainos ar sąnaudų ir kokybės santykį ir jos pasirinktos vertinti </w:t>
      </w:r>
      <w:r w:rsidR="00797605" w:rsidRPr="00F05C6A">
        <w:rPr>
          <w:rFonts w:cs="Calibri"/>
          <w:color w:val="000000"/>
          <w:lang w:val="lt-LT"/>
        </w:rPr>
        <w:t>p</w:t>
      </w:r>
      <w:r w:rsidRPr="00F05C6A">
        <w:rPr>
          <w:rFonts w:cs="Calibri"/>
          <w:color w:val="000000"/>
          <w:lang w:val="lt-LT"/>
        </w:rPr>
        <w:t>asiūlymo techninės charakteristikos yra kiekybiškai įvertinamos (</w:t>
      </w:r>
      <w:r w:rsidR="00A338CB" w:rsidRPr="00F05C6A">
        <w:rPr>
          <w:rFonts w:cs="Calibri"/>
          <w:b/>
          <w:bCs/>
          <w:color w:val="000000"/>
          <w:lang w:val="lt-LT"/>
        </w:rPr>
        <w:t>P</w:t>
      </w:r>
      <w:r w:rsidRPr="00F05C6A">
        <w:rPr>
          <w:rFonts w:cs="Calibri"/>
          <w:b/>
          <w:bCs/>
          <w:color w:val="000000"/>
          <w:lang w:val="lt-LT"/>
        </w:rPr>
        <w:t>asiūlymą reikalaujama pateikti 1 voke</w:t>
      </w:r>
      <w:r w:rsidRPr="00F05C6A">
        <w:rPr>
          <w:rFonts w:cs="Calibri"/>
          <w:color w:val="000000"/>
          <w:lang w:val="lt-LT"/>
        </w:rPr>
        <w:t xml:space="preserve">), </w:t>
      </w:r>
      <w:r w:rsidRPr="00F05C6A">
        <w:rPr>
          <w:rFonts w:eastAsia="Times New Roman" w:cs="Calibri"/>
          <w:lang w:val="lt-LT"/>
        </w:rPr>
        <w:t xml:space="preserve">pradinis susipažinimas su CVP IS priemonėmis gautais pasiūlymais pradedamas </w:t>
      </w:r>
      <w:r w:rsidR="00A338CB" w:rsidRPr="00F05C6A">
        <w:rPr>
          <w:rFonts w:eastAsia="Times New Roman" w:cs="Calibri"/>
          <w:lang w:val="lt-LT"/>
        </w:rPr>
        <w:t xml:space="preserve">specialiosiose </w:t>
      </w:r>
      <w:r w:rsidR="00A338CB" w:rsidRPr="00F05C6A">
        <w:rPr>
          <w:rFonts w:cs="Calibri"/>
          <w:lang w:val="lt-LT"/>
        </w:rPr>
        <w:t>p</w:t>
      </w:r>
      <w:r w:rsidR="00236783" w:rsidRPr="00F05C6A">
        <w:rPr>
          <w:rFonts w:cs="Calibri"/>
          <w:lang w:val="lt-LT"/>
        </w:rPr>
        <w:t>irkimo</w:t>
      </w:r>
      <w:r w:rsidRPr="00F05C6A">
        <w:rPr>
          <w:rFonts w:cs="Calibri"/>
          <w:lang w:val="lt-LT"/>
        </w:rPr>
        <w:t xml:space="preserve"> sąlyg</w:t>
      </w:r>
      <w:r w:rsidR="00A338CB" w:rsidRPr="00F05C6A">
        <w:rPr>
          <w:rFonts w:cs="Calibri"/>
          <w:lang w:val="lt-LT"/>
        </w:rPr>
        <w:t xml:space="preserve">ose </w:t>
      </w:r>
      <w:r w:rsidRPr="00F05C6A">
        <w:rPr>
          <w:rFonts w:cs="Calibri"/>
          <w:lang w:val="lt-LT"/>
        </w:rPr>
        <w:t>nustatytą dieną.</w:t>
      </w:r>
    </w:p>
    <w:p w14:paraId="49C2F8F4" w14:textId="77777777" w:rsidR="000F0295" w:rsidRPr="00F05C6A" w:rsidRDefault="000F0295" w:rsidP="002B6203">
      <w:pPr>
        <w:pStyle w:val="Sraopastraipa"/>
        <w:numPr>
          <w:ilvl w:val="1"/>
          <w:numId w:val="8"/>
        </w:numPr>
        <w:autoSpaceDE w:val="0"/>
        <w:autoSpaceDN w:val="0"/>
        <w:adjustRightInd w:val="0"/>
        <w:spacing w:after="0" w:line="20" w:lineRule="atLeast"/>
        <w:ind w:left="0" w:firstLine="709"/>
        <w:jc w:val="both"/>
        <w:rPr>
          <w:rFonts w:cs="Calibri"/>
          <w:bCs/>
          <w:lang w:val="lt-LT"/>
        </w:rPr>
      </w:pPr>
      <w:r w:rsidRPr="00F05C6A">
        <w:rPr>
          <w:rFonts w:cs="Calibri"/>
          <w:lang w:val="lt-LT"/>
        </w:rPr>
        <w:t xml:space="preserve">Jeigu perkančioji organizacija </w:t>
      </w:r>
      <w:r w:rsidR="004C76D3" w:rsidRPr="00F05C6A">
        <w:rPr>
          <w:rFonts w:cs="Calibri"/>
          <w:lang w:val="lt-LT"/>
        </w:rPr>
        <w:t>p</w:t>
      </w:r>
      <w:r w:rsidRPr="00F05C6A">
        <w:rPr>
          <w:rFonts w:cs="Calibri"/>
          <w:lang w:val="lt-LT"/>
        </w:rPr>
        <w:t>asiūlymus vertins pagal kainos ar sąnaudų ir kokybės santykį ir jos pasirinktos vertinti pasiūlymo techninės charakteristikos nėra kiekybiškai įvertinamos (</w:t>
      </w:r>
      <w:r w:rsidRPr="00F05C6A">
        <w:rPr>
          <w:rFonts w:cs="Calibri"/>
          <w:b/>
          <w:bCs/>
          <w:lang w:val="lt-LT"/>
        </w:rPr>
        <w:t>pasiūlymą reikalaujama pateikti 2 vokuose</w:t>
      </w:r>
      <w:r w:rsidRPr="00F05C6A">
        <w:rPr>
          <w:rFonts w:cs="Calibri"/>
          <w:lang w:val="lt-LT"/>
        </w:rPr>
        <w:t xml:space="preserve">), su </w:t>
      </w:r>
      <w:r w:rsidR="001B1A27" w:rsidRPr="00F05C6A">
        <w:rPr>
          <w:rFonts w:cs="Calibri"/>
          <w:lang w:val="lt-LT"/>
        </w:rPr>
        <w:t xml:space="preserve">kiekviena pasiūlymo dalimi </w:t>
      </w:r>
      <w:r w:rsidRPr="00F05C6A">
        <w:rPr>
          <w:rFonts w:cs="Calibri"/>
          <w:lang w:val="lt-LT"/>
        </w:rPr>
        <w:t>susipažįstama</w:t>
      </w:r>
      <w:r w:rsidR="00651F88" w:rsidRPr="00F05C6A">
        <w:rPr>
          <w:rFonts w:cs="Calibri"/>
          <w:lang w:val="lt-LT"/>
        </w:rPr>
        <w:t xml:space="preserve"> atskirai</w:t>
      </w:r>
      <w:r w:rsidRPr="00F05C6A">
        <w:rPr>
          <w:rFonts w:cs="Calibri"/>
          <w:lang w:val="lt-LT"/>
        </w:rPr>
        <w:t>:</w:t>
      </w:r>
    </w:p>
    <w:p w14:paraId="57D59489" w14:textId="77777777" w:rsidR="000F0295" w:rsidRPr="00F05C6A" w:rsidRDefault="000F0295" w:rsidP="002B6203">
      <w:pPr>
        <w:pStyle w:val="Sraopastraipa"/>
        <w:numPr>
          <w:ilvl w:val="2"/>
          <w:numId w:val="8"/>
        </w:numPr>
        <w:autoSpaceDE w:val="0"/>
        <w:autoSpaceDN w:val="0"/>
        <w:adjustRightInd w:val="0"/>
        <w:spacing w:after="120" w:line="20" w:lineRule="atLeast"/>
        <w:ind w:left="0" w:firstLine="709"/>
        <w:jc w:val="both"/>
        <w:rPr>
          <w:rFonts w:cs="Calibri"/>
          <w:lang w:val="lt-LT"/>
        </w:rPr>
      </w:pPr>
      <w:r w:rsidRPr="00F05C6A">
        <w:rPr>
          <w:rFonts w:eastAsia="Calibri" w:cs="Calibri"/>
          <w:lang w:val="lt-LT"/>
        </w:rPr>
        <w:t xml:space="preserve">Pradinis susipažinimas su pirma pasiūlymo dalimi, kurioje pateikti techniniai pasiūlymo duomenys, kita pagal pirkimo </w:t>
      </w:r>
      <w:r w:rsidR="00BC3EFB" w:rsidRPr="00F05C6A">
        <w:rPr>
          <w:rFonts w:eastAsia="Calibri" w:cs="Calibri"/>
          <w:lang w:val="lt-LT"/>
        </w:rPr>
        <w:t>sąlygas</w:t>
      </w:r>
      <w:r w:rsidRPr="00F05C6A">
        <w:rPr>
          <w:rFonts w:eastAsia="Calibri" w:cs="Calibri"/>
          <w:lang w:val="lt-LT"/>
        </w:rPr>
        <w:t xml:space="preserve"> reikalaujama informacija ir dokumentai, išskyrus pasiūlymo </w:t>
      </w:r>
      <w:r w:rsidRPr="00F05C6A">
        <w:rPr>
          <w:rFonts w:cs="Calibri"/>
          <w:iCs/>
          <w:lang w:val="lt-LT"/>
        </w:rPr>
        <w:t xml:space="preserve">kainą </w:t>
      </w:r>
      <w:r w:rsidRPr="00F05C6A">
        <w:rPr>
          <w:rFonts w:cs="Calibri"/>
          <w:lang w:val="lt-LT"/>
        </w:rPr>
        <w:t xml:space="preserve">ir (ar) </w:t>
      </w:r>
      <w:r w:rsidRPr="00F05C6A">
        <w:rPr>
          <w:rFonts w:cs="Calibri"/>
          <w:iCs/>
          <w:lang w:val="lt-LT"/>
        </w:rPr>
        <w:t>sąnaudas</w:t>
      </w:r>
      <w:r w:rsidRPr="00F05C6A">
        <w:rPr>
          <w:rFonts w:eastAsia="Calibri" w:cs="Calibri"/>
          <w:lang w:val="lt-LT"/>
        </w:rPr>
        <w:t xml:space="preserve">, vyks </w:t>
      </w:r>
      <w:r w:rsidR="00A338CB" w:rsidRPr="00F05C6A">
        <w:rPr>
          <w:rFonts w:eastAsia="Calibri" w:cs="Calibri"/>
          <w:lang w:val="lt-LT"/>
        </w:rPr>
        <w:t>specialiosiose p</w:t>
      </w:r>
      <w:r w:rsidR="00AB5F3B" w:rsidRPr="00F05C6A">
        <w:rPr>
          <w:rFonts w:cs="Calibri"/>
          <w:lang w:val="lt-LT"/>
        </w:rPr>
        <w:t xml:space="preserve">irkimo </w:t>
      </w:r>
      <w:r w:rsidR="00A338CB" w:rsidRPr="00F05C6A">
        <w:rPr>
          <w:rFonts w:cs="Calibri"/>
          <w:lang w:val="lt-LT"/>
        </w:rPr>
        <w:t xml:space="preserve">sąlygose </w:t>
      </w:r>
      <w:r w:rsidR="00AB5F3B" w:rsidRPr="00F05C6A">
        <w:rPr>
          <w:rFonts w:cs="Calibri"/>
          <w:lang w:val="lt-LT"/>
        </w:rPr>
        <w:t>nustatytą dieną</w:t>
      </w:r>
      <w:r w:rsidRPr="00F05C6A">
        <w:rPr>
          <w:rFonts w:cs="Calibri"/>
          <w:lang w:val="lt-LT"/>
        </w:rPr>
        <w:t>.</w:t>
      </w:r>
    </w:p>
    <w:p w14:paraId="37B03B30" w14:textId="77777777" w:rsidR="000F0295" w:rsidRPr="002F4BEF" w:rsidRDefault="000F0295" w:rsidP="002B6203">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7EDB7E18" w14:textId="77777777" w:rsidR="000F0295" w:rsidRPr="00F05C6A" w:rsidRDefault="000F0295" w:rsidP="002B6203">
      <w:pPr>
        <w:pStyle w:val="Sraopastraipa"/>
        <w:numPr>
          <w:ilvl w:val="1"/>
          <w:numId w:val="8"/>
        </w:numPr>
        <w:autoSpaceDE w:val="0"/>
        <w:autoSpaceDN w:val="0"/>
        <w:adjustRightInd w:val="0"/>
        <w:spacing w:after="0" w:line="20" w:lineRule="atLeast"/>
        <w:ind w:left="0" w:firstLine="709"/>
        <w:jc w:val="both"/>
        <w:rPr>
          <w:rFonts w:cs="Calibri"/>
          <w:bCs/>
          <w:lang w:val="lt-LT"/>
        </w:rPr>
      </w:pPr>
      <w:r w:rsidRPr="00F05C6A">
        <w:rPr>
          <w:rFonts w:cs="Calibri"/>
          <w:color w:val="000000"/>
          <w:shd w:val="clear" w:color="auto" w:fill="FFFFFF"/>
          <w:lang w:val="lt-LT"/>
        </w:rPr>
        <w:t>Tiekėjai</w:t>
      </w:r>
      <w:r w:rsidR="00DB7964" w:rsidRPr="00F05C6A">
        <w:rPr>
          <w:rFonts w:cs="Calibri"/>
          <w:color w:val="000000"/>
          <w:shd w:val="clear" w:color="auto" w:fill="FFFFFF"/>
          <w:lang w:val="lt-LT"/>
        </w:rPr>
        <w:t xml:space="preserve"> ir (ar) jų įgaliotieji atstovai</w:t>
      </w:r>
      <w:r w:rsidR="00D35BCA" w:rsidRPr="00F05C6A">
        <w:rPr>
          <w:rFonts w:cs="Calibri"/>
          <w:color w:val="000000"/>
          <w:shd w:val="clear" w:color="auto" w:fill="FFFFFF"/>
          <w:lang w:val="lt-LT"/>
        </w:rPr>
        <w:t xml:space="preserve"> susipažįstant </w:t>
      </w:r>
      <w:r w:rsidRPr="00F05C6A">
        <w:rPr>
          <w:rFonts w:cs="Calibri"/>
          <w:color w:val="000000"/>
          <w:shd w:val="clear" w:color="auto" w:fill="FFFFFF"/>
          <w:lang w:val="lt-LT"/>
        </w:rPr>
        <w:t>su elektroninėmis priemonėmis pateiktais pasiūlymais</w:t>
      </w:r>
      <w:r w:rsidR="00D35BCA" w:rsidRPr="00F05C6A">
        <w:rPr>
          <w:rFonts w:cs="Calibri"/>
          <w:color w:val="000000"/>
          <w:shd w:val="clear" w:color="auto" w:fill="FFFFFF"/>
          <w:lang w:val="lt-LT"/>
        </w:rPr>
        <w:t xml:space="preserve"> nedalyvauja</w:t>
      </w:r>
      <w:r w:rsidRPr="00F05C6A">
        <w:rPr>
          <w:rFonts w:cs="Calibri"/>
          <w:color w:val="000000"/>
          <w:shd w:val="clear" w:color="auto" w:fill="FFFFFF"/>
          <w:lang w:val="lt-LT"/>
        </w:rPr>
        <w:t>.</w:t>
      </w:r>
      <w:r w:rsidRPr="00F05C6A">
        <w:rPr>
          <w:rFonts w:cs="Calibri"/>
          <w:bCs/>
          <w:lang w:val="lt-LT"/>
        </w:rPr>
        <w:t xml:space="preserve"> </w:t>
      </w:r>
    </w:p>
    <w:p w14:paraId="458160DF" w14:textId="77777777" w:rsidR="000F0295" w:rsidRPr="00F05C6A" w:rsidRDefault="000F0295" w:rsidP="002B6203">
      <w:pPr>
        <w:pStyle w:val="Antrat1"/>
        <w:numPr>
          <w:ilvl w:val="0"/>
          <w:numId w:val="8"/>
        </w:numPr>
        <w:tabs>
          <w:tab w:val="left" w:pos="567"/>
        </w:tabs>
        <w:spacing w:line="20" w:lineRule="atLeast"/>
        <w:contextualSpacing/>
        <w:rPr>
          <w:rFonts w:ascii="Calibri" w:hAnsi="Calibri" w:cs="Calibr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F05C6A">
        <w:rPr>
          <w:rFonts w:ascii="Calibri" w:hAnsi="Calibri" w:cs="Calibri"/>
          <w:color w:val="auto"/>
          <w:lang w:val="lt-LT"/>
        </w:rPr>
        <w:t>Elektroninis aukcionas</w:t>
      </w:r>
      <w:bookmarkEnd w:id="101"/>
      <w:bookmarkEnd w:id="102"/>
      <w:bookmarkEnd w:id="103"/>
      <w:bookmarkEnd w:id="104"/>
      <w:bookmarkEnd w:id="105"/>
      <w:bookmarkEnd w:id="106"/>
    </w:p>
    <w:p w14:paraId="0F6E121F" w14:textId="77777777" w:rsidR="000F0295" w:rsidRPr="00F05C6A" w:rsidRDefault="00E840B8" w:rsidP="002B6203">
      <w:pPr>
        <w:pStyle w:val="Sraopastraipa"/>
        <w:numPr>
          <w:ilvl w:val="1"/>
          <w:numId w:val="8"/>
        </w:numPr>
        <w:spacing w:after="0" w:line="240" w:lineRule="auto"/>
        <w:ind w:left="0" w:firstLine="567"/>
        <w:jc w:val="both"/>
        <w:rPr>
          <w:rFonts w:cs="Calibri"/>
          <w:lang w:val="lt-LT"/>
        </w:rPr>
      </w:pPr>
      <w:r w:rsidRPr="00F05C6A">
        <w:rPr>
          <w:rFonts w:cs="Calibri"/>
          <w:lang w:val="lt-LT"/>
        </w:rPr>
        <w:t>J</w:t>
      </w:r>
      <w:r w:rsidR="000F0295" w:rsidRPr="00F05C6A">
        <w:rPr>
          <w:rFonts w:cs="Calibri"/>
          <w:lang w:val="lt-LT"/>
        </w:rPr>
        <w:t>eigu perkančioji organizacija</w:t>
      </w:r>
      <w:r w:rsidR="00C92E1D" w:rsidRPr="00F05C6A">
        <w:rPr>
          <w:rFonts w:cs="Calibri"/>
          <w:lang w:val="lt-LT"/>
        </w:rPr>
        <w:t xml:space="preserve"> numato taikyti elektroninį aukcioną ji</w:t>
      </w:r>
      <w:r w:rsidR="00A847BD" w:rsidRPr="00F05C6A">
        <w:rPr>
          <w:rFonts w:cs="Calibri"/>
          <w:lang w:val="lt-LT"/>
        </w:rPr>
        <w:t xml:space="preserve"> s</w:t>
      </w:r>
      <w:r w:rsidR="000F0295" w:rsidRPr="00F05C6A">
        <w:rPr>
          <w:rFonts w:cs="Calibri"/>
          <w:lang w:val="lt-LT"/>
        </w:rPr>
        <w:t xml:space="preserve">pecialiosiose </w:t>
      </w:r>
      <w:r w:rsidR="00143590" w:rsidRPr="00F05C6A">
        <w:rPr>
          <w:rFonts w:cs="Calibri"/>
          <w:lang w:val="lt-LT"/>
        </w:rPr>
        <w:t xml:space="preserve">pirkimo </w:t>
      </w:r>
      <w:r w:rsidR="000F0295" w:rsidRPr="00F05C6A">
        <w:rPr>
          <w:rFonts w:cs="Calibri"/>
          <w:lang w:val="lt-LT"/>
        </w:rPr>
        <w:t>sąlygose nustato</w:t>
      </w:r>
      <w:r w:rsidR="0053390F" w:rsidRPr="00F05C6A">
        <w:rPr>
          <w:rFonts w:cs="Calibri"/>
          <w:lang w:val="lt-LT"/>
        </w:rPr>
        <w:t xml:space="preserve"> jo taikymo sąlygas ir tvarką.</w:t>
      </w:r>
    </w:p>
    <w:p w14:paraId="0CB9F134" w14:textId="77777777" w:rsidR="00BB30D9" w:rsidRPr="00F05C6A" w:rsidRDefault="00BB30D9" w:rsidP="002B6203">
      <w:pPr>
        <w:pStyle w:val="Antrat1"/>
        <w:numPr>
          <w:ilvl w:val="0"/>
          <w:numId w:val="8"/>
        </w:numPr>
        <w:tabs>
          <w:tab w:val="left" w:pos="567"/>
        </w:tabs>
        <w:spacing w:line="20" w:lineRule="atLeast"/>
        <w:contextualSpacing/>
        <w:rPr>
          <w:rFonts w:ascii="Calibri" w:hAnsi="Calibri" w:cs="Calibri"/>
          <w:color w:val="auto"/>
          <w:lang w:val="lt-LT"/>
        </w:rPr>
      </w:pPr>
      <w:bookmarkStart w:id="107" w:name="_Ref39667303"/>
      <w:bookmarkStart w:id="108" w:name="_Ref39667308"/>
      <w:bookmarkStart w:id="109" w:name="_Toc48053178"/>
      <w:bookmarkStart w:id="110" w:name="_Toc126263064"/>
      <w:r w:rsidRPr="00F05C6A">
        <w:rPr>
          <w:rFonts w:ascii="Calibri" w:hAnsi="Calibri" w:cs="Calibri"/>
          <w:color w:val="auto"/>
          <w:lang w:val="lt-LT"/>
        </w:rPr>
        <w:t>Pasiūlymų vertinimas</w:t>
      </w:r>
      <w:bookmarkEnd w:id="107"/>
      <w:bookmarkEnd w:id="108"/>
      <w:bookmarkEnd w:id="109"/>
      <w:bookmarkEnd w:id="110"/>
    </w:p>
    <w:p w14:paraId="5467055F" w14:textId="77777777" w:rsidR="004D162B" w:rsidRPr="005D0F23" w:rsidRDefault="00026B2A" w:rsidP="002B6203">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0F45F12B" w14:textId="77777777" w:rsidR="008B5AAC" w:rsidRPr="00DA41C2" w:rsidRDefault="008B5AAC" w:rsidP="002B6203">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941C86E" w14:textId="77777777" w:rsidR="008B5AAC" w:rsidRPr="00DA41C2" w:rsidRDefault="008B5AAC" w:rsidP="002B6203">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3BB2D437" w14:textId="77777777" w:rsidR="008B5AAC" w:rsidRPr="00DA41C2" w:rsidRDefault="00174394" w:rsidP="002B6203">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6841AEB" w14:textId="77777777" w:rsidR="008B5AAC" w:rsidRPr="00DA41C2" w:rsidRDefault="00A6417E" w:rsidP="002B6203">
      <w:pPr>
        <w:pStyle w:val="Sraopastraipa"/>
        <w:numPr>
          <w:ilvl w:val="2"/>
          <w:numId w:val="8"/>
        </w:numPr>
        <w:shd w:val="clear" w:color="auto" w:fill="FFFFFF"/>
        <w:spacing w:after="0" w:line="240" w:lineRule="auto"/>
        <w:ind w:left="0" w:firstLine="567"/>
        <w:jc w:val="both"/>
        <w:rPr>
          <w:rFonts w:eastAsia="Times New Roman"/>
          <w:lang w:val="lt-LT"/>
        </w:rPr>
      </w:pPr>
      <w:r w:rsidRPr="00F05C6A">
        <w:rPr>
          <w:rFonts w:eastAsia="Times New Roman"/>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05C6A">
        <w:rPr>
          <w:rFonts w:eastAsia="Times New Roman"/>
          <w:color w:val="000000"/>
          <w:lang w:val="lt-LT"/>
        </w:rPr>
        <w:t>remiantis EBVPD patikrina</w:t>
      </w:r>
      <w:r w:rsidR="002762DE" w:rsidRPr="00F05C6A">
        <w:rPr>
          <w:rFonts w:eastAsia="Times New Roman"/>
          <w:color w:val="000000"/>
          <w:lang w:val="lt-LT"/>
        </w:rPr>
        <w:t>,</w:t>
      </w:r>
      <w:r w:rsidR="008B5AAC" w:rsidRPr="00F05C6A">
        <w:rPr>
          <w:rFonts w:eastAsia="Times New Roman"/>
          <w:color w:val="000000"/>
          <w:lang w:val="lt-LT"/>
        </w:rPr>
        <w:t xml:space="preserve"> ar pasiūlymą pateikęs tiekėjas (ūkio subjektai, kurių pajėgumais tiekėjas remiasi </w:t>
      </w:r>
      <w:r w:rsidR="008B5AAC" w:rsidRPr="00F05C6A">
        <w:rPr>
          <w:rFonts w:eastAsia="Times New Roman"/>
          <w:color w:val="000000"/>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00F05C6A">
        <w:rPr>
          <w:rFonts w:eastAsia="Times New Roman"/>
          <w:color w:val="000000"/>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25099A84" w14:textId="77777777" w:rsidR="008B5AAC" w:rsidRPr="00F05C6A" w:rsidRDefault="008B5AAC" w:rsidP="002B6203">
      <w:pPr>
        <w:pStyle w:val="Sraopastraipa"/>
        <w:numPr>
          <w:ilvl w:val="2"/>
          <w:numId w:val="8"/>
        </w:numPr>
        <w:spacing w:after="0" w:line="240" w:lineRule="auto"/>
        <w:ind w:left="0" w:firstLine="709"/>
        <w:jc w:val="both"/>
        <w:rPr>
          <w:rFonts w:cs="Calibri"/>
          <w:lang w:val="lt-LT"/>
        </w:rPr>
      </w:pPr>
      <w:r w:rsidRPr="00F05C6A">
        <w:rPr>
          <w:rFonts w:cs="Calibri"/>
          <w:lang w:val="lt-LT"/>
        </w:rPr>
        <w:t xml:space="preserve">nagrinėja, vertina ir palygina pirkimo dalyvių pateiktus </w:t>
      </w:r>
      <w:r w:rsidR="00CD2DE4" w:rsidRPr="00F05C6A">
        <w:rPr>
          <w:rFonts w:cs="Calibri"/>
          <w:lang w:val="lt-LT"/>
        </w:rPr>
        <w:t>p</w:t>
      </w:r>
      <w:r w:rsidRPr="00F05C6A">
        <w:rPr>
          <w:rFonts w:cs="Calibri"/>
          <w:lang w:val="lt-LT"/>
        </w:rPr>
        <w:t xml:space="preserve">asiūlymus, vadovaudamasi </w:t>
      </w:r>
      <w:r w:rsidR="009432B2" w:rsidRPr="00F05C6A">
        <w:rPr>
          <w:rFonts w:cs="Calibri"/>
          <w:lang w:val="lt-LT"/>
        </w:rPr>
        <w:t>p</w:t>
      </w:r>
      <w:r w:rsidRPr="00F05C6A">
        <w:rPr>
          <w:rFonts w:cs="Calibri"/>
          <w:lang w:val="lt-LT"/>
        </w:rPr>
        <w:t xml:space="preserve">irkimo </w:t>
      </w:r>
      <w:r w:rsidR="000C6DA8" w:rsidRPr="00F05C6A">
        <w:rPr>
          <w:rFonts w:cs="Calibri"/>
          <w:lang w:val="lt-LT"/>
        </w:rPr>
        <w:t>sąlygų</w:t>
      </w:r>
      <w:r w:rsidR="00E409EC" w:rsidRPr="00F05C6A">
        <w:rPr>
          <w:rFonts w:cs="Calibri"/>
          <w:lang w:val="lt-LT"/>
        </w:rPr>
        <w:t xml:space="preserve"> </w:t>
      </w:r>
      <w:r w:rsidR="001712A5" w:rsidRPr="00F05C6A">
        <w:rPr>
          <w:rFonts w:cs="Calibri"/>
          <w:lang w:val="lt-LT"/>
        </w:rPr>
        <w:t>nuostatomis</w:t>
      </w:r>
      <w:r w:rsidRPr="00F05C6A">
        <w:rPr>
          <w:rFonts w:cs="Calibri"/>
          <w:lang w:val="lt-LT"/>
        </w:rPr>
        <w:t xml:space="preserve">. </w:t>
      </w:r>
      <w:r w:rsidR="007154FB" w:rsidRPr="00F05C6A">
        <w:rPr>
          <w:rFonts w:cs="Calibri"/>
          <w:lang w:val="lt-LT"/>
        </w:rPr>
        <w:t xml:space="preserve">Kai </w:t>
      </w:r>
      <w:r w:rsidRPr="00F05C6A">
        <w:rPr>
          <w:rFonts w:cs="Calibri"/>
          <w:lang w:val="lt-LT"/>
        </w:rPr>
        <w:t xml:space="preserve">perkančioji organizacija </w:t>
      </w:r>
      <w:r w:rsidR="009432B2" w:rsidRPr="00F05C6A">
        <w:rPr>
          <w:rFonts w:cs="Calibri"/>
          <w:lang w:val="lt-LT"/>
        </w:rPr>
        <w:t>p</w:t>
      </w:r>
      <w:r w:rsidRPr="00F05C6A">
        <w:rPr>
          <w:rFonts w:cs="Calibr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05C6A">
        <w:rPr>
          <w:rFonts w:cs="Calibri"/>
          <w:lang w:val="lt-LT"/>
        </w:rPr>
        <w:t>;</w:t>
      </w:r>
    </w:p>
    <w:p w14:paraId="7C797811" w14:textId="77777777" w:rsidR="008B5AAC" w:rsidRPr="00F05C6A" w:rsidRDefault="0087296B" w:rsidP="002B6203">
      <w:pPr>
        <w:pStyle w:val="Sraopastraipa"/>
        <w:numPr>
          <w:ilvl w:val="2"/>
          <w:numId w:val="8"/>
        </w:numPr>
        <w:shd w:val="clear" w:color="auto" w:fill="FFFFFF"/>
        <w:spacing w:after="0" w:line="240" w:lineRule="auto"/>
        <w:ind w:hanging="11"/>
        <w:jc w:val="both"/>
        <w:rPr>
          <w:rFonts w:eastAsia="Times New Roman" w:cs="Calibri"/>
          <w:lang w:val="lt-LT"/>
        </w:rPr>
      </w:pPr>
      <w:r w:rsidRPr="00F05C6A">
        <w:rPr>
          <w:rFonts w:cs="Calibri"/>
          <w:bCs/>
          <w:iCs/>
          <w:lang w:val="lt-LT"/>
        </w:rPr>
        <w:t xml:space="preserve">vykdo </w:t>
      </w:r>
      <w:r w:rsidR="008B5AAC" w:rsidRPr="00F05C6A">
        <w:rPr>
          <w:rFonts w:cs="Calibri"/>
          <w:bCs/>
          <w:iCs/>
          <w:lang w:val="lt-LT"/>
        </w:rPr>
        <w:t>elektroninį aukcioną (jei taikoma)</w:t>
      </w:r>
      <w:r w:rsidR="00943653" w:rsidRPr="00F05C6A">
        <w:rPr>
          <w:rFonts w:cs="Calibri"/>
          <w:bCs/>
          <w:iCs/>
          <w:lang w:val="lt-LT"/>
        </w:rPr>
        <w:t>;</w:t>
      </w:r>
    </w:p>
    <w:p w14:paraId="5B001444" w14:textId="77777777" w:rsidR="008B5AAC" w:rsidRPr="009B147B" w:rsidRDefault="008B5AAC" w:rsidP="002B6203">
      <w:pPr>
        <w:pStyle w:val="Sraopastraipa"/>
        <w:numPr>
          <w:ilvl w:val="2"/>
          <w:numId w:val="8"/>
        </w:numPr>
        <w:shd w:val="clear" w:color="auto" w:fill="FFFFFF"/>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D166AB7" w14:textId="77777777" w:rsidR="008B5AAC" w:rsidRPr="00F05C6A" w:rsidRDefault="008B5AAC" w:rsidP="002B6203">
      <w:pPr>
        <w:pStyle w:val="Sraopastraipa"/>
        <w:numPr>
          <w:ilvl w:val="2"/>
          <w:numId w:val="8"/>
        </w:numPr>
        <w:spacing w:after="120" w:line="20" w:lineRule="atLeast"/>
        <w:ind w:left="0" w:firstLine="709"/>
        <w:jc w:val="both"/>
        <w:rPr>
          <w:rFonts w:cs="Calibr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F05C6A">
        <w:rPr>
          <w:rFonts w:cs="Calibri"/>
          <w:bCs/>
          <w:iCs/>
          <w:lang w:val="lt-LT"/>
        </w:rPr>
        <w:t xml:space="preserve">Jeigu </w:t>
      </w:r>
      <w:r w:rsidR="00CF73BB" w:rsidRPr="00F05C6A">
        <w:rPr>
          <w:rFonts w:cs="Calibri"/>
          <w:bCs/>
          <w:iCs/>
          <w:lang w:val="lt-LT"/>
        </w:rPr>
        <w:t xml:space="preserve">nurodyta </w:t>
      </w:r>
      <w:r w:rsidRPr="00F05C6A">
        <w:rPr>
          <w:rFonts w:cs="Calibri"/>
          <w:bCs/>
          <w:iCs/>
          <w:lang w:val="lt-LT"/>
        </w:rPr>
        <w:t xml:space="preserve">pasiūlymo kaina </w:t>
      </w:r>
      <w:r w:rsidRPr="00F05C6A">
        <w:rPr>
          <w:rFonts w:cs="Calibri"/>
          <w:lang w:val="lt-LT"/>
        </w:rPr>
        <w:t xml:space="preserve">ir (ar) </w:t>
      </w:r>
      <w:r w:rsidRPr="00F05C6A">
        <w:rPr>
          <w:rFonts w:cs="Calibri"/>
          <w:bCs/>
          <w:iCs/>
          <w:lang w:val="lt-LT"/>
        </w:rPr>
        <w:t xml:space="preserve">sąnaudos atrodo neįprastai mažos, </w:t>
      </w:r>
      <w:r w:rsidR="00CF73BB" w:rsidRPr="00F05C6A">
        <w:rPr>
          <w:rFonts w:cs="Calibri"/>
          <w:bCs/>
          <w:iCs/>
          <w:lang w:val="lt-LT"/>
        </w:rPr>
        <w:t xml:space="preserve">perkančioji organizacija </w:t>
      </w:r>
      <w:r w:rsidRPr="00F05C6A">
        <w:rPr>
          <w:rFonts w:cs="Calibri"/>
          <w:bCs/>
          <w:iCs/>
          <w:lang w:val="lt-LT"/>
        </w:rPr>
        <w:t xml:space="preserve">CVP IS susirašinėjimo priemonėmis kreipiasi į </w:t>
      </w:r>
      <w:r w:rsidR="00E37239" w:rsidRPr="00F05C6A">
        <w:rPr>
          <w:rFonts w:cs="Calibri"/>
          <w:bCs/>
          <w:iCs/>
          <w:lang w:val="lt-LT"/>
        </w:rPr>
        <w:t>ekonomiškai naudingiausią pasiūlymą pateikusį tiekėją</w:t>
      </w:r>
      <w:r w:rsidRPr="00F05C6A">
        <w:rPr>
          <w:rFonts w:cs="Calibri"/>
          <w:bCs/>
          <w:iCs/>
          <w:lang w:val="lt-LT"/>
        </w:rPr>
        <w:t xml:space="preserve">, kad šis per jos nustatytą protingą terminą, pagrįstų pasiūlyme nurodyto pirkimo objekto ar jo sudedamųjų dalių kainą </w:t>
      </w:r>
      <w:r w:rsidRPr="00F05C6A">
        <w:rPr>
          <w:rFonts w:cs="Calibri"/>
          <w:lang w:val="lt-LT"/>
        </w:rPr>
        <w:t xml:space="preserve">ir (ar) </w:t>
      </w:r>
      <w:r w:rsidRPr="00F05C6A">
        <w:rPr>
          <w:rFonts w:cs="Calibri"/>
          <w:bCs/>
          <w:iCs/>
          <w:lang w:val="lt-LT"/>
        </w:rPr>
        <w:t>sąnaudas</w:t>
      </w:r>
      <w:r w:rsidR="00943653" w:rsidRPr="00F05C6A">
        <w:rPr>
          <w:rFonts w:cs="Calibri"/>
          <w:bCs/>
          <w:iCs/>
          <w:lang w:val="lt-LT"/>
        </w:rPr>
        <w:t>;</w:t>
      </w:r>
    </w:p>
    <w:p w14:paraId="5008CB8A" w14:textId="77777777" w:rsidR="008B5AAC" w:rsidRPr="00F05C6A" w:rsidRDefault="008B5AAC" w:rsidP="002B6203">
      <w:pPr>
        <w:pStyle w:val="Sraopastraipa"/>
        <w:numPr>
          <w:ilvl w:val="2"/>
          <w:numId w:val="8"/>
        </w:numPr>
        <w:spacing w:after="0" w:line="240" w:lineRule="auto"/>
        <w:ind w:left="0" w:firstLine="709"/>
        <w:jc w:val="both"/>
        <w:rPr>
          <w:rFonts w:cs="Calibri"/>
          <w:lang w:val="lt-LT"/>
        </w:rPr>
      </w:pPr>
      <w:r w:rsidRPr="00F05C6A">
        <w:rPr>
          <w:rFonts w:cs="Calibri"/>
          <w:lang w:val="lt-LT"/>
        </w:rPr>
        <w:t xml:space="preserve">kreipiasi į ekonomiškai naudingiausią </w:t>
      </w:r>
      <w:r w:rsidR="0008106D" w:rsidRPr="00F05C6A">
        <w:rPr>
          <w:rFonts w:cs="Calibri"/>
          <w:lang w:val="lt-LT"/>
        </w:rPr>
        <w:t xml:space="preserve">pasiūlymą pateikusį </w:t>
      </w:r>
      <w:r w:rsidRPr="00F05C6A">
        <w:rPr>
          <w:rFonts w:cs="Calibri"/>
          <w:lang w:val="lt-LT"/>
        </w:rPr>
        <w:t xml:space="preserve">tiekėją dėl aktualių dokumentų, patvirtinančių EBVPD nurodytą informaciją, pateikimo, </w:t>
      </w:r>
      <w:r w:rsidRPr="00F05C6A">
        <w:rPr>
          <w:rFonts w:eastAsia="Calibri" w:cs="Calibri"/>
          <w:lang w:val="lt-LT"/>
        </w:rPr>
        <w:t xml:space="preserve">jei, jų nebuvo paprašyta ir nebuvo įvertinta ankstesniuose pirkimo procedūros etapuose ir (arba) vadovaujantis </w:t>
      </w:r>
      <w:r w:rsidR="005465FA" w:rsidRPr="00F05C6A">
        <w:rPr>
          <w:rFonts w:eastAsia="Calibri" w:cs="Calibri"/>
          <w:lang w:val="lt-LT"/>
        </w:rPr>
        <w:t>p</w:t>
      </w:r>
      <w:r w:rsidRPr="00F05C6A">
        <w:rPr>
          <w:rFonts w:eastAsia="Calibri" w:cs="Calibri"/>
          <w:lang w:val="lt-LT"/>
        </w:rPr>
        <w:t>irkimo sąlygomis šių dokumentų nereikalaujama</w:t>
      </w:r>
      <w:r w:rsidR="00D82E68" w:rsidRPr="00F05C6A">
        <w:rPr>
          <w:rFonts w:eastAsia="Calibri" w:cs="Calibri"/>
          <w:lang w:val="lt-LT"/>
        </w:rPr>
        <w:t>,</w:t>
      </w:r>
      <w:r w:rsidR="00D82E68" w:rsidRPr="00F05C6A">
        <w:rPr>
          <w:rFonts w:cs="Calibri"/>
          <w:lang w:val="lt-LT"/>
        </w:rPr>
        <w:t xml:space="preserve"> bei atitiktį specialiosiose pirkimo sąlygose nustatytiems reikalavimams, susijusiems su nacionaliniu saugumu (kai taikoma), patvirtinančių dokumentų pateikimo</w:t>
      </w:r>
      <w:r w:rsidR="00943653" w:rsidRPr="00F05C6A">
        <w:rPr>
          <w:rFonts w:eastAsia="Calibri" w:cs="Calibri"/>
          <w:lang w:val="lt-LT"/>
        </w:rPr>
        <w:t>.</w:t>
      </w:r>
    </w:p>
    <w:p w14:paraId="7C755DE6" w14:textId="77777777" w:rsidR="00482CCE" w:rsidRPr="00EA10F3" w:rsidRDefault="0030478B" w:rsidP="002B6203">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F05C6A">
        <w:rPr>
          <w:rFonts w:cs="Calibri"/>
          <w:lang w:val="lt-LT"/>
        </w:rPr>
        <w:t>nepažeisdama</w:t>
      </w:r>
      <w:r w:rsidR="008B5AAC" w:rsidRPr="00F05C6A">
        <w:rPr>
          <w:rFonts w:cs="Calibri"/>
          <w:lang w:val="lt-LT"/>
        </w:rPr>
        <w:t xml:space="preserve"> </w:t>
      </w:r>
      <w:r w:rsidR="000A450C" w:rsidRPr="00F05C6A">
        <w:rPr>
          <w:rStyle w:val="cf01"/>
          <w:rFonts w:ascii="Calibri" w:hAnsi="Calibri" w:cs="Calibri"/>
          <w:sz w:val="21"/>
          <w:szCs w:val="21"/>
          <w:lang w:val="lt-LT"/>
        </w:rPr>
        <w:t>lygiateisiškumo ir skaidrumo principų</w:t>
      </w:r>
      <w:r w:rsidR="00C31119" w:rsidRPr="00F05C6A">
        <w:rPr>
          <w:rStyle w:val="cf01"/>
          <w:rFonts w:ascii="Calibri" w:hAnsi="Calibri" w:cs="Calibr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3DA0288E" w14:textId="77777777" w:rsidR="008B5AAC" w:rsidRPr="006F6095" w:rsidRDefault="008B5AAC" w:rsidP="002B6203">
      <w:pPr>
        <w:pStyle w:val="Sraopastraipa"/>
        <w:numPr>
          <w:ilvl w:val="1"/>
          <w:numId w:val="8"/>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4440ADEC" w14:textId="77777777" w:rsidR="00E37239" w:rsidRPr="00F05C6A" w:rsidRDefault="00E37239" w:rsidP="002B6203">
      <w:pPr>
        <w:pStyle w:val="Antrat1"/>
        <w:numPr>
          <w:ilvl w:val="0"/>
          <w:numId w:val="8"/>
        </w:numPr>
        <w:spacing w:line="20" w:lineRule="atLeast"/>
        <w:ind w:left="0" w:firstLine="0"/>
        <w:contextualSpacing/>
        <w:rPr>
          <w:rFonts w:ascii="Calibri" w:eastAsia="Calibri" w:hAnsi="Calibri" w:cs="Calibri"/>
          <w:iCs/>
          <w:color w:val="auto"/>
          <w:lang w:val="lt-LT"/>
        </w:rPr>
      </w:pPr>
      <w:bookmarkStart w:id="112" w:name="_Toc48053179"/>
      <w:bookmarkStart w:id="113" w:name="_Toc126263065"/>
      <w:r w:rsidRPr="00F05C6A">
        <w:rPr>
          <w:rFonts w:ascii="Calibri" w:hAnsi="Calibri" w:cs="Calibri"/>
          <w:color w:val="auto"/>
          <w:lang w:val="lt-LT"/>
        </w:rPr>
        <w:t xml:space="preserve">Pasiūlymų atmetimo </w:t>
      </w:r>
      <w:bookmarkEnd w:id="112"/>
      <w:r w:rsidR="00154399" w:rsidRPr="00F05C6A">
        <w:rPr>
          <w:rFonts w:ascii="Calibri" w:hAnsi="Calibri" w:cs="Calibri"/>
          <w:color w:val="auto"/>
          <w:lang w:val="lt-LT"/>
        </w:rPr>
        <w:t>pagrindai</w:t>
      </w:r>
      <w:bookmarkEnd w:id="113"/>
    </w:p>
    <w:p w14:paraId="005D0484" w14:textId="77777777" w:rsidR="00D14597" w:rsidRPr="00F05C6A" w:rsidRDefault="00D14597" w:rsidP="002B6203">
      <w:pPr>
        <w:pStyle w:val="Sraopastraipa"/>
        <w:numPr>
          <w:ilvl w:val="1"/>
          <w:numId w:val="8"/>
        </w:numPr>
        <w:tabs>
          <w:tab w:val="left" w:pos="1418"/>
        </w:tabs>
        <w:spacing w:after="120" w:line="20" w:lineRule="atLeast"/>
        <w:ind w:left="0" w:firstLine="567"/>
        <w:jc w:val="both"/>
        <w:rPr>
          <w:rFonts w:cs="Calibri"/>
          <w:lang w:val="lt-LT"/>
        </w:rPr>
      </w:pPr>
      <w:r w:rsidRPr="00F05C6A">
        <w:rPr>
          <w:rFonts w:cs="Calibri"/>
          <w:lang w:val="lt-LT"/>
        </w:rPr>
        <w:t>Tiekėjo pateiktas pasiūlymas yra atmetamas</w:t>
      </w:r>
      <w:r w:rsidR="00B72EDB" w:rsidRPr="00F05C6A">
        <w:rPr>
          <w:rFonts w:cs="Calibri"/>
          <w:lang w:val="lt-LT"/>
        </w:rPr>
        <w:t xml:space="preserve"> ir tiekėja</w:t>
      </w:r>
      <w:r w:rsidR="00587F77" w:rsidRPr="00F05C6A">
        <w:rPr>
          <w:rFonts w:cs="Calibri"/>
          <w:lang w:val="lt-LT"/>
        </w:rPr>
        <w:t>s</w:t>
      </w:r>
      <w:r w:rsidR="00B72EDB" w:rsidRPr="00F05C6A">
        <w:rPr>
          <w:rFonts w:cs="Calibri"/>
          <w:lang w:val="lt-LT"/>
        </w:rPr>
        <w:t xml:space="preserve"> pašalinamas iš pirkimo procedūros</w:t>
      </w:r>
      <w:r w:rsidRPr="00F05C6A">
        <w:rPr>
          <w:rFonts w:cs="Calibri"/>
          <w:lang w:val="lt-LT"/>
        </w:rPr>
        <w:t>, jeigu yra bent viena iš šių sąlygų:</w:t>
      </w:r>
    </w:p>
    <w:p w14:paraId="0B82DDE6" w14:textId="77777777" w:rsidR="006631F5" w:rsidRPr="0088589A" w:rsidRDefault="006631F5" w:rsidP="002B6203">
      <w:pPr>
        <w:pStyle w:val="Sraopastraipa"/>
        <w:numPr>
          <w:ilvl w:val="2"/>
          <w:numId w:val="10"/>
        </w:numPr>
        <w:tabs>
          <w:tab w:val="left" w:pos="1418"/>
          <w:tab w:val="left" w:pos="1701"/>
          <w:tab w:val="left" w:pos="1843"/>
        </w:tabs>
        <w:spacing w:after="120" w:line="20" w:lineRule="atLeast"/>
        <w:ind w:left="0" w:firstLine="567"/>
        <w:jc w:val="both"/>
        <w:rPr>
          <w:noProof/>
          <w:lang w:val="lt-LT"/>
        </w:rPr>
      </w:pPr>
      <w:r w:rsidRPr="00F05C6A">
        <w:rPr>
          <w:rFonts w:cs="Calibri"/>
          <w:lang w:val="lt-LT"/>
        </w:rPr>
        <w:t>tiekėjas Komisijos prašymu nepratęsia pasiūlymo galiojimo</w:t>
      </w:r>
      <w:r w:rsidR="00886FA6" w:rsidRPr="00EF009C">
        <w:rPr>
          <w:rFonts w:ascii="Segoe UI" w:hAnsi="Segoe UI" w:cs="Segoe UI"/>
          <w:sz w:val="18"/>
          <w:szCs w:val="18"/>
          <w:lang w:val="lt-LT"/>
        </w:rPr>
        <w:t xml:space="preserve"> </w:t>
      </w:r>
      <w:r w:rsidR="00886FA6" w:rsidRPr="00EF009C">
        <w:rPr>
          <w:rFonts w:cs="Calibri"/>
          <w:lang w:val="lt-LT"/>
        </w:rPr>
        <w:t>ir (</w:t>
      </w:r>
      <w:r w:rsidR="00886FA6" w:rsidRPr="00F05C6A">
        <w:rPr>
          <w:rFonts w:cs="Calibri"/>
          <w:noProof/>
          <w:lang w:val="lt-LT"/>
        </w:rPr>
        <w:t>ar), jei taikoma, nepateikia naujo pasiūlymo galiojimo užtikrinimo</w:t>
      </w:r>
      <w:r w:rsidRPr="00F05C6A">
        <w:rPr>
          <w:rFonts w:cs="Calibri"/>
          <w:noProof/>
          <w:lang w:val="lt-LT"/>
        </w:rPr>
        <w:t>;</w:t>
      </w:r>
    </w:p>
    <w:p w14:paraId="36877EE6" w14:textId="77777777" w:rsidR="00D14597" w:rsidRPr="00FE7018" w:rsidRDefault="00D14597" w:rsidP="002B6203">
      <w:pPr>
        <w:pStyle w:val="Sraopastraipa"/>
        <w:numPr>
          <w:ilvl w:val="2"/>
          <w:numId w:val="10"/>
        </w:numPr>
        <w:tabs>
          <w:tab w:val="left" w:pos="1418"/>
          <w:tab w:val="left" w:pos="1701"/>
          <w:tab w:val="left" w:pos="1843"/>
        </w:tabs>
        <w:spacing w:after="120" w:line="20" w:lineRule="atLeast"/>
        <w:ind w:left="0" w:firstLine="567"/>
        <w:jc w:val="both"/>
        <w:rPr>
          <w:lang w:val="lt-LT"/>
        </w:rPr>
      </w:pPr>
      <w:r w:rsidRPr="00F05C6A">
        <w:rPr>
          <w:rFonts w:eastAsia="Times New Roman"/>
          <w:color w:val="000000"/>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05C6A">
        <w:rPr>
          <w:rFonts w:eastAsia="Times New Roman"/>
          <w:color w:val="000000"/>
          <w:lang w:val="lt-LT"/>
        </w:rPr>
        <w:t xml:space="preserve">pradžios nepateikė </w:t>
      </w:r>
      <w:r w:rsidR="00AC0273" w:rsidRPr="00F05C6A">
        <w:rPr>
          <w:rFonts w:eastAsia="Times New Roman"/>
          <w:color w:val="000000"/>
          <w:lang w:val="lt-LT"/>
        </w:rPr>
        <w:t xml:space="preserve">pasiūlymo iššifravimo </w:t>
      </w:r>
      <w:r w:rsidRPr="00F05C6A">
        <w:rPr>
          <w:rFonts w:eastAsia="Times New Roman"/>
          <w:color w:val="000000"/>
          <w:lang w:val="lt-LT"/>
        </w:rPr>
        <w:t>slaptažodžio</w:t>
      </w:r>
      <w:r w:rsidR="00F83B76" w:rsidRPr="00EF009C">
        <w:rPr>
          <w:lang w:val="lt-LT"/>
        </w:rPr>
        <w:t xml:space="preserve"> </w:t>
      </w:r>
      <w:r w:rsidR="00F83B76" w:rsidRPr="00F05C6A">
        <w:rPr>
          <w:rFonts w:eastAsia="Times New Roman"/>
          <w:color w:val="000000"/>
          <w:lang w:val="lt-LT"/>
        </w:rPr>
        <w:t>arba pateikė neteisingą slaptažodį, kuriuo naudodamasi perkančioji organizacija negalėjo iššifruoti pasiūlymo</w:t>
      </w:r>
      <w:r w:rsidR="00AC0273" w:rsidRPr="00F05C6A">
        <w:rPr>
          <w:rFonts w:eastAsia="Times New Roman"/>
          <w:color w:val="000000"/>
          <w:lang w:val="lt-LT"/>
        </w:rPr>
        <w:t>;</w:t>
      </w:r>
      <w:r w:rsidRPr="00F05C6A">
        <w:rPr>
          <w:rFonts w:eastAsia="Times New Roman"/>
          <w:color w:val="000000"/>
          <w:lang w:val="lt-LT"/>
        </w:rPr>
        <w:t xml:space="preserve"> </w:t>
      </w:r>
    </w:p>
    <w:p w14:paraId="071C0435" w14:textId="77777777" w:rsidR="00D14597" w:rsidRPr="00F05C6A" w:rsidRDefault="00D14597" w:rsidP="002B6203">
      <w:pPr>
        <w:pStyle w:val="Sraopastraipa"/>
        <w:numPr>
          <w:ilvl w:val="2"/>
          <w:numId w:val="10"/>
        </w:numPr>
        <w:tabs>
          <w:tab w:val="left" w:pos="1418"/>
        </w:tabs>
        <w:spacing w:after="120" w:line="20" w:lineRule="atLeast"/>
        <w:ind w:left="0" w:firstLine="567"/>
        <w:jc w:val="both"/>
        <w:rPr>
          <w:rFonts w:cs="Calibri"/>
          <w:color w:val="000000"/>
          <w:lang w:val="lt-LT"/>
        </w:rPr>
      </w:pPr>
      <w:r w:rsidRPr="00F05C6A">
        <w:rPr>
          <w:rFonts w:cs="Calibri"/>
          <w:lang w:val="lt-LT"/>
        </w:rPr>
        <w:t xml:space="preserve">tiekėjas turi būti pašalintas vadovaujantis </w:t>
      </w:r>
      <w:r w:rsidR="00862A54" w:rsidRPr="00F05C6A">
        <w:rPr>
          <w:rFonts w:cs="Calibri"/>
          <w:lang w:val="lt-LT"/>
        </w:rPr>
        <w:t>p</w:t>
      </w:r>
      <w:r w:rsidRPr="00F05C6A">
        <w:rPr>
          <w:rFonts w:cs="Calibri"/>
          <w:lang w:val="lt-LT"/>
        </w:rPr>
        <w:t xml:space="preserve">irkimo </w:t>
      </w:r>
      <w:r w:rsidR="009953FD" w:rsidRPr="00F05C6A">
        <w:rPr>
          <w:rFonts w:cs="Calibri"/>
          <w:lang w:val="lt-LT"/>
        </w:rPr>
        <w:t>sąlygų</w:t>
      </w:r>
      <w:r w:rsidRPr="00F05C6A">
        <w:rPr>
          <w:rFonts w:cs="Calibri"/>
          <w:lang w:val="lt-LT"/>
        </w:rPr>
        <w:t xml:space="preserve"> nuostatomis dėl pašalinimo pagrindų, taip pat ir tais atvejais, kai tiekėjas remiasi ūkio subjekto pajėgumais, arba pasitelkia subtiekėją ir jiems pagal </w:t>
      </w:r>
      <w:r w:rsidR="00862A54" w:rsidRPr="00F05C6A">
        <w:rPr>
          <w:rFonts w:cs="Calibri"/>
          <w:lang w:val="lt-LT"/>
        </w:rPr>
        <w:t>p</w:t>
      </w:r>
      <w:r w:rsidRPr="00F05C6A">
        <w:rPr>
          <w:rFonts w:cs="Calibri"/>
          <w:lang w:val="lt-LT"/>
        </w:rPr>
        <w:t xml:space="preserve">irkimo </w:t>
      </w:r>
      <w:r w:rsidR="009953FD" w:rsidRPr="00F05C6A">
        <w:rPr>
          <w:rFonts w:cs="Calibri"/>
          <w:lang w:val="lt-LT"/>
        </w:rPr>
        <w:t>sąlygas</w:t>
      </w:r>
      <w:r w:rsidRPr="00F05C6A">
        <w:rPr>
          <w:rFonts w:cs="Calibri"/>
          <w:lang w:val="lt-LT"/>
        </w:rPr>
        <w:t xml:space="preserve">, keliami reikalavimai dėl pašalinimo pagrindų, tačiau ūkio subjekto ar subtiekėjo </w:t>
      </w:r>
      <w:r w:rsidRPr="00F05C6A">
        <w:rPr>
          <w:rFonts w:cs="Calibri"/>
          <w:color w:val="000000"/>
          <w:lang w:val="lt-LT"/>
        </w:rPr>
        <w:t>padėtis atitinka nustatytus pašalinimo pagrindus ir perkančiosios organizacijos nurodymu tiekėjas nepakeitė šio ūkio subjekto ar subtiekėjo į pašalinimo pagrindų neturintį ūkio subjektą;</w:t>
      </w:r>
    </w:p>
    <w:p w14:paraId="58DA1475" w14:textId="77777777" w:rsidR="00231C51" w:rsidRPr="009953FD" w:rsidRDefault="00D14597" w:rsidP="002B6203">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F05C6A">
        <w:rPr>
          <w:color w:val="000000"/>
          <w:lang w:val="lt-LT"/>
        </w:rPr>
        <w:t>jam keliamų kvalifikacijos reikalavimų ir perkančiosios organizacijos nurodymu nebuvo pakeistas į reikalavimus atitinkantį ūkio subjektą</w:t>
      </w:r>
      <w:r w:rsidR="00231C51" w:rsidRPr="00F05C6A">
        <w:rPr>
          <w:color w:val="000000"/>
          <w:lang w:val="lt-LT"/>
        </w:rPr>
        <w:t>;</w:t>
      </w:r>
    </w:p>
    <w:p w14:paraId="414FB6FA" w14:textId="77777777" w:rsidR="00D14597" w:rsidRPr="009953FD" w:rsidRDefault="00B75746" w:rsidP="002B6203">
      <w:pPr>
        <w:pStyle w:val="Sraopastraipa"/>
        <w:numPr>
          <w:ilvl w:val="2"/>
          <w:numId w:val="10"/>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2A2B72EF" w14:textId="77777777" w:rsidR="00776DA1" w:rsidRDefault="00662EFA" w:rsidP="002B6203">
      <w:pPr>
        <w:pStyle w:val="Sraopastraipa"/>
        <w:numPr>
          <w:ilvl w:val="2"/>
          <w:numId w:val="10"/>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FE4F3B1" w14:textId="77777777" w:rsidR="004A5872" w:rsidRPr="00EF68CC" w:rsidRDefault="006A2495" w:rsidP="002B6203">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6D65C855" w14:textId="77777777" w:rsidR="00D14597" w:rsidRPr="00F05C6A" w:rsidRDefault="00D6453B" w:rsidP="002B6203">
      <w:pPr>
        <w:pStyle w:val="Sraopastraipa"/>
        <w:numPr>
          <w:ilvl w:val="2"/>
          <w:numId w:val="10"/>
        </w:numPr>
        <w:spacing w:after="0" w:line="240" w:lineRule="auto"/>
        <w:ind w:left="0" w:firstLine="567"/>
        <w:jc w:val="both"/>
        <w:rPr>
          <w:rFonts w:cs="Calibr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4C34875" w14:textId="77777777" w:rsidR="00D14597" w:rsidRPr="00D4485C" w:rsidRDefault="00D14597" w:rsidP="002B6203">
      <w:pPr>
        <w:pStyle w:val="Sraopastraipa"/>
        <w:numPr>
          <w:ilvl w:val="2"/>
          <w:numId w:val="10"/>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02BF99C8" w14:textId="77777777" w:rsidR="00D14597" w:rsidRPr="00D4485C" w:rsidRDefault="00D14597" w:rsidP="002B6203">
      <w:pPr>
        <w:pStyle w:val="Sraopastraipa"/>
        <w:numPr>
          <w:ilvl w:val="2"/>
          <w:numId w:val="10"/>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0B7B4914" w14:textId="77777777" w:rsidR="00D14597" w:rsidRPr="00D4485C" w:rsidRDefault="00D14597" w:rsidP="002B6203">
      <w:pPr>
        <w:pStyle w:val="Sraopastraipa"/>
        <w:numPr>
          <w:ilvl w:val="2"/>
          <w:numId w:val="10"/>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13AF3952" w14:textId="77777777" w:rsidR="00D14597" w:rsidRPr="00D4485C" w:rsidRDefault="00D14597" w:rsidP="002B6203">
      <w:pPr>
        <w:pStyle w:val="Sraopastraipa"/>
        <w:numPr>
          <w:ilvl w:val="2"/>
          <w:numId w:val="10"/>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436B9F9" w14:textId="77777777" w:rsidR="00D14597" w:rsidRPr="00E76DFC" w:rsidRDefault="00950FFA" w:rsidP="002B6203">
      <w:pPr>
        <w:pStyle w:val="Sraopastraipa"/>
        <w:numPr>
          <w:ilvl w:val="2"/>
          <w:numId w:val="10"/>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02896316" w14:textId="77777777" w:rsidR="00E76DFC" w:rsidRPr="003B2188" w:rsidRDefault="006364B5" w:rsidP="002B6203">
      <w:pPr>
        <w:pStyle w:val="Sraopastraipa"/>
        <w:numPr>
          <w:ilvl w:val="2"/>
          <w:numId w:val="10"/>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6BAAE1B6" w14:textId="77777777" w:rsidR="00870F7B" w:rsidRPr="00D4485C" w:rsidRDefault="00C87899" w:rsidP="002B6203">
      <w:pPr>
        <w:pStyle w:val="Sraopastraipa"/>
        <w:numPr>
          <w:ilvl w:val="2"/>
          <w:numId w:val="10"/>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17282">
        <w:rPr>
          <w:lang w:val="lt-LT"/>
        </w:rPr>
        <w:t xml:space="preserve"> (jei taikoma)</w:t>
      </w:r>
      <w:r w:rsidR="005C29E9">
        <w:rPr>
          <w:lang w:val="lt-LT"/>
        </w:rPr>
        <w:t>;</w:t>
      </w:r>
      <w:r w:rsidR="00EC5E8A">
        <w:rPr>
          <w:lang w:val="lt-LT"/>
        </w:rPr>
        <w:t xml:space="preserve"> </w:t>
      </w:r>
    </w:p>
    <w:p w14:paraId="15A1EF18" w14:textId="77777777" w:rsidR="0063217F" w:rsidRPr="00D4485C" w:rsidRDefault="0063217F" w:rsidP="002B6203">
      <w:pPr>
        <w:pStyle w:val="Sraopastraipa"/>
        <w:numPr>
          <w:ilvl w:val="2"/>
          <w:numId w:val="10"/>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005E2C63" w14:textId="77777777" w:rsidR="00B61A7F" w:rsidRPr="00D4485C" w:rsidRDefault="003D1ADA" w:rsidP="002B6203">
      <w:pPr>
        <w:pStyle w:val="Sraopastraipa"/>
        <w:numPr>
          <w:ilvl w:val="2"/>
          <w:numId w:val="10"/>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7D97C13" w14:textId="77777777" w:rsidR="00B61A7F" w:rsidRPr="00AC4FCC" w:rsidRDefault="00B61A7F" w:rsidP="002B6203">
      <w:pPr>
        <w:pStyle w:val="Sraopastraipa"/>
        <w:numPr>
          <w:ilvl w:val="2"/>
          <w:numId w:val="10"/>
        </w:numPr>
        <w:spacing w:after="0" w:line="240" w:lineRule="auto"/>
        <w:ind w:left="0" w:firstLine="567"/>
        <w:jc w:val="both"/>
        <w:rPr>
          <w:lang w:val="lt-LT"/>
        </w:rPr>
      </w:pPr>
      <w:r w:rsidRPr="00AC4FCC">
        <w:rPr>
          <w:lang w:val="lt-LT"/>
        </w:rPr>
        <w:t xml:space="preserve">pasiūlymas </w:t>
      </w:r>
      <w:r w:rsidR="002238D6" w:rsidRPr="00AC4FCC">
        <w:rPr>
          <w:lang w:val="lt-LT"/>
        </w:rPr>
        <w:t xml:space="preserve">neatitinka </w:t>
      </w:r>
      <w:r w:rsidRPr="00AC4FCC">
        <w:rPr>
          <w:lang w:val="lt-LT"/>
        </w:rPr>
        <w:t>pirkimo dokumentuose nustatytų reikalavimų įskaitant, bent neapsiribojant, kai pasiūlymai vertinami pagal kainos ar sąnaudų ir kokybės santykį</w:t>
      </w:r>
      <w:r w:rsidR="00791477">
        <w:rPr>
          <w:lang w:val="lt-LT"/>
        </w:rPr>
        <w:t xml:space="preserve"> ir</w:t>
      </w:r>
      <w:r w:rsidRPr="00AC4FCC">
        <w:rPr>
          <w:lang w:val="lt-LT"/>
        </w:rPr>
        <w:t xml:space="preserve"> kai</w:t>
      </w:r>
      <w:r w:rsidR="00517282" w:rsidRPr="00517282">
        <w:rPr>
          <w:rFonts w:cs="Calibri"/>
          <w:lang w:val="lt-LT"/>
        </w:rPr>
        <w:t xml:space="preserve"> </w:t>
      </w:r>
      <w:r w:rsidR="00517282" w:rsidRPr="00F05C6A">
        <w:rPr>
          <w:rFonts w:cs="Calibri"/>
          <w:lang w:val="lt-LT"/>
        </w:rPr>
        <w:t>pasiūlymo techninės charakteristikos nėra kiekybiškai įvertinamos</w:t>
      </w:r>
      <w:r w:rsidR="00517282">
        <w:rPr>
          <w:rFonts w:cs="Calibri"/>
          <w:lang w:val="lt-LT"/>
        </w:rPr>
        <w:t xml:space="preserve"> (</w:t>
      </w:r>
      <w:r w:rsidR="00517282" w:rsidRPr="00166445">
        <w:rPr>
          <w:rFonts w:cs="Calibri"/>
          <w:lang w:val="lt-LT"/>
        </w:rPr>
        <w:t>pasiūlymą reikalaujama pateikti 2 vokuose</w:t>
      </w:r>
      <w:r w:rsidR="00517282" w:rsidRPr="00F05C6A">
        <w:rPr>
          <w:rFonts w:cs="Calibri"/>
          <w:lang w:val="lt-LT"/>
        </w:rPr>
        <w:t>)</w:t>
      </w:r>
      <w:r w:rsidRPr="00AC4FCC">
        <w:rPr>
          <w:lang w:val="lt-LT"/>
        </w:rPr>
        <w:t>, bet tiekėjas pateikia pasiūlymą taip, kad atskleidžiamas finansinio pasiūlymo turinys pirmojo susipažinimo su technine pasiūlymo dalimi metu;</w:t>
      </w:r>
    </w:p>
    <w:p w14:paraId="2D79C1E4" w14:textId="77777777" w:rsidR="00E6583D" w:rsidRPr="00D4485C" w:rsidRDefault="00BE03A4" w:rsidP="002B6203">
      <w:pPr>
        <w:pStyle w:val="Sraopastraipa"/>
        <w:numPr>
          <w:ilvl w:val="2"/>
          <w:numId w:val="10"/>
        </w:numPr>
        <w:spacing w:after="0" w:line="240" w:lineRule="auto"/>
        <w:ind w:left="0" w:firstLine="567"/>
        <w:jc w:val="both"/>
        <w:rPr>
          <w:lang w:val="lt-LT"/>
        </w:rPr>
      </w:pPr>
      <w:r w:rsidRPr="00AC4FCC">
        <w:rPr>
          <w:lang w:val="lt-LT"/>
        </w:rPr>
        <w:lastRenderedPageBreak/>
        <w:t>p</w:t>
      </w:r>
      <w:r w:rsidR="00A93550" w:rsidRPr="00AC4FCC">
        <w:rPr>
          <w:lang w:val="lt-LT"/>
        </w:rPr>
        <w:t>erkančioji</w:t>
      </w:r>
      <w:r w:rsidR="00A93550" w:rsidRPr="00D4485C">
        <w:rPr>
          <w:lang w:val="lt-LT"/>
        </w:rPr>
        <w:t xml:space="preserve">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331019A7" w14:textId="77777777" w:rsidR="00D14597" w:rsidRPr="00F05C6A" w:rsidRDefault="00B65DD7" w:rsidP="00DF3785">
      <w:pPr>
        <w:spacing w:after="120" w:line="20" w:lineRule="atLeast"/>
        <w:ind w:firstLine="567"/>
        <w:jc w:val="both"/>
        <w:rPr>
          <w:color w:val="000000"/>
          <w:lang w:val="lt-LT"/>
        </w:rPr>
      </w:pPr>
      <w:r w:rsidRPr="00F05C6A">
        <w:rPr>
          <w:color w:val="000000"/>
          <w:lang w:val="lt-LT"/>
        </w:rPr>
        <w:t>18.</w:t>
      </w:r>
      <w:r w:rsidR="00647BBD" w:rsidRPr="00F05C6A">
        <w:rPr>
          <w:color w:val="000000"/>
          <w:lang w:val="lt-LT"/>
        </w:rPr>
        <w:t>2</w:t>
      </w:r>
      <w:r w:rsidRPr="00F05C6A">
        <w:rPr>
          <w:color w:val="000000"/>
          <w:lang w:val="lt-LT"/>
        </w:rPr>
        <w:t xml:space="preserve">. </w:t>
      </w:r>
      <w:r w:rsidR="00D14597" w:rsidRPr="00F05C6A">
        <w:rPr>
          <w:color w:val="000000"/>
          <w:lang w:val="lt-LT"/>
        </w:rPr>
        <w:t>Apie pasiūlymo atmetimą ir tokio atmetimo priežastis tiekėjas informuojamas raštu CVP IS priemonėmis.</w:t>
      </w:r>
    </w:p>
    <w:p w14:paraId="0BB4DCA2" w14:textId="77777777" w:rsidR="00C36A61" w:rsidRPr="00F05C6A" w:rsidRDefault="00C36A61" w:rsidP="002B6203">
      <w:pPr>
        <w:pStyle w:val="Antrat1"/>
        <w:numPr>
          <w:ilvl w:val="0"/>
          <w:numId w:val="10"/>
        </w:numPr>
        <w:tabs>
          <w:tab w:val="left" w:pos="567"/>
        </w:tabs>
        <w:spacing w:line="20" w:lineRule="atLeast"/>
        <w:ind w:left="0" w:firstLine="0"/>
        <w:contextualSpacing/>
        <w:rPr>
          <w:rFonts w:ascii="Calibri" w:hAnsi="Calibri" w:cs="Calibri"/>
          <w:color w:val="auto"/>
          <w:lang w:val="lt-LT"/>
        </w:rPr>
      </w:pPr>
      <w:bookmarkStart w:id="114" w:name="_Ref40443104"/>
      <w:bookmarkStart w:id="115" w:name="_Toc48053180"/>
      <w:bookmarkStart w:id="116" w:name="_Toc126263066"/>
      <w:r w:rsidRPr="00F05C6A">
        <w:rPr>
          <w:rFonts w:ascii="Calibri" w:hAnsi="Calibri" w:cs="Calibri"/>
          <w:color w:val="auto"/>
          <w:lang w:val="lt-LT"/>
        </w:rPr>
        <w:t>Pasiūlymų eilė ir laimėtojo nustatymas</w:t>
      </w:r>
      <w:bookmarkEnd w:id="114"/>
      <w:bookmarkEnd w:id="115"/>
      <w:bookmarkEnd w:id="116"/>
    </w:p>
    <w:p w14:paraId="3480F8D6" w14:textId="77777777" w:rsidR="00C36A61" w:rsidRPr="0003043E" w:rsidRDefault="00C36A61" w:rsidP="002B6203">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2D6F63E" w14:textId="77777777" w:rsidR="00C36A61" w:rsidRPr="00F05C6A" w:rsidRDefault="00C36A61" w:rsidP="002B6203">
      <w:pPr>
        <w:pStyle w:val="Sraopastraipa"/>
        <w:numPr>
          <w:ilvl w:val="1"/>
          <w:numId w:val="10"/>
        </w:numPr>
        <w:tabs>
          <w:tab w:val="left" w:pos="1418"/>
        </w:tabs>
        <w:spacing w:after="0" w:line="20" w:lineRule="atLeast"/>
        <w:ind w:left="0" w:firstLine="567"/>
        <w:jc w:val="both"/>
        <w:rPr>
          <w:rFonts w:cs="Calibr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BB193D3" w14:textId="77777777" w:rsidR="000525F8" w:rsidRPr="00F05C6A" w:rsidRDefault="000525F8" w:rsidP="002B6203">
      <w:pPr>
        <w:pStyle w:val="Sraopastraipa"/>
        <w:numPr>
          <w:ilvl w:val="1"/>
          <w:numId w:val="10"/>
        </w:numPr>
        <w:spacing w:after="0" w:line="20" w:lineRule="atLeast"/>
        <w:ind w:left="0" w:firstLine="567"/>
        <w:jc w:val="both"/>
        <w:rPr>
          <w:rFonts w:cs="Calibr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85F83">
        <w:rPr>
          <w:lang w:val="lt-LT"/>
        </w:rPr>
        <w:t>pašalinimo pagrindų nebuvimą, įrodančius</w:t>
      </w:r>
      <w:r w:rsidRPr="00D71FEB">
        <w:rPr>
          <w:lang w:val="lt-LT"/>
        </w:rPr>
        <w:t xml:space="preserve">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0680BD54" w14:textId="77777777" w:rsidR="00C36A61" w:rsidRPr="00F05C6A" w:rsidRDefault="00C36A61" w:rsidP="002B6203">
      <w:pPr>
        <w:pStyle w:val="Sraopastraipa"/>
        <w:numPr>
          <w:ilvl w:val="1"/>
          <w:numId w:val="10"/>
        </w:numPr>
        <w:spacing w:after="0" w:line="20" w:lineRule="atLeast"/>
        <w:ind w:left="0" w:firstLine="567"/>
        <w:jc w:val="both"/>
        <w:rPr>
          <w:rFonts w:cs="Calibri"/>
          <w:bCs/>
          <w:iCs/>
          <w:lang w:val="lt-LT"/>
        </w:rPr>
      </w:pPr>
      <w:r w:rsidRPr="00F05C6A">
        <w:rPr>
          <w:rFonts w:cs="Calibri"/>
          <w:lang w:val="lt-LT"/>
        </w:rPr>
        <w:t xml:space="preserve">Jeigu pasiūlymą pateikė tik vienas tiekėjas </w:t>
      </w:r>
      <w:r w:rsidR="00A227FE" w:rsidRPr="00F05C6A">
        <w:rPr>
          <w:rFonts w:cs="Calibri"/>
          <w:lang w:val="lt-LT"/>
        </w:rPr>
        <w:t>arba įvertinus pasiūlymus liko tik vienas tiekėjas</w:t>
      </w:r>
      <w:r w:rsidR="00975917" w:rsidRPr="00F05C6A">
        <w:rPr>
          <w:rFonts w:cs="Calibri"/>
          <w:lang w:val="lt-LT"/>
        </w:rPr>
        <w:t>,</w:t>
      </w:r>
      <w:r w:rsidRPr="00F05C6A">
        <w:rPr>
          <w:rFonts w:cs="Calibri"/>
          <w:lang w:val="lt-LT"/>
        </w:rPr>
        <w:t xml:space="preserve"> pasiūlymų eilė nenustatoma ir tas pasiūlymas laikomas laimėjusiu.</w:t>
      </w:r>
    </w:p>
    <w:p w14:paraId="13EBF16C" w14:textId="77777777" w:rsidR="009641A6" w:rsidRPr="00F05C6A" w:rsidRDefault="009641A6" w:rsidP="002B6203">
      <w:pPr>
        <w:pStyle w:val="Antrat1"/>
        <w:numPr>
          <w:ilvl w:val="0"/>
          <w:numId w:val="10"/>
        </w:numPr>
        <w:tabs>
          <w:tab w:val="left" w:pos="567"/>
        </w:tabs>
        <w:spacing w:line="20" w:lineRule="atLeast"/>
        <w:contextualSpacing/>
        <w:jc w:val="both"/>
        <w:rPr>
          <w:rFonts w:ascii="Calibri" w:hAnsi="Calibri" w:cs="Calibri"/>
          <w:b/>
          <w:bCs/>
          <w:color w:val="auto"/>
          <w:lang w:val="lt-LT"/>
        </w:rPr>
      </w:pPr>
      <w:bookmarkStart w:id="117" w:name="_Toc126263067"/>
      <w:bookmarkStart w:id="118" w:name="_Hlk91498524"/>
      <w:r w:rsidRPr="00F05C6A">
        <w:rPr>
          <w:rFonts w:ascii="Calibri" w:hAnsi="Calibri" w:cs="Calibri"/>
          <w:color w:val="auto"/>
          <w:lang w:val="lt-LT"/>
        </w:rPr>
        <w:t>Informavimas apie pirkimo procedūrų rezultatus</w:t>
      </w:r>
      <w:bookmarkEnd w:id="117"/>
    </w:p>
    <w:bookmarkEnd w:id="118"/>
    <w:p w14:paraId="5D996EA9" w14:textId="77777777" w:rsidR="0053096C" w:rsidRPr="00171B94" w:rsidRDefault="0053096C" w:rsidP="002B6203">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62372C99" w14:textId="77777777" w:rsidR="00617E20" w:rsidRPr="00F05C6A" w:rsidRDefault="008412F7" w:rsidP="002B6203">
      <w:pPr>
        <w:pStyle w:val="Sraopastraipa"/>
        <w:numPr>
          <w:ilvl w:val="1"/>
          <w:numId w:val="10"/>
        </w:numPr>
        <w:spacing w:after="0" w:line="20" w:lineRule="atLeast"/>
        <w:ind w:left="0" w:firstLine="709"/>
        <w:jc w:val="both"/>
        <w:rPr>
          <w:rFonts w:cs="Calibri"/>
          <w:lang w:val="lt-LT"/>
        </w:rPr>
      </w:pPr>
      <w:r w:rsidRPr="00F05C6A">
        <w:rPr>
          <w:rStyle w:val="cf01"/>
          <w:rFonts w:ascii="Calibri" w:hAnsi="Calibri" w:cs="Calibri"/>
          <w:sz w:val="21"/>
          <w:szCs w:val="21"/>
          <w:lang w:val="lt-LT"/>
        </w:rPr>
        <w:t xml:space="preserve">Suinteresuoti dalyviai nuo perkančiosios organizacijos pranešimo apie sprendimą nustatyti laimėjusį pasiūlymą pateikimo </w:t>
      </w:r>
      <w:r w:rsidR="008D6AF2" w:rsidRPr="00F05C6A">
        <w:rPr>
          <w:rStyle w:val="cf01"/>
          <w:rFonts w:ascii="Calibri" w:hAnsi="Calibri" w:cs="Calibri"/>
          <w:sz w:val="21"/>
          <w:szCs w:val="21"/>
          <w:lang w:val="lt-LT"/>
        </w:rPr>
        <w:t>d</w:t>
      </w:r>
      <w:r w:rsidRPr="00F05C6A">
        <w:rPr>
          <w:rStyle w:val="cf01"/>
          <w:rFonts w:ascii="Calibri" w:hAnsi="Calibri" w:cs="Calibr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9B6D64D" w14:textId="77777777" w:rsidR="0038274D" w:rsidRPr="00F05C6A" w:rsidRDefault="009B1639" w:rsidP="002B6203">
      <w:pPr>
        <w:pStyle w:val="Antrat1"/>
        <w:numPr>
          <w:ilvl w:val="0"/>
          <w:numId w:val="10"/>
        </w:numPr>
        <w:tabs>
          <w:tab w:val="left" w:pos="567"/>
        </w:tabs>
        <w:spacing w:line="20" w:lineRule="atLeast"/>
        <w:contextualSpacing/>
        <w:rPr>
          <w:rFonts w:ascii="Calibri" w:hAnsi="Calibri" w:cs="Arial"/>
          <w:color w:val="auto"/>
          <w:lang w:val="lt-LT"/>
        </w:rPr>
      </w:pPr>
      <w:bookmarkStart w:id="119" w:name="_Ref39425999"/>
      <w:bookmarkStart w:id="120" w:name="_Ref39426005"/>
      <w:bookmarkStart w:id="121" w:name="_Toc48053182"/>
      <w:bookmarkStart w:id="122" w:name="_Toc126263068"/>
      <w:r w:rsidRPr="00F05C6A">
        <w:rPr>
          <w:rFonts w:ascii="Calibri" w:hAnsi="Calibri" w:cs="Arial"/>
          <w:color w:val="auto"/>
          <w:lang w:val="lt-LT"/>
        </w:rPr>
        <w:t>Sutarties sudarymas</w:t>
      </w:r>
      <w:bookmarkEnd w:id="119"/>
      <w:bookmarkEnd w:id="120"/>
      <w:bookmarkEnd w:id="121"/>
      <w:bookmarkEnd w:id="122"/>
    </w:p>
    <w:p w14:paraId="76483750" w14:textId="77777777" w:rsidR="00DD1D0D" w:rsidRPr="00F05C6A" w:rsidRDefault="000843D4" w:rsidP="002B6203">
      <w:pPr>
        <w:pStyle w:val="Sraopastraipa"/>
        <w:numPr>
          <w:ilvl w:val="1"/>
          <w:numId w:val="10"/>
        </w:numPr>
        <w:shd w:val="clear" w:color="auto" w:fill="FFFFFF"/>
        <w:tabs>
          <w:tab w:val="left" w:pos="993"/>
        </w:tabs>
        <w:spacing w:after="0" w:line="240" w:lineRule="auto"/>
        <w:ind w:left="0" w:firstLine="709"/>
        <w:jc w:val="both"/>
        <w:rPr>
          <w:rFonts w:eastAsia="Times New Roman" w:cs="Calibr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sidRPr="00F05C6A">
        <w:rPr>
          <w:rFonts w:cs="Calibri"/>
          <w:lang w:val="lt-LT"/>
        </w:rPr>
        <w:t>p</w:t>
      </w:r>
      <w:r w:rsidR="00DF4761" w:rsidRPr="00F05C6A">
        <w:rPr>
          <w:rFonts w:cs="Calibri"/>
          <w:lang w:val="lt-LT"/>
        </w:rPr>
        <w:t xml:space="preserve">irkimo </w:t>
      </w:r>
      <w:r w:rsidR="008B2EE2" w:rsidRPr="00F05C6A">
        <w:rPr>
          <w:rFonts w:cs="Calibri"/>
          <w:lang w:val="lt-LT"/>
        </w:rPr>
        <w:t xml:space="preserve">sąlygų </w:t>
      </w:r>
      <w:r w:rsidR="00370D99" w:rsidRPr="00F05C6A">
        <w:rPr>
          <w:rFonts w:cs="Calibri"/>
          <w:lang w:val="lt-LT"/>
        </w:rPr>
        <w:t>nustatyta</w:t>
      </w:r>
      <w:r w:rsidR="008B2EE2" w:rsidRPr="00F05C6A">
        <w:rPr>
          <w:rFonts w:cs="Calibr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4B7EF544" w14:textId="77777777" w:rsidR="009B1639" w:rsidRPr="00F05C6A" w:rsidRDefault="00CE2110" w:rsidP="005800FA">
      <w:pPr>
        <w:pStyle w:val="Sraopastraipa"/>
        <w:shd w:val="clear" w:color="auto" w:fill="FFFFFF"/>
        <w:spacing w:after="0" w:line="240" w:lineRule="auto"/>
        <w:ind w:left="0" w:firstLine="709"/>
        <w:jc w:val="both"/>
        <w:rPr>
          <w:rFonts w:eastAsia="Times New Roman" w:cs="Calibr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F05C6A">
        <w:rPr>
          <w:rFonts w:eastAsia="Times New Roman"/>
          <w:color w:val="000000"/>
          <w:lang w:val="lt-LT"/>
        </w:rPr>
        <w:t xml:space="preserve">Perkančioji organizacija, gavusi tiekėjo prašymo ar ieškinio teismui kopiją, negali sudaryti sutarties, kol nesibaigė </w:t>
      </w:r>
      <w:r w:rsidR="004C4F09" w:rsidRPr="00F05C6A">
        <w:rPr>
          <w:rFonts w:eastAsia="Times New Roman"/>
          <w:color w:val="000000"/>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F05C6A">
        <w:rPr>
          <w:rFonts w:eastAsia="Times New Roman"/>
          <w:color w:val="000000"/>
          <w:lang w:val="lt-LT"/>
        </w:rPr>
        <w:t xml:space="preserve"> ar VPĮ 103 straipsnio 2 dalyje, 105 straipsnio 2 dalies 3 punkte ir 105 straipsnio 3 dalies 3 punkte nurodyti terminai ir kol </w:t>
      </w:r>
      <w:r w:rsidR="009B1639" w:rsidRPr="00F05C6A">
        <w:rPr>
          <w:rFonts w:eastAsia="Times New Roman" w:cs="Calibri"/>
          <w:color w:val="000000"/>
          <w:lang w:val="lt-LT"/>
        </w:rPr>
        <w:t>perkančioji organizacija negavo teismo pranešimo apie:</w:t>
      </w:r>
    </w:p>
    <w:p w14:paraId="60941F9F" w14:textId="77777777" w:rsidR="009B1639" w:rsidRPr="00F05C6A" w:rsidRDefault="00CE2110" w:rsidP="005800FA">
      <w:pPr>
        <w:pStyle w:val="Sraopastraipa"/>
        <w:shd w:val="clear" w:color="auto" w:fill="FFFFFF"/>
        <w:spacing w:after="0" w:line="240" w:lineRule="auto"/>
        <w:ind w:left="0" w:firstLine="709"/>
        <w:jc w:val="both"/>
        <w:rPr>
          <w:rFonts w:eastAsia="Times New Roman" w:cs="Calibri"/>
          <w:color w:val="000000"/>
          <w:lang w:val="lt-LT"/>
        </w:rPr>
      </w:pPr>
      <w:r w:rsidRPr="00F05C6A">
        <w:rPr>
          <w:rFonts w:eastAsia="Times New Roman" w:cs="Calibri"/>
          <w:color w:val="000000"/>
          <w:lang w:val="lt-LT"/>
        </w:rPr>
        <w:lastRenderedPageBreak/>
        <w:t xml:space="preserve">21.2.1. </w:t>
      </w:r>
      <w:r w:rsidR="009B1639" w:rsidRPr="00F05C6A">
        <w:rPr>
          <w:rFonts w:eastAsia="Times New Roman" w:cs="Calibri"/>
          <w:color w:val="000000"/>
          <w:lang w:val="lt-LT"/>
        </w:rPr>
        <w:t>motyvuotą teismo nutartį, kuria atsisakoma priimti ieškinį;</w:t>
      </w:r>
    </w:p>
    <w:p w14:paraId="2D8E0283" w14:textId="77777777" w:rsidR="009B1639" w:rsidRPr="00F05C6A" w:rsidRDefault="00CE2110" w:rsidP="005800FA">
      <w:pPr>
        <w:pStyle w:val="Sraopastraipa"/>
        <w:shd w:val="clear" w:color="auto" w:fill="FFFFFF"/>
        <w:spacing w:after="0" w:line="240" w:lineRule="auto"/>
        <w:ind w:left="0" w:firstLine="709"/>
        <w:jc w:val="both"/>
        <w:rPr>
          <w:rFonts w:eastAsia="Times New Roman" w:cs="Calibri"/>
          <w:color w:val="000000"/>
          <w:lang w:val="lt-LT"/>
        </w:rPr>
      </w:pPr>
      <w:r w:rsidRPr="00F05C6A">
        <w:rPr>
          <w:rFonts w:eastAsia="Times New Roman" w:cs="Calibri"/>
          <w:color w:val="000000"/>
          <w:lang w:val="lt-LT"/>
        </w:rPr>
        <w:t xml:space="preserve">21.2.2. </w:t>
      </w:r>
      <w:r w:rsidR="009B1639" w:rsidRPr="00F05C6A">
        <w:rPr>
          <w:rFonts w:eastAsia="Times New Roman" w:cs="Calibri"/>
          <w:color w:val="000000"/>
          <w:lang w:val="lt-LT"/>
        </w:rPr>
        <w:t>motyvuotą teismo nutartį dėl tiekėjo prašymo taikyti laikinąsias apsaugos priemones atmetimo, kai šis prašymas teisme buvo gautas iki ieškinio pareiškimo;</w:t>
      </w:r>
    </w:p>
    <w:p w14:paraId="3C0316B5" w14:textId="77777777" w:rsidR="009B1639" w:rsidRPr="00F05C6A" w:rsidRDefault="005800FA" w:rsidP="005800FA">
      <w:pPr>
        <w:pStyle w:val="Sraopastraipa"/>
        <w:shd w:val="clear" w:color="auto" w:fill="FFFFFF"/>
        <w:spacing w:after="0" w:line="240" w:lineRule="auto"/>
        <w:ind w:left="0" w:firstLine="709"/>
        <w:jc w:val="both"/>
        <w:rPr>
          <w:rFonts w:eastAsia="Times New Roman" w:cs="Calibri"/>
          <w:color w:val="000000"/>
          <w:lang w:val="lt-LT"/>
        </w:rPr>
      </w:pPr>
      <w:r w:rsidRPr="00F05C6A">
        <w:rPr>
          <w:rFonts w:eastAsia="Times New Roman" w:cs="Calibri"/>
          <w:color w:val="000000"/>
          <w:lang w:val="lt-LT"/>
        </w:rPr>
        <w:t xml:space="preserve">21.2.3. </w:t>
      </w:r>
      <w:r w:rsidR="009B1639" w:rsidRPr="00F05C6A">
        <w:rPr>
          <w:rFonts w:eastAsia="Times New Roman" w:cs="Calibri"/>
          <w:color w:val="000000"/>
          <w:lang w:val="lt-LT"/>
        </w:rPr>
        <w:t>teismo rezoliuciją priimti ieškinį netaikant laikinųjų apsaugos priemonių.</w:t>
      </w:r>
    </w:p>
    <w:p w14:paraId="5D8B03A8" w14:textId="77777777" w:rsidR="009B1639" w:rsidRPr="00F05C6A" w:rsidRDefault="009B1639" w:rsidP="002B6203">
      <w:pPr>
        <w:pStyle w:val="Sraopastraipa"/>
        <w:numPr>
          <w:ilvl w:val="1"/>
          <w:numId w:val="11"/>
        </w:numPr>
        <w:spacing w:after="0" w:line="240" w:lineRule="auto"/>
        <w:ind w:left="0" w:firstLine="709"/>
        <w:jc w:val="both"/>
        <w:rPr>
          <w:rFonts w:cs="Calibri"/>
          <w:bCs/>
          <w:iCs/>
          <w:lang w:val="lt-LT"/>
        </w:rPr>
      </w:pPr>
      <w:r w:rsidRPr="7039AFED">
        <w:rPr>
          <w:lang w:val="lt-LT"/>
        </w:rPr>
        <w:t>Tiekėjas, kurio pasiūlymas nustatytas laimėjusiu, sudaryti sutartį kviečiamas raštu ir jam nurodomas laikas, iki kada jis turi sudaryti sutartį.</w:t>
      </w:r>
    </w:p>
    <w:p w14:paraId="39181F12" w14:textId="77777777" w:rsidR="009B1639" w:rsidRPr="00F05C6A" w:rsidRDefault="009B1639" w:rsidP="002B6203">
      <w:pPr>
        <w:pStyle w:val="Sraopastraipa"/>
        <w:numPr>
          <w:ilvl w:val="1"/>
          <w:numId w:val="11"/>
        </w:numPr>
        <w:spacing w:after="0" w:line="240" w:lineRule="auto"/>
        <w:ind w:left="0" w:firstLine="709"/>
        <w:jc w:val="both"/>
        <w:rPr>
          <w:rFonts w:cs="Calibri"/>
          <w:bCs/>
          <w:iCs/>
          <w:lang w:val="lt-LT"/>
        </w:rPr>
      </w:pPr>
      <w:r w:rsidRPr="7039AFED">
        <w:rPr>
          <w:lang w:val="lt-LT"/>
        </w:rPr>
        <w:t>Laikoma, kad tiekėjas atsisakė sudaryti sutartį, kai yra bent vienas iš šių atvejų:</w:t>
      </w:r>
    </w:p>
    <w:p w14:paraId="6D6CC39D" w14:textId="77777777" w:rsidR="009B1639" w:rsidRPr="00F05C6A" w:rsidRDefault="009B1639" w:rsidP="002B6203">
      <w:pPr>
        <w:pStyle w:val="Sraopastraipa"/>
        <w:numPr>
          <w:ilvl w:val="2"/>
          <w:numId w:val="11"/>
        </w:numPr>
        <w:spacing w:after="0" w:line="240" w:lineRule="auto"/>
        <w:ind w:left="0" w:firstLine="709"/>
        <w:jc w:val="both"/>
        <w:rPr>
          <w:rFonts w:cs="Calibri"/>
          <w:bCs/>
          <w:iCs/>
          <w:lang w:val="lt-LT"/>
        </w:rPr>
      </w:pPr>
      <w:r w:rsidRPr="00F05C6A">
        <w:rPr>
          <w:rFonts w:cs="Calibri"/>
          <w:bCs/>
          <w:iCs/>
          <w:lang w:val="lt-LT"/>
        </w:rPr>
        <w:t>tiekėjas raštu atsisako ją sudaryti;</w:t>
      </w:r>
    </w:p>
    <w:p w14:paraId="00994238" w14:textId="77777777" w:rsidR="009B1639" w:rsidRPr="00F05C6A" w:rsidRDefault="009B1639" w:rsidP="002B6203">
      <w:pPr>
        <w:pStyle w:val="Sraopastraipa"/>
        <w:numPr>
          <w:ilvl w:val="2"/>
          <w:numId w:val="11"/>
        </w:numPr>
        <w:spacing w:after="120" w:line="20" w:lineRule="atLeast"/>
        <w:ind w:left="0" w:firstLine="709"/>
        <w:jc w:val="both"/>
        <w:rPr>
          <w:rFonts w:cs="Calibri"/>
          <w:bCs/>
          <w:iCs/>
          <w:lang w:val="lt-LT"/>
        </w:rPr>
      </w:pPr>
      <w:r w:rsidRPr="00F05C6A">
        <w:rPr>
          <w:rFonts w:cs="Calibri"/>
          <w:bCs/>
          <w:iCs/>
          <w:lang w:val="lt-LT"/>
        </w:rPr>
        <w:t>iki perkančiosios organizacijos nurodyto laiko nepasirašo sutarties;</w:t>
      </w:r>
    </w:p>
    <w:p w14:paraId="128E0C47" w14:textId="77777777" w:rsidR="009B1639" w:rsidRPr="00F05C6A" w:rsidRDefault="009B1639" w:rsidP="002B6203">
      <w:pPr>
        <w:pStyle w:val="Sraopastraipa"/>
        <w:numPr>
          <w:ilvl w:val="2"/>
          <w:numId w:val="11"/>
        </w:numPr>
        <w:spacing w:after="120" w:line="20" w:lineRule="atLeast"/>
        <w:ind w:left="0" w:firstLine="709"/>
        <w:jc w:val="both"/>
        <w:rPr>
          <w:rFonts w:cs="Calibri"/>
          <w:bCs/>
          <w:iCs/>
          <w:lang w:val="lt-LT"/>
        </w:rPr>
      </w:pPr>
      <w:r w:rsidRPr="00F05C6A">
        <w:rPr>
          <w:rFonts w:cs="Calibri"/>
          <w:bCs/>
          <w:iCs/>
          <w:lang w:val="lt-LT"/>
        </w:rPr>
        <w:t xml:space="preserve">atsisako sudaryti sutartį VPĮ ir </w:t>
      </w:r>
      <w:r w:rsidR="00DB3EFF" w:rsidRPr="00F05C6A">
        <w:rPr>
          <w:rFonts w:cs="Calibri"/>
          <w:bCs/>
          <w:iCs/>
          <w:lang w:val="lt-LT"/>
        </w:rPr>
        <w:t>p</w:t>
      </w:r>
      <w:r w:rsidRPr="00F05C6A">
        <w:rPr>
          <w:rFonts w:cs="Calibri"/>
          <w:bCs/>
          <w:iCs/>
          <w:lang w:val="lt-LT"/>
        </w:rPr>
        <w:t xml:space="preserve">irkimo </w:t>
      </w:r>
      <w:r w:rsidR="00A4586C" w:rsidRPr="00F05C6A">
        <w:rPr>
          <w:rFonts w:cs="Calibri"/>
          <w:bCs/>
          <w:iCs/>
          <w:lang w:val="lt-LT"/>
        </w:rPr>
        <w:t xml:space="preserve">sąlygose </w:t>
      </w:r>
      <w:r w:rsidRPr="00F05C6A">
        <w:rPr>
          <w:rFonts w:cs="Calibri"/>
          <w:bCs/>
          <w:iCs/>
          <w:lang w:val="lt-LT"/>
        </w:rPr>
        <w:t>nustatytomis sąlygomis;</w:t>
      </w:r>
    </w:p>
    <w:p w14:paraId="6E79C088" w14:textId="77777777" w:rsidR="009B1639" w:rsidRPr="00F05C6A" w:rsidRDefault="009B1639" w:rsidP="002B6203">
      <w:pPr>
        <w:pStyle w:val="Sraopastraipa"/>
        <w:numPr>
          <w:ilvl w:val="2"/>
          <w:numId w:val="11"/>
        </w:numPr>
        <w:spacing w:after="120" w:line="20" w:lineRule="atLeast"/>
        <w:ind w:left="0" w:firstLine="709"/>
        <w:jc w:val="both"/>
        <w:rPr>
          <w:rFonts w:cs="Calibri"/>
          <w:bCs/>
          <w:iCs/>
          <w:lang w:val="lt-LT"/>
        </w:rPr>
      </w:pPr>
      <w:r w:rsidRPr="00F05C6A">
        <w:rPr>
          <w:rFonts w:cs="Calibri"/>
          <w:bCs/>
          <w:iCs/>
          <w:lang w:val="lt-LT"/>
        </w:rPr>
        <w:t>tiekėjų grupė, kurios pasiūlymas nustatytas laimėjęs</w:t>
      </w:r>
      <w:r w:rsidR="005A7017" w:rsidRPr="00F05C6A">
        <w:rPr>
          <w:rFonts w:cs="Calibri"/>
          <w:bCs/>
          <w:iCs/>
          <w:lang w:val="lt-LT"/>
        </w:rPr>
        <w:t>,</w:t>
      </w:r>
      <w:r w:rsidRPr="00F05C6A">
        <w:rPr>
          <w:rFonts w:cs="Calibri"/>
          <w:bCs/>
          <w:iCs/>
          <w:lang w:val="lt-LT"/>
        </w:rPr>
        <w:t xml:space="preserve"> neįsteigia juridinio asmens, </w:t>
      </w:r>
      <w:r w:rsidR="009641A6" w:rsidRPr="00F05C6A">
        <w:rPr>
          <w:rFonts w:cs="Calibri"/>
          <w:bCs/>
          <w:iCs/>
          <w:lang w:val="lt-LT"/>
        </w:rPr>
        <w:t xml:space="preserve">jeigu </w:t>
      </w:r>
      <w:r w:rsidR="00F508F6" w:rsidRPr="00F05C6A">
        <w:rPr>
          <w:rFonts w:cs="Calibri"/>
          <w:bCs/>
          <w:iCs/>
          <w:lang w:val="lt-LT"/>
        </w:rPr>
        <w:t xml:space="preserve">toks reikalavimas </w:t>
      </w:r>
      <w:r w:rsidR="009641A6" w:rsidRPr="00F05C6A">
        <w:rPr>
          <w:rFonts w:cs="Calibri"/>
          <w:bCs/>
          <w:iCs/>
          <w:lang w:val="lt-LT"/>
        </w:rPr>
        <w:t>nustatyta</w:t>
      </w:r>
      <w:r w:rsidR="00F508F6" w:rsidRPr="00F05C6A">
        <w:rPr>
          <w:rFonts w:cs="Calibri"/>
          <w:bCs/>
          <w:iCs/>
          <w:lang w:val="lt-LT"/>
        </w:rPr>
        <w:t>s</w:t>
      </w:r>
      <w:r w:rsidR="009641A6" w:rsidRPr="00F05C6A">
        <w:rPr>
          <w:rFonts w:cs="Calibri"/>
          <w:bCs/>
          <w:iCs/>
          <w:lang w:val="lt-LT"/>
        </w:rPr>
        <w:t xml:space="preserve"> </w:t>
      </w:r>
      <w:r w:rsidR="00DF4761" w:rsidRPr="00F05C6A">
        <w:rPr>
          <w:rFonts w:cs="Calibri"/>
          <w:bCs/>
          <w:iCs/>
          <w:lang w:val="lt-LT"/>
        </w:rPr>
        <w:t>s</w:t>
      </w:r>
      <w:r w:rsidR="009641A6" w:rsidRPr="00F05C6A">
        <w:rPr>
          <w:rFonts w:cs="Calibri"/>
          <w:bCs/>
          <w:iCs/>
          <w:lang w:val="lt-LT"/>
        </w:rPr>
        <w:t xml:space="preserve">pecialiosiose </w:t>
      </w:r>
      <w:r w:rsidR="00DF4761" w:rsidRPr="00F05C6A">
        <w:rPr>
          <w:rFonts w:cs="Calibri"/>
          <w:bCs/>
          <w:iCs/>
          <w:lang w:val="lt-LT"/>
        </w:rPr>
        <w:t xml:space="preserve">pirkimo </w:t>
      </w:r>
      <w:r w:rsidR="009641A6" w:rsidRPr="00F05C6A">
        <w:rPr>
          <w:rFonts w:cs="Calibri"/>
          <w:bCs/>
          <w:iCs/>
          <w:lang w:val="lt-LT"/>
        </w:rPr>
        <w:t>sąlygose</w:t>
      </w:r>
      <w:r w:rsidRPr="00F05C6A">
        <w:rPr>
          <w:rFonts w:cs="Calibri"/>
          <w:bCs/>
          <w:iCs/>
          <w:lang w:val="lt-LT"/>
        </w:rPr>
        <w:t>.</w:t>
      </w:r>
    </w:p>
    <w:p w14:paraId="4FDC0459" w14:textId="77777777" w:rsidR="009B1639" w:rsidRPr="00F05C6A" w:rsidRDefault="009B1639" w:rsidP="002B6203">
      <w:pPr>
        <w:pStyle w:val="Sraopastraipa"/>
        <w:numPr>
          <w:ilvl w:val="1"/>
          <w:numId w:val="11"/>
        </w:numPr>
        <w:spacing w:after="120" w:line="20" w:lineRule="atLeast"/>
        <w:ind w:left="0" w:firstLine="709"/>
        <w:jc w:val="both"/>
        <w:rPr>
          <w:rFonts w:cs="Calibr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sidRPr="00F05C6A">
        <w:rPr>
          <w:color w:val="538135"/>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469FB1F5" w14:textId="77777777" w:rsidR="009B1639" w:rsidRPr="00EF009C" w:rsidRDefault="009B1639" w:rsidP="002B6203">
      <w:pPr>
        <w:pStyle w:val="Sraopastraipa"/>
        <w:numPr>
          <w:ilvl w:val="1"/>
          <w:numId w:val="11"/>
        </w:numPr>
        <w:spacing w:after="120" w:line="20" w:lineRule="atLeast"/>
        <w:ind w:left="0" w:firstLine="709"/>
        <w:jc w:val="both"/>
        <w:rPr>
          <w:rFonts w:ascii="Arial" w:hAnsi="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777AE5DB" w14:textId="77777777" w:rsidR="009B1639" w:rsidRPr="00F05C6A" w:rsidRDefault="009B1639" w:rsidP="002B6203">
      <w:pPr>
        <w:pStyle w:val="Sraopastraipa"/>
        <w:numPr>
          <w:ilvl w:val="1"/>
          <w:numId w:val="11"/>
        </w:numPr>
        <w:spacing w:after="120" w:line="20" w:lineRule="atLeast"/>
        <w:ind w:left="0" w:firstLine="709"/>
        <w:jc w:val="both"/>
        <w:rPr>
          <w:rFonts w:cs="Calibr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0D10B4E" w14:textId="77777777" w:rsidR="00C10C8C" w:rsidRPr="00F05C6A" w:rsidRDefault="0045218A" w:rsidP="002B6203">
      <w:pPr>
        <w:pStyle w:val="Sraopastraipa"/>
        <w:numPr>
          <w:ilvl w:val="1"/>
          <w:numId w:val="11"/>
        </w:numPr>
        <w:spacing w:after="120" w:line="20" w:lineRule="atLeast"/>
        <w:ind w:left="0" w:firstLine="709"/>
        <w:jc w:val="both"/>
        <w:rPr>
          <w:rFonts w:cs="Calibr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2EAB75D8" w14:textId="77777777" w:rsidR="006B5699" w:rsidRPr="00F05C6A" w:rsidRDefault="0023566E" w:rsidP="002B6203">
      <w:pPr>
        <w:pStyle w:val="Antrat1"/>
        <w:numPr>
          <w:ilvl w:val="0"/>
          <w:numId w:val="10"/>
        </w:numPr>
        <w:tabs>
          <w:tab w:val="left" w:pos="567"/>
        </w:tabs>
        <w:spacing w:line="20" w:lineRule="atLeast"/>
        <w:contextualSpacing/>
        <w:jc w:val="both"/>
        <w:rPr>
          <w:rFonts w:ascii="Calibri" w:hAnsi="Calibri" w:cs="Calibri"/>
          <w:b/>
          <w:bCs/>
          <w:color w:val="auto"/>
          <w:lang w:val="lt-LT"/>
        </w:rPr>
      </w:pPr>
      <w:bookmarkStart w:id="123" w:name="_Hlk91498650"/>
      <w:r w:rsidRPr="00F05C6A">
        <w:rPr>
          <w:rFonts w:ascii="Calibri" w:hAnsi="Calibri" w:cs="Calibri"/>
          <w:color w:val="auto"/>
          <w:lang w:val="lt-LT"/>
        </w:rPr>
        <w:t xml:space="preserve"> </w:t>
      </w:r>
      <w:bookmarkStart w:id="124" w:name="_Toc126263069"/>
      <w:r w:rsidRPr="00F05C6A">
        <w:rPr>
          <w:rFonts w:ascii="Calibri" w:hAnsi="Calibri" w:cs="Calibri"/>
          <w:color w:val="auto"/>
          <w:lang w:val="lt-LT"/>
        </w:rPr>
        <w:t xml:space="preserve">Teisė ginčyti </w:t>
      </w:r>
      <w:r w:rsidR="000C066D" w:rsidRPr="00F05C6A">
        <w:rPr>
          <w:rFonts w:ascii="Calibri" w:hAnsi="Calibri" w:cs="Calibri"/>
          <w:color w:val="auto"/>
          <w:lang w:val="lt-LT"/>
        </w:rPr>
        <w:t xml:space="preserve">perkančiosios organizacijos veiksmus </w:t>
      </w:r>
      <w:r w:rsidR="004B6AE8" w:rsidRPr="00F05C6A">
        <w:rPr>
          <w:rFonts w:ascii="Calibri" w:hAnsi="Calibri" w:cs="Calibri"/>
          <w:color w:val="auto"/>
          <w:lang w:val="lt-LT"/>
        </w:rPr>
        <w:t>ar priimtus sprendimus</w:t>
      </w:r>
      <w:bookmarkEnd w:id="124"/>
      <w:r w:rsidR="005F09F0" w:rsidRPr="00F05C6A">
        <w:rPr>
          <w:rFonts w:ascii="Calibri" w:hAnsi="Calibri" w:cs="Calibri"/>
          <w:color w:val="auto"/>
          <w:lang w:val="lt-LT"/>
        </w:rPr>
        <w:tab/>
      </w:r>
      <w:bookmarkEnd w:id="123"/>
    </w:p>
    <w:p w14:paraId="02D4B664" w14:textId="77777777" w:rsidR="006B5699" w:rsidRPr="009D6E53" w:rsidRDefault="009D6E53" w:rsidP="002B620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3565C26A" w14:textId="77777777" w:rsidR="00975EB0" w:rsidRPr="00CA253B" w:rsidRDefault="009D6E53" w:rsidP="002B620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1BE03D2C" w14:textId="77777777" w:rsidR="00CA253B" w:rsidRPr="00CA253B" w:rsidRDefault="00CA253B" w:rsidP="002B6203">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497713E" w14:textId="77777777" w:rsidR="009B1639" w:rsidRPr="00F05C6A" w:rsidRDefault="009641A6" w:rsidP="009641A6">
      <w:pPr>
        <w:pStyle w:val="Sraopastraipa"/>
        <w:spacing w:line="240" w:lineRule="auto"/>
        <w:ind w:left="567"/>
        <w:jc w:val="center"/>
        <w:rPr>
          <w:rFonts w:cs="Calibri"/>
          <w:lang w:val="lt-LT"/>
        </w:rPr>
      </w:pPr>
      <w:r w:rsidRPr="00F05C6A">
        <w:rPr>
          <w:rFonts w:cs="Calibri"/>
          <w:lang w:val="lt-LT"/>
        </w:rPr>
        <w:t>_____________</w:t>
      </w:r>
    </w:p>
    <w:sectPr w:rsidR="009B1639" w:rsidRPr="00F05C6A" w:rsidSect="00CA636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33464" w14:textId="77777777" w:rsidR="0029572B" w:rsidRDefault="0029572B" w:rsidP="00184B8C">
      <w:pPr>
        <w:spacing w:after="0" w:line="240" w:lineRule="auto"/>
      </w:pPr>
      <w:r>
        <w:separator/>
      </w:r>
    </w:p>
  </w:endnote>
  <w:endnote w:type="continuationSeparator" w:id="0">
    <w:p w14:paraId="0C533BD6" w14:textId="77777777" w:rsidR="0029572B" w:rsidRDefault="0029572B" w:rsidP="00184B8C">
      <w:pPr>
        <w:spacing w:after="0" w:line="240" w:lineRule="auto"/>
      </w:pPr>
      <w:r>
        <w:continuationSeparator/>
      </w:r>
    </w:p>
  </w:endnote>
  <w:endnote w:type="continuationNotice" w:id="1">
    <w:p w14:paraId="447F1A04" w14:textId="77777777" w:rsidR="0029572B" w:rsidRDefault="00295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5042B" w14:textId="77777777" w:rsidR="00EB6E94" w:rsidRDefault="00EB6E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F1C88"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p w14:paraId="38C63F1F" w14:textId="77777777" w:rsidR="007D26C7" w:rsidRPr="002218AC" w:rsidRDefault="007D26C7">
    <w:pPr>
      <w:pStyle w:val="Porat"/>
      <w:rPr>
        <w:lang w:val="lt-LT"/>
      </w:rPr>
    </w:pPr>
    <w:r w:rsidRPr="002218AC">
      <w:rPr>
        <w:lang w:val="lt-LT"/>
      </w:rPr>
      <w:t>Bendrosios sąlygos - 202</w:t>
    </w:r>
    <w:r w:rsidR="006B4ABD">
      <w:rPr>
        <w:lang w:val="lt-LT"/>
      </w:rPr>
      <w:t>4</w:t>
    </w:r>
    <w:r w:rsidRPr="002218AC">
      <w:rPr>
        <w:lang w:val="lt-LT"/>
      </w:rPr>
      <w:t>-</w:t>
    </w:r>
    <w:r w:rsidR="00BE0A2D">
      <w:rPr>
        <w:lang w:val="lt-LT"/>
      </w:rPr>
      <w:t>0</w:t>
    </w:r>
    <w:r w:rsidR="006B4ABD">
      <w:rPr>
        <w:lang w:val="lt-LT"/>
      </w:rPr>
      <w:t>1</w:t>
    </w:r>
    <w:r w:rsidRPr="002218AC">
      <w:rPr>
        <w:lang w:val="lt-LT"/>
      </w:rPr>
      <w:t>-</w:t>
    </w:r>
    <w:r w:rsidR="00EB6E94">
      <w:rPr>
        <w:lang w:val="lt-LT"/>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9A50F" w14:textId="77777777" w:rsidR="00EB6E94" w:rsidRDefault="00EB6E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439C8" w14:textId="77777777" w:rsidR="0029572B" w:rsidRDefault="0029572B" w:rsidP="00184B8C">
      <w:pPr>
        <w:spacing w:after="0" w:line="240" w:lineRule="auto"/>
      </w:pPr>
      <w:r>
        <w:separator/>
      </w:r>
    </w:p>
  </w:footnote>
  <w:footnote w:type="continuationSeparator" w:id="0">
    <w:p w14:paraId="5AD0BC75" w14:textId="77777777" w:rsidR="0029572B" w:rsidRDefault="0029572B" w:rsidP="00184B8C">
      <w:pPr>
        <w:spacing w:after="0" w:line="240" w:lineRule="auto"/>
      </w:pPr>
      <w:r>
        <w:continuationSeparator/>
      </w:r>
    </w:p>
  </w:footnote>
  <w:footnote w:type="continuationNotice" w:id="1">
    <w:p w14:paraId="2716D858" w14:textId="77777777" w:rsidR="0029572B" w:rsidRDefault="0029572B">
      <w:pPr>
        <w:spacing w:after="0" w:line="240" w:lineRule="auto"/>
      </w:pPr>
    </w:p>
  </w:footnote>
  <w:footnote w:id="2">
    <w:p w14:paraId="56C84FE8" w14:textId="77777777" w:rsidR="0041281F" w:rsidRPr="00427C59" w:rsidRDefault="0041281F" w:rsidP="00E4554E">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EF009C">
          <w:rPr>
            <w:rStyle w:val="Hipersaitas"/>
            <w:lang w:val="sv-SE"/>
          </w:rPr>
          <w:t>https://vpt.lrv.lt/uploads/vpt/documents/files/LT_versija/CVP_IS/Mokymu_medziaga/Tiekejams/Kaip_parengti_ir_pateikti_pasiulyma_CVP_IS.pdf</w:t>
        </w:r>
      </w:hyperlink>
      <w:r w:rsidRPr="00427C59">
        <w:rPr>
          <w:lang w:val="lt-LT"/>
        </w:rPr>
        <w:t xml:space="preserve"> ,</w:t>
      </w:r>
    </w:p>
    <w:p w14:paraId="5DAE61C1" w14:textId="77777777" w:rsidR="008E28E1" w:rsidRDefault="0041281F" w:rsidP="00E4554E">
      <w:pPr>
        <w:pStyle w:val="Puslapioinaostekstas"/>
        <w:spacing w:after="0"/>
        <w:rPr>
          <w:lang w:val="lt-LT"/>
        </w:rPr>
      </w:pPr>
      <w:r w:rsidRPr="00427C59">
        <w:rPr>
          <w:lang w:val="lt-LT"/>
        </w:rPr>
        <w:t xml:space="preserve">Instrukcija anglų kalba: </w:t>
      </w:r>
    </w:p>
    <w:p w14:paraId="05E9073A" w14:textId="77777777" w:rsidR="0041281F" w:rsidRPr="00427C59" w:rsidRDefault="00000000" w:rsidP="00E4554E">
      <w:pPr>
        <w:pStyle w:val="Puslapioinaostekstas"/>
        <w:spacing w:after="0"/>
        <w:rPr>
          <w:lang w:val="lt-LT"/>
        </w:rPr>
      </w:pPr>
      <w:hyperlink r:id="rId2" w:history="1">
        <w:r w:rsidR="0041281F" w:rsidRPr="00E4554E">
          <w:rPr>
            <w:rStyle w:val="Hipersaitas"/>
            <w:lang w:val="lt-LT"/>
          </w:rPr>
          <w:t>https://vpt.lrv.lt/uploads/vpt/documents/files/EN_version/E-Public_Procurement/CVPIS_How_to_submit_bid.pdf</w:t>
        </w:r>
      </w:hyperlink>
      <w:r w:rsidR="00427C59" w:rsidRPr="00427C59">
        <w:rPr>
          <w:lang w:val="lt-LT"/>
        </w:rPr>
        <w:t xml:space="preserve"> </w:t>
      </w:r>
    </w:p>
  </w:footnote>
  <w:footnote w:id="3">
    <w:p w14:paraId="57C6F4F1"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Pr="00427C59">
          <w:rPr>
            <w:rStyle w:val="Hipersaitas"/>
            <w:lang w:val="lt-LT"/>
          </w:rPr>
          <w:t>https://vpt.lrv.lt/uploads/vpt/documents/files/uzsifravimo_instrukcija.pdf</w:t>
        </w:r>
      </w:hyperlink>
      <w:r w:rsidRPr="00427C59">
        <w:rPr>
          <w:lang w:val="lt-LT"/>
        </w:rPr>
        <w:t xml:space="preserve"> </w:t>
      </w:r>
    </w:p>
  </w:footnote>
  <w:footnote w:id="4">
    <w:p w14:paraId="06AF9639"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4" w:history="1">
        <w:r w:rsidR="001601DD" w:rsidRPr="00F00B52">
          <w:rPr>
            <w:rStyle w:val="Hipersaitas"/>
            <w:rFonts w:cs="Calibri"/>
            <w:spacing w:val="2"/>
            <w:shd w:val="clear" w:color="auto" w:fill="FFFFFF"/>
            <w:lang w:val="lt-LT"/>
          </w:rPr>
          <w:t>Pasiūlymų patikslinimo, papildymo ar paaiškinimo taisyklės</w:t>
        </w:r>
      </w:hyperlink>
      <w:r w:rsidR="00D93875">
        <w:rPr>
          <w:rFonts w:cs="Calibri"/>
          <w:spacing w:val="2"/>
          <w:shd w:val="clear" w:color="auto" w:fill="FFFFFF"/>
          <w:lang w:val="lt-LT"/>
        </w:rPr>
        <w:t>.</w:t>
      </w:r>
    </w:p>
  </w:footnote>
  <w:footnote w:id="5">
    <w:p w14:paraId="1922C5ED"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5"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D498" w14:textId="77777777" w:rsidR="00EB6E94" w:rsidRDefault="00EB6E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2129" w14:textId="77777777" w:rsidR="00FE2F38" w:rsidRDefault="00FE2F38">
    <w:pPr>
      <w:pStyle w:val="Antrats"/>
      <w:jc w:val="center"/>
    </w:pPr>
  </w:p>
  <w:p w14:paraId="00BDF30C"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9FEC"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Calibri" w:eastAsia="Times New Roman" w:hAnsi="Calibri" w:cs="Calibri" w:hint="default"/>
        <w:color w:val="000000"/>
      </w:rPr>
    </w:lvl>
    <w:lvl w:ilvl="2">
      <w:start w:val="1"/>
      <w:numFmt w:val="decimal"/>
      <w:lvlText w:val="%1.%2.%3."/>
      <w:lvlJc w:val="left"/>
      <w:pPr>
        <w:ind w:left="2280" w:hanging="720"/>
      </w:pPr>
      <w:rPr>
        <w:rFonts w:ascii="Calibri" w:eastAsia="Times New Roman" w:hAnsi="Calibri" w:cs="Calibri"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Calibri" w:eastAsia="Times New Roman" w:hAnsi="Calibri" w:cs="Calibri" w:hint="default"/>
        <w:color w:val="000000"/>
      </w:rPr>
    </w:lvl>
    <w:lvl w:ilvl="2">
      <w:start w:val="1"/>
      <w:numFmt w:val="decimal"/>
      <w:lvlText w:val="%1.%2.%3."/>
      <w:lvlJc w:val="left"/>
      <w:pPr>
        <w:ind w:left="2280" w:hanging="720"/>
      </w:pPr>
      <w:rPr>
        <w:rFonts w:ascii="Calibri" w:eastAsia="Times New Roman" w:hAnsi="Calibri" w:cs="Calibri"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0CD"/>
    <w:rsid w:val="00162A4D"/>
    <w:rsid w:val="00162CEA"/>
    <w:rsid w:val="00163072"/>
    <w:rsid w:val="001641B0"/>
    <w:rsid w:val="001645CD"/>
    <w:rsid w:val="0016638E"/>
    <w:rsid w:val="00166445"/>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5B7D"/>
    <w:rsid w:val="00236783"/>
    <w:rsid w:val="0023690B"/>
    <w:rsid w:val="002372C4"/>
    <w:rsid w:val="00237DE7"/>
    <w:rsid w:val="00240906"/>
    <w:rsid w:val="00241AA5"/>
    <w:rsid w:val="00242FF2"/>
    <w:rsid w:val="00243C06"/>
    <w:rsid w:val="00243DF5"/>
    <w:rsid w:val="00243E9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72B"/>
    <w:rsid w:val="00295A40"/>
    <w:rsid w:val="00295AD4"/>
    <w:rsid w:val="0029618F"/>
    <w:rsid w:val="002972AB"/>
    <w:rsid w:val="002A0BD7"/>
    <w:rsid w:val="002A0C8D"/>
    <w:rsid w:val="002A0FD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03"/>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78A"/>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5255"/>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3A2"/>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BA8"/>
    <w:rsid w:val="003A516E"/>
    <w:rsid w:val="003A628B"/>
    <w:rsid w:val="003A6F0E"/>
    <w:rsid w:val="003A7905"/>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2EA"/>
    <w:rsid w:val="00403D03"/>
    <w:rsid w:val="004052FF"/>
    <w:rsid w:val="00405CE1"/>
    <w:rsid w:val="0040611F"/>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2FBE"/>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95D"/>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836"/>
    <w:rsid w:val="004C1F01"/>
    <w:rsid w:val="004C4F09"/>
    <w:rsid w:val="004C602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0028"/>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17282"/>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200"/>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4B3"/>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534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3D53"/>
    <w:rsid w:val="005A4991"/>
    <w:rsid w:val="005A4ABC"/>
    <w:rsid w:val="005A546A"/>
    <w:rsid w:val="005A7017"/>
    <w:rsid w:val="005A796A"/>
    <w:rsid w:val="005A7E92"/>
    <w:rsid w:val="005B04CD"/>
    <w:rsid w:val="005B08B2"/>
    <w:rsid w:val="005B0B13"/>
    <w:rsid w:val="005B16A7"/>
    <w:rsid w:val="005B20F8"/>
    <w:rsid w:val="005B236F"/>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999"/>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5EB"/>
    <w:rsid w:val="00730A82"/>
    <w:rsid w:val="00730ADC"/>
    <w:rsid w:val="007319BC"/>
    <w:rsid w:val="007325AC"/>
    <w:rsid w:val="007328DD"/>
    <w:rsid w:val="00732A86"/>
    <w:rsid w:val="0073330B"/>
    <w:rsid w:val="00733C5F"/>
    <w:rsid w:val="007345B6"/>
    <w:rsid w:val="00734BE6"/>
    <w:rsid w:val="0073627E"/>
    <w:rsid w:val="00736EBA"/>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477"/>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C61"/>
    <w:rsid w:val="008B01FF"/>
    <w:rsid w:val="008B05E5"/>
    <w:rsid w:val="008B0E0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B28"/>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D3C"/>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4206"/>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4A4"/>
    <w:rsid w:val="009E0599"/>
    <w:rsid w:val="009E1482"/>
    <w:rsid w:val="009E1509"/>
    <w:rsid w:val="009E40E6"/>
    <w:rsid w:val="009E4788"/>
    <w:rsid w:val="009E5171"/>
    <w:rsid w:val="009E61EB"/>
    <w:rsid w:val="009E65E8"/>
    <w:rsid w:val="009E70BF"/>
    <w:rsid w:val="009E798F"/>
    <w:rsid w:val="009E7D12"/>
    <w:rsid w:val="009F0D73"/>
    <w:rsid w:val="009F2207"/>
    <w:rsid w:val="009F4164"/>
    <w:rsid w:val="009F4C8A"/>
    <w:rsid w:val="009F4F7F"/>
    <w:rsid w:val="009F5271"/>
    <w:rsid w:val="009F5F3C"/>
    <w:rsid w:val="009F719D"/>
    <w:rsid w:val="00A00FE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4989"/>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0F89"/>
    <w:rsid w:val="00AC17FB"/>
    <w:rsid w:val="00AC3760"/>
    <w:rsid w:val="00AC4891"/>
    <w:rsid w:val="00AC4CE3"/>
    <w:rsid w:val="00AC4D5E"/>
    <w:rsid w:val="00AC4E60"/>
    <w:rsid w:val="00AC4FCC"/>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0E9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1A37"/>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DBF"/>
    <w:rsid w:val="00CA013A"/>
    <w:rsid w:val="00CA0145"/>
    <w:rsid w:val="00CA233C"/>
    <w:rsid w:val="00CA253B"/>
    <w:rsid w:val="00CA2A5A"/>
    <w:rsid w:val="00CA3CC2"/>
    <w:rsid w:val="00CA4825"/>
    <w:rsid w:val="00CA5DEC"/>
    <w:rsid w:val="00CA5DF0"/>
    <w:rsid w:val="00CA62EE"/>
    <w:rsid w:val="00CA6364"/>
    <w:rsid w:val="00CB1F6A"/>
    <w:rsid w:val="00CB3080"/>
    <w:rsid w:val="00CB378C"/>
    <w:rsid w:val="00CB439A"/>
    <w:rsid w:val="00CB608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025"/>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71"/>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5F83"/>
    <w:rsid w:val="00D86381"/>
    <w:rsid w:val="00D868C9"/>
    <w:rsid w:val="00D878A4"/>
    <w:rsid w:val="00D9084F"/>
    <w:rsid w:val="00D91C73"/>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DE0"/>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71D"/>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86E78"/>
    <w:rsid w:val="00E90569"/>
    <w:rsid w:val="00E90B75"/>
    <w:rsid w:val="00E92DF6"/>
    <w:rsid w:val="00E94B94"/>
    <w:rsid w:val="00E952FC"/>
    <w:rsid w:val="00E95669"/>
    <w:rsid w:val="00E95BA3"/>
    <w:rsid w:val="00E962D5"/>
    <w:rsid w:val="00EA00D7"/>
    <w:rsid w:val="00EA0905"/>
    <w:rsid w:val="00EA10F3"/>
    <w:rsid w:val="00EA1269"/>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211A"/>
    <w:rsid w:val="00EC251E"/>
    <w:rsid w:val="00EC31CE"/>
    <w:rsid w:val="00EC3213"/>
    <w:rsid w:val="00EC32EC"/>
    <w:rsid w:val="00EC3857"/>
    <w:rsid w:val="00EC3FA0"/>
    <w:rsid w:val="00EC48BC"/>
    <w:rsid w:val="00EC4ACE"/>
    <w:rsid w:val="00EC5149"/>
    <w:rsid w:val="00EC5E8A"/>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97D"/>
    <w:rsid w:val="00EF0093"/>
    <w:rsid w:val="00EF009C"/>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5C6A"/>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0E00"/>
    <w:rsid w:val="00F21D0E"/>
    <w:rsid w:val="00F21EF0"/>
    <w:rsid w:val="00F22929"/>
    <w:rsid w:val="00F22DAA"/>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E76DB"/>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5AE0"/>
  <w15:chartTrackingRefBased/>
  <w15:docId w15:val="{4EF7A0A9-AB00-4E47-9A8E-B41D8A04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Yu Mincho"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rPr>
      <w:sz w:val="21"/>
      <w:szCs w:val="21"/>
      <w:lang w:val="en-US" w:eastAsia="en-US"/>
    </w:rPr>
  </w:style>
  <w:style w:type="paragraph" w:styleId="Antrat1">
    <w:name w:val="heading 1"/>
    <w:basedOn w:val="prastasis"/>
    <w:next w:val="prastasis"/>
    <w:link w:val="Antrat1Diagrama"/>
    <w:uiPriority w:val="9"/>
    <w:qFormat/>
    <w:rsid w:val="006B1EBA"/>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Calibri Light" w:eastAsia="Yu Gothic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Calibri Light" w:eastAsia="Yu Gothic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Calibri Light" w:eastAsia="Yu Gothic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link w:val="Porat"/>
    <w:uiPriority w:val="99"/>
    <w:rsid w:val="00184B8C"/>
    <w:rPr>
      <w:lang w:val="lt-LT"/>
    </w:rPr>
  </w:style>
  <w:style w:type="paragraph" w:styleId="Betarp">
    <w:name w:val="No Spacing"/>
    <w:link w:val="BetarpDiagrama"/>
    <w:uiPriority w:val="1"/>
    <w:qFormat/>
    <w:rsid w:val="006B1EBA"/>
    <w:rPr>
      <w:sz w:val="21"/>
      <w:szCs w:val="21"/>
      <w:lang w:val="en-US" w:eastAsia="en-US"/>
    </w:r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link w:val="Antrat1"/>
    <w:uiPriority w:val="9"/>
    <w:rsid w:val="006B1EBA"/>
    <w:rPr>
      <w:rFonts w:ascii="Calibri Light" w:eastAsia="Yu Gothic Light" w:hAnsi="Calibri Light" w:cs="Times New Roman"/>
      <w:color w:val="262626"/>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link w:val="Puslapioinaostekstas"/>
    <w:uiPriority w:val="99"/>
    <w:rsid w:val="00F42204"/>
    <w:rPr>
      <w:rFonts w:eastAsia="Yu Mincho"/>
      <w:sz w:val="20"/>
      <w:szCs w:val="20"/>
      <w:lang w:val="lt-LT" w:eastAsia="lt-LT"/>
    </w:rPr>
  </w:style>
  <w:style w:type="character" w:styleId="Puslapioinaosnuoroda">
    <w:name w:val="footnote reference"/>
    <w:uiPriority w:val="99"/>
    <w:unhideWhenUsed/>
    <w:rsid w:val="00F42204"/>
    <w:rPr>
      <w:vertAlign w:val="superscript"/>
    </w:rPr>
  </w:style>
  <w:style w:type="character" w:styleId="Emfaz">
    <w:name w:val="Emphasis"/>
    <w:uiPriority w:val="20"/>
    <w:qFormat/>
    <w:rsid w:val="006B1EBA"/>
    <w:rPr>
      <w:i/>
      <w:iCs/>
      <w:color w:val="000000"/>
    </w:rPr>
  </w:style>
  <w:style w:type="paragraph" w:customStyle="1" w:styleId="Body2">
    <w:name w:val="Body 2"/>
    <w:rsid w:val="004F6A9A"/>
    <w:pPr>
      <w:suppressAutoHyphens/>
      <w:spacing w:after="40"/>
      <w:jc w:val="both"/>
    </w:pPr>
    <w:rPr>
      <w:rFonts w:ascii="Times New Roman" w:eastAsia="Arial Unicode MS" w:hAnsi="Times New Roman" w:cs="Arial Unicode MS"/>
      <w:color w:val="000000"/>
      <w:sz w:val="21"/>
      <w:szCs w:val="21"/>
      <w:lang w:val="en-US" w:eastAsia="en-US"/>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link w:val="Debesliotekstas"/>
    <w:uiPriority w:val="99"/>
    <w:semiHidden/>
    <w:rsid w:val="001F20C8"/>
    <w:rPr>
      <w:rFonts w:ascii="Segoe UI" w:eastAsia="Yu Mincho" w:hAnsi="Segoe UI" w:cs="Segoe UI"/>
      <w:sz w:val="18"/>
      <w:szCs w:val="18"/>
      <w:lang w:val="lt-LT" w:eastAsia="lt-LT"/>
    </w:rPr>
  </w:style>
  <w:style w:type="character" w:styleId="Neapdorotaspaminjimas">
    <w:name w:val="Unresolved Mention"/>
    <w:uiPriority w:val="99"/>
    <w:semiHidden/>
    <w:unhideWhenUsed/>
    <w:rsid w:val="005B16A7"/>
    <w:rPr>
      <w:color w:val="605E5C"/>
      <w:shd w:val="clear" w:color="auto" w:fill="E1DFDD"/>
    </w:rPr>
  </w:style>
  <w:style w:type="character" w:styleId="Perirtashipersaitas">
    <w:name w:val="FollowedHyperlink"/>
    <w:uiPriority w:val="99"/>
    <w:semiHidden/>
    <w:unhideWhenUsed/>
    <w:rsid w:val="005F3A2D"/>
    <w:rPr>
      <w:color w:val="954F72"/>
      <w:u w:val="single"/>
    </w:rPr>
  </w:style>
  <w:style w:type="character" w:customStyle="1" w:styleId="Antrat2Diagrama">
    <w:name w:val="Antraštė 2 Diagrama"/>
    <w:link w:val="Antrat2"/>
    <w:uiPriority w:val="9"/>
    <w:semiHidden/>
    <w:rsid w:val="006B1EBA"/>
    <w:rPr>
      <w:rFonts w:ascii="Calibri Light" w:eastAsia="Yu Gothic Light" w:hAnsi="Calibri Light" w:cs="Times New Roman"/>
      <w:color w:val="ED7D31"/>
      <w:sz w:val="36"/>
      <w:szCs w:val="36"/>
    </w:rPr>
  </w:style>
  <w:style w:type="character" w:customStyle="1" w:styleId="Antrat3Diagrama">
    <w:name w:val="Antraštė 3 Diagrama"/>
    <w:link w:val="Antrat3"/>
    <w:uiPriority w:val="9"/>
    <w:semiHidden/>
    <w:rsid w:val="006B1EBA"/>
    <w:rPr>
      <w:rFonts w:ascii="Calibri Light" w:eastAsia="Yu Gothic Light" w:hAnsi="Calibri Light" w:cs="Times New Roman"/>
      <w:color w:val="C45911"/>
      <w:sz w:val="32"/>
      <w:szCs w:val="32"/>
    </w:rPr>
  </w:style>
  <w:style w:type="character" w:customStyle="1" w:styleId="Antrat4Diagrama">
    <w:name w:val="Antraštė 4 Diagrama"/>
    <w:link w:val="Antrat4"/>
    <w:uiPriority w:val="9"/>
    <w:semiHidden/>
    <w:rsid w:val="006B1EBA"/>
    <w:rPr>
      <w:rFonts w:ascii="Calibri Light" w:eastAsia="Yu Gothic Light" w:hAnsi="Calibri Light" w:cs="Times New Roman"/>
      <w:i/>
      <w:iCs/>
      <w:color w:val="833C0B"/>
      <w:sz w:val="28"/>
      <w:szCs w:val="28"/>
    </w:rPr>
  </w:style>
  <w:style w:type="character" w:customStyle="1" w:styleId="Antrat5Diagrama">
    <w:name w:val="Antraštė 5 Diagrama"/>
    <w:link w:val="Antrat5"/>
    <w:uiPriority w:val="9"/>
    <w:semiHidden/>
    <w:rsid w:val="006B1EBA"/>
    <w:rPr>
      <w:rFonts w:ascii="Calibri Light" w:eastAsia="Yu Gothic Light" w:hAnsi="Calibri Light" w:cs="Times New Roman"/>
      <w:color w:val="C45911"/>
      <w:sz w:val="24"/>
      <w:szCs w:val="24"/>
    </w:rPr>
  </w:style>
  <w:style w:type="character" w:customStyle="1" w:styleId="Antrat6Diagrama">
    <w:name w:val="Antraštė 6 Diagrama"/>
    <w:link w:val="Antrat6"/>
    <w:uiPriority w:val="9"/>
    <w:semiHidden/>
    <w:rsid w:val="006B1EBA"/>
    <w:rPr>
      <w:rFonts w:ascii="Calibri Light" w:eastAsia="Yu Gothic Light" w:hAnsi="Calibri Light" w:cs="Times New Roman"/>
      <w:i/>
      <w:iCs/>
      <w:color w:val="833C0B"/>
      <w:sz w:val="24"/>
      <w:szCs w:val="24"/>
    </w:rPr>
  </w:style>
  <w:style w:type="character" w:customStyle="1" w:styleId="Antrat7Diagrama">
    <w:name w:val="Antraštė 7 Diagrama"/>
    <w:link w:val="Antrat7"/>
    <w:uiPriority w:val="9"/>
    <w:semiHidden/>
    <w:rsid w:val="006B1EBA"/>
    <w:rPr>
      <w:rFonts w:ascii="Calibri Light" w:eastAsia="Yu Gothic Light" w:hAnsi="Calibri Light" w:cs="Times New Roman"/>
      <w:b/>
      <w:bCs/>
      <w:color w:val="833C0B"/>
      <w:sz w:val="22"/>
      <w:szCs w:val="22"/>
    </w:rPr>
  </w:style>
  <w:style w:type="character" w:customStyle="1" w:styleId="Antrat8Diagrama">
    <w:name w:val="Antraštė 8 Diagrama"/>
    <w:link w:val="Antrat8"/>
    <w:uiPriority w:val="9"/>
    <w:semiHidden/>
    <w:rsid w:val="006B1EBA"/>
    <w:rPr>
      <w:rFonts w:ascii="Calibri Light" w:eastAsia="Yu Gothic Light" w:hAnsi="Calibri Light" w:cs="Times New Roman"/>
      <w:color w:val="833C0B"/>
      <w:sz w:val="22"/>
      <w:szCs w:val="22"/>
    </w:rPr>
  </w:style>
  <w:style w:type="character" w:customStyle="1" w:styleId="Antrat9Diagrama">
    <w:name w:val="Antraštė 9 Diagrama"/>
    <w:link w:val="Antrat9"/>
    <w:uiPriority w:val="9"/>
    <w:semiHidden/>
    <w:rsid w:val="006B1EBA"/>
    <w:rPr>
      <w:rFonts w:ascii="Calibri Light" w:eastAsia="Yu Gothic Light" w:hAnsi="Calibri Light" w:cs="Times New Roman"/>
      <w:i/>
      <w:iCs/>
      <w:color w:val="833C0B"/>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
    <w:name w:val="Pavadinimas Diagrama"/>
    <w:link w:val="Pavadinimas"/>
    <w:uiPriority w:val="10"/>
    <w:rsid w:val="006B1EBA"/>
    <w:rPr>
      <w:rFonts w:ascii="Calibri Light" w:eastAsia="Yu Gothic Light" w:hAnsi="Calibri Light" w:cs="Times New Roman"/>
      <w:color w:val="262626"/>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spacing w:val="20"/>
      <w:sz w:val="28"/>
      <w:szCs w:val="28"/>
    </w:rPr>
  </w:style>
  <w:style w:type="character" w:customStyle="1" w:styleId="PaantratDiagrama">
    <w:name w:val="Paantraštė Diagrama"/>
    <w:link w:val="Paantrat"/>
    <w:uiPriority w:val="11"/>
    <w:rsid w:val="006B1EBA"/>
    <w:rPr>
      <w:caps/>
      <w:color w:val="404040"/>
      <w:spacing w:val="20"/>
      <w:sz w:val="28"/>
      <w:szCs w:val="28"/>
    </w:rPr>
  </w:style>
  <w:style w:type="character" w:styleId="Grietas">
    <w:name w:val="Strong"/>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Calibri Light" w:eastAsia="Yu Gothic Light" w:hAnsi="Calibri Light" w:cs="Times New Roman"/>
      <w:color w:val="000000"/>
      <w:sz w:val="24"/>
      <w:szCs w:val="24"/>
    </w:rPr>
  </w:style>
  <w:style w:type="character" w:customStyle="1" w:styleId="CitataDiagrama">
    <w:name w:val="Citata Diagrama"/>
    <w:link w:val="Citata"/>
    <w:uiPriority w:val="29"/>
    <w:rsid w:val="006B1EBA"/>
    <w:rPr>
      <w:rFonts w:ascii="Calibri Light" w:eastAsia="Yu Gothic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rPr>
  </w:style>
  <w:style w:type="character" w:customStyle="1" w:styleId="IskirtacitataDiagrama">
    <w:name w:val="Išskirta citata Diagrama"/>
    <w:link w:val="Iskirtacitata"/>
    <w:uiPriority w:val="30"/>
    <w:rsid w:val="006B1EBA"/>
    <w:rPr>
      <w:rFonts w:ascii="Calibri Light" w:eastAsia="Yu Gothic Light" w:hAnsi="Calibri Light" w:cs="Times New Roman"/>
      <w:sz w:val="24"/>
      <w:szCs w:val="24"/>
    </w:rPr>
  </w:style>
  <w:style w:type="character" w:styleId="Nerykuspabraukimas">
    <w:name w:val="Subtle Emphasis"/>
    <w:uiPriority w:val="19"/>
    <w:qFormat/>
    <w:rsid w:val="006B1EBA"/>
    <w:rPr>
      <w:i/>
      <w:iCs/>
      <w:color w:val="595959"/>
    </w:rPr>
  </w:style>
  <w:style w:type="character" w:styleId="Rykuspabraukimas">
    <w:name w:val="Intense Emphasis"/>
    <w:uiPriority w:val="21"/>
    <w:qFormat/>
    <w:rsid w:val="006B1EBA"/>
    <w:rPr>
      <w:b/>
      <w:bCs/>
      <w:i/>
      <w:iCs/>
      <w:caps w:val="0"/>
      <w:smallCaps w:val="0"/>
      <w:strike w:val="0"/>
      <w:dstrike w:val="0"/>
      <w:color w:val="ED7D31"/>
    </w:rPr>
  </w:style>
  <w:style w:type="character" w:styleId="Nerykinuoroda">
    <w:name w:val="Subtle Reference"/>
    <w:uiPriority w:val="31"/>
    <w:qFormat/>
    <w:rsid w:val="006B1EBA"/>
    <w:rPr>
      <w:caps w:val="0"/>
      <w:smallCaps/>
      <w:color w:val="404040"/>
      <w:spacing w:val="0"/>
      <w:u w:val="single" w:color="7F7F7F"/>
    </w:rPr>
  </w:style>
  <w:style w:type="character" w:styleId="Rykinuoroda">
    <w:name w:val="Intense Reference"/>
    <w:uiPriority w:val="32"/>
    <w:qFormat/>
    <w:rsid w:val="006B1EBA"/>
    <w:rPr>
      <w:b/>
      <w:bCs/>
      <w:caps w:val="0"/>
      <w:smallCaps/>
      <w:color w:val="auto"/>
      <w:spacing w:val="0"/>
      <w:u w:val="single"/>
    </w:rPr>
  </w:style>
  <w:style w:type="character" w:styleId="Knygospavadinimas">
    <w:name w:val="Book Title"/>
    <w:uiPriority w:val="33"/>
    <w:qFormat/>
    <w:rsid w:val="006B1EBA"/>
    <w:rPr>
      <w:b/>
      <w:bCs/>
      <w:caps w:val="0"/>
      <w:smallCaps/>
      <w:spacing w:val="0"/>
    </w:rPr>
  </w:style>
  <w:style w:type="table" w:styleId="Lentelstinklelis">
    <w:name w:val="Table Grid"/>
    <w:basedOn w:val="prastojilentel"/>
    <w:uiPriority w:val="59"/>
    <w:rsid w:val="00DC3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90AAC"/>
    <w:rPr>
      <w:sz w:val="21"/>
      <w:szCs w:val="21"/>
      <w:lang w:val="en-US" w:eastAsia="en-US"/>
    </w:r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7764F7"/>
    <w:rPr>
      <w:rFonts w:ascii="Segoe UI" w:hAnsi="Segoe UI" w:cs="Segoe UI" w:hint="default"/>
      <w:sz w:val="18"/>
      <w:szCs w:val="18"/>
    </w:rPr>
  </w:style>
  <w:style w:type="character" w:styleId="Paminjimas">
    <w:name w:val="Mention"/>
    <w:uiPriority w:val="99"/>
    <w:unhideWhenUsed/>
    <w:rsid w:val="008C6859"/>
    <w:rPr>
      <w:color w:val="2B579A"/>
      <w:shd w:val="clear" w:color="auto" w:fill="E1DFDD"/>
    </w:rPr>
  </w:style>
  <w:style w:type="character" w:customStyle="1" w:styleId="cf11">
    <w:name w:val="cf11"/>
    <w:rsid w:val="00B17D6A"/>
    <w:rPr>
      <w:rFonts w:ascii="Segoe UI" w:hAnsi="Segoe UI" w:cs="Segoe UI" w:hint="default"/>
      <w:sz w:val="18"/>
      <w:szCs w:val="18"/>
    </w:rPr>
  </w:style>
  <w:style w:type="character" w:customStyle="1" w:styleId="cf21">
    <w:name w:val="cf21"/>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273059</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23EB86-242D-4E57-85B0-BBD8331F4B7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B8BDB742-3620-43D0-BB54-6795BB8C7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9986</Words>
  <Characters>56921</Characters>
  <Application>Microsoft Office Word</Application>
  <DocSecurity>0</DocSecurity>
  <Lines>474</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66774</CharactersWithSpaces>
  <SharedDoc>false</SharedDoc>
  <HLinks>
    <vt:vector size="210" baseType="variant">
      <vt:variant>
        <vt:i4>852050</vt:i4>
      </vt:variant>
      <vt:variant>
        <vt:i4>147</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6815784</vt:i4>
      </vt:variant>
      <vt:variant>
        <vt:i4>135</vt:i4>
      </vt:variant>
      <vt:variant>
        <vt:i4>0</vt:i4>
      </vt:variant>
      <vt:variant>
        <vt:i4>5</vt:i4>
      </vt:variant>
      <vt:variant>
        <vt:lpwstr>http://ebvpd.eviesiejipirkimai.lt/espd-web/</vt:lpwstr>
      </vt:variant>
      <vt:variant>
        <vt:lpwstr/>
      </vt:variant>
      <vt:variant>
        <vt:i4>2162749</vt:i4>
      </vt:variant>
      <vt:variant>
        <vt:i4>132</vt:i4>
      </vt:variant>
      <vt:variant>
        <vt:i4>0</vt:i4>
      </vt:variant>
      <vt:variant>
        <vt:i4>5</vt:i4>
      </vt:variant>
      <vt:variant>
        <vt:lpwstr>https://cvpp.eviesiejipirkimai.lt/</vt:lpwstr>
      </vt:variant>
      <vt:variant>
        <vt:lpwstr/>
      </vt:variant>
      <vt:variant>
        <vt:i4>1179697</vt:i4>
      </vt:variant>
      <vt:variant>
        <vt:i4>125</vt:i4>
      </vt:variant>
      <vt:variant>
        <vt:i4>0</vt:i4>
      </vt:variant>
      <vt:variant>
        <vt:i4>5</vt:i4>
      </vt:variant>
      <vt:variant>
        <vt:lpwstr/>
      </vt:variant>
      <vt:variant>
        <vt:lpwstr>_Toc126263069</vt:lpwstr>
      </vt:variant>
      <vt:variant>
        <vt:i4>1179697</vt:i4>
      </vt:variant>
      <vt:variant>
        <vt:i4>119</vt:i4>
      </vt:variant>
      <vt:variant>
        <vt:i4>0</vt:i4>
      </vt:variant>
      <vt:variant>
        <vt:i4>5</vt:i4>
      </vt:variant>
      <vt:variant>
        <vt:lpwstr/>
      </vt:variant>
      <vt:variant>
        <vt:lpwstr>_Toc126263068</vt:lpwstr>
      </vt:variant>
      <vt:variant>
        <vt:i4>1179697</vt:i4>
      </vt:variant>
      <vt:variant>
        <vt:i4>113</vt:i4>
      </vt:variant>
      <vt:variant>
        <vt:i4>0</vt:i4>
      </vt:variant>
      <vt:variant>
        <vt:i4>5</vt:i4>
      </vt:variant>
      <vt:variant>
        <vt:lpwstr/>
      </vt:variant>
      <vt:variant>
        <vt:lpwstr>_Toc126263067</vt:lpwstr>
      </vt:variant>
      <vt:variant>
        <vt:i4>1179697</vt:i4>
      </vt:variant>
      <vt:variant>
        <vt:i4>107</vt:i4>
      </vt:variant>
      <vt:variant>
        <vt:i4>0</vt:i4>
      </vt:variant>
      <vt:variant>
        <vt:i4>5</vt:i4>
      </vt:variant>
      <vt:variant>
        <vt:lpwstr/>
      </vt:variant>
      <vt:variant>
        <vt:lpwstr>_Toc126263066</vt:lpwstr>
      </vt:variant>
      <vt:variant>
        <vt:i4>1179697</vt:i4>
      </vt:variant>
      <vt:variant>
        <vt:i4>101</vt:i4>
      </vt:variant>
      <vt:variant>
        <vt:i4>0</vt:i4>
      </vt:variant>
      <vt:variant>
        <vt:i4>5</vt:i4>
      </vt:variant>
      <vt:variant>
        <vt:lpwstr/>
      </vt:variant>
      <vt:variant>
        <vt:lpwstr>_Toc126263065</vt:lpwstr>
      </vt:variant>
      <vt:variant>
        <vt:i4>1179697</vt:i4>
      </vt:variant>
      <vt:variant>
        <vt:i4>95</vt:i4>
      </vt:variant>
      <vt:variant>
        <vt:i4>0</vt:i4>
      </vt:variant>
      <vt:variant>
        <vt:i4>5</vt:i4>
      </vt:variant>
      <vt:variant>
        <vt:lpwstr/>
      </vt:variant>
      <vt:variant>
        <vt:lpwstr>_Toc126263064</vt:lpwstr>
      </vt:variant>
      <vt:variant>
        <vt:i4>1179697</vt:i4>
      </vt:variant>
      <vt:variant>
        <vt:i4>89</vt:i4>
      </vt:variant>
      <vt:variant>
        <vt:i4>0</vt:i4>
      </vt:variant>
      <vt:variant>
        <vt:i4>5</vt:i4>
      </vt:variant>
      <vt:variant>
        <vt:lpwstr/>
      </vt:variant>
      <vt:variant>
        <vt:lpwstr>_Toc126263063</vt:lpwstr>
      </vt:variant>
      <vt:variant>
        <vt:i4>1179697</vt:i4>
      </vt:variant>
      <vt:variant>
        <vt:i4>83</vt:i4>
      </vt:variant>
      <vt:variant>
        <vt:i4>0</vt:i4>
      </vt:variant>
      <vt:variant>
        <vt:i4>5</vt:i4>
      </vt:variant>
      <vt:variant>
        <vt:lpwstr/>
      </vt:variant>
      <vt:variant>
        <vt:lpwstr>_Toc126263062</vt:lpwstr>
      </vt:variant>
      <vt:variant>
        <vt:i4>1179697</vt:i4>
      </vt:variant>
      <vt:variant>
        <vt:i4>77</vt:i4>
      </vt:variant>
      <vt:variant>
        <vt:i4>0</vt:i4>
      </vt:variant>
      <vt:variant>
        <vt:i4>5</vt:i4>
      </vt:variant>
      <vt:variant>
        <vt:lpwstr/>
      </vt:variant>
      <vt:variant>
        <vt:lpwstr>_Toc126263061</vt:lpwstr>
      </vt:variant>
      <vt:variant>
        <vt:i4>1179697</vt:i4>
      </vt:variant>
      <vt:variant>
        <vt:i4>74</vt:i4>
      </vt:variant>
      <vt:variant>
        <vt:i4>0</vt:i4>
      </vt:variant>
      <vt:variant>
        <vt:i4>5</vt:i4>
      </vt:variant>
      <vt:variant>
        <vt:lpwstr/>
      </vt:variant>
      <vt:variant>
        <vt:lpwstr>_Toc126263060</vt:lpwstr>
      </vt:variant>
      <vt:variant>
        <vt:i4>1114161</vt:i4>
      </vt:variant>
      <vt:variant>
        <vt:i4>68</vt:i4>
      </vt:variant>
      <vt:variant>
        <vt:i4>0</vt:i4>
      </vt:variant>
      <vt:variant>
        <vt:i4>5</vt:i4>
      </vt:variant>
      <vt:variant>
        <vt:lpwstr/>
      </vt:variant>
      <vt:variant>
        <vt:lpwstr>_Toc126263059</vt:lpwstr>
      </vt:variant>
      <vt:variant>
        <vt:i4>1114161</vt:i4>
      </vt:variant>
      <vt:variant>
        <vt:i4>62</vt:i4>
      </vt:variant>
      <vt:variant>
        <vt:i4>0</vt:i4>
      </vt:variant>
      <vt:variant>
        <vt:i4>5</vt:i4>
      </vt:variant>
      <vt:variant>
        <vt:lpwstr/>
      </vt:variant>
      <vt:variant>
        <vt:lpwstr>_Toc126263058</vt:lpwstr>
      </vt:variant>
      <vt:variant>
        <vt:i4>1114161</vt:i4>
      </vt:variant>
      <vt:variant>
        <vt:i4>56</vt:i4>
      </vt:variant>
      <vt:variant>
        <vt:i4>0</vt:i4>
      </vt:variant>
      <vt:variant>
        <vt:i4>5</vt:i4>
      </vt:variant>
      <vt:variant>
        <vt:lpwstr/>
      </vt:variant>
      <vt:variant>
        <vt:lpwstr>_Toc126263057</vt:lpwstr>
      </vt:variant>
      <vt:variant>
        <vt:i4>1114161</vt:i4>
      </vt:variant>
      <vt:variant>
        <vt:i4>50</vt:i4>
      </vt:variant>
      <vt:variant>
        <vt:i4>0</vt:i4>
      </vt:variant>
      <vt:variant>
        <vt:i4>5</vt:i4>
      </vt:variant>
      <vt:variant>
        <vt:lpwstr/>
      </vt:variant>
      <vt:variant>
        <vt:lpwstr>_Toc126263056</vt:lpwstr>
      </vt:variant>
      <vt:variant>
        <vt:i4>1114161</vt:i4>
      </vt:variant>
      <vt:variant>
        <vt:i4>44</vt:i4>
      </vt:variant>
      <vt:variant>
        <vt:i4>0</vt:i4>
      </vt:variant>
      <vt:variant>
        <vt:i4>5</vt:i4>
      </vt:variant>
      <vt:variant>
        <vt:lpwstr/>
      </vt:variant>
      <vt:variant>
        <vt:lpwstr>_Toc126263055</vt:lpwstr>
      </vt:variant>
      <vt:variant>
        <vt:i4>1114161</vt:i4>
      </vt:variant>
      <vt:variant>
        <vt:i4>38</vt:i4>
      </vt:variant>
      <vt:variant>
        <vt:i4>0</vt:i4>
      </vt:variant>
      <vt:variant>
        <vt:i4>5</vt:i4>
      </vt:variant>
      <vt:variant>
        <vt:lpwstr/>
      </vt:variant>
      <vt:variant>
        <vt:lpwstr>_Toc126263054</vt:lpwstr>
      </vt:variant>
      <vt:variant>
        <vt:i4>1114161</vt:i4>
      </vt:variant>
      <vt:variant>
        <vt:i4>32</vt:i4>
      </vt:variant>
      <vt:variant>
        <vt:i4>0</vt:i4>
      </vt:variant>
      <vt:variant>
        <vt:i4>5</vt:i4>
      </vt:variant>
      <vt:variant>
        <vt:lpwstr/>
      </vt:variant>
      <vt:variant>
        <vt:lpwstr>_Toc126263053</vt:lpwstr>
      </vt:variant>
      <vt:variant>
        <vt:i4>1114161</vt:i4>
      </vt:variant>
      <vt:variant>
        <vt:i4>26</vt:i4>
      </vt:variant>
      <vt:variant>
        <vt:i4>0</vt:i4>
      </vt:variant>
      <vt:variant>
        <vt:i4>5</vt:i4>
      </vt:variant>
      <vt:variant>
        <vt:lpwstr/>
      </vt:variant>
      <vt:variant>
        <vt:lpwstr>_Toc126263052</vt:lpwstr>
      </vt:variant>
      <vt:variant>
        <vt:i4>1114161</vt:i4>
      </vt:variant>
      <vt:variant>
        <vt:i4>20</vt:i4>
      </vt:variant>
      <vt:variant>
        <vt:i4>0</vt:i4>
      </vt:variant>
      <vt:variant>
        <vt:i4>5</vt:i4>
      </vt:variant>
      <vt:variant>
        <vt:lpwstr/>
      </vt:variant>
      <vt:variant>
        <vt:lpwstr>_Toc126263051</vt:lpwstr>
      </vt:variant>
      <vt:variant>
        <vt:i4>1114161</vt:i4>
      </vt:variant>
      <vt:variant>
        <vt:i4>14</vt:i4>
      </vt:variant>
      <vt:variant>
        <vt:i4>0</vt:i4>
      </vt:variant>
      <vt:variant>
        <vt:i4>5</vt:i4>
      </vt:variant>
      <vt:variant>
        <vt:lpwstr/>
      </vt:variant>
      <vt:variant>
        <vt:lpwstr>_Toc126263050</vt:lpwstr>
      </vt:variant>
      <vt:variant>
        <vt:i4>1048625</vt:i4>
      </vt:variant>
      <vt:variant>
        <vt:i4>8</vt:i4>
      </vt:variant>
      <vt:variant>
        <vt:i4>0</vt:i4>
      </vt:variant>
      <vt:variant>
        <vt:i4>5</vt:i4>
      </vt:variant>
      <vt:variant>
        <vt:lpwstr/>
      </vt:variant>
      <vt:variant>
        <vt:lpwstr>_Toc126263049</vt:lpwstr>
      </vt:variant>
      <vt:variant>
        <vt:i4>1048625</vt:i4>
      </vt:variant>
      <vt:variant>
        <vt:i4>2</vt:i4>
      </vt:variant>
      <vt:variant>
        <vt:i4>0</vt:i4>
      </vt:variant>
      <vt:variant>
        <vt:i4>5</vt:i4>
      </vt:variant>
      <vt:variant>
        <vt:lpwstr/>
      </vt:variant>
      <vt:variant>
        <vt:lpwstr>_Toc126263048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ariant>
        <vt:i4>327694</vt:i4>
      </vt:variant>
      <vt:variant>
        <vt:i4>3</vt:i4>
      </vt:variant>
      <vt:variant>
        <vt:i4>0</vt:i4>
      </vt:variant>
      <vt:variant>
        <vt:i4>5</vt:i4>
      </vt:variant>
      <vt:variant>
        <vt:lpwstr>https://klausk.vpt.lt/hc/lt/articles/360006297559</vt:lpwstr>
      </vt:variant>
      <vt:variant>
        <vt:lpwstr/>
      </vt:variant>
      <vt:variant>
        <vt:i4>22675734</vt:i4>
      </vt:variant>
      <vt:variant>
        <vt:i4>0</vt:i4>
      </vt:variant>
      <vt:variant>
        <vt:i4>0</vt:i4>
      </vt:variant>
      <vt:variant>
        <vt:i4>5</vt:i4>
      </vt:variant>
      <vt:variant>
        <vt:lpwstr>https://klausk.vpt.lt/hc/lt/articles/360007837100-Ar-pildant-pasiūlymo-formą-reikia-išviešinti-specialistus-kurie-laimėjimo-atveju-bus-įdarbinami-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PIRKIMO SĄLYGOS</dc:title>
  <dc:subject>2023-04-05 versija, skelbiama https://vpt.lrv.lt/</dc:subject>
  <dc:creator>Arūnė Andrulionienė</dc:creator>
  <cp:keywords/>
  <dc:description/>
  <cp:lastModifiedBy>Ramūnas Valiulis</cp:lastModifiedBy>
  <cp:revision>4</cp:revision>
  <dcterms:created xsi:type="dcterms:W3CDTF">2024-06-14T13:31:00Z</dcterms:created>
  <dcterms:modified xsi:type="dcterms:W3CDTF">2024-08-01T05:30:00Z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