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00EA70" w14:textId="77777777" w:rsidR="00205AB1" w:rsidRPr="00BE4004" w:rsidRDefault="00205AB1" w:rsidP="00205AB1">
      <w:pPr>
        <w:pStyle w:val="Body2"/>
        <w:rPr>
          <w:color w:val="000000" w:themeColor="text1"/>
          <w:lang w:val="lt-LT"/>
        </w:rPr>
      </w:pPr>
    </w:p>
    <w:p w14:paraId="332EB1CA" w14:textId="77777777" w:rsidR="00205AB1" w:rsidRPr="00082CB9" w:rsidRDefault="00205AB1" w:rsidP="00205AB1">
      <w:pPr>
        <w:pStyle w:val="Heading"/>
        <w:jc w:val="center"/>
        <w:rPr>
          <w:color w:val="000000" w:themeColor="text1"/>
          <w:lang w:val="lt-LT"/>
        </w:rPr>
      </w:pPr>
      <w:r w:rsidRPr="00082CB9">
        <w:rPr>
          <w:color w:val="000000" w:themeColor="text1"/>
          <w:lang w:val="lt-LT"/>
        </w:rPr>
        <w:t>Viešoji įstaiga CPO LT</w:t>
      </w:r>
    </w:p>
    <w:p w14:paraId="216769D4" w14:textId="77777777" w:rsidR="00205AB1" w:rsidRPr="00082CB9" w:rsidRDefault="00205AB1" w:rsidP="00205AB1">
      <w:pPr>
        <w:pStyle w:val="Heading"/>
        <w:jc w:val="center"/>
        <w:rPr>
          <w:color w:val="000000" w:themeColor="text1"/>
          <w:lang w:val="lt-LT"/>
        </w:rPr>
      </w:pPr>
    </w:p>
    <w:p w14:paraId="17539C85" w14:textId="77777777" w:rsidR="00205AB1" w:rsidRPr="00082CB9" w:rsidRDefault="00205AB1" w:rsidP="00205AB1">
      <w:pPr>
        <w:pStyle w:val="Heading"/>
        <w:jc w:val="center"/>
        <w:rPr>
          <w:color w:val="000000" w:themeColor="text1"/>
          <w:lang w:val="lt-LT"/>
        </w:rPr>
      </w:pPr>
      <w:r w:rsidRPr="00082CB9">
        <w:rPr>
          <w:color w:val="000000" w:themeColor="text1"/>
          <w:lang w:val="lt-LT"/>
        </w:rPr>
        <w:t>Atviras konkursas (supaprastintas)</w:t>
      </w:r>
    </w:p>
    <w:p w14:paraId="7DA85E20" w14:textId="77777777" w:rsidR="00205AB1" w:rsidRPr="00082CB9" w:rsidRDefault="00205AB1" w:rsidP="00205AB1">
      <w:pPr>
        <w:pStyle w:val="Heading"/>
        <w:jc w:val="center"/>
        <w:rPr>
          <w:color w:val="000000" w:themeColor="text1"/>
          <w:lang w:val="lt-LT"/>
        </w:rPr>
      </w:pPr>
    </w:p>
    <w:p w14:paraId="4BEB8EDC" w14:textId="77777777" w:rsidR="00A1397B" w:rsidRPr="00A1397B" w:rsidRDefault="00A1397B" w:rsidP="00A1397B">
      <w:pPr>
        <w:pStyle w:val="Heading"/>
        <w:jc w:val="center"/>
        <w:rPr>
          <w:color w:val="000000" w:themeColor="text1"/>
          <w:lang w:val="lt-LT"/>
        </w:rPr>
      </w:pPr>
      <w:r w:rsidRPr="00A1397B">
        <w:rPr>
          <w:color w:val="000000" w:themeColor="text1"/>
          <w:lang w:val="lt-LT"/>
        </w:rPr>
        <w:t>GYDYMO PASKIRTIES PASTATO, AUKŠTAKALNIO G. 3,</w:t>
      </w:r>
    </w:p>
    <w:p w14:paraId="3F2FDA3A" w14:textId="042E9238" w:rsidR="00205AB1" w:rsidRPr="00082CB9" w:rsidRDefault="00A1397B" w:rsidP="00A1397B">
      <w:pPr>
        <w:pStyle w:val="Heading"/>
        <w:jc w:val="center"/>
        <w:rPr>
          <w:color w:val="000000" w:themeColor="text1"/>
          <w:lang w:val="lt-LT"/>
        </w:rPr>
      </w:pPr>
      <w:r w:rsidRPr="00A1397B">
        <w:rPr>
          <w:color w:val="000000" w:themeColor="text1"/>
          <w:lang w:val="lt-LT"/>
        </w:rPr>
        <w:t>UTENA, REKONSTRAVIMO</w:t>
      </w:r>
      <w:r>
        <w:rPr>
          <w:color w:val="000000" w:themeColor="text1"/>
          <w:lang w:val="lt-LT"/>
        </w:rPr>
        <w:t xml:space="preserve"> </w:t>
      </w:r>
      <w:r w:rsidR="00205AB1" w:rsidRPr="00082CB9">
        <w:rPr>
          <w:color w:val="000000" w:themeColor="text1"/>
          <w:lang w:val="lt-LT"/>
        </w:rPr>
        <w:t>darbai</w:t>
      </w:r>
      <w:r w:rsidR="00BE6DDE">
        <w:rPr>
          <w:color w:val="000000" w:themeColor="text1"/>
          <w:lang w:val="lt-LT"/>
        </w:rPr>
        <w:t xml:space="preserve"> KARTU SU DARBO PROJEKTO PARENGIMU</w:t>
      </w:r>
      <w:r w:rsidR="00205AB1" w:rsidRPr="00082CB9">
        <w:rPr>
          <w:color w:val="000000" w:themeColor="text1"/>
          <w:lang w:val="lt-LT"/>
        </w:rPr>
        <w:t xml:space="preserve"> </w:t>
      </w:r>
    </w:p>
    <w:p w14:paraId="388AA4C5" w14:textId="77777777" w:rsidR="00205AB1" w:rsidRPr="00082CB9" w:rsidRDefault="00205AB1" w:rsidP="00205AB1">
      <w:pPr>
        <w:pStyle w:val="Body2"/>
        <w:rPr>
          <w:lang w:val="lt-LT"/>
        </w:rPr>
      </w:pPr>
    </w:p>
    <w:p w14:paraId="5CB076AF" w14:textId="09CE61E0" w:rsidR="000661CF" w:rsidRPr="00082CB9" w:rsidRDefault="00205AB1" w:rsidP="000661CF">
      <w:pPr>
        <w:pStyle w:val="Body2"/>
        <w:rPr>
          <w:lang w:val="lt-LT"/>
        </w:rPr>
      </w:pPr>
      <w:r w:rsidRPr="00082CB9">
        <w:rPr>
          <w:lang w:val="lt-LT"/>
        </w:rPr>
        <w:tab/>
        <w:t>1. BENDROSIOS NUOSTATOS</w:t>
      </w:r>
      <w:r w:rsidRPr="00082CB9">
        <w:rPr>
          <w:lang w:val="lt-LT"/>
        </w:rPr>
        <w:tab/>
      </w:r>
      <w:r w:rsidRPr="00082CB9">
        <w:rPr>
          <w:lang w:val="lt-LT"/>
        </w:rPr>
        <w:br/>
      </w:r>
      <w:r w:rsidRPr="00082CB9">
        <w:rPr>
          <w:lang w:val="lt-LT"/>
        </w:rPr>
        <w:tab/>
        <w:t>1.1. Viešoji įstaiga CPO LT (toliau – CPO LT arba perkančioji organizacija) vykdo viešąjį pirkimą atviro konkurso būdu (toliau – pirkimas). CPO LT kontaktinis asmuo – Ramūnas Valiulis, tel. +37065020819</w:t>
      </w:r>
      <w:r w:rsidRPr="00082CB9">
        <w:rPr>
          <w:lang w:val="lt-LT"/>
        </w:rPr>
        <w:br/>
        <w:t xml:space="preserve">, el. p. </w:t>
      </w:r>
      <w:proofErr w:type="spellStart"/>
      <w:r w:rsidRPr="00082CB9">
        <w:rPr>
          <w:lang w:val="lt-LT"/>
        </w:rPr>
        <w:t>ramunas.valiulis@cpo.lt</w:t>
      </w:r>
      <w:proofErr w:type="spellEnd"/>
      <w:r w:rsidRPr="00082CB9">
        <w:rPr>
          <w:lang w:val="lt-LT"/>
        </w:rPr>
        <w:t>.</w:t>
      </w:r>
      <w:r w:rsidRPr="00082CB9">
        <w:rPr>
          <w:lang w:val="lt-LT"/>
        </w:rPr>
        <w:tab/>
      </w:r>
      <w:r w:rsidRPr="00082CB9">
        <w:rPr>
          <w:lang w:val="lt-LT"/>
        </w:rPr>
        <w:br/>
      </w:r>
      <w:r w:rsidRPr="00082CB9">
        <w:rPr>
          <w:lang w:val="lt-LT"/>
        </w:rPr>
        <w:tab/>
        <w:t xml:space="preserve">1.2. CPO LT pirkimą atlieka </w:t>
      </w:r>
      <w:r w:rsidRPr="00E70AD5">
        <w:rPr>
          <w:lang w:val="lt-LT"/>
        </w:rPr>
        <w:t xml:space="preserve">kitai  </w:t>
      </w:r>
      <w:r w:rsidR="00E64A54">
        <w:rPr>
          <w:lang w:val="lt-LT"/>
        </w:rPr>
        <w:t>perkančiajai organizacijai –</w:t>
      </w:r>
      <w:r w:rsidR="00A1397B">
        <w:rPr>
          <w:lang w:val="lt-LT"/>
        </w:rPr>
        <w:t xml:space="preserve"> </w:t>
      </w:r>
      <w:r w:rsidRPr="00E70AD5">
        <w:rPr>
          <w:lang w:val="lt-LT"/>
        </w:rPr>
        <w:t>V</w:t>
      </w:r>
      <w:r w:rsidR="00A1397B">
        <w:rPr>
          <w:lang w:val="lt-LT"/>
        </w:rPr>
        <w:t>š</w:t>
      </w:r>
      <w:r w:rsidRPr="00E70AD5">
        <w:rPr>
          <w:lang w:val="lt-LT"/>
        </w:rPr>
        <w:t>Į</w:t>
      </w:r>
      <w:r w:rsidR="00A1397B">
        <w:rPr>
          <w:lang w:val="lt-LT"/>
        </w:rPr>
        <w:t xml:space="preserve"> Utenos ligoninei</w:t>
      </w:r>
      <w:r w:rsidRPr="00E70AD5">
        <w:rPr>
          <w:lang w:val="lt-LT"/>
        </w:rPr>
        <w:t xml:space="preserve"> (kodas: </w:t>
      </w:r>
      <w:r w:rsidR="00A1397B" w:rsidRPr="00A1397B">
        <w:rPr>
          <w:lang w:val="lt-LT"/>
        </w:rPr>
        <w:t>183854143</w:t>
      </w:r>
      <w:r w:rsidRPr="00E70AD5">
        <w:rPr>
          <w:lang w:val="lt-LT"/>
        </w:rPr>
        <w:t>). Tais atvejais, kai CPO LT atlieka pirkimą kitai perkančiajai organizacijai (perkančiajam subjektui), pirkimo sąlygų nuostatose, susijusiose su sutarties sudarymu ir kainos priimtinumu, pirkimo tikslingumo ir pirkimo objekto naudojimo pagal paskirtį įvertinimu (pirkimo nutraukimo atveju), pirkimo objekto apžiūra, perkančiąja organizacija laikoma ta perkančioji organizacija (perkantysis subjektas), su kuria bus sudaryta sutartis. Sutartį</w:t>
      </w:r>
      <w:r w:rsidRPr="00082CB9">
        <w:rPr>
          <w:lang w:val="lt-LT"/>
        </w:rPr>
        <w:t xml:space="preserve"> pasirašys </w:t>
      </w:r>
      <w:r w:rsidR="00A1397B" w:rsidRPr="00E70AD5">
        <w:rPr>
          <w:lang w:val="lt-LT"/>
        </w:rPr>
        <w:t>V</w:t>
      </w:r>
      <w:r w:rsidR="00A1397B">
        <w:rPr>
          <w:lang w:val="lt-LT"/>
        </w:rPr>
        <w:t>š</w:t>
      </w:r>
      <w:r w:rsidR="00A1397B" w:rsidRPr="00E70AD5">
        <w:rPr>
          <w:lang w:val="lt-LT"/>
        </w:rPr>
        <w:t>Į</w:t>
      </w:r>
      <w:r w:rsidR="00A1397B">
        <w:rPr>
          <w:lang w:val="lt-LT"/>
        </w:rPr>
        <w:t xml:space="preserve"> Utenos ligoninė </w:t>
      </w:r>
      <w:r w:rsidR="00A1397B" w:rsidRPr="00E70AD5">
        <w:rPr>
          <w:lang w:val="lt-LT"/>
        </w:rPr>
        <w:t xml:space="preserve">(kodas: </w:t>
      </w:r>
      <w:r w:rsidR="00A1397B" w:rsidRPr="00A1397B">
        <w:rPr>
          <w:lang w:val="lt-LT"/>
        </w:rPr>
        <w:t>183854143</w:t>
      </w:r>
      <w:r w:rsidR="00A1397B" w:rsidRPr="00E70AD5">
        <w:rPr>
          <w:lang w:val="lt-LT"/>
        </w:rPr>
        <w:t>)</w:t>
      </w:r>
      <w:r w:rsidRPr="00082CB9">
        <w:rPr>
          <w:lang w:val="lt-LT"/>
        </w:rPr>
        <w:t>.</w:t>
      </w:r>
      <w:r w:rsidRPr="00082CB9">
        <w:rPr>
          <w:lang w:val="lt-LT"/>
        </w:rPr>
        <w:tab/>
      </w:r>
      <w:r w:rsidRPr="00082CB9">
        <w:rPr>
          <w:lang w:val="lt-LT"/>
        </w:rPr>
        <w:br/>
      </w:r>
      <w:r w:rsidRPr="00082CB9">
        <w:rPr>
          <w:lang w:val="lt-LT"/>
        </w:rPr>
        <w:tab/>
        <w:t xml:space="preserve">1.3. Pirkimas neatliekamas naudojantis centralizuotų pirkimų katalogu, nes </w:t>
      </w:r>
      <w:r w:rsidR="000661CF" w:rsidRPr="00082CB9">
        <w:rPr>
          <w:lang w:val="lt-LT"/>
        </w:rPr>
        <w:t>jame nėra galimybės įsigyti pastato rekonstrukcijos darbų.</w:t>
      </w:r>
    </w:p>
    <w:p w14:paraId="6763F456" w14:textId="77777777" w:rsidR="000661CF" w:rsidRPr="00082CB9" w:rsidRDefault="00205AB1" w:rsidP="00205AB1">
      <w:pPr>
        <w:pStyle w:val="Body2"/>
        <w:rPr>
          <w:lang w:val="lt-LT"/>
        </w:rPr>
      </w:pPr>
      <w:r w:rsidRPr="00082CB9">
        <w:rPr>
          <w:lang w:val="lt-LT"/>
        </w:rPr>
        <w:tab/>
        <w:t>1.4. Perkančioji organizacija nerezervuoja teisės dalyvauti pirkime.</w:t>
      </w:r>
    </w:p>
    <w:p w14:paraId="0087B38C" w14:textId="04CCA5ED" w:rsidR="00A039FC" w:rsidRPr="00082CB9" w:rsidRDefault="00205AB1" w:rsidP="00A1397B">
      <w:pPr>
        <w:pStyle w:val="Body2"/>
        <w:rPr>
          <w:lang w:val="lt-LT"/>
        </w:rPr>
      </w:pPr>
      <w:r w:rsidRPr="00082CB9">
        <w:rPr>
          <w:lang w:val="lt-LT"/>
        </w:rPr>
        <w:tab/>
        <w:t>1.5. Stebėtojai dalyvauti Komisijos posėdžiuose nėra kviečiami.</w:t>
      </w:r>
      <w:r w:rsidRPr="00082CB9">
        <w:rPr>
          <w:lang w:val="lt-LT"/>
        </w:rPr>
        <w:tab/>
      </w:r>
      <w:r w:rsidRPr="00082CB9">
        <w:rPr>
          <w:lang w:val="lt-LT"/>
        </w:rPr>
        <w:br/>
      </w:r>
      <w:r w:rsidRPr="00082CB9">
        <w:rPr>
          <w:lang w:val="lt-LT"/>
        </w:rPr>
        <w:tab/>
        <w:t xml:space="preserve">1.6. </w:t>
      </w:r>
      <w:r w:rsidRPr="00382A6B">
        <w:rPr>
          <w:lang w:val="lt-LT"/>
        </w:rPr>
        <w:t xml:space="preserve">Atliekamas žaliasis pirkimas. </w:t>
      </w:r>
      <w:r w:rsidR="000661CF" w:rsidRPr="00382A6B">
        <w:rPr>
          <w:lang w:val="lt-LT"/>
        </w:rPr>
        <w:t>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4.1  punktu (-</w:t>
      </w:r>
      <w:proofErr w:type="spellStart"/>
      <w:r w:rsidR="000661CF" w:rsidRPr="00382A6B">
        <w:rPr>
          <w:lang w:val="lt-LT"/>
        </w:rPr>
        <w:t>ais</w:t>
      </w:r>
      <w:proofErr w:type="spellEnd"/>
      <w:r w:rsidR="000661CF" w:rsidRPr="00382A6B">
        <w:rPr>
          <w:lang w:val="lt-LT"/>
        </w:rPr>
        <w:t>). Aplinkos apaugos kriterijai nustatyti specialiųjų pirkimo sąlygų 4 priede ir Sutarties specialiųjų sąlygų 17 dalyje.</w:t>
      </w:r>
      <w:r w:rsidR="000661CF" w:rsidRPr="00382A6B">
        <w:rPr>
          <w:lang w:val="lt-LT"/>
        </w:rPr>
        <w:tab/>
      </w:r>
      <w:r w:rsidR="00B54567">
        <w:rPr>
          <w:lang w:val="lt-LT"/>
        </w:rPr>
        <w:t xml:space="preserve"> </w:t>
      </w:r>
      <w:r w:rsidRPr="00082CB9">
        <w:rPr>
          <w:lang w:val="lt-LT"/>
        </w:rPr>
        <w:br/>
      </w:r>
      <w:r w:rsidRPr="00082CB9">
        <w:rPr>
          <w:lang w:val="lt-LT"/>
        </w:rPr>
        <w:tab/>
        <w:t>1.7. Skelbimas apie pirkimą paskelbtas Centrinėje viešųjų pirkimų informacinėje sistemoje (toliau – CVP IS) adresu (https://pirkimai.eviesiejipirkimai.lt/). Pirkimo dokumentai, jų paaiškinimai, patikslinimai skelbiami CVP IS (https://pirkimai.eviesiejipirkimai.lt/). Išankstinis skelbimas apie pirkimą nebuvo paskelbtas.</w:t>
      </w:r>
      <w:r w:rsidRPr="00082CB9">
        <w:rPr>
          <w:lang w:val="lt-LT"/>
        </w:rPr>
        <w:tab/>
      </w:r>
      <w:r w:rsidRPr="00082CB9">
        <w:rPr>
          <w:lang w:val="lt-LT"/>
        </w:rPr>
        <w:br/>
      </w:r>
      <w:r w:rsidRPr="00082CB9">
        <w:rPr>
          <w:lang w:val="lt-LT"/>
        </w:rPr>
        <w:tab/>
        <w:t xml:space="preserve">1.8. Pirkime  perkančioji organizacija nenumato skelbti pranešimo dėl savanoriško </w:t>
      </w:r>
      <w:proofErr w:type="spellStart"/>
      <w:r w:rsidRPr="00082CB9">
        <w:rPr>
          <w:lang w:val="lt-LT"/>
        </w:rPr>
        <w:t>ex</w:t>
      </w:r>
      <w:proofErr w:type="spellEnd"/>
      <w:r w:rsidRPr="00082CB9">
        <w:rPr>
          <w:lang w:val="lt-LT"/>
        </w:rPr>
        <w:t xml:space="preserve"> ante skaidrumo.</w:t>
      </w:r>
      <w:r w:rsidRPr="00082CB9">
        <w:rPr>
          <w:lang w:val="lt-LT"/>
        </w:rPr>
        <w:tab/>
      </w:r>
      <w:r w:rsidRPr="00082CB9">
        <w:rPr>
          <w:lang w:val="lt-LT"/>
        </w:rPr>
        <w:br/>
      </w:r>
      <w:r w:rsidRPr="00082CB9">
        <w:rPr>
          <w:lang w:val="lt-LT"/>
        </w:rPr>
        <w:tab/>
        <w:t>1.9. Pirkime neleidžiama pateikti alternatyvių pasiūlymų. Tiekėjui pateikus alternatyvų pasiūlymą, jo pasiūlymas ir alternatyvus pasiūlymas bus atmesti.</w:t>
      </w:r>
      <w:r w:rsidRPr="00082CB9">
        <w:rPr>
          <w:lang w:val="lt-LT"/>
        </w:rPr>
        <w:tab/>
      </w:r>
      <w:r w:rsidRPr="00082CB9">
        <w:rPr>
          <w:lang w:val="lt-LT"/>
        </w:rPr>
        <w:br/>
      </w:r>
      <w:r w:rsidRPr="00082CB9">
        <w:rPr>
          <w:lang w:val="lt-LT"/>
        </w:rPr>
        <w:tab/>
        <w:t>1.10. CPO LT, atlikdama šį pirkimą, netaiko pagreitintos pirkimo procedūros.</w:t>
      </w:r>
      <w:r w:rsidRPr="00082CB9">
        <w:rPr>
          <w:lang w:val="lt-LT"/>
        </w:rPr>
        <w:tab/>
      </w:r>
      <w:r w:rsidRPr="00082CB9">
        <w:rPr>
          <w:lang w:val="lt-LT"/>
        </w:rPr>
        <w:br/>
      </w:r>
      <w:r w:rsidRPr="00082CB9">
        <w:rPr>
          <w:lang w:val="lt-LT"/>
        </w:rPr>
        <w:tab/>
        <w:t>1.11. Bendrosios pirkimo sąlygos yra neatskiriama šių pirkimo sąlygų dalis. Prie specialiųjų pirkimo sąlygų pridedami šie priedai:</w:t>
      </w:r>
      <w:r w:rsidRPr="00082CB9">
        <w:rPr>
          <w:lang w:val="lt-LT"/>
        </w:rPr>
        <w:tab/>
      </w:r>
      <w:r w:rsidRPr="00082CB9">
        <w:rPr>
          <w:lang w:val="lt-LT"/>
        </w:rPr>
        <w:br/>
      </w:r>
      <w:r w:rsidRPr="00082CB9">
        <w:rPr>
          <w:lang w:val="lt-LT"/>
        </w:rPr>
        <w:tab/>
      </w:r>
      <w:r w:rsidR="00A039FC" w:rsidRPr="00082CB9">
        <w:rPr>
          <w:lang w:val="lt-LT"/>
        </w:rPr>
        <w:t xml:space="preserve">1.11.1. </w:t>
      </w:r>
      <w:bookmarkStart w:id="0" w:name="_Hlk167886812"/>
      <w:r w:rsidR="00A1397B">
        <w:rPr>
          <w:lang w:val="lt-LT"/>
        </w:rPr>
        <w:t>G</w:t>
      </w:r>
      <w:r w:rsidR="00A1397B" w:rsidRPr="00A1397B">
        <w:rPr>
          <w:lang w:val="lt-LT"/>
        </w:rPr>
        <w:t xml:space="preserve">ydymo paskirties pastato, </w:t>
      </w:r>
      <w:r w:rsidR="00A1397B">
        <w:rPr>
          <w:lang w:val="lt-LT"/>
        </w:rPr>
        <w:t>A</w:t>
      </w:r>
      <w:r w:rsidR="00A1397B" w:rsidRPr="00A1397B">
        <w:rPr>
          <w:lang w:val="lt-LT"/>
        </w:rPr>
        <w:t>ukštakalnio g. 3,</w:t>
      </w:r>
      <w:r w:rsidR="00A1397B">
        <w:rPr>
          <w:lang w:val="lt-LT"/>
        </w:rPr>
        <w:t xml:space="preserve"> U</w:t>
      </w:r>
      <w:r w:rsidR="00A1397B" w:rsidRPr="00A1397B">
        <w:rPr>
          <w:lang w:val="lt-LT"/>
        </w:rPr>
        <w:t>tena, rekonstravimo</w:t>
      </w:r>
      <w:r w:rsidR="00A1397B" w:rsidRPr="00082CB9">
        <w:rPr>
          <w:lang w:val="lt-LT"/>
        </w:rPr>
        <w:t xml:space="preserve"> </w:t>
      </w:r>
      <w:bookmarkEnd w:id="0"/>
      <w:r w:rsidR="00A039FC" w:rsidRPr="00082CB9">
        <w:rPr>
          <w:lang w:val="lt-LT"/>
        </w:rPr>
        <w:t>projektas.</w:t>
      </w:r>
      <w:r w:rsidR="00A039FC" w:rsidRPr="00082CB9">
        <w:rPr>
          <w:lang w:val="lt-LT"/>
        </w:rPr>
        <w:tab/>
      </w:r>
      <w:r w:rsidR="00A039FC" w:rsidRPr="00082CB9">
        <w:rPr>
          <w:lang w:val="lt-LT"/>
        </w:rPr>
        <w:br/>
      </w:r>
      <w:r w:rsidR="00A039FC" w:rsidRPr="00082CB9">
        <w:rPr>
          <w:lang w:val="lt-LT"/>
        </w:rPr>
        <w:tab/>
        <w:t>1.11.2. Pasiūlymo forma.</w:t>
      </w:r>
      <w:r w:rsidR="00A039FC" w:rsidRPr="00082CB9">
        <w:rPr>
          <w:lang w:val="lt-LT"/>
        </w:rPr>
        <w:tab/>
      </w:r>
      <w:r w:rsidR="00A039FC" w:rsidRPr="00082CB9">
        <w:rPr>
          <w:lang w:val="lt-LT"/>
        </w:rPr>
        <w:br/>
      </w:r>
      <w:r w:rsidR="00A039FC" w:rsidRPr="00082CB9">
        <w:rPr>
          <w:lang w:val="lt-LT"/>
        </w:rPr>
        <w:tab/>
        <w:t>1.11.3. Tiekėjų pašalinimo pagrindai.</w:t>
      </w:r>
      <w:r w:rsidR="00A039FC" w:rsidRPr="00082CB9">
        <w:rPr>
          <w:lang w:val="lt-LT"/>
        </w:rPr>
        <w:tab/>
      </w:r>
      <w:r w:rsidR="00A039FC" w:rsidRPr="00082CB9">
        <w:rPr>
          <w:lang w:val="lt-LT"/>
        </w:rPr>
        <w:br/>
      </w:r>
      <w:r w:rsidR="00A039FC" w:rsidRPr="00082CB9">
        <w:rPr>
          <w:lang w:val="lt-LT"/>
        </w:rPr>
        <w:tab/>
        <w:t xml:space="preserve">1.11.4. </w:t>
      </w:r>
      <w:bookmarkStart w:id="1" w:name="_Hlk153970978"/>
      <w:r w:rsidR="00A039FC" w:rsidRPr="00082CB9">
        <w:rPr>
          <w:lang w:val="lt-LT"/>
        </w:rPr>
        <w:t>Kvalifikacijos reikalavimai tiekėjui, vadybos sistemų standartų ir rezervuotos teisės reikalavimai, siūlomų specialistų sąrašas, darbų sąrašas apie atliktas arba atliekamas sutartis</w:t>
      </w:r>
      <w:bookmarkEnd w:id="1"/>
      <w:r w:rsidR="00A039FC" w:rsidRPr="00082CB9">
        <w:rPr>
          <w:lang w:val="lt-LT"/>
        </w:rPr>
        <w:t>.</w:t>
      </w:r>
      <w:r w:rsidR="00A039FC" w:rsidRPr="00082CB9">
        <w:rPr>
          <w:lang w:val="lt-LT"/>
        </w:rPr>
        <w:tab/>
      </w:r>
      <w:r w:rsidR="00A039FC" w:rsidRPr="00082CB9">
        <w:rPr>
          <w:lang w:val="lt-LT"/>
        </w:rPr>
        <w:br/>
      </w:r>
      <w:r w:rsidR="00A039FC" w:rsidRPr="00082CB9">
        <w:rPr>
          <w:lang w:val="lt-LT"/>
        </w:rPr>
        <w:tab/>
        <w:t>1.11.5. Europos bendrasis viešųjų pirkimų dokumentas (EBVPD).</w:t>
      </w:r>
      <w:r w:rsidR="00A039FC" w:rsidRPr="00082CB9">
        <w:rPr>
          <w:lang w:val="lt-LT"/>
        </w:rPr>
        <w:tab/>
      </w:r>
    </w:p>
    <w:p w14:paraId="1D946DA4" w14:textId="2FFAB9DA" w:rsidR="00A039FC" w:rsidRPr="00082CB9" w:rsidRDefault="00A039FC" w:rsidP="00A039FC">
      <w:pPr>
        <w:pStyle w:val="Body2"/>
        <w:rPr>
          <w:lang w:val="lt-LT"/>
        </w:rPr>
      </w:pPr>
      <w:r w:rsidRPr="00082CB9">
        <w:rPr>
          <w:lang w:val="lt-LT"/>
        </w:rPr>
        <w:tab/>
        <w:t>1.11.6. Sutarties projektas.</w:t>
      </w:r>
      <w:r w:rsidRPr="00082CB9">
        <w:rPr>
          <w:lang w:val="lt-LT"/>
        </w:rPr>
        <w:tab/>
      </w:r>
    </w:p>
    <w:p w14:paraId="75CE2A90" w14:textId="77777777" w:rsidR="00A039FC" w:rsidRPr="00082CB9" w:rsidRDefault="00A039FC" w:rsidP="00A039FC">
      <w:pPr>
        <w:pStyle w:val="Body2"/>
        <w:ind w:firstLine="709"/>
        <w:rPr>
          <w:lang w:val="lt-LT"/>
        </w:rPr>
      </w:pPr>
      <w:r w:rsidRPr="00082CB9">
        <w:rPr>
          <w:lang w:val="lt-LT"/>
        </w:rPr>
        <w:t>1.11.7. Terminai.</w:t>
      </w:r>
      <w:r w:rsidRPr="00082CB9">
        <w:rPr>
          <w:lang w:val="lt-LT"/>
        </w:rPr>
        <w:tab/>
      </w:r>
    </w:p>
    <w:p w14:paraId="6E1C4C31" w14:textId="34993D37" w:rsidR="00643BF5" w:rsidRPr="00082CB9" w:rsidRDefault="00205AB1" w:rsidP="00A039FC">
      <w:pPr>
        <w:pStyle w:val="Body2"/>
        <w:ind w:firstLine="709"/>
        <w:rPr>
          <w:lang w:val="lt-LT"/>
        </w:rPr>
      </w:pPr>
      <w:r w:rsidRPr="00082CB9">
        <w:rPr>
          <w:lang w:val="lt-LT"/>
        </w:rPr>
        <w:tab/>
      </w:r>
    </w:p>
    <w:p w14:paraId="704E41E7" w14:textId="2B410DDA" w:rsidR="00643BF5" w:rsidRPr="00082CB9" w:rsidRDefault="00205AB1" w:rsidP="00643BF5">
      <w:pPr>
        <w:pStyle w:val="Body2"/>
        <w:ind w:firstLine="709"/>
        <w:rPr>
          <w:lang w:val="lt-LT"/>
        </w:rPr>
      </w:pPr>
      <w:r w:rsidRPr="00082CB9">
        <w:rPr>
          <w:lang w:val="lt-LT"/>
        </w:rPr>
        <w:t>2. PIRKIMO OBJEKTAS</w:t>
      </w:r>
      <w:r w:rsidRPr="00082CB9">
        <w:rPr>
          <w:lang w:val="lt-LT"/>
        </w:rPr>
        <w:tab/>
      </w:r>
      <w:r w:rsidRPr="00082CB9">
        <w:rPr>
          <w:lang w:val="lt-LT"/>
        </w:rPr>
        <w:br/>
      </w:r>
      <w:r w:rsidRPr="00082CB9">
        <w:rPr>
          <w:lang w:val="lt-LT"/>
        </w:rPr>
        <w:tab/>
        <w:t xml:space="preserve">2.1. Perkančioji organizacija numato įsigyti </w:t>
      </w:r>
      <w:r w:rsidR="007B4311" w:rsidRPr="007B4311">
        <w:rPr>
          <w:lang w:val="lt-LT"/>
        </w:rPr>
        <w:t xml:space="preserve">Gydymo paskirties pastato, Aukštakalnio g. 3, Utena, rekonstravimo </w:t>
      </w:r>
      <w:r w:rsidRPr="00082CB9">
        <w:rPr>
          <w:lang w:val="lt-LT"/>
        </w:rPr>
        <w:t>darb</w:t>
      </w:r>
      <w:r w:rsidR="00643BF5" w:rsidRPr="00082CB9">
        <w:rPr>
          <w:lang w:val="lt-LT"/>
        </w:rPr>
        <w:t>us</w:t>
      </w:r>
      <w:r w:rsidR="00BE6DDE">
        <w:rPr>
          <w:lang w:val="lt-LT"/>
        </w:rPr>
        <w:t xml:space="preserve"> kartu su darbo projekto parengimu</w:t>
      </w:r>
      <w:r w:rsidRPr="00082CB9">
        <w:rPr>
          <w:lang w:val="lt-LT"/>
        </w:rPr>
        <w:t xml:space="preserve">. Reikalavimai pirkimo objektui nustatyti specialiųjų pirkimo sąlygų </w:t>
      </w:r>
      <w:r w:rsidR="00643BF5" w:rsidRPr="00082CB9">
        <w:rPr>
          <w:lang w:val="lt-LT"/>
        </w:rPr>
        <w:t>1 priede „</w:t>
      </w:r>
      <w:r w:rsidR="007B4311" w:rsidRPr="007B4311">
        <w:rPr>
          <w:lang w:val="lt-LT"/>
        </w:rPr>
        <w:t xml:space="preserve">Gydymo paskirties pastato, Aukštakalnio g. 3, Utena, rekonstravimo </w:t>
      </w:r>
      <w:r w:rsidR="00643BF5" w:rsidRPr="00082CB9">
        <w:rPr>
          <w:lang w:val="lt-LT"/>
        </w:rPr>
        <w:t>projektas“</w:t>
      </w:r>
      <w:r w:rsidRPr="00082CB9">
        <w:rPr>
          <w:lang w:val="lt-LT"/>
        </w:rPr>
        <w:t>.</w:t>
      </w:r>
      <w:r w:rsidR="004D2518">
        <w:rPr>
          <w:lang w:val="lt-LT"/>
        </w:rPr>
        <w:t xml:space="preserve"> </w:t>
      </w:r>
      <w:r w:rsidRPr="00082CB9">
        <w:rPr>
          <w:lang w:val="lt-LT"/>
        </w:rPr>
        <w:br/>
      </w:r>
      <w:r w:rsidRPr="00082CB9">
        <w:rPr>
          <w:lang w:val="lt-LT"/>
        </w:rPr>
        <w:lastRenderedPageBreak/>
        <w:tab/>
        <w:t xml:space="preserve">2.2. </w:t>
      </w:r>
      <w:r w:rsidR="00643BF5" w:rsidRPr="00082CB9">
        <w:rPr>
          <w:lang w:val="lt-LT"/>
        </w:rPr>
        <w:t>Pirkimo objektas į dalis neskaidomas. Pirkimo apimtys, reikalavimai ir techninė specifikacija apibrėžti specialiųjų pirkimo sąlygų 2 priede „Pasiūlymo forma“</w:t>
      </w:r>
      <w:r w:rsidR="003C3D32">
        <w:rPr>
          <w:lang w:val="lt-LT"/>
        </w:rPr>
        <w:t xml:space="preserve"> ir</w:t>
      </w:r>
      <w:r w:rsidR="00643BF5" w:rsidRPr="00082CB9">
        <w:rPr>
          <w:lang w:val="lt-LT"/>
        </w:rPr>
        <w:t xml:space="preserve"> 1 priede „</w:t>
      </w:r>
      <w:r w:rsidR="007B4311" w:rsidRPr="007B4311">
        <w:rPr>
          <w:lang w:val="lt-LT"/>
        </w:rPr>
        <w:t>Gydymo paskirties pastato, Aukštakalnio g. 3, Utena, rekonstravimo</w:t>
      </w:r>
      <w:r w:rsidR="007B4311">
        <w:rPr>
          <w:lang w:val="lt-LT"/>
        </w:rPr>
        <w:t xml:space="preserve"> projektas</w:t>
      </w:r>
      <w:r w:rsidR="00643BF5" w:rsidRPr="00082CB9">
        <w:rPr>
          <w:lang w:val="lt-LT"/>
        </w:rPr>
        <w:t>“. Pirkimas į atskiras pirkimo dalis neskaidomas, nes:</w:t>
      </w:r>
    </w:p>
    <w:p w14:paraId="05433EB9" w14:textId="77777777" w:rsidR="00643BF5" w:rsidRPr="00082CB9" w:rsidRDefault="00643BF5" w:rsidP="00643BF5">
      <w:pPr>
        <w:pStyle w:val="Body2"/>
        <w:ind w:firstLine="709"/>
        <w:rPr>
          <w:lang w:val="lt-LT"/>
        </w:rPr>
      </w:pPr>
      <w:r w:rsidRPr="00082CB9">
        <w:rPr>
          <w:lang w:val="lt-LT"/>
        </w:rPr>
        <w:t>2.2.1. darbai vykdomi pagal parengtą vieną techninį projektą. Išskaidžius pirkimą į dalis, perkančiajai organizacijai sutarčių vykdymas taptų per daug brangus (didelio sutarčių skaičiaus administravimo požiūriu) ir/ar itin sudėtingas arba neįmanomas techniniu požiūriu (techniniame projekte numatyti darbai yra tarpusavyje susiję, darbus vykdant keliems skirtingiems tiekėjams perkančiajai organizacijai būtų apsunkintas sutartinių įsipareigojimų vykdymas, koordinavimas, bei vykdomi darbai tarpusavyje būtų technologiškai nesuderinami), didelė rizika, kad darbų pirkimu siekiamas tikslas būtų iš viso nepasiektas.</w:t>
      </w:r>
    </w:p>
    <w:p w14:paraId="7FC9DFCC" w14:textId="77777777" w:rsidR="00643BF5" w:rsidRPr="00082CB9" w:rsidRDefault="00643BF5" w:rsidP="00643BF5">
      <w:pPr>
        <w:pStyle w:val="Body2"/>
        <w:ind w:firstLine="709"/>
        <w:rPr>
          <w:lang w:val="lt-LT"/>
        </w:rPr>
      </w:pPr>
      <w:r w:rsidRPr="00082CB9">
        <w:rPr>
          <w:lang w:val="lt-LT"/>
        </w:rPr>
        <w:t xml:space="preserve">2.2.2. </w:t>
      </w:r>
      <w:r w:rsidRPr="00082CB9">
        <w:rPr>
          <w:rStyle w:val="ui-provider"/>
          <w:lang w:val="lt-LT"/>
        </w:rPr>
        <w:t>pagal darbo projektą, detalizuojant techninio projekto sprendinius, gaminami statybinių konstrukcijų ir inžinerinių sistemų elementai, vykdomi statybos Darbai, už kuriuos atsakingas statybos darbus atliekantis tiekėjas. Statybos darbus atliekantis tiekėjas, pats rengdamas darbo projektą, kartu sieks efektyvumo ir kaštų taupymo, t. y. parinks optimalų techninio projekto sprendinių įgyvendinimą sudėtingumo prasme. Taip pat vienas konkurso laimėtojas galės lygiagrečiai, siekiant optimalaus terminų įgyvendinimo, atlikti darbo projekto rengimo ir statybos darbus, t. y. projektuoti, o kartu ir ruoštis statybos darbams, atlikti paruošiamuosius darbus, planuoti reikalingą techniką ir pan. Jeigu darbo projekto parengimas ir statybos darbų atlikimas būtų paskirtas keliems skirtingiems tiekėjams, perkančiajai organizacijai būtų apsunkintas sutartinių įsipareigojimų vykdymo užtikrinimas, t. y. tiekėjų įsipareigojimų kontrolės, darbo projekto bei statybos darbų kokybės vertinimo, terminų laikymosi, specialistų kaitos priežiūra, praktiškai neįgyvendinamu gali tapti statybos darbų ir (ar) darbo projekto rengimo koordinavimas. Perkančiajai organizacijai būtų sudėtinga užtikrinti kokybiško statybos darbų atlikimo bei darbo projekto parengimo administravimą, o tai keltų riziką netinkamai įvykdyti pirkimo sutartį ar net iškiltų pavojus nepasiekti šio viešojo pirkimo tikslų. Skaidant pirkimą į dalis dėl darbo projekto parengimo ir statybos darbų gali atsirasti rizika perkančiajai organizacijai negauti pasiūlymo vienai ar kitai pirkimo daliai, dėl ko perkančiajai organizacijai kiltų grėsmė laiku neįgyvendinti šiuo pirkimu numatomų Darbų dėl užsitęsusių pirkimo procedūrų</w:t>
      </w:r>
      <w:r w:rsidRPr="00082CB9">
        <w:rPr>
          <w:lang w:val="lt-LT"/>
        </w:rPr>
        <w:t>.</w:t>
      </w:r>
    </w:p>
    <w:p w14:paraId="64AB902C" w14:textId="77777777" w:rsidR="00643BF5" w:rsidRPr="00082CB9" w:rsidRDefault="00205AB1" w:rsidP="00643BF5">
      <w:pPr>
        <w:pStyle w:val="Body2"/>
        <w:rPr>
          <w:lang w:val="lt-LT"/>
        </w:rPr>
      </w:pPr>
      <w:r w:rsidRPr="00082CB9">
        <w:rPr>
          <w:lang w:val="lt-LT"/>
        </w:rPr>
        <w:tab/>
        <w:t xml:space="preserve">2.3. </w:t>
      </w:r>
      <w:r w:rsidR="00643BF5" w:rsidRPr="00082CB9">
        <w:rPr>
          <w:lang w:val="lt-LT"/>
        </w:rPr>
        <w:t xml:space="preserve">Perkančioji organizacija pirkime netaiko reikalavimų (kriterijus) dėl statinio informacinio modelio taikymo. </w:t>
      </w:r>
    </w:p>
    <w:p w14:paraId="494E1A7D" w14:textId="745E7866" w:rsidR="00643BF5" w:rsidRPr="00082CB9" w:rsidRDefault="00643BF5" w:rsidP="00643BF5">
      <w:pPr>
        <w:pStyle w:val="Body2"/>
        <w:ind w:firstLine="709"/>
        <w:rPr>
          <w:lang w:val="lt-LT"/>
        </w:rPr>
      </w:pPr>
      <w:r w:rsidRPr="00082CB9">
        <w:rPr>
          <w:lang w:val="lt-LT"/>
        </w:rPr>
        <w:tab/>
        <w:t xml:space="preserve">2.4. Jeigu apibūdinant pirkimo objektą techninėje specifikacijoje </w:t>
      </w:r>
      <w:r w:rsidR="00F83215">
        <w:rPr>
          <w:lang w:val="lt-LT"/>
        </w:rPr>
        <w:t>ar kituose pirkimo dokumentuose</w:t>
      </w:r>
      <w:r w:rsidR="00C8472E">
        <w:rPr>
          <w:lang w:val="lt-LT"/>
        </w:rPr>
        <w:t xml:space="preserve"> </w:t>
      </w:r>
      <w:r w:rsidRPr="00082CB9">
        <w:rPr>
          <w:lang w:val="lt-LT"/>
        </w:rPr>
        <w:t xml:space="preserve">nurodytas konkretus modelis ar tiekimo šaltinis, konkretus procesas, būdingas konkretaus tiekėjo tiekiamoms prekėms ar teikiamoms paslaugoms, ar prekių ženklas, patentas, tipai, konkreti kilmė ar gamyba, </w:t>
      </w:r>
      <w:r w:rsidR="0083634F" w:rsidRPr="0083634F">
        <w:rPr>
          <w:lang w:val="lt-LT"/>
        </w:rPr>
        <w:t xml:space="preserve">sertifikatai, standartai, protokolai </w:t>
      </w:r>
      <w:r w:rsidRPr="00082CB9">
        <w:rPr>
          <w:lang w:val="lt-LT"/>
        </w:rPr>
        <w:t>turi būti laikoma, kad kiekviena tokia nuoroda yra pateikta su žodžiais „arba lygiavertis“.</w:t>
      </w:r>
      <w:r w:rsidRPr="00082CB9">
        <w:rPr>
          <w:lang w:val="lt-LT"/>
        </w:rPr>
        <w:tab/>
      </w:r>
      <w:r w:rsidRPr="00082CB9">
        <w:rPr>
          <w:lang w:val="lt-LT"/>
        </w:rPr>
        <w:br/>
      </w:r>
      <w:r w:rsidRPr="00082CB9">
        <w:rPr>
          <w:lang w:val="lt-LT"/>
        </w:rPr>
        <w:tab/>
        <w:t>2.5.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Pr="00082CB9">
        <w:rPr>
          <w:lang w:val="lt-LT"/>
        </w:rPr>
        <w:tab/>
      </w:r>
    </w:p>
    <w:p w14:paraId="40D374BB" w14:textId="653807C5" w:rsidR="00925CE6" w:rsidRPr="006C3A20" w:rsidRDefault="00643BF5" w:rsidP="00925CE6">
      <w:pPr>
        <w:pStyle w:val="Sraopastraipa"/>
        <w:spacing w:after="0" w:line="20" w:lineRule="atLeast"/>
        <w:ind w:left="0" w:firstLine="567"/>
        <w:jc w:val="both"/>
        <w:rPr>
          <w:rFonts w:ascii="Times New Roman" w:eastAsia="Arial Unicode MS" w:hAnsi="Times New Roman" w:cs="Arial Unicode MS"/>
          <w:color w:val="000000"/>
          <w:sz w:val="22"/>
          <w:szCs w:val="22"/>
          <w:bdr w:val="nil"/>
          <w:lang w:val="lt-LT"/>
        </w:rPr>
      </w:pPr>
      <w:r w:rsidRPr="006C3A20">
        <w:rPr>
          <w:rFonts w:ascii="Times New Roman" w:eastAsia="Arial Unicode MS" w:hAnsi="Times New Roman" w:cs="Arial Unicode MS"/>
          <w:color w:val="000000"/>
          <w:sz w:val="22"/>
          <w:szCs w:val="22"/>
          <w:bdr w:val="nil"/>
          <w:lang w:val="lt-LT"/>
        </w:rPr>
        <w:tab/>
        <w:t>2.</w:t>
      </w:r>
      <w:r w:rsidR="003E6890" w:rsidRPr="006C3A20">
        <w:rPr>
          <w:rFonts w:ascii="Times New Roman" w:eastAsia="Arial Unicode MS" w:hAnsi="Times New Roman" w:cs="Arial Unicode MS"/>
          <w:color w:val="000000"/>
          <w:sz w:val="22"/>
          <w:szCs w:val="22"/>
          <w:bdr w:val="nil"/>
          <w:lang w:val="lt-LT"/>
        </w:rPr>
        <w:t>6</w:t>
      </w:r>
      <w:r w:rsidRPr="006C3A20">
        <w:rPr>
          <w:rFonts w:ascii="Times New Roman" w:eastAsia="Arial Unicode MS" w:hAnsi="Times New Roman" w:cs="Arial Unicode MS"/>
          <w:color w:val="000000"/>
          <w:sz w:val="22"/>
          <w:szCs w:val="22"/>
          <w:bdr w:val="nil"/>
          <w:lang w:val="lt-LT"/>
        </w:rPr>
        <w:t>. Perkančioji organizacija nerengs susitikimo su tiekėjais dėl pirkimo sąlygų paaiškinimo</w:t>
      </w:r>
      <w:r w:rsidR="006C3A20" w:rsidRPr="006C3A20">
        <w:rPr>
          <w:rFonts w:ascii="Times New Roman" w:eastAsia="Arial Unicode MS" w:hAnsi="Times New Roman" w:cs="Arial Unicode MS"/>
          <w:color w:val="000000"/>
          <w:sz w:val="22"/>
          <w:szCs w:val="22"/>
          <w:bdr w:val="nil"/>
          <w:lang w:val="lt-LT"/>
        </w:rPr>
        <w:t>.</w:t>
      </w:r>
      <w:r w:rsidRPr="006C3A20">
        <w:rPr>
          <w:rFonts w:ascii="Times New Roman" w:eastAsia="Arial Unicode MS" w:hAnsi="Times New Roman" w:cs="Arial Unicode MS"/>
          <w:color w:val="000000"/>
          <w:sz w:val="22"/>
          <w:szCs w:val="22"/>
          <w:bdr w:val="nil"/>
          <w:lang w:val="lt-LT"/>
        </w:rPr>
        <w:br/>
      </w:r>
      <w:r w:rsidRPr="006C3A20">
        <w:rPr>
          <w:rFonts w:ascii="Times New Roman" w:eastAsia="Arial Unicode MS" w:hAnsi="Times New Roman" w:cs="Arial Unicode MS"/>
          <w:color w:val="000000"/>
          <w:sz w:val="22"/>
          <w:szCs w:val="22"/>
          <w:bdr w:val="nil"/>
          <w:lang w:val="lt-LT"/>
        </w:rPr>
        <w:tab/>
        <w:t>2.</w:t>
      </w:r>
      <w:r w:rsidR="003E6890" w:rsidRPr="006C3A20">
        <w:rPr>
          <w:rFonts w:ascii="Times New Roman" w:eastAsia="Arial Unicode MS" w:hAnsi="Times New Roman" w:cs="Arial Unicode MS"/>
          <w:color w:val="000000"/>
          <w:sz w:val="22"/>
          <w:szCs w:val="22"/>
          <w:bdr w:val="nil"/>
          <w:lang w:val="lt-LT"/>
        </w:rPr>
        <w:t>7</w:t>
      </w:r>
      <w:r w:rsidRPr="006C3A20">
        <w:rPr>
          <w:rFonts w:ascii="Times New Roman" w:eastAsia="Arial Unicode MS" w:hAnsi="Times New Roman" w:cs="Arial Unicode MS"/>
          <w:color w:val="000000"/>
          <w:sz w:val="22"/>
          <w:szCs w:val="22"/>
          <w:bdr w:val="nil"/>
          <w:lang w:val="lt-LT"/>
        </w:rPr>
        <w:t xml:space="preserve">. </w:t>
      </w:r>
      <w:r w:rsidR="00925CE6" w:rsidRPr="006C3A20">
        <w:rPr>
          <w:rFonts w:ascii="Times New Roman" w:eastAsia="Arial Unicode MS" w:hAnsi="Times New Roman" w:cs="Arial Unicode MS"/>
          <w:color w:val="000000"/>
          <w:sz w:val="22"/>
          <w:szCs w:val="22"/>
          <w:bdr w:val="nil"/>
          <w:lang w:val="lt-LT"/>
        </w:rPr>
        <w:t xml:space="preserve">Perkančioji organizacija suteiks galimybę apžiūrėti objektą (darbų atlikimo vietą).  Perkančioji  organizacija rengs susitikimus su tiekėjais, jiems pageidaujant apžiūrėti pirkimo objektą. Perkančioji organizacija sudarys galimybę apžiūrėti pirkimo objektą kiekvienam tiekėjui atskirai. Dėl pirkimo objekto apžiūros tiekėjas turi susisiekti su </w:t>
      </w:r>
      <w:proofErr w:type="spellStart"/>
      <w:r w:rsidR="006C3A20" w:rsidRPr="006C3A20">
        <w:rPr>
          <w:rFonts w:ascii="Times New Roman" w:eastAsia="Arial Unicode MS" w:hAnsi="Times New Roman" w:cs="Arial Unicode MS"/>
          <w:color w:val="000000"/>
          <w:sz w:val="22"/>
          <w:szCs w:val="22"/>
          <w:bdr w:val="nil"/>
          <w:lang w:val="lt-LT"/>
        </w:rPr>
        <w:t>Perkančiaja</w:t>
      </w:r>
      <w:proofErr w:type="spellEnd"/>
      <w:r w:rsidR="006C3A20" w:rsidRPr="006C3A20">
        <w:rPr>
          <w:rFonts w:ascii="Times New Roman" w:eastAsia="Arial Unicode MS" w:hAnsi="Times New Roman" w:cs="Arial Unicode MS"/>
          <w:color w:val="000000"/>
          <w:sz w:val="22"/>
          <w:szCs w:val="22"/>
          <w:bdr w:val="nil"/>
          <w:lang w:val="lt-LT"/>
        </w:rPr>
        <w:t xml:space="preserve"> organizacija CVPIS priemonėmis, pateikiant pranešimą susirašinėjimo priemonėmis</w:t>
      </w:r>
      <w:r w:rsidR="00925CE6" w:rsidRPr="006C3A20">
        <w:rPr>
          <w:rFonts w:ascii="Times New Roman" w:eastAsia="Arial Unicode MS" w:hAnsi="Times New Roman" w:cs="Arial Unicode MS"/>
          <w:color w:val="000000"/>
          <w:sz w:val="22"/>
          <w:szCs w:val="22"/>
          <w:bdr w:val="nil"/>
          <w:lang w:val="lt-LT"/>
        </w:rPr>
        <w:t xml:space="preserve"> ne anksčiau kaip per specialiųjų pirkimo sąlygų </w:t>
      </w:r>
      <w:r w:rsidR="006C3A20" w:rsidRPr="006C3A20">
        <w:rPr>
          <w:rFonts w:ascii="Times New Roman" w:eastAsia="Arial Unicode MS" w:hAnsi="Times New Roman" w:cs="Arial Unicode MS"/>
          <w:color w:val="000000"/>
          <w:sz w:val="22"/>
          <w:szCs w:val="22"/>
          <w:bdr w:val="nil"/>
          <w:lang w:val="lt-LT"/>
        </w:rPr>
        <w:t xml:space="preserve">7 </w:t>
      </w:r>
      <w:r w:rsidR="00925CE6" w:rsidRPr="006C3A20">
        <w:rPr>
          <w:rFonts w:ascii="Times New Roman" w:eastAsia="Arial Unicode MS" w:hAnsi="Times New Roman" w:cs="Arial Unicode MS"/>
          <w:color w:val="000000"/>
          <w:sz w:val="22"/>
          <w:szCs w:val="22"/>
          <w:bdr w:val="nil"/>
          <w:lang w:val="lt-LT"/>
        </w:rPr>
        <w:t>priede „Terminai“ nustatytą terminą iki pasiūlymų pateikimo termino pabaigos. Po pirkimo objekto apžiūros tiekėjas galės pateikti klausimus raštu. Perkančioji organizacija tiekėjo pateiktus klausimus ir atsakymus į juos paskelbs CVP IS priemonėmis ir išsiųs visiems prie pirkimo prisijungusiems tiekėjams, neatskleidžiant klausimus pateikusio tiekėjo tapatybės.</w:t>
      </w:r>
    </w:p>
    <w:p w14:paraId="68A077DE" w14:textId="77777777" w:rsidR="003C3D32" w:rsidRDefault="00205AB1" w:rsidP="003E6890">
      <w:pPr>
        <w:pStyle w:val="Body2"/>
        <w:rPr>
          <w:lang w:val="lt-LT"/>
        </w:rPr>
      </w:pPr>
      <w:r w:rsidRPr="00082CB9">
        <w:rPr>
          <w:lang w:val="lt-LT"/>
        </w:rPr>
        <w:tab/>
      </w:r>
    </w:p>
    <w:p w14:paraId="2D59DB5E" w14:textId="079330CA" w:rsidR="003E6890" w:rsidRPr="0019607F" w:rsidRDefault="00205AB1" w:rsidP="003C3D32">
      <w:pPr>
        <w:pStyle w:val="Body2"/>
        <w:ind w:firstLine="709"/>
        <w:rPr>
          <w:lang w:val="lt-LT"/>
        </w:rPr>
      </w:pPr>
      <w:r w:rsidRPr="00082CB9">
        <w:rPr>
          <w:lang w:val="lt-LT"/>
        </w:rPr>
        <w:t>3. TIEKĖJŲ PAŠALINIMO PAGRINDAI IR REIKALAUJAMA KVALIFIKACIJA</w:t>
      </w:r>
      <w:r w:rsidRPr="00082CB9">
        <w:rPr>
          <w:lang w:val="lt-LT"/>
        </w:rPr>
        <w:tab/>
      </w:r>
      <w:r w:rsidRPr="00082CB9">
        <w:rPr>
          <w:lang w:val="lt-LT"/>
        </w:rPr>
        <w:br/>
      </w:r>
      <w:r w:rsidRPr="00082CB9">
        <w:rPr>
          <w:lang w:val="lt-LT"/>
        </w:rPr>
        <w:tab/>
        <w:t xml:space="preserve">3.1. Reikalavimai dėl tiekėjo ir subtiekėjų (jei taikoma), ūkio subjektų, kurių pajėgumais tiekėjas </w:t>
      </w:r>
      <w:r w:rsidRPr="00082CB9">
        <w:rPr>
          <w:lang w:val="lt-LT"/>
        </w:rPr>
        <w:lastRenderedPageBreak/>
        <w:t xml:space="preserve">remiasi, pašalinimo pagrindų nebuvimo bei jų nebuvimą patvirtinantys dokumentai nurodyti specialiųjų pirkimo sąlygų  </w:t>
      </w:r>
      <w:r w:rsidR="00082CB9" w:rsidRPr="00082CB9">
        <w:rPr>
          <w:lang w:val="lt-LT"/>
        </w:rPr>
        <w:t xml:space="preserve">3 </w:t>
      </w:r>
      <w:r w:rsidRPr="00082CB9">
        <w:rPr>
          <w:lang w:val="lt-LT"/>
        </w:rPr>
        <w:t xml:space="preserve">priede </w:t>
      </w:r>
      <w:r w:rsidR="003E6890" w:rsidRPr="00082CB9">
        <w:rPr>
          <w:lang w:val="lt-LT"/>
        </w:rPr>
        <w:t xml:space="preserve">Tiekėjų pašalinimo pagrindai. Kartu su pasiūlymu pateikiamas užpildytas Europos bendrasis viešųjų pirkimų dokumentas (EBVPD) (forma pateikiama specialiųjų pirkimo sąlygų </w:t>
      </w:r>
      <w:r w:rsidR="00082CB9" w:rsidRPr="00082CB9">
        <w:rPr>
          <w:lang w:val="lt-LT"/>
        </w:rPr>
        <w:t xml:space="preserve"> 5</w:t>
      </w:r>
      <w:r w:rsidR="006C3A20">
        <w:rPr>
          <w:lang w:val="lt-LT"/>
        </w:rPr>
        <w:t xml:space="preserve"> </w:t>
      </w:r>
      <w:r w:rsidR="003E6890" w:rsidRPr="00082CB9">
        <w:rPr>
          <w:lang w:val="lt-LT"/>
        </w:rPr>
        <w:t>priede).</w:t>
      </w:r>
      <w:r w:rsidR="003E6890" w:rsidRPr="00082CB9">
        <w:rPr>
          <w:lang w:val="lt-LT"/>
        </w:rPr>
        <w:tab/>
      </w:r>
      <w:r w:rsidRPr="00082CB9">
        <w:rPr>
          <w:lang w:val="lt-LT"/>
        </w:rPr>
        <w:br/>
      </w:r>
      <w:r w:rsidRPr="00082CB9">
        <w:rPr>
          <w:lang w:val="lt-LT"/>
        </w:rPr>
        <w:tab/>
        <w:t xml:space="preserve">3.2. Tiekėjas, dalyvaujantis pirkime, turi atitikti kvalifikacijos reikalavimus ir, jei taikoma, kokybės vadybos sistemos ir (arba) aplinkos apsaugos vadybos sistemos standartų reikalavimus, nurodytus specialiųjų pirkimo sąlygų </w:t>
      </w:r>
      <w:r w:rsidR="00082CB9" w:rsidRPr="00082CB9">
        <w:rPr>
          <w:lang w:val="lt-LT"/>
        </w:rPr>
        <w:t xml:space="preserve">4 </w:t>
      </w:r>
      <w:r w:rsidRPr="00082CB9">
        <w:rPr>
          <w:lang w:val="lt-LT"/>
        </w:rPr>
        <w:t>priede  „Kvalifikacijos ir kiti reikalavimai“. Kartu su pasiūlymu tiekėjas turi pateikti Europos bendrąjį viešųjų pirkimų dokumentą (EBVPD), kuriame jis deklaruoja, kad atitinka kvalifikacijos reikalavimus (forma pateikiama specialiųjų pirkimo sąlygų priede).</w:t>
      </w:r>
      <w:r w:rsidRPr="00082CB9">
        <w:rPr>
          <w:lang w:val="lt-LT"/>
        </w:rPr>
        <w:tab/>
      </w:r>
      <w:r w:rsidRPr="00082CB9">
        <w:rPr>
          <w:lang w:val="lt-LT"/>
        </w:rPr>
        <w:br/>
      </w:r>
      <w:r w:rsidRPr="00082CB9">
        <w:rPr>
          <w:lang w:val="lt-LT"/>
        </w:rPr>
        <w:tab/>
        <w:t>3.3. Dokumentų, patvirtinančių kvalifikacijos reikalavimų ir, jei taikoma, kokybės vadybos sistemos ir (arba) aplinkos apsaugos vadybos sistemų standartų, nurodytų specialiųjų pirkimo sąlygų prieduose, atitikimą perkančioji organizacija reikalaus pateikti tik iš to tiekėjo, kurio pasiūlymas pagal pasiūlymų vertinimo rezultatus galės būti pripažintas laimėjusiu. Dokumentų, patvirtinančių pašalinimo pagrindų nebuvimą (jei taikoma), perkančioji organizacija reikalaus tik tais atvejais, kai ji turės pagrįstų abejonių dėl jo patikimumo.</w:t>
      </w:r>
      <w:r w:rsidRPr="00082CB9">
        <w:rPr>
          <w:lang w:val="lt-LT"/>
        </w:rPr>
        <w:tab/>
      </w:r>
      <w:r w:rsidRPr="00082CB9">
        <w:rPr>
          <w:lang w:val="lt-LT"/>
        </w:rPr>
        <w:br/>
      </w:r>
      <w:r w:rsidRPr="00082CB9">
        <w:rPr>
          <w:lang w:val="lt-LT"/>
        </w:rPr>
        <w:tab/>
      </w:r>
      <w:r w:rsidRPr="00082CB9">
        <w:rPr>
          <w:lang w:val="lt-LT"/>
        </w:rPr>
        <w:br/>
      </w:r>
      <w:r w:rsidRPr="00082CB9">
        <w:rPr>
          <w:lang w:val="lt-LT"/>
        </w:rPr>
        <w:tab/>
      </w:r>
      <w:r w:rsidRPr="0019607F">
        <w:rPr>
          <w:lang w:val="lt-LT"/>
        </w:rPr>
        <w:t>4. REIKALAVIMAI PASIŪLYMŲ RENGIMUI IR PATEIKIMUI</w:t>
      </w:r>
      <w:r w:rsidRPr="0019607F">
        <w:rPr>
          <w:lang w:val="lt-LT"/>
        </w:rPr>
        <w:tab/>
      </w:r>
      <w:r w:rsidRPr="0019607F">
        <w:rPr>
          <w:lang w:val="lt-LT"/>
        </w:rPr>
        <w:br/>
      </w:r>
      <w:r w:rsidRPr="0019607F">
        <w:rPr>
          <w:lang w:val="lt-LT"/>
        </w:rPr>
        <w:tab/>
      </w:r>
      <w:r w:rsidRPr="0019607F">
        <w:rPr>
          <w:lang w:val="lt-LT"/>
        </w:rPr>
        <w:br/>
      </w:r>
      <w:r w:rsidRPr="0019607F">
        <w:rPr>
          <w:lang w:val="lt-LT"/>
        </w:rPr>
        <w:tab/>
        <w:t>4.1. Pasiūlymą sudaro pateiktų dokumentų visuma. Tiekėjas turi pateikti:</w:t>
      </w:r>
      <w:r w:rsidRPr="0019607F">
        <w:rPr>
          <w:lang w:val="lt-LT"/>
        </w:rPr>
        <w:tab/>
      </w:r>
      <w:r w:rsidRPr="0019607F">
        <w:rPr>
          <w:lang w:val="lt-LT"/>
        </w:rPr>
        <w:br/>
      </w:r>
      <w:r w:rsidRPr="0019607F">
        <w:rPr>
          <w:lang w:val="lt-LT"/>
        </w:rPr>
        <w:tab/>
      </w:r>
      <w:r w:rsidR="003E6890" w:rsidRPr="0019607F">
        <w:rPr>
          <w:lang w:val="lt-LT"/>
        </w:rPr>
        <w:t>4.1.1. Pasiūlymo formą (užpildytą specialiųjų pirkimo sąlygų 2 priedą „Pasiūlymo forma“ (MS „Excel“ dokumentas 1, 2</w:t>
      </w:r>
      <w:r w:rsidR="003C3D32">
        <w:rPr>
          <w:lang w:val="lt-LT"/>
        </w:rPr>
        <w:t>, 3</w:t>
      </w:r>
      <w:r w:rsidR="003E6890" w:rsidRPr="0019607F">
        <w:rPr>
          <w:lang w:val="lt-LT"/>
        </w:rPr>
        <w:t xml:space="preserve"> lapa</w:t>
      </w:r>
      <w:r w:rsidR="003C3D32">
        <w:rPr>
          <w:lang w:val="lt-LT"/>
        </w:rPr>
        <w:t>i</w:t>
      </w:r>
      <w:r w:rsidR="003E6890" w:rsidRPr="0019607F">
        <w:rPr>
          <w:lang w:val="lt-LT"/>
        </w:rPr>
        <w:t>). Privalo būti užpildytas pirkimo dokumentuose pateiktos elektroninės bylos originalas (t. y. elektroninė byla negali būti atrakinta, nukopijuota ir pan.).</w:t>
      </w:r>
    </w:p>
    <w:p w14:paraId="4841BDA5" w14:textId="3AF2FB1D" w:rsidR="003E6890" w:rsidRPr="0019607F" w:rsidRDefault="003E6890" w:rsidP="003E6890">
      <w:pPr>
        <w:pStyle w:val="Body2"/>
        <w:ind w:firstLine="709"/>
        <w:rPr>
          <w:lang w:val="lt-LT"/>
        </w:rPr>
      </w:pPr>
      <w:r w:rsidRPr="0019607F">
        <w:rPr>
          <w:lang w:val="lt-LT"/>
        </w:rPr>
        <w:t>4.1.</w:t>
      </w:r>
      <w:r w:rsidR="003C3D32">
        <w:rPr>
          <w:lang w:val="lt-LT"/>
        </w:rPr>
        <w:t>2</w:t>
      </w:r>
      <w:r w:rsidRPr="0019607F">
        <w:rPr>
          <w:lang w:val="lt-LT"/>
        </w:rPr>
        <w:t>. Dokumentus, perkančiosios organizacijos nurodytus pirkimo dokumentų specialiųjų pirkimo sąlygų 2 priede „Pasiūlymo forma“.</w:t>
      </w:r>
    </w:p>
    <w:p w14:paraId="1D154852" w14:textId="77777777" w:rsidR="003E6890" w:rsidRPr="0019607F" w:rsidRDefault="003E6890" w:rsidP="003E6890">
      <w:pPr>
        <w:pStyle w:val="Body2"/>
        <w:rPr>
          <w:lang w:val="lt-LT"/>
        </w:rPr>
      </w:pPr>
      <w:r w:rsidRPr="0019607F">
        <w:rPr>
          <w:lang w:val="lt-LT"/>
        </w:rPr>
        <w:tab/>
        <w:t>4.2. 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Pr="0019607F">
        <w:rPr>
          <w:lang w:val="lt-LT"/>
        </w:rPr>
        <w:tab/>
      </w:r>
      <w:r w:rsidRPr="0019607F">
        <w:rPr>
          <w:lang w:val="lt-LT"/>
        </w:rPr>
        <w:br/>
      </w:r>
      <w:r w:rsidRPr="0019607F">
        <w:rPr>
          <w:lang w:val="lt-LT"/>
        </w:rPr>
        <w:tab/>
        <w:t xml:space="preserve">4.3. Bendra pasiūlymo kaina (sąnaudos) su PVM turi būti nurodoma dviejų skaičių po kablelio tikslumu. Šią kainą sudarančios kainos sudedamosios dalys ar įkainiai gali būti išreikštos neribojant skaičių po kablelio kiekio. </w:t>
      </w:r>
    </w:p>
    <w:p w14:paraId="08221993" w14:textId="6E4C7DC1" w:rsidR="003E6890" w:rsidRPr="00082CB9" w:rsidRDefault="003E6890" w:rsidP="003E6890">
      <w:pPr>
        <w:pStyle w:val="Body2"/>
        <w:rPr>
          <w:lang w:val="lt-LT"/>
        </w:rPr>
      </w:pPr>
      <w:r w:rsidRPr="0019607F">
        <w:rPr>
          <w:lang w:val="lt-LT"/>
        </w:rPr>
        <w:tab/>
        <w:t xml:space="preserve">4.4. Tiekėjų pasiūlymuose nurodytos kainos bus vertinamos ir lyginamos </w:t>
      </w:r>
      <w:r w:rsidR="007C06BE" w:rsidRPr="0019607F">
        <w:rPr>
          <w:lang w:val="lt-LT"/>
        </w:rPr>
        <w:t xml:space="preserve">eurais </w:t>
      </w:r>
      <w:r w:rsidRPr="0019607F">
        <w:rPr>
          <w:lang w:val="lt-LT"/>
        </w:rPr>
        <w:t>su visais mokesčiais, įskaitant PVM.</w:t>
      </w:r>
      <w:r w:rsidRPr="00082CB9">
        <w:rPr>
          <w:lang w:val="lt-LT"/>
        </w:rPr>
        <w:tab/>
      </w:r>
    </w:p>
    <w:p w14:paraId="165FF74E" w14:textId="31510466" w:rsidR="00AC39D5" w:rsidRPr="00082CB9" w:rsidRDefault="00205AB1" w:rsidP="003E6890">
      <w:pPr>
        <w:pStyle w:val="Body2"/>
        <w:rPr>
          <w:lang w:val="lt-LT"/>
        </w:rPr>
      </w:pPr>
      <w:r w:rsidRPr="00082CB9">
        <w:rPr>
          <w:lang w:val="lt-LT"/>
        </w:rPr>
        <w:tab/>
      </w:r>
      <w:r w:rsidRPr="00082CB9">
        <w:rPr>
          <w:lang w:val="lt-LT"/>
        </w:rPr>
        <w:br/>
      </w:r>
      <w:r w:rsidRPr="00082CB9">
        <w:rPr>
          <w:lang w:val="lt-LT"/>
        </w:rPr>
        <w:tab/>
        <w:t>5. PASIŪLYMŲ GALIOJIMAS IR PASIŪLYMŲ GALIOJIMO UŽTIKRINIMAS</w:t>
      </w:r>
      <w:r w:rsidRPr="00082CB9">
        <w:rPr>
          <w:lang w:val="lt-LT"/>
        </w:rPr>
        <w:tab/>
      </w:r>
      <w:r w:rsidRPr="00082CB9">
        <w:rPr>
          <w:lang w:val="lt-LT"/>
        </w:rPr>
        <w:br/>
      </w:r>
      <w:r w:rsidRPr="00082CB9">
        <w:rPr>
          <w:lang w:val="lt-LT"/>
        </w:rPr>
        <w:tab/>
        <w:t xml:space="preserve">5.1. Pasiūlymo galiojimo terminas nurodomas specialiųjų pirkimo sąlygų </w:t>
      </w:r>
      <w:r w:rsidR="00082CB9" w:rsidRPr="00082CB9">
        <w:rPr>
          <w:lang w:val="lt-LT"/>
        </w:rPr>
        <w:t xml:space="preserve">7 </w:t>
      </w:r>
      <w:r w:rsidRPr="00082CB9">
        <w:rPr>
          <w:lang w:val="lt-LT"/>
        </w:rPr>
        <w:t>priede „Terminai“. Jeigu pasiūlyme nenurodytas jo galiojimo laikas, laikoma, kad pasiūlymas galioja tiek, kiek numatyta pirkimo dokumentuose.</w:t>
      </w:r>
      <w:r w:rsidRPr="00082CB9">
        <w:rPr>
          <w:lang w:val="lt-LT"/>
        </w:rPr>
        <w:tab/>
      </w:r>
      <w:r w:rsidRPr="00082CB9">
        <w:rPr>
          <w:lang w:val="lt-LT"/>
        </w:rPr>
        <w:br/>
      </w:r>
      <w:r w:rsidRPr="00082CB9">
        <w:rPr>
          <w:lang w:val="lt-LT"/>
        </w:rPr>
        <w:tab/>
        <w:t>5.2.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Pr="00082CB9">
        <w:rPr>
          <w:lang w:val="lt-LT"/>
        </w:rPr>
        <w:tab/>
      </w:r>
      <w:r w:rsidRPr="00082CB9">
        <w:rPr>
          <w:lang w:val="lt-LT"/>
        </w:rPr>
        <w:br/>
      </w:r>
      <w:r w:rsidRPr="00082CB9">
        <w:rPr>
          <w:lang w:val="lt-LT"/>
        </w:rPr>
        <w:tab/>
      </w:r>
      <w:r w:rsidRPr="00082CB9">
        <w:rPr>
          <w:lang w:val="lt-LT"/>
        </w:rPr>
        <w:br/>
      </w:r>
      <w:r w:rsidRPr="00082CB9">
        <w:rPr>
          <w:lang w:val="lt-LT"/>
        </w:rPr>
        <w:tab/>
        <w:t>6. ELEKTRONINIS AUKCIONAS</w:t>
      </w:r>
      <w:r w:rsidRPr="00082CB9">
        <w:rPr>
          <w:lang w:val="lt-LT"/>
        </w:rPr>
        <w:tab/>
      </w:r>
      <w:r w:rsidRPr="00082CB9">
        <w:rPr>
          <w:lang w:val="lt-LT"/>
        </w:rPr>
        <w:br/>
      </w:r>
      <w:r w:rsidRPr="00082CB9">
        <w:rPr>
          <w:lang w:val="lt-LT"/>
        </w:rPr>
        <w:tab/>
        <w:t>6.1. Perkančioji organizacija pirkime netaikys elektroninio aukciono.</w:t>
      </w:r>
      <w:r w:rsidRPr="00082CB9">
        <w:rPr>
          <w:lang w:val="lt-LT"/>
        </w:rPr>
        <w:tab/>
      </w:r>
      <w:r w:rsidRPr="00082CB9">
        <w:rPr>
          <w:lang w:val="lt-LT"/>
        </w:rPr>
        <w:br/>
      </w:r>
      <w:r w:rsidRPr="00082CB9">
        <w:rPr>
          <w:lang w:val="lt-LT"/>
        </w:rPr>
        <w:tab/>
      </w:r>
      <w:r w:rsidRPr="00082CB9">
        <w:rPr>
          <w:lang w:val="lt-LT"/>
        </w:rPr>
        <w:br/>
      </w:r>
      <w:r w:rsidRPr="00082CB9">
        <w:rPr>
          <w:lang w:val="lt-LT"/>
        </w:rPr>
        <w:tab/>
        <w:t>7. PASIŪLYMŲ VERTINIMAS</w:t>
      </w:r>
      <w:r w:rsidRPr="00082CB9">
        <w:rPr>
          <w:lang w:val="lt-LT"/>
        </w:rPr>
        <w:tab/>
      </w:r>
      <w:r w:rsidRPr="00082CB9">
        <w:rPr>
          <w:lang w:val="lt-LT"/>
        </w:rPr>
        <w:br/>
      </w:r>
      <w:r w:rsidRPr="00082CB9">
        <w:rPr>
          <w:lang w:val="lt-LT"/>
        </w:rPr>
        <w:tab/>
        <w:t xml:space="preserve">7.1. </w:t>
      </w:r>
      <w:r w:rsidR="00AC39D5" w:rsidRPr="00082CB9">
        <w:rPr>
          <w:lang w:val="lt-LT"/>
        </w:rPr>
        <w:t xml:space="preserve">Perkančioji organizacija ekonomiškai naudingiausią pasiūlymą išrenka pagal tiekėjo pasiūlyme nurodytą kainą, kuri turi būti apskaičiuota ir nurodyta taip, kaip reikalaujama specialiųjų pirkimo sąlygų </w:t>
      </w:r>
      <w:r w:rsidR="00082CB9" w:rsidRPr="00082CB9">
        <w:rPr>
          <w:lang w:val="lt-LT"/>
        </w:rPr>
        <w:t xml:space="preserve">2 </w:t>
      </w:r>
      <w:r w:rsidR="00AC39D5" w:rsidRPr="00082CB9">
        <w:rPr>
          <w:lang w:val="lt-LT"/>
        </w:rPr>
        <w:t>priede „Pasiūlymo forma“. Ekonomiškai naudingiausiu pasiūlymu laikomas mažiausios kainos pasiūlymas.</w:t>
      </w:r>
    </w:p>
    <w:p w14:paraId="48C0BCF4" w14:textId="77777777" w:rsidR="00AC39D5" w:rsidRPr="00082CB9" w:rsidRDefault="00AC39D5" w:rsidP="003E6890">
      <w:pPr>
        <w:pStyle w:val="Body2"/>
        <w:rPr>
          <w:lang w:val="lt-LT"/>
        </w:rPr>
      </w:pPr>
    </w:p>
    <w:p w14:paraId="010DD16D" w14:textId="77777777" w:rsidR="00AC39D5" w:rsidRPr="00082CB9" w:rsidRDefault="00AC39D5" w:rsidP="003E6890">
      <w:pPr>
        <w:pStyle w:val="Body2"/>
        <w:rPr>
          <w:lang w:val="lt-LT"/>
        </w:rPr>
      </w:pPr>
    </w:p>
    <w:p w14:paraId="3B823848" w14:textId="77777777" w:rsidR="00AC39D5" w:rsidRPr="00082CB9" w:rsidRDefault="00AC39D5" w:rsidP="003E6890">
      <w:pPr>
        <w:pStyle w:val="Body2"/>
        <w:rPr>
          <w:lang w:val="lt-LT"/>
        </w:rPr>
      </w:pPr>
    </w:p>
    <w:p w14:paraId="182597B5" w14:textId="77777777" w:rsidR="00AC39D5" w:rsidRPr="00082CB9" w:rsidRDefault="00AC39D5" w:rsidP="003E6890">
      <w:pPr>
        <w:pStyle w:val="Body2"/>
        <w:rPr>
          <w:lang w:val="lt-LT"/>
        </w:rPr>
      </w:pPr>
    </w:p>
    <w:p w14:paraId="0E03405C" w14:textId="77777777" w:rsidR="00BE6DDE" w:rsidRDefault="00205AB1" w:rsidP="003E6890">
      <w:pPr>
        <w:pStyle w:val="Body2"/>
        <w:rPr>
          <w:lang w:val="lt-LT"/>
        </w:rPr>
      </w:pPr>
      <w:r w:rsidRPr="00082CB9">
        <w:rPr>
          <w:lang w:val="lt-LT"/>
        </w:rPr>
        <w:lastRenderedPageBreak/>
        <w:tab/>
        <w:t xml:space="preserve">7.2. Laimėjusiu pasiūlymu galės būti pripažintas tik 1 (vienas) ekonomiškai naudingiausias pasiūlymas, esantis pasiūlymų eilės pirmojoje vietoje. </w:t>
      </w:r>
    </w:p>
    <w:p w14:paraId="4D70C935" w14:textId="2DC8C0CC" w:rsidR="00AC39D5" w:rsidRDefault="00205AB1" w:rsidP="003E6890">
      <w:pPr>
        <w:pStyle w:val="Body2"/>
        <w:rPr>
          <w:lang w:val="lt-LT"/>
        </w:rPr>
      </w:pPr>
      <w:r w:rsidRPr="00082CB9">
        <w:rPr>
          <w:lang w:val="lt-LT"/>
        </w:rPr>
        <w:tab/>
      </w:r>
      <w:r w:rsidRPr="00082CB9">
        <w:rPr>
          <w:lang w:val="lt-LT"/>
        </w:rPr>
        <w:br/>
      </w:r>
      <w:r w:rsidRPr="00082CB9">
        <w:rPr>
          <w:lang w:val="lt-LT"/>
        </w:rPr>
        <w:tab/>
        <w:t>8. PIRKIMO SUTARTIES PASIRAŠYMAS IR SĄLYGOS</w:t>
      </w:r>
      <w:r w:rsidRPr="00082CB9">
        <w:rPr>
          <w:lang w:val="lt-LT"/>
        </w:rPr>
        <w:tab/>
      </w:r>
      <w:r w:rsidRPr="00082CB9">
        <w:rPr>
          <w:lang w:val="lt-LT"/>
        </w:rPr>
        <w:br/>
      </w:r>
      <w:r w:rsidRPr="00082CB9">
        <w:rPr>
          <w:lang w:val="lt-LT"/>
        </w:rPr>
        <w:tab/>
        <w:t xml:space="preserve">8.1. </w:t>
      </w:r>
      <w:r w:rsidR="00AC39D5" w:rsidRPr="00082CB9">
        <w:rPr>
          <w:lang w:val="lt-LT"/>
        </w:rPr>
        <w:t xml:space="preserve">Ši pirkimo procedūra atliekama siekiant sudaryti pirkimo sutartį (toliau – sutartis) su tiekėju, kurio pasiūlymas, vadovaujantis pirkimo sąlygose nustatyta tvarka, bus pripažintas laimėjęs. Sutarties sąlygos pateikiamos specialiųjų pirkimo sąlygų </w:t>
      </w:r>
      <w:r w:rsidR="00082CB9" w:rsidRPr="00082CB9">
        <w:rPr>
          <w:lang w:val="lt-LT"/>
        </w:rPr>
        <w:t>6</w:t>
      </w:r>
      <w:r w:rsidR="00AC39D5" w:rsidRPr="00082CB9">
        <w:rPr>
          <w:lang w:val="lt-LT"/>
        </w:rPr>
        <w:t xml:space="preserve"> priede „Sutarties projektas“.</w:t>
      </w:r>
    </w:p>
    <w:p w14:paraId="138A39AD" w14:textId="77777777" w:rsidR="00AC39D5" w:rsidRDefault="00AC39D5" w:rsidP="003E6890">
      <w:pPr>
        <w:pStyle w:val="Body2"/>
        <w:rPr>
          <w:lang w:val="lt-LT"/>
        </w:rPr>
      </w:pPr>
    </w:p>
    <w:p w14:paraId="5D5C078A" w14:textId="77777777" w:rsidR="005E5855" w:rsidRDefault="005E5855"/>
    <w:sectPr w:rsidR="005E5855">
      <w:footerReference w:type="default" r:id="rId10"/>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D0602A" w14:textId="77777777" w:rsidR="00221E66" w:rsidRDefault="00221E66">
      <w:r>
        <w:separator/>
      </w:r>
    </w:p>
  </w:endnote>
  <w:endnote w:type="continuationSeparator" w:id="0">
    <w:p w14:paraId="7B40AA49" w14:textId="77777777" w:rsidR="00221E66" w:rsidRDefault="00221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Light">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0F81B" w14:textId="77777777" w:rsidR="00A44D58"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674425" w14:textId="77777777" w:rsidR="00221E66" w:rsidRDefault="00221E66">
      <w:r>
        <w:separator/>
      </w:r>
    </w:p>
  </w:footnote>
  <w:footnote w:type="continuationSeparator" w:id="0">
    <w:p w14:paraId="36EF4415" w14:textId="77777777" w:rsidR="00221E66" w:rsidRDefault="00221E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7D0495"/>
    <w:multiLevelType w:val="hybridMultilevel"/>
    <w:tmpl w:val="0E6A6774"/>
    <w:lvl w:ilvl="0" w:tplc="618C9632">
      <w:start w:val="1"/>
      <w:numFmt w:val="decimal"/>
      <w:lvlText w:val="%1)"/>
      <w:lvlJc w:val="left"/>
      <w:pPr>
        <w:ind w:left="1020" w:hanging="360"/>
      </w:pPr>
    </w:lvl>
    <w:lvl w:ilvl="1" w:tplc="695EA0FE">
      <w:start w:val="1"/>
      <w:numFmt w:val="decimal"/>
      <w:lvlText w:val="%2)"/>
      <w:lvlJc w:val="left"/>
      <w:pPr>
        <w:ind w:left="1020" w:hanging="360"/>
      </w:pPr>
    </w:lvl>
    <w:lvl w:ilvl="2" w:tplc="CD76D996">
      <w:start w:val="1"/>
      <w:numFmt w:val="decimal"/>
      <w:lvlText w:val="%3)"/>
      <w:lvlJc w:val="left"/>
      <w:pPr>
        <w:ind w:left="1020" w:hanging="360"/>
      </w:pPr>
    </w:lvl>
    <w:lvl w:ilvl="3" w:tplc="EB246F84">
      <w:start w:val="1"/>
      <w:numFmt w:val="decimal"/>
      <w:lvlText w:val="%4)"/>
      <w:lvlJc w:val="left"/>
      <w:pPr>
        <w:ind w:left="1020" w:hanging="360"/>
      </w:pPr>
    </w:lvl>
    <w:lvl w:ilvl="4" w:tplc="AFE8DA88">
      <w:start w:val="1"/>
      <w:numFmt w:val="decimal"/>
      <w:lvlText w:val="%5)"/>
      <w:lvlJc w:val="left"/>
      <w:pPr>
        <w:ind w:left="1020" w:hanging="360"/>
      </w:pPr>
    </w:lvl>
    <w:lvl w:ilvl="5" w:tplc="2EA25A04">
      <w:start w:val="1"/>
      <w:numFmt w:val="decimal"/>
      <w:lvlText w:val="%6)"/>
      <w:lvlJc w:val="left"/>
      <w:pPr>
        <w:ind w:left="1020" w:hanging="360"/>
      </w:pPr>
    </w:lvl>
    <w:lvl w:ilvl="6" w:tplc="CA825FAA">
      <w:start w:val="1"/>
      <w:numFmt w:val="decimal"/>
      <w:lvlText w:val="%7)"/>
      <w:lvlJc w:val="left"/>
      <w:pPr>
        <w:ind w:left="1020" w:hanging="360"/>
      </w:pPr>
    </w:lvl>
    <w:lvl w:ilvl="7" w:tplc="8D1A8512">
      <w:start w:val="1"/>
      <w:numFmt w:val="decimal"/>
      <w:lvlText w:val="%8)"/>
      <w:lvlJc w:val="left"/>
      <w:pPr>
        <w:ind w:left="1020" w:hanging="360"/>
      </w:pPr>
    </w:lvl>
    <w:lvl w:ilvl="8" w:tplc="808C195C">
      <w:start w:val="1"/>
      <w:numFmt w:val="decimal"/>
      <w:lvlText w:val="%9)"/>
      <w:lvlJc w:val="left"/>
      <w:pPr>
        <w:ind w:left="1020" w:hanging="360"/>
      </w:pPr>
    </w:lvl>
  </w:abstractNum>
  <w:abstractNum w:abstractNumId="1" w15:restartNumberingAfterBreak="0">
    <w:nsid w:val="76E5056E"/>
    <w:multiLevelType w:val="hybridMultilevel"/>
    <w:tmpl w:val="4F86449E"/>
    <w:lvl w:ilvl="0" w:tplc="E6C4B19E">
      <w:start w:val="1"/>
      <w:numFmt w:val="bullet"/>
      <w:lvlText w:val=""/>
      <w:lvlJc w:val="left"/>
      <w:pPr>
        <w:ind w:left="720" w:hanging="360"/>
      </w:pPr>
      <w:rPr>
        <w:rFonts w:ascii="Symbol" w:hAnsi="Symbol"/>
      </w:rPr>
    </w:lvl>
    <w:lvl w:ilvl="1" w:tplc="8D8CC340">
      <w:start w:val="1"/>
      <w:numFmt w:val="bullet"/>
      <w:lvlText w:val=""/>
      <w:lvlJc w:val="left"/>
      <w:pPr>
        <w:ind w:left="720" w:hanging="360"/>
      </w:pPr>
      <w:rPr>
        <w:rFonts w:ascii="Symbol" w:hAnsi="Symbol"/>
      </w:rPr>
    </w:lvl>
    <w:lvl w:ilvl="2" w:tplc="176CF9C6">
      <w:start w:val="1"/>
      <w:numFmt w:val="bullet"/>
      <w:lvlText w:val=""/>
      <w:lvlJc w:val="left"/>
      <w:pPr>
        <w:ind w:left="720" w:hanging="360"/>
      </w:pPr>
      <w:rPr>
        <w:rFonts w:ascii="Symbol" w:hAnsi="Symbol"/>
      </w:rPr>
    </w:lvl>
    <w:lvl w:ilvl="3" w:tplc="C15462C0">
      <w:start w:val="1"/>
      <w:numFmt w:val="bullet"/>
      <w:lvlText w:val=""/>
      <w:lvlJc w:val="left"/>
      <w:pPr>
        <w:ind w:left="720" w:hanging="360"/>
      </w:pPr>
      <w:rPr>
        <w:rFonts w:ascii="Symbol" w:hAnsi="Symbol"/>
      </w:rPr>
    </w:lvl>
    <w:lvl w:ilvl="4" w:tplc="E23E278C">
      <w:start w:val="1"/>
      <w:numFmt w:val="bullet"/>
      <w:lvlText w:val=""/>
      <w:lvlJc w:val="left"/>
      <w:pPr>
        <w:ind w:left="720" w:hanging="360"/>
      </w:pPr>
      <w:rPr>
        <w:rFonts w:ascii="Symbol" w:hAnsi="Symbol"/>
      </w:rPr>
    </w:lvl>
    <w:lvl w:ilvl="5" w:tplc="98381F78">
      <w:start w:val="1"/>
      <w:numFmt w:val="bullet"/>
      <w:lvlText w:val=""/>
      <w:lvlJc w:val="left"/>
      <w:pPr>
        <w:ind w:left="720" w:hanging="360"/>
      </w:pPr>
      <w:rPr>
        <w:rFonts w:ascii="Symbol" w:hAnsi="Symbol"/>
      </w:rPr>
    </w:lvl>
    <w:lvl w:ilvl="6" w:tplc="C3926ADA">
      <w:start w:val="1"/>
      <w:numFmt w:val="bullet"/>
      <w:lvlText w:val=""/>
      <w:lvlJc w:val="left"/>
      <w:pPr>
        <w:ind w:left="720" w:hanging="360"/>
      </w:pPr>
      <w:rPr>
        <w:rFonts w:ascii="Symbol" w:hAnsi="Symbol"/>
      </w:rPr>
    </w:lvl>
    <w:lvl w:ilvl="7" w:tplc="95D24560">
      <w:start w:val="1"/>
      <w:numFmt w:val="bullet"/>
      <w:lvlText w:val=""/>
      <w:lvlJc w:val="left"/>
      <w:pPr>
        <w:ind w:left="720" w:hanging="360"/>
      </w:pPr>
      <w:rPr>
        <w:rFonts w:ascii="Symbol" w:hAnsi="Symbol"/>
      </w:rPr>
    </w:lvl>
    <w:lvl w:ilvl="8" w:tplc="05CE07C2">
      <w:start w:val="1"/>
      <w:numFmt w:val="bullet"/>
      <w:lvlText w:val=""/>
      <w:lvlJc w:val="left"/>
      <w:pPr>
        <w:ind w:left="720" w:hanging="360"/>
      </w:pPr>
      <w:rPr>
        <w:rFonts w:ascii="Symbol" w:hAnsi="Symbol"/>
      </w:rPr>
    </w:lvl>
  </w:abstractNum>
  <w:num w:numId="1" w16cid:durableId="2098554009">
    <w:abstractNumId w:val="1"/>
  </w:num>
  <w:num w:numId="2" w16cid:durableId="336813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14985"/>
    <w:rsid w:val="000231E9"/>
    <w:rsid w:val="000661CF"/>
    <w:rsid w:val="000813C2"/>
    <w:rsid w:val="00082CB9"/>
    <w:rsid w:val="000C56C1"/>
    <w:rsid w:val="001125E3"/>
    <w:rsid w:val="0019607F"/>
    <w:rsid w:val="001C4538"/>
    <w:rsid w:val="0020156A"/>
    <w:rsid w:val="00205AB1"/>
    <w:rsid w:val="00221E66"/>
    <w:rsid w:val="002743DB"/>
    <w:rsid w:val="002A0FDD"/>
    <w:rsid w:val="002A6890"/>
    <w:rsid w:val="002A7F25"/>
    <w:rsid w:val="002B4E96"/>
    <w:rsid w:val="00307BC5"/>
    <w:rsid w:val="00316424"/>
    <w:rsid w:val="00355F8F"/>
    <w:rsid w:val="00372852"/>
    <w:rsid w:val="00382A6B"/>
    <w:rsid w:val="003C3D32"/>
    <w:rsid w:val="003D118F"/>
    <w:rsid w:val="003D27AE"/>
    <w:rsid w:val="003E38C8"/>
    <w:rsid w:val="003E60E5"/>
    <w:rsid w:val="003E6890"/>
    <w:rsid w:val="004010E8"/>
    <w:rsid w:val="004D2518"/>
    <w:rsid w:val="005A0E15"/>
    <w:rsid w:val="005B1071"/>
    <w:rsid w:val="005C0454"/>
    <w:rsid w:val="005E2EAB"/>
    <w:rsid w:val="005E5855"/>
    <w:rsid w:val="00643BF5"/>
    <w:rsid w:val="006510F2"/>
    <w:rsid w:val="006939DE"/>
    <w:rsid w:val="006B6673"/>
    <w:rsid w:val="006C3A20"/>
    <w:rsid w:val="007113CC"/>
    <w:rsid w:val="00740423"/>
    <w:rsid w:val="007415FE"/>
    <w:rsid w:val="007648E6"/>
    <w:rsid w:val="007B4311"/>
    <w:rsid w:val="007C06BE"/>
    <w:rsid w:val="007C39A3"/>
    <w:rsid w:val="007D44FE"/>
    <w:rsid w:val="00802796"/>
    <w:rsid w:val="0083634F"/>
    <w:rsid w:val="008A6F26"/>
    <w:rsid w:val="00925CE6"/>
    <w:rsid w:val="0099639A"/>
    <w:rsid w:val="009D3FC3"/>
    <w:rsid w:val="009E3CF1"/>
    <w:rsid w:val="00A039FC"/>
    <w:rsid w:val="00A13813"/>
    <w:rsid w:val="00A1397B"/>
    <w:rsid w:val="00A43E21"/>
    <w:rsid w:val="00A44D58"/>
    <w:rsid w:val="00A55E44"/>
    <w:rsid w:val="00AC39D5"/>
    <w:rsid w:val="00AD7665"/>
    <w:rsid w:val="00AE5274"/>
    <w:rsid w:val="00AF3413"/>
    <w:rsid w:val="00B0170F"/>
    <w:rsid w:val="00B54567"/>
    <w:rsid w:val="00BE6DDE"/>
    <w:rsid w:val="00BF20EB"/>
    <w:rsid w:val="00BF6851"/>
    <w:rsid w:val="00C36782"/>
    <w:rsid w:val="00C8472E"/>
    <w:rsid w:val="00C8620B"/>
    <w:rsid w:val="00CD1781"/>
    <w:rsid w:val="00D164C5"/>
    <w:rsid w:val="00D268BA"/>
    <w:rsid w:val="00D30BC6"/>
    <w:rsid w:val="00D91489"/>
    <w:rsid w:val="00DC0705"/>
    <w:rsid w:val="00DD4913"/>
    <w:rsid w:val="00DD7FB6"/>
    <w:rsid w:val="00DE6503"/>
    <w:rsid w:val="00DE6B9B"/>
    <w:rsid w:val="00DF3C8A"/>
    <w:rsid w:val="00E636D7"/>
    <w:rsid w:val="00E64A54"/>
    <w:rsid w:val="00E70AD5"/>
    <w:rsid w:val="00E75961"/>
    <w:rsid w:val="00E80575"/>
    <w:rsid w:val="00E87AB1"/>
    <w:rsid w:val="00F22A13"/>
    <w:rsid w:val="00F83215"/>
    <w:rsid w:val="00FB324D"/>
    <w:rsid w:val="00FF74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 w:type="character" w:customStyle="1" w:styleId="ui-provider">
    <w:name w:val="ui-provider"/>
    <w:basedOn w:val="Numatytasispastraiposriftas"/>
    <w:rsid w:val="00643BF5"/>
  </w:style>
  <w:style w:type="character" w:styleId="Komentaronuoroda">
    <w:name w:val="annotation reference"/>
    <w:basedOn w:val="Numatytasispastraiposriftas"/>
    <w:uiPriority w:val="99"/>
    <w:semiHidden/>
    <w:unhideWhenUsed/>
    <w:rsid w:val="005E2EAB"/>
    <w:rPr>
      <w:sz w:val="16"/>
      <w:szCs w:val="16"/>
    </w:rPr>
  </w:style>
  <w:style w:type="paragraph" w:styleId="Komentarotekstas">
    <w:name w:val="annotation text"/>
    <w:basedOn w:val="prastasis"/>
    <w:link w:val="KomentarotekstasDiagrama"/>
    <w:uiPriority w:val="99"/>
    <w:unhideWhenUsed/>
    <w:rsid w:val="005E2EAB"/>
    <w:rPr>
      <w:sz w:val="20"/>
      <w:szCs w:val="20"/>
    </w:rPr>
  </w:style>
  <w:style w:type="character" w:customStyle="1" w:styleId="KomentarotekstasDiagrama">
    <w:name w:val="Komentaro tekstas Diagrama"/>
    <w:basedOn w:val="Numatytasispastraiposriftas"/>
    <w:link w:val="Komentarotekstas"/>
    <w:uiPriority w:val="99"/>
    <w:rsid w:val="005E2EAB"/>
    <w:rPr>
      <w:rFonts w:ascii="Times New Roman" w:eastAsia="Arial Unicode MS" w:hAnsi="Times New Roman" w:cs="Times New Roman"/>
      <w:sz w:val="20"/>
      <w:szCs w:val="20"/>
      <w:bdr w:val="nil"/>
    </w:rPr>
  </w:style>
  <w:style w:type="paragraph" w:styleId="Komentarotema">
    <w:name w:val="annotation subject"/>
    <w:basedOn w:val="Komentarotekstas"/>
    <w:next w:val="Komentarotekstas"/>
    <w:link w:val="KomentarotemaDiagrama"/>
    <w:uiPriority w:val="99"/>
    <w:semiHidden/>
    <w:unhideWhenUsed/>
    <w:rsid w:val="005E2EAB"/>
    <w:rPr>
      <w:b/>
      <w:bCs/>
    </w:rPr>
  </w:style>
  <w:style w:type="character" w:customStyle="1" w:styleId="KomentarotemaDiagrama">
    <w:name w:val="Komentaro tema Diagrama"/>
    <w:basedOn w:val="KomentarotekstasDiagrama"/>
    <w:link w:val="Komentarotema"/>
    <w:uiPriority w:val="99"/>
    <w:semiHidden/>
    <w:rsid w:val="005E2EAB"/>
    <w:rPr>
      <w:rFonts w:ascii="Times New Roman" w:eastAsia="Arial Unicode MS" w:hAnsi="Times New Roman" w:cs="Times New Roman"/>
      <w:b/>
      <w:bCs/>
      <w:sz w:val="20"/>
      <w:szCs w:val="20"/>
      <w:bdr w:val="nil"/>
    </w:rPr>
  </w:style>
  <w:style w:type="character" w:styleId="Hipersaitas">
    <w:name w:val="Hyperlink"/>
    <w:basedOn w:val="Numatytasispastraiposriftas"/>
    <w:uiPriority w:val="99"/>
    <w:unhideWhenUsed/>
    <w:rsid w:val="00D268BA"/>
    <w:rPr>
      <w:color w:val="0563C1" w:themeColor="hyperlink"/>
      <w:u w:val="single"/>
    </w:rPr>
  </w:style>
  <w:style w:type="character" w:styleId="Neapdorotaspaminjimas">
    <w:name w:val="Unresolved Mention"/>
    <w:basedOn w:val="Numatytasispastraiposriftas"/>
    <w:uiPriority w:val="99"/>
    <w:semiHidden/>
    <w:unhideWhenUsed/>
    <w:rsid w:val="00D268BA"/>
    <w:rPr>
      <w:color w:val="605E5C"/>
      <w:shd w:val="clear" w:color="auto" w:fill="E1DFDD"/>
    </w:rPr>
  </w:style>
  <w:style w:type="paragraph" w:styleId="Pataisymai">
    <w:name w:val="Revision"/>
    <w:hidden/>
    <w:uiPriority w:val="99"/>
    <w:semiHidden/>
    <w:rsid w:val="00E64A54"/>
    <w:rPr>
      <w:rFonts w:ascii="Times New Roman" w:eastAsia="Arial Unicode MS" w:hAnsi="Times New Roman" w:cs="Times New Roman"/>
      <w:bdr w:val="nil"/>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925CE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925CE6"/>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720"/>
      <w:contextualSpacing/>
    </w:pPr>
    <w:rPr>
      <w:rFonts w:asciiTheme="minorHAnsi" w:eastAsiaTheme="minorHAnsi" w:hAnsiTheme="minorHAnsi" w:cstheme="minorBidi"/>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skyrius|910dd03e-a0db-46f4-af07-603a3c0d6728;Sveikatos projektų skyrius|5908eca3-6d57-464f-8cbe-536f81c5e307;Bendrųjų reikalų skyrius|98e1b560-c021-41d6-9632-b7f5b05ae6e9</a14285f26a0b45bfa54ed9a05aaa3ab1>
    <DmsRegDoc xmlns="4b2e9d09-07c5-42d4-ad0a-92e216c40b99">273059</DmsRegDoc>
    <DmsAddMarkOnPdf xmlns="028236e2-f653-4d19-ab67-4d06a9145e0c">false</DmsAddMarkOnPdf>
  </documentManagement>
</p:properti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D15915-9169-4D3E-B1D0-9B09B8D262CA}">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2.xml><?xml version="1.0" encoding="utf-8"?>
<ds:datastoreItem xmlns:ds="http://schemas.openxmlformats.org/officeDocument/2006/customXml" ds:itemID="{252B9F54-12ED-4764-AAF9-C11663C4F0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C7987B-52B5-4851-ADE5-1599652F0C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4</Pages>
  <Words>1916</Words>
  <Characters>10924</Characters>
  <Application>Microsoft Office Word</Application>
  <DocSecurity>0</DocSecurity>
  <Lines>91</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Specialios pirkimo salygos</vt:lpstr>
      <vt:lpstr/>
    </vt:vector>
  </TitlesOfParts>
  <Company/>
  <LinksUpToDate>false</LinksUpToDate>
  <CharactersWithSpaces>12815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SPECIALIOSIOS PIRKIMO SĄLYGOS</dc:title>
  <dc:subject/>
  <dc:creator>Vilmantas Kirda</dc:creator>
  <cp:keywords/>
  <dc:description/>
  <cp:lastModifiedBy>Ramūnas Valiulis</cp:lastModifiedBy>
  <cp:revision>34</cp:revision>
  <dcterms:created xsi:type="dcterms:W3CDTF">2024-04-12T06:43:00Z</dcterms:created>
  <dcterms:modified xsi:type="dcterms:W3CDTF">2024-08-01T06:23:00Z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244;#Sveikatos projektų skyrius|5908eca3-6d57-464f-8cbe-536f81c5e307;#3465;#Pirkimų ir pažeidimų prevencijos skyrius|910dd03e-a0db-46f4-af07-603a3c0d6728</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skyrius|910dd03e-a0db-46f4-af07-603a3c0d6728;#244;#Sveikatos projektų skyrius|5908eca3-6d57-464f-8cbe-536f81c5e307;#47;#Bendrųjų reikalų skyrius|98e1b560-c021-41d6-9632-b7f5b05ae6e9</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abonementas;#1165;#Kristina Gaižutienė;#186;#Aida Savičiūnienė;#790;#Lina Jucytė;#803;#i:0#.w|cpma\neringa-sa</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False_</vt:lpwstr>
  </property>
  <property fmtid="{D5CDD505-2E9C-101B-9397-08002B2CF9AE}" pid="25" name="e60ee4271ca74d28a1640aed29de29ee">
    <vt:lpwstr/>
  </property>
  <property fmtid="{D5CDD505-2E9C-101B-9397-08002B2CF9AE}" pid="26" name="h5d7dfff98a247c1954587ec9b17d55b">
    <vt:lpwstr/>
  </property>
  <property fmtid="{D5CDD505-2E9C-101B-9397-08002B2CF9AE}" pid="27" name="bef85333021544dbbbb8b847b70284cc">
    <vt:lpwstr/>
  </property>
  <property fmtid="{D5CDD505-2E9C-101B-9397-08002B2CF9AE}" pid="28" name="DmsCase">
    <vt:lpwstr>108633</vt:lpwstr>
  </property>
  <property fmtid="{D5CDD505-2E9C-101B-9397-08002B2CF9AE}" pid="29" name="o3cb2451d6904553a72e202c291dd6d8">
    <vt:lpwstr/>
  </property>
  <property fmtid="{D5CDD505-2E9C-101B-9397-08002B2CF9AE}" pid="30" name="b1f23dead1274c488d632b6cb8d4aba0">
    <vt:lpwstr/>
  </property>
  <property fmtid="{D5CDD505-2E9C-101B-9397-08002B2CF9AE}" pid="31" name="DmsRegister">
    <vt:lpwstr>110453</vt:lpwstr>
  </property>
</Properties>
</file>