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04" w:lineRule="auto" w:before="90"/>
        <w:ind w:left="2830" w:right="0" w:firstLine="4365"/>
        <w:jc w:val="left"/>
        <w:rPr>
          <w:i/>
          <w:sz w:val="22"/>
        </w:rPr>
      </w:pPr>
      <w:r>
        <w:rPr>
          <w:i/>
          <w:sz w:val="22"/>
        </w:rPr>
        <w:t>/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Vertimas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iš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anglų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kalbos</w:t>
      </w:r>
      <w:r>
        <w:rPr>
          <w:i/>
          <w:sz w:val="22"/>
        </w:rPr>
        <w:t> Vertimą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atliko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viešųjų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pirkimų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specialistė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A.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Mickevičiūtė, 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04</w:t>
      </w:r>
      <w:r>
        <w:rPr>
          <w:i/>
          <w:spacing w:val="-5"/>
          <w:sz w:val="22"/>
        </w:rPr>
        <w:t> 14</w:t>
      </w:r>
    </w:p>
    <w:p>
      <w:pPr>
        <w:pStyle w:val="BodyText"/>
        <w:rPr>
          <w:i/>
        </w:rPr>
      </w:pPr>
    </w:p>
    <w:p>
      <w:pPr>
        <w:pStyle w:val="BodyText"/>
        <w:spacing w:before="20"/>
        <w:rPr>
          <w:i/>
        </w:rPr>
      </w:pPr>
    </w:p>
    <w:p>
      <w:pPr>
        <w:pStyle w:val="BodyText"/>
        <w:ind w:left="141"/>
      </w:pPr>
      <w:r>
        <w:rPr>
          <w:spacing w:val="-2"/>
        </w:rPr>
        <w:t>FSC/ADMIN/003-</w:t>
      </w:r>
      <w:r>
        <w:rPr>
          <w:spacing w:val="-5"/>
        </w:rPr>
        <w:t>48</w:t>
      </w:r>
    </w:p>
    <w:p>
      <w:pPr>
        <w:pStyle w:val="Heading1"/>
        <w:spacing w:before="4"/>
      </w:pPr>
      <w:r>
        <w:rPr/>
        <w:t>TIK</w:t>
      </w:r>
      <w:r>
        <w:rPr>
          <w:spacing w:val="-8"/>
        </w:rPr>
        <w:t> </w:t>
      </w:r>
      <w:r>
        <w:rPr/>
        <w:t>ELEKTRONINIU</w:t>
      </w:r>
      <w:r>
        <w:rPr>
          <w:spacing w:val="-6"/>
        </w:rPr>
        <w:t> </w:t>
      </w:r>
      <w:r>
        <w:rPr>
          <w:spacing w:val="-4"/>
        </w:rPr>
        <w:t>PAŠTU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141"/>
      </w:pPr>
      <w:r>
        <w:rPr/>
        <w:t>2025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balandžio</w:t>
      </w:r>
      <w:r>
        <w:rPr>
          <w:spacing w:val="-2"/>
        </w:rPr>
        <w:t> </w:t>
      </w:r>
      <w:r>
        <w:rPr/>
        <w:t>14</w:t>
      </w:r>
      <w:r>
        <w:rPr>
          <w:spacing w:val="-8"/>
        </w:rPr>
        <w:t> </w:t>
      </w:r>
      <w:r>
        <w:rPr>
          <w:spacing w:val="-5"/>
        </w:rPr>
        <w:t>d.</w:t>
      </w:r>
    </w:p>
    <w:p>
      <w:pPr>
        <w:pStyle w:val="BodyText"/>
        <w:spacing w:before="22"/>
      </w:pPr>
    </w:p>
    <w:p>
      <w:pPr>
        <w:pStyle w:val="Heading1"/>
        <w:ind w:left="4"/>
        <w:jc w:val="center"/>
      </w:pPr>
      <w:r>
        <w:rPr>
          <w:u w:val="single"/>
        </w:rPr>
        <w:t>Kam</w:t>
      </w:r>
      <w:r>
        <w:rPr>
          <w:spacing w:val="-1"/>
          <w:u w:val="single"/>
        </w:rPr>
        <w:t> </w:t>
      </w:r>
      <w:r>
        <w:rPr>
          <w:u w:val="single"/>
        </w:rPr>
        <w:t>tai</w:t>
      </w:r>
      <w:r>
        <w:rPr>
          <w:spacing w:val="-2"/>
          <w:u w:val="single"/>
        </w:rPr>
        <w:t> </w:t>
      </w:r>
      <w:r>
        <w:rPr>
          <w:u w:val="single"/>
        </w:rPr>
        <w:t>gali</w:t>
      </w:r>
      <w:r>
        <w:rPr>
          <w:spacing w:val="-5"/>
          <w:u w:val="single"/>
        </w:rPr>
        <w:t> </w:t>
      </w:r>
      <w:r>
        <w:rPr>
          <w:u w:val="single"/>
        </w:rPr>
        <w:t>būti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aktualu,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242" w:lineRule="auto"/>
        <w:ind w:left="141" w:right="132"/>
        <w:jc w:val="both"/>
      </w:pPr>
      <w:r>
        <w:rPr/>
        <w:t>Tarptautinių</w:t>
      </w:r>
      <w:r>
        <w:rPr>
          <w:spacing w:val="-11"/>
        </w:rPr>
        <w:t> </w:t>
      </w:r>
      <w:r>
        <w:rPr/>
        <w:t>viešųjų</w:t>
      </w:r>
      <w:r>
        <w:rPr>
          <w:spacing w:val="-16"/>
        </w:rPr>
        <w:t> </w:t>
      </w:r>
      <w:r>
        <w:rPr/>
        <w:t>pirkimų</w:t>
      </w:r>
      <w:r>
        <w:rPr>
          <w:spacing w:val="-16"/>
        </w:rPr>
        <w:t> </w:t>
      </w:r>
      <w:r>
        <w:rPr/>
        <w:t>būdu</w:t>
      </w:r>
      <w:r>
        <w:rPr>
          <w:spacing w:val="-16"/>
        </w:rPr>
        <w:t> </w:t>
      </w:r>
      <w:r>
        <w:rPr/>
        <w:t>Norway</w:t>
      </w:r>
      <w:r>
        <w:rPr>
          <w:spacing w:val="-13"/>
        </w:rPr>
        <w:t> </w:t>
      </w:r>
      <w:r>
        <w:rPr/>
        <w:t>Registers</w:t>
      </w:r>
      <w:r>
        <w:rPr>
          <w:spacing w:val="-8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AS</w:t>
      </w:r>
      <w:r>
        <w:rPr>
          <w:spacing w:val="-15"/>
        </w:rPr>
        <w:t> </w:t>
      </w:r>
      <w:r>
        <w:rPr/>
        <w:t>(NRD</w:t>
      </w:r>
      <w:r>
        <w:rPr>
          <w:spacing w:val="-16"/>
        </w:rPr>
        <w:t> </w:t>
      </w:r>
      <w:r>
        <w:rPr/>
        <w:t>AS)</w:t>
      </w:r>
      <w:r>
        <w:rPr>
          <w:spacing w:val="-10"/>
        </w:rPr>
        <w:t> </w:t>
      </w:r>
      <w:r>
        <w:rPr/>
        <w:t>2021</w:t>
      </w:r>
      <w:r>
        <w:rPr>
          <w:spacing w:val="-16"/>
        </w:rPr>
        <w:t> </w:t>
      </w:r>
      <w:r>
        <w:rPr/>
        <w:t>m.</w:t>
      </w:r>
      <w:r>
        <w:rPr>
          <w:spacing w:val="-14"/>
        </w:rPr>
        <w:t> </w:t>
      </w:r>
      <w:r>
        <w:rPr/>
        <w:t>liepos</w:t>
      </w:r>
      <w:r>
        <w:rPr>
          <w:spacing w:val="-13"/>
        </w:rPr>
        <w:t> </w:t>
      </w:r>
      <w:r>
        <w:rPr/>
        <w:t>mėn. buvo paskirta vykdyti „Belizo įmonių ir įmonių reikalų registro elektroninės verslo registravimo sistemos (OBRS)“ kūrimo projektą, kurį inicijavo Finansinių paslaugų komisija (FSC) (anksčiau vadinta Tarptautinių finansinių paslaugų komisija).</w:t>
      </w:r>
    </w:p>
    <w:p>
      <w:pPr>
        <w:pStyle w:val="BodyText"/>
        <w:spacing w:before="14"/>
      </w:pPr>
    </w:p>
    <w:p>
      <w:pPr>
        <w:pStyle w:val="BodyText"/>
        <w:spacing w:line="242" w:lineRule="auto"/>
        <w:ind w:left="141" w:right="129"/>
        <w:jc w:val="both"/>
      </w:pPr>
      <w:r>
        <w:rPr/>
        <w:t>NRD AS, padedama savo subrangovo NRD Systems UAB, sėkmingai įgyvendino projektą laiku ir neviršydama biudžeto. Projekto tikslas buvo sukurti verslo e-registravimo sistemą, leidžiančią greitai,</w:t>
      </w:r>
      <w:r>
        <w:rPr>
          <w:spacing w:val="-5"/>
        </w:rPr>
        <w:t> </w:t>
      </w:r>
      <w:r>
        <w:rPr/>
        <w:t>efektyviai</w:t>
      </w:r>
      <w:r>
        <w:rPr>
          <w:spacing w:val="-6"/>
        </w:rPr>
        <w:t> </w:t>
      </w:r>
      <w:r>
        <w:rPr/>
        <w:t>ir</w:t>
      </w:r>
      <w:r>
        <w:rPr>
          <w:spacing w:val="-10"/>
        </w:rPr>
        <w:t> </w:t>
      </w:r>
      <w:r>
        <w:rPr/>
        <w:t>patogiai</w:t>
      </w:r>
      <w:r>
        <w:rPr>
          <w:spacing w:val="-11"/>
        </w:rPr>
        <w:t> </w:t>
      </w:r>
      <w:r>
        <w:rPr/>
        <w:t>vykdyti</w:t>
      </w:r>
      <w:r>
        <w:rPr>
          <w:spacing w:val="-6"/>
        </w:rPr>
        <w:t> </w:t>
      </w:r>
      <w:r>
        <w:rPr/>
        <w:t>verslo</w:t>
      </w:r>
      <w:r>
        <w:rPr>
          <w:spacing w:val="-4"/>
        </w:rPr>
        <w:t> </w:t>
      </w:r>
      <w:r>
        <w:rPr/>
        <w:t>registravimo</w:t>
      </w:r>
      <w:r>
        <w:rPr>
          <w:spacing w:val="-9"/>
        </w:rPr>
        <w:t> </w:t>
      </w:r>
      <w:r>
        <w:rPr/>
        <w:t>procesus</w:t>
      </w:r>
      <w:r>
        <w:rPr>
          <w:spacing w:val="-9"/>
        </w:rPr>
        <w:t> </w:t>
      </w:r>
      <w:r>
        <w:rPr/>
        <w:t>tiek</w:t>
      </w:r>
      <w:r>
        <w:rPr>
          <w:spacing w:val="-6"/>
        </w:rPr>
        <w:t> </w:t>
      </w:r>
      <w:r>
        <w:rPr/>
        <w:t>priekinėje</w:t>
      </w:r>
      <w:r>
        <w:rPr>
          <w:spacing w:val="-10"/>
        </w:rPr>
        <w:t> </w:t>
      </w:r>
      <w:r>
        <w:rPr/>
        <w:t>(front-end),</w:t>
      </w:r>
      <w:r>
        <w:rPr>
          <w:spacing w:val="-4"/>
        </w:rPr>
        <w:t> </w:t>
      </w:r>
      <w:r>
        <w:rPr/>
        <w:t>tiek vidinėje</w:t>
      </w:r>
      <w:r>
        <w:rPr>
          <w:spacing w:val="-6"/>
        </w:rPr>
        <w:t> </w:t>
      </w:r>
      <w:r>
        <w:rPr/>
        <w:t>(back-end)</w:t>
      </w:r>
      <w:r>
        <w:rPr>
          <w:spacing w:val="-5"/>
        </w:rPr>
        <w:t> </w:t>
      </w:r>
      <w:r>
        <w:rPr/>
        <w:t>sistemos</w:t>
      </w:r>
      <w:r>
        <w:rPr>
          <w:spacing w:val="-4"/>
        </w:rPr>
        <w:t> </w:t>
      </w:r>
      <w:r>
        <w:rPr/>
        <w:t>dalyse,</w:t>
      </w:r>
      <w:r>
        <w:rPr>
          <w:spacing w:val="-6"/>
        </w:rPr>
        <w:t> </w:t>
      </w:r>
      <w:r>
        <w:rPr/>
        <w:t>taip gerinant</w:t>
      </w:r>
      <w:r>
        <w:rPr>
          <w:spacing w:val="-3"/>
        </w:rPr>
        <w:t> </w:t>
      </w:r>
      <w:r>
        <w:rPr/>
        <w:t>prieigą</w:t>
      </w:r>
      <w:r>
        <w:rPr>
          <w:spacing w:val="-6"/>
        </w:rPr>
        <w:t> </w:t>
      </w:r>
      <w:r>
        <w:rPr/>
        <w:t>prie</w:t>
      </w:r>
      <w:r>
        <w:rPr>
          <w:spacing w:val="-1"/>
        </w:rPr>
        <w:t> </w:t>
      </w:r>
      <w:r>
        <w:rPr/>
        <w:t>registravimo paslaugų</w:t>
      </w:r>
      <w:r>
        <w:rPr>
          <w:spacing w:val="-6"/>
        </w:rPr>
        <w:t> </w:t>
      </w:r>
      <w:r>
        <w:rPr/>
        <w:t>visoje</w:t>
      </w:r>
      <w:r>
        <w:rPr>
          <w:spacing w:val="-6"/>
        </w:rPr>
        <w:t> </w:t>
      </w:r>
      <w:r>
        <w:rPr/>
        <w:t>šalyje ir palengvinant verslo vykdymą Belize.</w:t>
      </w:r>
    </w:p>
    <w:p>
      <w:pPr>
        <w:pStyle w:val="BodyText"/>
        <w:spacing w:before="15"/>
      </w:pPr>
    </w:p>
    <w:p>
      <w:pPr>
        <w:pStyle w:val="BodyText"/>
        <w:spacing w:line="242" w:lineRule="auto"/>
        <w:ind w:left="141" w:right="141"/>
        <w:jc w:val="both"/>
      </w:pPr>
      <w:r>
        <w:rPr/>
        <w:t>Nuo to laiko NRD bendrovę pasitelkėme ir kitų paslaugų teikimui, įskaitant: Online Business Registry System (OBRS) plėtrą ir tobulinimą, užstatų registro sistemos kūrimą bei šiuo metu vykdomą Licencijavimo valdymo sistemos kūrimą.</w:t>
      </w:r>
    </w:p>
    <w:p>
      <w:pPr>
        <w:pStyle w:val="BodyText"/>
        <w:spacing w:before="17"/>
      </w:pPr>
    </w:p>
    <w:p>
      <w:pPr>
        <w:pStyle w:val="BodyText"/>
        <w:ind w:left="141"/>
      </w:pPr>
      <w:r>
        <w:rPr/>
        <w:t>NRD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pasirodė</w:t>
      </w:r>
      <w:r>
        <w:rPr>
          <w:spacing w:val="-4"/>
        </w:rPr>
        <w:t> </w:t>
      </w:r>
      <w:r>
        <w:rPr/>
        <w:t>kaip</w:t>
      </w:r>
      <w:r>
        <w:rPr>
          <w:spacing w:val="-8"/>
        </w:rPr>
        <w:t> </w:t>
      </w:r>
      <w:r>
        <w:rPr/>
        <w:t>patikimas</w:t>
      </w:r>
      <w:r>
        <w:rPr>
          <w:spacing w:val="-3"/>
        </w:rPr>
        <w:t> </w:t>
      </w:r>
      <w:r>
        <w:rPr/>
        <w:t>technologinis</w:t>
      </w:r>
      <w:r>
        <w:rPr>
          <w:spacing w:val="-3"/>
        </w:rPr>
        <w:t> </w:t>
      </w:r>
      <w:r>
        <w:rPr/>
        <w:t>partneris,</w:t>
      </w:r>
      <w:r>
        <w:rPr>
          <w:spacing w:val="-3"/>
        </w:rPr>
        <w:t> </w:t>
      </w:r>
      <w:r>
        <w:rPr/>
        <w:t>kuris</w:t>
      </w:r>
      <w:r>
        <w:rPr>
          <w:spacing w:val="-4"/>
        </w:rPr>
        <w:t> </w:t>
      </w:r>
      <w:r>
        <w:rPr/>
        <w:t>sėkmingai</w:t>
      </w:r>
      <w:r>
        <w:rPr>
          <w:spacing w:val="-5"/>
        </w:rPr>
        <w:t> </w:t>
      </w:r>
      <w:r>
        <w:rPr/>
        <w:t>padėjo</w:t>
      </w:r>
      <w:r>
        <w:rPr>
          <w:spacing w:val="-3"/>
        </w:rPr>
        <w:t> </w:t>
      </w:r>
      <w:r>
        <w:rPr/>
        <w:t>mums</w:t>
      </w:r>
      <w:r>
        <w:rPr>
          <w:spacing w:val="-2"/>
        </w:rPr>
        <w:t> įgyvendinti</w:t>
      </w:r>
    </w:p>
    <w:p>
      <w:pPr>
        <w:pStyle w:val="BodyText"/>
        <w:spacing w:before="4"/>
        <w:ind w:left="141"/>
      </w:pPr>
      <w:r>
        <w:rPr/>
        <w:t>svarbius</w:t>
      </w:r>
      <w:r>
        <w:rPr>
          <w:spacing w:val="-10"/>
        </w:rPr>
        <w:t> </w:t>
      </w:r>
      <w:r>
        <w:rPr/>
        <w:t>technologinius</w:t>
      </w:r>
      <w:r>
        <w:rPr>
          <w:spacing w:val="-10"/>
        </w:rPr>
        <w:t> </w:t>
      </w:r>
      <w:r>
        <w:rPr>
          <w:spacing w:val="-2"/>
        </w:rPr>
        <w:t>sprendimus.</w:t>
      </w:r>
    </w:p>
    <w:p>
      <w:pPr>
        <w:pStyle w:val="BodyText"/>
        <w:spacing w:before="22"/>
      </w:pPr>
    </w:p>
    <w:p>
      <w:pPr>
        <w:pStyle w:val="BodyText"/>
        <w:ind w:left="141"/>
      </w:pPr>
      <w:r>
        <w:rPr/>
        <w:t>NRD</w:t>
      </w:r>
      <w:r>
        <w:rPr>
          <w:spacing w:val="-6"/>
        </w:rPr>
        <w:t> </w:t>
      </w:r>
      <w:r>
        <w:rPr/>
        <w:t>Systems</w:t>
      </w:r>
      <w:r>
        <w:rPr>
          <w:spacing w:val="-7"/>
        </w:rPr>
        <w:t> </w:t>
      </w:r>
      <w:r>
        <w:rPr/>
        <w:t>UAB</w:t>
      </w:r>
      <w:r>
        <w:rPr>
          <w:spacing w:val="-4"/>
        </w:rPr>
        <w:t> </w:t>
      </w:r>
      <w:r>
        <w:rPr/>
        <w:t>ekspertai,</w:t>
      </w:r>
      <w:r>
        <w:rPr>
          <w:spacing w:val="-4"/>
        </w:rPr>
        <w:t> </w:t>
      </w:r>
      <w:r>
        <w:rPr/>
        <w:t>dalyvavę</w:t>
      </w:r>
      <w:r>
        <w:rPr>
          <w:spacing w:val="-9"/>
        </w:rPr>
        <w:t> </w:t>
      </w:r>
      <w:r>
        <w:rPr>
          <w:spacing w:val="-2"/>
        </w:rPr>
        <w:t>projekte:</w:t>
      </w:r>
    </w:p>
    <w:p>
      <w:pPr>
        <w:pStyle w:val="BodyText"/>
        <w:spacing w:before="22"/>
      </w:pPr>
    </w:p>
    <w:p>
      <w:pPr>
        <w:pStyle w:val="BodyText"/>
        <w:ind w:left="141" w:right="130"/>
        <w:jc w:val="both"/>
      </w:pPr>
      <w:r>
        <w:rPr/>
        <w:t>Projektą įgyvendino atsidavusi specialistų komanda, tarp jų: Jurgita Ramanauskienė – projekto vadovė,</w:t>
      </w:r>
      <w:r>
        <w:rPr>
          <w:spacing w:val="-3"/>
        </w:rPr>
        <w:t> </w:t>
      </w:r>
      <w:r>
        <w:rPr/>
        <w:t>Darius</w:t>
      </w:r>
      <w:r>
        <w:rPr>
          <w:spacing w:val="-2"/>
        </w:rPr>
        <w:t> </w:t>
      </w:r>
      <w:r>
        <w:rPr/>
        <w:t>Ramanauskas –</w:t>
      </w:r>
      <w:r>
        <w:rPr>
          <w:spacing w:val="-7"/>
        </w:rPr>
        <w:t> </w:t>
      </w:r>
      <w:r>
        <w:rPr/>
        <w:t>informacinių</w:t>
      </w:r>
      <w:r>
        <w:rPr>
          <w:spacing w:val="-9"/>
        </w:rPr>
        <w:t> </w:t>
      </w:r>
      <w:r>
        <w:rPr/>
        <w:t>sistemų</w:t>
      </w:r>
      <w:r>
        <w:rPr>
          <w:spacing w:val="-4"/>
        </w:rPr>
        <w:t> </w:t>
      </w:r>
      <w:r>
        <w:rPr/>
        <w:t>architektas, Linas</w:t>
      </w:r>
      <w:r>
        <w:rPr>
          <w:spacing w:val="-6"/>
        </w:rPr>
        <w:t> </w:t>
      </w:r>
      <w:r>
        <w:rPr/>
        <w:t>Kvederis –</w:t>
      </w:r>
      <w:r>
        <w:rPr>
          <w:spacing w:val="-7"/>
        </w:rPr>
        <w:t> </w:t>
      </w:r>
      <w:r>
        <w:rPr/>
        <w:t>programuotojas, Andrius Kraujelis – programuotojas, Sandra Petraitytė – informacinių sistemų analitikė, Giedrė Butauskienė – informacinių sistemų analitikė, Gintaras Morkūnas – duomenų bazių specialistas, Raimonda</w:t>
      </w:r>
      <w:r>
        <w:rPr>
          <w:spacing w:val="-17"/>
        </w:rPr>
        <w:t> </w:t>
      </w:r>
      <w:r>
        <w:rPr/>
        <w:t>Meinorienė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informacinių</w:t>
      </w:r>
      <w:r>
        <w:rPr>
          <w:spacing w:val="-17"/>
        </w:rPr>
        <w:t> </w:t>
      </w:r>
      <w:r>
        <w:rPr/>
        <w:t>sistemų</w:t>
      </w:r>
      <w:r>
        <w:rPr>
          <w:spacing w:val="-16"/>
        </w:rPr>
        <w:t> </w:t>
      </w:r>
      <w:r>
        <w:rPr/>
        <w:t>testuotoja,</w:t>
      </w:r>
      <w:r>
        <w:rPr>
          <w:spacing w:val="-17"/>
        </w:rPr>
        <w:t> </w:t>
      </w:r>
      <w:r>
        <w:rPr/>
        <w:t>Romualdas</w:t>
      </w:r>
      <w:r>
        <w:rPr>
          <w:spacing w:val="-16"/>
        </w:rPr>
        <w:t> </w:t>
      </w:r>
      <w:r>
        <w:rPr/>
        <w:t>Lečickis</w:t>
      </w:r>
      <w:r>
        <w:rPr>
          <w:spacing w:val="-17"/>
        </w:rPr>
        <w:t> </w:t>
      </w:r>
      <w:r>
        <w:rPr/>
        <w:t>–</w:t>
      </w:r>
      <w:r>
        <w:rPr>
          <w:spacing w:val="-17"/>
        </w:rPr>
        <w:t> </w:t>
      </w:r>
      <w:r>
        <w:rPr/>
        <w:t>informacinių</w:t>
      </w:r>
      <w:r>
        <w:rPr>
          <w:spacing w:val="-16"/>
        </w:rPr>
        <w:t> </w:t>
      </w:r>
      <w:r>
        <w:rPr/>
        <w:t>sistemų saugumo specialistas, Vilija Žuklienė UX/UI specialistė ir kiti.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before="1"/>
        <w:ind w:left="141"/>
      </w:pPr>
      <w:r>
        <w:rPr>
          <w:spacing w:val="-2"/>
        </w:rPr>
        <w:t>Pagarbiai,</w:t>
      </w:r>
    </w:p>
    <w:p>
      <w:pPr>
        <w:pStyle w:val="BodyText"/>
        <w:spacing w:before="16"/>
      </w:pPr>
    </w:p>
    <w:p>
      <w:pPr>
        <w:pStyle w:val="Heading1"/>
        <w:spacing w:line="255" w:lineRule="exact" w:before="1"/>
      </w:pPr>
      <w:r>
        <w:rPr/>
        <w:t>CLAUDE</w:t>
      </w:r>
      <w:r>
        <w:rPr>
          <w:spacing w:val="-8"/>
        </w:rPr>
        <w:t> </w:t>
      </w:r>
      <w:r>
        <w:rPr/>
        <w:t>B.F.</w:t>
      </w:r>
      <w:r>
        <w:rPr>
          <w:spacing w:val="-5"/>
        </w:rPr>
        <w:t> </w:t>
      </w:r>
      <w:r>
        <w:rPr/>
        <w:t>HAYLOCK</w:t>
      </w:r>
      <w:r>
        <w:rPr>
          <w:spacing w:val="-8"/>
        </w:rPr>
        <w:t> </w:t>
      </w:r>
      <w:r>
        <w:rPr>
          <w:spacing w:val="-2"/>
        </w:rPr>
        <w:t>(Ponas)</w:t>
      </w:r>
    </w:p>
    <w:p>
      <w:pPr>
        <w:pStyle w:val="BodyText"/>
        <w:spacing w:line="255" w:lineRule="exact"/>
        <w:ind w:left="141"/>
      </w:pPr>
      <w:r>
        <w:rPr/>
        <w:t>Generalinis</w:t>
      </w:r>
      <w:r>
        <w:rPr>
          <w:spacing w:val="-9"/>
        </w:rPr>
        <w:t> </w:t>
      </w:r>
      <w:r>
        <w:rPr>
          <w:spacing w:val="-2"/>
        </w:rPr>
        <w:t>direktorius</w:t>
      </w:r>
    </w:p>
    <w:p>
      <w:pPr>
        <w:pStyle w:val="BodyText"/>
        <w:spacing w:before="3"/>
        <w:ind w:left="141"/>
      </w:pPr>
      <w:r>
        <w:rPr/>
        <w:t>Finansinių</w:t>
      </w:r>
      <w:r>
        <w:rPr>
          <w:spacing w:val="-6"/>
        </w:rPr>
        <w:t> </w:t>
      </w:r>
      <w:r>
        <w:rPr/>
        <w:t>paslaugų</w:t>
      </w:r>
      <w:r>
        <w:rPr>
          <w:spacing w:val="-9"/>
        </w:rPr>
        <w:t> </w:t>
      </w:r>
      <w:r>
        <w:rPr>
          <w:spacing w:val="-2"/>
        </w:rPr>
        <w:t>komisija</w:t>
      </w:r>
    </w:p>
    <w:sectPr>
      <w:headerReference w:type="default" r:id="rId5"/>
      <w:type w:val="continuous"/>
      <w:pgSz w:w="11910" w:h="16840"/>
      <w:pgMar w:header="200" w:footer="0" w:top="1600" w:bottom="280" w:left="1559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Trebuchet MS">
    <w:altName w:val="Trebuchet MS"/>
    <w:charset w:val="BA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127000</wp:posOffset>
              </wp:positionH>
              <wp:positionV relativeFrom="page">
                <wp:posOffset>114464</wp:posOffset>
              </wp:positionV>
              <wp:extent cx="1339850" cy="452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985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33" w:lineRule="auto" w:before="48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Kvalifikuotas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elektroninis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parašas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ALVYDA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MICKEVIČIŪTĖ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2025-04-14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20:33:34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GMT+0300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pt;margin-top:9.012983pt;width:105.5pt;height:35.6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line="333" w:lineRule="auto" w:before="48"/>
                      <w:ind w:left="2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Kvalifikuotas</w:t>
                    </w:r>
                    <w:r>
                      <w:rPr>
                        <w:rFonts w:ascii="Arial" w:hAnsi="Arial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elektroninis</w:t>
                    </w:r>
                    <w:r>
                      <w:rPr>
                        <w:rFonts w:ascii="Arial" w:hAnsi="Arial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parašas</w:t>
                    </w:r>
                    <w:r>
                      <w:rPr>
                        <w:rFonts w:ascii="Arial" w:hAnsi="Arial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ALVYDA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MICKEVIČIŪTĖ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2025-04-14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"/>
                        <w:sz w:val="14"/>
                      </w:rPr>
                      <w:t>20:33:34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GMT+0300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rebuchet MS" w:hAnsi="Trebuchet MS" w:eastAsia="Trebuchet MS" w:cs="Trebuchet MS"/>
      <w:b/>
      <w:bCs/>
      <w:sz w:val="22"/>
      <w:szCs w:val="22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 Mickevičiūtė</dc:creator>
  <dcterms:created xsi:type="dcterms:W3CDTF">2025-05-27T06:51:06Z</dcterms:created>
  <dcterms:modified xsi:type="dcterms:W3CDTF">2025-05-27T06:51:06Z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