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C27" w14:textId="70429E08" w:rsidR="00487F31" w:rsidRDefault="00154578" w:rsidP="00487F31">
      <w:pPr>
        <w:jc w:val="right"/>
        <w:rPr>
          <w:rFonts w:ascii="Calibri" w:hAnsi="Calibri" w:cs="Calibri"/>
          <w:sz w:val="21"/>
          <w:szCs w:val="21"/>
        </w:rPr>
      </w:pPr>
      <w:proofErr w:type="spellStart"/>
      <w:r>
        <w:rPr>
          <w:rFonts w:ascii="Calibri" w:hAnsi="Calibri" w:cs="Calibri"/>
          <w:sz w:val="21"/>
          <w:szCs w:val="21"/>
        </w:rPr>
        <w:t>Annex</w:t>
      </w:r>
      <w:proofErr w:type="spellEnd"/>
      <w:r>
        <w:rPr>
          <w:rFonts w:ascii="Calibri" w:hAnsi="Calibri" w:cs="Calibri"/>
          <w:sz w:val="21"/>
          <w:szCs w:val="21"/>
        </w:rPr>
        <w:t xml:space="preserve"> 2 to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Contract</w:t>
      </w:r>
      <w:proofErr w:type="spellEnd"/>
    </w:p>
    <w:p w14:paraId="46DC27CB" w14:textId="77777777" w:rsidR="00154578" w:rsidRPr="00C462DF" w:rsidRDefault="00154578" w:rsidP="00487F31">
      <w:pPr>
        <w:jc w:val="right"/>
        <w:rPr>
          <w:rFonts w:ascii="Calibri" w:hAnsi="Calibri" w:cs="Calibri"/>
          <w:sz w:val="21"/>
          <w:szCs w:val="21"/>
        </w:rPr>
      </w:pPr>
    </w:p>
    <w:p w14:paraId="3F2F3380" w14:textId="52633B15" w:rsidR="00DC4766" w:rsidRPr="00154578" w:rsidRDefault="00154578" w:rsidP="00154578">
      <w:pPr>
        <w:jc w:val="center"/>
        <w:rPr>
          <w:rFonts w:ascii="Calibri" w:hAnsi="Calibri" w:cs="Calibri"/>
          <w:b/>
          <w:bCs/>
          <w:sz w:val="21"/>
          <w:szCs w:val="21"/>
          <w:lang w:val="en-GB"/>
        </w:rPr>
      </w:pPr>
      <w:r w:rsidRPr="00154578">
        <w:rPr>
          <w:rFonts w:ascii="Calibri" w:hAnsi="Calibri" w:cs="Calibri"/>
          <w:b/>
          <w:bCs/>
          <w:sz w:val="21"/>
          <w:szCs w:val="21"/>
          <w:lang w:val="en-GB"/>
        </w:rPr>
        <w:t>THE CONTRACT</w:t>
      </w:r>
    </w:p>
    <w:p w14:paraId="3FB139A4" w14:textId="0CFD1E26" w:rsidR="00154578" w:rsidRDefault="004A5840" w:rsidP="004E66EA">
      <w:pPr>
        <w:jc w:val="center"/>
        <w:rPr>
          <w:rFonts w:ascii="Calibri" w:hAnsi="Calibri" w:cs="Calibri"/>
          <w:b/>
          <w:sz w:val="21"/>
          <w:szCs w:val="21"/>
          <w:lang w:val="en-GB"/>
        </w:rPr>
      </w:pPr>
      <w:r w:rsidRPr="00C462DF">
        <w:rPr>
          <w:rFonts w:ascii="Calibri" w:hAnsi="Calibri" w:cs="Calibri"/>
          <w:b/>
          <w:sz w:val="21"/>
          <w:szCs w:val="21"/>
          <w:lang w:val="en-GB"/>
        </w:rPr>
        <w:t xml:space="preserve">PART </w:t>
      </w:r>
      <w:r w:rsidR="004E66EA" w:rsidRPr="00C462DF">
        <w:rPr>
          <w:rFonts w:ascii="Calibri" w:hAnsi="Calibri" w:cs="Calibri"/>
          <w:b/>
          <w:sz w:val="21"/>
          <w:szCs w:val="21"/>
          <w:lang w:val="en-GB"/>
        </w:rPr>
        <w:t xml:space="preserve">II </w:t>
      </w:r>
    </w:p>
    <w:p w14:paraId="7C9CD7AD" w14:textId="46B598BC" w:rsidR="004E66EA" w:rsidRPr="00C462DF" w:rsidRDefault="004A5840" w:rsidP="004E66EA">
      <w:pPr>
        <w:jc w:val="center"/>
        <w:rPr>
          <w:rFonts w:ascii="Calibri" w:hAnsi="Calibri" w:cs="Calibri"/>
          <w:b/>
          <w:sz w:val="21"/>
          <w:szCs w:val="21"/>
          <w:lang w:val="en-GB"/>
        </w:rPr>
      </w:pPr>
      <w:r w:rsidRPr="00C462DF">
        <w:rPr>
          <w:rFonts w:ascii="Calibri" w:hAnsi="Calibri" w:cs="Calibri"/>
          <w:b/>
          <w:sz w:val="21"/>
          <w:szCs w:val="21"/>
          <w:lang w:val="en-GB"/>
        </w:rPr>
        <w:t xml:space="preserve">GENERAL CONDITIONS OF THE CONTRACT </w:t>
      </w:r>
    </w:p>
    <w:p w14:paraId="7C9CD7AE" w14:textId="77777777" w:rsidR="004E66EA" w:rsidRPr="00C462DF" w:rsidRDefault="004E66EA" w:rsidP="004E66EA">
      <w:pPr>
        <w:rPr>
          <w:rFonts w:ascii="Calibri" w:hAnsi="Calibri" w:cs="Calibri"/>
          <w:b/>
          <w:sz w:val="21"/>
          <w:szCs w:val="21"/>
          <w:lang w:val="en-GB"/>
        </w:rPr>
      </w:pPr>
    </w:p>
    <w:p w14:paraId="7C9CD7AF" w14:textId="13426D22" w:rsidR="004E66EA" w:rsidRPr="00C462DF" w:rsidRDefault="00520123" w:rsidP="00520123">
      <w:pPr>
        <w:jc w:val="center"/>
        <w:rPr>
          <w:rFonts w:ascii="Calibri" w:hAnsi="Calibri" w:cs="Calibri"/>
          <w:b/>
          <w:sz w:val="21"/>
          <w:szCs w:val="21"/>
          <w:lang w:val="en-GB"/>
        </w:rPr>
      </w:pPr>
      <w:r w:rsidRPr="00C462DF">
        <w:rPr>
          <w:rFonts w:ascii="Calibri" w:hAnsi="Calibri" w:cs="Calibri"/>
          <w:b/>
          <w:sz w:val="21"/>
          <w:szCs w:val="21"/>
          <w:lang w:val="en-GB"/>
        </w:rPr>
        <w:t xml:space="preserve">I. </w:t>
      </w:r>
      <w:r w:rsidR="004A5840" w:rsidRPr="00C462DF">
        <w:rPr>
          <w:rFonts w:ascii="Calibri" w:hAnsi="Calibri" w:cs="Calibri"/>
          <w:b/>
          <w:sz w:val="21"/>
          <w:szCs w:val="21"/>
          <w:lang w:val="en-GB"/>
        </w:rPr>
        <w:t>CONCEPT</w:t>
      </w:r>
    </w:p>
    <w:p w14:paraId="7C9CD7B0" w14:textId="77777777" w:rsidR="00520123" w:rsidRPr="00C462DF" w:rsidRDefault="00520123" w:rsidP="00520123">
      <w:pPr>
        <w:ind w:left="1080"/>
        <w:rPr>
          <w:rFonts w:ascii="Calibri" w:hAnsi="Calibri" w:cs="Calibri"/>
          <w:b/>
          <w:sz w:val="21"/>
          <w:szCs w:val="21"/>
          <w:lang w:val="en-GB"/>
        </w:rPr>
      </w:pPr>
    </w:p>
    <w:p w14:paraId="7C9CD7B1" w14:textId="01FCF792"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 </w:t>
      </w:r>
      <w:r w:rsidR="004A5840" w:rsidRPr="00C462DF">
        <w:rPr>
          <w:rFonts w:ascii="Calibri" w:hAnsi="Calibri" w:cs="Calibri"/>
          <w:sz w:val="21"/>
          <w:szCs w:val="21"/>
          <w:lang w:val="en-GB"/>
        </w:rPr>
        <w:t>The following main concepts are used in the service provision contract</w:t>
      </w:r>
      <w:r w:rsidRPr="00C462DF">
        <w:rPr>
          <w:rFonts w:ascii="Calibri" w:hAnsi="Calibri" w:cs="Calibri"/>
          <w:sz w:val="21"/>
          <w:szCs w:val="21"/>
          <w:lang w:val="en-GB"/>
        </w:rPr>
        <w:t>:</w:t>
      </w:r>
    </w:p>
    <w:p w14:paraId="7C9CD7B2" w14:textId="09BB4C87"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1.1. </w:t>
      </w:r>
      <w:r w:rsidR="004A5840" w:rsidRPr="00C462DF">
        <w:rPr>
          <w:rFonts w:ascii="Calibri" w:hAnsi="Calibri" w:cs="Calibri"/>
          <w:b/>
          <w:sz w:val="21"/>
          <w:szCs w:val="21"/>
          <w:lang w:val="en-GB"/>
        </w:rPr>
        <w:t>Working day</w:t>
      </w:r>
      <w:r w:rsidRPr="00C462DF">
        <w:rPr>
          <w:rFonts w:ascii="Calibri" w:hAnsi="Calibri" w:cs="Calibri"/>
          <w:sz w:val="21"/>
          <w:szCs w:val="21"/>
          <w:lang w:val="en-GB"/>
        </w:rPr>
        <w:t xml:space="preserve"> – </w:t>
      </w:r>
      <w:r w:rsidR="004A5840" w:rsidRPr="00C462DF">
        <w:rPr>
          <w:rFonts w:ascii="Calibri" w:hAnsi="Calibri" w:cs="Calibri"/>
          <w:sz w:val="21"/>
          <w:szCs w:val="21"/>
          <w:lang w:val="en-GB"/>
        </w:rPr>
        <w:t>provided that this Contract does not establish it otherwise</w:t>
      </w:r>
      <w:r w:rsidRPr="00C462DF">
        <w:rPr>
          <w:rFonts w:ascii="Calibri" w:hAnsi="Calibri" w:cs="Calibri"/>
          <w:sz w:val="21"/>
          <w:szCs w:val="21"/>
          <w:lang w:val="en-GB"/>
        </w:rPr>
        <w:t xml:space="preserve">, </w:t>
      </w:r>
      <w:r w:rsidR="004A5840" w:rsidRPr="00C462DF">
        <w:rPr>
          <w:rFonts w:ascii="Calibri" w:hAnsi="Calibri" w:cs="Calibri"/>
          <w:sz w:val="21"/>
          <w:szCs w:val="21"/>
          <w:lang w:val="en-GB"/>
        </w:rPr>
        <w:t>it means a working day in the Republic of Lithuania</w:t>
      </w:r>
      <w:r w:rsidRPr="00C462DF">
        <w:rPr>
          <w:rFonts w:ascii="Calibri" w:hAnsi="Calibri" w:cs="Calibri"/>
          <w:sz w:val="21"/>
          <w:szCs w:val="21"/>
          <w:lang w:val="en-GB"/>
        </w:rPr>
        <w:t>.</w:t>
      </w:r>
    </w:p>
    <w:p w14:paraId="7C9CD7B3" w14:textId="010A3A36"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1.2. </w:t>
      </w:r>
      <w:r w:rsidRPr="00C462DF">
        <w:rPr>
          <w:rFonts w:ascii="Calibri" w:hAnsi="Calibri" w:cs="Calibri"/>
          <w:b/>
          <w:sz w:val="21"/>
          <w:szCs w:val="21"/>
          <w:lang w:val="en-GB"/>
        </w:rPr>
        <w:t>D</w:t>
      </w:r>
      <w:r w:rsidR="004A5840" w:rsidRPr="00C462DF">
        <w:rPr>
          <w:rFonts w:ascii="Calibri" w:hAnsi="Calibri" w:cs="Calibri"/>
          <w:b/>
          <w:sz w:val="21"/>
          <w:szCs w:val="21"/>
          <w:lang w:val="en-GB"/>
        </w:rPr>
        <w:t>ay</w:t>
      </w:r>
      <w:r w:rsidRPr="00C462DF">
        <w:rPr>
          <w:rFonts w:ascii="Calibri" w:hAnsi="Calibri" w:cs="Calibri"/>
          <w:sz w:val="21"/>
          <w:szCs w:val="21"/>
          <w:lang w:val="en-GB"/>
        </w:rPr>
        <w:t xml:space="preserve"> – </w:t>
      </w:r>
      <w:r w:rsidR="004A5840" w:rsidRPr="00C462DF">
        <w:rPr>
          <w:rFonts w:ascii="Calibri" w:hAnsi="Calibri" w:cs="Calibri"/>
          <w:sz w:val="21"/>
          <w:szCs w:val="21"/>
          <w:lang w:val="en-GB"/>
        </w:rPr>
        <w:t>provided that this Contract does not establish it otherwise,</w:t>
      </w:r>
      <w:r w:rsidRPr="00C462DF">
        <w:rPr>
          <w:rFonts w:ascii="Calibri" w:hAnsi="Calibri" w:cs="Calibri"/>
          <w:sz w:val="21"/>
          <w:szCs w:val="21"/>
          <w:lang w:val="en-GB"/>
        </w:rPr>
        <w:t xml:space="preserve"> </w:t>
      </w:r>
      <w:r w:rsidR="004A5840" w:rsidRPr="00C462DF">
        <w:rPr>
          <w:rFonts w:ascii="Calibri" w:hAnsi="Calibri" w:cs="Calibri"/>
          <w:sz w:val="21"/>
          <w:szCs w:val="21"/>
          <w:lang w:val="en-GB"/>
        </w:rPr>
        <w:t>it means a calendar day</w:t>
      </w:r>
      <w:r w:rsidRPr="00C462DF">
        <w:rPr>
          <w:rFonts w:ascii="Calibri" w:hAnsi="Calibri" w:cs="Calibri"/>
          <w:sz w:val="21"/>
          <w:szCs w:val="21"/>
          <w:lang w:val="en-GB"/>
        </w:rPr>
        <w:t>.</w:t>
      </w:r>
    </w:p>
    <w:p w14:paraId="7C9CD7B4" w14:textId="72EBE60F"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1.3. </w:t>
      </w:r>
      <w:r w:rsidR="004A5840" w:rsidRPr="00C462DF">
        <w:rPr>
          <w:rFonts w:ascii="Calibri" w:hAnsi="Calibri" w:cs="Calibri"/>
          <w:b/>
          <w:sz w:val="21"/>
          <w:szCs w:val="21"/>
          <w:lang w:val="en-GB"/>
        </w:rPr>
        <w:t xml:space="preserve">Pricing rules </w:t>
      </w:r>
      <w:r w:rsidRPr="00C462DF">
        <w:rPr>
          <w:rFonts w:ascii="Calibri" w:hAnsi="Calibri" w:cs="Calibri"/>
          <w:sz w:val="21"/>
          <w:szCs w:val="21"/>
          <w:lang w:val="en-GB"/>
        </w:rPr>
        <w:t xml:space="preserve">– </w:t>
      </w:r>
      <w:r w:rsidR="004A5840" w:rsidRPr="00C462DF">
        <w:rPr>
          <w:rFonts w:ascii="Calibri" w:hAnsi="Calibri" w:cs="Calibri"/>
          <w:sz w:val="21"/>
          <w:szCs w:val="21"/>
          <w:lang w:val="en-GB"/>
        </w:rPr>
        <w:t>the price established under the Contract or rules on calculation as well as correction of the Contract price</w:t>
      </w:r>
      <w:r w:rsidRPr="00C462DF">
        <w:rPr>
          <w:rFonts w:ascii="Calibri" w:hAnsi="Calibri" w:cs="Calibri"/>
          <w:sz w:val="21"/>
          <w:szCs w:val="21"/>
          <w:lang w:val="en-GB"/>
        </w:rPr>
        <w:t>.</w:t>
      </w:r>
    </w:p>
    <w:p w14:paraId="7C9CD7B5" w14:textId="1B029490" w:rsidR="004E66EA" w:rsidRPr="00C462DF" w:rsidRDefault="004E66EA" w:rsidP="004E66EA">
      <w:pPr>
        <w:ind w:firstLine="709"/>
        <w:jc w:val="both"/>
        <w:rPr>
          <w:rFonts w:ascii="Calibri" w:hAnsi="Calibri" w:cs="Calibri"/>
          <w:sz w:val="21"/>
          <w:szCs w:val="21"/>
          <w:lang w:val="en-GB"/>
        </w:rPr>
      </w:pPr>
      <w:r w:rsidRPr="00C462DF">
        <w:rPr>
          <w:rFonts w:ascii="Calibri" w:hAnsi="Calibri" w:cs="Calibri"/>
          <w:sz w:val="21"/>
          <w:szCs w:val="21"/>
          <w:lang w:val="en-GB"/>
        </w:rPr>
        <w:t xml:space="preserve">1.4. </w:t>
      </w:r>
      <w:r w:rsidRPr="00C462DF">
        <w:rPr>
          <w:rFonts w:ascii="Calibri" w:hAnsi="Calibri" w:cs="Calibri"/>
          <w:b/>
          <w:sz w:val="21"/>
          <w:szCs w:val="21"/>
          <w:lang w:val="en-GB"/>
        </w:rPr>
        <w:t>Licen</w:t>
      </w:r>
      <w:r w:rsidR="004A5840" w:rsidRPr="00C462DF">
        <w:rPr>
          <w:rFonts w:ascii="Calibri" w:hAnsi="Calibri" w:cs="Calibri"/>
          <w:b/>
          <w:sz w:val="21"/>
          <w:szCs w:val="21"/>
          <w:lang w:val="en-GB"/>
        </w:rPr>
        <w:t>ses –</w:t>
      </w:r>
      <w:r w:rsidRPr="00C462DF">
        <w:rPr>
          <w:rFonts w:ascii="Calibri" w:hAnsi="Calibri" w:cs="Calibri"/>
          <w:b/>
          <w:sz w:val="21"/>
          <w:szCs w:val="21"/>
          <w:lang w:val="en-GB"/>
        </w:rPr>
        <w:t xml:space="preserve"> </w:t>
      </w:r>
      <w:r w:rsidR="004A5840" w:rsidRPr="00C462DF">
        <w:rPr>
          <w:rFonts w:ascii="Calibri" w:hAnsi="Calibri" w:cs="Calibri"/>
          <w:spacing w:val="-3"/>
          <w:sz w:val="21"/>
          <w:szCs w:val="21"/>
          <w:lang w:val="en-GB"/>
        </w:rPr>
        <w:t>all the necessary licenses</w:t>
      </w:r>
      <w:r w:rsidRPr="00C462DF">
        <w:rPr>
          <w:rFonts w:ascii="Calibri" w:hAnsi="Calibri" w:cs="Calibri"/>
          <w:spacing w:val="-3"/>
          <w:sz w:val="21"/>
          <w:szCs w:val="21"/>
          <w:lang w:val="en-GB"/>
        </w:rPr>
        <w:t xml:space="preserve">, </w:t>
      </w:r>
      <w:r w:rsidR="004A5840" w:rsidRPr="00C462DF">
        <w:rPr>
          <w:rFonts w:ascii="Calibri" w:hAnsi="Calibri" w:cs="Calibri"/>
          <w:spacing w:val="-3"/>
          <w:sz w:val="21"/>
          <w:szCs w:val="21"/>
          <w:lang w:val="en-GB"/>
        </w:rPr>
        <w:t>patents and/or permissions necessary for implementation of the Contract</w:t>
      </w:r>
      <w:r w:rsidRPr="00C462DF">
        <w:rPr>
          <w:rFonts w:ascii="Calibri" w:hAnsi="Calibri" w:cs="Calibri"/>
          <w:spacing w:val="-3"/>
          <w:sz w:val="21"/>
          <w:szCs w:val="21"/>
          <w:lang w:val="en-GB"/>
        </w:rPr>
        <w:t>.</w:t>
      </w:r>
    </w:p>
    <w:p w14:paraId="7C9CD7B6" w14:textId="6A45AD51"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1.5. </w:t>
      </w:r>
      <w:r w:rsidR="004A5840" w:rsidRPr="00C462DF">
        <w:rPr>
          <w:rFonts w:ascii="Calibri" w:hAnsi="Calibri" w:cs="Calibri"/>
          <w:b/>
          <w:sz w:val="21"/>
          <w:szCs w:val="21"/>
          <w:lang w:val="en-GB"/>
        </w:rPr>
        <w:t>Year</w:t>
      </w:r>
      <w:r w:rsidRPr="00C462DF">
        <w:rPr>
          <w:rFonts w:ascii="Calibri" w:hAnsi="Calibri" w:cs="Calibri"/>
          <w:b/>
          <w:sz w:val="21"/>
          <w:szCs w:val="21"/>
          <w:lang w:val="en-GB"/>
        </w:rPr>
        <w:t xml:space="preserve"> –</w:t>
      </w:r>
      <w:r w:rsidRPr="00C462DF">
        <w:rPr>
          <w:rFonts w:ascii="Calibri" w:hAnsi="Calibri" w:cs="Calibri"/>
          <w:sz w:val="21"/>
          <w:szCs w:val="21"/>
          <w:lang w:val="en-GB"/>
        </w:rPr>
        <w:t xml:space="preserve"> </w:t>
      </w:r>
      <w:r w:rsidR="004A5840" w:rsidRPr="00C462DF">
        <w:rPr>
          <w:rFonts w:ascii="Calibri" w:hAnsi="Calibri" w:cs="Calibri"/>
          <w:sz w:val="21"/>
          <w:szCs w:val="21"/>
          <w:lang w:val="en-GB"/>
        </w:rPr>
        <w:t>provided that this Contract does not establish it otherwise,</w:t>
      </w:r>
      <w:r w:rsidRPr="00C462DF">
        <w:rPr>
          <w:rFonts w:ascii="Calibri" w:hAnsi="Calibri" w:cs="Calibri"/>
          <w:sz w:val="21"/>
          <w:szCs w:val="21"/>
          <w:lang w:val="en-GB"/>
        </w:rPr>
        <w:t xml:space="preserve"> </w:t>
      </w:r>
      <w:r w:rsidR="004A5840" w:rsidRPr="00C462DF">
        <w:rPr>
          <w:rFonts w:ascii="Calibri" w:hAnsi="Calibri" w:cs="Calibri"/>
          <w:sz w:val="21"/>
          <w:szCs w:val="21"/>
          <w:lang w:val="en-GB"/>
        </w:rPr>
        <w:t>it means a period of 365 days</w:t>
      </w:r>
      <w:r w:rsidRPr="00C462DF">
        <w:rPr>
          <w:rFonts w:ascii="Calibri" w:hAnsi="Calibri" w:cs="Calibri"/>
          <w:sz w:val="21"/>
          <w:szCs w:val="21"/>
          <w:lang w:val="en-GB"/>
        </w:rPr>
        <w:t>.</w:t>
      </w:r>
    </w:p>
    <w:p w14:paraId="7C9CD7B7" w14:textId="148489FC"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1.6. </w:t>
      </w:r>
      <w:r w:rsidR="004A5840" w:rsidRPr="00C462DF">
        <w:rPr>
          <w:rFonts w:ascii="Calibri" w:hAnsi="Calibri" w:cs="Calibri"/>
          <w:b/>
          <w:sz w:val="21"/>
          <w:szCs w:val="21"/>
          <w:lang w:val="en-GB"/>
        </w:rPr>
        <w:t>Tender</w:t>
      </w:r>
      <w:r w:rsidRPr="00C462DF">
        <w:rPr>
          <w:rFonts w:ascii="Calibri" w:hAnsi="Calibri" w:cs="Calibri"/>
          <w:sz w:val="21"/>
          <w:szCs w:val="21"/>
          <w:lang w:val="en-GB"/>
        </w:rPr>
        <w:t xml:space="preserve"> – </w:t>
      </w:r>
      <w:r w:rsidR="004A5840" w:rsidRPr="00C462DF">
        <w:rPr>
          <w:rFonts w:ascii="Calibri" w:hAnsi="Calibri" w:cs="Calibri"/>
          <w:sz w:val="21"/>
          <w:szCs w:val="21"/>
          <w:lang w:val="en-GB"/>
        </w:rPr>
        <w:t>the entirety of the documents, submitted by the Service Provider (Supplier) during the procurement pertaining to the provision of the Services under the Contract</w:t>
      </w:r>
      <w:r w:rsidRPr="00C462DF">
        <w:rPr>
          <w:rFonts w:ascii="Calibri" w:hAnsi="Calibri" w:cs="Calibri"/>
          <w:sz w:val="21"/>
          <w:szCs w:val="21"/>
          <w:lang w:val="en-GB"/>
        </w:rPr>
        <w:t>.</w:t>
      </w:r>
    </w:p>
    <w:p w14:paraId="7C9CD7B8" w14:textId="21EEABD6"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1.7. </w:t>
      </w:r>
      <w:r w:rsidR="004A5840" w:rsidRPr="00C462DF">
        <w:rPr>
          <w:rFonts w:ascii="Calibri" w:hAnsi="Calibri" w:cs="Calibri"/>
          <w:b/>
          <w:sz w:val="21"/>
          <w:szCs w:val="21"/>
          <w:lang w:val="en-GB"/>
        </w:rPr>
        <w:t>Services</w:t>
      </w:r>
      <w:r w:rsidRPr="00C462DF">
        <w:rPr>
          <w:rFonts w:ascii="Calibri" w:hAnsi="Calibri" w:cs="Calibri"/>
          <w:sz w:val="21"/>
          <w:szCs w:val="21"/>
          <w:lang w:val="en-GB"/>
        </w:rPr>
        <w:t xml:space="preserve"> –</w:t>
      </w:r>
      <w:r w:rsidR="009A451B" w:rsidRPr="00C462DF">
        <w:rPr>
          <w:rFonts w:ascii="Calibri" w:hAnsi="Calibri" w:cs="Calibri"/>
          <w:sz w:val="21"/>
          <w:szCs w:val="21"/>
          <w:lang w:val="en-GB"/>
        </w:rPr>
        <w:t xml:space="preserve"> </w:t>
      </w:r>
      <w:r w:rsidRPr="00C462DF">
        <w:rPr>
          <w:rFonts w:ascii="Calibri" w:hAnsi="Calibri" w:cs="Calibri"/>
          <w:sz w:val="21"/>
          <w:szCs w:val="21"/>
          <w:lang w:val="en-GB"/>
        </w:rPr>
        <w:t>S</w:t>
      </w:r>
      <w:r w:rsidR="009A451B" w:rsidRPr="00C462DF">
        <w:rPr>
          <w:rFonts w:ascii="Calibri" w:hAnsi="Calibri" w:cs="Calibri"/>
          <w:sz w:val="21"/>
          <w:szCs w:val="21"/>
          <w:lang w:val="en-GB"/>
        </w:rPr>
        <w:t xml:space="preserve">ervices indicated under SC part of the Contract sold (provided) the by Service Provider (Supplier) and purchased by the </w:t>
      </w:r>
      <w:r w:rsidR="00B87A3E" w:rsidRPr="00C462DF">
        <w:rPr>
          <w:rFonts w:ascii="Calibri" w:hAnsi="Calibri" w:cs="Calibri"/>
          <w:sz w:val="21"/>
          <w:szCs w:val="21"/>
          <w:lang w:val="en-GB"/>
        </w:rPr>
        <w:t xml:space="preserve">Contracting Authority </w:t>
      </w:r>
      <w:r w:rsidR="009A451B" w:rsidRPr="00C462DF">
        <w:rPr>
          <w:rFonts w:ascii="Calibri" w:hAnsi="Calibri" w:cs="Calibri"/>
          <w:sz w:val="21"/>
          <w:szCs w:val="21"/>
          <w:lang w:val="en-GB"/>
        </w:rPr>
        <w:t>(Customer)</w:t>
      </w:r>
      <w:r w:rsidRPr="00C462DF">
        <w:rPr>
          <w:rFonts w:ascii="Calibri" w:hAnsi="Calibri" w:cs="Calibri"/>
          <w:sz w:val="21"/>
          <w:szCs w:val="21"/>
          <w:lang w:val="en-GB"/>
        </w:rPr>
        <w:t>.</w:t>
      </w:r>
    </w:p>
    <w:p w14:paraId="2D2103B6" w14:textId="599826EE" w:rsidR="00B144FB" w:rsidRPr="00C462DF" w:rsidRDefault="00B144FB"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1.8. </w:t>
      </w:r>
      <w:r w:rsidR="00FD3A0D" w:rsidRPr="00C462DF">
        <w:rPr>
          <w:rFonts w:ascii="Calibri" w:hAnsi="Calibri" w:cs="Calibri"/>
          <w:b/>
          <w:sz w:val="21"/>
          <w:szCs w:val="21"/>
          <w:lang w:val="en-GB"/>
        </w:rPr>
        <w:t>Contracting Authority (or Customer)</w:t>
      </w:r>
      <w:r w:rsidR="00FD3A0D" w:rsidRPr="00C462DF">
        <w:rPr>
          <w:rFonts w:ascii="Calibri" w:hAnsi="Calibri" w:cs="Calibri"/>
          <w:sz w:val="21"/>
          <w:szCs w:val="21"/>
          <w:lang w:val="en-GB"/>
        </w:rPr>
        <w:t xml:space="preserve"> – a legal or natural person (group of persons) indicated in the Special Conditions (hereinafter referred to as SC part) of the Contract, purchasing the services indicated under SC part of the Contract from the Supplier (Service Provider).</w:t>
      </w:r>
    </w:p>
    <w:p w14:paraId="7216515E" w14:textId="77777777" w:rsidR="00FD3A0D" w:rsidRPr="00C462DF" w:rsidRDefault="00FD3A0D" w:rsidP="00FD3A0D">
      <w:pPr>
        <w:ind w:firstLine="709"/>
        <w:jc w:val="both"/>
        <w:rPr>
          <w:rFonts w:ascii="Calibri" w:hAnsi="Calibri" w:cs="Calibri"/>
          <w:sz w:val="21"/>
          <w:szCs w:val="21"/>
          <w:lang w:val="en-GB"/>
        </w:rPr>
      </w:pPr>
      <w:r w:rsidRPr="00C462DF">
        <w:rPr>
          <w:rFonts w:ascii="Calibri" w:hAnsi="Calibri" w:cs="Calibri"/>
          <w:sz w:val="21"/>
          <w:szCs w:val="21"/>
          <w:lang w:val="en-GB"/>
        </w:rPr>
        <w:t xml:space="preserve">1.9. </w:t>
      </w:r>
      <w:r w:rsidRPr="00C462DF">
        <w:rPr>
          <w:rFonts w:ascii="Calibri" w:hAnsi="Calibri" w:cs="Calibri"/>
          <w:b/>
          <w:sz w:val="21"/>
          <w:szCs w:val="21"/>
          <w:lang w:val="en-GB"/>
        </w:rPr>
        <w:t xml:space="preserve">Procurement </w:t>
      </w:r>
      <w:r w:rsidRPr="00C462DF">
        <w:rPr>
          <w:rFonts w:ascii="Calibri" w:hAnsi="Calibri" w:cs="Calibri"/>
          <w:sz w:val="21"/>
          <w:szCs w:val="21"/>
          <w:lang w:val="en-GB"/>
        </w:rPr>
        <w:t xml:space="preserve">– procurement executed by 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 regulated by the Law on Public Procurement, the objective of which is to conclude the service provision contract.</w:t>
      </w:r>
    </w:p>
    <w:p w14:paraId="217F711A" w14:textId="77777777" w:rsidR="00FD3A0D" w:rsidRPr="00C462DF" w:rsidRDefault="00FD3A0D" w:rsidP="00FD3A0D">
      <w:pPr>
        <w:ind w:firstLine="709"/>
        <w:jc w:val="both"/>
        <w:rPr>
          <w:rFonts w:ascii="Calibri" w:hAnsi="Calibri" w:cs="Calibri"/>
          <w:sz w:val="21"/>
          <w:szCs w:val="21"/>
          <w:lang w:val="en-GB"/>
        </w:rPr>
      </w:pPr>
      <w:r w:rsidRPr="00C462DF">
        <w:rPr>
          <w:rFonts w:ascii="Calibri" w:hAnsi="Calibri" w:cs="Calibri"/>
          <w:sz w:val="21"/>
          <w:szCs w:val="21"/>
          <w:lang w:val="en-GB"/>
        </w:rPr>
        <w:t xml:space="preserve">1.10. </w:t>
      </w:r>
      <w:r w:rsidRPr="00C462DF">
        <w:rPr>
          <w:rFonts w:ascii="Calibri" w:hAnsi="Calibri" w:cs="Calibri"/>
          <w:b/>
          <w:sz w:val="21"/>
          <w:szCs w:val="21"/>
          <w:lang w:val="en-GB"/>
        </w:rPr>
        <w:t>Procurement documents</w:t>
      </w:r>
      <w:r w:rsidRPr="00C462DF">
        <w:rPr>
          <w:rFonts w:ascii="Calibri" w:hAnsi="Calibri" w:cs="Calibri"/>
          <w:sz w:val="21"/>
          <w:szCs w:val="21"/>
          <w:lang w:val="en-GB"/>
        </w:rPr>
        <w:t xml:space="preserve"> – the entirety of the documents submitted during the Procurement procedures executed by 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 based on which the Service Provider (supplier) submitted the Tender.  </w:t>
      </w:r>
    </w:p>
    <w:p w14:paraId="32C0F2D9" w14:textId="77777777" w:rsidR="00FD3A0D" w:rsidRPr="00C462DF" w:rsidRDefault="00FD3A0D" w:rsidP="00FD3A0D">
      <w:pPr>
        <w:ind w:firstLine="709"/>
        <w:jc w:val="both"/>
        <w:rPr>
          <w:rFonts w:ascii="Calibri" w:hAnsi="Calibri" w:cs="Calibri"/>
          <w:sz w:val="21"/>
          <w:szCs w:val="21"/>
          <w:lang w:val="en-GB"/>
        </w:rPr>
      </w:pPr>
      <w:r w:rsidRPr="00C462DF">
        <w:rPr>
          <w:rFonts w:ascii="Calibri" w:hAnsi="Calibri" w:cs="Calibri"/>
          <w:sz w:val="21"/>
          <w:szCs w:val="21"/>
          <w:lang w:val="en-GB"/>
        </w:rPr>
        <w:t xml:space="preserve">1.11. </w:t>
      </w:r>
      <w:r w:rsidRPr="00C462DF">
        <w:rPr>
          <w:rFonts w:ascii="Calibri" w:hAnsi="Calibri" w:cs="Calibri"/>
          <w:b/>
          <w:sz w:val="21"/>
          <w:szCs w:val="21"/>
          <w:lang w:val="en-GB"/>
        </w:rPr>
        <w:t>Goods</w:t>
      </w:r>
      <w:r w:rsidRPr="00C462DF">
        <w:rPr>
          <w:rFonts w:ascii="Calibri" w:hAnsi="Calibri" w:cs="Calibri"/>
          <w:sz w:val="21"/>
          <w:szCs w:val="21"/>
          <w:lang w:val="en-GB"/>
        </w:rPr>
        <w:t xml:space="preserve"> – the goods used for the provision of the services, bought together with the services or goods, which are generated when providing the services.</w:t>
      </w:r>
    </w:p>
    <w:p w14:paraId="7C9CD7B9" w14:textId="059B53FD"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1.</w:t>
      </w:r>
      <w:r w:rsidR="00FD3A0D" w:rsidRPr="00C462DF">
        <w:rPr>
          <w:rFonts w:ascii="Calibri" w:hAnsi="Calibri" w:cs="Calibri"/>
          <w:sz w:val="21"/>
          <w:szCs w:val="21"/>
          <w:lang w:val="en-GB"/>
        </w:rPr>
        <w:t>12</w:t>
      </w:r>
      <w:r w:rsidRPr="00C462DF">
        <w:rPr>
          <w:rFonts w:ascii="Calibri" w:hAnsi="Calibri" w:cs="Calibri"/>
          <w:sz w:val="21"/>
          <w:szCs w:val="21"/>
          <w:lang w:val="en-GB"/>
        </w:rPr>
        <w:t xml:space="preserve">. </w:t>
      </w:r>
      <w:r w:rsidR="00FD3A0D" w:rsidRPr="00C462DF">
        <w:rPr>
          <w:rFonts w:ascii="Calibri" w:hAnsi="Calibri" w:cs="Calibri"/>
          <w:b/>
          <w:sz w:val="21"/>
          <w:szCs w:val="21"/>
          <w:lang w:val="en-GB"/>
        </w:rPr>
        <w:t>Goods</w:t>
      </w:r>
      <w:r w:rsidR="004A5840" w:rsidRPr="00C462DF">
        <w:rPr>
          <w:rFonts w:ascii="Calibri" w:hAnsi="Calibri" w:cs="Calibri"/>
          <w:b/>
          <w:sz w:val="21"/>
          <w:szCs w:val="21"/>
          <w:lang w:val="en-GB"/>
        </w:rPr>
        <w:t xml:space="preserve"> rates</w:t>
      </w:r>
      <w:r w:rsidRPr="00C462DF">
        <w:rPr>
          <w:rFonts w:ascii="Calibri" w:hAnsi="Calibri" w:cs="Calibri"/>
          <w:sz w:val="21"/>
          <w:szCs w:val="21"/>
          <w:lang w:val="en-GB"/>
        </w:rPr>
        <w:t xml:space="preserve"> – </w:t>
      </w:r>
      <w:r w:rsidR="009A451B" w:rsidRPr="00C462DF">
        <w:rPr>
          <w:rFonts w:ascii="Calibri" w:hAnsi="Calibri" w:cs="Calibri"/>
          <w:sz w:val="21"/>
          <w:szCs w:val="21"/>
          <w:lang w:val="en-GB"/>
        </w:rPr>
        <w:t>the rates indicated under SC part of the Contract (if any)</w:t>
      </w:r>
      <w:r w:rsidRPr="00C462DF">
        <w:rPr>
          <w:rFonts w:ascii="Calibri" w:hAnsi="Calibri" w:cs="Calibri"/>
          <w:sz w:val="21"/>
          <w:szCs w:val="21"/>
          <w:lang w:val="en-GB"/>
        </w:rPr>
        <w:t xml:space="preserve">, </w:t>
      </w:r>
      <w:r w:rsidR="009A451B" w:rsidRPr="00C462DF">
        <w:rPr>
          <w:rFonts w:ascii="Calibri" w:hAnsi="Calibri" w:cs="Calibri"/>
          <w:sz w:val="21"/>
          <w:szCs w:val="21"/>
          <w:lang w:val="en-GB"/>
        </w:rPr>
        <w:t xml:space="preserve">applying which the </w:t>
      </w:r>
      <w:r w:rsidR="00B87A3E" w:rsidRPr="00C462DF">
        <w:rPr>
          <w:rFonts w:ascii="Calibri" w:hAnsi="Calibri" w:cs="Calibri"/>
          <w:sz w:val="21"/>
          <w:szCs w:val="21"/>
          <w:lang w:val="en-GB"/>
        </w:rPr>
        <w:t>Contracting Authority</w:t>
      </w:r>
      <w:r w:rsidR="009A451B" w:rsidRPr="00C462DF">
        <w:rPr>
          <w:rFonts w:ascii="Calibri" w:hAnsi="Calibri" w:cs="Calibri"/>
          <w:sz w:val="21"/>
          <w:szCs w:val="21"/>
          <w:lang w:val="en-GB"/>
        </w:rPr>
        <w:t xml:space="preserve"> (Customer) pays for the acquired </w:t>
      </w:r>
      <w:r w:rsidR="00FD3A0D" w:rsidRPr="00C462DF">
        <w:rPr>
          <w:rFonts w:ascii="Calibri" w:hAnsi="Calibri" w:cs="Calibri"/>
          <w:sz w:val="21"/>
          <w:szCs w:val="21"/>
          <w:lang w:val="en-GB"/>
        </w:rPr>
        <w:t>Goods</w:t>
      </w:r>
      <w:r w:rsidR="009A451B" w:rsidRPr="00C462DF">
        <w:rPr>
          <w:rFonts w:ascii="Calibri" w:hAnsi="Calibri" w:cs="Calibri"/>
          <w:sz w:val="21"/>
          <w:szCs w:val="21"/>
          <w:lang w:val="en-GB"/>
        </w:rPr>
        <w:t>, including all the expenses and taxes</w:t>
      </w:r>
      <w:r w:rsidRPr="00C462DF">
        <w:rPr>
          <w:rFonts w:ascii="Calibri" w:hAnsi="Calibri" w:cs="Calibri"/>
          <w:sz w:val="21"/>
          <w:szCs w:val="21"/>
          <w:lang w:val="en-GB"/>
        </w:rPr>
        <w:t>.</w:t>
      </w:r>
    </w:p>
    <w:p w14:paraId="66B90448" w14:textId="24EA6F4B" w:rsidR="00FD3A0D" w:rsidRPr="00C462DF" w:rsidRDefault="00FD3A0D" w:rsidP="004E66EA">
      <w:pPr>
        <w:ind w:firstLine="720"/>
        <w:jc w:val="both"/>
        <w:rPr>
          <w:rFonts w:ascii="Calibri" w:hAnsi="Calibri" w:cs="Calibri"/>
          <w:sz w:val="21"/>
          <w:szCs w:val="21"/>
          <w:lang w:val="en-GB"/>
        </w:rPr>
      </w:pPr>
      <w:r w:rsidRPr="00C462DF">
        <w:rPr>
          <w:rFonts w:ascii="Calibri" w:hAnsi="Calibri" w:cs="Calibri"/>
          <w:sz w:val="21"/>
          <w:szCs w:val="21"/>
          <w:lang w:val="en-GB"/>
        </w:rPr>
        <w:t xml:space="preserve">1.13. </w:t>
      </w:r>
      <w:r w:rsidRPr="00C462DF">
        <w:rPr>
          <w:rFonts w:ascii="Calibri" w:hAnsi="Calibri" w:cs="Calibri"/>
          <w:b/>
          <w:bCs/>
          <w:sz w:val="21"/>
          <w:szCs w:val="21"/>
          <w:lang w:val="en-GB"/>
        </w:rPr>
        <w:t>Regulation 2017/37</w:t>
      </w:r>
      <w:r w:rsidR="00387B20">
        <w:rPr>
          <w:rFonts w:ascii="Calibri" w:hAnsi="Calibri" w:cs="Calibri"/>
          <w:b/>
          <w:bCs/>
          <w:sz w:val="21"/>
          <w:szCs w:val="21"/>
          <w:lang w:val="en-GB"/>
        </w:rPr>
        <w:t>3</w:t>
      </w:r>
      <w:r w:rsidRPr="00C462DF">
        <w:rPr>
          <w:rFonts w:ascii="Calibri" w:hAnsi="Calibri" w:cs="Calibri"/>
          <w:sz w:val="21"/>
          <w:szCs w:val="21"/>
          <w:lang w:val="en-GB"/>
        </w:rPr>
        <w:t xml:space="preserve"> – 2017 March 1 Commission Implementing Regulation (EU) 2017/37</w:t>
      </w:r>
      <w:r w:rsidR="00245D70">
        <w:rPr>
          <w:rFonts w:ascii="Calibri" w:hAnsi="Calibri" w:cs="Calibri"/>
          <w:sz w:val="21"/>
          <w:szCs w:val="21"/>
          <w:lang w:val="en-GB"/>
        </w:rPr>
        <w:t>3</w:t>
      </w:r>
      <w:r w:rsidRPr="00C462DF">
        <w:rPr>
          <w:rFonts w:ascii="Calibri" w:hAnsi="Calibri" w:cs="Calibri"/>
          <w:sz w:val="21"/>
          <w:szCs w:val="21"/>
          <w:lang w:val="en-GB"/>
        </w:rPr>
        <w:t>, which establishes general requirements for the supervision of air traffic management and air navigation service providers, other air traffic management network operators and those entities, repeals Regulation (EC) No. 482/2008, implementing regulations (EU) No. 1034/2011, (EU) no. 1035/2011 and (EU) 2016/1377 and amending Regulation (EU) No. 677/2011.</w:t>
      </w:r>
    </w:p>
    <w:p w14:paraId="2D0EEED5" w14:textId="3832C454" w:rsidR="00FD3A0D" w:rsidRPr="00C462DF" w:rsidRDefault="00FD3A0D" w:rsidP="00FD3A0D">
      <w:pPr>
        <w:ind w:firstLine="709"/>
        <w:jc w:val="both"/>
        <w:rPr>
          <w:rFonts w:ascii="Calibri" w:hAnsi="Calibri" w:cs="Calibri"/>
          <w:sz w:val="21"/>
          <w:szCs w:val="21"/>
          <w:lang w:val="en-GB"/>
        </w:rPr>
      </w:pPr>
      <w:r w:rsidRPr="00C462DF">
        <w:rPr>
          <w:rFonts w:ascii="Calibri" w:hAnsi="Calibri" w:cs="Calibri"/>
          <w:sz w:val="21"/>
          <w:szCs w:val="21"/>
          <w:lang w:val="en-GB"/>
        </w:rPr>
        <w:t xml:space="preserve">1.14. </w:t>
      </w:r>
      <w:r w:rsidRPr="00C462DF">
        <w:rPr>
          <w:rFonts w:ascii="Calibri" w:hAnsi="Calibri" w:cs="Calibri"/>
          <w:b/>
          <w:sz w:val="21"/>
          <w:szCs w:val="21"/>
          <w:lang w:val="en-GB"/>
        </w:rPr>
        <w:t>Sub-supplier</w:t>
      </w:r>
      <w:r w:rsidRPr="00C462DF">
        <w:rPr>
          <w:rFonts w:ascii="Calibri" w:hAnsi="Calibri" w:cs="Calibri"/>
          <w:sz w:val="21"/>
          <w:szCs w:val="21"/>
          <w:lang w:val="en-GB"/>
        </w:rPr>
        <w:t xml:space="preserve"> – a legal or a natural person, indicated in the Tender, who in accordance with the valid transaction with the Supplier (Service Provider) is invoked to implement the </w:t>
      </w:r>
      <w:r w:rsidR="00650AB2" w:rsidRPr="00C462DF">
        <w:rPr>
          <w:rFonts w:ascii="Calibri" w:hAnsi="Calibri" w:cs="Calibri"/>
          <w:sz w:val="21"/>
          <w:szCs w:val="21"/>
          <w:lang w:val="en-GB"/>
        </w:rPr>
        <w:t>supply</w:t>
      </w:r>
      <w:r w:rsidRPr="00C462DF">
        <w:rPr>
          <w:rFonts w:ascii="Calibri" w:hAnsi="Calibri" w:cs="Calibri"/>
          <w:sz w:val="21"/>
          <w:szCs w:val="21"/>
          <w:lang w:val="en-GB"/>
        </w:rPr>
        <w:t xml:space="preserve"> of the </w:t>
      </w:r>
      <w:r w:rsidR="00650AB2" w:rsidRPr="00C462DF">
        <w:rPr>
          <w:rFonts w:ascii="Calibri" w:hAnsi="Calibri" w:cs="Calibri"/>
          <w:sz w:val="21"/>
          <w:szCs w:val="21"/>
          <w:lang w:val="en-GB"/>
        </w:rPr>
        <w:t>Goods</w:t>
      </w:r>
      <w:r w:rsidRPr="00C462DF">
        <w:rPr>
          <w:rFonts w:ascii="Calibri" w:hAnsi="Calibri" w:cs="Calibri"/>
          <w:sz w:val="21"/>
          <w:szCs w:val="21"/>
          <w:lang w:val="en-GB"/>
        </w:rPr>
        <w:t xml:space="preserve"> indicated in the Contract or certain specific functions related to </w:t>
      </w:r>
      <w:r w:rsidR="00650AB2" w:rsidRPr="00C462DF">
        <w:rPr>
          <w:rFonts w:ascii="Calibri" w:hAnsi="Calibri" w:cs="Calibri"/>
          <w:sz w:val="21"/>
          <w:szCs w:val="21"/>
          <w:lang w:val="en-GB"/>
        </w:rPr>
        <w:t>supply</w:t>
      </w:r>
      <w:r w:rsidRPr="00C462DF">
        <w:rPr>
          <w:rFonts w:ascii="Calibri" w:hAnsi="Calibri" w:cs="Calibri"/>
          <w:sz w:val="21"/>
          <w:szCs w:val="21"/>
          <w:lang w:val="en-GB"/>
        </w:rPr>
        <w:t xml:space="preserve"> of the </w:t>
      </w:r>
      <w:r w:rsidR="00650AB2" w:rsidRPr="00C462DF">
        <w:rPr>
          <w:rFonts w:ascii="Calibri" w:hAnsi="Calibri" w:cs="Calibri"/>
          <w:sz w:val="21"/>
          <w:szCs w:val="21"/>
          <w:lang w:val="en-GB"/>
        </w:rPr>
        <w:t>Goods</w:t>
      </w:r>
      <w:r w:rsidRPr="00C462DF">
        <w:rPr>
          <w:rFonts w:ascii="Calibri" w:hAnsi="Calibri" w:cs="Calibri"/>
          <w:sz w:val="21"/>
          <w:szCs w:val="21"/>
          <w:lang w:val="en-GB"/>
        </w:rPr>
        <w:t>.</w:t>
      </w:r>
    </w:p>
    <w:p w14:paraId="1FA60C3B" w14:textId="35ADF78F" w:rsidR="00650AB2" w:rsidRPr="00C462DF" w:rsidRDefault="00650AB2" w:rsidP="00650AB2">
      <w:pPr>
        <w:tabs>
          <w:tab w:val="left" w:pos="-360"/>
          <w:tab w:val="left" w:pos="-180"/>
          <w:tab w:val="left" w:pos="0"/>
          <w:tab w:val="left" w:pos="720"/>
        </w:tabs>
        <w:ind w:firstLine="709"/>
        <w:jc w:val="both"/>
        <w:rPr>
          <w:rFonts w:ascii="Calibri" w:hAnsi="Calibri" w:cs="Calibri"/>
          <w:sz w:val="21"/>
          <w:szCs w:val="21"/>
          <w:lang w:val="en-GB"/>
        </w:rPr>
      </w:pPr>
      <w:r w:rsidRPr="00C462DF">
        <w:rPr>
          <w:rFonts w:ascii="Calibri" w:hAnsi="Calibri" w:cs="Calibri"/>
          <w:sz w:val="21"/>
          <w:szCs w:val="21"/>
          <w:lang w:val="en-GB"/>
        </w:rPr>
        <w:t xml:space="preserve">1.15. </w:t>
      </w:r>
      <w:r w:rsidRPr="00C462DF">
        <w:rPr>
          <w:rFonts w:ascii="Calibri" w:hAnsi="Calibri" w:cs="Calibri"/>
          <w:b/>
          <w:sz w:val="21"/>
          <w:szCs w:val="21"/>
          <w:lang w:val="en-GB"/>
        </w:rPr>
        <w:t>Contract</w:t>
      </w:r>
      <w:r w:rsidRPr="00C462DF">
        <w:rPr>
          <w:rFonts w:ascii="Calibri" w:hAnsi="Calibri" w:cs="Calibri"/>
          <w:sz w:val="21"/>
          <w:szCs w:val="21"/>
          <w:lang w:val="en-GB"/>
        </w:rPr>
        <w:t xml:space="preserve"> – the entirety of general and special conditions and annexes of Goods supply (service provision) contract, as it is indicated in Item 2 of part GC of the Contract.</w:t>
      </w:r>
    </w:p>
    <w:p w14:paraId="165614A4" w14:textId="77777777" w:rsidR="00650AB2" w:rsidRPr="00C462DF" w:rsidRDefault="00650AB2" w:rsidP="00650AB2">
      <w:pPr>
        <w:tabs>
          <w:tab w:val="left" w:pos="-360"/>
          <w:tab w:val="left" w:pos="-180"/>
          <w:tab w:val="left" w:pos="0"/>
          <w:tab w:val="left" w:pos="720"/>
        </w:tabs>
        <w:ind w:firstLine="709"/>
        <w:jc w:val="both"/>
        <w:rPr>
          <w:rFonts w:ascii="Calibri" w:hAnsi="Calibri" w:cs="Calibri"/>
          <w:sz w:val="21"/>
          <w:szCs w:val="21"/>
          <w:lang w:val="en-GB"/>
        </w:rPr>
      </w:pPr>
      <w:r w:rsidRPr="00C462DF">
        <w:rPr>
          <w:rFonts w:ascii="Calibri" w:hAnsi="Calibri" w:cs="Calibri"/>
          <w:sz w:val="21"/>
          <w:szCs w:val="21"/>
          <w:lang w:val="en-GB"/>
        </w:rPr>
        <w:t xml:space="preserve">1.16. </w:t>
      </w:r>
      <w:r w:rsidRPr="00C462DF">
        <w:rPr>
          <w:rFonts w:ascii="Calibri" w:hAnsi="Calibri" w:cs="Calibri"/>
          <w:b/>
          <w:sz w:val="21"/>
          <w:szCs w:val="21"/>
          <w:lang w:val="en-GB"/>
        </w:rPr>
        <w:t xml:space="preserve">Contract enforcement day </w:t>
      </w:r>
      <w:r w:rsidRPr="00C462DF">
        <w:rPr>
          <w:rFonts w:ascii="Calibri" w:hAnsi="Calibri" w:cs="Calibri"/>
          <w:sz w:val="21"/>
          <w:szCs w:val="21"/>
          <w:lang w:val="en-GB"/>
        </w:rPr>
        <w:t>– the day of signing the Contract or another Contract enforcement day indicated under SC part of the Contract.</w:t>
      </w:r>
    </w:p>
    <w:p w14:paraId="20E6925A" w14:textId="68D37564" w:rsidR="00650AB2" w:rsidRPr="00C462DF" w:rsidRDefault="00650AB2" w:rsidP="00650AB2">
      <w:pPr>
        <w:tabs>
          <w:tab w:val="left" w:pos="-360"/>
          <w:tab w:val="left" w:pos="-180"/>
          <w:tab w:val="left" w:pos="0"/>
          <w:tab w:val="left" w:pos="720"/>
        </w:tabs>
        <w:ind w:firstLine="709"/>
        <w:jc w:val="both"/>
        <w:rPr>
          <w:rFonts w:ascii="Calibri" w:hAnsi="Calibri" w:cs="Calibri"/>
          <w:sz w:val="21"/>
          <w:szCs w:val="21"/>
          <w:lang w:val="en-GB"/>
        </w:rPr>
      </w:pPr>
      <w:r w:rsidRPr="00C462DF">
        <w:rPr>
          <w:rFonts w:ascii="Calibri" w:hAnsi="Calibri" w:cs="Calibri"/>
          <w:sz w:val="21"/>
          <w:szCs w:val="21"/>
          <w:lang w:val="en-GB"/>
        </w:rPr>
        <w:t xml:space="preserve">1.17. </w:t>
      </w:r>
      <w:r w:rsidRPr="00C462DF">
        <w:rPr>
          <w:rFonts w:ascii="Calibri" w:hAnsi="Calibri" w:cs="Calibri"/>
          <w:b/>
          <w:sz w:val="21"/>
          <w:szCs w:val="21"/>
          <w:lang w:val="en-GB"/>
        </w:rPr>
        <w:t xml:space="preserve">GC part of the Contract </w:t>
      </w:r>
      <w:r w:rsidRPr="00C462DF">
        <w:rPr>
          <w:rFonts w:ascii="Calibri" w:hAnsi="Calibri" w:cs="Calibri"/>
          <w:sz w:val="21"/>
          <w:szCs w:val="21"/>
          <w:lang w:val="en-GB"/>
        </w:rPr>
        <w:t xml:space="preserve">– General Conditions of the Contract which are an integrated and inseparable part of the Contract, establishing the standard provisions of the Contract and standard rights, liabilities and responsibilities of 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 and the Service Provider (Supplier).</w:t>
      </w:r>
    </w:p>
    <w:p w14:paraId="48894C9A" w14:textId="0627EC67" w:rsidR="00650AB2" w:rsidRPr="00C462DF" w:rsidRDefault="00650AB2" w:rsidP="00650AB2">
      <w:pPr>
        <w:tabs>
          <w:tab w:val="left" w:pos="-360"/>
          <w:tab w:val="left" w:pos="-180"/>
          <w:tab w:val="left" w:pos="0"/>
          <w:tab w:val="left" w:pos="720"/>
        </w:tabs>
        <w:jc w:val="both"/>
        <w:rPr>
          <w:rFonts w:ascii="Calibri" w:hAnsi="Calibri" w:cs="Calibri"/>
          <w:sz w:val="21"/>
          <w:szCs w:val="21"/>
          <w:lang w:val="en-GB"/>
        </w:rPr>
      </w:pPr>
      <w:r w:rsidRPr="00C462DF">
        <w:rPr>
          <w:rFonts w:ascii="Calibri" w:hAnsi="Calibri" w:cs="Calibri"/>
          <w:sz w:val="21"/>
          <w:szCs w:val="21"/>
          <w:lang w:val="en-GB"/>
        </w:rPr>
        <w:tab/>
        <w:t xml:space="preserve">1.18. </w:t>
      </w:r>
      <w:r w:rsidRPr="00C462DF">
        <w:rPr>
          <w:rFonts w:ascii="Calibri" w:hAnsi="Calibri" w:cs="Calibri"/>
          <w:b/>
          <w:sz w:val="21"/>
          <w:szCs w:val="21"/>
          <w:lang w:val="en-GB"/>
        </w:rPr>
        <w:t>SC part of the Contract</w:t>
      </w:r>
      <w:r w:rsidRPr="00C462DF">
        <w:rPr>
          <w:rFonts w:ascii="Calibri" w:hAnsi="Calibri" w:cs="Calibri"/>
          <w:sz w:val="21"/>
          <w:szCs w:val="21"/>
          <w:lang w:val="en-GB"/>
        </w:rPr>
        <w:t xml:space="preserve"> – Special Conditions of the Contract which elaborate </w:t>
      </w:r>
      <w:proofErr w:type="gramStart"/>
      <w:r w:rsidRPr="00C462DF">
        <w:rPr>
          <w:rFonts w:ascii="Calibri" w:hAnsi="Calibri" w:cs="Calibri"/>
          <w:sz w:val="21"/>
          <w:szCs w:val="21"/>
          <w:lang w:val="en-GB"/>
        </w:rPr>
        <w:t>on the subject of the</w:t>
      </w:r>
      <w:proofErr w:type="gramEnd"/>
      <w:r w:rsidRPr="00C462DF">
        <w:rPr>
          <w:rFonts w:ascii="Calibri" w:hAnsi="Calibri" w:cs="Calibri"/>
          <w:sz w:val="21"/>
          <w:szCs w:val="21"/>
          <w:lang w:val="en-GB"/>
        </w:rPr>
        <w:t xml:space="preserve"> Contract, the scope of Services, provision terms and procedure, Contract price and rates (if applicable), security of liability implementation and other conditions agreed upon by the Parties related to Purchase object. In case GC part of a standard Contract is amended, such amendments are clearly defined in SC part of the Contract.</w:t>
      </w:r>
    </w:p>
    <w:p w14:paraId="4C9A1FE1" w14:textId="6436A7C8" w:rsidR="00650AB2" w:rsidRPr="00C462DF" w:rsidRDefault="00650AB2" w:rsidP="00650AB2">
      <w:pPr>
        <w:tabs>
          <w:tab w:val="left" w:pos="-360"/>
          <w:tab w:val="left" w:pos="-180"/>
          <w:tab w:val="left" w:pos="0"/>
          <w:tab w:val="left" w:pos="720"/>
        </w:tabs>
        <w:ind w:firstLine="709"/>
        <w:jc w:val="both"/>
        <w:rPr>
          <w:rFonts w:ascii="Calibri" w:hAnsi="Calibri" w:cs="Calibri"/>
          <w:sz w:val="21"/>
          <w:szCs w:val="21"/>
          <w:lang w:val="en-GB"/>
        </w:rPr>
      </w:pPr>
      <w:r w:rsidRPr="00C462DF">
        <w:rPr>
          <w:rFonts w:ascii="Calibri" w:hAnsi="Calibri" w:cs="Calibri"/>
          <w:sz w:val="21"/>
          <w:szCs w:val="21"/>
          <w:lang w:val="en-GB"/>
        </w:rPr>
        <w:t>1.19.</w:t>
      </w:r>
      <w:r w:rsidRPr="00C462DF">
        <w:rPr>
          <w:rFonts w:ascii="Calibri" w:hAnsi="Calibri" w:cs="Calibri"/>
          <w:b/>
          <w:sz w:val="21"/>
          <w:szCs w:val="21"/>
          <w:lang w:val="en-GB"/>
        </w:rPr>
        <w:t xml:space="preserve"> Contract price</w:t>
      </w:r>
      <w:r w:rsidRPr="00C462DF">
        <w:rPr>
          <w:rFonts w:ascii="Calibri" w:hAnsi="Calibri" w:cs="Calibri"/>
          <w:sz w:val="21"/>
          <w:szCs w:val="21"/>
          <w:lang w:val="en-GB"/>
        </w:rPr>
        <w:t xml:space="preserve"> – the sum payable for the Goods in accordance with the Contract, including the taxes.</w:t>
      </w:r>
    </w:p>
    <w:p w14:paraId="173A5950" w14:textId="1000E0CA"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ab/>
        <w:t xml:space="preserve">1.20. </w:t>
      </w:r>
      <w:r w:rsidRPr="00C462DF">
        <w:rPr>
          <w:rFonts w:ascii="Calibri" w:hAnsi="Calibri" w:cs="Calibri"/>
          <w:b/>
          <w:sz w:val="21"/>
          <w:szCs w:val="21"/>
          <w:lang w:val="en-GB"/>
        </w:rPr>
        <w:t xml:space="preserve">Object of the Contract </w:t>
      </w:r>
      <w:r w:rsidRPr="00C462DF">
        <w:rPr>
          <w:rFonts w:ascii="Calibri" w:hAnsi="Calibri" w:cs="Calibri"/>
          <w:sz w:val="21"/>
          <w:szCs w:val="21"/>
          <w:lang w:val="en-GB"/>
        </w:rPr>
        <w:t xml:space="preserve">– the Goods and services related to their supply, concerning which the Parties to the Contract agreed under SC part of the Contract and which comply with the requirements established by the </w:t>
      </w:r>
      <w:r w:rsidRPr="00C462DF">
        <w:rPr>
          <w:rFonts w:ascii="Calibri" w:hAnsi="Calibri"/>
          <w:sz w:val="21"/>
          <w:szCs w:val="21"/>
          <w:lang w:val="en-GB"/>
        </w:rPr>
        <w:t>Contracting Authority</w:t>
      </w:r>
      <w:r w:rsidRPr="00C462DF">
        <w:rPr>
          <w:rFonts w:ascii="Calibri" w:hAnsi="Calibri" w:cs="Calibri"/>
          <w:sz w:val="21"/>
          <w:szCs w:val="21"/>
          <w:lang w:val="en-GB"/>
        </w:rPr>
        <w:t>.</w:t>
      </w:r>
    </w:p>
    <w:p w14:paraId="10052228" w14:textId="77777777"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 xml:space="preserve">1.21. </w:t>
      </w:r>
      <w:r w:rsidRPr="00C462DF">
        <w:rPr>
          <w:rFonts w:ascii="Calibri" w:hAnsi="Calibri" w:cs="Calibri"/>
          <w:b/>
          <w:sz w:val="21"/>
          <w:szCs w:val="21"/>
          <w:lang w:val="en-GB"/>
        </w:rPr>
        <w:t>Party</w:t>
      </w:r>
      <w:r w:rsidRPr="00C462DF">
        <w:rPr>
          <w:rFonts w:ascii="Calibri" w:hAnsi="Calibri" w:cs="Calibri"/>
          <w:sz w:val="21"/>
          <w:szCs w:val="21"/>
          <w:lang w:val="en-GB"/>
        </w:rPr>
        <w:t xml:space="preserve"> (to the Contract) – 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 or Service Provider (Supplier) each taken separately. </w:t>
      </w:r>
      <w:r w:rsidRPr="00C462DF">
        <w:rPr>
          <w:rFonts w:ascii="Calibri" w:hAnsi="Calibri" w:cs="Calibri"/>
          <w:b/>
          <w:sz w:val="21"/>
          <w:szCs w:val="21"/>
          <w:lang w:val="en-GB"/>
        </w:rPr>
        <w:t xml:space="preserve">The Parties </w:t>
      </w:r>
      <w:r w:rsidRPr="00C462DF">
        <w:rPr>
          <w:rFonts w:ascii="Calibri" w:hAnsi="Calibri" w:cs="Calibri"/>
          <w:sz w:val="21"/>
          <w:szCs w:val="21"/>
          <w:lang w:val="en-GB"/>
        </w:rPr>
        <w:t>(to the Contract)</w:t>
      </w:r>
      <w:r w:rsidRPr="00C462DF">
        <w:rPr>
          <w:rFonts w:ascii="Calibri" w:hAnsi="Calibri" w:cs="Calibri"/>
          <w:b/>
          <w:sz w:val="21"/>
          <w:szCs w:val="21"/>
          <w:lang w:val="en-GB"/>
        </w:rPr>
        <w:t xml:space="preserve"> </w:t>
      </w:r>
      <w:r w:rsidRPr="00C462DF">
        <w:rPr>
          <w:rFonts w:ascii="Calibri" w:hAnsi="Calibri" w:cs="Calibri"/>
          <w:bCs/>
          <w:sz w:val="21"/>
          <w:szCs w:val="21"/>
          <w:lang w:val="en-GB"/>
        </w:rPr>
        <w:t xml:space="preserve">– </w:t>
      </w:r>
      <w:r w:rsidRPr="00C462DF">
        <w:rPr>
          <w:rFonts w:ascii="Calibri" w:hAnsi="Calibri" w:cs="Calibri"/>
          <w:sz w:val="21"/>
          <w:szCs w:val="21"/>
          <w:lang w:val="en-GB"/>
        </w:rPr>
        <w:t xml:space="preserve">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 and Service Provider (Supplier) both taken together.</w:t>
      </w:r>
    </w:p>
    <w:p w14:paraId="107B9355" w14:textId="77777777"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 xml:space="preserve">1.22. </w:t>
      </w:r>
      <w:r w:rsidRPr="00C462DF">
        <w:rPr>
          <w:rFonts w:ascii="Calibri" w:hAnsi="Calibri" w:cs="Calibri"/>
          <w:b/>
          <w:sz w:val="21"/>
          <w:szCs w:val="21"/>
          <w:lang w:val="en-GB"/>
        </w:rPr>
        <w:t xml:space="preserve">Minimal losses agreed upon by the Parties in advance </w:t>
      </w:r>
      <w:r w:rsidRPr="00C462DF">
        <w:rPr>
          <w:rFonts w:ascii="Calibri" w:hAnsi="Calibri" w:cs="Calibri"/>
          <w:sz w:val="21"/>
          <w:szCs w:val="21"/>
          <w:lang w:val="en-GB"/>
        </w:rPr>
        <w:t xml:space="preserve">– the sum of money established under the Contract or calculated in accordance with the procedure established under the Contract, which is also undisputable, which the Service </w:t>
      </w:r>
      <w:r w:rsidRPr="00C462DF">
        <w:rPr>
          <w:rFonts w:ascii="Calibri" w:hAnsi="Calibri" w:cs="Calibri"/>
          <w:sz w:val="21"/>
          <w:szCs w:val="21"/>
          <w:lang w:val="en-GB"/>
        </w:rPr>
        <w:lastRenderedPageBreak/>
        <w:t xml:space="preserve">Provider (Supplier) undertakes the liability to pay 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 in case the liability is not implemented or is implemented improperly.</w:t>
      </w:r>
    </w:p>
    <w:p w14:paraId="60F507AF" w14:textId="2DAF80F4"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 xml:space="preserve">1.23. </w:t>
      </w:r>
      <w:r w:rsidRPr="00C462DF">
        <w:rPr>
          <w:rFonts w:ascii="Calibri" w:hAnsi="Calibri" w:cs="Calibri"/>
          <w:b/>
          <w:sz w:val="21"/>
          <w:szCs w:val="21"/>
          <w:lang w:val="en-GB"/>
        </w:rPr>
        <w:t xml:space="preserve">Technical specification </w:t>
      </w:r>
      <w:r w:rsidRPr="00C462DF">
        <w:rPr>
          <w:rFonts w:ascii="Calibri" w:hAnsi="Calibri" w:cs="Calibri"/>
          <w:sz w:val="21"/>
          <w:szCs w:val="21"/>
          <w:lang w:val="en-GB"/>
        </w:rPr>
        <w:t xml:space="preserve">– requirements applicable to the Goods established in the Purchase Conditions of 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w:t>
      </w:r>
    </w:p>
    <w:p w14:paraId="2701A501" w14:textId="77777777"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 xml:space="preserve">1.24. </w:t>
      </w:r>
      <w:r w:rsidRPr="00C462DF">
        <w:rPr>
          <w:rFonts w:ascii="Calibri" w:hAnsi="Calibri" w:cs="Calibri"/>
          <w:b/>
          <w:sz w:val="21"/>
          <w:szCs w:val="21"/>
          <w:lang w:val="en-GB"/>
        </w:rPr>
        <w:t>Legal acts</w:t>
      </w:r>
      <w:r w:rsidRPr="00C462DF">
        <w:rPr>
          <w:rFonts w:ascii="Calibri" w:hAnsi="Calibri" w:cs="Calibri"/>
          <w:sz w:val="21"/>
          <w:szCs w:val="21"/>
          <w:lang w:val="en-GB"/>
        </w:rPr>
        <w:t xml:space="preserve"> – Legal acts of the Republic of Lithuania and international agreements, European Union legal acts or documents of any third party, which, irrespectively of their legal power and (or) jurisdiction are binding to any Party and (or) have influence upon the implementation of this Contract as well as internal legal acts of the </w:t>
      </w:r>
      <w:r w:rsidRPr="00C462DF">
        <w:rPr>
          <w:rFonts w:ascii="Calibri" w:hAnsi="Calibri"/>
          <w:sz w:val="21"/>
          <w:szCs w:val="21"/>
          <w:lang w:val="en-GB"/>
        </w:rPr>
        <w:t>Contracting Authority</w:t>
      </w:r>
      <w:r w:rsidRPr="00C462DF">
        <w:rPr>
          <w:rFonts w:ascii="Calibri" w:hAnsi="Calibri" w:cs="Calibri"/>
          <w:sz w:val="21"/>
          <w:szCs w:val="21"/>
          <w:lang w:val="en-GB"/>
        </w:rPr>
        <w:t xml:space="preserve"> (Customer), which the Service Provider (Supplier) was acquainted to.</w:t>
      </w:r>
    </w:p>
    <w:p w14:paraId="282D4DD7" w14:textId="0E8F0CB1"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 xml:space="preserve">1.25. </w:t>
      </w:r>
      <w:r w:rsidRPr="00C462DF">
        <w:rPr>
          <w:rFonts w:ascii="Calibri" w:hAnsi="Calibri" w:cs="Calibri"/>
          <w:b/>
          <w:sz w:val="21"/>
          <w:szCs w:val="21"/>
          <w:lang w:val="en-GB"/>
        </w:rPr>
        <w:t>Supplier (or Service Provider)</w:t>
      </w:r>
      <w:r w:rsidRPr="00C462DF">
        <w:rPr>
          <w:rFonts w:ascii="Calibri" w:hAnsi="Calibri" w:cs="Calibri"/>
          <w:sz w:val="21"/>
          <w:szCs w:val="21"/>
          <w:lang w:val="en-GB"/>
        </w:rPr>
        <w:t xml:space="preserve"> – a legal or a natural person (a group of persons) indicated in the Special Conditions (hereinafter referred to as SC) part of the Contract, supplying the Goods indicated under SC part of the Contract.</w:t>
      </w:r>
    </w:p>
    <w:p w14:paraId="589820E9" w14:textId="77777777"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 xml:space="preserve">1.26. </w:t>
      </w:r>
      <w:r w:rsidRPr="00C462DF">
        <w:rPr>
          <w:rFonts w:ascii="Calibri" w:hAnsi="Calibri" w:cs="Calibri"/>
          <w:b/>
          <w:sz w:val="21"/>
          <w:szCs w:val="21"/>
          <w:lang w:val="en-GB"/>
        </w:rPr>
        <w:t>Third person</w:t>
      </w:r>
      <w:r w:rsidRPr="00C462DF">
        <w:rPr>
          <w:rFonts w:ascii="Calibri" w:hAnsi="Calibri" w:cs="Calibri"/>
          <w:sz w:val="21"/>
          <w:szCs w:val="21"/>
          <w:lang w:val="en-GB"/>
        </w:rPr>
        <w:t xml:space="preserve"> – is any natural or legal person (also the state, state institutions, municipality and municipality institutions), which is not a Party to this Contract.</w:t>
      </w:r>
    </w:p>
    <w:p w14:paraId="5B431541" w14:textId="77777777"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 xml:space="preserve">1.27. </w:t>
      </w:r>
      <w:r w:rsidRPr="00C462DF">
        <w:rPr>
          <w:rFonts w:ascii="Calibri" w:hAnsi="Calibri" w:cs="Calibri"/>
          <w:b/>
          <w:sz w:val="21"/>
          <w:szCs w:val="21"/>
          <w:lang w:val="en-GB"/>
        </w:rPr>
        <w:t>Law on Procurement</w:t>
      </w:r>
      <w:r w:rsidRPr="00C462DF">
        <w:rPr>
          <w:rFonts w:ascii="Calibri" w:hAnsi="Calibri" w:cs="Calibri"/>
          <w:sz w:val="21"/>
          <w:szCs w:val="21"/>
          <w:lang w:val="en-GB"/>
        </w:rPr>
        <w:t xml:space="preserve"> – Law on Public Procurement of the Republic of Lithuania, or Law on Procurement by Contracting Authorities Operating in the Water, Energy, Transport or Postal Services Sectors of the Republic of Lithuania, or Law on Public Procurement Executed in the Fields of Defence and Safety of the Republic of Lithuania.  </w:t>
      </w:r>
    </w:p>
    <w:p w14:paraId="34419836" w14:textId="66776814" w:rsidR="00650AB2" w:rsidRPr="00C462DF" w:rsidRDefault="00650AB2" w:rsidP="00650AB2">
      <w:pPr>
        <w:ind w:firstLine="709"/>
        <w:jc w:val="both"/>
        <w:rPr>
          <w:rFonts w:ascii="Calibri" w:hAnsi="Calibri" w:cs="Calibri"/>
          <w:sz w:val="21"/>
          <w:szCs w:val="21"/>
          <w:lang w:val="en-GB"/>
        </w:rPr>
      </w:pPr>
      <w:r w:rsidRPr="00C462DF">
        <w:rPr>
          <w:rFonts w:ascii="Calibri" w:hAnsi="Calibri" w:cs="Calibri"/>
          <w:sz w:val="21"/>
          <w:szCs w:val="21"/>
          <w:lang w:val="en-GB"/>
        </w:rPr>
        <w:t>1.28. The definitions of other concepts used comply with the definitions provided in the Law on Procurement and other legal acts.</w:t>
      </w:r>
    </w:p>
    <w:p w14:paraId="592C6562" w14:textId="77777777" w:rsidR="00650AB2" w:rsidRPr="00C462DF" w:rsidRDefault="00650AB2" w:rsidP="00650AB2">
      <w:pPr>
        <w:tabs>
          <w:tab w:val="left" w:pos="-360"/>
          <w:tab w:val="left" w:pos="-180"/>
          <w:tab w:val="left" w:pos="0"/>
          <w:tab w:val="left" w:pos="720"/>
        </w:tabs>
        <w:ind w:firstLine="709"/>
        <w:jc w:val="both"/>
        <w:rPr>
          <w:rFonts w:ascii="Calibri" w:hAnsi="Calibri" w:cs="Calibri"/>
          <w:sz w:val="21"/>
          <w:szCs w:val="21"/>
          <w:lang w:val="en-GB"/>
        </w:rPr>
      </w:pPr>
    </w:p>
    <w:p w14:paraId="746B1F3B" w14:textId="77777777" w:rsidR="00650AB2" w:rsidRPr="00C462DF" w:rsidRDefault="00650AB2" w:rsidP="00650AB2">
      <w:pPr>
        <w:tabs>
          <w:tab w:val="left" w:pos="-360"/>
          <w:tab w:val="left" w:pos="-180"/>
          <w:tab w:val="left" w:pos="0"/>
          <w:tab w:val="left" w:pos="720"/>
        </w:tabs>
        <w:jc w:val="both"/>
        <w:rPr>
          <w:rFonts w:ascii="Calibri" w:hAnsi="Calibri" w:cs="Calibri"/>
          <w:sz w:val="21"/>
          <w:szCs w:val="21"/>
          <w:lang w:val="en-GB"/>
        </w:rPr>
      </w:pPr>
    </w:p>
    <w:p w14:paraId="7C9CD7CE" w14:textId="1396F9B4" w:rsidR="004E66EA" w:rsidRPr="00C462DF" w:rsidRDefault="004E66EA" w:rsidP="004E66EA">
      <w:pPr>
        <w:tabs>
          <w:tab w:val="left" w:pos="540"/>
          <w:tab w:val="num" w:pos="2880"/>
        </w:tabs>
        <w:jc w:val="center"/>
        <w:rPr>
          <w:rFonts w:ascii="Calibri" w:hAnsi="Calibri" w:cs="Calibri"/>
          <w:b/>
          <w:bCs/>
          <w:iCs/>
          <w:sz w:val="21"/>
          <w:szCs w:val="21"/>
          <w:lang w:val="en-GB"/>
        </w:rPr>
      </w:pPr>
      <w:r w:rsidRPr="00C462DF">
        <w:rPr>
          <w:rFonts w:ascii="Calibri" w:hAnsi="Calibri" w:cs="Calibri"/>
          <w:b/>
          <w:bCs/>
          <w:iCs/>
          <w:sz w:val="21"/>
          <w:szCs w:val="21"/>
          <w:lang w:val="en-GB"/>
        </w:rPr>
        <w:t xml:space="preserve">II. </w:t>
      </w:r>
      <w:r w:rsidR="00ED2C31" w:rsidRPr="00C462DF">
        <w:rPr>
          <w:rFonts w:ascii="Calibri" w:hAnsi="Calibri" w:cs="Calibri"/>
          <w:b/>
          <w:bCs/>
          <w:iCs/>
          <w:sz w:val="21"/>
          <w:szCs w:val="21"/>
          <w:lang w:val="en-GB"/>
        </w:rPr>
        <w:t xml:space="preserve">CONSTITUTION AND EXPLANATION OF THE CONTRACT </w:t>
      </w:r>
    </w:p>
    <w:p w14:paraId="7C9CD7CF" w14:textId="77777777" w:rsidR="004E66EA" w:rsidRPr="00C462DF" w:rsidRDefault="004E66EA" w:rsidP="004E66EA">
      <w:pPr>
        <w:tabs>
          <w:tab w:val="left" w:pos="540"/>
          <w:tab w:val="num" w:pos="2880"/>
        </w:tabs>
        <w:ind w:firstLine="709"/>
        <w:jc w:val="both"/>
        <w:rPr>
          <w:rFonts w:ascii="Calibri" w:hAnsi="Calibri" w:cs="Calibri"/>
          <w:bCs/>
          <w:iCs/>
          <w:sz w:val="21"/>
          <w:szCs w:val="21"/>
          <w:lang w:val="en-GB"/>
        </w:rPr>
      </w:pPr>
    </w:p>
    <w:p w14:paraId="7C9CD7D0" w14:textId="1D16F7EF"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 xml:space="preserve">2. </w:t>
      </w:r>
      <w:r w:rsidR="00E656AE" w:rsidRPr="00C462DF">
        <w:rPr>
          <w:rFonts w:ascii="Calibri" w:hAnsi="Calibri" w:cs="Calibri"/>
          <w:bCs/>
          <w:iCs/>
          <w:sz w:val="21"/>
          <w:szCs w:val="21"/>
          <w:lang w:val="en-GB"/>
        </w:rPr>
        <w:t>The Contract is a solid and inseparable document</w:t>
      </w:r>
      <w:r w:rsidRPr="00C462DF">
        <w:rPr>
          <w:rFonts w:ascii="Calibri" w:hAnsi="Calibri" w:cs="Calibri"/>
          <w:bCs/>
          <w:iCs/>
          <w:sz w:val="21"/>
          <w:szCs w:val="21"/>
          <w:lang w:val="en-GB"/>
        </w:rPr>
        <w:t xml:space="preserve">, </w:t>
      </w:r>
      <w:r w:rsidR="00E656AE" w:rsidRPr="00C462DF">
        <w:rPr>
          <w:rFonts w:ascii="Calibri" w:hAnsi="Calibri" w:cs="Calibri"/>
          <w:bCs/>
          <w:iCs/>
          <w:sz w:val="21"/>
          <w:szCs w:val="21"/>
          <w:lang w:val="en-GB"/>
        </w:rPr>
        <w:t>which is composed of the below listed documents</w:t>
      </w:r>
      <w:r w:rsidRPr="00C462DF">
        <w:rPr>
          <w:rFonts w:ascii="Calibri" w:hAnsi="Calibri" w:cs="Calibri"/>
          <w:bCs/>
          <w:iCs/>
          <w:sz w:val="21"/>
          <w:szCs w:val="21"/>
          <w:lang w:val="en-GB"/>
        </w:rPr>
        <w:t xml:space="preserve">. </w:t>
      </w:r>
      <w:r w:rsidR="00E656AE" w:rsidRPr="00C462DF">
        <w:rPr>
          <w:rFonts w:ascii="Calibri" w:hAnsi="Calibri" w:cs="Calibri"/>
          <w:bCs/>
          <w:iCs/>
          <w:sz w:val="21"/>
          <w:szCs w:val="21"/>
          <w:lang w:val="en-GB"/>
        </w:rPr>
        <w:t>The following order of priority is established for the Contract explanation and application purposes</w:t>
      </w:r>
      <w:r w:rsidRPr="00C462DF">
        <w:rPr>
          <w:rFonts w:ascii="Calibri" w:hAnsi="Calibri" w:cs="Calibri"/>
          <w:bCs/>
          <w:iCs/>
          <w:sz w:val="21"/>
          <w:szCs w:val="21"/>
          <w:lang w:val="en-GB"/>
        </w:rPr>
        <w:t>:</w:t>
      </w:r>
    </w:p>
    <w:p w14:paraId="7C9CD7D1" w14:textId="6A5FD7CA"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2.1. Techni</w:t>
      </w:r>
      <w:r w:rsidR="00E656AE" w:rsidRPr="00C462DF">
        <w:rPr>
          <w:rFonts w:ascii="Calibri" w:hAnsi="Calibri" w:cs="Calibri"/>
          <w:bCs/>
          <w:iCs/>
          <w:sz w:val="21"/>
          <w:szCs w:val="21"/>
          <w:lang w:val="en-GB"/>
        </w:rPr>
        <w:t xml:space="preserve">cal specification </w:t>
      </w:r>
      <w:r w:rsidRPr="00C462DF">
        <w:rPr>
          <w:rFonts w:ascii="Calibri" w:hAnsi="Calibri" w:cs="Calibri"/>
          <w:bCs/>
          <w:iCs/>
          <w:sz w:val="21"/>
          <w:szCs w:val="21"/>
          <w:lang w:val="en-GB"/>
        </w:rPr>
        <w:t>(</w:t>
      </w:r>
      <w:r w:rsidR="00E656AE" w:rsidRPr="00C462DF">
        <w:rPr>
          <w:rFonts w:ascii="Calibri" w:hAnsi="Calibri" w:cs="Calibri"/>
          <w:bCs/>
          <w:iCs/>
          <w:sz w:val="21"/>
          <w:szCs w:val="21"/>
          <w:lang w:val="en-GB"/>
        </w:rPr>
        <w:t>with Annexes, if any</w:t>
      </w:r>
      <w:r w:rsidRPr="00C462DF">
        <w:rPr>
          <w:rFonts w:ascii="Calibri" w:hAnsi="Calibri" w:cs="Calibri"/>
          <w:bCs/>
          <w:iCs/>
          <w:sz w:val="21"/>
          <w:szCs w:val="21"/>
          <w:lang w:val="en-GB"/>
        </w:rPr>
        <w:t>)</w:t>
      </w:r>
      <w:r w:rsidR="00E656AE" w:rsidRPr="00C462DF">
        <w:rPr>
          <w:rFonts w:ascii="Calibri" w:hAnsi="Calibri" w:cs="Calibri"/>
          <w:bCs/>
          <w:iCs/>
          <w:sz w:val="21"/>
          <w:szCs w:val="21"/>
          <w:lang w:val="en-GB"/>
        </w:rPr>
        <w:t>.</w:t>
      </w:r>
    </w:p>
    <w:p w14:paraId="7C9CD7D2" w14:textId="4AABBC6A"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 xml:space="preserve">2.2. </w:t>
      </w:r>
      <w:r w:rsidR="00E656AE" w:rsidRPr="00C462DF">
        <w:rPr>
          <w:rFonts w:ascii="Calibri" w:hAnsi="Calibri" w:cs="Calibri"/>
          <w:bCs/>
          <w:iCs/>
          <w:sz w:val="21"/>
          <w:szCs w:val="21"/>
          <w:lang w:val="en-GB"/>
        </w:rPr>
        <w:t xml:space="preserve">SC part of the Contract </w:t>
      </w:r>
      <w:r w:rsidRPr="00C462DF">
        <w:rPr>
          <w:rFonts w:ascii="Calibri" w:hAnsi="Calibri" w:cs="Calibri"/>
          <w:bCs/>
          <w:iCs/>
          <w:sz w:val="21"/>
          <w:szCs w:val="21"/>
          <w:lang w:val="en-GB"/>
        </w:rPr>
        <w:t>(</w:t>
      </w:r>
      <w:r w:rsidR="00E656AE" w:rsidRPr="00C462DF">
        <w:rPr>
          <w:rFonts w:ascii="Calibri" w:hAnsi="Calibri" w:cs="Calibri"/>
          <w:bCs/>
          <w:iCs/>
          <w:sz w:val="21"/>
          <w:szCs w:val="21"/>
          <w:lang w:val="en-GB"/>
        </w:rPr>
        <w:t>with Annexes</w:t>
      </w:r>
      <w:r w:rsidRPr="00C462DF">
        <w:rPr>
          <w:rFonts w:ascii="Calibri" w:hAnsi="Calibri" w:cs="Calibri"/>
          <w:bCs/>
          <w:iCs/>
          <w:sz w:val="21"/>
          <w:szCs w:val="21"/>
          <w:lang w:val="en-GB"/>
        </w:rPr>
        <w:t xml:space="preserve">, </w:t>
      </w:r>
      <w:r w:rsidR="00E656AE" w:rsidRPr="00C462DF">
        <w:rPr>
          <w:rFonts w:ascii="Calibri" w:hAnsi="Calibri" w:cs="Calibri"/>
          <w:bCs/>
          <w:iCs/>
          <w:sz w:val="21"/>
          <w:szCs w:val="21"/>
          <w:lang w:val="en-GB"/>
        </w:rPr>
        <w:t>if any, except for the Technical Specification</w:t>
      </w:r>
      <w:r w:rsidRPr="00C462DF">
        <w:rPr>
          <w:rFonts w:ascii="Calibri" w:hAnsi="Calibri" w:cs="Calibri"/>
          <w:bCs/>
          <w:iCs/>
          <w:sz w:val="21"/>
          <w:szCs w:val="21"/>
          <w:lang w:val="en-GB"/>
        </w:rPr>
        <w:t>)</w:t>
      </w:r>
      <w:r w:rsidR="00E656AE" w:rsidRPr="00C462DF">
        <w:rPr>
          <w:rFonts w:ascii="Calibri" w:hAnsi="Calibri" w:cs="Calibri"/>
          <w:bCs/>
          <w:iCs/>
          <w:sz w:val="21"/>
          <w:szCs w:val="21"/>
          <w:lang w:val="en-GB"/>
        </w:rPr>
        <w:t>.</w:t>
      </w:r>
    </w:p>
    <w:p w14:paraId="7C9CD7D3" w14:textId="7D53E792"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 xml:space="preserve">2.3. </w:t>
      </w:r>
      <w:r w:rsidR="00E656AE" w:rsidRPr="00C462DF">
        <w:rPr>
          <w:rFonts w:ascii="Calibri" w:hAnsi="Calibri" w:cs="Calibri"/>
          <w:bCs/>
          <w:iCs/>
          <w:sz w:val="21"/>
          <w:szCs w:val="21"/>
          <w:lang w:val="en-GB"/>
        </w:rPr>
        <w:t>Final Tender of the Supplier</w:t>
      </w:r>
      <w:r w:rsidR="00650AB2" w:rsidRPr="00C462DF">
        <w:rPr>
          <w:rFonts w:ascii="Calibri" w:hAnsi="Calibri" w:cs="Calibri"/>
          <w:bCs/>
          <w:iCs/>
          <w:sz w:val="21"/>
          <w:szCs w:val="21"/>
          <w:lang w:val="en-GB"/>
        </w:rPr>
        <w:t xml:space="preserve"> (Service Provider</w:t>
      </w:r>
      <w:r w:rsidR="00E656AE" w:rsidRPr="00C462DF">
        <w:rPr>
          <w:rFonts w:ascii="Calibri" w:hAnsi="Calibri" w:cs="Calibri"/>
          <w:bCs/>
          <w:iCs/>
          <w:sz w:val="21"/>
          <w:szCs w:val="21"/>
          <w:lang w:val="en-GB"/>
        </w:rPr>
        <w:t>).</w:t>
      </w:r>
    </w:p>
    <w:p w14:paraId="7C9CD7D4" w14:textId="69ADC254"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 xml:space="preserve">2.4. </w:t>
      </w:r>
      <w:r w:rsidR="00E656AE" w:rsidRPr="00C462DF">
        <w:rPr>
          <w:rFonts w:ascii="Calibri" w:hAnsi="Calibri" w:cs="Calibri"/>
          <w:bCs/>
          <w:iCs/>
          <w:sz w:val="21"/>
          <w:szCs w:val="21"/>
          <w:lang w:val="en-GB"/>
        </w:rPr>
        <w:t>GC part of the Contract.</w:t>
      </w:r>
    </w:p>
    <w:p w14:paraId="7C9CD7D5" w14:textId="628A9F40"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2.5. P</w:t>
      </w:r>
      <w:r w:rsidR="00E656AE" w:rsidRPr="00C462DF">
        <w:rPr>
          <w:rFonts w:ascii="Calibri" w:hAnsi="Calibri" w:cs="Calibri"/>
          <w:bCs/>
          <w:iCs/>
          <w:sz w:val="21"/>
          <w:szCs w:val="21"/>
          <w:lang w:val="en-GB"/>
        </w:rPr>
        <w:t>urchase documents</w:t>
      </w:r>
      <w:r w:rsidRPr="00C462DF">
        <w:rPr>
          <w:rFonts w:ascii="Calibri" w:hAnsi="Calibri" w:cs="Calibri"/>
          <w:bCs/>
          <w:iCs/>
          <w:sz w:val="21"/>
          <w:szCs w:val="21"/>
          <w:lang w:val="en-GB"/>
        </w:rPr>
        <w:t>.</w:t>
      </w:r>
    </w:p>
    <w:p w14:paraId="7C9CD7D6" w14:textId="14FFD314"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 xml:space="preserve">3. </w:t>
      </w:r>
      <w:r w:rsidR="006C5D0C" w:rsidRPr="00C462DF">
        <w:rPr>
          <w:rFonts w:ascii="Calibri" w:hAnsi="Calibri" w:cs="Calibri"/>
          <w:bCs/>
          <w:iCs/>
          <w:sz w:val="21"/>
          <w:szCs w:val="21"/>
          <w:lang w:val="en-GB"/>
        </w:rPr>
        <w:t>In case of discrepancy or contradiction the documents ranked according to their priority under Item 2 of the Contract are followed</w:t>
      </w:r>
      <w:r w:rsidRPr="00C462DF">
        <w:rPr>
          <w:rFonts w:ascii="Calibri" w:hAnsi="Calibri" w:cs="Calibri"/>
          <w:bCs/>
          <w:iCs/>
          <w:sz w:val="21"/>
          <w:szCs w:val="21"/>
          <w:lang w:val="en-GB"/>
        </w:rPr>
        <w:t>.</w:t>
      </w:r>
    </w:p>
    <w:p w14:paraId="7C9CD7D7" w14:textId="3D1ED110"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 xml:space="preserve">4. </w:t>
      </w:r>
      <w:r w:rsidR="006C5D0C" w:rsidRPr="00C462DF">
        <w:rPr>
          <w:rFonts w:ascii="Calibri" w:hAnsi="Calibri" w:cs="Calibri"/>
          <w:bCs/>
          <w:iCs/>
          <w:sz w:val="21"/>
          <w:szCs w:val="21"/>
          <w:lang w:val="en-GB"/>
        </w:rPr>
        <w:t>The Contract is concluded, applied and explained in accordance with the legal acts of the Republic of Lithuania</w:t>
      </w:r>
      <w:r w:rsidRPr="00C462DF">
        <w:rPr>
          <w:rFonts w:ascii="Calibri" w:hAnsi="Calibri" w:cs="Calibri"/>
          <w:bCs/>
          <w:iCs/>
          <w:sz w:val="21"/>
          <w:szCs w:val="21"/>
          <w:lang w:val="en-GB"/>
        </w:rPr>
        <w:t xml:space="preserve">, </w:t>
      </w:r>
      <w:r w:rsidR="006C5D0C" w:rsidRPr="00C462DF">
        <w:rPr>
          <w:rFonts w:ascii="Calibri" w:hAnsi="Calibri" w:cs="Calibri"/>
          <w:bCs/>
          <w:iCs/>
          <w:sz w:val="21"/>
          <w:szCs w:val="21"/>
          <w:lang w:val="en-GB"/>
        </w:rPr>
        <w:t>provided that the Parties did not agree otherwise under SC part of the Contract</w:t>
      </w:r>
      <w:r w:rsidRPr="00C462DF">
        <w:rPr>
          <w:rFonts w:ascii="Calibri" w:hAnsi="Calibri" w:cs="Calibri"/>
          <w:bCs/>
          <w:iCs/>
          <w:sz w:val="21"/>
          <w:szCs w:val="21"/>
          <w:lang w:val="en-GB"/>
        </w:rPr>
        <w:t>.</w:t>
      </w:r>
    </w:p>
    <w:p w14:paraId="7C9CD7D8" w14:textId="57932458" w:rsidR="004E66EA" w:rsidRPr="00C462DF" w:rsidRDefault="004E66EA" w:rsidP="004E66EA">
      <w:pPr>
        <w:tabs>
          <w:tab w:val="left" w:pos="540"/>
          <w:tab w:val="num" w:pos="2880"/>
        </w:tabs>
        <w:ind w:firstLine="709"/>
        <w:jc w:val="both"/>
        <w:rPr>
          <w:rFonts w:ascii="Calibri" w:hAnsi="Calibri" w:cs="Calibri"/>
          <w:bCs/>
          <w:iCs/>
          <w:sz w:val="21"/>
          <w:szCs w:val="21"/>
          <w:lang w:val="en-GB"/>
        </w:rPr>
      </w:pPr>
      <w:r w:rsidRPr="00C462DF">
        <w:rPr>
          <w:rFonts w:ascii="Calibri" w:hAnsi="Calibri" w:cs="Calibri"/>
          <w:bCs/>
          <w:iCs/>
          <w:sz w:val="21"/>
          <w:szCs w:val="21"/>
          <w:lang w:val="en-GB"/>
        </w:rPr>
        <w:t xml:space="preserve">5. </w:t>
      </w:r>
      <w:r w:rsidR="009044D4" w:rsidRPr="00C462DF">
        <w:rPr>
          <w:rFonts w:ascii="Calibri" w:hAnsi="Calibri" w:cs="Calibri"/>
          <w:bCs/>
          <w:iCs/>
          <w:sz w:val="21"/>
          <w:szCs w:val="21"/>
          <w:lang w:val="en-GB"/>
        </w:rPr>
        <w:t xml:space="preserve">The calculation of the minimal losses of the Parties agreed upon in advance is commenced </w:t>
      </w:r>
      <w:r w:rsidR="009044D4" w:rsidRPr="00C462DF">
        <w:rPr>
          <w:rFonts w:ascii="Calibri" w:hAnsi="Calibri" w:cs="Calibri"/>
          <w:sz w:val="21"/>
          <w:szCs w:val="21"/>
          <w:lang w:val="en-GB"/>
        </w:rPr>
        <w:t xml:space="preserve">on the next day after the term of the last day for liability implementation established under the Contract and is concluded when the Party completes the implementation of the liabilities </w:t>
      </w:r>
      <w:r w:rsidRPr="00C462DF">
        <w:rPr>
          <w:rFonts w:ascii="Calibri" w:hAnsi="Calibri" w:cs="Calibri"/>
          <w:sz w:val="21"/>
          <w:szCs w:val="21"/>
          <w:lang w:val="en-GB"/>
        </w:rPr>
        <w:t>(</w:t>
      </w:r>
      <w:r w:rsidR="009044D4" w:rsidRPr="00C462DF">
        <w:rPr>
          <w:rFonts w:ascii="Calibri" w:hAnsi="Calibri" w:cs="Calibri"/>
          <w:sz w:val="21"/>
          <w:szCs w:val="21"/>
          <w:lang w:val="en-GB"/>
        </w:rPr>
        <w:t xml:space="preserve">the final calculation day </w:t>
      </w:r>
      <w:proofErr w:type="gramStart"/>
      <w:r w:rsidR="009044D4" w:rsidRPr="00C462DF">
        <w:rPr>
          <w:rFonts w:ascii="Calibri" w:hAnsi="Calibri" w:cs="Calibri"/>
          <w:sz w:val="21"/>
          <w:szCs w:val="21"/>
          <w:lang w:val="en-GB"/>
        </w:rPr>
        <w:t>is considered to be</w:t>
      </w:r>
      <w:proofErr w:type="gramEnd"/>
      <w:r w:rsidR="009044D4" w:rsidRPr="00C462DF">
        <w:rPr>
          <w:rFonts w:ascii="Calibri" w:hAnsi="Calibri" w:cs="Calibri"/>
          <w:sz w:val="21"/>
          <w:szCs w:val="21"/>
          <w:lang w:val="en-GB"/>
        </w:rPr>
        <w:t xml:space="preserve"> the day of implementing the liabilities</w:t>
      </w:r>
      <w:r w:rsidRPr="00C462DF">
        <w:rPr>
          <w:rFonts w:ascii="Calibri" w:hAnsi="Calibri" w:cs="Calibri"/>
          <w:sz w:val="21"/>
          <w:szCs w:val="21"/>
          <w:lang w:val="en-GB"/>
        </w:rPr>
        <w:t>).</w:t>
      </w:r>
    </w:p>
    <w:p w14:paraId="7C9CD7D9" w14:textId="0AEE545F" w:rsidR="004E66EA" w:rsidRPr="00C462DF" w:rsidRDefault="004E66EA" w:rsidP="004E66EA">
      <w:pPr>
        <w:tabs>
          <w:tab w:val="num" w:pos="540"/>
          <w:tab w:val="left" w:pos="1701"/>
          <w:tab w:val="num" w:pos="2880"/>
        </w:tabs>
        <w:ind w:firstLine="709"/>
        <w:jc w:val="both"/>
        <w:rPr>
          <w:rFonts w:ascii="Calibri" w:hAnsi="Calibri" w:cs="Calibri"/>
          <w:sz w:val="21"/>
          <w:szCs w:val="21"/>
          <w:lang w:val="en-GB"/>
        </w:rPr>
      </w:pPr>
      <w:r w:rsidRPr="00C462DF">
        <w:rPr>
          <w:rFonts w:ascii="Calibri" w:hAnsi="Calibri" w:cs="Calibri"/>
          <w:bCs/>
          <w:iCs/>
          <w:sz w:val="21"/>
          <w:szCs w:val="21"/>
          <w:lang w:val="en-GB"/>
        </w:rPr>
        <w:t xml:space="preserve">6. </w:t>
      </w:r>
      <w:r w:rsidR="009044D4" w:rsidRPr="00C462DF">
        <w:rPr>
          <w:rFonts w:ascii="Calibri" w:hAnsi="Calibri" w:cs="Calibri"/>
          <w:bCs/>
          <w:iCs/>
          <w:sz w:val="21"/>
          <w:szCs w:val="21"/>
          <w:lang w:val="en-GB"/>
        </w:rPr>
        <w:t>The names of the parts and articles of the Contract are used for the convenience of reference only</w:t>
      </w:r>
      <w:r w:rsidRPr="00C462DF">
        <w:rPr>
          <w:rFonts w:ascii="Calibri" w:hAnsi="Calibri" w:cs="Calibri"/>
          <w:sz w:val="21"/>
          <w:szCs w:val="21"/>
          <w:lang w:val="en-GB"/>
        </w:rPr>
        <w:t xml:space="preserve">, </w:t>
      </w:r>
      <w:r w:rsidR="009044D4" w:rsidRPr="00C462DF">
        <w:rPr>
          <w:rFonts w:ascii="Calibri" w:hAnsi="Calibri" w:cs="Calibri"/>
          <w:sz w:val="21"/>
          <w:szCs w:val="21"/>
          <w:lang w:val="en-GB"/>
        </w:rPr>
        <w:t>thus when explaining the Contract can be used merely as an additional tool</w:t>
      </w:r>
      <w:r w:rsidRPr="00C462DF">
        <w:rPr>
          <w:rFonts w:ascii="Calibri" w:hAnsi="Calibri" w:cs="Calibri"/>
          <w:sz w:val="21"/>
          <w:szCs w:val="21"/>
          <w:lang w:val="en-GB"/>
        </w:rPr>
        <w:t>.</w:t>
      </w:r>
    </w:p>
    <w:p w14:paraId="7C9CD7DA" w14:textId="5937B055" w:rsidR="004E66EA" w:rsidRPr="00C462DF" w:rsidRDefault="004E66EA" w:rsidP="004E66EA">
      <w:pPr>
        <w:tabs>
          <w:tab w:val="left" w:pos="360"/>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7. </w:t>
      </w:r>
      <w:r w:rsidR="00854F64" w:rsidRPr="00C462DF">
        <w:rPr>
          <w:rFonts w:ascii="Calibri" w:hAnsi="Calibri" w:cs="Calibri"/>
          <w:sz w:val="21"/>
          <w:szCs w:val="21"/>
          <w:lang w:val="en-GB"/>
        </w:rPr>
        <w:t xml:space="preserve">Provided that </w:t>
      </w:r>
      <w:r w:rsidR="009044D4" w:rsidRPr="00C462DF">
        <w:rPr>
          <w:rFonts w:ascii="Calibri" w:hAnsi="Calibri" w:cs="Calibri"/>
          <w:sz w:val="21"/>
          <w:szCs w:val="21"/>
          <w:lang w:val="en-GB"/>
        </w:rPr>
        <w:t>the Contract does not establish otherwise, the validity term of the Contract and other terms are calculated in calendar days</w:t>
      </w:r>
      <w:r w:rsidRPr="00C462DF">
        <w:rPr>
          <w:rFonts w:ascii="Calibri" w:hAnsi="Calibri" w:cs="Calibri"/>
          <w:sz w:val="21"/>
          <w:szCs w:val="21"/>
          <w:lang w:val="en-GB"/>
        </w:rPr>
        <w:t xml:space="preserve">. </w:t>
      </w:r>
    </w:p>
    <w:p w14:paraId="7C9CD7DB" w14:textId="2AB96C19" w:rsidR="004E66EA" w:rsidRPr="00C462DF" w:rsidRDefault="004E66EA" w:rsidP="004E66EA">
      <w:pPr>
        <w:tabs>
          <w:tab w:val="num" w:pos="540"/>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8. </w:t>
      </w:r>
      <w:r w:rsidR="006C5D0C" w:rsidRPr="00C462DF">
        <w:rPr>
          <w:rFonts w:ascii="Calibri" w:hAnsi="Calibri" w:cs="Calibri"/>
          <w:sz w:val="21"/>
          <w:szCs w:val="21"/>
          <w:lang w:val="en-GB"/>
        </w:rPr>
        <w:t xml:space="preserve">In case the payment or liability implementation term coincides with a state festival or a holiday in the Republic of Lithuania, </w:t>
      </w:r>
      <w:r w:rsidR="00854F64" w:rsidRPr="00C462DF">
        <w:rPr>
          <w:rFonts w:ascii="Calibri" w:hAnsi="Calibri" w:cs="Calibri"/>
          <w:sz w:val="21"/>
          <w:szCs w:val="21"/>
          <w:lang w:val="en-GB"/>
        </w:rPr>
        <w:t>according to the Contract the term for implementing the liability and making the payment is the first working day after the respectful day</w:t>
      </w:r>
      <w:r w:rsidRPr="00C462DF">
        <w:rPr>
          <w:rFonts w:ascii="Calibri" w:hAnsi="Calibri" w:cs="Calibri"/>
          <w:sz w:val="21"/>
          <w:szCs w:val="21"/>
          <w:lang w:val="en-GB"/>
        </w:rPr>
        <w:t xml:space="preserve">. </w:t>
      </w:r>
    </w:p>
    <w:p w14:paraId="7C9CD7DC" w14:textId="70CD92F9"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9. </w:t>
      </w:r>
      <w:r w:rsidR="006C5D0C" w:rsidRPr="00C462DF">
        <w:rPr>
          <w:rFonts w:ascii="Calibri" w:hAnsi="Calibri" w:cs="Calibri"/>
          <w:sz w:val="21"/>
          <w:szCs w:val="21"/>
          <w:lang w:val="en-GB"/>
        </w:rPr>
        <w:t>Depending on the context the words in the Contract provided in singular may also mean plural and vice versa</w:t>
      </w:r>
      <w:r w:rsidRPr="00C462DF">
        <w:rPr>
          <w:rFonts w:ascii="Calibri" w:hAnsi="Calibri" w:cs="Calibri"/>
          <w:sz w:val="21"/>
          <w:szCs w:val="21"/>
          <w:lang w:val="en-GB"/>
        </w:rPr>
        <w:t>.</w:t>
      </w:r>
    </w:p>
    <w:p w14:paraId="7C9CD7DD" w14:textId="46BDC579"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10. </w:t>
      </w:r>
      <w:r w:rsidR="006C5D0C" w:rsidRPr="00C462DF">
        <w:rPr>
          <w:rFonts w:ascii="Calibri" w:hAnsi="Calibri" w:cs="Calibri"/>
          <w:sz w:val="21"/>
          <w:szCs w:val="21"/>
          <w:lang w:val="en-GB"/>
        </w:rPr>
        <w:t>In cases when there is a difference in the meaning indicated in words and numbers, the meaning indicated in words precedes</w:t>
      </w:r>
      <w:r w:rsidRPr="00C462DF">
        <w:rPr>
          <w:rFonts w:ascii="Calibri" w:hAnsi="Calibri" w:cs="Calibri"/>
          <w:sz w:val="21"/>
          <w:szCs w:val="21"/>
          <w:lang w:val="en-GB"/>
        </w:rPr>
        <w:t>.</w:t>
      </w:r>
    </w:p>
    <w:p w14:paraId="7C9CD7DE" w14:textId="77777777"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p>
    <w:p w14:paraId="7C9CD7DF" w14:textId="19311404" w:rsidR="004E66EA" w:rsidRPr="00C462DF" w:rsidRDefault="004E66EA" w:rsidP="004E66EA">
      <w:pPr>
        <w:tabs>
          <w:tab w:val="num" w:pos="540"/>
          <w:tab w:val="num" w:pos="792"/>
          <w:tab w:val="left" w:pos="1701"/>
          <w:tab w:val="num" w:pos="2880"/>
        </w:tabs>
        <w:jc w:val="center"/>
        <w:rPr>
          <w:rFonts w:ascii="Calibri" w:hAnsi="Calibri" w:cs="Calibri"/>
          <w:b/>
          <w:sz w:val="21"/>
          <w:szCs w:val="21"/>
          <w:lang w:val="en-GB"/>
        </w:rPr>
      </w:pPr>
      <w:r w:rsidRPr="00C462DF">
        <w:rPr>
          <w:rFonts w:ascii="Calibri" w:hAnsi="Calibri" w:cs="Calibri"/>
          <w:b/>
          <w:sz w:val="21"/>
          <w:szCs w:val="21"/>
          <w:lang w:val="en-GB"/>
        </w:rPr>
        <w:t xml:space="preserve">III. </w:t>
      </w:r>
      <w:r w:rsidR="00E656AE" w:rsidRPr="00C462DF">
        <w:rPr>
          <w:rFonts w:ascii="Calibri" w:hAnsi="Calibri" w:cs="Calibri"/>
          <w:b/>
          <w:sz w:val="21"/>
          <w:szCs w:val="21"/>
          <w:lang w:val="en-GB"/>
        </w:rPr>
        <w:t xml:space="preserve">THE RIGHTS AND </w:t>
      </w:r>
      <w:r w:rsidR="0096684D" w:rsidRPr="00C462DF">
        <w:rPr>
          <w:rFonts w:ascii="Calibri" w:hAnsi="Calibri" w:cs="Calibri"/>
          <w:b/>
          <w:sz w:val="21"/>
          <w:szCs w:val="21"/>
          <w:lang w:val="en-GB"/>
        </w:rPr>
        <w:t>L</w:t>
      </w:r>
      <w:r w:rsidR="00E656AE" w:rsidRPr="00C462DF">
        <w:rPr>
          <w:rFonts w:ascii="Calibri" w:hAnsi="Calibri" w:cs="Calibri"/>
          <w:b/>
          <w:sz w:val="21"/>
          <w:szCs w:val="21"/>
          <w:lang w:val="en-GB"/>
        </w:rPr>
        <w:t>IABILITIES OF THE PARTIES</w:t>
      </w:r>
    </w:p>
    <w:p w14:paraId="7C9CD7E0" w14:textId="77777777" w:rsidR="004E66EA" w:rsidRPr="00C462DF" w:rsidRDefault="004E66EA" w:rsidP="004E66EA">
      <w:pPr>
        <w:tabs>
          <w:tab w:val="num" w:pos="540"/>
          <w:tab w:val="num" w:pos="792"/>
          <w:tab w:val="left" w:pos="1701"/>
          <w:tab w:val="num" w:pos="2880"/>
        </w:tabs>
        <w:jc w:val="center"/>
        <w:rPr>
          <w:rFonts w:ascii="Calibri" w:hAnsi="Calibri" w:cs="Calibri"/>
          <w:b/>
          <w:sz w:val="21"/>
          <w:szCs w:val="21"/>
          <w:lang w:val="en-GB"/>
        </w:rPr>
      </w:pPr>
    </w:p>
    <w:p w14:paraId="7C9CD7E1" w14:textId="6ACDE2F5"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11. </w:t>
      </w:r>
      <w:r w:rsidR="00CB096F" w:rsidRPr="00C462DF">
        <w:rPr>
          <w:rFonts w:ascii="Calibri" w:hAnsi="Calibri" w:cs="Calibri"/>
          <w:sz w:val="21"/>
          <w:szCs w:val="21"/>
          <w:lang w:val="en-GB"/>
        </w:rPr>
        <w:t>During</w:t>
      </w:r>
      <w:r w:rsidR="00E656AE" w:rsidRPr="00C462DF">
        <w:rPr>
          <w:rFonts w:ascii="Calibri" w:hAnsi="Calibri" w:cs="Calibri"/>
          <w:sz w:val="21"/>
          <w:szCs w:val="21"/>
          <w:lang w:val="en-GB"/>
        </w:rPr>
        <w:t xml:space="preserve"> the implementation of the Contract the Parties shall undertake the liability to cooperate, collaborate, act properly and honestly in respect of each other</w:t>
      </w:r>
      <w:r w:rsidRPr="00C462DF">
        <w:rPr>
          <w:rFonts w:ascii="Calibri" w:hAnsi="Calibri" w:cs="Calibri"/>
          <w:sz w:val="21"/>
          <w:szCs w:val="21"/>
          <w:lang w:val="en-GB"/>
        </w:rPr>
        <w:t xml:space="preserve">. </w:t>
      </w:r>
    </w:p>
    <w:p w14:paraId="7C9CD7E2" w14:textId="0C017292"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 </w:t>
      </w:r>
      <w:r w:rsidR="00E656AE" w:rsidRPr="00C462DF">
        <w:rPr>
          <w:rFonts w:ascii="Calibri" w:hAnsi="Calibri" w:cs="Calibri"/>
          <w:sz w:val="21"/>
          <w:szCs w:val="21"/>
          <w:lang w:val="en-GB"/>
        </w:rPr>
        <w:t>The Supplier</w:t>
      </w:r>
      <w:r w:rsidR="00650AB2" w:rsidRPr="00C462DF">
        <w:rPr>
          <w:rFonts w:ascii="Calibri" w:hAnsi="Calibri" w:cs="Calibri"/>
          <w:sz w:val="21"/>
          <w:szCs w:val="21"/>
          <w:lang w:val="en-GB"/>
        </w:rPr>
        <w:t xml:space="preserve"> (Service Provider</w:t>
      </w:r>
      <w:r w:rsidR="00E656AE" w:rsidRPr="00C462DF">
        <w:rPr>
          <w:rFonts w:ascii="Calibri" w:hAnsi="Calibri" w:cs="Calibri"/>
          <w:sz w:val="21"/>
          <w:szCs w:val="21"/>
          <w:lang w:val="en-GB"/>
        </w:rPr>
        <w:t>) shall be liable</w:t>
      </w:r>
      <w:r w:rsidRPr="00C462DF">
        <w:rPr>
          <w:rFonts w:ascii="Calibri" w:hAnsi="Calibri" w:cs="Calibri"/>
          <w:sz w:val="21"/>
          <w:szCs w:val="21"/>
          <w:lang w:val="en-GB"/>
        </w:rPr>
        <w:t>:</w:t>
      </w:r>
    </w:p>
    <w:p w14:paraId="7C9CD7E3" w14:textId="034BEB6A"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12.1. </w:t>
      </w:r>
      <w:r w:rsidR="00650AB2" w:rsidRPr="00C462DF">
        <w:rPr>
          <w:rFonts w:ascii="Calibri" w:hAnsi="Calibri" w:cs="Calibri"/>
          <w:sz w:val="21"/>
          <w:szCs w:val="21"/>
          <w:lang w:val="en-GB"/>
        </w:rPr>
        <w:t xml:space="preserve">deliver and hand over the Goods to the </w:t>
      </w:r>
      <w:r w:rsidR="0060542E" w:rsidRPr="00C462DF">
        <w:rPr>
          <w:rFonts w:ascii="Calibri" w:hAnsi="Calibri" w:cs="Calibri"/>
          <w:sz w:val="21"/>
          <w:szCs w:val="21"/>
          <w:lang w:val="en-GB"/>
        </w:rPr>
        <w:t>Customer</w:t>
      </w:r>
      <w:r w:rsidR="00650AB2" w:rsidRPr="00C462DF">
        <w:rPr>
          <w:rFonts w:ascii="Calibri" w:hAnsi="Calibri" w:cs="Calibri"/>
          <w:sz w:val="21"/>
          <w:szCs w:val="21"/>
          <w:lang w:val="en-GB"/>
        </w:rPr>
        <w:t xml:space="preserve"> for their management, use and disposal in the terms specified in Part S</w:t>
      </w:r>
      <w:r w:rsidR="0060542E" w:rsidRPr="00C462DF">
        <w:rPr>
          <w:rFonts w:ascii="Calibri" w:hAnsi="Calibri" w:cs="Calibri"/>
          <w:sz w:val="21"/>
          <w:szCs w:val="21"/>
          <w:lang w:val="en-GB"/>
        </w:rPr>
        <w:t>C</w:t>
      </w:r>
      <w:r w:rsidR="00650AB2" w:rsidRPr="00C462DF">
        <w:rPr>
          <w:rFonts w:ascii="Calibri" w:hAnsi="Calibri" w:cs="Calibri"/>
          <w:sz w:val="21"/>
          <w:szCs w:val="21"/>
          <w:lang w:val="en-GB"/>
        </w:rPr>
        <w:t xml:space="preserve"> of the </w:t>
      </w:r>
      <w:proofErr w:type="gramStart"/>
      <w:r w:rsidR="0060542E" w:rsidRPr="00C462DF">
        <w:rPr>
          <w:rFonts w:ascii="Calibri" w:hAnsi="Calibri" w:cs="Calibri"/>
          <w:sz w:val="21"/>
          <w:szCs w:val="21"/>
          <w:lang w:val="en-GB"/>
        </w:rPr>
        <w:t>Contract</w:t>
      </w:r>
      <w:r w:rsidR="00B80821" w:rsidRPr="00C462DF">
        <w:rPr>
          <w:rFonts w:ascii="Calibri" w:hAnsi="Calibri" w:cs="Calibri"/>
          <w:sz w:val="21"/>
          <w:szCs w:val="21"/>
          <w:lang w:val="en-GB"/>
        </w:rPr>
        <w:t>;</w:t>
      </w:r>
      <w:proofErr w:type="gramEnd"/>
    </w:p>
    <w:p w14:paraId="7C9CD7E4" w14:textId="5A61D01F"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12.2. </w:t>
      </w:r>
      <w:r w:rsidR="0060542E" w:rsidRPr="00C462DF">
        <w:rPr>
          <w:rFonts w:ascii="Calibri" w:hAnsi="Calibri" w:cs="Calibri"/>
          <w:sz w:val="21"/>
          <w:szCs w:val="21"/>
          <w:lang w:val="en-GB"/>
        </w:rPr>
        <w:t xml:space="preserve">deliver the Goods that meet the quality, assortment and completeness specified in the Contract, its annexes and the applicable legal acts, together with the Goods hand over the documents and accessories that would allow the Goods to be used as </w:t>
      </w:r>
      <w:proofErr w:type="gramStart"/>
      <w:r w:rsidR="0060542E" w:rsidRPr="00C462DF">
        <w:rPr>
          <w:rFonts w:ascii="Calibri" w:hAnsi="Calibri" w:cs="Calibri"/>
          <w:sz w:val="21"/>
          <w:szCs w:val="21"/>
          <w:lang w:val="en-GB"/>
        </w:rPr>
        <w:t>intended;</w:t>
      </w:r>
      <w:proofErr w:type="gramEnd"/>
    </w:p>
    <w:p w14:paraId="7C9CD7E5" w14:textId="0CF11849"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12.3. </w:t>
      </w:r>
      <w:r w:rsidR="0060542E" w:rsidRPr="00C462DF">
        <w:rPr>
          <w:rFonts w:ascii="Calibri" w:hAnsi="Calibri" w:cs="Calibri"/>
          <w:sz w:val="21"/>
          <w:szCs w:val="21"/>
          <w:lang w:val="en-GB"/>
        </w:rPr>
        <w:t xml:space="preserve">assume the risk of loss or damage of the Goods until the moment of signing the </w:t>
      </w:r>
      <w:r w:rsidR="00742326" w:rsidRPr="00C462DF">
        <w:rPr>
          <w:rFonts w:ascii="Calibri" w:hAnsi="Calibri" w:cs="Calibri"/>
          <w:sz w:val="21"/>
          <w:szCs w:val="21"/>
          <w:lang w:val="en-GB"/>
        </w:rPr>
        <w:t>note on</w:t>
      </w:r>
      <w:r w:rsidR="0060542E" w:rsidRPr="00C462DF">
        <w:rPr>
          <w:rFonts w:ascii="Calibri" w:hAnsi="Calibri" w:cs="Calibri"/>
          <w:sz w:val="21"/>
          <w:szCs w:val="21"/>
          <w:lang w:val="en-GB"/>
        </w:rPr>
        <w:t xml:space="preserve"> transfer of the Goods (hereinafter referred to as the </w:t>
      </w:r>
      <w:r w:rsidR="00742326" w:rsidRPr="00C462DF">
        <w:rPr>
          <w:rFonts w:ascii="Calibri" w:hAnsi="Calibri" w:cs="Calibri"/>
          <w:sz w:val="21"/>
          <w:szCs w:val="21"/>
          <w:lang w:val="en-GB"/>
        </w:rPr>
        <w:t>Note</w:t>
      </w:r>
      <w:r w:rsidR="0060542E" w:rsidRPr="00C462DF">
        <w:rPr>
          <w:rFonts w:ascii="Calibri" w:hAnsi="Calibri" w:cs="Calibri"/>
          <w:sz w:val="21"/>
          <w:szCs w:val="21"/>
          <w:lang w:val="en-GB"/>
        </w:rPr>
        <w:t xml:space="preserve"> of Transfer), unless otherwise provided for in Part S</w:t>
      </w:r>
      <w:r w:rsidR="00BE3BE3" w:rsidRPr="00C462DF">
        <w:rPr>
          <w:rFonts w:ascii="Calibri" w:hAnsi="Calibri" w:cs="Calibri"/>
          <w:sz w:val="21"/>
          <w:szCs w:val="21"/>
          <w:lang w:val="en-GB"/>
        </w:rPr>
        <w:t>C</w:t>
      </w:r>
      <w:r w:rsidR="0060542E" w:rsidRPr="00C462DF">
        <w:rPr>
          <w:rFonts w:ascii="Calibri" w:hAnsi="Calibri" w:cs="Calibri"/>
          <w:sz w:val="21"/>
          <w:szCs w:val="21"/>
          <w:lang w:val="en-GB"/>
        </w:rPr>
        <w:t xml:space="preserve"> of the </w:t>
      </w:r>
      <w:proofErr w:type="gramStart"/>
      <w:r w:rsidR="00BE3BE3" w:rsidRPr="00C462DF">
        <w:rPr>
          <w:rFonts w:ascii="Calibri" w:hAnsi="Calibri" w:cs="Calibri"/>
          <w:sz w:val="21"/>
          <w:szCs w:val="21"/>
          <w:lang w:val="en-GB"/>
        </w:rPr>
        <w:t>Contract;</w:t>
      </w:r>
      <w:proofErr w:type="gramEnd"/>
    </w:p>
    <w:p w14:paraId="7C9CD7E6" w14:textId="47A60C96"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12.4. </w:t>
      </w:r>
      <w:r w:rsidR="00B80821" w:rsidRPr="00C462DF">
        <w:rPr>
          <w:rFonts w:ascii="Calibri" w:hAnsi="Calibri" w:cs="Calibri"/>
          <w:sz w:val="21"/>
          <w:szCs w:val="21"/>
          <w:lang w:val="en-GB"/>
        </w:rPr>
        <w:t xml:space="preserve">in the cases specified in Part SC of the Contract and/or in the Technical Specification, before the signing of the Note of Transfer of the Goods, assemble, install, test and/or start up the delivered Goods and instruct and/or train the employees specified by the Customer to work with the Goods and/or technically maintain the </w:t>
      </w:r>
      <w:proofErr w:type="gramStart"/>
      <w:r w:rsidR="00B80821" w:rsidRPr="00C462DF">
        <w:rPr>
          <w:rFonts w:ascii="Calibri" w:hAnsi="Calibri" w:cs="Calibri"/>
          <w:sz w:val="21"/>
          <w:szCs w:val="21"/>
          <w:lang w:val="en-GB"/>
        </w:rPr>
        <w:t>Goods;</w:t>
      </w:r>
      <w:proofErr w:type="gramEnd"/>
    </w:p>
    <w:p w14:paraId="464772F2" w14:textId="77777777" w:rsidR="00B80821"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12.5. </w:t>
      </w:r>
      <w:r w:rsidR="00B80821" w:rsidRPr="00C462DF">
        <w:rPr>
          <w:rFonts w:ascii="Calibri" w:hAnsi="Calibri" w:cs="Calibri"/>
          <w:sz w:val="21"/>
          <w:szCs w:val="21"/>
          <w:lang w:val="en-GB"/>
        </w:rPr>
        <w:t xml:space="preserve">together with the Goods, provide the Customer with technical descriptions of the Goods, use and maintenance documents specified in Part SC of the Contract and/or in the Technical </w:t>
      </w:r>
      <w:proofErr w:type="gramStart"/>
      <w:r w:rsidR="00B80821" w:rsidRPr="00C462DF">
        <w:rPr>
          <w:rFonts w:ascii="Calibri" w:hAnsi="Calibri" w:cs="Calibri"/>
          <w:sz w:val="21"/>
          <w:szCs w:val="21"/>
          <w:lang w:val="en-GB"/>
        </w:rPr>
        <w:t>Specification;</w:t>
      </w:r>
      <w:proofErr w:type="gramEnd"/>
    </w:p>
    <w:p w14:paraId="70A2E221" w14:textId="77777777" w:rsidR="00B80821"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12.6. </w:t>
      </w:r>
      <w:r w:rsidR="00B80821" w:rsidRPr="00C462DF">
        <w:rPr>
          <w:rFonts w:ascii="Calibri" w:hAnsi="Calibri" w:cs="Calibri"/>
          <w:sz w:val="21"/>
          <w:szCs w:val="21"/>
          <w:lang w:val="en-GB"/>
        </w:rPr>
        <w:t xml:space="preserve">cooperate with the Customer and advise him on all matters related to the execution of the Contract. Also, to immediately inform the Customer in writing about any circumstances that prevent or may prevent the Supplier from fulfilling contractual obligations within the terms specified in the Contract. Such notification does not cancel the right of the Customer to calculate late payment interest in accordance with the Contract, if the Goods are not delivered on </w:t>
      </w:r>
      <w:proofErr w:type="gramStart"/>
      <w:r w:rsidR="00B80821" w:rsidRPr="00C462DF">
        <w:rPr>
          <w:rFonts w:ascii="Calibri" w:hAnsi="Calibri" w:cs="Calibri"/>
          <w:sz w:val="21"/>
          <w:szCs w:val="21"/>
          <w:lang w:val="en-GB"/>
        </w:rPr>
        <w:t>time;</w:t>
      </w:r>
      <w:proofErr w:type="gramEnd"/>
    </w:p>
    <w:p w14:paraId="7C9CD7E9" w14:textId="515012BB"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12.7. </w:t>
      </w:r>
      <w:r w:rsidR="00B80821" w:rsidRPr="00C462DF">
        <w:rPr>
          <w:rFonts w:ascii="Calibri" w:hAnsi="Calibri" w:cs="Calibri"/>
          <w:sz w:val="21"/>
          <w:szCs w:val="21"/>
          <w:lang w:val="en-GB"/>
        </w:rPr>
        <w:t xml:space="preserve">unless otherwise stipulated in Part SC of the Contract, the Supplier must provide information and/or a report on the progress of the Contract within 7 (seven) days from the date of receipt of the Customer's </w:t>
      </w:r>
      <w:proofErr w:type="gramStart"/>
      <w:r w:rsidR="00B80821" w:rsidRPr="00C462DF">
        <w:rPr>
          <w:rFonts w:ascii="Calibri" w:hAnsi="Calibri" w:cs="Calibri"/>
          <w:sz w:val="21"/>
          <w:szCs w:val="21"/>
          <w:lang w:val="en-GB"/>
        </w:rPr>
        <w:t>request;</w:t>
      </w:r>
      <w:proofErr w:type="gramEnd"/>
    </w:p>
    <w:p w14:paraId="0F1A967C" w14:textId="77777777" w:rsidR="00B80821"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12.8. </w:t>
      </w:r>
      <w:r w:rsidR="00B80821" w:rsidRPr="00C462DF">
        <w:rPr>
          <w:rFonts w:ascii="Calibri" w:hAnsi="Calibri" w:cs="Calibri"/>
          <w:sz w:val="21"/>
          <w:szCs w:val="21"/>
          <w:lang w:val="en-GB"/>
        </w:rPr>
        <w:t>if qualification requirements for the Supplier's employees were set in the Procurement documents, to ensure that the Contract will be executed by the Supplier's employees or the Sub-supplier(s) and his/her employees (when the Supplier uses the Sub-supplier(s) in the cases specified in the Contract), who have the necessary qualifications for the execution of the Contract and experience that meets the requirements set out in the Procurement documents and legal acts;</w:t>
      </w:r>
    </w:p>
    <w:p w14:paraId="023BC3CD" w14:textId="58DBA61B" w:rsidR="00B80821" w:rsidRPr="00C462DF" w:rsidRDefault="00B80821"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12.9. to provide an opportunity for the Customer and the competent authority supervising him - the public institution Transport Competence Agency (hereinafter - TKA) to perform supervision of the Services related to the Supply of Goods under the Contract, as stipulated in Regulation 373/2017 ATM/ANS.OR.B.015 " Activities carried out under contracts" rule and the Customer and/or the competent authority supervising him - at the request of the TKA, to provide information and documents related to the provision of these services (the condition of this point applies when the activities carried out by the Customer, specified in the air navigation service provider's certificate, include Services (or their part) according to the Contract);</w:t>
      </w:r>
    </w:p>
    <w:p w14:paraId="3CA5DDD2" w14:textId="076CFE12" w:rsidR="00B80821" w:rsidRPr="00C462DF" w:rsidRDefault="00B80821"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12.10. to protect the Customer at his own expense from any claims or losses arising from the actions or negligence of the Supplier or persons for whom the Supplier is responsible in the performance of the Contract and to compensate the losses caused to the Customer and/or third parties as a result of these actions, including the violation of any acts or violation of the rights of any other persons;</w:t>
      </w:r>
    </w:p>
    <w:p w14:paraId="071C648B" w14:textId="1A3FF330" w:rsidR="00B80821" w:rsidRPr="00C462DF" w:rsidRDefault="00B80821"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12.11. to properly </w:t>
      </w:r>
      <w:proofErr w:type="spellStart"/>
      <w:r w:rsidRPr="00C462DF">
        <w:rPr>
          <w:rFonts w:ascii="Calibri" w:hAnsi="Calibri" w:cs="Calibri"/>
          <w:sz w:val="21"/>
          <w:szCs w:val="21"/>
          <w:lang w:val="en-GB"/>
        </w:rPr>
        <w:t>fulfill</w:t>
      </w:r>
      <w:proofErr w:type="spellEnd"/>
      <w:r w:rsidRPr="00C462DF">
        <w:rPr>
          <w:rFonts w:ascii="Calibri" w:hAnsi="Calibri" w:cs="Calibri"/>
          <w:sz w:val="21"/>
          <w:szCs w:val="21"/>
          <w:lang w:val="en-GB"/>
        </w:rPr>
        <w:t xml:space="preserve"> other obligations and duties provided for in the Contract and its annexes and in valid legal acts.</w:t>
      </w:r>
    </w:p>
    <w:p w14:paraId="7C9CD7EB" w14:textId="3E37298C"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13. </w:t>
      </w:r>
      <w:r w:rsidR="00F358D7" w:rsidRPr="00C462DF">
        <w:rPr>
          <w:rFonts w:ascii="Calibri" w:hAnsi="Calibri" w:cs="Calibri"/>
          <w:sz w:val="21"/>
          <w:szCs w:val="21"/>
          <w:lang w:val="en-GB"/>
        </w:rPr>
        <w:t>The Supplier</w:t>
      </w:r>
      <w:r w:rsidR="00B80821" w:rsidRPr="00C462DF">
        <w:rPr>
          <w:rFonts w:ascii="Calibri" w:hAnsi="Calibri" w:cs="Calibri"/>
          <w:sz w:val="21"/>
          <w:szCs w:val="21"/>
          <w:lang w:val="en-GB"/>
        </w:rPr>
        <w:t xml:space="preserve"> </w:t>
      </w:r>
      <w:r w:rsidR="00F358D7" w:rsidRPr="00C462DF">
        <w:rPr>
          <w:rFonts w:ascii="Calibri" w:hAnsi="Calibri" w:cs="Calibri"/>
          <w:sz w:val="21"/>
          <w:szCs w:val="21"/>
          <w:lang w:val="en-GB"/>
        </w:rPr>
        <w:t xml:space="preserve">shall confirm having all the licenses, permits and authorisations, necessary for </w:t>
      </w:r>
      <w:r w:rsidR="00B80821" w:rsidRPr="00C462DF">
        <w:rPr>
          <w:rFonts w:ascii="Calibri" w:hAnsi="Calibri" w:cs="Calibri"/>
          <w:sz w:val="21"/>
          <w:szCs w:val="21"/>
          <w:lang w:val="en-GB"/>
        </w:rPr>
        <w:t>supply</w:t>
      </w:r>
      <w:r w:rsidR="00F358D7" w:rsidRPr="00C462DF">
        <w:rPr>
          <w:rFonts w:ascii="Calibri" w:hAnsi="Calibri" w:cs="Calibri"/>
          <w:sz w:val="21"/>
          <w:szCs w:val="21"/>
          <w:lang w:val="en-GB"/>
        </w:rPr>
        <w:t xml:space="preserve"> of the </w:t>
      </w:r>
      <w:r w:rsidR="00B80821" w:rsidRPr="00C462DF">
        <w:rPr>
          <w:rFonts w:ascii="Calibri" w:hAnsi="Calibri" w:cs="Calibri"/>
          <w:sz w:val="21"/>
          <w:szCs w:val="21"/>
          <w:lang w:val="en-GB"/>
        </w:rPr>
        <w:t>Goods</w:t>
      </w:r>
      <w:r w:rsidR="00F358D7" w:rsidRPr="00C462DF">
        <w:rPr>
          <w:rFonts w:ascii="Calibri" w:hAnsi="Calibri" w:cs="Calibri"/>
          <w:sz w:val="21"/>
          <w:szCs w:val="21"/>
          <w:lang w:val="en-GB"/>
        </w:rPr>
        <w:t xml:space="preserve"> offered by the Supplier</w:t>
      </w:r>
      <w:r w:rsidRPr="00C462DF">
        <w:rPr>
          <w:rFonts w:ascii="Calibri" w:hAnsi="Calibri" w:cs="Calibri"/>
          <w:sz w:val="21"/>
          <w:szCs w:val="21"/>
          <w:lang w:val="en-GB"/>
        </w:rPr>
        <w:t>.</w:t>
      </w:r>
    </w:p>
    <w:p w14:paraId="7C9CD7EC" w14:textId="2375911C"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14. </w:t>
      </w:r>
      <w:r w:rsidR="00F358D7" w:rsidRPr="00C462DF">
        <w:rPr>
          <w:rFonts w:ascii="Calibri" w:hAnsi="Calibri" w:cs="Calibri"/>
          <w:sz w:val="21"/>
          <w:szCs w:val="21"/>
          <w:lang w:val="en-GB"/>
        </w:rPr>
        <w:t>The Supplier is entitled</w:t>
      </w:r>
      <w:r w:rsidRPr="00C462DF">
        <w:rPr>
          <w:rFonts w:ascii="Calibri" w:hAnsi="Calibri" w:cs="Calibri"/>
          <w:sz w:val="21"/>
          <w:szCs w:val="21"/>
          <w:lang w:val="en-GB"/>
        </w:rPr>
        <w:t>:</w:t>
      </w:r>
    </w:p>
    <w:p w14:paraId="59F3E586" w14:textId="212987F6" w:rsidR="00D11B37"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14.1. </w:t>
      </w:r>
      <w:r w:rsidR="00D11B37" w:rsidRPr="00C462DF">
        <w:rPr>
          <w:rFonts w:ascii="Calibri" w:hAnsi="Calibri" w:cs="Calibri"/>
          <w:sz w:val="21"/>
          <w:szCs w:val="21"/>
          <w:lang w:val="en-GB"/>
        </w:rPr>
        <w:t>To request that the Customer submit documents or other information necessary for the proper execution of the Contract</w:t>
      </w:r>
      <w:r w:rsidR="00C548AF" w:rsidRPr="00C462DF">
        <w:rPr>
          <w:rFonts w:ascii="Calibri" w:hAnsi="Calibri" w:cs="Calibri"/>
          <w:sz w:val="21"/>
          <w:szCs w:val="21"/>
          <w:lang w:val="en-GB"/>
        </w:rPr>
        <w:t>.</w:t>
      </w:r>
    </w:p>
    <w:p w14:paraId="7C9CD7ED" w14:textId="4E6D19DD" w:rsidR="004E66EA" w:rsidRPr="00C462DF" w:rsidRDefault="00D11B37"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14.2. </w:t>
      </w:r>
      <w:r w:rsidR="00F358D7" w:rsidRPr="00C462DF">
        <w:rPr>
          <w:rFonts w:ascii="Calibri" w:hAnsi="Calibri" w:cs="Calibri"/>
          <w:sz w:val="21"/>
          <w:szCs w:val="21"/>
          <w:lang w:val="en-GB"/>
        </w:rPr>
        <w:t xml:space="preserve">To receive the payment for </w:t>
      </w:r>
      <w:r w:rsidRPr="00C462DF">
        <w:rPr>
          <w:rFonts w:ascii="Calibri" w:hAnsi="Calibri" w:cs="Calibri"/>
          <w:sz w:val="21"/>
          <w:szCs w:val="21"/>
          <w:lang w:val="en-GB"/>
        </w:rPr>
        <w:t>Goods</w:t>
      </w:r>
      <w:r w:rsidR="00F358D7" w:rsidRPr="00C462DF">
        <w:rPr>
          <w:rFonts w:ascii="Calibri" w:hAnsi="Calibri" w:cs="Calibri"/>
          <w:sz w:val="21"/>
          <w:szCs w:val="21"/>
          <w:lang w:val="en-GB"/>
        </w:rPr>
        <w:t xml:space="preserve">, </w:t>
      </w:r>
      <w:r w:rsidRPr="00C462DF">
        <w:rPr>
          <w:rFonts w:ascii="Calibri" w:hAnsi="Calibri" w:cs="Calibri"/>
          <w:sz w:val="21"/>
          <w:szCs w:val="21"/>
          <w:lang w:val="en-GB"/>
        </w:rPr>
        <w:t>delivered</w:t>
      </w:r>
      <w:r w:rsidR="00F358D7" w:rsidRPr="00C462DF">
        <w:rPr>
          <w:rFonts w:ascii="Calibri" w:hAnsi="Calibri" w:cs="Calibri"/>
          <w:sz w:val="21"/>
          <w:szCs w:val="21"/>
          <w:lang w:val="en-GB"/>
        </w:rPr>
        <w:t xml:space="preserve"> on time and of good quality.</w:t>
      </w:r>
    </w:p>
    <w:p w14:paraId="7C9CD7EE" w14:textId="0AD23703"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14.</w:t>
      </w:r>
      <w:r w:rsidR="00D11B37" w:rsidRPr="00C462DF">
        <w:rPr>
          <w:rFonts w:ascii="Calibri" w:hAnsi="Calibri" w:cs="Calibri"/>
          <w:sz w:val="21"/>
          <w:szCs w:val="21"/>
          <w:lang w:val="en-GB"/>
        </w:rPr>
        <w:t>3</w:t>
      </w:r>
      <w:r w:rsidRPr="00C462DF">
        <w:rPr>
          <w:rFonts w:ascii="Calibri" w:hAnsi="Calibri" w:cs="Calibri"/>
          <w:sz w:val="21"/>
          <w:szCs w:val="21"/>
          <w:lang w:val="en-GB"/>
        </w:rPr>
        <w:t xml:space="preserve">. </w:t>
      </w:r>
      <w:r w:rsidR="00F358D7" w:rsidRPr="00C462DF">
        <w:rPr>
          <w:rFonts w:ascii="Calibri" w:hAnsi="Calibri" w:cs="Calibri"/>
          <w:sz w:val="21"/>
          <w:szCs w:val="21"/>
          <w:lang w:val="en-GB"/>
        </w:rPr>
        <w:t>Other rights established under the Contract and valid legal acts of the Republic of Lithuania</w:t>
      </w:r>
      <w:r w:rsidRPr="00C462DF">
        <w:rPr>
          <w:rFonts w:ascii="Calibri" w:hAnsi="Calibri" w:cs="Calibri"/>
          <w:sz w:val="21"/>
          <w:szCs w:val="21"/>
          <w:lang w:val="en-GB"/>
        </w:rPr>
        <w:t>.</w:t>
      </w:r>
    </w:p>
    <w:p w14:paraId="7C9CD7EF" w14:textId="4BA3E5D0"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15. </w:t>
      </w:r>
      <w:r w:rsidR="00F358D7" w:rsidRPr="00C462DF">
        <w:rPr>
          <w:rFonts w:ascii="Calibri" w:hAnsi="Calibri" w:cs="Calibri"/>
          <w:sz w:val="21"/>
          <w:szCs w:val="21"/>
          <w:lang w:val="en-GB"/>
        </w:rPr>
        <w:t xml:space="preserve">The </w:t>
      </w:r>
      <w:r w:rsidR="00B87A3E" w:rsidRPr="00C462DF">
        <w:rPr>
          <w:rFonts w:ascii="Calibri" w:hAnsi="Calibri"/>
          <w:sz w:val="21"/>
          <w:szCs w:val="21"/>
          <w:lang w:val="en-GB"/>
        </w:rPr>
        <w:t>Contracting Authority</w:t>
      </w:r>
      <w:r w:rsidR="00B87A3E" w:rsidRPr="00C462DF">
        <w:rPr>
          <w:rFonts w:ascii="Calibri" w:hAnsi="Calibri" w:cs="Calibri"/>
          <w:sz w:val="21"/>
          <w:szCs w:val="21"/>
          <w:lang w:val="en-GB"/>
        </w:rPr>
        <w:t xml:space="preserve"> </w:t>
      </w:r>
      <w:r w:rsidRPr="00C462DF">
        <w:rPr>
          <w:rFonts w:ascii="Calibri" w:hAnsi="Calibri" w:cs="Calibri"/>
          <w:sz w:val="21"/>
          <w:szCs w:val="21"/>
          <w:lang w:val="en-GB"/>
        </w:rPr>
        <w:t>(</w:t>
      </w:r>
      <w:r w:rsidR="00F358D7" w:rsidRPr="00C462DF">
        <w:rPr>
          <w:rFonts w:ascii="Calibri" w:hAnsi="Calibri" w:cs="Calibri"/>
          <w:sz w:val="21"/>
          <w:szCs w:val="21"/>
          <w:lang w:val="en-GB"/>
        </w:rPr>
        <w:t>Customer</w:t>
      </w:r>
      <w:r w:rsidRPr="00C462DF">
        <w:rPr>
          <w:rFonts w:ascii="Calibri" w:hAnsi="Calibri" w:cs="Calibri"/>
          <w:sz w:val="21"/>
          <w:szCs w:val="21"/>
          <w:lang w:val="en-GB"/>
        </w:rPr>
        <w:t xml:space="preserve">) </w:t>
      </w:r>
      <w:r w:rsidR="00F358D7" w:rsidRPr="00C462DF">
        <w:rPr>
          <w:rFonts w:ascii="Calibri" w:hAnsi="Calibri" w:cs="Calibri"/>
          <w:sz w:val="21"/>
          <w:szCs w:val="21"/>
          <w:lang w:val="en-GB"/>
        </w:rPr>
        <w:t>shall undertake the liability</w:t>
      </w:r>
      <w:r w:rsidRPr="00C462DF">
        <w:rPr>
          <w:rFonts w:ascii="Calibri" w:hAnsi="Calibri" w:cs="Calibri"/>
          <w:sz w:val="21"/>
          <w:szCs w:val="21"/>
          <w:lang w:val="en-GB"/>
        </w:rPr>
        <w:t>:</w:t>
      </w:r>
    </w:p>
    <w:p w14:paraId="5E6141B0" w14:textId="03FC72D4" w:rsidR="00D11B37"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15.1. </w:t>
      </w:r>
      <w:r w:rsidR="00D11B37" w:rsidRPr="00C462DF">
        <w:rPr>
          <w:rFonts w:ascii="Calibri" w:hAnsi="Calibri" w:cs="Calibri"/>
          <w:sz w:val="21"/>
          <w:szCs w:val="21"/>
          <w:lang w:val="en-GB"/>
        </w:rPr>
        <w:t>During the execution of the Contract, cooperate with the Supplier and provide the Supplier with information reasonably required for the execution of the Contract</w:t>
      </w:r>
      <w:r w:rsidR="00C548AF" w:rsidRPr="00C462DF">
        <w:rPr>
          <w:rFonts w:ascii="Calibri" w:hAnsi="Calibri" w:cs="Calibri"/>
          <w:sz w:val="21"/>
          <w:szCs w:val="21"/>
          <w:lang w:val="en-GB"/>
        </w:rPr>
        <w:t>.</w:t>
      </w:r>
    </w:p>
    <w:p w14:paraId="7C9CD7F1" w14:textId="42E2DE7E"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15.2. </w:t>
      </w:r>
      <w:r w:rsidR="00B435EB" w:rsidRPr="00C462DF">
        <w:rPr>
          <w:rFonts w:ascii="Calibri" w:hAnsi="Calibri" w:cs="Calibri"/>
          <w:sz w:val="21"/>
          <w:szCs w:val="21"/>
          <w:lang w:val="en-GB"/>
        </w:rPr>
        <w:t>To allow the employees of the Supplier</w:t>
      </w:r>
      <w:r w:rsidRPr="00C462DF">
        <w:rPr>
          <w:rFonts w:ascii="Calibri" w:hAnsi="Calibri" w:cs="Calibri"/>
          <w:sz w:val="21"/>
          <w:szCs w:val="21"/>
          <w:lang w:val="en-GB"/>
        </w:rPr>
        <w:t xml:space="preserve">, </w:t>
      </w:r>
      <w:r w:rsidR="00B435EB" w:rsidRPr="00C462DF">
        <w:rPr>
          <w:rFonts w:ascii="Calibri" w:hAnsi="Calibri" w:cs="Calibri"/>
          <w:sz w:val="21"/>
          <w:szCs w:val="21"/>
          <w:lang w:val="en-GB"/>
        </w:rPr>
        <w:t>complying with the established requirements</w:t>
      </w:r>
      <w:r w:rsidRPr="00C462DF">
        <w:rPr>
          <w:rFonts w:ascii="Calibri" w:hAnsi="Calibri" w:cs="Calibri"/>
          <w:sz w:val="21"/>
          <w:szCs w:val="21"/>
          <w:lang w:val="en-GB"/>
        </w:rPr>
        <w:t xml:space="preserve">, </w:t>
      </w:r>
      <w:r w:rsidR="00B435EB" w:rsidRPr="00C462DF">
        <w:rPr>
          <w:rFonts w:ascii="Calibri" w:hAnsi="Calibri" w:cs="Calibri"/>
          <w:sz w:val="21"/>
          <w:szCs w:val="21"/>
          <w:lang w:val="en-GB"/>
        </w:rPr>
        <w:t xml:space="preserve">to enter the premises </w:t>
      </w:r>
      <w:r w:rsidR="00651FD3" w:rsidRPr="00C462DF">
        <w:rPr>
          <w:rFonts w:ascii="Calibri" w:hAnsi="Calibri" w:cs="Calibri"/>
          <w:sz w:val="21"/>
          <w:szCs w:val="21"/>
          <w:lang w:val="en-GB"/>
        </w:rPr>
        <w:t>of restricted access located within the territory managed by the Customer or the airport</w:t>
      </w:r>
      <w:r w:rsidRPr="00C462DF">
        <w:rPr>
          <w:rFonts w:ascii="Calibri" w:hAnsi="Calibri" w:cs="Calibri"/>
          <w:sz w:val="21"/>
          <w:szCs w:val="21"/>
          <w:lang w:val="en-GB"/>
        </w:rPr>
        <w:t xml:space="preserve">, </w:t>
      </w:r>
      <w:r w:rsidR="00651FD3" w:rsidRPr="00C462DF">
        <w:rPr>
          <w:rFonts w:ascii="Calibri" w:hAnsi="Calibri" w:cs="Calibri"/>
          <w:sz w:val="21"/>
          <w:szCs w:val="21"/>
          <w:lang w:val="en-GB"/>
        </w:rPr>
        <w:t xml:space="preserve">when that is necessary </w:t>
      </w:r>
      <w:r w:rsidR="00D11B37" w:rsidRPr="00C462DF">
        <w:rPr>
          <w:rFonts w:ascii="Calibri" w:hAnsi="Calibri" w:cs="Calibri"/>
          <w:sz w:val="21"/>
          <w:szCs w:val="21"/>
          <w:lang w:val="en-GB"/>
        </w:rPr>
        <w:t>for the execution of the Contract</w:t>
      </w:r>
      <w:r w:rsidR="00C548AF" w:rsidRPr="00C462DF">
        <w:rPr>
          <w:rFonts w:ascii="Calibri" w:hAnsi="Calibri" w:cs="Calibri"/>
          <w:sz w:val="21"/>
          <w:szCs w:val="21"/>
          <w:lang w:val="en-GB"/>
        </w:rPr>
        <w:t>.</w:t>
      </w:r>
    </w:p>
    <w:p w14:paraId="435A6C78" w14:textId="520B97D5" w:rsidR="00D11B37" w:rsidRPr="00C462DF" w:rsidRDefault="004E66EA" w:rsidP="004E66EA">
      <w:pPr>
        <w:tabs>
          <w:tab w:val="num" w:pos="540"/>
          <w:tab w:val="num" w:pos="792"/>
          <w:tab w:val="left" w:pos="1701"/>
          <w:tab w:val="num" w:pos="2880"/>
        </w:tabs>
        <w:ind w:firstLine="709"/>
        <w:jc w:val="both"/>
        <w:rPr>
          <w:rFonts w:ascii="Calibri" w:hAnsi="Calibri" w:cs="Calibri"/>
          <w:bCs/>
          <w:sz w:val="21"/>
          <w:szCs w:val="21"/>
          <w:lang w:val="en-GB"/>
        </w:rPr>
      </w:pPr>
      <w:r w:rsidRPr="00C462DF">
        <w:rPr>
          <w:rFonts w:ascii="Calibri" w:hAnsi="Calibri" w:cs="Calibri"/>
          <w:sz w:val="21"/>
          <w:szCs w:val="21"/>
          <w:lang w:val="en-GB"/>
        </w:rPr>
        <w:t xml:space="preserve">15.3. </w:t>
      </w:r>
      <w:r w:rsidR="00C548AF" w:rsidRPr="00C462DF">
        <w:rPr>
          <w:rFonts w:ascii="Calibri" w:hAnsi="Calibri" w:cs="Calibri"/>
          <w:sz w:val="21"/>
          <w:szCs w:val="21"/>
          <w:lang w:val="en-GB"/>
        </w:rPr>
        <w:t>D</w:t>
      </w:r>
      <w:r w:rsidR="00D11B37" w:rsidRPr="00C462DF">
        <w:rPr>
          <w:rFonts w:ascii="Calibri" w:hAnsi="Calibri" w:cs="Calibri"/>
          <w:sz w:val="21"/>
          <w:szCs w:val="21"/>
          <w:lang w:val="en-GB"/>
        </w:rPr>
        <w:t xml:space="preserve">esignated person(s) responsible for the execution of the Contract and for the announcement of the Contract and its amendments (if any) in accordance with the provisions of the </w:t>
      </w:r>
      <w:r w:rsidR="00D11B37" w:rsidRPr="00C462DF">
        <w:rPr>
          <w:rFonts w:ascii="Calibri" w:hAnsi="Calibri" w:cs="Calibri"/>
          <w:bCs/>
          <w:sz w:val="21"/>
          <w:szCs w:val="21"/>
          <w:lang w:val="en-GB"/>
        </w:rPr>
        <w:t>Law on Procurement</w:t>
      </w:r>
      <w:r w:rsidR="00C548AF" w:rsidRPr="00C462DF">
        <w:rPr>
          <w:rFonts w:ascii="Calibri" w:hAnsi="Calibri" w:cs="Calibri"/>
          <w:bCs/>
          <w:sz w:val="21"/>
          <w:szCs w:val="21"/>
          <w:lang w:val="en-GB"/>
        </w:rPr>
        <w:t>.</w:t>
      </w:r>
    </w:p>
    <w:p w14:paraId="22EE7E96" w14:textId="432B2A81" w:rsidR="00C548AF"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15.4. </w:t>
      </w:r>
      <w:r w:rsidR="00C548AF" w:rsidRPr="00C462DF">
        <w:rPr>
          <w:rFonts w:ascii="Calibri" w:hAnsi="Calibri" w:cs="Calibri"/>
          <w:sz w:val="21"/>
          <w:szCs w:val="21"/>
          <w:lang w:val="en-GB"/>
        </w:rPr>
        <w:t>To accept the Goods delivered and (when provided for in Part SC of the Contract and/or the Technical Specification) installed by the Supplier in accordance with the procedure established in the Contract.</w:t>
      </w:r>
    </w:p>
    <w:p w14:paraId="4BA3AC50" w14:textId="1779F296" w:rsidR="00C548AF" w:rsidRPr="00C462DF" w:rsidRDefault="00C548AF"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15.5. To properly </w:t>
      </w:r>
      <w:proofErr w:type="spellStart"/>
      <w:r w:rsidRPr="00C462DF">
        <w:rPr>
          <w:rFonts w:ascii="Calibri" w:hAnsi="Calibri" w:cs="Calibri"/>
          <w:sz w:val="21"/>
          <w:szCs w:val="21"/>
          <w:lang w:val="en-GB"/>
        </w:rPr>
        <w:t>fulfill</w:t>
      </w:r>
      <w:proofErr w:type="spellEnd"/>
      <w:r w:rsidRPr="00C462DF">
        <w:rPr>
          <w:rFonts w:ascii="Calibri" w:hAnsi="Calibri" w:cs="Calibri"/>
          <w:sz w:val="21"/>
          <w:szCs w:val="21"/>
          <w:lang w:val="en-GB"/>
        </w:rPr>
        <w:t xml:space="preserve"> other obligations provided for in the Contract and in valid legal acts.</w:t>
      </w:r>
    </w:p>
    <w:p w14:paraId="7C9CD7F4" w14:textId="34044597"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16. </w:t>
      </w:r>
      <w:r w:rsidR="00B811AC" w:rsidRPr="00C462DF">
        <w:rPr>
          <w:rFonts w:ascii="Calibri" w:hAnsi="Calibri" w:cs="Calibri"/>
          <w:sz w:val="21"/>
          <w:szCs w:val="21"/>
          <w:lang w:val="en-GB"/>
        </w:rPr>
        <w:t xml:space="preserve">The </w:t>
      </w:r>
      <w:r w:rsidR="00B87A3E" w:rsidRPr="00C462DF">
        <w:rPr>
          <w:rFonts w:ascii="Calibri" w:hAnsi="Calibri"/>
          <w:sz w:val="21"/>
          <w:szCs w:val="21"/>
          <w:lang w:val="en-GB"/>
        </w:rPr>
        <w:t>Contracting Authority</w:t>
      </w:r>
      <w:r w:rsidR="00B87A3E" w:rsidRPr="00C462DF">
        <w:rPr>
          <w:rFonts w:ascii="Calibri" w:hAnsi="Calibri" w:cs="Calibri"/>
          <w:sz w:val="21"/>
          <w:szCs w:val="21"/>
          <w:lang w:val="en-GB"/>
        </w:rPr>
        <w:t xml:space="preserve"> </w:t>
      </w:r>
      <w:r w:rsidR="00B811AC" w:rsidRPr="00C462DF">
        <w:rPr>
          <w:rFonts w:ascii="Calibri" w:hAnsi="Calibri" w:cs="Calibri"/>
          <w:sz w:val="21"/>
          <w:szCs w:val="21"/>
          <w:lang w:val="en-GB"/>
        </w:rPr>
        <w:t>(Customer) is entitled</w:t>
      </w:r>
      <w:r w:rsidRPr="00C462DF">
        <w:rPr>
          <w:rFonts w:ascii="Calibri" w:hAnsi="Calibri" w:cs="Calibri"/>
          <w:sz w:val="21"/>
          <w:szCs w:val="21"/>
          <w:lang w:val="en-GB"/>
        </w:rPr>
        <w:t>:</w:t>
      </w:r>
    </w:p>
    <w:p w14:paraId="703A246E" w14:textId="63B38502" w:rsidR="00C548AF"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16.1. </w:t>
      </w:r>
      <w:r w:rsidR="00C548AF" w:rsidRPr="00C462DF">
        <w:rPr>
          <w:rFonts w:ascii="Calibri" w:hAnsi="Calibri" w:cs="Calibri"/>
          <w:sz w:val="21"/>
          <w:szCs w:val="21"/>
          <w:lang w:val="en-GB"/>
        </w:rPr>
        <w:t xml:space="preserve">To require the Supplier to properly and timely </w:t>
      </w:r>
      <w:proofErr w:type="spellStart"/>
      <w:r w:rsidR="00C548AF" w:rsidRPr="00C462DF">
        <w:rPr>
          <w:rFonts w:ascii="Calibri" w:hAnsi="Calibri" w:cs="Calibri"/>
          <w:sz w:val="21"/>
          <w:szCs w:val="21"/>
          <w:lang w:val="en-GB"/>
        </w:rPr>
        <w:t>fulfill</w:t>
      </w:r>
      <w:proofErr w:type="spellEnd"/>
      <w:r w:rsidR="00C548AF" w:rsidRPr="00C462DF">
        <w:rPr>
          <w:rFonts w:ascii="Calibri" w:hAnsi="Calibri" w:cs="Calibri"/>
          <w:sz w:val="21"/>
          <w:szCs w:val="21"/>
          <w:lang w:val="en-GB"/>
        </w:rPr>
        <w:t xml:space="preserve"> all obligations specified in the Contract and applicable Laws.</w:t>
      </w:r>
    </w:p>
    <w:p w14:paraId="7C9CD7F6" w14:textId="12FECC7B"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16.2. </w:t>
      </w:r>
      <w:r w:rsidR="00C548AF" w:rsidRPr="00C462DF">
        <w:rPr>
          <w:rFonts w:ascii="Calibri" w:hAnsi="Calibri" w:cs="Calibri"/>
          <w:sz w:val="21"/>
          <w:szCs w:val="21"/>
          <w:lang w:val="en-GB"/>
        </w:rPr>
        <w:t>To control the quality of delivered Goods, refuse to accept low-quality Goods.</w:t>
      </w:r>
    </w:p>
    <w:p w14:paraId="55CA2E85" w14:textId="3FFCD706" w:rsidR="00C548AF"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16.3. </w:t>
      </w:r>
      <w:r w:rsidR="00C548AF" w:rsidRPr="00C462DF">
        <w:rPr>
          <w:rFonts w:ascii="Calibri" w:hAnsi="Calibri" w:cs="Calibri"/>
          <w:sz w:val="21"/>
          <w:szCs w:val="21"/>
          <w:lang w:val="en-GB"/>
        </w:rPr>
        <w:t>To demand that the Supplier correct the defects of low-quality Goods free of charge or replace them with high-quality ones within the period specified in the Contract or by the Customer.</w:t>
      </w:r>
    </w:p>
    <w:p w14:paraId="48F1D5D4" w14:textId="482C59F3" w:rsidR="00C548AF" w:rsidRPr="00C462DF" w:rsidRDefault="00C548AF" w:rsidP="00D000A7">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16.4. To deduct damages and other losses incurred due to the fault of the Supplier from the sums payable to the Supplier, after having informed the Supplier of this in writing.</w:t>
      </w:r>
    </w:p>
    <w:p w14:paraId="7C9CD7F8" w14:textId="57920F93" w:rsidR="004E66EA" w:rsidRPr="00C462DF" w:rsidRDefault="004E66EA" w:rsidP="00D000A7">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16.4. </w:t>
      </w:r>
      <w:r w:rsidR="00C548AF" w:rsidRPr="00C462DF">
        <w:rPr>
          <w:rFonts w:ascii="Calibri" w:hAnsi="Calibri" w:cs="Calibri"/>
          <w:sz w:val="21"/>
          <w:szCs w:val="21"/>
          <w:lang w:val="en-GB"/>
        </w:rPr>
        <w:t xml:space="preserve">Not to pay VAT invoices if the Supplier submits them outside of the information system </w:t>
      </w:r>
      <w:r w:rsidR="003E7D75">
        <w:rPr>
          <w:rFonts w:ascii="Calibri" w:hAnsi="Calibri" w:cs="Calibri"/>
          <w:sz w:val="21"/>
          <w:szCs w:val="21"/>
          <w:lang w:val="en-GB"/>
        </w:rPr>
        <w:t>SABIS</w:t>
      </w:r>
      <w:r w:rsidR="00C548AF" w:rsidRPr="00C462DF">
        <w:rPr>
          <w:rFonts w:ascii="Calibri" w:hAnsi="Calibri" w:cs="Calibri"/>
          <w:sz w:val="21"/>
          <w:szCs w:val="21"/>
          <w:lang w:val="en-GB"/>
        </w:rPr>
        <w:t xml:space="preserve"> means.</w:t>
      </w:r>
    </w:p>
    <w:p w14:paraId="74881C5F" w14:textId="1BBCF2C4" w:rsidR="00C548AF" w:rsidRPr="00C462DF" w:rsidRDefault="00C548AF"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16.5. To exercise other rights established in the Contr</w:t>
      </w:r>
      <w:r w:rsidR="00117E8D" w:rsidRPr="00C462DF">
        <w:rPr>
          <w:rFonts w:ascii="Calibri" w:hAnsi="Calibri" w:cs="Calibri"/>
          <w:sz w:val="21"/>
          <w:szCs w:val="21"/>
          <w:lang w:val="en-GB"/>
        </w:rPr>
        <w:t>a</w:t>
      </w:r>
      <w:r w:rsidRPr="00C462DF">
        <w:rPr>
          <w:rFonts w:ascii="Calibri" w:hAnsi="Calibri" w:cs="Calibri"/>
          <w:sz w:val="21"/>
          <w:szCs w:val="21"/>
          <w:lang w:val="en-GB"/>
        </w:rPr>
        <w:t>ct and Legal Acts.</w:t>
      </w:r>
    </w:p>
    <w:p w14:paraId="7C9CD7F9" w14:textId="77777777" w:rsidR="004E66EA" w:rsidRPr="00C462DF" w:rsidRDefault="004E66EA" w:rsidP="004E66EA">
      <w:pPr>
        <w:tabs>
          <w:tab w:val="num" w:pos="540"/>
          <w:tab w:val="num" w:pos="792"/>
          <w:tab w:val="left" w:pos="1701"/>
          <w:tab w:val="num" w:pos="2880"/>
        </w:tabs>
        <w:jc w:val="center"/>
        <w:rPr>
          <w:rFonts w:ascii="Calibri" w:hAnsi="Calibri" w:cs="Calibri"/>
          <w:sz w:val="21"/>
          <w:szCs w:val="21"/>
          <w:lang w:val="en-GB"/>
        </w:rPr>
      </w:pPr>
    </w:p>
    <w:p w14:paraId="7C9CD7FA" w14:textId="7D5AD037" w:rsidR="004E66EA" w:rsidRPr="00C462DF" w:rsidRDefault="004E66EA" w:rsidP="004E66EA">
      <w:pPr>
        <w:tabs>
          <w:tab w:val="num" w:pos="540"/>
          <w:tab w:val="num" w:pos="792"/>
          <w:tab w:val="left" w:pos="1701"/>
          <w:tab w:val="num" w:pos="2880"/>
        </w:tabs>
        <w:jc w:val="center"/>
        <w:rPr>
          <w:rFonts w:ascii="Calibri" w:hAnsi="Calibri" w:cs="Calibri"/>
          <w:b/>
          <w:sz w:val="21"/>
          <w:szCs w:val="21"/>
          <w:lang w:val="en-GB"/>
        </w:rPr>
      </w:pPr>
      <w:r w:rsidRPr="00C462DF">
        <w:rPr>
          <w:rFonts w:ascii="Calibri" w:hAnsi="Calibri" w:cs="Calibri"/>
          <w:b/>
          <w:sz w:val="21"/>
          <w:szCs w:val="21"/>
          <w:lang w:val="en-GB"/>
        </w:rPr>
        <w:t xml:space="preserve">IV. </w:t>
      </w:r>
      <w:r w:rsidR="00F358D7" w:rsidRPr="00C462DF">
        <w:rPr>
          <w:rFonts w:ascii="Calibri" w:hAnsi="Calibri" w:cs="Calibri"/>
          <w:b/>
          <w:sz w:val="21"/>
          <w:szCs w:val="21"/>
          <w:lang w:val="en-GB"/>
        </w:rPr>
        <w:t>THE CONTRACT PRICE, PRICING AND PAYMENT PROCEDURE</w:t>
      </w:r>
    </w:p>
    <w:p w14:paraId="7C9CD7FB" w14:textId="77777777" w:rsidR="004E66EA" w:rsidRPr="00C462DF" w:rsidRDefault="004E66EA" w:rsidP="004E66EA">
      <w:pPr>
        <w:tabs>
          <w:tab w:val="num" w:pos="540"/>
          <w:tab w:val="num" w:pos="792"/>
          <w:tab w:val="left" w:pos="1701"/>
          <w:tab w:val="num" w:pos="2880"/>
        </w:tabs>
        <w:jc w:val="center"/>
        <w:rPr>
          <w:rFonts w:ascii="Calibri" w:hAnsi="Calibri" w:cs="Calibri"/>
          <w:sz w:val="21"/>
          <w:szCs w:val="21"/>
          <w:lang w:val="en-GB"/>
        </w:rPr>
      </w:pPr>
    </w:p>
    <w:p w14:paraId="7C9CD7FC" w14:textId="72AE74AF" w:rsidR="004E66EA" w:rsidRPr="00C462DF" w:rsidRDefault="004E66EA" w:rsidP="004E66EA">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17. </w:t>
      </w:r>
      <w:r w:rsidR="00AD6BA2" w:rsidRPr="00C462DF">
        <w:rPr>
          <w:rFonts w:ascii="Calibri" w:hAnsi="Calibri" w:cs="Calibri"/>
          <w:sz w:val="21"/>
          <w:szCs w:val="21"/>
          <w:lang w:val="en-GB"/>
        </w:rPr>
        <w:t>The Contract price is indicated under SC part of the Contract</w:t>
      </w:r>
      <w:r w:rsidRPr="00C462DF">
        <w:rPr>
          <w:rFonts w:ascii="Calibri" w:hAnsi="Calibri" w:cs="Calibri"/>
          <w:sz w:val="21"/>
          <w:szCs w:val="21"/>
          <w:lang w:val="en-GB"/>
        </w:rPr>
        <w:t>.</w:t>
      </w:r>
    </w:p>
    <w:p w14:paraId="7C9CD7FD" w14:textId="27A47EF6" w:rsidR="004E66EA" w:rsidRPr="00C462DF" w:rsidRDefault="004E66EA" w:rsidP="00D000A7">
      <w:pPr>
        <w:tabs>
          <w:tab w:val="num" w:pos="540"/>
          <w:tab w:val="num" w:pos="792"/>
          <w:tab w:val="left" w:pos="1701"/>
          <w:tab w:val="num" w:pos="2880"/>
        </w:tabs>
        <w:ind w:firstLine="709"/>
        <w:jc w:val="both"/>
        <w:rPr>
          <w:rFonts w:ascii="Calibri" w:hAnsi="Calibri" w:cs="Calibri"/>
          <w:sz w:val="21"/>
          <w:szCs w:val="21"/>
          <w:lang w:val="en-GB"/>
        </w:rPr>
      </w:pPr>
      <w:r w:rsidRPr="00C462DF">
        <w:rPr>
          <w:rFonts w:ascii="Calibri" w:hAnsi="Calibri" w:cs="Calibri"/>
          <w:sz w:val="21"/>
          <w:szCs w:val="21"/>
          <w:lang w:val="en-GB"/>
        </w:rPr>
        <w:t xml:space="preserve">18. </w:t>
      </w:r>
      <w:r w:rsidR="00AD6BA2" w:rsidRPr="00C462DF">
        <w:rPr>
          <w:rFonts w:ascii="Calibri" w:hAnsi="Calibri" w:cs="Calibri"/>
          <w:sz w:val="21"/>
          <w:szCs w:val="21"/>
          <w:lang w:val="en-GB"/>
        </w:rPr>
        <w:t xml:space="preserve">The </w:t>
      </w:r>
      <w:r w:rsidR="00B87A3E" w:rsidRPr="00C462DF">
        <w:rPr>
          <w:rFonts w:ascii="Calibri" w:hAnsi="Calibri"/>
          <w:sz w:val="21"/>
          <w:szCs w:val="21"/>
          <w:lang w:val="en-GB"/>
        </w:rPr>
        <w:t>Contracting Authority</w:t>
      </w:r>
      <w:r w:rsidR="00B87A3E" w:rsidRPr="00C462DF">
        <w:rPr>
          <w:rFonts w:ascii="Calibri" w:hAnsi="Calibri" w:cs="Calibri"/>
          <w:sz w:val="21"/>
          <w:szCs w:val="21"/>
          <w:lang w:val="en-GB"/>
        </w:rPr>
        <w:t xml:space="preserve"> </w:t>
      </w:r>
      <w:r w:rsidR="00AD6BA2" w:rsidRPr="00C462DF">
        <w:rPr>
          <w:rFonts w:ascii="Calibri" w:hAnsi="Calibri" w:cs="Calibri"/>
          <w:sz w:val="21"/>
          <w:szCs w:val="21"/>
          <w:lang w:val="en-GB"/>
        </w:rPr>
        <w:t xml:space="preserve">(Customer) shall pay for the </w:t>
      </w:r>
      <w:r w:rsidR="00D000A7" w:rsidRPr="00C462DF">
        <w:rPr>
          <w:rFonts w:ascii="Calibri" w:hAnsi="Calibri" w:cs="Calibri"/>
          <w:sz w:val="21"/>
          <w:szCs w:val="21"/>
          <w:lang w:val="en-GB"/>
        </w:rPr>
        <w:t>Goods</w:t>
      </w:r>
      <w:r w:rsidR="00AD6BA2" w:rsidRPr="00C462DF">
        <w:rPr>
          <w:rFonts w:ascii="Calibri" w:hAnsi="Calibri" w:cs="Calibri"/>
          <w:sz w:val="21"/>
          <w:szCs w:val="21"/>
          <w:lang w:val="en-GB"/>
        </w:rPr>
        <w:t xml:space="preserve"> to the Supplier in accordance with the prices indicated by him in the Tender</w:t>
      </w:r>
      <w:r w:rsidRPr="00C462DF">
        <w:rPr>
          <w:rFonts w:ascii="Calibri" w:hAnsi="Calibri" w:cs="Calibri"/>
          <w:sz w:val="21"/>
          <w:szCs w:val="21"/>
          <w:lang w:val="en-GB"/>
        </w:rPr>
        <w:t xml:space="preserve">, </w:t>
      </w:r>
      <w:r w:rsidR="00616D93" w:rsidRPr="00C462DF">
        <w:rPr>
          <w:rFonts w:ascii="Calibri" w:hAnsi="Calibri" w:cs="Calibri"/>
          <w:sz w:val="21"/>
          <w:szCs w:val="21"/>
          <w:lang w:val="en-GB"/>
        </w:rPr>
        <w:t>i.e.,</w:t>
      </w:r>
      <w:r w:rsidR="00AD6BA2" w:rsidRPr="00C462DF">
        <w:rPr>
          <w:rFonts w:ascii="Calibri" w:hAnsi="Calibri" w:cs="Calibri"/>
          <w:sz w:val="21"/>
          <w:szCs w:val="21"/>
          <w:lang w:val="en-GB"/>
        </w:rPr>
        <w:t xml:space="preserve"> for the </w:t>
      </w:r>
      <w:r w:rsidR="00D000A7" w:rsidRPr="00C462DF">
        <w:rPr>
          <w:rFonts w:ascii="Calibri" w:hAnsi="Calibri" w:cs="Calibri"/>
          <w:sz w:val="21"/>
          <w:szCs w:val="21"/>
          <w:lang w:val="en-GB"/>
        </w:rPr>
        <w:t>Goods</w:t>
      </w:r>
      <w:r w:rsidR="00AD6BA2" w:rsidRPr="00C462DF">
        <w:rPr>
          <w:rFonts w:ascii="Calibri" w:hAnsi="Calibri" w:cs="Calibri"/>
          <w:sz w:val="21"/>
          <w:szCs w:val="21"/>
          <w:lang w:val="en-GB"/>
        </w:rPr>
        <w:t xml:space="preserve"> indicated in the Technical Specification the fixed amount rate and (or) price established under the Tender and SC part of the Contract is paid</w:t>
      </w:r>
      <w:r w:rsidRPr="00C462DF">
        <w:rPr>
          <w:rFonts w:ascii="Calibri" w:hAnsi="Calibri" w:cs="Calibri"/>
          <w:sz w:val="21"/>
          <w:szCs w:val="21"/>
          <w:lang w:val="en-GB"/>
        </w:rPr>
        <w:t xml:space="preserve">, </w:t>
      </w:r>
      <w:r w:rsidR="00AD6BA2" w:rsidRPr="00C462DF">
        <w:rPr>
          <w:rFonts w:ascii="Calibri" w:hAnsi="Calibri" w:cs="Calibri"/>
          <w:sz w:val="21"/>
          <w:szCs w:val="21"/>
          <w:lang w:val="en-GB"/>
        </w:rPr>
        <w:t xml:space="preserve">taking into consideration </w:t>
      </w:r>
      <w:r w:rsidR="00031F40" w:rsidRPr="00C462DF">
        <w:rPr>
          <w:rFonts w:ascii="Calibri" w:hAnsi="Calibri" w:cs="Calibri"/>
          <w:sz w:val="21"/>
          <w:szCs w:val="21"/>
          <w:lang w:val="en-GB"/>
        </w:rPr>
        <w:t>the pricing indicated under this Chapter or SC part of the Contract</w:t>
      </w:r>
      <w:r w:rsidRPr="00C462DF">
        <w:rPr>
          <w:rFonts w:ascii="Calibri" w:hAnsi="Calibri" w:cs="Calibri"/>
          <w:sz w:val="21"/>
          <w:szCs w:val="21"/>
          <w:lang w:val="en-GB"/>
        </w:rPr>
        <w:t xml:space="preserve">. </w:t>
      </w:r>
    </w:p>
    <w:p w14:paraId="23460226" w14:textId="2D67CF3C" w:rsidR="00D000A7" w:rsidRPr="00C462DF" w:rsidRDefault="004E66EA"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Calibri" w:hAnsi="Calibri" w:cs="Calibri"/>
          <w:sz w:val="21"/>
          <w:szCs w:val="21"/>
          <w:lang w:val="en-GB"/>
        </w:rPr>
        <w:t xml:space="preserve">19. </w:t>
      </w:r>
      <w:r w:rsidR="00D000A7" w:rsidRPr="00C462DF">
        <w:rPr>
          <w:rStyle w:val="cf01"/>
          <w:rFonts w:asciiTheme="minorHAnsi" w:hAnsiTheme="minorHAnsi" w:cstheme="minorHAnsi"/>
          <w:sz w:val="21"/>
          <w:szCs w:val="21"/>
          <w:lang w:val="en-US"/>
        </w:rPr>
        <w:t xml:space="preserve">The price (rates) of the Contract is fixed and does not change for the entire period of validity of the Contract, except in cases where the VAT rate applied to the Goods and the Services related to their delivery changes after the Contract is signed, or the rates are changed in accordance with the procedure and conditions specified in Item 20 of General conditions of the Contract. The recalculated price(s) shall be formalized by the written agreement of the Parties and shall apply to those Goods and Services related to their </w:t>
      </w:r>
      <w:r w:rsidR="006D6B8B" w:rsidRPr="00C462DF">
        <w:rPr>
          <w:rStyle w:val="cf01"/>
          <w:rFonts w:asciiTheme="minorHAnsi" w:hAnsiTheme="minorHAnsi" w:cstheme="minorHAnsi"/>
          <w:sz w:val="21"/>
          <w:szCs w:val="21"/>
          <w:lang w:val="en-US"/>
        </w:rPr>
        <w:t>delivery</w:t>
      </w:r>
      <w:r w:rsidR="00D000A7" w:rsidRPr="00C462DF">
        <w:rPr>
          <w:rStyle w:val="cf01"/>
          <w:rFonts w:asciiTheme="minorHAnsi" w:hAnsiTheme="minorHAnsi" w:cstheme="minorHAnsi"/>
          <w:sz w:val="21"/>
          <w:szCs w:val="21"/>
          <w:lang w:val="en-US"/>
        </w:rPr>
        <w:t xml:space="preserve">, which will be </w:t>
      </w:r>
      <w:r w:rsidR="006D6B8B" w:rsidRPr="00C462DF">
        <w:rPr>
          <w:rStyle w:val="cf01"/>
          <w:rFonts w:asciiTheme="minorHAnsi" w:hAnsiTheme="minorHAnsi" w:cstheme="minorHAnsi"/>
          <w:sz w:val="21"/>
          <w:szCs w:val="21"/>
          <w:lang w:val="en-US"/>
        </w:rPr>
        <w:t>delivered</w:t>
      </w:r>
      <w:r w:rsidR="00D000A7" w:rsidRPr="00C462DF">
        <w:rPr>
          <w:rStyle w:val="cf01"/>
          <w:rFonts w:asciiTheme="minorHAnsi" w:hAnsiTheme="minorHAnsi" w:cstheme="minorHAnsi"/>
          <w:sz w:val="21"/>
          <w:szCs w:val="21"/>
          <w:lang w:val="en-US"/>
        </w:rPr>
        <w:t xml:space="preserve"> after the effective date of such agreement signed by the Parties (if Special conditions of the Contract states that this condition applies).</w:t>
      </w:r>
    </w:p>
    <w:p w14:paraId="2FF31014" w14:textId="33507735" w:rsidR="006D6B8B" w:rsidRPr="00C462DF" w:rsidRDefault="004E66EA" w:rsidP="00BD393A">
      <w:pPr>
        <w:pStyle w:val="pf0"/>
        <w:spacing w:before="0" w:beforeAutospacing="0" w:after="0" w:afterAutospacing="0"/>
        <w:ind w:firstLine="709"/>
        <w:jc w:val="both"/>
        <w:rPr>
          <w:rStyle w:val="cf01"/>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20. </w:t>
      </w:r>
      <w:r w:rsidR="006D6B8B" w:rsidRPr="00C462DF">
        <w:rPr>
          <w:rStyle w:val="cf01"/>
          <w:rFonts w:asciiTheme="minorHAnsi" w:hAnsiTheme="minorHAnsi" w:cstheme="minorHAnsi"/>
          <w:sz w:val="21"/>
          <w:szCs w:val="21"/>
          <w:lang w:val="en-US"/>
        </w:rPr>
        <w:t>Any Party of Contract during the validity period of the Contract has the right to initiate a recalculation (change) of rates under the following conditions:</w:t>
      </w:r>
    </w:p>
    <w:p w14:paraId="40DA7459" w14:textId="37336251" w:rsidR="006D6B8B" w:rsidRPr="00C462DF" w:rsidRDefault="006D6B8B" w:rsidP="00BD393A">
      <w:pPr>
        <w:pStyle w:val="pf0"/>
        <w:spacing w:before="0" w:beforeAutospacing="0" w:after="0" w:afterAutospacing="0"/>
        <w:ind w:firstLine="709"/>
        <w:jc w:val="both"/>
        <w:rPr>
          <w:rStyle w:val="cf01"/>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20.1. The recalculation can be carried out no earlier than 6 (six) months after the date of conclusion of the Contract (if the recalculation has already been carried out - from the date of the last recalculation in accordance with this clause), if the change in the prices of consumer goods and services (k) exceeds 5 percent. When performing the recalculation, the Parties are guided by the data of the Indicators Database published publicly on the Official Statistics Portal of the Lithuanian Statistics Department, without requiring the other Party to submit an official document or confirmation issued by the Lithuanian Statistics Department or another institution.</w:t>
      </w:r>
    </w:p>
    <w:p w14:paraId="566B9848" w14:textId="77777777"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20.2. The parties must specify the value of the index at the beginning of the period and the date of its determination, the value of the index at the end of the period and the date of its determination, price change (k), recalculated rates, recalculated value of the initial contract in the agreement on the change of rates.</w:t>
      </w:r>
    </w:p>
    <w:p w14:paraId="4BF8F443" w14:textId="77777777"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20.3. </w:t>
      </w:r>
      <w:r w:rsidRPr="00C462DF">
        <w:rPr>
          <w:rStyle w:val="cf01"/>
          <w:rFonts w:asciiTheme="minorHAnsi" w:hAnsiTheme="minorHAnsi" w:cstheme="minorHAnsi"/>
          <w:sz w:val="21"/>
          <w:szCs w:val="21"/>
          <w:lang w:val="en-US"/>
        </w:rPr>
        <w:t>The recalculated rates apply to orders placed after the Parties enter into an agreement on the recalculation of rates.</w:t>
      </w:r>
    </w:p>
    <w:p w14:paraId="4EFA167C" w14:textId="2713DB45" w:rsidR="006D6B8B" w:rsidRPr="00C462DF" w:rsidRDefault="006D6B8B" w:rsidP="00BD393A">
      <w:pPr>
        <w:pStyle w:val="pf0"/>
        <w:spacing w:before="0" w:beforeAutospacing="0" w:after="0" w:afterAutospacing="0"/>
        <w:ind w:firstLine="709"/>
        <w:jc w:val="both"/>
        <w:rPr>
          <w:rStyle w:val="cf01"/>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20.4. </w:t>
      </w:r>
      <w:r w:rsidRPr="00C462DF">
        <w:rPr>
          <w:rStyle w:val="cf01"/>
          <w:rFonts w:asciiTheme="minorHAnsi" w:hAnsiTheme="minorHAnsi" w:cstheme="minorHAnsi"/>
          <w:sz w:val="21"/>
          <w:szCs w:val="21"/>
          <w:lang w:val="en-US"/>
        </w:rPr>
        <w:t>The new rates are calculated using a formula:</w:t>
      </w:r>
    </w:p>
    <w:p w14:paraId="4A63DB96" w14:textId="6993EA73" w:rsidR="006D6B8B" w:rsidRPr="00C462DF" w:rsidRDefault="00000000" w:rsidP="00BD393A">
      <w:pPr>
        <w:ind w:firstLine="709"/>
        <w:jc w:val="both"/>
        <w:rPr>
          <w:rFonts w:asciiTheme="minorHAnsi" w:hAnsiTheme="minorHAnsi" w:cstheme="minorHAnsi"/>
          <w:i/>
          <w:sz w:val="21"/>
          <w:szCs w:val="21"/>
          <w:lang w:val="en-US" w:eastAsia="en-US"/>
        </w:rPr>
      </w:pPr>
      <m:oMath>
        <m:sSub>
          <m:sSubPr>
            <m:ctrlPr>
              <w:rPr>
                <w:rFonts w:ascii="Cambria Math" w:hAnsi="Cambria Math" w:cstheme="minorHAnsi"/>
                <w:i/>
                <w:sz w:val="21"/>
                <w:szCs w:val="21"/>
                <w:lang w:val="en-US" w:eastAsia="en-US"/>
              </w:rPr>
            </m:ctrlPr>
          </m:sSubPr>
          <m:e>
            <m:r>
              <w:rPr>
                <w:rFonts w:ascii="Cambria Math" w:hAnsi="Cambria Math" w:cstheme="minorHAnsi"/>
                <w:sz w:val="21"/>
                <w:szCs w:val="21"/>
                <w:lang w:val="en-US" w:eastAsia="en-US"/>
              </w:rPr>
              <m:t>a</m:t>
            </m:r>
          </m:e>
          <m:sub>
            <m:r>
              <w:rPr>
                <w:rFonts w:ascii="Cambria Math" w:hAnsi="Cambria Math" w:cstheme="minorHAnsi"/>
                <w:sz w:val="21"/>
                <w:szCs w:val="21"/>
                <w:lang w:val="en-US" w:eastAsia="en-US"/>
              </w:rPr>
              <m:t>1</m:t>
            </m:r>
          </m:sub>
        </m:sSub>
        <m:r>
          <w:rPr>
            <w:rFonts w:ascii="Cambria Math" w:hAnsi="Cambria Math" w:cstheme="minorHAnsi"/>
            <w:sz w:val="21"/>
            <w:szCs w:val="21"/>
            <w:lang w:val="en-US" w:eastAsia="en-US"/>
          </w:rPr>
          <m:t>=a+</m:t>
        </m:r>
        <m:d>
          <m:dPr>
            <m:ctrlPr>
              <w:rPr>
                <w:rFonts w:ascii="Cambria Math" w:hAnsi="Cambria Math" w:cstheme="minorHAnsi"/>
                <w:i/>
                <w:sz w:val="21"/>
                <w:szCs w:val="21"/>
                <w:lang w:val="en-US" w:eastAsia="en-US"/>
              </w:rPr>
            </m:ctrlPr>
          </m:dPr>
          <m:e>
            <m:f>
              <m:fPr>
                <m:ctrlPr>
                  <w:rPr>
                    <w:rFonts w:ascii="Cambria Math" w:hAnsi="Cambria Math" w:cstheme="minorHAnsi"/>
                    <w:i/>
                    <w:sz w:val="21"/>
                    <w:szCs w:val="21"/>
                    <w:lang w:val="en-US" w:eastAsia="en-US"/>
                  </w:rPr>
                </m:ctrlPr>
              </m:fPr>
              <m:num>
                <m:r>
                  <w:rPr>
                    <w:rFonts w:ascii="Cambria Math" w:hAnsi="Cambria Math" w:cstheme="minorHAnsi"/>
                    <w:sz w:val="21"/>
                    <w:szCs w:val="21"/>
                    <w:lang w:val="en-US" w:eastAsia="en-US"/>
                  </w:rPr>
                  <m:t>k</m:t>
                </m:r>
              </m:num>
              <m:den>
                <m:r>
                  <w:rPr>
                    <w:rFonts w:ascii="Cambria Math" w:hAnsi="Cambria Math" w:cstheme="minorHAnsi"/>
                    <w:sz w:val="21"/>
                    <w:szCs w:val="21"/>
                    <w:lang w:val="en-US" w:eastAsia="en-US"/>
                  </w:rPr>
                  <m:t>100</m:t>
                </m:r>
              </m:den>
            </m:f>
            <m:r>
              <w:rPr>
                <w:rFonts w:ascii="Cambria Math" w:hAnsi="Cambria Math" w:cstheme="minorHAnsi"/>
                <w:sz w:val="21"/>
                <w:szCs w:val="21"/>
                <w:lang w:val="en-US" w:eastAsia="en-US"/>
              </w:rPr>
              <m:t>×a</m:t>
            </m:r>
          </m:e>
        </m:d>
      </m:oMath>
      <w:r w:rsidR="006D6B8B" w:rsidRPr="00C462DF">
        <w:rPr>
          <w:rFonts w:asciiTheme="minorHAnsi" w:hAnsiTheme="minorHAnsi" w:cstheme="minorHAnsi"/>
          <w:i/>
          <w:sz w:val="21"/>
          <w:szCs w:val="21"/>
          <w:lang w:val="en-US" w:eastAsia="en-US"/>
        </w:rPr>
        <w:t xml:space="preserve">, </w:t>
      </w:r>
      <w:r w:rsidR="006D6B8B" w:rsidRPr="00C462DF">
        <w:rPr>
          <w:rFonts w:asciiTheme="minorHAnsi" w:hAnsiTheme="minorHAnsi" w:cstheme="minorHAnsi"/>
          <w:iCs/>
          <w:sz w:val="21"/>
          <w:szCs w:val="21"/>
          <w:lang w:val="en-US" w:eastAsia="en-US"/>
        </w:rPr>
        <w:t>where</w:t>
      </w:r>
      <w:r w:rsidR="00BD393A" w:rsidRPr="00C462DF">
        <w:rPr>
          <w:rFonts w:asciiTheme="minorHAnsi" w:hAnsiTheme="minorHAnsi" w:cstheme="minorHAnsi"/>
          <w:iCs/>
          <w:sz w:val="21"/>
          <w:szCs w:val="21"/>
          <w:lang w:val="en-US" w:eastAsia="en-US"/>
        </w:rPr>
        <w:t>:</w:t>
      </w:r>
    </w:p>
    <w:p w14:paraId="6BB6FE51" w14:textId="77777777" w:rsidR="006D6B8B" w:rsidRPr="00C462DF" w:rsidRDefault="006D6B8B" w:rsidP="00BD393A">
      <w:pPr>
        <w:ind w:firstLine="709"/>
        <w:jc w:val="both"/>
        <w:rPr>
          <w:rFonts w:asciiTheme="minorHAnsi" w:hAnsiTheme="minorHAnsi" w:cstheme="minorHAnsi"/>
          <w:sz w:val="21"/>
          <w:szCs w:val="21"/>
          <w:lang w:val="en-US"/>
        </w:rPr>
      </w:pPr>
    </w:p>
    <w:p w14:paraId="7DAE17BA" w14:textId="77777777"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a – </w:t>
      </w:r>
      <w:r w:rsidRPr="00C462DF">
        <w:rPr>
          <w:rStyle w:val="cf01"/>
          <w:rFonts w:asciiTheme="minorHAnsi" w:hAnsiTheme="minorHAnsi" w:cstheme="minorHAnsi"/>
          <w:sz w:val="21"/>
          <w:szCs w:val="21"/>
          <w:lang w:val="en-US"/>
        </w:rPr>
        <w:t>rate (Eur without VAT)) (if it has already been recalculated, then after the last recalculation).</w:t>
      </w:r>
    </w:p>
    <w:p w14:paraId="702D8A49" w14:textId="77777777"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a</w:t>
      </w:r>
      <w:r w:rsidRPr="00C462DF">
        <w:rPr>
          <w:rFonts w:asciiTheme="minorHAnsi" w:hAnsiTheme="minorHAnsi" w:cstheme="minorHAnsi"/>
          <w:sz w:val="21"/>
          <w:szCs w:val="21"/>
          <w:vertAlign w:val="subscript"/>
          <w:lang w:val="en-US"/>
        </w:rPr>
        <w:t>1</w:t>
      </w:r>
      <w:r w:rsidRPr="00C462DF">
        <w:rPr>
          <w:rFonts w:asciiTheme="minorHAnsi" w:hAnsiTheme="minorHAnsi" w:cstheme="minorHAnsi"/>
          <w:sz w:val="21"/>
          <w:szCs w:val="21"/>
          <w:lang w:val="en-US"/>
        </w:rPr>
        <w:t xml:space="preserve"> – </w:t>
      </w:r>
      <w:r w:rsidRPr="00C462DF">
        <w:rPr>
          <w:rStyle w:val="cf01"/>
          <w:rFonts w:asciiTheme="minorHAnsi" w:hAnsiTheme="minorHAnsi" w:cstheme="minorHAnsi"/>
          <w:sz w:val="21"/>
          <w:szCs w:val="21"/>
          <w:lang w:val="en-US"/>
        </w:rPr>
        <w:t>recalculated (changed) price (Eur without VAT)</w:t>
      </w:r>
    </w:p>
    <w:p w14:paraId="125746DC" w14:textId="65FDC615"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k – </w:t>
      </w:r>
      <w:r w:rsidRPr="00C462DF">
        <w:rPr>
          <w:rStyle w:val="cf01"/>
          <w:rFonts w:asciiTheme="minorHAnsi" w:hAnsiTheme="minorHAnsi" w:cstheme="minorHAnsi"/>
          <w:sz w:val="21"/>
          <w:szCs w:val="21"/>
          <w:lang w:val="en-US"/>
        </w:rPr>
        <w:t>According to the consumer price index (CONSUMER GOODS AND SERVICES), the change (increase or decrease) in prices of consumer goods and services (%) was calculated. The value of "k" is calculated according to the formula:</w:t>
      </w:r>
    </w:p>
    <w:p w14:paraId="0ACADBAF" w14:textId="24659F10" w:rsidR="006D6B8B" w:rsidRPr="00C462DF" w:rsidRDefault="006D6B8B" w:rsidP="00BD393A">
      <w:pPr>
        <w:ind w:firstLine="709"/>
        <w:jc w:val="both"/>
        <w:rPr>
          <w:rFonts w:asciiTheme="minorHAnsi" w:hAnsiTheme="minorHAnsi" w:cstheme="minorHAnsi"/>
          <w:sz w:val="21"/>
          <w:szCs w:val="21"/>
          <w:lang w:val="en-US"/>
        </w:rPr>
      </w:pPr>
      <m:oMath>
        <m:r>
          <w:rPr>
            <w:rFonts w:ascii="Cambria Math" w:hAnsi="Cambria Math" w:cstheme="minorHAnsi"/>
            <w:sz w:val="21"/>
            <w:szCs w:val="21"/>
            <w:lang w:val="en-US"/>
          </w:rPr>
          <m:t>k =</m:t>
        </m:r>
        <m:f>
          <m:fPr>
            <m:ctrlPr>
              <w:rPr>
                <w:rFonts w:ascii="Cambria Math" w:eastAsiaTheme="minorEastAsia" w:hAnsi="Cambria Math" w:cstheme="minorHAnsi"/>
                <w:i/>
                <w:sz w:val="21"/>
                <w:szCs w:val="21"/>
                <w:lang w:val="en-US"/>
              </w:rPr>
            </m:ctrlPr>
          </m:fPr>
          <m:num>
            <m:sSub>
              <m:sSubPr>
                <m:ctrlPr>
                  <w:rPr>
                    <w:rFonts w:ascii="Cambria Math" w:eastAsiaTheme="minorEastAsia" w:hAnsi="Cambria Math" w:cstheme="minorHAnsi"/>
                    <w:i/>
                    <w:sz w:val="21"/>
                    <w:szCs w:val="21"/>
                    <w:lang w:val="en-US"/>
                  </w:rPr>
                </m:ctrlPr>
              </m:sSubPr>
              <m:e>
                <m:r>
                  <w:rPr>
                    <w:rFonts w:ascii="Cambria Math" w:eastAsiaTheme="minorEastAsia" w:hAnsi="Cambria Math" w:cstheme="minorHAnsi"/>
                    <w:sz w:val="21"/>
                    <w:szCs w:val="21"/>
                    <w:lang w:val="en-US"/>
                  </w:rPr>
                  <m:t>Ind</m:t>
                </m:r>
              </m:e>
              <m:sub>
                <m:r>
                  <w:rPr>
                    <w:rFonts w:ascii="Cambria Math" w:eastAsiaTheme="minorEastAsia" w:hAnsi="Cambria Math" w:cstheme="minorHAnsi"/>
                    <w:sz w:val="21"/>
                    <w:szCs w:val="21"/>
                    <w:lang w:val="en-US"/>
                  </w:rPr>
                  <m:t>new</m:t>
                </m:r>
              </m:sub>
            </m:sSub>
          </m:num>
          <m:den>
            <m:sSub>
              <m:sSubPr>
                <m:ctrlPr>
                  <w:rPr>
                    <w:rFonts w:ascii="Cambria Math" w:eastAsiaTheme="minorEastAsia" w:hAnsi="Cambria Math" w:cstheme="minorHAnsi"/>
                    <w:i/>
                    <w:sz w:val="21"/>
                    <w:szCs w:val="21"/>
                    <w:lang w:val="en-US"/>
                  </w:rPr>
                </m:ctrlPr>
              </m:sSubPr>
              <m:e>
                <m:r>
                  <w:rPr>
                    <w:rFonts w:ascii="Cambria Math" w:eastAsiaTheme="minorEastAsia" w:hAnsi="Cambria Math" w:cstheme="minorHAnsi"/>
                    <w:sz w:val="21"/>
                    <w:szCs w:val="21"/>
                    <w:lang w:val="en-US"/>
                  </w:rPr>
                  <m:t>Ind</m:t>
                </m:r>
              </m:e>
              <m:sub>
                <m:r>
                  <w:rPr>
                    <w:rFonts w:ascii="Cambria Math" w:eastAsiaTheme="minorEastAsia" w:hAnsi="Cambria Math" w:cstheme="minorHAnsi"/>
                    <w:sz w:val="21"/>
                    <w:szCs w:val="21"/>
                    <w:lang w:val="en-US"/>
                  </w:rPr>
                  <m:t>begining</m:t>
                </m:r>
              </m:sub>
            </m:sSub>
          </m:den>
        </m:f>
        <m:r>
          <w:rPr>
            <w:rFonts w:ascii="Cambria Math" w:eastAsiaTheme="minorEastAsia" w:hAnsi="Cambria Math" w:cstheme="minorHAnsi"/>
            <w:sz w:val="21"/>
            <w:szCs w:val="21"/>
            <w:lang w:val="en-US"/>
          </w:rPr>
          <m:t>×100-100</m:t>
        </m:r>
      </m:oMath>
      <w:r w:rsidRPr="00C462DF">
        <w:rPr>
          <w:rFonts w:asciiTheme="minorHAnsi" w:eastAsiaTheme="minorEastAsia" w:hAnsiTheme="minorHAnsi" w:cstheme="minorHAnsi"/>
          <w:sz w:val="21"/>
          <w:szCs w:val="21"/>
          <w:lang w:val="en-US"/>
        </w:rPr>
        <w:t>, (percent) where</w:t>
      </w:r>
      <w:r w:rsidR="00BD393A" w:rsidRPr="00C462DF">
        <w:rPr>
          <w:rFonts w:asciiTheme="minorHAnsi" w:eastAsiaTheme="minorEastAsia" w:hAnsiTheme="minorHAnsi" w:cstheme="minorHAnsi"/>
          <w:sz w:val="21"/>
          <w:szCs w:val="21"/>
          <w:lang w:val="en-US"/>
        </w:rPr>
        <w:t>:</w:t>
      </w:r>
    </w:p>
    <w:p w14:paraId="03CC3F12" w14:textId="77777777" w:rsidR="00BD393A" w:rsidRPr="00C462DF" w:rsidRDefault="00BD393A" w:rsidP="00BD393A">
      <w:pPr>
        <w:pStyle w:val="pf0"/>
        <w:spacing w:before="0" w:beforeAutospacing="0" w:after="0" w:afterAutospacing="0"/>
        <w:ind w:firstLine="709"/>
        <w:jc w:val="both"/>
        <w:rPr>
          <w:rFonts w:asciiTheme="minorHAnsi" w:hAnsiTheme="minorHAnsi" w:cstheme="minorHAnsi"/>
          <w:sz w:val="21"/>
          <w:szCs w:val="21"/>
          <w:lang w:val="en-US"/>
        </w:rPr>
      </w:pPr>
    </w:p>
    <w:p w14:paraId="25D30E96" w14:textId="436B3B3C" w:rsidR="006D6B8B" w:rsidRPr="00C462DF" w:rsidRDefault="00BD393A" w:rsidP="00BD393A">
      <w:pPr>
        <w:pStyle w:val="pf0"/>
        <w:spacing w:before="0" w:beforeAutospacing="0" w:after="0" w:afterAutospacing="0"/>
        <w:ind w:firstLine="709"/>
        <w:jc w:val="both"/>
        <w:rPr>
          <w:rFonts w:asciiTheme="minorHAnsi" w:hAnsiTheme="minorHAnsi" w:cstheme="minorHAnsi"/>
          <w:sz w:val="21"/>
          <w:szCs w:val="21"/>
          <w:lang w:val="en-US"/>
        </w:rPr>
      </w:pPr>
      <w:proofErr w:type="spellStart"/>
      <w:r w:rsidRPr="00C462DF">
        <w:rPr>
          <w:rFonts w:asciiTheme="minorHAnsi" w:hAnsiTheme="minorHAnsi" w:cstheme="minorHAnsi"/>
          <w:sz w:val="21"/>
          <w:szCs w:val="21"/>
          <w:lang w:val="en-US"/>
        </w:rPr>
        <w:t>I</w:t>
      </w:r>
      <w:r w:rsidR="006D6B8B" w:rsidRPr="00C462DF">
        <w:rPr>
          <w:rFonts w:asciiTheme="minorHAnsi" w:hAnsiTheme="minorHAnsi" w:cstheme="minorHAnsi"/>
          <w:sz w:val="21"/>
          <w:szCs w:val="21"/>
          <w:lang w:val="en-US"/>
        </w:rPr>
        <w:t>nd</w:t>
      </w:r>
      <w:r w:rsidR="006D6B8B" w:rsidRPr="00C462DF">
        <w:rPr>
          <w:rFonts w:asciiTheme="minorHAnsi" w:hAnsiTheme="minorHAnsi" w:cstheme="minorHAnsi"/>
          <w:sz w:val="21"/>
          <w:szCs w:val="21"/>
          <w:vertAlign w:val="subscript"/>
          <w:lang w:val="en-US"/>
        </w:rPr>
        <w:t>new</w:t>
      </w:r>
      <w:proofErr w:type="spellEnd"/>
      <w:r w:rsidR="006D6B8B" w:rsidRPr="00C462DF">
        <w:rPr>
          <w:rFonts w:asciiTheme="minorHAnsi" w:hAnsiTheme="minorHAnsi" w:cstheme="minorHAnsi"/>
          <w:sz w:val="21"/>
          <w:szCs w:val="21"/>
          <w:lang w:val="en-US"/>
        </w:rPr>
        <w:t xml:space="preserve"> – </w:t>
      </w:r>
      <w:r w:rsidR="006D6B8B" w:rsidRPr="00C462DF">
        <w:rPr>
          <w:rStyle w:val="cf01"/>
          <w:rFonts w:asciiTheme="minorHAnsi" w:hAnsiTheme="minorHAnsi" w:cstheme="minorHAnsi"/>
          <w:sz w:val="21"/>
          <w:szCs w:val="21"/>
          <w:lang w:val="en-US"/>
        </w:rPr>
        <w:t>the latest published index of consumer goods and services (CONSUMER GOODS AND SERVICES</w:t>
      </w:r>
      <w:proofErr w:type="gramStart"/>
      <w:r w:rsidR="006D6B8B" w:rsidRPr="00C462DF">
        <w:rPr>
          <w:rStyle w:val="cf01"/>
          <w:rFonts w:asciiTheme="minorHAnsi" w:hAnsiTheme="minorHAnsi" w:cstheme="minorHAnsi"/>
          <w:sz w:val="21"/>
          <w:szCs w:val="21"/>
          <w:lang w:val="en-US"/>
        </w:rPr>
        <w:t>);</w:t>
      </w:r>
      <w:proofErr w:type="gramEnd"/>
    </w:p>
    <w:p w14:paraId="3616F1E8" w14:textId="77777777"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Ind</w:t>
      </w:r>
      <w:r w:rsidRPr="00C462DF">
        <w:rPr>
          <w:rFonts w:asciiTheme="minorHAnsi" w:hAnsiTheme="minorHAnsi" w:cstheme="minorHAnsi"/>
          <w:sz w:val="21"/>
          <w:szCs w:val="21"/>
          <w:vertAlign w:val="subscript"/>
          <w:lang w:val="en-US"/>
        </w:rPr>
        <w:t>begining</w:t>
      </w:r>
      <w:r w:rsidRPr="00C462DF">
        <w:rPr>
          <w:rFonts w:asciiTheme="minorHAnsi" w:hAnsiTheme="minorHAnsi" w:cstheme="minorHAnsi"/>
          <w:sz w:val="21"/>
          <w:szCs w:val="21"/>
          <w:lang w:val="en-US"/>
        </w:rPr>
        <w:t xml:space="preserve"> – </w:t>
      </w:r>
      <w:r w:rsidRPr="00C462DF">
        <w:rPr>
          <w:rStyle w:val="cf01"/>
          <w:rFonts w:asciiTheme="minorHAnsi" w:hAnsiTheme="minorHAnsi" w:cstheme="minorHAnsi"/>
          <w:sz w:val="21"/>
          <w:szCs w:val="21"/>
          <w:lang w:val="en-US"/>
        </w:rPr>
        <w:t>consumer goods and services index (CONSUMER GOODS AND SERVICES) of the start date (month) of the period. In the case of the first recalculation, the beginning of the period (month) is the month of the date of conclusion of the Contract. In the case of the second and subsequent recalculations, the beginning of the period (month) is the month of the published value of the relevant index used in the last recalculation.</w:t>
      </w:r>
    </w:p>
    <w:p w14:paraId="11096691" w14:textId="77777777"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20.5. </w:t>
      </w:r>
      <w:r w:rsidRPr="00C462DF">
        <w:rPr>
          <w:rStyle w:val="cf01"/>
          <w:rFonts w:asciiTheme="minorHAnsi" w:hAnsiTheme="minorHAnsi" w:cstheme="minorHAnsi"/>
          <w:sz w:val="21"/>
          <w:szCs w:val="21"/>
          <w:lang w:val="en-US"/>
        </w:rPr>
        <w:t>For calculations, index values are taken with four decimal places. The calculated change (k) is used for further calculations rounded to one decimal place, and the calculated rate "a" is rounded to two decimal places.</w:t>
      </w:r>
    </w:p>
    <w:p w14:paraId="34B62B19" w14:textId="77777777"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20.6. </w:t>
      </w:r>
      <w:r w:rsidRPr="00C462DF">
        <w:rPr>
          <w:rStyle w:val="cf01"/>
          <w:rFonts w:asciiTheme="minorHAnsi" w:hAnsiTheme="minorHAnsi" w:cstheme="minorHAnsi"/>
          <w:sz w:val="21"/>
          <w:szCs w:val="21"/>
          <w:lang w:val="en-US"/>
        </w:rPr>
        <w:t>A subsequent recalculation of prices or rates cannot cover a period for which a recalculation has already been made.</w:t>
      </w:r>
    </w:p>
    <w:p w14:paraId="688EB495" w14:textId="4E8FC6CD" w:rsidR="006D6B8B" w:rsidRPr="00C462DF" w:rsidRDefault="006D6B8B"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20.7. </w:t>
      </w:r>
      <w:r w:rsidRPr="00C462DF">
        <w:rPr>
          <w:rStyle w:val="cf01"/>
          <w:rFonts w:asciiTheme="minorHAnsi" w:hAnsiTheme="minorHAnsi" w:cstheme="minorHAnsi"/>
          <w:sz w:val="21"/>
          <w:szCs w:val="21"/>
          <w:lang w:val="en-US"/>
        </w:rPr>
        <w:t>The recalculation of rates is formalized by the agreement on the amendment of the Contract signed by the Customer and the Supplier and takes effect on the first day of the month following the date of signing the agreement.</w:t>
      </w:r>
    </w:p>
    <w:p w14:paraId="29E9E6F3" w14:textId="6F1F4BA3" w:rsidR="009036B2" w:rsidRPr="00C462DF" w:rsidRDefault="009036B2" w:rsidP="00BD393A">
      <w:pPr>
        <w:pStyle w:val="pf0"/>
        <w:spacing w:before="0" w:beforeAutospacing="0" w:after="0" w:afterAutospacing="0"/>
        <w:ind w:firstLine="709"/>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20.8. </w:t>
      </w:r>
      <w:r w:rsidRPr="00C462DF">
        <w:rPr>
          <w:rStyle w:val="cf01"/>
          <w:rFonts w:asciiTheme="minorHAnsi" w:hAnsiTheme="minorHAnsi" w:cstheme="minorHAnsi"/>
          <w:sz w:val="21"/>
          <w:szCs w:val="21"/>
          <w:lang w:val="en-US"/>
        </w:rPr>
        <w:t>The recalculated rates apply to those Goods and/or related Services that are ordered or will be provided after the rate change Contract comes into effect.</w:t>
      </w:r>
    </w:p>
    <w:p w14:paraId="7C9CD800" w14:textId="73C58CCD" w:rsidR="004E66EA" w:rsidRPr="00C462DF" w:rsidRDefault="004E66EA" w:rsidP="004E66EA">
      <w:pPr>
        <w:widowControl w:val="0"/>
        <w:shd w:val="clear" w:color="auto" w:fill="FFFFFF"/>
        <w:ind w:firstLine="709"/>
        <w:jc w:val="both"/>
        <w:rPr>
          <w:rFonts w:ascii="Calibri" w:hAnsi="Calibri" w:cs="Calibri"/>
          <w:sz w:val="21"/>
          <w:szCs w:val="21"/>
          <w:lang w:val="en-GB"/>
        </w:rPr>
      </w:pPr>
      <w:r w:rsidRPr="00C462DF">
        <w:rPr>
          <w:rFonts w:ascii="Calibri" w:hAnsi="Calibri" w:cs="Calibri"/>
          <w:sz w:val="21"/>
          <w:szCs w:val="21"/>
          <w:lang w:val="en-GB"/>
        </w:rPr>
        <w:t xml:space="preserve">21. </w:t>
      </w:r>
      <w:r w:rsidR="00190F55" w:rsidRPr="00C462DF">
        <w:rPr>
          <w:rFonts w:ascii="Calibri" w:hAnsi="Calibri" w:cs="Calibri"/>
          <w:sz w:val="21"/>
          <w:szCs w:val="21"/>
          <w:lang w:val="en-GB"/>
        </w:rPr>
        <w:t xml:space="preserve">The Contract price must include the </w:t>
      </w:r>
      <w:r w:rsidR="00BD393A" w:rsidRPr="00C462DF">
        <w:rPr>
          <w:rFonts w:ascii="Calibri" w:hAnsi="Calibri" w:cs="Calibri"/>
          <w:sz w:val="21"/>
          <w:szCs w:val="21"/>
          <w:lang w:val="en-GB"/>
        </w:rPr>
        <w:t>Goods</w:t>
      </w:r>
      <w:r w:rsidR="00190F55" w:rsidRPr="00C462DF">
        <w:rPr>
          <w:rFonts w:ascii="Calibri" w:hAnsi="Calibri" w:cs="Calibri"/>
          <w:sz w:val="21"/>
          <w:szCs w:val="21"/>
          <w:lang w:val="en-GB"/>
        </w:rPr>
        <w:t xml:space="preserve"> price</w:t>
      </w:r>
      <w:r w:rsidRPr="00C462DF">
        <w:rPr>
          <w:rFonts w:ascii="Calibri" w:hAnsi="Calibri" w:cs="Calibri"/>
          <w:sz w:val="21"/>
          <w:szCs w:val="21"/>
          <w:lang w:val="en-GB"/>
        </w:rPr>
        <w:t xml:space="preserve">, </w:t>
      </w:r>
      <w:r w:rsidR="00190F55" w:rsidRPr="00C462DF">
        <w:rPr>
          <w:rFonts w:ascii="Calibri" w:hAnsi="Calibri" w:cs="Calibri"/>
          <w:sz w:val="21"/>
          <w:szCs w:val="21"/>
          <w:lang w:val="en-GB"/>
        </w:rPr>
        <w:t xml:space="preserve">all the expenses and taxes related to </w:t>
      </w:r>
      <w:r w:rsidR="00BD393A" w:rsidRPr="00C462DF">
        <w:rPr>
          <w:rFonts w:ascii="Calibri" w:hAnsi="Calibri" w:cs="Calibri"/>
          <w:sz w:val="21"/>
          <w:szCs w:val="21"/>
          <w:lang w:val="en-GB"/>
        </w:rPr>
        <w:t xml:space="preserve">delivery </w:t>
      </w:r>
      <w:r w:rsidR="00190F55" w:rsidRPr="00C462DF">
        <w:rPr>
          <w:rFonts w:ascii="Calibri" w:hAnsi="Calibri" w:cs="Calibri"/>
          <w:sz w:val="21"/>
          <w:szCs w:val="21"/>
          <w:lang w:val="en-GB"/>
        </w:rPr>
        <w:t xml:space="preserve">of the </w:t>
      </w:r>
      <w:r w:rsidR="00BD393A" w:rsidRPr="00C462DF">
        <w:rPr>
          <w:rFonts w:ascii="Calibri" w:hAnsi="Calibri" w:cs="Calibri"/>
          <w:sz w:val="21"/>
          <w:szCs w:val="21"/>
          <w:lang w:val="en-GB"/>
        </w:rPr>
        <w:t>Goods</w:t>
      </w:r>
      <w:r w:rsidRPr="00C462DF">
        <w:rPr>
          <w:rFonts w:ascii="Calibri" w:hAnsi="Calibri" w:cs="Calibri"/>
          <w:sz w:val="21"/>
          <w:szCs w:val="21"/>
          <w:lang w:val="en-GB"/>
        </w:rPr>
        <w:t xml:space="preserve">. </w:t>
      </w:r>
      <w:r w:rsidR="00190F55" w:rsidRPr="00C462DF">
        <w:rPr>
          <w:rFonts w:ascii="Calibri" w:hAnsi="Calibri" w:cs="Calibri"/>
          <w:sz w:val="21"/>
          <w:szCs w:val="21"/>
          <w:lang w:val="en-GB"/>
        </w:rPr>
        <w:t xml:space="preserve">Supplier must include into Contract price </w:t>
      </w:r>
      <w:r w:rsidR="00551B7A" w:rsidRPr="00C462DF">
        <w:rPr>
          <w:rFonts w:ascii="Calibri" w:hAnsi="Calibri" w:cs="Calibri"/>
          <w:sz w:val="21"/>
          <w:szCs w:val="21"/>
          <w:lang w:val="en-GB"/>
        </w:rPr>
        <w:t>(</w:t>
      </w:r>
      <w:r w:rsidR="00190F55" w:rsidRPr="00C462DF">
        <w:rPr>
          <w:rFonts w:ascii="Calibri" w:hAnsi="Calibri" w:cs="Calibri"/>
          <w:sz w:val="21"/>
          <w:szCs w:val="21"/>
          <w:lang w:val="en-GB"/>
        </w:rPr>
        <w:t>Service rates</w:t>
      </w:r>
      <w:r w:rsidR="00551B7A" w:rsidRPr="00C462DF">
        <w:rPr>
          <w:rFonts w:ascii="Calibri" w:hAnsi="Calibri" w:cs="Calibri"/>
          <w:sz w:val="21"/>
          <w:szCs w:val="21"/>
          <w:lang w:val="en-GB"/>
        </w:rPr>
        <w:t>)</w:t>
      </w:r>
      <w:r w:rsidRPr="00C462DF">
        <w:rPr>
          <w:rFonts w:ascii="Calibri" w:hAnsi="Calibri" w:cs="Calibri"/>
          <w:sz w:val="21"/>
          <w:szCs w:val="21"/>
          <w:lang w:val="en-GB"/>
        </w:rPr>
        <w:t xml:space="preserve"> </w:t>
      </w:r>
      <w:r w:rsidR="00190F55" w:rsidRPr="00C462DF">
        <w:rPr>
          <w:rFonts w:ascii="Calibri" w:hAnsi="Calibri" w:cs="Calibri"/>
          <w:sz w:val="21"/>
          <w:szCs w:val="21"/>
          <w:lang w:val="en-GB"/>
        </w:rPr>
        <w:t xml:space="preserve">all the expenses related to the </w:t>
      </w:r>
      <w:r w:rsidR="00BD393A" w:rsidRPr="00C462DF">
        <w:rPr>
          <w:rFonts w:ascii="Calibri" w:hAnsi="Calibri" w:cs="Calibri"/>
          <w:sz w:val="21"/>
          <w:szCs w:val="21"/>
          <w:lang w:val="en-GB"/>
        </w:rPr>
        <w:t>delivery</w:t>
      </w:r>
      <w:r w:rsidR="00190F55" w:rsidRPr="00C462DF">
        <w:rPr>
          <w:rFonts w:ascii="Calibri" w:hAnsi="Calibri" w:cs="Calibri"/>
          <w:sz w:val="21"/>
          <w:szCs w:val="21"/>
          <w:lang w:val="en-GB"/>
        </w:rPr>
        <w:t xml:space="preserve"> of the </w:t>
      </w:r>
      <w:r w:rsidR="00BD393A" w:rsidRPr="00C462DF">
        <w:rPr>
          <w:rFonts w:ascii="Calibri" w:hAnsi="Calibri" w:cs="Calibri"/>
          <w:sz w:val="21"/>
          <w:szCs w:val="21"/>
          <w:lang w:val="en-GB"/>
        </w:rPr>
        <w:t>Goods</w:t>
      </w:r>
      <w:r w:rsidR="00190F55" w:rsidRPr="00C462DF">
        <w:rPr>
          <w:rFonts w:ascii="Calibri" w:hAnsi="Calibri" w:cs="Calibri"/>
          <w:sz w:val="21"/>
          <w:szCs w:val="21"/>
          <w:lang w:val="en-GB"/>
        </w:rPr>
        <w:t>, including, but not restricted to</w:t>
      </w:r>
      <w:r w:rsidRPr="00C462DF">
        <w:rPr>
          <w:rFonts w:ascii="Calibri" w:hAnsi="Calibri" w:cs="Calibri"/>
          <w:sz w:val="21"/>
          <w:szCs w:val="21"/>
          <w:lang w:val="en-GB"/>
        </w:rPr>
        <w:t>:</w:t>
      </w:r>
    </w:p>
    <w:p w14:paraId="7C9CD801" w14:textId="6D09D01F" w:rsidR="004E66EA" w:rsidRPr="00C462DF" w:rsidRDefault="004E66EA" w:rsidP="004E66EA">
      <w:pPr>
        <w:widowControl w:val="0"/>
        <w:shd w:val="clear" w:color="auto" w:fill="FFFFFF"/>
        <w:ind w:firstLine="709"/>
        <w:jc w:val="both"/>
        <w:rPr>
          <w:rFonts w:ascii="Calibri" w:hAnsi="Calibri" w:cs="Calibri"/>
          <w:sz w:val="21"/>
          <w:szCs w:val="21"/>
          <w:lang w:val="en-GB"/>
        </w:rPr>
      </w:pPr>
      <w:r w:rsidRPr="00C462DF">
        <w:rPr>
          <w:rFonts w:ascii="Calibri" w:hAnsi="Calibri" w:cs="Calibri"/>
          <w:sz w:val="21"/>
          <w:szCs w:val="21"/>
          <w:lang w:val="en-GB"/>
        </w:rPr>
        <w:t xml:space="preserve">21.1. </w:t>
      </w:r>
      <w:r w:rsidR="00190F55" w:rsidRPr="00C462DF">
        <w:rPr>
          <w:rFonts w:ascii="Calibri" w:hAnsi="Calibri" w:cs="Calibri"/>
          <w:sz w:val="21"/>
          <w:szCs w:val="21"/>
          <w:lang w:val="en-GB"/>
        </w:rPr>
        <w:t>Transportation expenses.</w:t>
      </w:r>
    </w:p>
    <w:p w14:paraId="7C9CD802" w14:textId="3AA2617E" w:rsidR="004E66EA" w:rsidRPr="00C462DF" w:rsidRDefault="004E66EA" w:rsidP="004E66EA">
      <w:pPr>
        <w:widowControl w:val="0"/>
        <w:shd w:val="clear" w:color="auto" w:fill="FFFFFF"/>
        <w:ind w:firstLine="709"/>
        <w:jc w:val="both"/>
        <w:rPr>
          <w:rFonts w:ascii="Calibri" w:hAnsi="Calibri" w:cs="Calibri"/>
          <w:sz w:val="21"/>
          <w:szCs w:val="21"/>
          <w:lang w:val="en-GB"/>
        </w:rPr>
      </w:pPr>
      <w:r w:rsidRPr="00C462DF">
        <w:rPr>
          <w:rFonts w:ascii="Calibri" w:hAnsi="Calibri" w:cs="Calibri"/>
          <w:sz w:val="21"/>
          <w:szCs w:val="21"/>
          <w:lang w:val="en-GB"/>
        </w:rPr>
        <w:t xml:space="preserve">21.2. </w:t>
      </w:r>
      <w:r w:rsidR="009E7AC4" w:rsidRPr="00C462DF">
        <w:rPr>
          <w:rFonts w:ascii="Calibri" w:hAnsi="Calibri" w:cs="Calibri"/>
          <w:sz w:val="21"/>
          <w:szCs w:val="21"/>
          <w:lang w:val="en-GB"/>
        </w:rPr>
        <w:t>Packing, loading, transit, unloading, unpacking, inspection, insurance and other expenses related to the provision of the Services.</w:t>
      </w:r>
    </w:p>
    <w:p w14:paraId="7C9CD803" w14:textId="67C42A27" w:rsidR="004E66EA" w:rsidRPr="00C462DF" w:rsidRDefault="004E66EA" w:rsidP="004E66EA">
      <w:pPr>
        <w:widowControl w:val="0"/>
        <w:shd w:val="clear" w:color="auto" w:fill="FFFFFF"/>
        <w:ind w:firstLine="709"/>
        <w:jc w:val="both"/>
        <w:rPr>
          <w:rFonts w:ascii="Calibri" w:hAnsi="Calibri" w:cs="Calibri"/>
          <w:sz w:val="21"/>
          <w:szCs w:val="21"/>
          <w:lang w:val="en-GB"/>
        </w:rPr>
      </w:pPr>
      <w:r w:rsidRPr="00C462DF">
        <w:rPr>
          <w:rFonts w:ascii="Calibri" w:hAnsi="Calibri" w:cs="Calibri"/>
          <w:sz w:val="21"/>
          <w:szCs w:val="21"/>
          <w:lang w:val="en-GB"/>
        </w:rPr>
        <w:t xml:space="preserve">21.3. </w:t>
      </w:r>
      <w:r w:rsidR="009E7AC4" w:rsidRPr="00C462DF">
        <w:rPr>
          <w:rFonts w:ascii="Calibri" w:hAnsi="Calibri" w:cs="Calibri"/>
          <w:sz w:val="21"/>
          <w:szCs w:val="21"/>
          <w:lang w:val="en-GB"/>
        </w:rPr>
        <w:t xml:space="preserve">All the expenses related to the preparation and submission of the documents, which are requested by the </w:t>
      </w:r>
      <w:r w:rsidR="00B87A3E" w:rsidRPr="00C462DF">
        <w:rPr>
          <w:rFonts w:ascii="Calibri" w:hAnsi="Calibri"/>
          <w:sz w:val="21"/>
          <w:szCs w:val="21"/>
          <w:lang w:val="en-GB"/>
        </w:rPr>
        <w:t>Contracting Authority</w:t>
      </w:r>
      <w:r w:rsidR="00B87A3E" w:rsidRPr="00C462DF">
        <w:rPr>
          <w:rFonts w:ascii="Calibri" w:hAnsi="Calibri" w:cs="Calibri"/>
          <w:sz w:val="21"/>
          <w:szCs w:val="21"/>
          <w:lang w:val="en-GB"/>
        </w:rPr>
        <w:t xml:space="preserve"> </w:t>
      </w:r>
      <w:r w:rsidR="009E7AC4" w:rsidRPr="00C462DF">
        <w:rPr>
          <w:rFonts w:ascii="Calibri" w:hAnsi="Calibri" w:cs="Calibri"/>
          <w:sz w:val="21"/>
          <w:szCs w:val="21"/>
          <w:lang w:val="en-GB"/>
        </w:rPr>
        <w:t>(Customer).</w:t>
      </w:r>
    </w:p>
    <w:p w14:paraId="7C9CD804" w14:textId="48316F6C" w:rsidR="004E66EA" w:rsidRPr="00C462DF" w:rsidRDefault="004E66EA" w:rsidP="004E66EA">
      <w:pPr>
        <w:widowControl w:val="0"/>
        <w:shd w:val="clear" w:color="auto" w:fill="FFFFFF"/>
        <w:ind w:firstLine="709"/>
        <w:jc w:val="both"/>
        <w:rPr>
          <w:rFonts w:ascii="Calibri" w:hAnsi="Calibri" w:cs="Calibri"/>
          <w:sz w:val="21"/>
          <w:szCs w:val="21"/>
          <w:lang w:val="en-GB"/>
        </w:rPr>
      </w:pPr>
      <w:r w:rsidRPr="00C462DF">
        <w:rPr>
          <w:rFonts w:ascii="Calibri" w:hAnsi="Calibri" w:cs="Calibri"/>
          <w:sz w:val="21"/>
          <w:szCs w:val="21"/>
          <w:lang w:val="en-GB"/>
        </w:rPr>
        <w:t xml:space="preserve">21.4. </w:t>
      </w:r>
      <w:r w:rsidR="002F1470" w:rsidRPr="00C462DF">
        <w:rPr>
          <w:rFonts w:ascii="Calibri" w:hAnsi="Calibri" w:cs="Calibri"/>
          <w:sz w:val="21"/>
          <w:szCs w:val="21"/>
          <w:lang w:val="en-GB"/>
        </w:rPr>
        <w:t xml:space="preserve">Expenses related to the acquisition or rent of the devices, tools, equipment, mechanisms necessary for the </w:t>
      </w:r>
      <w:r w:rsidR="00BD393A" w:rsidRPr="00C462DF">
        <w:rPr>
          <w:rFonts w:ascii="Calibri" w:hAnsi="Calibri" w:cs="Calibri"/>
          <w:sz w:val="21"/>
          <w:szCs w:val="21"/>
          <w:lang w:val="en-GB"/>
        </w:rPr>
        <w:t>delivery</w:t>
      </w:r>
      <w:r w:rsidR="002F1470" w:rsidRPr="00C462DF">
        <w:rPr>
          <w:rFonts w:ascii="Calibri" w:hAnsi="Calibri" w:cs="Calibri"/>
          <w:sz w:val="21"/>
          <w:szCs w:val="21"/>
          <w:lang w:val="en-GB"/>
        </w:rPr>
        <w:t xml:space="preserve"> of the </w:t>
      </w:r>
      <w:r w:rsidR="00BD393A" w:rsidRPr="00C462DF">
        <w:rPr>
          <w:rFonts w:ascii="Calibri" w:hAnsi="Calibri" w:cs="Calibri"/>
          <w:sz w:val="21"/>
          <w:szCs w:val="21"/>
          <w:lang w:val="en-GB"/>
        </w:rPr>
        <w:t>Goods</w:t>
      </w:r>
      <w:r w:rsidR="002F1470" w:rsidRPr="00C462DF">
        <w:rPr>
          <w:rFonts w:ascii="Calibri" w:hAnsi="Calibri" w:cs="Calibri"/>
          <w:sz w:val="21"/>
          <w:szCs w:val="21"/>
          <w:lang w:val="en-GB"/>
        </w:rPr>
        <w:t xml:space="preserve"> as well as exploitation expenses of the equipment and mechanisms, mentioned under this item.</w:t>
      </w:r>
      <w:r w:rsidRPr="00C462DF">
        <w:rPr>
          <w:rFonts w:ascii="Calibri" w:hAnsi="Calibri" w:cs="Calibri"/>
          <w:sz w:val="21"/>
          <w:szCs w:val="21"/>
          <w:lang w:val="en-GB"/>
        </w:rPr>
        <w:t xml:space="preserve"> </w:t>
      </w:r>
    </w:p>
    <w:p w14:paraId="7C9CD805" w14:textId="6941B75F" w:rsidR="004E66EA" w:rsidRPr="00C462DF" w:rsidRDefault="004E66EA" w:rsidP="004E66EA">
      <w:pPr>
        <w:widowControl w:val="0"/>
        <w:shd w:val="clear" w:color="auto" w:fill="FFFFFF"/>
        <w:ind w:firstLine="709"/>
        <w:jc w:val="both"/>
        <w:rPr>
          <w:rFonts w:ascii="Calibri" w:hAnsi="Calibri" w:cs="Calibri"/>
          <w:sz w:val="21"/>
          <w:szCs w:val="21"/>
          <w:lang w:val="en-GB"/>
        </w:rPr>
      </w:pPr>
      <w:r w:rsidRPr="00C462DF">
        <w:rPr>
          <w:rFonts w:ascii="Calibri" w:hAnsi="Calibri" w:cs="Calibri"/>
          <w:sz w:val="21"/>
          <w:szCs w:val="21"/>
          <w:lang w:val="en-GB"/>
        </w:rPr>
        <w:t xml:space="preserve">21.5. </w:t>
      </w:r>
      <w:r w:rsidR="002F1470" w:rsidRPr="00C462DF">
        <w:rPr>
          <w:rFonts w:ascii="Calibri" w:hAnsi="Calibri" w:cs="Calibri"/>
          <w:sz w:val="21"/>
          <w:szCs w:val="21"/>
          <w:lang w:val="en-GB"/>
        </w:rPr>
        <w:t>Expenses related to the submission the usage and maintenance rules and instructions, established under the Technical Specification.</w:t>
      </w:r>
    </w:p>
    <w:p w14:paraId="7C9CD806" w14:textId="2F2075E1" w:rsidR="004E66EA" w:rsidRPr="00C462DF" w:rsidRDefault="004E66EA" w:rsidP="004E66EA">
      <w:pPr>
        <w:widowControl w:val="0"/>
        <w:shd w:val="clear" w:color="auto" w:fill="FFFFFF"/>
        <w:ind w:firstLine="709"/>
        <w:jc w:val="both"/>
        <w:rPr>
          <w:rFonts w:ascii="Calibri" w:hAnsi="Calibri" w:cs="Calibri"/>
          <w:sz w:val="21"/>
          <w:szCs w:val="21"/>
          <w:lang w:val="en-GB"/>
        </w:rPr>
      </w:pPr>
      <w:r w:rsidRPr="00C462DF">
        <w:rPr>
          <w:rFonts w:ascii="Calibri" w:hAnsi="Calibri" w:cs="Calibri"/>
          <w:sz w:val="21"/>
          <w:szCs w:val="21"/>
          <w:lang w:val="en-GB"/>
        </w:rPr>
        <w:t xml:space="preserve">21.6. </w:t>
      </w:r>
      <w:r w:rsidR="0010711F" w:rsidRPr="00C462DF">
        <w:rPr>
          <w:rFonts w:ascii="Calibri" w:hAnsi="Calibri" w:cs="Calibri"/>
          <w:sz w:val="21"/>
          <w:szCs w:val="21"/>
          <w:lang w:val="en-GB"/>
        </w:rPr>
        <w:t>Warranty repair expenses</w:t>
      </w:r>
      <w:r w:rsidRPr="00C462DF">
        <w:rPr>
          <w:rFonts w:ascii="Calibri" w:hAnsi="Calibri" w:cs="Calibri"/>
          <w:sz w:val="21"/>
          <w:szCs w:val="21"/>
          <w:lang w:val="en-GB"/>
        </w:rPr>
        <w:t>.</w:t>
      </w:r>
    </w:p>
    <w:p w14:paraId="7C9CD807" w14:textId="213CC6E9" w:rsidR="004E66EA" w:rsidRPr="00C462DF" w:rsidRDefault="004E66EA" w:rsidP="004E66EA">
      <w:pPr>
        <w:ind w:firstLine="709"/>
        <w:jc w:val="both"/>
        <w:rPr>
          <w:rFonts w:ascii="Calibri" w:hAnsi="Calibri" w:cs="Calibri"/>
          <w:sz w:val="21"/>
          <w:szCs w:val="21"/>
          <w:lang w:val="en-GB"/>
        </w:rPr>
      </w:pPr>
      <w:r w:rsidRPr="00C462DF">
        <w:rPr>
          <w:rFonts w:ascii="Calibri" w:hAnsi="Calibri" w:cs="Calibri"/>
          <w:sz w:val="21"/>
          <w:szCs w:val="21"/>
          <w:lang w:val="en-GB"/>
        </w:rPr>
        <w:t xml:space="preserve">22. </w:t>
      </w:r>
      <w:r w:rsidR="000F643C" w:rsidRPr="00C462DF">
        <w:rPr>
          <w:rFonts w:ascii="Calibri" w:hAnsi="Calibri" w:cs="Calibri"/>
          <w:sz w:val="21"/>
          <w:szCs w:val="21"/>
          <w:lang w:val="en-GB"/>
        </w:rPr>
        <w:t>The risk pertaining to the changes in foreign currency exchange rates</w:t>
      </w:r>
      <w:r w:rsidRPr="00C462DF">
        <w:rPr>
          <w:rFonts w:ascii="Calibri" w:hAnsi="Calibri" w:cs="Calibri"/>
          <w:sz w:val="21"/>
          <w:szCs w:val="21"/>
          <w:lang w:val="en-GB"/>
        </w:rPr>
        <w:t xml:space="preserve">, </w:t>
      </w:r>
      <w:r w:rsidR="000F643C" w:rsidRPr="00C462DF">
        <w:rPr>
          <w:rFonts w:ascii="Calibri" w:hAnsi="Calibri" w:cs="Calibri"/>
          <w:sz w:val="21"/>
          <w:szCs w:val="21"/>
          <w:lang w:val="en-GB"/>
        </w:rPr>
        <w:t xml:space="preserve">changes in the manufacturer prices </w:t>
      </w:r>
      <w:r w:rsidR="00A0544D" w:rsidRPr="00C462DF">
        <w:rPr>
          <w:rFonts w:ascii="Calibri" w:hAnsi="Calibri" w:cs="Calibri"/>
          <w:sz w:val="21"/>
          <w:szCs w:val="21"/>
          <w:lang w:val="en-GB"/>
        </w:rPr>
        <w:t>shall fall</w:t>
      </w:r>
      <w:r w:rsidR="000F643C" w:rsidRPr="00C462DF">
        <w:rPr>
          <w:rFonts w:ascii="Calibri" w:hAnsi="Calibri" w:cs="Calibri"/>
          <w:sz w:val="21"/>
          <w:szCs w:val="21"/>
          <w:lang w:val="en-GB"/>
        </w:rPr>
        <w:t xml:space="preserve"> upon the Service Provider </w:t>
      </w:r>
      <w:r w:rsidRPr="00C462DF">
        <w:rPr>
          <w:rFonts w:ascii="Calibri" w:hAnsi="Calibri" w:cs="Calibri"/>
          <w:sz w:val="21"/>
          <w:szCs w:val="21"/>
          <w:lang w:val="en-GB"/>
        </w:rPr>
        <w:t>(</w:t>
      </w:r>
      <w:r w:rsidR="000F643C" w:rsidRPr="00C462DF">
        <w:rPr>
          <w:rFonts w:ascii="Calibri" w:hAnsi="Calibri" w:cs="Calibri"/>
          <w:sz w:val="21"/>
          <w:szCs w:val="21"/>
          <w:lang w:val="en-GB"/>
        </w:rPr>
        <w:t>Supplier</w:t>
      </w:r>
      <w:r w:rsidRPr="00C462DF">
        <w:rPr>
          <w:rFonts w:ascii="Calibri" w:hAnsi="Calibri" w:cs="Calibri"/>
          <w:sz w:val="21"/>
          <w:szCs w:val="21"/>
          <w:lang w:val="en-GB"/>
        </w:rPr>
        <w:t>).</w:t>
      </w:r>
    </w:p>
    <w:p w14:paraId="7C9CD808" w14:textId="67499101"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t>2</w:t>
      </w:r>
      <w:r w:rsidR="00551B7A" w:rsidRPr="00C462DF">
        <w:rPr>
          <w:rFonts w:ascii="Calibri" w:hAnsi="Calibri" w:cs="Calibri"/>
          <w:sz w:val="21"/>
          <w:szCs w:val="21"/>
          <w:lang w:val="en-GB"/>
        </w:rPr>
        <w:t>3</w:t>
      </w:r>
      <w:r w:rsidRPr="00C462DF">
        <w:rPr>
          <w:rFonts w:ascii="Calibri" w:hAnsi="Calibri" w:cs="Calibri"/>
          <w:sz w:val="21"/>
          <w:szCs w:val="21"/>
          <w:lang w:val="en-GB"/>
        </w:rPr>
        <w:t xml:space="preserve">. </w:t>
      </w:r>
      <w:r w:rsidR="00A0544D" w:rsidRPr="00C462DF">
        <w:rPr>
          <w:rFonts w:ascii="Calibri" w:hAnsi="Calibri" w:cs="Calibri"/>
          <w:sz w:val="21"/>
          <w:szCs w:val="21"/>
          <w:lang w:val="en-GB"/>
        </w:rPr>
        <w:t xml:space="preserve">The payments shall be made for </w:t>
      </w:r>
      <w:proofErr w:type="gramStart"/>
      <w:r w:rsidR="00A0544D" w:rsidRPr="00C462DF">
        <w:rPr>
          <w:rFonts w:ascii="Calibri" w:hAnsi="Calibri" w:cs="Calibri"/>
          <w:sz w:val="21"/>
          <w:szCs w:val="21"/>
          <w:lang w:val="en-GB"/>
        </w:rPr>
        <w:t xml:space="preserve">actually </w:t>
      </w:r>
      <w:r w:rsidR="00BD393A" w:rsidRPr="00C462DF">
        <w:rPr>
          <w:rFonts w:ascii="Calibri" w:hAnsi="Calibri" w:cs="Calibri"/>
          <w:sz w:val="21"/>
          <w:szCs w:val="21"/>
          <w:lang w:val="en-GB"/>
        </w:rPr>
        <w:t>delivered</w:t>
      </w:r>
      <w:proofErr w:type="gramEnd"/>
      <w:r w:rsidR="00BD393A" w:rsidRPr="00C462DF">
        <w:rPr>
          <w:rFonts w:ascii="Calibri" w:hAnsi="Calibri" w:cs="Calibri"/>
          <w:sz w:val="21"/>
          <w:szCs w:val="21"/>
          <w:lang w:val="en-GB"/>
        </w:rPr>
        <w:t xml:space="preserve"> Goods</w:t>
      </w:r>
      <w:r w:rsidR="00A0544D" w:rsidRPr="00C462DF">
        <w:rPr>
          <w:rFonts w:ascii="Calibri" w:hAnsi="Calibri" w:cs="Calibri"/>
          <w:sz w:val="21"/>
          <w:szCs w:val="21"/>
          <w:lang w:val="en-GB"/>
        </w:rPr>
        <w:t>;</w:t>
      </w:r>
      <w:r w:rsidRPr="00C462DF">
        <w:rPr>
          <w:rFonts w:ascii="Calibri" w:hAnsi="Calibri" w:cs="Calibri"/>
          <w:sz w:val="21"/>
          <w:szCs w:val="21"/>
          <w:lang w:val="en-GB"/>
        </w:rPr>
        <w:t xml:space="preserve"> </w:t>
      </w:r>
      <w:r w:rsidR="00A0544D" w:rsidRPr="00C462DF">
        <w:rPr>
          <w:rFonts w:ascii="Calibri" w:hAnsi="Calibri" w:cs="Calibri"/>
          <w:sz w:val="21"/>
          <w:szCs w:val="21"/>
          <w:lang w:val="en-GB"/>
        </w:rPr>
        <w:t xml:space="preserve">in case the </w:t>
      </w:r>
      <w:r w:rsidR="00BD393A" w:rsidRPr="00C462DF">
        <w:rPr>
          <w:rFonts w:ascii="Calibri" w:hAnsi="Calibri" w:cs="Calibri"/>
          <w:sz w:val="21"/>
          <w:szCs w:val="21"/>
          <w:lang w:val="en-GB"/>
        </w:rPr>
        <w:t>Goods</w:t>
      </w:r>
      <w:r w:rsidR="00A0544D" w:rsidRPr="00C462DF">
        <w:rPr>
          <w:rFonts w:ascii="Calibri" w:hAnsi="Calibri" w:cs="Calibri"/>
          <w:sz w:val="21"/>
          <w:szCs w:val="21"/>
          <w:lang w:val="en-GB"/>
        </w:rPr>
        <w:t xml:space="preserve"> are </w:t>
      </w:r>
      <w:r w:rsidR="00BD393A" w:rsidRPr="00C462DF">
        <w:rPr>
          <w:rFonts w:ascii="Calibri" w:hAnsi="Calibri" w:cs="Calibri"/>
          <w:sz w:val="21"/>
          <w:szCs w:val="21"/>
          <w:lang w:val="en-GB"/>
        </w:rPr>
        <w:t>delivered</w:t>
      </w:r>
      <w:r w:rsidR="00A0544D" w:rsidRPr="00C462DF">
        <w:rPr>
          <w:rFonts w:ascii="Calibri" w:hAnsi="Calibri" w:cs="Calibri"/>
          <w:sz w:val="21"/>
          <w:szCs w:val="21"/>
          <w:lang w:val="en-GB"/>
        </w:rPr>
        <w:t xml:space="preserve"> in stages – after the end of certain stage of </w:t>
      </w:r>
      <w:r w:rsidR="00BD393A" w:rsidRPr="00C462DF">
        <w:rPr>
          <w:rFonts w:ascii="Calibri" w:hAnsi="Calibri" w:cs="Calibri"/>
          <w:sz w:val="21"/>
          <w:szCs w:val="21"/>
          <w:lang w:val="en-GB"/>
        </w:rPr>
        <w:t>Goods delivery</w:t>
      </w:r>
      <w:r w:rsidRPr="00C462DF">
        <w:rPr>
          <w:rFonts w:ascii="Calibri" w:hAnsi="Calibri" w:cs="Calibri"/>
          <w:sz w:val="21"/>
          <w:szCs w:val="21"/>
          <w:lang w:val="en-GB"/>
        </w:rPr>
        <w:t>.</w:t>
      </w:r>
    </w:p>
    <w:p w14:paraId="34C70656" w14:textId="77777777" w:rsidR="00BD393A" w:rsidRPr="00C462DF" w:rsidRDefault="004E66EA" w:rsidP="00BD393A">
      <w:pPr>
        <w:jc w:val="both"/>
        <w:rPr>
          <w:rFonts w:ascii="Calibri" w:hAnsi="Calibri" w:cs="Calibri"/>
          <w:sz w:val="21"/>
          <w:szCs w:val="21"/>
          <w:lang w:val="en-GB"/>
        </w:rPr>
      </w:pPr>
      <w:r w:rsidRPr="00C462DF">
        <w:rPr>
          <w:rFonts w:ascii="Calibri" w:hAnsi="Calibri" w:cs="Calibri"/>
          <w:b/>
          <w:sz w:val="21"/>
          <w:szCs w:val="21"/>
          <w:lang w:val="en-GB"/>
        </w:rPr>
        <w:tab/>
      </w:r>
      <w:r w:rsidRPr="00C462DF">
        <w:rPr>
          <w:rFonts w:ascii="Calibri" w:hAnsi="Calibri" w:cs="Calibri"/>
          <w:sz w:val="21"/>
          <w:szCs w:val="21"/>
          <w:lang w:val="en-GB"/>
        </w:rPr>
        <w:t>2</w:t>
      </w:r>
      <w:r w:rsidR="00551B7A" w:rsidRPr="00C462DF">
        <w:rPr>
          <w:rFonts w:ascii="Calibri" w:hAnsi="Calibri" w:cs="Calibri"/>
          <w:sz w:val="21"/>
          <w:szCs w:val="21"/>
          <w:lang w:val="en-GB"/>
        </w:rPr>
        <w:t>4</w:t>
      </w:r>
      <w:r w:rsidRPr="00C462DF">
        <w:rPr>
          <w:rFonts w:ascii="Calibri" w:hAnsi="Calibri" w:cs="Calibri"/>
          <w:sz w:val="21"/>
          <w:szCs w:val="21"/>
          <w:lang w:val="en-GB"/>
        </w:rPr>
        <w:t xml:space="preserve">. </w:t>
      </w:r>
      <w:r w:rsidR="00BD393A" w:rsidRPr="00C462DF">
        <w:rPr>
          <w:rFonts w:ascii="Calibri" w:hAnsi="Calibri" w:cs="Calibri"/>
          <w:sz w:val="21"/>
          <w:szCs w:val="21"/>
          <w:lang w:val="en-GB"/>
        </w:rPr>
        <w:t xml:space="preserve">The Goods are delivered according to the terms and procedure provided for in Part SC of the Contract (or Annex(es) to the Contract). Goods (if the contract is concluded with a foreign Seller) are delivered to the Customer in accordance with the Incoterms 2020 rules under DPU conditions (delivered to the place of unloading, the name of the destination is indicated) or DAP conditions (delivered to the place, the name of the destination is indicated), including the unloading of the Goods and their transfer to the Customer at the specified location, except for cases where otherwise specified in Part SC of the Contract. The place of delivery of the Goods, the address is specified in Part SC of the </w:t>
      </w:r>
      <w:proofErr w:type="spellStart"/>
      <w:r w:rsidR="00BD393A" w:rsidRPr="00C462DF">
        <w:rPr>
          <w:rFonts w:ascii="Calibri" w:hAnsi="Calibri" w:cs="Calibri"/>
          <w:sz w:val="21"/>
          <w:szCs w:val="21"/>
          <w:lang w:val="en-GB"/>
        </w:rPr>
        <w:t>Contartc</w:t>
      </w:r>
      <w:proofErr w:type="spellEnd"/>
      <w:r w:rsidR="00BD393A" w:rsidRPr="00C462DF">
        <w:rPr>
          <w:rFonts w:ascii="Calibri" w:hAnsi="Calibri" w:cs="Calibri"/>
          <w:sz w:val="21"/>
          <w:szCs w:val="21"/>
          <w:lang w:val="en-GB"/>
        </w:rPr>
        <w:t xml:space="preserve"> or in a written notice from the Customer to the Supplier.</w:t>
      </w:r>
    </w:p>
    <w:p w14:paraId="7C0557FF" w14:textId="7C9B9C08" w:rsidR="008562F4" w:rsidRPr="00C462DF" w:rsidRDefault="008562F4" w:rsidP="008562F4">
      <w:pPr>
        <w:ind w:firstLine="709"/>
        <w:jc w:val="both"/>
        <w:rPr>
          <w:rFonts w:ascii="Calibri" w:hAnsi="Calibri" w:cs="Calibri"/>
          <w:sz w:val="21"/>
          <w:szCs w:val="21"/>
          <w:lang w:val="en-GB"/>
        </w:rPr>
      </w:pPr>
      <w:r w:rsidRPr="00C462DF">
        <w:rPr>
          <w:rFonts w:ascii="Calibri" w:hAnsi="Calibri" w:cs="Calibri"/>
          <w:sz w:val="21"/>
          <w:szCs w:val="21"/>
          <w:lang w:val="en-GB"/>
        </w:rPr>
        <w:t xml:space="preserve">25. The packaging of the Goods must meet the requirements of resistance to loading and unloading operations, protect against the influence of meteorological factors during the transportation and storage of the Goods, and ensure the preservation of the Goods during their transportation. The costs of delivery and unloading of the goods and the risk of accidental loss of the Goods before they are handed over to the Customer belong to the Supplier. The packaging of the Goods must be </w:t>
      </w:r>
      <w:proofErr w:type="spellStart"/>
      <w:r w:rsidRPr="00C462DF">
        <w:rPr>
          <w:rFonts w:ascii="Calibri" w:hAnsi="Calibri" w:cs="Calibri"/>
          <w:sz w:val="21"/>
          <w:szCs w:val="21"/>
          <w:lang w:val="en-GB"/>
        </w:rPr>
        <w:t>labeled</w:t>
      </w:r>
      <w:proofErr w:type="spellEnd"/>
      <w:r w:rsidRPr="00C462DF">
        <w:rPr>
          <w:rFonts w:ascii="Calibri" w:hAnsi="Calibri" w:cs="Calibri"/>
          <w:sz w:val="21"/>
          <w:szCs w:val="21"/>
          <w:lang w:val="en-GB"/>
        </w:rPr>
        <w:t>, indicating the Customer, the Supplier, the Contract number, and, if necessary, other written or symbolic instructions regarding the handling of the packaged Goods.</w:t>
      </w:r>
    </w:p>
    <w:p w14:paraId="6A223C50" w14:textId="5B0914AD" w:rsidR="00050DAA" w:rsidRPr="00C462DF" w:rsidRDefault="00050DAA" w:rsidP="008562F4">
      <w:pPr>
        <w:ind w:firstLine="709"/>
        <w:jc w:val="both"/>
        <w:rPr>
          <w:rFonts w:ascii="Calibri" w:hAnsi="Calibri" w:cs="Calibri"/>
          <w:sz w:val="21"/>
          <w:szCs w:val="21"/>
          <w:lang w:val="en-GB"/>
        </w:rPr>
      </w:pPr>
      <w:r w:rsidRPr="00C462DF">
        <w:rPr>
          <w:rFonts w:ascii="Calibri" w:hAnsi="Calibri" w:cs="Calibri"/>
          <w:sz w:val="21"/>
          <w:szCs w:val="21"/>
          <w:lang w:val="en-GB"/>
        </w:rPr>
        <w:t xml:space="preserve">26. The Goods are handed over to the Customer at the place specified by the Parties upon signing the (transfer – acceptance) note, except for cases where a different procedure for the handover of the Goods is determined in Part SC of the Contract, e.g. taking into account the terms of delivery of the purchased Goods or the price of the Contract (if it is up to 5000 euros) The Parties can agree, specifying it is in Part SC of the </w:t>
      </w:r>
      <w:proofErr w:type="spellStart"/>
      <w:r w:rsidRPr="00C462DF">
        <w:rPr>
          <w:rFonts w:ascii="Calibri" w:hAnsi="Calibri" w:cs="Calibri"/>
          <w:sz w:val="21"/>
          <w:szCs w:val="21"/>
          <w:lang w:val="en-GB"/>
        </w:rPr>
        <w:t>Contarct</w:t>
      </w:r>
      <w:proofErr w:type="spellEnd"/>
      <w:r w:rsidRPr="00C462DF">
        <w:rPr>
          <w:rFonts w:ascii="Calibri" w:hAnsi="Calibri" w:cs="Calibri"/>
          <w:sz w:val="21"/>
          <w:szCs w:val="21"/>
          <w:lang w:val="en-GB"/>
        </w:rPr>
        <w:t xml:space="preserve"> that the Customer confirms the receipt of the Goods by accepting (signing) the VAT invoice. The Supplier undertakes to prepare and submit to the Customer 2 (two) copies of the transfer – acceptance notes signed by him in accordance with the form provided in the Annex to the </w:t>
      </w:r>
      <w:proofErr w:type="spellStart"/>
      <w:r w:rsidRPr="00C462DF">
        <w:rPr>
          <w:rFonts w:ascii="Calibri" w:hAnsi="Calibri" w:cs="Calibri"/>
          <w:sz w:val="21"/>
          <w:szCs w:val="21"/>
          <w:lang w:val="en-GB"/>
        </w:rPr>
        <w:t>Contarct</w:t>
      </w:r>
      <w:proofErr w:type="spellEnd"/>
      <w:r w:rsidRPr="00C462DF">
        <w:rPr>
          <w:rFonts w:ascii="Calibri" w:hAnsi="Calibri" w:cs="Calibri"/>
          <w:sz w:val="21"/>
          <w:szCs w:val="21"/>
          <w:lang w:val="en-GB"/>
        </w:rPr>
        <w:t>, which indicate the names, quantity, price and total amount of the transferred Goods.</w:t>
      </w:r>
    </w:p>
    <w:p w14:paraId="7C9CD80C" w14:textId="25B3DEA6" w:rsidR="004E66EA" w:rsidRPr="00C462DF" w:rsidRDefault="00BA4670" w:rsidP="004E66EA">
      <w:pPr>
        <w:ind w:firstLine="720"/>
        <w:jc w:val="both"/>
        <w:rPr>
          <w:rFonts w:ascii="Calibri" w:hAnsi="Calibri" w:cs="Calibri"/>
          <w:sz w:val="21"/>
          <w:szCs w:val="21"/>
          <w:lang w:val="en-GB"/>
        </w:rPr>
      </w:pPr>
      <w:r w:rsidRPr="00C462DF">
        <w:rPr>
          <w:rFonts w:ascii="Calibri" w:hAnsi="Calibri" w:cs="Calibri"/>
          <w:sz w:val="21"/>
          <w:szCs w:val="21"/>
          <w:lang w:val="en-GB"/>
        </w:rPr>
        <w:t>27</w:t>
      </w:r>
      <w:r w:rsidR="004E66EA" w:rsidRPr="00C462DF">
        <w:rPr>
          <w:rFonts w:ascii="Calibri" w:hAnsi="Calibri" w:cs="Calibri"/>
          <w:sz w:val="21"/>
          <w:szCs w:val="21"/>
          <w:lang w:val="en-GB"/>
        </w:rPr>
        <w:t xml:space="preserve">. </w:t>
      </w:r>
      <w:r w:rsidR="00CD75B1" w:rsidRPr="00C462DF">
        <w:rPr>
          <w:rFonts w:ascii="Calibri" w:hAnsi="Calibri" w:cs="Calibri"/>
          <w:sz w:val="21"/>
          <w:szCs w:val="21"/>
          <w:lang w:val="en-GB"/>
        </w:rPr>
        <w:t xml:space="preserve">The Customer shall sign the transfer – acceptance note within </w:t>
      </w:r>
      <w:r w:rsidR="004E66EA" w:rsidRPr="00C462DF">
        <w:rPr>
          <w:rFonts w:ascii="Calibri" w:hAnsi="Calibri" w:cs="Calibri"/>
          <w:sz w:val="21"/>
          <w:szCs w:val="21"/>
          <w:lang w:val="en-GB"/>
        </w:rPr>
        <w:t>3 (t</w:t>
      </w:r>
      <w:r w:rsidR="00CD75B1" w:rsidRPr="00C462DF">
        <w:rPr>
          <w:rFonts w:ascii="Calibri" w:hAnsi="Calibri" w:cs="Calibri"/>
          <w:sz w:val="21"/>
          <w:szCs w:val="21"/>
          <w:lang w:val="en-GB"/>
        </w:rPr>
        <w:t>hree</w:t>
      </w:r>
      <w:r w:rsidR="004E66EA" w:rsidRPr="00C462DF">
        <w:rPr>
          <w:rFonts w:ascii="Calibri" w:hAnsi="Calibri" w:cs="Calibri"/>
          <w:sz w:val="21"/>
          <w:szCs w:val="21"/>
          <w:lang w:val="en-GB"/>
        </w:rPr>
        <w:t xml:space="preserve">) </w:t>
      </w:r>
      <w:r w:rsidR="00CD75B1" w:rsidRPr="00C462DF">
        <w:rPr>
          <w:rFonts w:ascii="Calibri" w:hAnsi="Calibri" w:cs="Calibri"/>
          <w:sz w:val="21"/>
          <w:szCs w:val="21"/>
          <w:lang w:val="en-GB"/>
        </w:rPr>
        <w:t xml:space="preserve">working days and return </w:t>
      </w:r>
      <w:r w:rsidR="004E66EA" w:rsidRPr="00C462DF">
        <w:rPr>
          <w:rFonts w:ascii="Calibri" w:hAnsi="Calibri" w:cs="Calibri"/>
          <w:sz w:val="21"/>
          <w:szCs w:val="21"/>
          <w:lang w:val="en-GB"/>
        </w:rPr>
        <w:t>1 (</w:t>
      </w:r>
      <w:r w:rsidR="00CD75B1" w:rsidRPr="00C462DF">
        <w:rPr>
          <w:rFonts w:ascii="Calibri" w:hAnsi="Calibri" w:cs="Calibri"/>
          <w:sz w:val="21"/>
          <w:szCs w:val="21"/>
          <w:lang w:val="en-GB"/>
        </w:rPr>
        <w:t>one</w:t>
      </w:r>
      <w:r w:rsidR="004E66EA" w:rsidRPr="00C462DF">
        <w:rPr>
          <w:rFonts w:ascii="Calibri" w:hAnsi="Calibri" w:cs="Calibri"/>
          <w:sz w:val="21"/>
          <w:szCs w:val="21"/>
          <w:lang w:val="en-GB"/>
        </w:rPr>
        <w:t xml:space="preserve">) </w:t>
      </w:r>
      <w:r w:rsidR="00CD75B1" w:rsidRPr="00C462DF">
        <w:rPr>
          <w:rFonts w:ascii="Calibri" w:hAnsi="Calibri" w:cs="Calibri"/>
          <w:sz w:val="21"/>
          <w:szCs w:val="21"/>
          <w:lang w:val="en-GB"/>
        </w:rPr>
        <w:t>signed copy of this note to the Supplier</w:t>
      </w:r>
      <w:r w:rsidR="004E66EA" w:rsidRPr="00C462DF">
        <w:rPr>
          <w:rFonts w:ascii="Calibri" w:hAnsi="Calibri" w:cs="Calibri"/>
          <w:sz w:val="21"/>
          <w:szCs w:val="21"/>
          <w:lang w:val="en-GB"/>
        </w:rPr>
        <w:t>.</w:t>
      </w:r>
    </w:p>
    <w:p w14:paraId="6637EFCE" w14:textId="3ABA04D9" w:rsidR="0086637E" w:rsidRPr="00C462DF" w:rsidRDefault="00BA4670" w:rsidP="004E66EA">
      <w:pPr>
        <w:ind w:firstLine="720"/>
        <w:jc w:val="both"/>
        <w:rPr>
          <w:rFonts w:ascii="Calibri" w:hAnsi="Calibri" w:cs="Calibri"/>
          <w:sz w:val="21"/>
          <w:szCs w:val="21"/>
          <w:lang w:val="en-GB"/>
        </w:rPr>
      </w:pPr>
      <w:r w:rsidRPr="00C462DF">
        <w:rPr>
          <w:rFonts w:ascii="Calibri" w:hAnsi="Calibri" w:cs="Calibri"/>
          <w:sz w:val="21"/>
          <w:szCs w:val="21"/>
          <w:lang w:val="en-GB"/>
        </w:rPr>
        <w:t>28</w:t>
      </w:r>
      <w:r w:rsidR="004E66EA" w:rsidRPr="00C462DF">
        <w:rPr>
          <w:rFonts w:ascii="Calibri" w:hAnsi="Calibri" w:cs="Calibri"/>
          <w:sz w:val="21"/>
          <w:szCs w:val="21"/>
          <w:lang w:val="en-GB"/>
        </w:rPr>
        <w:t xml:space="preserve">. </w:t>
      </w:r>
      <w:r w:rsidR="00CD75B1" w:rsidRPr="00C462DF">
        <w:rPr>
          <w:rFonts w:ascii="Calibri" w:hAnsi="Calibri" w:cs="Calibri"/>
          <w:sz w:val="21"/>
          <w:szCs w:val="21"/>
          <w:lang w:val="en-GB"/>
        </w:rPr>
        <w:t xml:space="preserve">In case the Customer has remarks </w:t>
      </w:r>
      <w:r w:rsidR="0086637E" w:rsidRPr="00C462DF">
        <w:rPr>
          <w:rFonts w:ascii="Calibri" w:hAnsi="Calibri" w:cs="Calibri"/>
          <w:sz w:val="21"/>
          <w:szCs w:val="21"/>
          <w:lang w:val="en-GB"/>
        </w:rPr>
        <w:t xml:space="preserve">on the packaging, quantity, and quality of the transferred Goods, he records these remarks in the transfer – acceptance note or, noting it in the transfer – acceptance note, writes a separate written document in which he indicates his remarks. One copy of this letter, together with one copy of the transfer – acceptance note, is handed over to the Supplier by the deadline set in Clause 27 of Part BC of the </w:t>
      </w:r>
      <w:r w:rsidR="00896D9F" w:rsidRPr="00C462DF">
        <w:rPr>
          <w:rFonts w:ascii="Calibri" w:hAnsi="Calibri" w:cs="Calibri"/>
          <w:sz w:val="21"/>
          <w:szCs w:val="21"/>
          <w:lang w:val="en-GB"/>
        </w:rPr>
        <w:t>Contract</w:t>
      </w:r>
      <w:r w:rsidR="0086637E" w:rsidRPr="00C462DF">
        <w:rPr>
          <w:rFonts w:ascii="Calibri" w:hAnsi="Calibri" w:cs="Calibri"/>
          <w:sz w:val="21"/>
          <w:szCs w:val="21"/>
          <w:lang w:val="en-GB"/>
        </w:rPr>
        <w:t>.</w:t>
      </w:r>
    </w:p>
    <w:p w14:paraId="7C9CD80E" w14:textId="0C0F761D" w:rsidR="004E66EA" w:rsidRPr="00C462DF" w:rsidRDefault="00BA4670" w:rsidP="004E66EA">
      <w:pPr>
        <w:ind w:firstLine="720"/>
        <w:jc w:val="both"/>
        <w:rPr>
          <w:rFonts w:ascii="Calibri" w:hAnsi="Calibri" w:cs="Calibri"/>
          <w:sz w:val="21"/>
          <w:szCs w:val="21"/>
          <w:lang w:val="en-GB"/>
        </w:rPr>
      </w:pPr>
      <w:r w:rsidRPr="00C462DF">
        <w:rPr>
          <w:rFonts w:ascii="Calibri" w:hAnsi="Calibri" w:cs="Calibri"/>
          <w:sz w:val="21"/>
          <w:szCs w:val="21"/>
          <w:lang w:val="en-GB"/>
        </w:rPr>
        <w:t>29</w:t>
      </w:r>
      <w:r w:rsidR="004E66EA" w:rsidRPr="00C462DF">
        <w:rPr>
          <w:rFonts w:ascii="Calibri" w:hAnsi="Calibri" w:cs="Calibri"/>
          <w:sz w:val="21"/>
          <w:szCs w:val="21"/>
          <w:lang w:val="en-GB"/>
        </w:rPr>
        <w:t xml:space="preserve">. </w:t>
      </w:r>
      <w:r w:rsidR="00442778" w:rsidRPr="00C462DF">
        <w:rPr>
          <w:rFonts w:ascii="Calibri" w:hAnsi="Calibri" w:cs="Calibri"/>
          <w:sz w:val="21"/>
          <w:szCs w:val="21"/>
          <w:lang w:val="en-GB"/>
        </w:rPr>
        <w:t>Supplier shall be liable</w:t>
      </w:r>
      <w:r w:rsidR="004E66EA" w:rsidRPr="00C462DF">
        <w:rPr>
          <w:rFonts w:ascii="Calibri" w:hAnsi="Calibri" w:cs="Calibri"/>
          <w:sz w:val="21"/>
          <w:szCs w:val="21"/>
          <w:lang w:val="en-GB"/>
        </w:rPr>
        <w:t xml:space="preserve"> (</w:t>
      </w:r>
      <w:r w:rsidR="00442778" w:rsidRPr="00C462DF">
        <w:rPr>
          <w:rFonts w:ascii="Calibri" w:hAnsi="Calibri" w:cs="Calibri"/>
          <w:sz w:val="21"/>
          <w:szCs w:val="21"/>
          <w:lang w:val="en-GB"/>
        </w:rPr>
        <w:t xml:space="preserve">until the submission of VAT invoice for the </w:t>
      </w:r>
      <w:r w:rsidR="009C4A49" w:rsidRPr="00C462DF">
        <w:rPr>
          <w:rFonts w:ascii="Calibri" w:hAnsi="Calibri" w:cs="Calibri"/>
          <w:sz w:val="21"/>
          <w:szCs w:val="21"/>
          <w:lang w:val="en-GB"/>
        </w:rPr>
        <w:t>Goods</w:t>
      </w:r>
      <w:r w:rsidR="00442778" w:rsidRPr="00C462DF">
        <w:rPr>
          <w:rFonts w:ascii="Calibri" w:hAnsi="Calibri" w:cs="Calibri"/>
          <w:sz w:val="21"/>
          <w:szCs w:val="21"/>
          <w:lang w:val="en-GB"/>
        </w:rPr>
        <w:t xml:space="preserve"> indicated under transfer – acceptance note</w:t>
      </w:r>
      <w:r w:rsidR="004E66EA" w:rsidRPr="00C462DF">
        <w:rPr>
          <w:rFonts w:ascii="Calibri" w:hAnsi="Calibri" w:cs="Calibri"/>
          <w:sz w:val="21"/>
          <w:szCs w:val="21"/>
          <w:lang w:val="en-GB"/>
        </w:rPr>
        <w:t xml:space="preserve">) </w:t>
      </w:r>
      <w:r w:rsidR="00442778" w:rsidRPr="00C462DF">
        <w:rPr>
          <w:rFonts w:ascii="Calibri" w:hAnsi="Calibri" w:cs="Calibri"/>
          <w:sz w:val="21"/>
          <w:szCs w:val="21"/>
          <w:lang w:val="en-GB"/>
        </w:rPr>
        <w:t xml:space="preserve">to rectify the faults </w:t>
      </w:r>
      <w:r w:rsidR="009C4A49" w:rsidRPr="00C462DF">
        <w:rPr>
          <w:rFonts w:ascii="Calibri" w:hAnsi="Calibri" w:cs="Calibri"/>
          <w:sz w:val="21"/>
          <w:szCs w:val="21"/>
          <w:lang w:val="en-GB"/>
        </w:rPr>
        <w:t>Goods delivery</w:t>
      </w:r>
      <w:r w:rsidR="00442778" w:rsidRPr="00C462DF">
        <w:rPr>
          <w:rFonts w:ascii="Calibri" w:hAnsi="Calibri" w:cs="Calibri"/>
          <w:sz w:val="21"/>
          <w:szCs w:val="21"/>
          <w:lang w:val="en-GB"/>
        </w:rPr>
        <w:t xml:space="preserve"> indicated by the Customer not later than within 3 (three) working days</w:t>
      </w:r>
      <w:r w:rsidR="004E66EA" w:rsidRPr="00C462DF">
        <w:rPr>
          <w:rFonts w:ascii="Calibri" w:hAnsi="Calibri" w:cs="Calibri"/>
          <w:sz w:val="21"/>
          <w:szCs w:val="21"/>
          <w:lang w:val="en-GB"/>
        </w:rPr>
        <w:t xml:space="preserve">, </w:t>
      </w:r>
      <w:r w:rsidR="00442778" w:rsidRPr="00C462DF">
        <w:rPr>
          <w:rFonts w:ascii="Calibri" w:hAnsi="Calibri" w:cs="Calibri"/>
          <w:sz w:val="21"/>
          <w:szCs w:val="21"/>
          <w:lang w:val="en-GB"/>
        </w:rPr>
        <w:t>unless the Parties shall agree upon a different term</w:t>
      </w:r>
      <w:r w:rsidR="004E66EA" w:rsidRPr="00C462DF">
        <w:rPr>
          <w:rFonts w:ascii="Calibri" w:hAnsi="Calibri" w:cs="Calibri"/>
          <w:sz w:val="21"/>
          <w:szCs w:val="21"/>
          <w:lang w:val="en-GB"/>
        </w:rPr>
        <w:t>.</w:t>
      </w:r>
    </w:p>
    <w:p w14:paraId="7C9CD80F" w14:textId="237A6E20"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t>3</w:t>
      </w:r>
      <w:r w:rsidR="00BA4670" w:rsidRPr="00C462DF">
        <w:rPr>
          <w:rFonts w:ascii="Calibri" w:hAnsi="Calibri" w:cs="Calibri"/>
          <w:sz w:val="21"/>
          <w:szCs w:val="21"/>
          <w:lang w:val="en-GB"/>
        </w:rPr>
        <w:t>0</w:t>
      </w:r>
      <w:r w:rsidRPr="00C462DF">
        <w:rPr>
          <w:rFonts w:ascii="Calibri" w:hAnsi="Calibri" w:cs="Calibri"/>
          <w:sz w:val="21"/>
          <w:szCs w:val="21"/>
          <w:lang w:val="en-GB"/>
        </w:rPr>
        <w:t xml:space="preserve">. </w:t>
      </w:r>
      <w:r w:rsidR="00442778" w:rsidRPr="00C462DF">
        <w:rPr>
          <w:rFonts w:ascii="Calibri" w:hAnsi="Calibri" w:cs="Calibri"/>
          <w:sz w:val="21"/>
          <w:szCs w:val="21"/>
          <w:lang w:val="en-GB"/>
        </w:rPr>
        <w:t xml:space="preserve">The Customer shall pay the Supplier for the properly </w:t>
      </w:r>
      <w:r w:rsidR="009C4A49" w:rsidRPr="00C462DF">
        <w:rPr>
          <w:rFonts w:ascii="Calibri" w:hAnsi="Calibri" w:cs="Calibri"/>
          <w:sz w:val="21"/>
          <w:szCs w:val="21"/>
          <w:lang w:val="en-GB"/>
        </w:rPr>
        <w:t>delivered Goods</w:t>
      </w:r>
      <w:r w:rsidR="00442778" w:rsidRPr="00C462DF">
        <w:rPr>
          <w:rFonts w:ascii="Calibri" w:hAnsi="Calibri" w:cs="Calibri"/>
          <w:sz w:val="21"/>
          <w:szCs w:val="21"/>
          <w:lang w:val="en-GB"/>
        </w:rPr>
        <w:t xml:space="preserve"> within </w:t>
      </w:r>
      <w:r w:rsidR="00253804" w:rsidRPr="00C462DF">
        <w:rPr>
          <w:rFonts w:ascii="Calibri" w:hAnsi="Calibri" w:cs="Calibri"/>
          <w:sz w:val="21"/>
          <w:szCs w:val="21"/>
          <w:lang w:val="en-GB"/>
        </w:rPr>
        <w:t>30 d</w:t>
      </w:r>
      <w:r w:rsidR="00442778" w:rsidRPr="00C462DF">
        <w:rPr>
          <w:rFonts w:ascii="Calibri" w:hAnsi="Calibri" w:cs="Calibri"/>
          <w:sz w:val="21"/>
          <w:szCs w:val="21"/>
          <w:lang w:val="en-GB"/>
        </w:rPr>
        <w:t xml:space="preserve">ays after the day of reception of VAT invoice </w:t>
      </w:r>
      <w:r w:rsidR="00253804" w:rsidRPr="00C462DF">
        <w:rPr>
          <w:rFonts w:ascii="Calibri" w:hAnsi="Calibri" w:cs="Calibri"/>
          <w:i/>
          <w:sz w:val="21"/>
          <w:szCs w:val="21"/>
          <w:lang w:val="en-GB"/>
        </w:rPr>
        <w:t>(</w:t>
      </w:r>
      <w:r w:rsidR="00442778" w:rsidRPr="00C462DF">
        <w:rPr>
          <w:rFonts w:ascii="Calibri" w:hAnsi="Calibri" w:cs="Calibri"/>
          <w:i/>
          <w:sz w:val="21"/>
          <w:szCs w:val="21"/>
          <w:lang w:val="en-GB"/>
        </w:rPr>
        <w:t>or within the term indicated under SC part of the Contract</w:t>
      </w:r>
      <w:r w:rsidR="00253804" w:rsidRPr="00C462DF">
        <w:rPr>
          <w:rFonts w:ascii="Calibri" w:hAnsi="Calibri" w:cs="Calibri"/>
          <w:i/>
          <w:sz w:val="21"/>
          <w:szCs w:val="21"/>
          <w:lang w:val="en-GB"/>
        </w:rPr>
        <w:t>)</w:t>
      </w:r>
      <w:r w:rsidRPr="00C462DF">
        <w:rPr>
          <w:rFonts w:ascii="Calibri" w:hAnsi="Calibri" w:cs="Calibri"/>
          <w:sz w:val="21"/>
          <w:szCs w:val="21"/>
          <w:lang w:val="en-GB"/>
        </w:rPr>
        <w:t xml:space="preserve"> </w:t>
      </w:r>
      <w:r w:rsidR="00442778" w:rsidRPr="00C462DF">
        <w:rPr>
          <w:rFonts w:ascii="Calibri" w:hAnsi="Calibri" w:cs="Calibri"/>
          <w:sz w:val="21"/>
          <w:szCs w:val="21"/>
          <w:lang w:val="en-GB"/>
        </w:rPr>
        <w:t>by making a payment to the bank account indicated in VAT invoice of the Supplier</w:t>
      </w:r>
      <w:r w:rsidRPr="00C462DF">
        <w:rPr>
          <w:rFonts w:ascii="Calibri" w:hAnsi="Calibri" w:cs="Calibri"/>
          <w:sz w:val="21"/>
          <w:szCs w:val="21"/>
          <w:lang w:val="en-GB"/>
        </w:rPr>
        <w:t>.</w:t>
      </w:r>
    </w:p>
    <w:p w14:paraId="7C9CD810" w14:textId="231DECC8" w:rsidR="004E66EA" w:rsidRPr="00C462DF" w:rsidRDefault="004E66EA" w:rsidP="004E66EA">
      <w:pPr>
        <w:jc w:val="both"/>
        <w:rPr>
          <w:rFonts w:ascii="Calibri" w:hAnsi="Calibri"/>
          <w:bCs/>
          <w:iCs/>
          <w:sz w:val="21"/>
          <w:szCs w:val="21"/>
          <w:lang w:val="en-GB"/>
        </w:rPr>
      </w:pPr>
      <w:r w:rsidRPr="00C462DF">
        <w:rPr>
          <w:rFonts w:ascii="Calibri" w:hAnsi="Calibri" w:cs="Calibri"/>
          <w:sz w:val="21"/>
          <w:szCs w:val="21"/>
          <w:lang w:val="en-GB"/>
        </w:rPr>
        <w:tab/>
        <w:t>3</w:t>
      </w:r>
      <w:r w:rsidR="00BA4670" w:rsidRPr="00C462DF">
        <w:rPr>
          <w:rFonts w:ascii="Calibri" w:hAnsi="Calibri" w:cs="Calibri"/>
          <w:sz w:val="21"/>
          <w:szCs w:val="21"/>
          <w:lang w:val="en-GB"/>
        </w:rPr>
        <w:t>1</w:t>
      </w:r>
      <w:r w:rsidRPr="00C462DF">
        <w:rPr>
          <w:rFonts w:ascii="Calibri" w:hAnsi="Calibri" w:cs="Calibri"/>
          <w:sz w:val="21"/>
          <w:szCs w:val="21"/>
          <w:lang w:val="en-GB"/>
        </w:rPr>
        <w:t xml:space="preserve">. </w:t>
      </w:r>
      <w:r w:rsidR="00442778" w:rsidRPr="00C462DF">
        <w:rPr>
          <w:rFonts w:ascii="Calibri" w:hAnsi="Calibri" w:cs="Calibri"/>
          <w:sz w:val="21"/>
          <w:szCs w:val="21"/>
          <w:lang w:val="en-GB"/>
        </w:rPr>
        <w:t>The payment is made to the Supplier</w:t>
      </w:r>
      <w:r w:rsidRPr="00C462DF">
        <w:rPr>
          <w:rFonts w:ascii="Calibri" w:hAnsi="Calibri" w:cs="Calibri"/>
          <w:sz w:val="21"/>
          <w:szCs w:val="21"/>
          <w:lang w:val="en-GB"/>
        </w:rPr>
        <w:t xml:space="preserve"> </w:t>
      </w:r>
      <w:r w:rsidR="00442778" w:rsidRPr="00C462DF">
        <w:rPr>
          <w:rFonts w:ascii="Calibri" w:hAnsi="Calibri" w:cs="Calibri"/>
          <w:sz w:val="21"/>
          <w:szCs w:val="21"/>
          <w:lang w:val="en-GB"/>
        </w:rPr>
        <w:t xml:space="preserve">in accordance with the VAT invoice provided by him using the information system </w:t>
      </w:r>
      <w:r w:rsidR="003E7D75">
        <w:rPr>
          <w:rFonts w:ascii="Calibri" w:hAnsi="Calibri" w:cs="Calibri"/>
          <w:sz w:val="21"/>
          <w:szCs w:val="21"/>
          <w:lang w:val="en-GB"/>
        </w:rPr>
        <w:t>SABIS</w:t>
      </w:r>
      <w:r w:rsidRPr="00C462DF">
        <w:rPr>
          <w:rFonts w:ascii="Calibri" w:hAnsi="Calibri" w:cs="Calibri"/>
          <w:sz w:val="21"/>
          <w:szCs w:val="21"/>
          <w:lang w:val="en-GB"/>
        </w:rPr>
        <w:t>.</w:t>
      </w:r>
      <w:r w:rsidRPr="00C462DF">
        <w:rPr>
          <w:rFonts w:ascii="Calibri" w:hAnsi="Calibri"/>
          <w:bCs/>
          <w:iCs/>
          <w:sz w:val="21"/>
          <w:szCs w:val="21"/>
          <w:lang w:val="en-GB"/>
        </w:rPr>
        <w:t xml:space="preserve"> </w:t>
      </w:r>
      <w:r w:rsidR="00C237E5" w:rsidRPr="00C462DF">
        <w:rPr>
          <w:rFonts w:ascii="Calibri" w:hAnsi="Calibri"/>
          <w:sz w:val="21"/>
          <w:szCs w:val="21"/>
          <w:lang w:val="en-GB"/>
        </w:rPr>
        <w:t>The number and the date of the Contract must be indicated in VAT invoice</w:t>
      </w:r>
      <w:r w:rsidRPr="00C462DF">
        <w:rPr>
          <w:rFonts w:ascii="Calibri" w:hAnsi="Calibri"/>
          <w:bCs/>
          <w:iCs/>
          <w:sz w:val="21"/>
          <w:szCs w:val="21"/>
          <w:lang w:val="en-GB"/>
        </w:rPr>
        <w:t>.</w:t>
      </w:r>
      <w:r w:rsidR="00253804" w:rsidRPr="00C462DF">
        <w:rPr>
          <w:rFonts w:ascii="Calibri" w:hAnsi="Calibri"/>
          <w:bCs/>
          <w:iCs/>
          <w:sz w:val="21"/>
          <w:szCs w:val="21"/>
          <w:lang w:val="en-GB"/>
        </w:rPr>
        <w:t xml:space="preserve"> </w:t>
      </w:r>
      <w:r w:rsidR="00C237E5" w:rsidRPr="00C462DF">
        <w:rPr>
          <w:rFonts w:ascii="Calibri" w:hAnsi="Calibri"/>
          <w:bCs/>
          <w:iCs/>
          <w:sz w:val="21"/>
          <w:szCs w:val="21"/>
          <w:lang w:val="en-GB"/>
        </w:rPr>
        <w:t xml:space="preserve">The Supplier must submit VAT invoice to the Customer not later than within </w:t>
      </w:r>
      <w:r w:rsidR="003D09D9" w:rsidRPr="00C462DF">
        <w:rPr>
          <w:rFonts w:ascii="Calibri" w:hAnsi="Calibri" w:cs="Calibri"/>
          <w:sz w:val="21"/>
          <w:szCs w:val="21"/>
          <w:lang w:val="en-GB"/>
        </w:rPr>
        <w:t xml:space="preserve">5 </w:t>
      </w:r>
      <w:r w:rsidR="00C237E5" w:rsidRPr="00C462DF">
        <w:rPr>
          <w:rFonts w:ascii="Calibri" w:hAnsi="Calibri" w:cs="Calibri"/>
          <w:sz w:val="21"/>
          <w:szCs w:val="21"/>
          <w:lang w:val="en-GB"/>
        </w:rPr>
        <w:t>working days after both Parties sign the transfer – acceptance note</w:t>
      </w:r>
      <w:r w:rsidR="003D09D9" w:rsidRPr="00C462DF">
        <w:rPr>
          <w:rFonts w:ascii="Calibri" w:hAnsi="Calibri" w:cs="Calibri"/>
          <w:sz w:val="21"/>
          <w:szCs w:val="21"/>
          <w:lang w:val="en-GB"/>
        </w:rPr>
        <w:t>.</w:t>
      </w:r>
    </w:p>
    <w:p w14:paraId="7C9CD811" w14:textId="46E648C1" w:rsidR="004E66EA" w:rsidRPr="00C462DF" w:rsidRDefault="004E66EA" w:rsidP="004E66EA">
      <w:pPr>
        <w:jc w:val="both"/>
        <w:rPr>
          <w:rFonts w:ascii="Calibri" w:hAnsi="Calibri" w:cs="Calibri"/>
          <w:sz w:val="21"/>
          <w:szCs w:val="21"/>
          <w:lang w:val="en-GB"/>
        </w:rPr>
      </w:pPr>
      <w:r w:rsidRPr="00C462DF">
        <w:rPr>
          <w:rFonts w:ascii="Calibri" w:hAnsi="Calibri"/>
          <w:bCs/>
          <w:iCs/>
          <w:sz w:val="21"/>
          <w:szCs w:val="21"/>
          <w:lang w:val="en-GB"/>
        </w:rPr>
        <w:tab/>
        <w:t>3</w:t>
      </w:r>
      <w:r w:rsidR="00BA4670" w:rsidRPr="00C462DF">
        <w:rPr>
          <w:rFonts w:ascii="Calibri" w:hAnsi="Calibri"/>
          <w:bCs/>
          <w:iCs/>
          <w:sz w:val="21"/>
          <w:szCs w:val="21"/>
          <w:lang w:val="en-GB"/>
        </w:rPr>
        <w:t>2</w:t>
      </w:r>
      <w:r w:rsidRPr="00C462DF">
        <w:rPr>
          <w:rFonts w:ascii="Calibri" w:hAnsi="Calibri"/>
          <w:bCs/>
          <w:iCs/>
          <w:sz w:val="21"/>
          <w:szCs w:val="21"/>
          <w:lang w:val="en-GB"/>
        </w:rPr>
        <w:t xml:space="preserve">. </w:t>
      </w:r>
      <w:r w:rsidR="00C237E5" w:rsidRPr="00C462DF">
        <w:rPr>
          <w:rFonts w:ascii="Calibri" w:hAnsi="Calibri"/>
          <w:bCs/>
          <w:iCs/>
          <w:sz w:val="21"/>
          <w:szCs w:val="21"/>
          <w:lang w:val="en-GB"/>
        </w:rPr>
        <w:t>In case the Supplier fails to submit VAT invoice using the system indicated in Item 31 of these conditions</w:t>
      </w:r>
      <w:r w:rsidRPr="00C462DF">
        <w:rPr>
          <w:rFonts w:ascii="Calibri" w:hAnsi="Calibri" w:cs="Calibri"/>
          <w:sz w:val="21"/>
          <w:szCs w:val="21"/>
          <w:lang w:val="en-GB"/>
        </w:rPr>
        <w:t xml:space="preserve">, </w:t>
      </w:r>
      <w:r w:rsidR="00C237E5" w:rsidRPr="00C462DF">
        <w:rPr>
          <w:rFonts w:ascii="Calibri" w:hAnsi="Calibri" w:cs="Calibri"/>
          <w:sz w:val="21"/>
          <w:szCs w:val="21"/>
          <w:lang w:val="en-GB"/>
        </w:rPr>
        <w:t>the Customer shall be entitled not to make the payment</w:t>
      </w:r>
      <w:r w:rsidRPr="00C462DF">
        <w:rPr>
          <w:rFonts w:ascii="Calibri" w:hAnsi="Calibri" w:cs="Calibri"/>
          <w:sz w:val="21"/>
          <w:szCs w:val="21"/>
          <w:lang w:val="en-GB"/>
        </w:rPr>
        <w:t xml:space="preserve">. </w:t>
      </w:r>
      <w:r w:rsidR="00C237E5" w:rsidRPr="00C462DF">
        <w:rPr>
          <w:rFonts w:ascii="Calibri" w:hAnsi="Calibri" w:cs="Calibri"/>
          <w:sz w:val="21"/>
          <w:szCs w:val="21"/>
          <w:lang w:val="en-GB"/>
        </w:rPr>
        <w:t>The Supplier shall undertake to cover all the expenses</w:t>
      </w:r>
      <w:r w:rsidRPr="00C462DF">
        <w:rPr>
          <w:rFonts w:ascii="Calibri" w:hAnsi="Calibri" w:cs="Calibri"/>
          <w:sz w:val="21"/>
          <w:szCs w:val="21"/>
          <w:lang w:val="en-GB"/>
        </w:rPr>
        <w:t xml:space="preserve">, </w:t>
      </w:r>
      <w:r w:rsidR="00C237E5" w:rsidRPr="00C462DF">
        <w:rPr>
          <w:rFonts w:ascii="Calibri" w:hAnsi="Calibri" w:cs="Calibri"/>
          <w:sz w:val="21"/>
          <w:szCs w:val="21"/>
          <w:lang w:val="en-GB"/>
        </w:rPr>
        <w:t>related to the submission of VAT invoice to the Customer using the information system</w:t>
      </w:r>
      <w:r w:rsidRPr="00C462DF">
        <w:rPr>
          <w:rFonts w:ascii="Calibri" w:hAnsi="Calibri" w:cs="Calibri"/>
          <w:sz w:val="21"/>
          <w:szCs w:val="21"/>
          <w:lang w:val="en-GB"/>
        </w:rPr>
        <w:t xml:space="preserve"> </w:t>
      </w:r>
      <w:r w:rsidR="003E7D75">
        <w:rPr>
          <w:rFonts w:ascii="Calibri" w:hAnsi="Calibri" w:cs="Calibri"/>
          <w:sz w:val="21"/>
          <w:szCs w:val="21"/>
          <w:lang w:val="en-GB"/>
        </w:rPr>
        <w:t>SABIS</w:t>
      </w:r>
      <w:r w:rsidRPr="00C462DF">
        <w:rPr>
          <w:rFonts w:ascii="Calibri" w:hAnsi="Calibri" w:cs="Calibri"/>
          <w:sz w:val="21"/>
          <w:szCs w:val="21"/>
          <w:lang w:val="en-GB"/>
        </w:rPr>
        <w:t xml:space="preserve">. </w:t>
      </w:r>
      <w:r w:rsidR="00C237E5" w:rsidRPr="00C462DF">
        <w:rPr>
          <w:rFonts w:ascii="Calibri" w:hAnsi="Calibri" w:cs="Calibri"/>
          <w:sz w:val="21"/>
          <w:szCs w:val="21"/>
          <w:lang w:val="en-GB"/>
        </w:rPr>
        <w:t>The Customer shall not be considered liable for interferenc</w:t>
      </w:r>
      <w:r w:rsidR="00CE4863" w:rsidRPr="00C462DF">
        <w:rPr>
          <w:rFonts w:ascii="Calibri" w:hAnsi="Calibri" w:cs="Calibri"/>
          <w:sz w:val="21"/>
          <w:szCs w:val="21"/>
          <w:lang w:val="en-GB"/>
        </w:rPr>
        <w:t>es or delays of payment</w:t>
      </w:r>
      <w:r w:rsidRPr="00C462DF">
        <w:rPr>
          <w:rFonts w:ascii="Calibri" w:hAnsi="Calibri" w:cs="Calibri"/>
          <w:sz w:val="21"/>
          <w:szCs w:val="21"/>
          <w:lang w:val="en-GB"/>
        </w:rPr>
        <w:t xml:space="preserve">, </w:t>
      </w:r>
      <w:r w:rsidR="00CE4863" w:rsidRPr="00C462DF">
        <w:rPr>
          <w:rFonts w:ascii="Calibri" w:hAnsi="Calibri" w:cs="Calibri"/>
          <w:sz w:val="21"/>
          <w:szCs w:val="21"/>
          <w:lang w:val="en-GB"/>
        </w:rPr>
        <w:t xml:space="preserve">related to the operation of information system </w:t>
      </w:r>
      <w:r w:rsidR="003E7D75">
        <w:rPr>
          <w:rFonts w:ascii="Calibri" w:hAnsi="Calibri" w:cs="Calibri"/>
          <w:sz w:val="21"/>
          <w:szCs w:val="21"/>
          <w:lang w:val="en-GB"/>
        </w:rPr>
        <w:t>SABIS</w:t>
      </w:r>
      <w:r w:rsidRPr="00C462DF">
        <w:rPr>
          <w:rFonts w:ascii="Calibri" w:hAnsi="Calibri" w:cs="Calibri"/>
          <w:sz w:val="21"/>
          <w:szCs w:val="21"/>
          <w:lang w:val="en-GB"/>
        </w:rPr>
        <w:t>.</w:t>
      </w:r>
    </w:p>
    <w:p w14:paraId="7C9CD812" w14:textId="73E035F2" w:rsidR="004E66EA" w:rsidRPr="00C462DF" w:rsidRDefault="004E66EA" w:rsidP="004E66EA">
      <w:pPr>
        <w:jc w:val="both"/>
        <w:rPr>
          <w:rFonts w:ascii="Calibri" w:hAnsi="Calibri" w:cs="Calibri"/>
          <w:sz w:val="21"/>
          <w:szCs w:val="21"/>
          <w:lang w:val="en-GB"/>
        </w:rPr>
      </w:pPr>
      <w:r w:rsidRPr="00C462DF">
        <w:rPr>
          <w:rFonts w:ascii="Calibri" w:hAnsi="Calibri" w:cs="Calibri"/>
          <w:b/>
          <w:sz w:val="21"/>
          <w:szCs w:val="21"/>
          <w:lang w:val="en-GB"/>
        </w:rPr>
        <w:tab/>
      </w:r>
      <w:r w:rsidRPr="00C462DF">
        <w:rPr>
          <w:rFonts w:ascii="Calibri" w:hAnsi="Calibri" w:cs="Calibri"/>
          <w:sz w:val="21"/>
          <w:szCs w:val="21"/>
          <w:lang w:val="en-GB"/>
        </w:rPr>
        <w:t>3</w:t>
      </w:r>
      <w:r w:rsidR="00BA4670" w:rsidRPr="00C462DF">
        <w:rPr>
          <w:rFonts w:ascii="Calibri" w:hAnsi="Calibri" w:cs="Calibri"/>
          <w:sz w:val="21"/>
          <w:szCs w:val="21"/>
          <w:lang w:val="en-GB"/>
        </w:rPr>
        <w:t>3</w:t>
      </w:r>
      <w:r w:rsidRPr="00C462DF">
        <w:rPr>
          <w:rFonts w:ascii="Calibri" w:hAnsi="Calibri" w:cs="Calibri"/>
          <w:sz w:val="21"/>
          <w:szCs w:val="21"/>
          <w:lang w:val="en-GB"/>
        </w:rPr>
        <w:t xml:space="preserve">. </w:t>
      </w:r>
      <w:r w:rsidR="00CE4863" w:rsidRPr="00C462DF">
        <w:rPr>
          <w:rFonts w:ascii="Calibri" w:hAnsi="Calibri" w:cs="Calibri"/>
          <w:sz w:val="21"/>
          <w:szCs w:val="21"/>
          <w:lang w:val="en-GB"/>
        </w:rPr>
        <w:t xml:space="preserve">The Parties agree that the Customer shall be entitled to suspend any payments in accordance with the Contract, in case the Supplier fails to </w:t>
      </w:r>
      <w:r w:rsidR="00536C59" w:rsidRPr="00C462DF">
        <w:rPr>
          <w:rFonts w:ascii="Calibri" w:hAnsi="Calibri" w:cs="Calibri"/>
          <w:sz w:val="21"/>
          <w:szCs w:val="21"/>
          <w:lang w:val="en-GB"/>
        </w:rPr>
        <w:t>deliver</w:t>
      </w:r>
      <w:r w:rsidR="00CE4863" w:rsidRPr="00C462DF">
        <w:rPr>
          <w:rFonts w:ascii="Calibri" w:hAnsi="Calibri" w:cs="Calibri"/>
          <w:sz w:val="21"/>
          <w:szCs w:val="21"/>
          <w:lang w:val="en-GB"/>
        </w:rPr>
        <w:t xml:space="preserve"> the </w:t>
      </w:r>
      <w:r w:rsidR="00536C59" w:rsidRPr="00C462DF">
        <w:rPr>
          <w:rFonts w:ascii="Calibri" w:hAnsi="Calibri" w:cs="Calibri"/>
          <w:sz w:val="21"/>
          <w:szCs w:val="21"/>
          <w:lang w:val="en-GB"/>
        </w:rPr>
        <w:t>Goods</w:t>
      </w:r>
      <w:r w:rsidR="00CE4863" w:rsidRPr="00C462DF">
        <w:rPr>
          <w:rFonts w:ascii="Calibri" w:hAnsi="Calibri" w:cs="Calibri"/>
          <w:sz w:val="21"/>
          <w:szCs w:val="21"/>
          <w:lang w:val="en-GB"/>
        </w:rPr>
        <w:t xml:space="preserve"> envisaged under the </w:t>
      </w:r>
      <w:proofErr w:type="gramStart"/>
      <w:r w:rsidR="00CE4863" w:rsidRPr="00C462DF">
        <w:rPr>
          <w:rFonts w:ascii="Calibri" w:hAnsi="Calibri" w:cs="Calibri"/>
          <w:sz w:val="21"/>
          <w:szCs w:val="21"/>
          <w:lang w:val="en-GB"/>
        </w:rPr>
        <w:t>Contract</w:t>
      </w:r>
      <w:r w:rsidRPr="00C462DF">
        <w:rPr>
          <w:rFonts w:ascii="Calibri" w:hAnsi="Calibri" w:cs="Calibri"/>
          <w:sz w:val="21"/>
          <w:szCs w:val="21"/>
          <w:lang w:val="en-GB"/>
        </w:rPr>
        <w:t xml:space="preserve">, </w:t>
      </w:r>
      <w:r w:rsidR="00CE4863" w:rsidRPr="00C462DF">
        <w:rPr>
          <w:rFonts w:ascii="Calibri" w:hAnsi="Calibri" w:cs="Calibri"/>
          <w:sz w:val="21"/>
          <w:szCs w:val="21"/>
          <w:lang w:val="en-GB"/>
        </w:rPr>
        <w:t>or</w:t>
      </w:r>
      <w:proofErr w:type="gramEnd"/>
      <w:r w:rsidR="00CE4863" w:rsidRPr="00C462DF">
        <w:rPr>
          <w:rFonts w:ascii="Calibri" w:hAnsi="Calibri" w:cs="Calibri"/>
          <w:sz w:val="21"/>
          <w:szCs w:val="21"/>
          <w:lang w:val="en-GB"/>
        </w:rPr>
        <w:t xml:space="preserve"> fails to rectify the faults of the </w:t>
      </w:r>
      <w:r w:rsidR="00536C59" w:rsidRPr="00C462DF">
        <w:rPr>
          <w:rFonts w:ascii="Calibri" w:hAnsi="Calibri" w:cs="Calibri"/>
          <w:sz w:val="21"/>
          <w:szCs w:val="21"/>
          <w:lang w:val="en-GB"/>
        </w:rPr>
        <w:t>delivered Goods</w:t>
      </w:r>
      <w:r w:rsidRPr="00C462DF">
        <w:rPr>
          <w:rFonts w:ascii="Calibri" w:hAnsi="Calibri" w:cs="Calibri"/>
          <w:sz w:val="21"/>
          <w:szCs w:val="21"/>
          <w:lang w:val="en-GB"/>
        </w:rPr>
        <w:t>.</w:t>
      </w:r>
    </w:p>
    <w:p w14:paraId="7C9CD813" w14:textId="7B82809E"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t xml:space="preserve"> </w:t>
      </w:r>
    </w:p>
    <w:p w14:paraId="7C9CD814" w14:textId="77777777" w:rsidR="004E66EA" w:rsidRPr="00C462DF" w:rsidRDefault="004E66EA" w:rsidP="004E66EA">
      <w:pPr>
        <w:jc w:val="both"/>
        <w:rPr>
          <w:rFonts w:ascii="Calibri" w:hAnsi="Calibri" w:cs="Calibri"/>
          <w:sz w:val="21"/>
          <w:szCs w:val="21"/>
          <w:lang w:val="en-GB"/>
        </w:rPr>
      </w:pPr>
    </w:p>
    <w:p w14:paraId="7C9CD815" w14:textId="53A68D90" w:rsidR="004E66EA" w:rsidRPr="00C462DF" w:rsidRDefault="004E66EA" w:rsidP="004E66EA">
      <w:pPr>
        <w:jc w:val="center"/>
        <w:rPr>
          <w:rFonts w:ascii="Calibri" w:hAnsi="Calibri" w:cs="Calibri"/>
          <w:b/>
          <w:sz w:val="21"/>
          <w:szCs w:val="21"/>
          <w:lang w:val="en-GB"/>
        </w:rPr>
      </w:pPr>
      <w:r w:rsidRPr="00C462DF">
        <w:rPr>
          <w:rFonts w:ascii="Calibri" w:hAnsi="Calibri" w:cs="Calibri"/>
          <w:b/>
          <w:sz w:val="21"/>
          <w:szCs w:val="21"/>
          <w:lang w:val="en-GB"/>
        </w:rPr>
        <w:t xml:space="preserve">V. </w:t>
      </w:r>
      <w:r w:rsidR="00AC0975" w:rsidRPr="00C462DF">
        <w:rPr>
          <w:rFonts w:ascii="Calibri" w:hAnsi="Calibri" w:cs="Calibri"/>
          <w:b/>
          <w:sz w:val="21"/>
          <w:szCs w:val="21"/>
          <w:lang w:val="en-GB"/>
        </w:rPr>
        <w:t>LIABILITY OF THE PARTIES</w:t>
      </w:r>
    </w:p>
    <w:p w14:paraId="7C9CD816" w14:textId="77777777" w:rsidR="004E66EA" w:rsidRPr="00C462DF" w:rsidRDefault="004E66EA" w:rsidP="004E66EA">
      <w:pPr>
        <w:jc w:val="center"/>
        <w:rPr>
          <w:rFonts w:ascii="Calibri" w:hAnsi="Calibri" w:cs="Calibri"/>
          <w:b/>
          <w:sz w:val="21"/>
          <w:szCs w:val="21"/>
          <w:lang w:val="en-GB"/>
        </w:rPr>
      </w:pPr>
    </w:p>
    <w:p w14:paraId="7C9CD817" w14:textId="01F07762"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t>3</w:t>
      </w:r>
      <w:r w:rsidR="00536C59" w:rsidRPr="00C462DF">
        <w:rPr>
          <w:rFonts w:ascii="Calibri" w:hAnsi="Calibri" w:cs="Calibri"/>
          <w:sz w:val="21"/>
          <w:szCs w:val="21"/>
          <w:lang w:val="en-GB"/>
        </w:rPr>
        <w:t>4</w:t>
      </w:r>
      <w:r w:rsidRPr="00C462DF">
        <w:rPr>
          <w:rFonts w:ascii="Calibri" w:hAnsi="Calibri" w:cs="Calibri"/>
          <w:sz w:val="21"/>
          <w:szCs w:val="21"/>
          <w:lang w:val="en-GB"/>
        </w:rPr>
        <w:t xml:space="preserve">. </w:t>
      </w:r>
      <w:r w:rsidR="00DA4F72" w:rsidRPr="00C462DF">
        <w:rPr>
          <w:rFonts w:ascii="Calibri" w:hAnsi="Calibri" w:cs="Calibri"/>
          <w:sz w:val="21"/>
          <w:szCs w:val="21"/>
          <w:lang w:val="en-GB"/>
        </w:rPr>
        <w:t xml:space="preserve">In case the Supplier fails to </w:t>
      </w:r>
      <w:r w:rsidR="004C4E7C" w:rsidRPr="00C462DF">
        <w:rPr>
          <w:rFonts w:ascii="Calibri" w:hAnsi="Calibri" w:cs="Calibri"/>
          <w:sz w:val="21"/>
          <w:szCs w:val="21"/>
          <w:lang w:val="en-GB"/>
        </w:rPr>
        <w:t>deliver</w:t>
      </w:r>
      <w:r w:rsidR="00DA4F72" w:rsidRPr="00C462DF">
        <w:rPr>
          <w:rFonts w:ascii="Calibri" w:hAnsi="Calibri" w:cs="Calibri"/>
          <w:sz w:val="21"/>
          <w:szCs w:val="21"/>
          <w:lang w:val="en-GB"/>
        </w:rPr>
        <w:t xml:space="preserve"> the </w:t>
      </w:r>
      <w:r w:rsidR="004C4E7C" w:rsidRPr="00C462DF">
        <w:rPr>
          <w:rFonts w:ascii="Calibri" w:hAnsi="Calibri" w:cs="Calibri"/>
          <w:sz w:val="21"/>
          <w:szCs w:val="21"/>
          <w:lang w:val="en-GB"/>
        </w:rPr>
        <w:t>Goods</w:t>
      </w:r>
      <w:r w:rsidR="00DA4F72" w:rsidRPr="00C462DF">
        <w:rPr>
          <w:rFonts w:ascii="Calibri" w:hAnsi="Calibri" w:cs="Calibri"/>
          <w:sz w:val="21"/>
          <w:szCs w:val="21"/>
          <w:lang w:val="en-GB"/>
        </w:rPr>
        <w:t xml:space="preserve"> or a certain part thereof on time, i.e. breaches the term established under the Contract by more than one day</w:t>
      </w:r>
      <w:r w:rsidRPr="00C462DF">
        <w:rPr>
          <w:rFonts w:ascii="Calibri" w:hAnsi="Calibri" w:cs="Calibri"/>
          <w:sz w:val="21"/>
          <w:szCs w:val="21"/>
          <w:lang w:val="en-GB"/>
        </w:rPr>
        <w:t xml:space="preserve">, </w:t>
      </w:r>
      <w:r w:rsidR="00DA4F72" w:rsidRPr="00C462DF">
        <w:rPr>
          <w:rFonts w:ascii="Calibri" w:hAnsi="Calibri" w:cs="Calibri"/>
          <w:sz w:val="21"/>
          <w:szCs w:val="21"/>
          <w:lang w:val="en-GB"/>
        </w:rPr>
        <w:t xml:space="preserve">under the request of the Customer the Supplier shall pay a penalty equal to 0.05 percent of the value of the </w:t>
      </w:r>
      <w:r w:rsidR="004C4E7C" w:rsidRPr="00C462DF">
        <w:rPr>
          <w:rFonts w:ascii="Calibri" w:hAnsi="Calibri" w:cs="Calibri"/>
          <w:sz w:val="21"/>
          <w:szCs w:val="21"/>
          <w:lang w:val="en-GB"/>
        </w:rPr>
        <w:t>undelivered Goods</w:t>
      </w:r>
      <w:r w:rsidR="00DA4F72" w:rsidRPr="00C462DF">
        <w:rPr>
          <w:rFonts w:ascii="Calibri" w:hAnsi="Calibri" w:cs="Calibri"/>
          <w:sz w:val="21"/>
          <w:szCs w:val="21"/>
          <w:lang w:val="en-GB"/>
        </w:rPr>
        <w:t xml:space="preserve"> or a certain part thereof for every day of delay</w:t>
      </w:r>
      <w:r w:rsidR="00BA4670" w:rsidRPr="00C462DF">
        <w:rPr>
          <w:rFonts w:ascii="Calibri" w:hAnsi="Calibri" w:cs="Calibri"/>
          <w:sz w:val="21"/>
          <w:szCs w:val="21"/>
          <w:lang w:val="en-GB"/>
        </w:rPr>
        <w:t xml:space="preserve">, </w:t>
      </w:r>
      <w:r w:rsidR="00DA4F72" w:rsidRPr="00C462DF">
        <w:rPr>
          <w:rFonts w:ascii="Calibri" w:hAnsi="Calibri" w:cs="Calibri"/>
          <w:sz w:val="21"/>
          <w:szCs w:val="21"/>
          <w:lang w:val="en-GB"/>
        </w:rPr>
        <w:t>provided that Part SC of the Contract does not establish it otherwise</w:t>
      </w:r>
      <w:r w:rsidR="00BA4670" w:rsidRPr="00C462DF">
        <w:rPr>
          <w:rFonts w:ascii="Calibri" w:hAnsi="Calibri" w:cs="Calibri"/>
          <w:sz w:val="21"/>
          <w:szCs w:val="21"/>
          <w:lang w:val="en-GB"/>
        </w:rPr>
        <w:t>.</w:t>
      </w:r>
    </w:p>
    <w:p w14:paraId="117EA0FA" w14:textId="5E1DE9F6" w:rsidR="00436038"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t>3</w:t>
      </w:r>
      <w:r w:rsidR="004C4E7C" w:rsidRPr="00C462DF">
        <w:rPr>
          <w:rFonts w:ascii="Calibri" w:hAnsi="Calibri" w:cs="Calibri"/>
          <w:sz w:val="21"/>
          <w:szCs w:val="21"/>
          <w:lang w:val="en-GB"/>
        </w:rPr>
        <w:t>5</w:t>
      </w:r>
      <w:r w:rsidRPr="00C462DF">
        <w:rPr>
          <w:rFonts w:ascii="Calibri" w:hAnsi="Calibri" w:cs="Calibri"/>
          <w:sz w:val="21"/>
          <w:szCs w:val="21"/>
          <w:lang w:val="en-GB"/>
        </w:rPr>
        <w:t xml:space="preserve">. </w:t>
      </w:r>
      <w:r w:rsidR="00DA4F72" w:rsidRPr="00C462DF">
        <w:rPr>
          <w:rFonts w:ascii="Calibri" w:hAnsi="Calibri" w:cs="Calibri"/>
          <w:sz w:val="21"/>
          <w:szCs w:val="21"/>
          <w:lang w:val="en-GB"/>
        </w:rPr>
        <w:t xml:space="preserve">In case the Customer fails to pay for the properly </w:t>
      </w:r>
      <w:r w:rsidR="004C4E7C" w:rsidRPr="00C462DF">
        <w:rPr>
          <w:rFonts w:ascii="Calibri" w:hAnsi="Calibri" w:cs="Calibri"/>
          <w:sz w:val="21"/>
          <w:szCs w:val="21"/>
          <w:lang w:val="en-GB"/>
        </w:rPr>
        <w:t>delivered Goods</w:t>
      </w:r>
      <w:r w:rsidR="00DA4F72" w:rsidRPr="00C462DF">
        <w:rPr>
          <w:rFonts w:ascii="Calibri" w:hAnsi="Calibri" w:cs="Calibri"/>
          <w:sz w:val="21"/>
          <w:szCs w:val="21"/>
          <w:lang w:val="en-GB"/>
        </w:rPr>
        <w:t xml:space="preserve"> on time, under the request of the Supplier the Customer shall pay a penalty equal to 0.05 percent</w:t>
      </w:r>
      <w:r w:rsidRPr="00C462DF">
        <w:rPr>
          <w:rFonts w:ascii="Calibri" w:hAnsi="Calibri" w:cs="Calibri"/>
          <w:sz w:val="21"/>
          <w:szCs w:val="21"/>
          <w:lang w:val="en-GB"/>
        </w:rPr>
        <w:t xml:space="preserve"> </w:t>
      </w:r>
      <w:r w:rsidR="00DA4F72" w:rsidRPr="00C462DF">
        <w:rPr>
          <w:rFonts w:ascii="Calibri" w:hAnsi="Calibri" w:cs="Calibri"/>
          <w:sz w:val="21"/>
          <w:szCs w:val="21"/>
          <w:lang w:val="en-GB"/>
        </w:rPr>
        <w:t>of the unpaid sum for every day of delay</w:t>
      </w:r>
      <w:r w:rsidR="00BA4670" w:rsidRPr="00C462DF">
        <w:rPr>
          <w:rFonts w:ascii="Calibri" w:hAnsi="Calibri" w:cs="Calibri"/>
          <w:sz w:val="21"/>
          <w:szCs w:val="21"/>
          <w:lang w:val="en-GB"/>
        </w:rPr>
        <w:t xml:space="preserve">, </w:t>
      </w:r>
      <w:proofErr w:type="gramStart"/>
      <w:r w:rsidR="00436038" w:rsidRPr="00C462DF">
        <w:rPr>
          <w:rFonts w:ascii="Calibri" w:hAnsi="Calibri" w:cs="Calibri"/>
          <w:sz w:val="21"/>
          <w:szCs w:val="21"/>
          <w:lang w:val="en-GB"/>
        </w:rPr>
        <w:t>provided that</w:t>
      </w:r>
      <w:proofErr w:type="gramEnd"/>
      <w:r w:rsidR="00436038" w:rsidRPr="00C462DF">
        <w:rPr>
          <w:rFonts w:ascii="Calibri" w:hAnsi="Calibri" w:cs="Calibri"/>
          <w:sz w:val="21"/>
          <w:szCs w:val="21"/>
          <w:lang w:val="en-GB"/>
        </w:rPr>
        <w:t xml:space="preserve"> Part SC of the Contract does not establish it otherwise.</w:t>
      </w:r>
    </w:p>
    <w:p w14:paraId="7C9CD819" w14:textId="3367AED6"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0F0BB3" w:rsidRPr="00C462DF">
        <w:rPr>
          <w:rFonts w:ascii="Calibri" w:hAnsi="Calibri" w:cs="Calibri"/>
          <w:sz w:val="21"/>
          <w:szCs w:val="21"/>
          <w:lang w:val="en-GB"/>
        </w:rPr>
        <w:t>3</w:t>
      </w:r>
      <w:r w:rsidR="004C4E7C" w:rsidRPr="00C462DF">
        <w:rPr>
          <w:rFonts w:ascii="Calibri" w:hAnsi="Calibri" w:cs="Calibri"/>
          <w:sz w:val="21"/>
          <w:szCs w:val="21"/>
          <w:lang w:val="en-GB"/>
        </w:rPr>
        <w:t>6</w:t>
      </w:r>
      <w:r w:rsidRPr="00C462DF">
        <w:rPr>
          <w:rFonts w:ascii="Calibri" w:hAnsi="Calibri" w:cs="Calibri"/>
          <w:sz w:val="21"/>
          <w:szCs w:val="21"/>
          <w:lang w:val="en-GB"/>
        </w:rPr>
        <w:t xml:space="preserve">. </w:t>
      </w:r>
      <w:r w:rsidR="00364B6B" w:rsidRPr="00C462DF">
        <w:rPr>
          <w:rFonts w:ascii="Calibri" w:hAnsi="Calibri" w:cs="Calibri"/>
          <w:sz w:val="21"/>
          <w:szCs w:val="21"/>
          <w:lang w:val="en-GB"/>
        </w:rPr>
        <w:t>The Supplier shall be liable to entirely reimburse the damages incurred by the Customer</w:t>
      </w:r>
      <w:r w:rsidRPr="00C462DF">
        <w:rPr>
          <w:rFonts w:ascii="Calibri" w:hAnsi="Calibri" w:cs="Calibri"/>
          <w:sz w:val="21"/>
          <w:szCs w:val="21"/>
          <w:lang w:val="en-GB"/>
        </w:rPr>
        <w:t xml:space="preserve">, </w:t>
      </w:r>
      <w:r w:rsidR="00364B6B" w:rsidRPr="00C462DF">
        <w:rPr>
          <w:rFonts w:ascii="Calibri" w:hAnsi="Calibri" w:cs="Calibri"/>
          <w:sz w:val="21"/>
          <w:szCs w:val="21"/>
          <w:lang w:val="en-GB"/>
        </w:rPr>
        <w:t xml:space="preserve">caused by improper </w:t>
      </w:r>
      <w:r w:rsidR="004C4E7C" w:rsidRPr="00C462DF">
        <w:rPr>
          <w:rFonts w:ascii="Calibri" w:hAnsi="Calibri" w:cs="Calibri"/>
          <w:sz w:val="21"/>
          <w:szCs w:val="21"/>
          <w:lang w:val="en-GB"/>
        </w:rPr>
        <w:t>delivery</w:t>
      </w:r>
      <w:r w:rsidR="00364B6B" w:rsidRPr="00C462DF">
        <w:rPr>
          <w:rFonts w:ascii="Calibri" w:hAnsi="Calibri" w:cs="Calibri"/>
          <w:sz w:val="21"/>
          <w:szCs w:val="21"/>
          <w:lang w:val="en-GB"/>
        </w:rPr>
        <w:t xml:space="preserve"> of the </w:t>
      </w:r>
      <w:r w:rsidR="004C4E7C" w:rsidRPr="00C462DF">
        <w:rPr>
          <w:rFonts w:ascii="Calibri" w:hAnsi="Calibri" w:cs="Calibri"/>
          <w:sz w:val="21"/>
          <w:szCs w:val="21"/>
          <w:lang w:val="en-GB"/>
        </w:rPr>
        <w:t>Goods</w:t>
      </w:r>
      <w:r w:rsidR="00364B6B" w:rsidRPr="00C462DF">
        <w:rPr>
          <w:rFonts w:ascii="Calibri" w:hAnsi="Calibri" w:cs="Calibri"/>
          <w:sz w:val="21"/>
          <w:szCs w:val="21"/>
          <w:lang w:val="en-GB"/>
        </w:rPr>
        <w:t xml:space="preserve"> or breach of other liabilities undertaken under the Contract by the Supplier</w:t>
      </w:r>
      <w:r w:rsidRPr="00C462DF">
        <w:rPr>
          <w:rFonts w:ascii="Calibri" w:hAnsi="Calibri" w:cs="Calibri"/>
          <w:sz w:val="21"/>
          <w:szCs w:val="21"/>
          <w:lang w:val="en-GB"/>
        </w:rPr>
        <w:t xml:space="preserve">. </w:t>
      </w:r>
    </w:p>
    <w:p w14:paraId="7C9CD81A" w14:textId="2454A1DC"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0F0BB3" w:rsidRPr="00C462DF">
        <w:rPr>
          <w:rFonts w:ascii="Calibri" w:hAnsi="Calibri" w:cs="Calibri"/>
          <w:sz w:val="21"/>
          <w:szCs w:val="21"/>
          <w:lang w:val="en-GB"/>
        </w:rPr>
        <w:t>3</w:t>
      </w:r>
      <w:r w:rsidR="004C4E7C" w:rsidRPr="00C462DF">
        <w:rPr>
          <w:rFonts w:ascii="Calibri" w:hAnsi="Calibri" w:cs="Calibri"/>
          <w:sz w:val="21"/>
          <w:szCs w:val="21"/>
          <w:lang w:val="en-GB"/>
        </w:rPr>
        <w:t>7</w:t>
      </w:r>
      <w:r w:rsidRPr="00C462DF">
        <w:rPr>
          <w:rFonts w:ascii="Calibri" w:hAnsi="Calibri" w:cs="Calibri"/>
          <w:sz w:val="21"/>
          <w:szCs w:val="21"/>
          <w:lang w:val="en-GB"/>
        </w:rPr>
        <w:t xml:space="preserve">. </w:t>
      </w:r>
      <w:r w:rsidR="00364B6B" w:rsidRPr="00C462DF">
        <w:rPr>
          <w:rFonts w:ascii="Calibri" w:hAnsi="Calibri" w:cs="Calibri"/>
          <w:sz w:val="21"/>
          <w:szCs w:val="21"/>
          <w:lang w:val="en-GB"/>
        </w:rPr>
        <w:t xml:space="preserve">In order to rectify the faults of the improperly </w:t>
      </w:r>
      <w:r w:rsidR="004C4E7C" w:rsidRPr="00C462DF">
        <w:rPr>
          <w:rFonts w:ascii="Calibri" w:hAnsi="Calibri" w:cs="Calibri"/>
          <w:sz w:val="21"/>
          <w:szCs w:val="21"/>
          <w:lang w:val="en-GB"/>
        </w:rPr>
        <w:t>delivered Goods</w:t>
      </w:r>
      <w:r w:rsidR="00364B6B" w:rsidRPr="00C462DF">
        <w:rPr>
          <w:rFonts w:ascii="Calibri" w:hAnsi="Calibri" w:cs="Calibri"/>
          <w:sz w:val="21"/>
          <w:szCs w:val="21"/>
          <w:lang w:val="en-GB"/>
        </w:rPr>
        <w:t>, when the Supplier delays their rectification by the indicated term, having notified the Supplier not later than within 3 (three) days the Customer is entitled to employ third persons for the rectification of</w:t>
      </w:r>
      <w:r w:rsidRPr="00C462DF">
        <w:rPr>
          <w:rFonts w:ascii="Calibri" w:hAnsi="Calibri" w:cs="Calibri"/>
          <w:sz w:val="21"/>
          <w:szCs w:val="21"/>
          <w:lang w:val="en-GB"/>
        </w:rPr>
        <w:t xml:space="preserve"> </w:t>
      </w:r>
      <w:r w:rsidR="00364B6B" w:rsidRPr="00C462DF">
        <w:rPr>
          <w:rFonts w:ascii="Calibri" w:hAnsi="Calibri" w:cs="Calibri"/>
          <w:sz w:val="21"/>
          <w:szCs w:val="21"/>
          <w:lang w:val="en-GB"/>
        </w:rPr>
        <w:t xml:space="preserve">the faults of the </w:t>
      </w:r>
      <w:r w:rsidR="004C4E7C" w:rsidRPr="00C462DF">
        <w:rPr>
          <w:rFonts w:ascii="Calibri" w:hAnsi="Calibri" w:cs="Calibri"/>
          <w:sz w:val="21"/>
          <w:szCs w:val="21"/>
          <w:lang w:val="en-GB"/>
        </w:rPr>
        <w:t>Goods</w:t>
      </w:r>
      <w:r w:rsidR="00364B6B" w:rsidRPr="00C462DF">
        <w:rPr>
          <w:rFonts w:ascii="Calibri" w:hAnsi="Calibri" w:cs="Calibri"/>
          <w:sz w:val="21"/>
          <w:szCs w:val="21"/>
          <w:lang w:val="en-GB"/>
        </w:rPr>
        <w:t xml:space="preserve"> </w:t>
      </w:r>
      <w:r w:rsidRPr="00C462DF">
        <w:rPr>
          <w:rFonts w:ascii="Calibri" w:hAnsi="Calibri" w:cs="Calibri"/>
          <w:sz w:val="21"/>
          <w:szCs w:val="21"/>
          <w:lang w:val="en-GB"/>
        </w:rPr>
        <w:t>(</w:t>
      </w:r>
      <w:r w:rsidR="00364B6B" w:rsidRPr="00C462DF">
        <w:rPr>
          <w:rFonts w:ascii="Calibri" w:hAnsi="Calibri" w:cs="Calibri"/>
          <w:sz w:val="21"/>
          <w:szCs w:val="21"/>
          <w:lang w:val="en-GB"/>
        </w:rPr>
        <w:t xml:space="preserve">provided </w:t>
      </w:r>
      <w:r w:rsidR="007C1030" w:rsidRPr="00C462DF">
        <w:rPr>
          <w:rFonts w:ascii="Calibri" w:hAnsi="Calibri" w:cs="Calibri"/>
          <w:sz w:val="21"/>
          <w:szCs w:val="21"/>
          <w:lang w:val="en-GB"/>
        </w:rPr>
        <w:t>that such actions would not violate the copyrights of the Customer or other special rights bestowed by the manufacturer or the service provider</w:t>
      </w:r>
      <w:r w:rsidRPr="00C462DF">
        <w:rPr>
          <w:rFonts w:ascii="Calibri" w:hAnsi="Calibri" w:cs="Calibri"/>
          <w:sz w:val="21"/>
          <w:szCs w:val="21"/>
          <w:lang w:val="en-GB"/>
        </w:rPr>
        <w:t xml:space="preserve">) </w:t>
      </w:r>
      <w:r w:rsidR="00364B6B" w:rsidRPr="00C462DF">
        <w:rPr>
          <w:rFonts w:ascii="Calibri" w:hAnsi="Calibri" w:cs="Calibri"/>
          <w:sz w:val="21"/>
          <w:szCs w:val="21"/>
          <w:lang w:val="en-GB"/>
        </w:rPr>
        <w:t>as well as to request the Customer to reimburse the sums, paid for the repair works</w:t>
      </w:r>
      <w:r w:rsidRPr="00C462DF">
        <w:rPr>
          <w:rFonts w:ascii="Calibri" w:hAnsi="Calibri" w:cs="Calibri"/>
          <w:sz w:val="21"/>
          <w:szCs w:val="21"/>
          <w:lang w:val="en-GB"/>
        </w:rPr>
        <w:t>.</w:t>
      </w:r>
    </w:p>
    <w:p w14:paraId="0E24833B" w14:textId="66ED0C65" w:rsidR="004C4E7C"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0F0BB3" w:rsidRPr="00C462DF">
        <w:rPr>
          <w:rFonts w:ascii="Calibri" w:hAnsi="Calibri" w:cs="Calibri"/>
          <w:sz w:val="21"/>
          <w:szCs w:val="21"/>
          <w:lang w:val="en-GB"/>
        </w:rPr>
        <w:t>3</w:t>
      </w:r>
      <w:r w:rsidR="004C4E7C" w:rsidRPr="00C462DF">
        <w:rPr>
          <w:rFonts w:ascii="Calibri" w:hAnsi="Calibri" w:cs="Calibri"/>
          <w:sz w:val="21"/>
          <w:szCs w:val="21"/>
          <w:lang w:val="en-GB"/>
        </w:rPr>
        <w:t>8</w:t>
      </w:r>
      <w:r w:rsidRPr="00C462DF">
        <w:rPr>
          <w:rFonts w:ascii="Calibri" w:hAnsi="Calibri" w:cs="Calibri"/>
          <w:sz w:val="21"/>
          <w:szCs w:val="21"/>
          <w:lang w:val="en-GB"/>
        </w:rPr>
        <w:t xml:space="preserve">. </w:t>
      </w:r>
      <w:r w:rsidR="004C4E7C" w:rsidRPr="00C462DF">
        <w:rPr>
          <w:rFonts w:ascii="Calibri" w:hAnsi="Calibri" w:cs="Calibri"/>
          <w:sz w:val="21"/>
          <w:szCs w:val="21"/>
          <w:lang w:val="en-GB"/>
        </w:rPr>
        <w:t xml:space="preserve">The Customer, by notifying the Supplier in writing, has the right to reduce the amounts payable to the Supplier under the Contract by the amount of the losses incurred by the Supplier to the Customer and/or late interest accrued in </w:t>
      </w:r>
      <w:proofErr w:type="spellStart"/>
      <w:r w:rsidR="004C4E7C" w:rsidRPr="00C462DF">
        <w:rPr>
          <w:rFonts w:ascii="Calibri" w:hAnsi="Calibri" w:cs="Calibri"/>
          <w:sz w:val="21"/>
          <w:szCs w:val="21"/>
          <w:lang w:val="en-GB"/>
        </w:rPr>
        <w:t>favor</w:t>
      </w:r>
      <w:proofErr w:type="spellEnd"/>
      <w:r w:rsidR="004C4E7C" w:rsidRPr="00C462DF">
        <w:rPr>
          <w:rFonts w:ascii="Calibri" w:hAnsi="Calibri" w:cs="Calibri"/>
          <w:sz w:val="21"/>
          <w:szCs w:val="21"/>
          <w:lang w:val="en-GB"/>
        </w:rPr>
        <w:t xml:space="preserve"> of the Customer and/or other applicable defaults (hereinafter - Defaults), i.e. deduct them from the amount due.</w:t>
      </w:r>
    </w:p>
    <w:p w14:paraId="01ED6F5F" w14:textId="6BE62100" w:rsidR="004C4E7C"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4C4E7C" w:rsidRPr="00C462DF">
        <w:rPr>
          <w:rFonts w:ascii="Calibri" w:hAnsi="Calibri" w:cs="Calibri"/>
          <w:sz w:val="21"/>
          <w:szCs w:val="21"/>
          <w:lang w:val="en-GB"/>
        </w:rPr>
        <w:t>39</w:t>
      </w:r>
      <w:r w:rsidRPr="00C462DF">
        <w:rPr>
          <w:rFonts w:ascii="Calibri" w:hAnsi="Calibri" w:cs="Calibri"/>
          <w:sz w:val="21"/>
          <w:szCs w:val="21"/>
          <w:lang w:val="en-GB"/>
        </w:rPr>
        <w:t xml:space="preserve">. </w:t>
      </w:r>
      <w:r w:rsidR="004C4E7C" w:rsidRPr="00C462DF">
        <w:rPr>
          <w:rFonts w:ascii="Calibri" w:hAnsi="Calibri" w:cs="Calibri"/>
          <w:sz w:val="21"/>
          <w:szCs w:val="21"/>
          <w:lang w:val="en-GB"/>
        </w:rPr>
        <w:t>Payment of Defaults does not exempt the Parties from fulfilling their obligations under the Contract and from the obligation to compensate for losses.</w:t>
      </w:r>
    </w:p>
    <w:p w14:paraId="7C9CD81D" w14:textId="4522FB93" w:rsidR="00543595" w:rsidRPr="00C462DF" w:rsidRDefault="00543595" w:rsidP="004E66EA">
      <w:pPr>
        <w:jc w:val="both"/>
        <w:rPr>
          <w:rFonts w:ascii="Calibri" w:hAnsi="Calibri" w:cs="Calibri"/>
          <w:sz w:val="21"/>
          <w:szCs w:val="21"/>
          <w:lang w:val="en-GB"/>
        </w:rPr>
      </w:pPr>
      <w:r w:rsidRPr="00C462DF">
        <w:rPr>
          <w:rFonts w:ascii="Calibri" w:hAnsi="Calibri" w:cs="Calibri"/>
          <w:sz w:val="21"/>
          <w:szCs w:val="21"/>
          <w:lang w:val="en-GB"/>
        </w:rPr>
        <w:tab/>
      </w:r>
      <w:r w:rsidR="004C4E7C" w:rsidRPr="00C462DF">
        <w:rPr>
          <w:rFonts w:ascii="Calibri" w:hAnsi="Calibri" w:cs="Calibri"/>
          <w:sz w:val="21"/>
          <w:szCs w:val="21"/>
          <w:lang w:val="en-GB"/>
        </w:rPr>
        <w:t>40</w:t>
      </w:r>
      <w:r w:rsidRPr="00C462DF">
        <w:rPr>
          <w:rFonts w:ascii="Calibri" w:hAnsi="Calibri" w:cs="Calibri"/>
          <w:sz w:val="21"/>
          <w:szCs w:val="21"/>
          <w:lang w:val="en-GB"/>
        </w:rPr>
        <w:t xml:space="preserve">. </w:t>
      </w:r>
      <w:r w:rsidR="004C4E7C" w:rsidRPr="00C462DF">
        <w:rPr>
          <w:rFonts w:ascii="Calibri" w:hAnsi="Calibri" w:cs="Calibri"/>
          <w:sz w:val="21"/>
          <w:szCs w:val="21"/>
          <w:lang w:val="en-GB"/>
        </w:rPr>
        <w:t xml:space="preserve">If the Supplier does not </w:t>
      </w:r>
      <w:proofErr w:type="spellStart"/>
      <w:r w:rsidR="004C4E7C" w:rsidRPr="00C462DF">
        <w:rPr>
          <w:rFonts w:ascii="Calibri" w:hAnsi="Calibri" w:cs="Calibri"/>
          <w:sz w:val="21"/>
          <w:szCs w:val="21"/>
          <w:lang w:val="en-GB"/>
        </w:rPr>
        <w:t>fulfill</w:t>
      </w:r>
      <w:proofErr w:type="spellEnd"/>
      <w:r w:rsidR="004C4E7C" w:rsidRPr="00C462DF">
        <w:rPr>
          <w:rFonts w:ascii="Calibri" w:hAnsi="Calibri" w:cs="Calibri"/>
          <w:sz w:val="21"/>
          <w:szCs w:val="21"/>
          <w:lang w:val="en-GB"/>
        </w:rPr>
        <w:t xml:space="preserve"> its contractual obligations or </w:t>
      </w:r>
      <w:proofErr w:type="spellStart"/>
      <w:r w:rsidR="004C4E7C" w:rsidRPr="00C462DF">
        <w:rPr>
          <w:rFonts w:ascii="Calibri" w:hAnsi="Calibri" w:cs="Calibri"/>
          <w:sz w:val="21"/>
          <w:szCs w:val="21"/>
          <w:lang w:val="en-GB"/>
        </w:rPr>
        <w:t>fulfills</w:t>
      </w:r>
      <w:proofErr w:type="spellEnd"/>
      <w:r w:rsidR="004C4E7C" w:rsidRPr="00C462DF">
        <w:rPr>
          <w:rFonts w:ascii="Calibri" w:hAnsi="Calibri" w:cs="Calibri"/>
          <w:sz w:val="21"/>
          <w:szCs w:val="21"/>
          <w:lang w:val="en-GB"/>
        </w:rPr>
        <w:t xml:space="preserve"> them improperly, and </w:t>
      </w:r>
      <w:proofErr w:type="gramStart"/>
      <w:r w:rsidR="004C4E7C" w:rsidRPr="00C462DF">
        <w:rPr>
          <w:rFonts w:ascii="Calibri" w:hAnsi="Calibri" w:cs="Calibri"/>
          <w:sz w:val="21"/>
          <w:szCs w:val="21"/>
          <w:lang w:val="en-GB"/>
        </w:rPr>
        <w:t>as a result of</w:t>
      </w:r>
      <w:proofErr w:type="gramEnd"/>
      <w:r w:rsidR="004C4E7C" w:rsidRPr="00C462DF">
        <w:rPr>
          <w:rFonts w:ascii="Calibri" w:hAnsi="Calibri" w:cs="Calibri"/>
          <w:sz w:val="21"/>
          <w:szCs w:val="21"/>
          <w:lang w:val="en-GB"/>
        </w:rPr>
        <w:t xml:space="preserve"> which Defaults are applicable to it, the </w:t>
      </w:r>
      <w:r w:rsidR="00FB5AC7" w:rsidRPr="00C462DF">
        <w:rPr>
          <w:rFonts w:ascii="Calibri" w:hAnsi="Calibri" w:cs="Calibri"/>
          <w:sz w:val="21"/>
          <w:szCs w:val="21"/>
          <w:lang w:val="en-GB"/>
        </w:rPr>
        <w:t xml:space="preserve">Customer </w:t>
      </w:r>
      <w:r w:rsidR="004C4E7C" w:rsidRPr="00C462DF">
        <w:rPr>
          <w:rFonts w:ascii="Calibri" w:hAnsi="Calibri" w:cs="Calibri"/>
          <w:sz w:val="21"/>
          <w:szCs w:val="21"/>
          <w:lang w:val="en-GB"/>
        </w:rPr>
        <w:t xml:space="preserve">has the right to demand that the Supplier pay all the amounts of Defaults due under the </w:t>
      </w:r>
      <w:r w:rsidR="00FB5AC7" w:rsidRPr="00C462DF">
        <w:rPr>
          <w:rFonts w:ascii="Calibri" w:hAnsi="Calibri" w:cs="Calibri"/>
          <w:sz w:val="21"/>
          <w:szCs w:val="21"/>
          <w:lang w:val="en-GB"/>
        </w:rPr>
        <w:t>Contract</w:t>
      </w:r>
      <w:r w:rsidR="004C4E7C" w:rsidRPr="00C462DF">
        <w:rPr>
          <w:rFonts w:ascii="Calibri" w:hAnsi="Calibri" w:cs="Calibri"/>
          <w:sz w:val="21"/>
          <w:szCs w:val="21"/>
          <w:lang w:val="en-GB"/>
        </w:rPr>
        <w:t xml:space="preserve">. Before submitting a claim for payment, the </w:t>
      </w:r>
      <w:r w:rsidR="00FB5AC7" w:rsidRPr="00C462DF">
        <w:rPr>
          <w:rFonts w:ascii="Calibri" w:hAnsi="Calibri" w:cs="Calibri"/>
          <w:sz w:val="21"/>
          <w:szCs w:val="21"/>
          <w:lang w:val="en-GB"/>
        </w:rPr>
        <w:t>Customer</w:t>
      </w:r>
      <w:r w:rsidR="004C4E7C" w:rsidRPr="00C462DF">
        <w:rPr>
          <w:rFonts w:ascii="Calibri" w:hAnsi="Calibri" w:cs="Calibri"/>
          <w:sz w:val="21"/>
          <w:szCs w:val="21"/>
          <w:lang w:val="en-GB"/>
        </w:rPr>
        <w:t xml:space="preserve"> shall notify the Supplier in writing within a reasonable </w:t>
      </w:r>
      <w:proofErr w:type="gramStart"/>
      <w:r w:rsidR="004C4E7C" w:rsidRPr="00C462DF">
        <w:rPr>
          <w:rFonts w:ascii="Calibri" w:hAnsi="Calibri" w:cs="Calibri"/>
          <w:sz w:val="21"/>
          <w:szCs w:val="21"/>
          <w:lang w:val="en-GB"/>
        </w:rPr>
        <w:t>period of time</w:t>
      </w:r>
      <w:proofErr w:type="gramEnd"/>
      <w:r w:rsidR="004C4E7C" w:rsidRPr="00C462DF">
        <w:rPr>
          <w:rFonts w:ascii="Calibri" w:hAnsi="Calibri" w:cs="Calibri"/>
          <w:sz w:val="21"/>
          <w:szCs w:val="21"/>
          <w:lang w:val="en-GB"/>
        </w:rPr>
        <w:t xml:space="preserve"> and indicate the violation for which he is submitting this claim</w:t>
      </w:r>
      <w:r w:rsidRPr="00C462DF">
        <w:rPr>
          <w:rFonts w:ascii="Calibri" w:hAnsi="Calibri" w:cs="Calibri"/>
          <w:sz w:val="21"/>
          <w:szCs w:val="21"/>
          <w:lang w:val="en-GB"/>
        </w:rPr>
        <w:t>.</w:t>
      </w:r>
    </w:p>
    <w:p w14:paraId="7C9CD81E" w14:textId="34DACADA" w:rsidR="000F0BB3" w:rsidRPr="00C462DF" w:rsidRDefault="000F0BB3" w:rsidP="004E66EA">
      <w:pPr>
        <w:jc w:val="both"/>
        <w:rPr>
          <w:rFonts w:ascii="Calibri" w:hAnsi="Calibri" w:cs="Calibri"/>
          <w:sz w:val="21"/>
          <w:szCs w:val="21"/>
          <w:lang w:val="en-GB"/>
        </w:rPr>
      </w:pPr>
      <w:r w:rsidRPr="00C462DF">
        <w:rPr>
          <w:rFonts w:ascii="Calibri" w:hAnsi="Calibri" w:cs="Calibri"/>
          <w:sz w:val="21"/>
          <w:szCs w:val="21"/>
          <w:lang w:val="en-GB"/>
        </w:rPr>
        <w:tab/>
      </w:r>
    </w:p>
    <w:p w14:paraId="7C9CD81F" w14:textId="77777777" w:rsidR="004E66EA" w:rsidRPr="00C462DF" w:rsidRDefault="004E66EA" w:rsidP="004E66EA">
      <w:pPr>
        <w:jc w:val="both"/>
        <w:rPr>
          <w:rFonts w:ascii="Calibri" w:hAnsi="Calibri" w:cs="Calibri"/>
          <w:sz w:val="21"/>
          <w:szCs w:val="21"/>
          <w:lang w:val="en-GB"/>
        </w:rPr>
      </w:pPr>
    </w:p>
    <w:p w14:paraId="7C9CD820" w14:textId="635BAD30" w:rsidR="004E66EA" w:rsidRPr="00C462DF" w:rsidRDefault="004E66EA" w:rsidP="004E66EA">
      <w:pPr>
        <w:jc w:val="center"/>
        <w:rPr>
          <w:rFonts w:ascii="Calibri" w:hAnsi="Calibri" w:cs="Calibri"/>
          <w:b/>
          <w:sz w:val="21"/>
          <w:szCs w:val="21"/>
          <w:lang w:val="en-GB"/>
        </w:rPr>
      </w:pPr>
      <w:r w:rsidRPr="00C462DF">
        <w:rPr>
          <w:rFonts w:ascii="Calibri" w:hAnsi="Calibri" w:cs="Calibri"/>
          <w:b/>
          <w:sz w:val="21"/>
          <w:szCs w:val="21"/>
          <w:lang w:val="en-GB"/>
        </w:rPr>
        <w:t xml:space="preserve">VI. </w:t>
      </w:r>
      <w:r w:rsidRPr="00C462DF">
        <w:rPr>
          <w:rFonts w:ascii="Calibri" w:hAnsi="Calibri" w:cs="Calibri"/>
          <w:b/>
          <w:i/>
          <w:sz w:val="21"/>
          <w:szCs w:val="21"/>
          <w:lang w:val="en-GB"/>
        </w:rPr>
        <w:t>FORCE MAJEURE</w:t>
      </w:r>
      <w:r w:rsidRPr="00C462DF">
        <w:rPr>
          <w:rFonts w:ascii="Calibri" w:hAnsi="Calibri" w:cs="Calibri"/>
          <w:b/>
          <w:sz w:val="21"/>
          <w:szCs w:val="21"/>
          <w:lang w:val="en-GB"/>
        </w:rPr>
        <w:t xml:space="preserve"> </w:t>
      </w:r>
    </w:p>
    <w:p w14:paraId="7C9CD821" w14:textId="77777777" w:rsidR="004E66EA" w:rsidRPr="00C462DF" w:rsidRDefault="004E66EA" w:rsidP="004E66EA">
      <w:pPr>
        <w:jc w:val="center"/>
        <w:rPr>
          <w:rFonts w:ascii="Calibri" w:hAnsi="Calibri" w:cs="Calibri"/>
          <w:b/>
          <w:sz w:val="21"/>
          <w:szCs w:val="21"/>
          <w:lang w:val="en-GB"/>
        </w:rPr>
      </w:pPr>
    </w:p>
    <w:p w14:paraId="7C9CD822" w14:textId="743F8580"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4</w:t>
      </w:r>
      <w:r w:rsidR="001A2E9D" w:rsidRPr="00C462DF">
        <w:rPr>
          <w:rFonts w:ascii="Calibri" w:hAnsi="Calibri" w:cs="Calibri"/>
          <w:sz w:val="21"/>
          <w:szCs w:val="21"/>
          <w:lang w:val="en-GB"/>
        </w:rPr>
        <w:t>1</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The Party shall not be considered liable for failure to implement any liabilities in accordance with this Contract</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 xml:space="preserve">in case the Respectful Party proves that it occurred due to </w:t>
      </w:r>
      <w:r w:rsidR="00EB06CF" w:rsidRPr="00C462DF">
        <w:rPr>
          <w:rFonts w:ascii="Calibri" w:hAnsi="Calibri" w:cs="Calibri"/>
          <w:i/>
          <w:iCs/>
          <w:sz w:val="21"/>
          <w:szCs w:val="21"/>
          <w:lang w:val="en-GB"/>
        </w:rPr>
        <w:t xml:space="preserve">force majeure </w:t>
      </w:r>
      <w:r w:rsidR="00EB06CF" w:rsidRPr="00C462DF">
        <w:rPr>
          <w:rFonts w:ascii="Calibri" w:hAnsi="Calibri" w:cs="Calibri"/>
          <w:sz w:val="21"/>
          <w:szCs w:val="21"/>
          <w:lang w:val="en-GB"/>
        </w:rPr>
        <w:t>circumstances</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which could not be controlled or reasonably foreseen by the Parties as well as they or the occurrence of their outcome could not be prevented</w:t>
      </w:r>
      <w:r w:rsidRPr="00C462DF">
        <w:rPr>
          <w:rFonts w:ascii="Calibri" w:hAnsi="Calibri" w:cs="Calibri"/>
          <w:sz w:val="21"/>
          <w:szCs w:val="21"/>
          <w:lang w:val="en-GB"/>
        </w:rPr>
        <w:t xml:space="preserve">. </w:t>
      </w:r>
      <w:r w:rsidR="00EB06CF" w:rsidRPr="00C462DF">
        <w:rPr>
          <w:rFonts w:ascii="Calibri" w:hAnsi="Calibri" w:cs="Calibri"/>
          <w:i/>
          <w:iCs/>
          <w:sz w:val="21"/>
          <w:szCs w:val="21"/>
          <w:lang w:val="en-GB"/>
        </w:rPr>
        <w:t xml:space="preserve">Force majeure </w:t>
      </w:r>
      <w:r w:rsidR="00EB06CF" w:rsidRPr="00C462DF">
        <w:rPr>
          <w:rFonts w:ascii="Calibri" w:hAnsi="Calibri" w:cs="Calibri"/>
          <w:sz w:val="21"/>
          <w:szCs w:val="21"/>
          <w:lang w:val="en-GB"/>
        </w:rPr>
        <w:t xml:space="preserve">circumstances </w:t>
      </w:r>
      <w:proofErr w:type="gramStart"/>
      <w:r w:rsidR="00EB06CF" w:rsidRPr="00C462DF">
        <w:rPr>
          <w:rFonts w:ascii="Calibri" w:hAnsi="Calibri" w:cs="Calibri"/>
          <w:sz w:val="21"/>
          <w:szCs w:val="21"/>
          <w:lang w:val="en-GB"/>
        </w:rPr>
        <w:t>are considered to be</w:t>
      </w:r>
      <w:proofErr w:type="gramEnd"/>
      <w:r w:rsidR="00EB06CF" w:rsidRPr="00C462DF">
        <w:rPr>
          <w:rFonts w:ascii="Calibri" w:hAnsi="Calibri" w:cs="Calibri"/>
          <w:sz w:val="21"/>
          <w:szCs w:val="21"/>
          <w:lang w:val="en-GB"/>
        </w:rPr>
        <w:t xml:space="preserve"> the circumstances described under Article 6.212 of the Civil Code of the Republic of Lithuania and the Rules on the Exemption from the Liability due to Force Majeure Circumstances</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 xml:space="preserve">ratified under the </w:t>
      </w:r>
      <w:r w:rsidR="00FB52F0" w:rsidRPr="00C462DF">
        <w:rPr>
          <w:rFonts w:ascii="Calibri" w:hAnsi="Calibri" w:cs="Calibri"/>
          <w:sz w:val="21"/>
          <w:szCs w:val="21"/>
          <w:lang w:val="en-GB"/>
        </w:rPr>
        <w:t>Resolution of the Government of the Republic of Lithuania No. 840 of 15 July 1996</w:t>
      </w:r>
      <w:r w:rsidRPr="00C462DF">
        <w:rPr>
          <w:rFonts w:ascii="Calibri" w:hAnsi="Calibri" w:cs="Calibri"/>
          <w:sz w:val="21"/>
          <w:szCs w:val="21"/>
          <w:lang w:val="en-GB"/>
        </w:rPr>
        <w:t xml:space="preserve">. </w:t>
      </w:r>
      <w:r w:rsidR="002B7622" w:rsidRPr="00C462DF">
        <w:rPr>
          <w:rFonts w:ascii="Calibri" w:hAnsi="Calibri" w:cs="Calibri"/>
          <w:sz w:val="21"/>
          <w:szCs w:val="21"/>
          <w:lang w:val="en-GB"/>
        </w:rPr>
        <w:t xml:space="preserve">When establishing the </w:t>
      </w:r>
      <w:r w:rsidR="002B7622" w:rsidRPr="00C462DF">
        <w:rPr>
          <w:rFonts w:ascii="Calibri" w:hAnsi="Calibri" w:cs="Calibri"/>
          <w:i/>
          <w:iCs/>
          <w:sz w:val="21"/>
          <w:szCs w:val="21"/>
          <w:lang w:val="en-GB"/>
        </w:rPr>
        <w:t xml:space="preserve">force majeure </w:t>
      </w:r>
      <w:r w:rsidR="002B7622" w:rsidRPr="00C462DF">
        <w:rPr>
          <w:rFonts w:ascii="Calibri" w:hAnsi="Calibri" w:cs="Calibri"/>
          <w:sz w:val="21"/>
          <w:szCs w:val="21"/>
          <w:lang w:val="en-GB"/>
        </w:rPr>
        <w:t>circumstances the Parties shall follow the Resolution of the Government of the Republic of Lithuania No. 222 of 13 March 1997 “On Ratification of the Procedure for Issuing the Certificates Certifying the Force Majeure Circumstances” or the normative legal acts replacing it</w:t>
      </w:r>
      <w:r w:rsidRPr="00C462DF">
        <w:rPr>
          <w:rFonts w:ascii="Calibri" w:hAnsi="Calibri" w:cs="Calibri"/>
          <w:sz w:val="21"/>
          <w:szCs w:val="21"/>
          <w:lang w:val="en-GB"/>
        </w:rPr>
        <w:t xml:space="preserve">. </w:t>
      </w:r>
      <w:r w:rsidR="002B7622" w:rsidRPr="00C462DF">
        <w:rPr>
          <w:rFonts w:ascii="Calibri" w:hAnsi="Calibri" w:cs="Calibri"/>
          <w:sz w:val="21"/>
          <w:szCs w:val="21"/>
          <w:lang w:val="en-GB"/>
        </w:rPr>
        <w:t xml:space="preserve">In case </w:t>
      </w:r>
      <w:r w:rsidR="00A20737" w:rsidRPr="00C462DF">
        <w:rPr>
          <w:rFonts w:ascii="Calibri" w:hAnsi="Calibri" w:cs="Calibri"/>
          <w:sz w:val="21"/>
          <w:szCs w:val="21"/>
          <w:lang w:val="en-GB"/>
        </w:rPr>
        <w:t xml:space="preserve">force majeure circumstances are present the Parties to the Contract are exempt from the liability for failure to implement the liabilities undertaken under the Contract, partial failure to implement them or improper implementation following the procedure established under the legal acts of the Republic of Lithuania, while the term for implementation of the liabilities is extended. </w:t>
      </w:r>
    </w:p>
    <w:p w14:paraId="7C9CD823" w14:textId="21867C1B" w:rsidR="004E66EA" w:rsidRPr="00C462DF" w:rsidRDefault="004E66EA" w:rsidP="004E66EA">
      <w:pPr>
        <w:ind w:firstLine="720"/>
        <w:jc w:val="both"/>
        <w:rPr>
          <w:rFonts w:ascii="Calibri" w:hAnsi="Calibri" w:cs="Calibri"/>
          <w:sz w:val="21"/>
          <w:szCs w:val="21"/>
          <w:lang w:val="en-GB"/>
        </w:rPr>
      </w:pPr>
      <w:r w:rsidRPr="00C462DF">
        <w:rPr>
          <w:rFonts w:ascii="Calibri" w:hAnsi="Calibri" w:cs="Calibri"/>
          <w:sz w:val="21"/>
          <w:szCs w:val="21"/>
          <w:lang w:val="en-GB"/>
        </w:rPr>
        <w:t>4</w:t>
      </w:r>
      <w:r w:rsidR="001A2E9D" w:rsidRPr="00C462DF">
        <w:rPr>
          <w:rFonts w:ascii="Calibri" w:hAnsi="Calibri" w:cs="Calibri"/>
          <w:sz w:val="21"/>
          <w:szCs w:val="21"/>
          <w:lang w:val="en-GB"/>
        </w:rPr>
        <w:t>2</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The Party requesting to exempt it from the liability</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 xml:space="preserve">must notify the other Party about the occurrence of </w:t>
      </w:r>
      <w:r w:rsidR="00EB06CF" w:rsidRPr="00C462DF">
        <w:rPr>
          <w:rFonts w:ascii="Calibri" w:hAnsi="Calibri" w:cs="Calibri"/>
          <w:i/>
          <w:iCs/>
          <w:sz w:val="21"/>
          <w:szCs w:val="21"/>
          <w:lang w:val="en-GB"/>
        </w:rPr>
        <w:t xml:space="preserve">force majeure </w:t>
      </w:r>
      <w:r w:rsidR="00EB06CF" w:rsidRPr="00C462DF">
        <w:rPr>
          <w:rFonts w:ascii="Calibri" w:hAnsi="Calibri" w:cs="Calibri"/>
          <w:sz w:val="21"/>
          <w:szCs w:val="21"/>
          <w:lang w:val="en-GB"/>
        </w:rPr>
        <w:t>circumstances in written immediately</w:t>
      </w:r>
      <w:r w:rsidRPr="00C462DF">
        <w:rPr>
          <w:rFonts w:ascii="Calibri" w:hAnsi="Calibri" w:cs="Calibri"/>
          <w:sz w:val="21"/>
          <w:szCs w:val="21"/>
          <w:lang w:val="en-GB"/>
        </w:rPr>
        <w:t>, b</w:t>
      </w:r>
      <w:r w:rsidR="00EB06CF" w:rsidRPr="00C462DF">
        <w:rPr>
          <w:rFonts w:ascii="Calibri" w:hAnsi="Calibri" w:cs="Calibri"/>
          <w:sz w:val="21"/>
          <w:szCs w:val="21"/>
          <w:lang w:val="en-GB"/>
        </w:rPr>
        <w:t xml:space="preserve">ut not later than within </w:t>
      </w:r>
      <w:r w:rsidRPr="00C462DF">
        <w:rPr>
          <w:rFonts w:ascii="Calibri" w:hAnsi="Calibri" w:cs="Calibri"/>
          <w:sz w:val="21"/>
          <w:szCs w:val="21"/>
          <w:lang w:val="en-GB"/>
        </w:rPr>
        <w:t>10 (</w:t>
      </w:r>
      <w:r w:rsidR="00EB06CF" w:rsidRPr="00C462DF">
        <w:rPr>
          <w:rFonts w:ascii="Calibri" w:hAnsi="Calibri" w:cs="Calibri"/>
          <w:sz w:val="21"/>
          <w:szCs w:val="21"/>
          <w:lang w:val="en-GB"/>
        </w:rPr>
        <w:t>ten</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working days from the occurrence or identification of such circumstances</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submitting the proofs that the respectful Party undertook all reasonable safety measures and made all the possible efforts in order to decrease the expenses or negative outcomes</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also to notify about possible term for implementation of the liabilities</w:t>
      </w:r>
      <w:r w:rsidRPr="00C462DF">
        <w:rPr>
          <w:rFonts w:ascii="Calibri" w:hAnsi="Calibri" w:cs="Calibri"/>
          <w:sz w:val="21"/>
          <w:szCs w:val="21"/>
          <w:lang w:val="en-GB"/>
        </w:rPr>
        <w:t xml:space="preserve">. </w:t>
      </w:r>
      <w:r w:rsidR="00EB06CF" w:rsidRPr="00C462DF">
        <w:rPr>
          <w:rFonts w:ascii="Calibri" w:hAnsi="Calibri" w:cs="Calibri"/>
          <w:sz w:val="21"/>
          <w:szCs w:val="21"/>
          <w:lang w:val="en-GB"/>
        </w:rPr>
        <w:t>A separate notification must also be submitted when the grounds for non-implementation of the liabilities disappear</w:t>
      </w:r>
      <w:r w:rsidRPr="00C462DF">
        <w:rPr>
          <w:rFonts w:ascii="Calibri" w:hAnsi="Calibri" w:cs="Calibri"/>
          <w:sz w:val="21"/>
          <w:szCs w:val="21"/>
          <w:lang w:val="en-GB"/>
        </w:rPr>
        <w:t>.</w:t>
      </w:r>
    </w:p>
    <w:p w14:paraId="7C9CD824" w14:textId="77777777" w:rsidR="004E66EA" w:rsidRPr="00C462DF" w:rsidRDefault="004E66EA" w:rsidP="004E66EA">
      <w:pPr>
        <w:jc w:val="both"/>
        <w:rPr>
          <w:rFonts w:ascii="Calibri" w:hAnsi="Calibri" w:cs="Calibri"/>
          <w:b/>
          <w:sz w:val="21"/>
          <w:szCs w:val="21"/>
          <w:lang w:val="en-GB" w:eastAsia="en-US"/>
        </w:rPr>
      </w:pPr>
    </w:p>
    <w:p w14:paraId="7C9CD825" w14:textId="29CBED8F" w:rsidR="004E66EA" w:rsidRPr="00C462DF" w:rsidRDefault="004E66EA" w:rsidP="004E66EA">
      <w:pPr>
        <w:jc w:val="center"/>
        <w:rPr>
          <w:rFonts w:ascii="Calibri" w:hAnsi="Calibri" w:cs="Calibri"/>
          <w:b/>
          <w:sz w:val="21"/>
          <w:szCs w:val="21"/>
          <w:lang w:val="en-GB"/>
        </w:rPr>
      </w:pPr>
      <w:r w:rsidRPr="00C462DF">
        <w:rPr>
          <w:rFonts w:ascii="Calibri" w:hAnsi="Calibri" w:cs="Calibri"/>
          <w:b/>
          <w:sz w:val="21"/>
          <w:szCs w:val="21"/>
          <w:lang w:val="en-GB"/>
        </w:rPr>
        <w:t xml:space="preserve">VII. </w:t>
      </w:r>
      <w:r w:rsidR="00E57D1D" w:rsidRPr="00C462DF">
        <w:rPr>
          <w:rFonts w:ascii="Calibri" w:hAnsi="Calibri" w:cs="Calibri"/>
          <w:b/>
          <w:sz w:val="21"/>
          <w:szCs w:val="21"/>
          <w:lang w:val="en-GB"/>
        </w:rPr>
        <w:t xml:space="preserve">CONFIDENTIALITY AND PERSONAL DATA PROTECTION </w:t>
      </w:r>
    </w:p>
    <w:p w14:paraId="7C9CD826" w14:textId="77777777" w:rsidR="004E66EA" w:rsidRPr="00C462DF" w:rsidRDefault="004E66EA" w:rsidP="004E66EA">
      <w:pPr>
        <w:jc w:val="center"/>
        <w:rPr>
          <w:rFonts w:ascii="Calibri" w:hAnsi="Calibri" w:cs="Calibri"/>
          <w:b/>
          <w:sz w:val="21"/>
          <w:szCs w:val="21"/>
          <w:lang w:val="en-GB"/>
        </w:rPr>
      </w:pPr>
    </w:p>
    <w:p w14:paraId="07DBAB8F" w14:textId="159D5B15" w:rsidR="00F26158" w:rsidRPr="00C462DF" w:rsidRDefault="004E66EA" w:rsidP="00851AAF">
      <w:pPr>
        <w:widowControl w:val="0"/>
        <w:tabs>
          <w:tab w:val="left" w:pos="0"/>
          <w:tab w:val="left" w:pos="993"/>
          <w:tab w:val="left" w:pos="1276"/>
        </w:tabs>
        <w:ind w:firstLine="709"/>
        <w:jc w:val="both"/>
        <w:outlineLvl w:val="1"/>
        <w:rPr>
          <w:rFonts w:asciiTheme="minorHAnsi" w:hAnsiTheme="minorHAnsi" w:cstheme="minorHAnsi"/>
          <w:bCs/>
          <w:sz w:val="21"/>
          <w:szCs w:val="21"/>
          <w:lang w:val="en-US" w:eastAsia="en-US"/>
        </w:rPr>
      </w:pPr>
      <w:r w:rsidRPr="00C462DF">
        <w:rPr>
          <w:rFonts w:ascii="Calibri" w:hAnsi="Calibri" w:cs="Calibri"/>
          <w:bCs/>
          <w:sz w:val="21"/>
          <w:szCs w:val="21"/>
          <w:lang w:val="en-GB" w:eastAsia="en-US"/>
        </w:rPr>
        <w:t>4</w:t>
      </w:r>
      <w:r w:rsidR="001A2E9D" w:rsidRPr="00C462DF">
        <w:rPr>
          <w:rFonts w:ascii="Calibri" w:hAnsi="Calibri" w:cs="Calibri"/>
          <w:bCs/>
          <w:sz w:val="21"/>
          <w:szCs w:val="21"/>
          <w:lang w:val="en-GB" w:eastAsia="en-US"/>
        </w:rPr>
        <w:t>3</w:t>
      </w:r>
      <w:r w:rsidRPr="00C462DF">
        <w:rPr>
          <w:rFonts w:ascii="Calibri" w:hAnsi="Calibri" w:cs="Calibri"/>
          <w:bCs/>
          <w:sz w:val="21"/>
          <w:szCs w:val="21"/>
          <w:lang w:val="en-GB" w:eastAsia="en-US"/>
        </w:rPr>
        <w:t>.</w:t>
      </w:r>
      <w:r w:rsidRPr="00C462DF">
        <w:rPr>
          <w:rFonts w:ascii="Calibri" w:hAnsi="Calibri" w:cs="Calibri"/>
          <w:b/>
          <w:bCs/>
          <w:sz w:val="21"/>
          <w:szCs w:val="21"/>
          <w:lang w:val="en-GB" w:eastAsia="en-US"/>
        </w:rPr>
        <w:t xml:space="preserve"> </w:t>
      </w:r>
      <w:r w:rsidR="00F26158" w:rsidRPr="00C462DF">
        <w:rPr>
          <w:rFonts w:ascii="Calibri" w:hAnsi="Calibri"/>
          <w:bCs/>
          <w:sz w:val="21"/>
          <w:szCs w:val="21"/>
          <w:lang w:val="en-GB" w:eastAsia="en-US"/>
        </w:rPr>
        <w:t xml:space="preserve">During the execution of the Contract, the Regulation (EU) 2016/679 of the European Parliament and of the Council of 16/04/2016 on the protection of natural persons in the processing of personal data and on the free movement of such data and which repeals Directive 95/46/EC (General Data Protection Regulation), the Cybersecurity Law of the Republic of Lithuania, the description of organizational and technical cyber security requirements applicable to cyber security entities, approved by the Government of the </w:t>
      </w:r>
      <w:r w:rsidR="00F26158" w:rsidRPr="00C462DF">
        <w:rPr>
          <w:rFonts w:asciiTheme="minorHAnsi" w:hAnsiTheme="minorHAnsi" w:cstheme="minorHAnsi"/>
          <w:bCs/>
          <w:sz w:val="21"/>
          <w:szCs w:val="21"/>
          <w:lang w:val="en-US" w:eastAsia="en-US"/>
        </w:rPr>
        <w:t>Republic of Lithuania in 2018-08-13 resolution no. 818 "On the Implementation of the Cyber Security Law of the Republic of Lithuania" and the provisions of other legal acts regulating data protection must be followed must be followed.</w:t>
      </w:r>
    </w:p>
    <w:p w14:paraId="7C9CD828" w14:textId="02476433" w:rsidR="007E7440" w:rsidRPr="00C462DF" w:rsidRDefault="007E7440" w:rsidP="00851AAF">
      <w:pPr>
        <w:widowControl w:val="0"/>
        <w:tabs>
          <w:tab w:val="left" w:pos="0"/>
          <w:tab w:val="left" w:pos="993"/>
          <w:tab w:val="left" w:pos="1276"/>
        </w:tabs>
        <w:ind w:firstLine="709"/>
        <w:jc w:val="both"/>
        <w:outlineLvl w:val="1"/>
        <w:rPr>
          <w:rFonts w:asciiTheme="minorHAnsi" w:hAnsiTheme="minorHAnsi" w:cstheme="minorHAnsi"/>
          <w:sz w:val="21"/>
          <w:szCs w:val="21"/>
          <w:lang w:val="en-US" w:eastAsia="en-US"/>
        </w:rPr>
      </w:pPr>
      <w:r w:rsidRPr="00C462DF">
        <w:rPr>
          <w:rFonts w:asciiTheme="minorHAnsi" w:hAnsiTheme="minorHAnsi" w:cstheme="minorHAnsi"/>
          <w:bCs/>
          <w:sz w:val="21"/>
          <w:szCs w:val="21"/>
          <w:lang w:val="en-US" w:eastAsia="en-US"/>
        </w:rPr>
        <w:t>4</w:t>
      </w:r>
      <w:r w:rsidR="001A2E9D" w:rsidRPr="00C462DF">
        <w:rPr>
          <w:rFonts w:asciiTheme="minorHAnsi" w:hAnsiTheme="minorHAnsi" w:cstheme="minorHAnsi"/>
          <w:bCs/>
          <w:sz w:val="21"/>
          <w:szCs w:val="21"/>
          <w:lang w:val="en-US" w:eastAsia="en-US"/>
        </w:rPr>
        <w:t>4</w:t>
      </w:r>
      <w:r w:rsidRPr="00C462DF">
        <w:rPr>
          <w:rFonts w:asciiTheme="minorHAnsi" w:hAnsiTheme="minorHAnsi" w:cstheme="minorHAnsi"/>
          <w:bCs/>
          <w:sz w:val="21"/>
          <w:szCs w:val="21"/>
          <w:lang w:val="en-US" w:eastAsia="en-US"/>
        </w:rPr>
        <w:t>.</w:t>
      </w:r>
      <w:r w:rsidRPr="00C462DF">
        <w:rPr>
          <w:rFonts w:asciiTheme="minorHAnsi" w:hAnsiTheme="minorHAnsi" w:cstheme="minorHAnsi"/>
          <w:sz w:val="21"/>
          <w:szCs w:val="21"/>
          <w:lang w:val="en-US" w:eastAsia="en-US"/>
        </w:rPr>
        <w:t xml:space="preserve"> </w:t>
      </w:r>
      <w:r w:rsidR="00E57D1D" w:rsidRPr="00C462DF">
        <w:rPr>
          <w:rFonts w:asciiTheme="minorHAnsi" w:hAnsiTheme="minorHAnsi" w:cstheme="minorHAnsi"/>
          <w:sz w:val="21"/>
          <w:szCs w:val="21"/>
          <w:lang w:val="en-US" w:eastAsia="en-US"/>
        </w:rPr>
        <w:t>In accordance with the Contract the following shall be considered confidential</w:t>
      </w:r>
      <w:r w:rsidRPr="00C462DF">
        <w:rPr>
          <w:rFonts w:asciiTheme="minorHAnsi" w:hAnsiTheme="minorHAnsi" w:cstheme="minorHAnsi"/>
          <w:sz w:val="21"/>
          <w:szCs w:val="21"/>
          <w:lang w:val="en-US" w:eastAsia="en-US"/>
        </w:rPr>
        <w:t>:</w:t>
      </w:r>
    </w:p>
    <w:p w14:paraId="655DE364" w14:textId="77777777" w:rsidR="001A2E9D" w:rsidRPr="00C462DF" w:rsidRDefault="007E7440"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4</w:t>
      </w:r>
      <w:r w:rsidRPr="00C462DF">
        <w:rPr>
          <w:rFonts w:asciiTheme="minorHAnsi" w:hAnsiTheme="minorHAnsi" w:cstheme="minorHAnsi"/>
          <w:sz w:val="21"/>
          <w:szCs w:val="21"/>
          <w:lang w:val="en-US" w:eastAsia="en-US"/>
        </w:rPr>
        <w:t>.1.</w:t>
      </w:r>
      <w:r w:rsidR="001A2E9D" w:rsidRPr="00C462DF">
        <w:rPr>
          <w:rFonts w:asciiTheme="minorHAnsi" w:hAnsiTheme="minorHAnsi" w:cstheme="minorHAnsi"/>
          <w:sz w:val="21"/>
          <w:szCs w:val="21"/>
          <w:lang w:val="en-US" w:eastAsia="en-US"/>
        </w:rPr>
        <w:t xml:space="preserve"> </w:t>
      </w:r>
      <w:r w:rsidR="001A2E9D" w:rsidRPr="00C462DF">
        <w:rPr>
          <w:rStyle w:val="cf01"/>
          <w:rFonts w:asciiTheme="minorHAnsi" w:hAnsiTheme="minorHAnsi" w:cstheme="minorHAnsi"/>
          <w:sz w:val="21"/>
          <w:szCs w:val="21"/>
          <w:lang w:val="en-US"/>
        </w:rPr>
        <w:t>all information expressed in any way (written, oral, electronic or visual), which is obtained in the performance of the obligations assumed by the Contract and which is related to the functions performed by the Parties, with the exception of publicly available information, cases provided for in legal acts and after the Company has confirmed in writing that certain information provided are not confidential.</w:t>
      </w:r>
    </w:p>
    <w:p w14:paraId="33A969DD" w14:textId="77777777" w:rsidR="001A2E9D" w:rsidRPr="00C462DF" w:rsidRDefault="001A2E9D" w:rsidP="00851AAF">
      <w:pPr>
        <w:pStyle w:val="pf0"/>
        <w:spacing w:before="0" w:beforeAutospacing="0" w:after="0" w:afterAutospacing="0"/>
        <w:ind w:firstLine="709"/>
        <w:rPr>
          <w:rStyle w:val="cf01"/>
          <w:rFonts w:asciiTheme="minorHAnsi" w:hAnsiTheme="minorHAnsi" w:cstheme="minorHAnsi"/>
          <w:sz w:val="21"/>
          <w:szCs w:val="21"/>
          <w:lang w:val="en-US"/>
        </w:rPr>
      </w:pPr>
      <w:r w:rsidRPr="00C462DF">
        <w:rPr>
          <w:rFonts w:asciiTheme="minorHAnsi" w:hAnsiTheme="minorHAnsi" w:cstheme="minorHAnsi"/>
          <w:sz w:val="21"/>
          <w:szCs w:val="21"/>
          <w:lang w:val="en-US" w:eastAsia="en-US"/>
        </w:rPr>
        <w:t xml:space="preserve">44.2. </w:t>
      </w:r>
      <w:r w:rsidRPr="00C462DF">
        <w:rPr>
          <w:rStyle w:val="cf01"/>
          <w:rFonts w:asciiTheme="minorHAnsi" w:hAnsiTheme="minorHAnsi" w:cstheme="minorHAnsi"/>
          <w:sz w:val="21"/>
          <w:szCs w:val="21"/>
          <w:lang w:val="en-US"/>
        </w:rPr>
        <w:t xml:space="preserve">other information marked as confidential or, although not marked, but according to its content and nature to be considered </w:t>
      </w:r>
      <w:proofErr w:type="gramStart"/>
      <w:r w:rsidRPr="00C462DF">
        <w:rPr>
          <w:rStyle w:val="cf01"/>
          <w:rFonts w:asciiTheme="minorHAnsi" w:hAnsiTheme="minorHAnsi" w:cstheme="minorHAnsi"/>
          <w:sz w:val="21"/>
          <w:szCs w:val="21"/>
          <w:lang w:val="en-US"/>
        </w:rPr>
        <w:t>confidential;</w:t>
      </w:r>
      <w:proofErr w:type="gramEnd"/>
    </w:p>
    <w:p w14:paraId="74EFFD5A" w14:textId="77777777" w:rsidR="001A2E9D" w:rsidRPr="00C462DF" w:rsidRDefault="001A2E9D" w:rsidP="00851AAF">
      <w:pPr>
        <w:pStyle w:val="pf0"/>
        <w:spacing w:before="0" w:beforeAutospacing="0" w:after="0" w:afterAutospacing="0"/>
        <w:ind w:firstLine="709"/>
        <w:rPr>
          <w:rStyle w:val="cf01"/>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44.3. in case of uncertainty as to whether the information is confidential, the Contracting Party must refer to the other Party for determining the category of this information.</w:t>
      </w:r>
    </w:p>
    <w:p w14:paraId="7C9CD82C" w14:textId="24DC4FE0" w:rsidR="007E7440" w:rsidRPr="00C462DF" w:rsidRDefault="007E7440" w:rsidP="00851AAF">
      <w:pPr>
        <w:ind w:firstLine="720"/>
        <w:jc w:val="both"/>
        <w:rPr>
          <w:rFonts w:asciiTheme="minorHAnsi" w:hAnsiTheme="minorHAnsi" w:cstheme="minorHAnsi"/>
          <w:sz w:val="21"/>
          <w:szCs w:val="21"/>
          <w:lang w:val="en-US" w:eastAsia="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5</w:t>
      </w:r>
      <w:r w:rsidRPr="00C462DF">
        <w:rPr>
          <w:rFonts w:asciiTheme="minorHAnsi" w:hAnsiTheme="minorHAnsi" w:cstheme="minorHAnsi"/>
          <w:sz w:val="21"/>
          <w:szCs w:val="21"/>
          <w:lang w:val="en-US" w:eastAsia="en-US"/>
        </w:rPr>
        <w:t xml:space="preserve">. </w:t>
      </w:r>
      <w:r w:rsidR="006818E4" w:rsidRPr="00C462DF">
        <w:rPr>
          <w:rFonts w:asciiTheme="minorHAnsi" w:hAnsiTheme="minorHAnsi" w:cstheme="minorHAnsi"/>
          <w:sz w:val="21"/>
          <w:szCs w:val="21"/>
          <w:lang w:val="en-US" w:eastAsia="en-US"/>
        </w:rPr>
        <w:t xml:space="preserve">The </w:t>
      </w:r>
      <w:r w:rsidR="00F26158" w:rsidRPr="00C462DF">
        <w:rPr>
          <w:rFonts w:asciiTheme="minorHAnsi" w:hAnsiTheme="minorHAnsi" w:cstheme="minorHAnsi"/>
          <w:sz w:val="21"/>
          <w:szCs w:val="21"/>
          <w:lang w:val="en-US" w:eastAsia="en-US"/>
        </w:rPr>
        <w:t>Supplier</w:t>
      </w:r>
      <w:r w:rsidR="006818E4" w:rsidRPr="00C462DF">
        <w:rPr>
          <w:rFonts w:asciiTheme="minorHAnsi" w:hAnsiTheme="minorHAnsi" w:cstheme="minorHAnsi"/>
          <w:sz w:val="21"/>
          <w:szCs w:val="21"/>
          <w:lang w:val="en-US" w:eastAsia="en-US"/>
        </w:rPr>
        <w:t xml:space="preserve"> shall undertake the following liabilities</w:t>
      </w:r>
      <w:r w:rsidRPr="00C462DF">
        <w:rPr>
          <w:rFonts w:asciiTheme="minorHAnsi" w:hAnsiTheme="minorHAnsi" w:cstheme="minorHAnsi"/>
          <w:sz w:val="21"/>
          <w:szCs w:val="21"/>
          <w:lang w:val="en-US" w:eastAsia="en-US"/>
        </w:rPr>
        <w:t>:</w:t>
      </w:r>
    </w:p>
    <w:p w14:paraId="2F2C3769" w14:textId="065937DB" w:rsidR="001A2E9D" w:rsidRPr="00C462DF" w:rsidRDefault="007E7440"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5</w:t>
      </w:r>
      <w:r w:rsidRPr="00C462DF">
        <w:rPr>
          <w:rFonts w:asciiTheme="minorHAnsi" w:hAnsiTheme="minorHAnsi" w:cstheme="minorHAnsi"/>
          <w:sz w:val="21"/>
          <w:szCs w:val="21"/>
          <w:lang w:val="en-US" w:eastAsia="en-US"/>
        </w:rPr>
        <w:t xml:space="preserve">.1. </w:t>
      </w:r>
      <w:r w:rsidR="001A2E9D" w:rsidRPr="00C462DF">
        <w:rPr>
          <w:rStyle w:val="cf01"/>
          <w:rFonts w:asciiTheme="minorHAnsi" w:hAnsiTheme="minorHAnsi" w:cstheme="minorHAnsi"/>
          <w:sz w:val="21"/>
          <w:szCs w:val="21"/>
          <w:lang w:val="en-US"/>
        </w:rPr>
        <w:t xml:space="preserve">to comply with confidentiality obligations and personal data protection requirements, to use confidential information only for the purposes of fulfilling the obligations of the Contract and to the extent necessary for the contractual obligations of the </w:t>
      </w:r>
      <w:proofErr w:type="gramStart"/>
      <w:r w:rsidR="001A2E9D" w:rsidRPr="00C462DF">
        <w:rPr>
          <w:rStyle w:val="cf01"/>
          <w:rFonts w:asciiTheme="minorHAnsi" w:hAnsiTheme="minorHAnsi" w:cstheme="minorHAnsi"/>
          <w:sz w:val="21"/>
          <w:szCs w:val="21"/>
          <w:lang w:val="en-US"/>
        </w:rPr>
        <w:t>Parties;</w:t>
      </w:r>
      <w:proofErr w:type="gramEnd"/>
    </w:p>
    <w:p w14:paraId="6953D8B2" w14:textId="1D11210F" w:rsidR="001A2E9D" w:rsidRPr="00C462DF" w:rsidRDefault="007E7440"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5</w:t>
      </w:r>
      <w:r w:rsidRPr="00C462DF">
        <w:rPr>
          <w:rFonts w:asciiTheme="minorHAnsi" w:hAnsiTheme="minorHAnsi" w:cstheme="minorHAnsi"/>
          <w:sz w:val="21"/>
          <w:szCs w:val="21"/>
          <w:lang w:val="en-US" w:eastAsia="en-US"/>
        </w:rPr>
        <w:t xml:space="preserve">.2. </w:t>
      </w:r>
      <w:r w:rsidR="001A2E9D" w:rsidRPr="00C462DF">
        <w:rPr>
          <w:rStyle w:val="cf01"/>
          <w:rFonts w:asciiTheme="minorHAnsi" w:hAnsiTheme="minorHAnsi" w:cstheme="minorHAnsi"/>
          <w:sz w:val="21"/>
          <w:szCs w:val="21"/>
          <w:lang w:val="en-US"/>
        </w:rPr>
        <w:t>not to disseminate, publicize, transmit or in any other way transfer to third parties and not to use for the interests of third natural or legal persons confidential information received from the Party in any form for the purposes of the obligations of the Contract, during the period of validity of the Contract and after the execution or termination of the Contract without the prior written consent of the other Party, unless the laws of the Republic of Lithuania and other legal acts stipulate otherwise;</w:t>
      </w:r>
    </w:p>
    <w:p w14:paraId="79B5A8F6" w14:textId="4068311A" w:rsidR="001A2E9D" w:rsidRPr="00C462DF" w:rsidRDefault="00E61C95"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5</w:t>
      </w:r>
      <w:r w:rsidR="007E7440" w:rsidRPr="00C462DF">
        <w:rPr>
          <w:rFonts w:asciiTheme="minorHAnsi" w:hAnsiTheme="minorHAnsi" w:cstheme="minorHAnsi"/>
          <w:sz w:val="21"/>
          <w:szCs w:val="21"/>
          <w:lang w:val="en-US" w:eastAsia="en-US"/>
        </w:rPr>
        <w:t xml:space="preserve">.3. </w:t>
      </w:r>
      <w:r w:rsidR="001A2E9D" w:rsidRPr="00C462DF">
        <w:rPr>
          <w:rStyle w:val="cf01"/>
          <w:rFonts w:asciiTheme="minorHAnsi" w:hAnsiTheme="minorHAnsi" w:cstheme="minorHAnsi"/>
          <w:sz w:val="21"/>
          <w:szCs w:val="21"/>
          <w:lang w:val="en-US"/>
        </w:rPr>
        <w:t>not to use confidential information for personal, third party needs or in a way that would harm the Party that transferred the information.</w:t>
      </w:r>
    </w:p>
    <w:p w14:paraId="7C9CD831" w14:textId="5647D33D" w:rsidR="007E7440" w:rsidRPr="00C462DF" w:rsidRDefault="007E7440" w:rsidP="00851AAF">
      <w:pPr>
        <w:ind w:firstLine="720"/>
        <w:contextualSpacing/>
        <w:jc w:val="both"/>
        <w:rPr>
          <w:rFonts w:asciiTheme="minorHAnsi" w:hAnsiTheme="minorHAnsi" w:cstheme="minorHAnsi"/>
          <w:sz w:val="21"/>
          <w:szCs w:val="21"/>
          <w:lang w:val="en-US" w:eastAsia="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5</w:t>
      </w:r>
      <w:r w:rsidRPr="00C462DF">
        <w:rPr>
          <w:rFonts w:asciiTheme="minorHAnsi" w:hAnsiTheme="minorHAnsi" w:cstheme="minorHAnsi"/>
          <w:sz w:val="21"/>
          <w:szCs w:val="21"/>
          <w:lang w:val="en-US" w:eastAsia="en-US"/>
        </w:rPr>
        <w:t>.</w:t>
      </w:r>
      <w:r w:rsidR="001A2E9D" w:rsidRPr="00C462DF">
        <w:rPr>
          <w:rFonts w:asciiTheme="minorHAnsi" w:hAnsiTheme="minorHAnsi" w:cstheme="minorHAnsi"/>
          <w:sz w:val="21"/>
          <w:szCs w:val="21"/>
          <w:lang w:val="en-US" w:eastAsia="en-US"/>
        </w:rPr>
        <w:t>4</w:t>
      </w:r>
      <w:r w:rsidRPr="00C462DF">
        <w:rPr>
          <w:rFonts w:asciiTheme="minorHAnsi" w:hAnsiTheme="minorHAnsi" w:cstheme="minorHAnsi"/>
          <w:sz w:val="21"/>
          <w:szCs w:val="21"/>
          <w:lang w:val="en-US" w:eastAsia="en-US"/>
        </w:rPr>
        <w:t xml:space="preserve">. </w:t>
      </w:r>
      <w:r w:rsidR="006818E4" w:rsidRPr="00C462DF">
        <w:rPr>
          <w:rFonts w:asciiTheme="minorHAnsi" w:hAnsiTheme="minorHAnsi" w:cstheme="minorHAnsi"/>
          <w:sz w:val="21"/>
          <w:szCs w:val="21"/>
          <w:lang w:val="en-US" w:eastAsia="en-US"/>
        </w:rPr>
        <w:t>to follow the following provisions and principles pertaining to work with confidential information</w:t>
      </w:r>
      <w:r w:rsidRPr="00C462DF">
        <w:rPr>
          <w:rFonts w:asciiTheme="minorHAnsi" w:hAnsiTheme="minorHAnsi" w:cstheme="minorHAnsi"/>
          <w:sz w:val="21"/>
          <w:szCs w:val="21"/>
          <w:lang w:val="en-US" w:eastAsia="en-US"/>
        </w:rPr>
        <w:t>:</w:t>
      </w:r>
    </w:p>
    <w:p w14:paraId="7C9CD832" w14:textId="6662C8E0" w:rsidR="007E7440" w:rsidRPr="00C462DF" w:rsidRDefault="007E7440" w:rsidP="00851AAF">
      <w:pPr>
        <w:ind w:firstLine="720"/>
        <w:jc w:val="both"/>
        <w:rPr>
          <w:rFonts w:asciiTheme="minorHAnsi" w:hAnsiTheme="minorHAnsi" w:cstheme="minorHAnsi"/>
          <w:sz w:val="21"/>
          <w:szCs w:val="21"/>
          <w:lang w:val="en-US" w:eastAsia="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5</w:t>
      </w:r>
      <w:r w:rsidRPr="00C462DF">
        <w:rPr>
          <w:rFonts w:asciiTheme="minorHAnsi" w:hAnsiTheme="minorHAnsi" w:cstheme="minorHAnsi"/>
          <w:sz w:val="21"/>
          <w:szCs w:val="21"/>
          <w:lang w:val="en-US" w:eastAsia="en-US"/>
        </w:rPr>
        <w:t>.</w:t>
      </w:r>
      <w:r w:rsidR="001A2E9D" w:rsidRPr="00C462DF">
        <w:rPr>
          <w:rFonts w:asciiTheme="minorHAnsi" w:hAnsiTheme="minorHAnsi" w:cstheme="minorHAnsi"/>
          <w:sz w:val="21"/>
          <w:szCs w:val="21"/>
          <w:lang w:val="en-US" w:eastAsia="en-US"/>
        </w:rPr>
        <w:t>4</w:t>
      </w:r>
      <w:r w:rsidRPr="00C462DF">
        <w:rPr>
          <w:rFonts w:asciiTheme="minorHAnsi" w:hAnsiTheme="minorHAnsi" w:cstheme="minorHAnsi"/>
          <w:sz w:val="21"/>
          <w:szCs w:val="21"/>
          <w:lang w:val="en-US" w:eastAsia="en-US"/>
        </w:rPr>
        <w:t>.1. informa</w:t>
      </w:r>
      <w:r w:rsidR="006818E4" w:rsidRPr="00C462DF">
        <w:rPr>
          <w:rFonts w:asciiTheme="minorHAnsi" w:hAnsiTheme="minorHAnsi" w:cstheme="minorHAnsi"/>
          <w:sz w:val="21"/>
          <w:szCs w:val="21"/>
          <w:lang w:val="en-US" w:eastAsia="en-US"/>
        </w:rPr>
        <w:t xml:space="preserve">tion confidentiality </w:t>
      </w:r>
      <w:r w:rsidRPr="00C462DF">
        <w:rPr>
          <w:rFonts w:asciiTheme="minorHAnsi" w:hAnsiTheme="minorHAnsi" w:cstheme="minorHAnsi"/>
          <w:sz w:val="21"/>
          <w:szCs w:val="21"/>
          <w:lang w:val="en-US" w:eastAsia="en-US"/>
        </w:rPr>
        <w:t xml:space="preserve">– </w:t>
      </w:r>
      <w:r w:rsidR="006818E4" w:rsidRPr="00C462DF">
        <w:rPr>
          <w:rFonts w:asciiTheme="minorHAnsi" w:hAnsiTheme="minorHAnsi" w:cstheme="minorHAnsi"/>
          <w:sz w:val="21"/>
          <w:szCs w:val="21"/>
          <w:lang w:val="en-US" w:eastAsia="en-US"/>
        </w:rPr>
        <w:t>confidential information protection from unsanctioned disclosure</w:t>
      </w:r>
      <w:r w:rsidR="00CB096F" w:rsidRPr="00C462DF">
        <w:rPr>
          <w:rFonts w:asciiTheme="minorHAnsi" w:hAnsiTheme="minorHAnsi" w:cstheme="minorHAnsi"/>
          <w:sz w:val="21"/>
          <w:szCs w:val="21"/>
          <w:lang w:val="en-US" w:eastAsia="en-US"/>
        </w:rPr>
        <w:t>.</w:t>
      </w:r>
    </w:p>
    <w:p w14:paraId="7C9CD833" w14:textId="66790275" w:rsidR="007E7440" w:rsidRPr="00C462DF" w:rsidRDefault="007E7440" w:rsidP="00851AAF">
      <w:pPr>
        <w:ind w:firstLine="720"/>
        <w:jc w:val="both"/>
        <w:rPr>
          <w:rFonts w:asciiTheme="minorHAnsi" w:hAnsiTheme="minorHAnsi" w:cstheme="minorHAnsi"/>
          <w:sz w:val="21"/>
          <w:szCs w:val="21"/>
          <w:lang w:val="en-US" w:eastAsia="en-US"/>
        </w:rPr>
      </w:pPr>
      <w:r w:rsidRPr="00C462DF">
        <w:rPr>
          <w:rFonts w:asciiTheme="minorHAnsi" w:hAnsiTheme="minorHAnsi" w:cstheme="minorHAnsi"/>
          <w:sz w:val="21"/>
          <w:szCs w:val="21"/>
          <w:lang w:val="en-US" w:eastAsia="en-US"/>
        </w:rPr>
        <w:t>4</w:t>
      </w:r>
      <w:r w:rsidR="001A2E9D" w:rsidRPr="00C462DF">
        <w:rPr>
          <w:rFonts w:asciiTheme="minorHAnsi" w:hAnsiTheme="minorHAnsi" w:cstheme="minorHAnsi"/>
          <w:sz w:val="21"/>
          <w:szCs w:val="21"/>
          <w:lang w:val="en-US" w:eastAsia="en-US"/>
        </w:rPr>
        <w:t>5</w:t>
      </w:r>
      <w:r w:rsidRPr="00C462DF">
        <w:rPr>
          <w:rFonts w:asciiTheme="minorHAnsi" w:hAnsiTheme="minorHAnsi" w:cstheme="minorHAnsi"/>
          <w:sz w:val="21"/>
          <w:szCs w:val="21"/>
          <w:lang w:val="en-US" w:eastAsia="en-US"/>
        </w:rPr>
        <w:t>.</w:t>
      </w:r>
      <w:r w:rsidR="001A2E9D" w:rsidRPr="00C462DF">
        <w:rPr>
          <w:rFonts w:asciiTheme="minorHAnsi" w:hAnsiTheme="minorHAnsi" w:cstheme="minorHAnsi"/>
          <w:sz w:val="21"/>
          <w:szCs w:val="21"/>
          <w:lang w:val="en-US" w:eastAsia="en-US"/>
        </w:rPr>
        <w:t>4</w:t>
      </w:r>
      <w:r w:rsidRPr="00C462DF">
        <w:rPr>
          <w:rFonts w:asciiTheme="minorHAnsi" w:hAnsiTheme="minorHAnsi" w:cstheme="minorHAnsi"/>
          <w:sz w:val="21"/>
          <w:szCs w:val="21"/>
          <w:lang w:val="en-US" w:eastAsia="en-US"/>
        </w:rPr>
        <w:t xml:space="preserve">.2. </w:t>
      </w:r>
      <w:r w:rsidR="006818E4" w:rsidRPr="00C462DF">
        <w:rPr>
          <w:rFonts w:asciiTheme="minorHAnsi" w:hAnsiTheme="minorHAnsi" w:cstheme="minorHAnsi"/>
          <w:sz w:val="21"/>
          <w:szCs w:val="21"/>
          <w:lang w:val="en-US" w:eastAsia="en-US"/>
        </w:rPr>
        <w:t>integrity</w:t>
      </w:r>
      <w:r w:rsidRPr="00C462DF">
        <w:rPr>
          <w:rFonts w:asciiTheme="minorHAnsi" w:hAnsiTheme="minorHAnsi" w:cstheme="minorHAnsi"/>
          <w:sz w:val="21"/>
          <w:szCs w:val="21"/>
          <w:lang w:val="en-US" w:eastAsia="en-US"/>
        </w:rPr>
        <w:t xml:space="preserve"> – </w:t>
      </w:r>
      <w:r w:rsidR="006818E4" w:rsidRPr="00C462DF">
        <w:rPr>
          <w:rFonts w:asciiTheme="minorHAnsi" w:hAnsiTheme="minorHAnsi" w:cstheme="minorHAnsi"/>
          <w:sz w:val="21"/>
          <w:szCs w:val="21"/>
          <w:lang w:val="en-US" w:eastAsia="en-US"/>
        </w:rPr>
        <w:t>confidential information protection from unsanctioned or accidental alteration</w:t>
      </w:r>
      <w:r w:rsidR="00CB096F" w:rsidRPr="00C462DF">
        <w:rPr>
          <w:rFonts w:asciiTheme="minorHAnsi" w:hAnsiTheme="minorHAnsi" w:cstheme="minorHAnsi"/>
          <w:sz w:val="21"/>
          <w:szCs w:val="21"/>
          <w:lang w:val="en-US" w:eastAsia="en-US"/>
        </w:rPr>
        <w:t>.</w:t>
      </w:r>
    </w:p>
    <w:p w14:paraId="7C9CD834" w14:textId="34CE964C" w:rsidR="007E7440" w:rsidRPr="00C462DF" w:rsidRDefault="007E7440" w:rsidP="00851AAF">
      <w:pPr>
        <w:ind w:firstLine="720"/>
        <w:jc w:val="both"/>
        <w:rPr>
          <w:rFonts w:asciiTheme="minorHAnsi" w:hAnsiTheme="minorHAnsi" w:cstheme="minorHAnsi"/>
          <w:spacing w:val="-4"/>
          <w:sz w:val="21"/>
          <w:szCs w:val="21"/>
          <w:lang w:val="en-US" w:eastAsia="en-US"/>
        </w:rPr>
      </w:pPr>
      <w:r w:rsidRPr="00C462DF">
        <w:rPr>
          <w:rFonts w:asciiTheme="minorHAnsi" w:hAnsiTheme="minorHAnsi" w:cstheme="minorHAnsi"/>
          <w:spacing w:val="-4"/>
          <w:sz w:val="21"/>
          <w:szCs w:val="21"/>
          <w:lang w:val="en-US" w:eastAsia="en-US"/>
        </w:rPr>
        <w:t>4</w:t>
      </w:r>
      <w:r w:rsidR="001A2E9D" w:rsidRPr="00C462DF">
        <w:rPr>
          <w:rFonts w:asciiTheme="minorHAnsi" w:hAnsiTheme="minorHAnsi" w:cstheme="minorHAnsi"/>
          <w:spacing w:val="-4"/>
          <w:sz w:val="21"/>
          <w:szCs w:val="21"/>
          <w:lang w:val="en-US" w:eastAsia="en-US"/>
        </w:rPr>
        <w:t>5</w:t>
      </w:r>
      <w:r w:rsidRPr="00C462DF">
        <w:rPr>
          <w:rFonts w:asciiTheme="minorHAnsi" w:hAnsiTheme="minorHAnsi" w:cstheme="minorHAnsi"/>
          <w:spacing w:val="-4"/>
          <w:sz w:val="21"/>
          <w:szCs w:val="21"/>
          <w:lang w:val="en-US" w:eastAsia="en-US"/>
        </w:rPr>
        <w:t>.</w:t>
      </w:r>
      <w:r w:rsidR="001A2E9D" w:rsidRPr="00C462DF">
        <w:rPr>
          <w:rFonts w:asciiTheme="minorHAnsi" w:hAnsiTheme="minorHAnsi" w:cstheme="minorHAnsi"/>
          <w:spacing w:val="-4"/>
          <w:sz w:val="21"/>
          <w:szCs w:val="21"/>
          <w:lang w:val="en-US" w:eastAsia="en-US"/>
        </w:rPr>
        <w:t>4</w:t>
      </w:r>
      <w:r w:rsidRPr="00C462DF">
        <w:rPr>
          <w:rFonts w:asciiTheme="minorHAnsi" w:hAnsiTheme="minorHAnsi" w:cstheme="minorHAnsi"/>
          <w:spacing w:val="-4"/>
          <w:sz w:val="21"/>
          <w:szCs w:val="21"/>
          <w:lang w:val="en-US" w:eastAsia="en-US"/>
        </w:rPr>
        <w:t xml:space="preserve">.3. </w:t>
      </w:r>
      <w:r w:rsidR="00286FFA" w:rsidRPr="00C462DF">
        <w:rPr>
          <w:rFonts w:asciiTheme="minorHAnsi" w:hAnsiTheme="minorHAnsi" w:cstheme="minorHAnsi"/>
          <w:spacing w:val="-4"/>
          <w:sz w:val="21"/>
          <w:szCs w:val="21"/>
          <w:lang w:val="en-US" w:eastAsia="en-US"/>
        </w:rPr>
        <w:t>access</w:t>
      </w:r>
      <w:r w:rsidR="00715C5A" w:rsidRPr="00C462DF">
        <w:rPr>
          <w:rFonts w:asciiTheme="minorHAnsi" w:hAnsiTheme="minorHAnsi" w:cstheme="minorHAnsi"/>
          <w:spacing w:val="-4"/>
          <w:sz w:val="21"/>
          <w:szCs w:val="21"/>
          <w:lang w:val="en-US" w:eastAsia="en-US"/>
        </w:rPr>
        <w:t>ibility</w:t>
      </w:r>
      <w:r w:rsidRPr="00C462DF">
        <w:rPr>
          <w:rFonts w:asciiTheme="minorHAnsi" w:hAnsiTheme="minorHAnsi" w:cstheme="minorHAnsi"/>
          <w:spacing w:val="-4"/>
          <w:sz w:val="21"/>
          <w:szCs w:val="21"/>
          <w:lang w:val="en-US" w:eastAsia="en-US"/>
        </w:rPr>
        <w:t xml:space="preserve"> – </w:t>
      </w:r>
      <w:r w:rsidR="00715C5A" w:rsidRPr="00C462DF">
        <w:rPr>
          <w:rFonts w:asciiTheme="minorHAnsi" w:hAnsiTheme="minorHAnsi" w:cstheme="minorHAnsi"/>
          <w:spacing w:val="-4"/>
          <w:sz w:val="21"/>
          <w:szCs w:val="21"/>
          <w:lang w:val="en-US" w:eastAsia="en-US"/>
        </w:rPr>
        <w:t>ensuring that confidential information is accessible to lawful users</w:t>
      </w:r>
      <w:r w:rsidRPr="00C462DF">
        <w:rPr>
          <w:rFonts w:asciiTheme="minorHAnsi" w:hAnsiTheme="minorHAnsi" w:cstheme="minorHAnsi"/>
          <w:spacing w:val="-4"/>
          <w:sz w:val="21"/>
          <w:szCs w:val="21"/>
          <w:lang w:val="en-US" w:eastAsia="en-US"/>
        </w:rPr>
        <w:t xml:space="preserve">, </w:t>
      </w:r>
      <w:r w:rsidR="00715C5A" w:rsidRPr="00C462DF">
        <w:rPr>
          <w:rFonts w:asciiTheme="minorHAnsi" w:hAnsiTheme="minorHAnsi" w:cstheme="minorHAnsi"/>
          <w:spacing w:val="-4"/>
          <w:sz w:val="21"/>
          <w:szCs w:val="21"/>
          <w:lang w:val="en-US" w:eastAsia="en-US"/>
        </w:rPr>
        <w:t>i.e.</w:t>
      </w:r>
      <w:r w:rsidR="00CB096F" w:rsidRPr="00C462DF">
        <w:rPr>
          <w:rFonts w:asciiTheme="minorHAnsi" w:hAnsiTheme="minorHAnsi" w:cstheme="minorHAnsi"/>
          <w:spacing w:val="-4"/>
          <w:sz w:val="21"/>
          <w:szCs w:val="21"/>
          <w:lang w:val="en-US" w:eastAsia="en-US"/>
        </w:rPr>
        <w:t>,</w:t>
      </w:r>
      <w:r w:rsidR="00715C5A" w:rsidRPr="00C462DF">
        <w:rPr>
          <w:rFonts w:asciiTheme="minorHAnsi" w:hAnsiTheme="minorHAnsi" w:cstheme="minorHAnsi"/>
          <w:spacing w:val="-4"/>
          <w:sz w:val="21"/>
          <w:szCs w:val="21"/>
          <w:lang w:val="en-US" w:eastAsia="en-US"/>
        </w:rPr>
        <w:t xml:space="preserve"> persons</w:t>
      </w:r>
      <w:r w:rsidRPr="00C462DF">
        <w:rPr>
          <w:rFonts w:asciiTheme="minorHAnsi" w:hAnsiTheme="minorHAnsi" w:cstheme="minorHAnsi"/>
          <w:spacing w:val="-4"/>
          <w:sz w:val="21"/>
          <w:szCs w:val="21"/>
          <w:lang w:val="en-US" w:eastAsia="en-US"/>
        </w:rPr>
        <w:t xml:space="preserve">, </w:t>
      </w:r>
      <w:r w:rsidR="00715C5A" w:rsidRPr="00C462DF">
        <w:rPr>
          <w:rFonts w:asciiTheme="minorHAnsi" w:hAnsiTheme="minorHAnsi" w:cstheme="minorHAnsi"/>
          <w:spacing w:val="-4"/>
          <w:sz w:val="21"/>
          <w:szCs w:val="21"/>
          <w:lang w:val="en-US" w:eastAsia="en-US"/>
        </w:rPr>
        <w:t>who were appointed responsible for the reception of data/ personal data by the Service Provider in accordance with the Contract</w:t>
      </w:r>
      <w:r w:rsidRPr="00C462DF">
        <w:rPr>
          <w:rFonts w:asciiTheme="minorHAnsi" w:hAnsiTheme="minorHAnsi" w:cstheme="minorHAnsi"/>
          <w:spacing w:val="-4"/>
          <w:sz w:val="21"/>
          <w:szCs w:val="21"/>
          <w:lang w:val="en-US" w:eastAsia="en-US"/>
        </w:rPr>
        <w:t xml:space="preserve">, </w:t>
      </w:r>
      <w:r w:rsidR="00715C5A" w:rsidRPr="00C462DF">
        <w:rPr>
          <w:rFonts w:asciiTheme="minorHAnsi" w:hAnsiTheme="minorHAnsi" w:cstheme="minorHAnsi"/>
          <w:spacing w:val="-4"/>
          <w:sz w:val="21"/>
          <w:szCs w:val="21"/>
          <w:lang w:val="en-US" w:eastAsia="en-US"/>
        </w:rPr>
        <w:t>and only when it</w:t>
      </w:r>
      <w:r w:rsidRPr="00C462DF">
        <w:rPr>
          <w:rFonts w:asciiTheme="minorHAnsi" w:hAnsiTheme="minorHAnsi" w:cstheme="minorHAnsi"/>
          <w:spacing w:val="-4"/>
          <w:sz w:val="21"/>
          <w:szCs w:val="21"/>
          <w:lang w:val="en-US" w:eastAsia="en-US"/>
        </w:rPr>
        <w:t xml:space="preserve"> (</w:t>
      </w:r>
      <w:r w:rsidR="00715C5A" w:rsidRPr="00C462DF">
        <w:rPr>
          <w:rFonts w:asciiTheme="minorHAnsi" w:hAnsiTheme="minorHAnsi" w:cstheme="minorHAnsi"/>
          <w:spacing w:val="-4"/>
          <w:sz w:val="21"/>
          <w:szCs w:val="21"/>
          <w:lang w:val="en-US" w:eastAsia="en-US"/>
        </w:rPr>
        <w:t>the confidential information</w:t>
      </w:r>
      <w:r w:rsidRPr="00C462DF">
        <w:rPr>
          <w:rFonts w:asciiTheme="minorHAnsi" w:hAnsiTheme="minorHAnsi" w:cstheme="minorHAnsi"/>
          <w:spacing w:val="-4"/>
          <w:sz w:val="21"/>
          <w:szCs w:val="21"/>
          <w:lang w:val="en-US" w:eastAsia="en-US"/>
        </w:rPr>
        <w:t xml:space="preserve">) </w:t>
      </w:r>
      <w:r w:rsidR="00715C5A" w:rsidRPr="00C462DF">
        <w:rPr>
          <w:rFonts w:asciiTheme="minorHAnsi" w:hAnsiTheme="minorHAnsi" w:cstheme="minorHAnsi"/>
          <w:spacing w:val="-4"/>
          <w:sz w:val="21"/>
          <w:szCs w:val="21"/>
          <w:lang w:val="en-US" w:eastAsia="en-US"/>
        </w:rPr>
        <w:t xml:space="preserve">is necessary </w:t>
      </w:r>
      <w:proofErr w:type="gramStart"/>
      <w:r w:rsidR="00715C5A" w:rsidRPr="00C462DF">
        <w:rPr>
          <w:rFonts w:asciiTheme="minorHAnsi" w:hAnsiTheme="minorHAnsi" w:cstheme="minorHAnsi"/>
          <w:spacing w:val="-4"/>
          <w:sz w:val="21"/>
          <w:szCs w:val="21"/>
          <w:lang w:val="en-US" w:eastAsia="en-US"/>
        </w:rPr>
        <w:t>in order to</w:t>
      </w:r>
      <w:proofErr w:type="gramEnd"/>
      <w:r w:rsidR="00715C5A" w:rsidRPr="00C462DF">
        <w:rPr>
          <w:rFonts w:asciiTheme="minorHAnsi" w:hAnsiTheme="minorHAnsi" w:cstheme="minorHAnsi"/>
          <w:spacing w:val="-4"/>
          <w:sz w:val="21"/>
          <w:szCs w:val="21"/>
          <w:lang w:val="en-US" w:eastAsia="en-US"/>
        </w:rPr>
        <w:t xml:space="preserve"> implement the conditions of the Contract properly</w:t>
      </w:r>
      <w:r w:rsidRPr="00C462DF">
        <w:rPr>
          <w:rFonts w:asciiTheme="minorHAnsi" w:hAnsiTheme="minorHAnsi" w:cstheme="minorHAnsi"/>
          <w:spacing w:val="-4"/>
          <w:sz w:val="21"/>
          <w:szCs w:val="21"/>
          <w:lang w:val="en-US" w:eastAsia="en-US"/>
        </w:rPr>
        <w:t>.</w:t>
      </w:r>
    </w:p>
    <w:p w14:paraId="28D28FE5" w14:textId="7D6DA6CD" w:rsidR="00364633" w:rsidRPr="00C462DF" w:rsidRDefault="00364633" w:rsidP="00851AAF">
      <w:pPr>
        <w:ind w:firstLine="720"/>
        <w:jc w:val="both"/>
        <w:rPr>
          <w:rStyle w:val="cf01"/>
          <w:rFonts w:asciiTheme="minorHAnsi" w:hAnsiTheme="minorHAnsi" w:cstheme="minorHAnsi"/>
          <w:sz w:val="21"/>
          <w:szCs w:val="21"/>
          <w:lang w:val="en-US"/>
        </w:rPr>
      </w:pPr>
      <w:r w:rsidRPr="00C462DF">
        <w:rPr>
          <w:rFonts w:asciiTheme="minorHAnsi" w:hAnsiTheme="minorHAnsi" w:cstheme="minorHAnsi"/>
          <w:spacing w:val="-4"/>
          <w:sz w:val="21"/>
          <w:szCs w:val="21"/>
          <w:lang w:val="en-US" w:eastAsia="en-US"/>
        </w:rPr>
        <w:t xml:space="preserve">45.5. </w:t>
      </w:r>
      <w:r w:rsidRPr="00C462DF">
        <w:rPr>
          <w:rStyle w:val="cf01"/>
          <w:rFonts w:asciiTheme="minorHAnsi" w:hAnsiTheme="minorHAnsi" w:cstheme="minorHAnsi"/>
          <w:sz w:val="21"/>
          <w:szCs w:val="21"/>
          <w:lang w:val="en-US"/>
        </w:rPr>
        <w:t xml:space="preserve">take all legal, technical and organizational measures to protect and ensure the confidentiality of the received </w:t>
      </w:r>
      <w:proofErr w:type="gramStart"/>
      <w:r w:rsidRPr="00C462DF">
        <w:rPr>
          <w:rStyle w:val="cf01"/>
          <w:rFonts w:asciiTheme="minorHAnsi" w:hAnsiTheme="minorHAnsi" w:cstheme="minorHAnsi"/>
          <w:sz w:val="21"/>
          <w:szCs w:val="21"/>
          <w:lang w:val="en-US"/>
        </w:rPr>
        <w:t>information;</w:t>
      </w:r>
      <w:proofErr w:type="gramEnd"/>
    </w:p>
    <w:p w14:paraId="1FBCA7D4" w14:textId="2D44ACAF" w:rsidR="00364633" w:rsidRPr="00C462DF" w:rsidRDefault="00364633" w:rsidP="00851AAF">
      <w:pPr>
        <w:ind w:firstLine="720"/>
        <w:jc w:val="both"/>
        <w:rPr>
          <w:rStyle w:val="cf01"/>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 xml:space="preserve">45.6. immediately notify the Company if the Service Provider learns or reasonably suspects that confidential information has been illegally disclosed to third </w:t>
      </w:r>
      <w:proofErr w:type="gramStart"/>
      <w:r w:rsidRPr="00C462DF">
        <w:rPr>
          <w:rStyle w:val="cf01"/>
          <w:rFonts w:asciiTheme="minorHAnsi" w:hAnsiTheme="minorHAnsi" w:cstheme="minorHAnsi"/>
          <w:sz w:val="21"/>
          <w:szCs w:val="21"/>
          <w:lang w:val="en-US"/>
        </w:rPr>
        <w:t>parties;</w:t>
      </w:r>
      <w:proofErr w:type="gramEnd"/>
    </w:p>
    <w:p w14:paraId="052BE225" w14:textId="77777777"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 xml:space="preserve">45.7. reasonably immediately and, if possible, no later than 24 hours after the detection of a possible information security and/or cyber incident (including personal data violations) related to the Company's data or information resources, inform the Company about the incident by e-mail. by mail: </w:t>
      </w:r>
      <w:hyperlink r:id="rId11" w:history="1">
        <w:r w:rsidRPr="00C462DF">
          <w:rPr>
            <w:rStyle w:val="cf01"/>
            <w:rFonts w:asciiTheme="minorHAnsi" w:hAnsiTheme="minorHAnsi" w:cstheme="minorHAnsi"/>
            <w:color w:val="0000FF"/>
            <w:sz w:val="21"/>
            <w:szCs w:val="21"/>
            <w:u w:val="single"/>
            <w:lang w:val="en-US"/>
          </w:rPr>
          <w:t>cirt@ans.lt</w:t>
        </w:r>
      </w:hyperlink>
      <w:r w:rsidRPr="00C462DF">
        <w:rPr>
          <w:rStyle w:val="cf01"/>
          <w:rFonts w:asciiTheme="minorHAnsi" w:hAnsiTheme="minorHAnsi" w:cstheme="minorHAnsi"/>
          <w:sz w:val="21"/>
          <w:szCs w:val="21"/>
          <w:lang w:val="en-US"/>
        </w:rPr>
        <w:t xml:space="preserve"> or by phone +370 706 94707; as well as immediately inform the other Party about the elimination of the above-mentioned problems. The nature of the violation, the possible consequences of the violation and the measures taken to eliminate or mitigate the consequences of the violation must be specified in the notification of the </w:t>
      </w:r>
      <w:proofErr w:type="gramStart"/>
      <w:r w:rsidRPr="00C462DF">
        <w:rPr>
          <w:rStyle w:val="cf01"/>
          <w:rFonts w:asciiTheme="minorHAnsi" w:hAnsiTheme="minorHAnsi" w:cstheme="minorHAnsi"/>
          <w:sz w:val="21"/>
          <w:szCs w:val="21"/>
          <w:lang w:val="en-US"/>
        </w:rPr>
        <w:t>violation;</w:t>
      </w:r>
      <w:proofErr w:type="gramEnd"/>
    </w:p>
    <w:p w14:paraId="4258EEFA" w14:textId="227BA139" w:rsidR="00364633" w:rsidRPr="00C462DF" w:rsidRDefault="00364633" w:rsidP="00851AAF">
      <w:pPr>
        <w:pStyle w:val="pf0"/>
        <w:spacing w:before="0" w:beforeAutospacing="0" w:after="0" w:afterAutospacing="0"/>
        <w:ind w:firstLine="709"/>
        <w:rPr>
          <w:rStyle w:val="cf01"/>
          <w:rFonts w:asciiTheme="minorHAnsi" w:hAnsiTheme="minorHAnsi" w:cstheme="minorHAnsi"/>
          <w:sz w:val="21"/>
          <w:szCs w:val="21"/>
          <w:lang w:val="en-US"/>
        </w:rPr>
      </w:pPr>
      <w:r w:rsidRPr="00C462DF">
        <w:rPr>
          <w:rFonts w:asciiTheme="minorHAnsi" w:hAnsiTheme="minorHAnsi" w:cstheme="minorHAnsi"/>
          <w:sz w:val="21"/>
          <w:szCs w:val="21"/>
          <w:lang w:val="en-US" w:eastAsia="en-US"/>
        </w:rPr>
        <w:t>46. T</w:t>
      </w:r>
      <w:r w:rsidRPr="00C462DF">
        <w:rPr>
          <w:rStyle w:val="cf01"/>
          <w:rFonts w:asciiTheme="minorHAnsi" w:hAnsiTheme="minorHAnsi" w:cstheme="minorHAnsi"/>
          <w:sz w:val="21"/>
          <w:szCs w:val="21"/>
          <w:lang w:val="en-US"/>
        </w:rPr>
        <w:t>he Supplier may execute the Contract only after its employees, who execute the Contract, familiarize themselves with the requirements for confidential information set forth in the Contract and sign a confidentiality pledge in accordance with the form approved by the Company's General Director and, if necessary, submit a request to grant access to the Company's information systems.</w:t>
      </w:r>
    </w:p>
    <w:p w14:paraId="1631EF18" w14:textId="018AE669" w:rsidR="00364633" w:rsidRPr="00C462DF" w:rsidRDefault="00364633" w:rsidP="00851AAF">
      <w:pPr>
        <w:pStyle w:val="pf0"/>
        <w:spacing w:before="0" w:beforeAutospacing="0" w:after="0" w:afterAutospacing="0"/>
        <w:ind w:firstLine="709"/>
        <w:rPr>
          <w:rStyle w:val="cf01"/>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 xml:space="preserve">47. The Supplier must ensure and guarantee that its employees who will deliver the Good(s) will keep the information received confidential both during the </w:t>
      </w:r>
      <w:proofErr w:type="spellStart"/>
      <w:r w:rsidRPr="00C462DF">
        <w:rPr>
          <w:rStyle w:val="cf01"/>
          <w:rFonts w:asciiTheme="minorHAnsi" w:hAnsiTheme="minorHAnsi" w:cstheme="minorHAnsi"/>
          <w:sz w:val="21"/>
          <w:szCs w:val="21"/>
          <w:lang w:val="en-US"/>
        </w:rPr>
        <w:t>deliver</w:t>
      </w:r>
      <w:proofErr w:type="spellEnd"/>
      <w:r w:rsidRPr="00C462DF">
        <w:rPr>
          <w:rStyle w:val="cf01"/>
          <w:rFonts w:asciiTheme="minorHAnsi" w:hAnsiTheme="minorHAnsi" w:cstheme="minorHAnsi"/>
          <w:sz w:val="21"/>
          <w:szCs w:val="21"/>
          <w:lang w:val="en-US"/>
        </w:rPr>
        <w:t xml:space="preserve"> of the Good(s) and after the end of the contract, as well as after the end of the employment or other relationship of its employees with the Supplier.</w:t>
      </w:r>
    </w:p>
    <w:p w14:paraId="7BF3DCED" w14:textId="77777777"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48. If confidential information is provided by electronic means of communication, it must be encrypted (</w:t>
      </w:r>
      <w:proofErr w:type="spellStart"/>
      <w:r w:rsidRPr="00C462DF">
        <w:rPr>
          <w:rStyle w:val="cf01"/>
          <w:rFonts w:asciiTheme="minorHAnsi" w:hAnsiTheme="minorHAnsi" w:cstheme="minorHAnsi"/>
          <w:sz w:val="21"/>
          <w:szCs w:val="21"/>
          <w:lang w:val="en-US"/>
        </w:rPr>
        <w:t>eg</w:t>
      </w:r>
      <w:proofErr w:type="spellEnd"/>
      <w:r w:rsidRPr="00C462DF">
        <w:rPr>
          <w:rStyle w:val="cf01"/>
          <w:rFonts w:asciiTheme="minorHAnsi" w:hAnsiTheme="minorHAnsi" w:cstheme="minorHAnsi"/>
          <w:sz w:val="21"/>
          <w:szCs w:val="21"/>
          <w:lang w:val="en-US"/>
        </w:rPr>
        <w:t xml:space="preserve"> archived in zip format, password protected, or a document protected by a password that is not transmitted over the same electronic means of communication as the information is provided).</w:t>
      </w:r>
    </w:p>
    <w:p w14:paraId="2441D614" w14:textId="77777777"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49. </w:t>
      </w:r>
      <w:r w:rsidRPr="00C462DF">
        <w:rPr>
          <w:rStyle w:val="cf01"/>
          <w:rFonts w:asciiTheme="minorHAnsi" w:hAnsiTheme="minorHAnsi" w:cstheme="minorHAnsi"/>
          <w:sz w:val="21"/>
          <w:szCs w:val="21"/>
          <w:lang w:val="en-US"/>
        </w:rPr>
        <w:t>The personal data specified in the Contract and its annexes (names, surnames, positions, e-mail or telephone number) can only be used to determine the parties responsible for the execution of the contract and to communicate regarding the execution of the Contract.</w:t>
      </w:r>
    </w:p>
    <w:p w14:paraId="04099585" w14:textId="77777777"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50. </w:t>
      </w:r>
      <w:r w:rsidRPr="00C462DF">
        <w:rPr>
          <w:rStyle w:val="cf01"/>
          <w:rFonts w:asciiTheme="minorHAnsi" w:hAnsiTheme="minorHAnsi" w:cstheme="minorHAnsi"/>
          <w:sz w:val="21"/>
          <w:szCs w:val="21"/>
          <w:lang w:val="en-US"/>
        </w:rPr>
        <w:t>If necessary, when the Parties will have to receive or find out the personal data of the other Party and process them during the execution of the Contract, a written agreement on the processing of personal data is concluded. Such an agreement becomes an annex to the Contract.</w:t>
      </w:r>
    </w:p>
    <w:p w14:paraId="06378C50" w14:textId="77EF30F5" w:rsidR="00364633" w:rsidRPr="00C462DF" w:rsidRDefault="00364633" w:rsidP="00851AAF">
      <w:pPr>
        <w:pStyle w:val="pf0"/>
        <w:spacing w:before="0" w:beforeAutospacing="0" w:after="0" w:afterAutospacing="0"/>
        <w:ind w:firstLine="709"/>
        <w:rPr>
          <w:rStyle w:val="cf01"/>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51. </w:t>
      </w:r>
      <w:r w:rsidRPr="00C462DF">
        <w:rPr>
          <w:rStyle w:val="cf01"/>
          <w:rFonts w:asciiTheme="minorHAnsi" w:hAnsiTheme="minorHAnsi" w:cstheme="minorHAnsi"/>
          <w:sz w:val="21"/>
          <w:szCs w:val="21"/>
          <w:lang w:val="en-US"/>
        </w:rPr>
        <w:t>If, during the execution of the Contract, it becomes clear that personal data are being processed that are not discussed in the terms of the Contract, the Party of the Contract must immediately inform the other Party about such data and maintain the confidentiality of this data. If it is determined that personal data not provided for in the Contract are processed, the Parties supplement the Contract by signing an agreement on the processing of this personal data.</w:t>
      </w:r>
    </w:p>
    <w:p w14:paraId="7DE5E266" w14:textId="77777777"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 xml:space="preserve">52. All personal data that was processed </w:t>
      </w:r>
      <w:proofErr w:type="gramStart"/>
      <w:r w:rsidRPr="00C462DF">
        <w:rPr>
          <w:rStyle w:val="cf01"/>
          <w:rFonts w:asciiTheme="minorHAnsi" w:hAnsiTheme="minorHAnsi" w:cstheme="minorHAnsi"/>
          <w:sz w:val="21"/>
          <w:szCs w:val="21"/>
          <w:lang w:val="en-US"/>
        </w:rPr>
        <w:t>in order to</w:t>
      </w:r>
      <w:proofErr w:type="gramEnd"/>
      <w:r w:rsidRPr="00C462DF">
        <w:rPr>
          <w:rStyle w:val="cf01"/>
          <w:rFonts w:asciiTheme="minorHAnsi" w:hAnsiTheme="minorHAnsi" w:cstheme="minorHAnsi"/>
          <w:sz w:val="21"/>
          <w:szCs w:val="21"/>
          <w:lang w:val="en-US"/>
        </w:rPr>
        <w:t xml:space="preserve"> fulfill the obligations stipulated in the Contract may be processed until the moment when the Parties' obligations under the contract expire.</w:t>
      </w:r>
    </w:p>
    <w:p w14:paraId="51FD0854" w14:textId="06A99792" w:rsidR="00364633" w:rsidRPr="00C462DF" w:rsidRDefault="00364633" w:rsidP="00851AAF">
      <w:pPr>
        <w:pStyle w:val="pf0"/>
        <w:spacing w:before="0" w:beforeAutospacing="0" w:after="0" w:afterAutospacing="0"/>
        <w:ind w:firstLine="709"/>
        <w:rPr>
          <w:rStyle w:val="cf01"/>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53. </w:t>
      </w:r>
      <w:r w:rsidRPr="00C462DF">
        <w:rPr>
          <w:rStyle w:val="cf01"/>
          <w:rFonts w:asciiTheme="minorHAnsi" w:hAnsiTheme="minorHAnsi" w:cstheme="minorHAnsi"/>
          <w:sz w:val="21"/>
          <w:szCs w:val="21"/>
          <w:lang w:val="en-US"/>
        </w:rPr>
        <w:t xml:space="preserve">Without the prior written consent of the </w:t>
      </w:r>
      <w:r w:rsidR="00F26158" w:rsidRPr="00C462DF">
        <w:rPr>
          <w:rStyle w:val="cf01"/>
          <w:rFonts w:asciiTheme="minorHAnsi" w:hAnsiTheme="minorHAnsi" w:cstheme="minorHAnsi"/>
          <w:sz w:val="21"/>
          <w:szCs w:val="21"/>
          <w:lang w:val="en-US"/>
        </w:rPr>
        <w:t>Customer</w:t>
      </w:r>
      <w:r w:rsidRPr="00C462DF">
        <w:rPr>
          <w:rStyle w:val="cf01"/>
          <w:rFonts w:asciiTheme="minorHAnsi" w:hAnsiTheme="minorHAnsi" w:cstheme="minorHAnsi"/>
          <w:sz w:val="21"/>
          <w:szCs w:val="21"/>
          <w:lang w:val="en-US"/>
        </w:rPr>
        <w:t xml:space="preserve">, the </w:t>
      </w:r>
      <w:r w:rsidR="00F26158" w:rsidRPr="00C462DF">
        <w:rPr>
          <w:rStyle w:val="cf01"/>
          <w:rFonts w:asciiTheme="minorHAnsi" w:hAnsiTheme="minorHAnsi" w:cstheme="minorHAnsi"/>
          <w:sz w:val="21"/>
          <w:szCs w:val="21"/>
          <w:lang w:val="en-US"/>
        </w:rPr>
        <w:t>Supplier</w:t>
      </w:r>
      <w:r w:rsidRPr="00C462DF">
        <w:rPr>
          <w:rStyle w:val="cf01"/>
          <w:rFonts w:asciiTheme="minorHAnsi" w:hAnsiTheme="minorHAnsi" w:cstheme="minorHAnsi"/>
          <w:sz w:val="21"/>
          <w:szCs w:val="21"/>
          <w:lang w:val="en-US"/>
        </w:rPr>
        <w:t xml:space="preserve"> has no right to use any part of the Contract or the </w:t>
      </w:r>
      <w:r w:rsidR="00F26158" w:rsidRPr="00C462DF">
        <w:rPr>
          <w:rStyle w:val="cf01"/>
          <w:rFonts w:asciiTheme="minorHAnsi" w:hAnsiTheme="minorHAnsi" w:cstheme="minorHAnsi"/>
          <w:sz w:val="21"/>
          <w:szCs w:val="21"/>
          <w:lang w:val="en-US"/>
        </w:rPr>
        <w:t>Customer</w:t>
      </w:r>
      <w:r w:rsidRPr="00C462DF">
        <w:rPr>
          <w:rStyle w:val="cf01"/>
          <w:rFonts w:asciiTheme="minorHAnsi" w:hAnsiTheme="minorHAnsi" w:cstheme="minorHAnsi"/>
          <w:sz w:val="21"/>
          <w:szCs w:val="21"/>
          <w:lang w:val="en-US"/>
        </w:rPr>
        <w:t>'s name for marketing purposes.</w:t>
      </w:r>
    </w:p>
    <w:p w14:paraId="7C9CD835" w14:textId="69E08298" w:rsidR="007E7440" w:rsidRPr="00C462DF" w:rsidRDefault="00364633" w:rsidP="00851AAF">
      <w:pPr>
        <w:ind w:firstLine="720"/>
        <w:jc w:val="both"/>
        <w:rPr>
          <w:rFonts w:asciiTheme="minorHAnsi" w:hAnsiTheme="minorHAnsi" w:cstheme="minorHAnsi"/>
          <w:sz w:val="21"/>
          <w:szCs w:val="21"/>
          <w:lang w:val="en-US" w:eastAsia="en-US"/>
        </w:rPr>
      </w:pPr>
      <w:r w:rsidRPr="00C462DF">
        <w:rPr>
          <w:rFonts w:asciiTheme="minorHAnsi" w:hAnsiTheme="minorHAnsi" w:cstheme="minorHAnsi"/>
          <w:sz w:val="21"/>
          <w:szCs w:val="21"/>
          <w:lang w:val="en-US" w:eastAsia="en-US"/>
        </w:rPr>
        <w:t>54</w:t>
      </w:r>
      <w:r w:rsidR="007E7440" w:rsidRPr="00C462DF">
        <w:rPr>
          <w:rFonts w:asciiTheme="minorHAnsi" w:hAnsiTheme="minorHAnsi" w:cstheme="minorHAnsi"/>
          <w:sz w:val="21"/>
          <w:szCs w:val="21"/>
          <w:lang w:val="en-US" w:eastAsia="en-US"/>
        </w:rPr>
        <w:t xml:space="preserve">. </w:t>
      </w:r>
      <w:r w:rsidR="00715C5A" w:rsidRPr="00C462DF">
        <w:rPr>
          <w:rFonts w:asciiTheme="minorHAnsi" w:hAnsiTheme="minorHAnsi" w:cstheme="minorHAnsi"/>
          <w:sz w:val="21"/>
          <w:szCs w:val="21"/>
          <w:lang w:val="en-US" w:eastAsia="en-US"/>
        </w:rPr>
        <w:t>When the Contract validity term ends or the Contract is terminated, the Parties are liable to immediately</w:t>
      </w:r>
      <w:r w:rsidR="007E7440" w:rsidRPr="00C462DF">
        <w:rPr>
          <w:rFonts w:asciiTheme="minorHAnsi" w:hAnsiTheme="minorHAnsi" w:cstheme="minorHAnsi"/>
          <w:sz w:val="21"/>
          <w:szCs w:val="21"/>
          <w:lang w:val="en-US" w:eastAsia="en-US"/>
        </w:rPr>
        <w:t>:</w:t>
      </w:r>
    </w:p>
    <w:p w14:paraId="7C9CD836" w14:textId="43D3A377" w:rsidR="007E7440" w:rsidRPr="00C462DF" w:rsidRDefault="00364633" w:rsidP="00851AAF">
      <w:pPr>
        <w:ind w:firstLine="720"/>
        <w:jc w:val="both"/>
        <w:rPr>
          <w:rFonts w:asciiTheme="minorHAnsi" w:hAnsiTheme="minorHAnsi" w:cstheme="minorHAnsi"/>
          <w:sz w:val="21"/>
          <w:szCs w:val="21"/>
          <w:lang w:val="en-US" w:eastAsia="en-US"/>
        </w:rPr>
      </w:pPr>
      <w:r w:rsidRPr="00C462DF">
        <w:rPr>
          <w:rFonts w:asciiTheme="minorHAnsi" w:hAnsiTheme="minorHAnsi" w:cstheme="minorHAnsi"/>
          <w:sz w:val="21"/>
          <w:szCs w:val="21"/>
          <w:lang w:val="en-US" w:eastAsia="en-US"/>
        </w:rPr>
        <w:t>54</w:t>
      </w:r>
      <w:r w:rsidR="007E7440" w:rsidRPr="00C462DF">
        <w:rPr>
          <w:rFonts w:asciiTheme="minorHAnsi" w:hAnsiTheme="minorHAnsi" w:cstheme="minorHAnsi"/>
          <w:sz w:val="21"/>
          <w:szCs w:val="21"/>
          <w:lang w:val="en-US" w:eastAsia="en-US"/>
        </w:rPr>
        <w:t xml:space="preserve">.1. </w:t>
      </w:r>
      <w:r w:rsidR="00715C5A" w:rsidRPr="00C462DF">
        <w:rPr>
          <w:rFonts w:asciiTheme="minorHAnsi" w:hAnsiTheme="minorHAnsi" w:cstheme="minorHAnsi"/>
          <w:sz w:val="21"/>
          <w:szCs w:val="21"/>
          <w:lang w:val="en-US" w:eastAsia="en-US"/>
        </w:rPr>
        <w:t>return the confidential information to the Party which provided it or to destroy the provided confidential information</w:t>
      </w:r>
      <w:r w:rsidR="00CB096F" w:rsidRPr="00C462DF">
        <w:rPr>
          <w:rFonts w:asciiTheme="minorHAnsi" w:hAnsiTheme="minorHAnsi" w:cstheme="minorHAnsi"/>
          <w:sz w:val="21"/>
          <w:szCs w:val="21"/>
          <w:lang w:val="en-US" w:eastAsia="en-US"/>
        </w:rPr>
        <w:t>.</w:t>
      </w:r>
    </w:p>
    <w:p w14:paraId="7C9CD837" w14:textId="05073C30" w:rsidR="007E7440" w:rsidRPr="00C462DF" w:rsidRDefault="00364633" w:rsidP="00851AAF">
      <w:pPr>
        <w:ind w:firstLine="720"/>
        <w:jc w:val="both"/>
        <w:rPr>
          <w:rFonts w:asciiTheme="minorHAnsi" w:hAnsiTheme="minorHAnsi" w:cstheme="minorHAnsi"/>
          <w:sz w:val="21"/>
          <w:szCs w:val="21"/>
          <w:lang w:val="en-US" w:eastAsia="en-US"/>
        </w:rPr>
      </w:pPr>
      <w:r w:rsidRPr="00C462DF">
        <w:rPr>
          <w:rFonts w:asciiTheme="minorHAnsi" w:hAnsiTheme="minorHAnsi" w:cstheme="minorHAnsi"/>
          <w:sz w:val="21"/>
          <w:szCs w:val="21"/>
          <w:lang w:val="en-US" w:eastAsia="en-US"/>
        </w:rPr>
        <w:t>54</w:t>
      </w:r>
      <w:r w:rsidR="007E7440" w:rsidRPr="00C462DF">
        <w:rPr>
          <w:rFonts w:asciiTheme="minorHAnsi" w:hAnsiTheme="minorHAnsi" w:cstheme="minorHAnsi"/>
          <w:sz w:val="21"/>
          <w:szCs w:val="21"/>
          <w:lang w:val="en-US" w:eastAsia="en-US"/>
        </w:rPr>
        <w:t xml:space="preserve">.2. </w:t>
      </w:r>
      <w:r w:rsidR="00715C5A" w:rsidRPr="00C462DF">
        <w:rPr>
          <w:rFonts w:asciiTheme="minorHAnsi" w:hAnsiTheme="minorHAnsi" w:cstheme="minorHAnsi"/>
          <w:sz w:val="21"/>
          <w:szCs w:val="21"/>
          <w:lang w:val="en-US" w:eastAsia="en-US"/>
        </w:rPr>
        <w:t xml:space="preserve">assign the </w:t>
      </w:r>
      <w:proofErr w:type="gramStart"/>
      <w:r w:rsidR="00715C5A" w:rsidRPr="00C462DF">
        <w:rPr>
          <w:rFonts w:asciiTheme="minorHAnsi" w:hAnsiTheme="minorHAnsi" w:cstheme="minorHAnsi"/>
          <w:sz w:val="21"/>
          <w:szCs w:val="21"/>
          <w:lang w:val="en-US" w:eastAsia="en-US"/>
        </w:rPr>
        <w:t>persons</w:t>
      </w:r>
      <w:proofErr w:type="gramEnd"/>
      <w:r w:rsidR="00715C5A" w:rsidRPr="00C462DF">
        <w:rPr>
          <w:rFonts w:asciiTheme="minorHAnsi" w:hAnsiTheme="minorHAnsi" w:cstheme="minorHAnsi"/>
          <w:sz w:val="21"/>
          <w:szCs w:val="21"/>
          <w:lang w:val="en-US" w:eastAsia="en-US"/>
        </w:rPr>
        <w:t>, to whom the confidential information was disclosed</w:t>
      </w:r>
      <w:r w:rsidR="007E7440" w:rsidRPr="00C462DF">
        <w:rPr>
          <w:rFonts w:asciiTheme="minorHAnsi" w:hAnsiTheme="minorHAnsi" w:cstheme="minorHAnsi"/>
          <w:sz w:val="21"/>
          <w:szCs w:val="21"/>
          <w:lang w:val="en-US" w:eastAsia="en-US"/>
        </w:rPr>
        <w:t xml:space="preserve">, </w:t>
      </w:r>
      <w:r w:rsidR="00715C5A" w:rsidRPr="00C462DF">
        <w:rPr>
          <w:rFonts w:asciiTheme="minorHAnsi" w:hAnsiTheme="minorHAnsi" w:cstheme="minorHAnsi"/>
          <w:sz w:val="21"/>
          <w:szCs w:val="21"/>
          <w:lang w:val="en-US" w:eastAsia="en-US"/>
        </w:rPr>
        <w:t>to destroy or to completely delete all the electronic files, analyses</w:t>
      </w:r>
      <w:r w:rsidR="007E7440" w:rsidRPr="00C462DF">
        <w:rPr>
          <w:rFonts w:asciiTheme="minorHAnsi" w:hAnsiTheme="minorHAnsi" w:cstheme="minorHAnsi"/>
          <w:sz w:val="21"/>
          <w:szCs w:val="21"/>
          <w:lang w:val="en-US" w:eastAsia="en-US"/>
        </w:rPr>
        <w:t xml:space="preserve">, </w:t>
      </w:r>
      <w:proofErr w:type="gramStart"/>
      <w:r w:rsidR="00715C5A" w:rsidRPr="00C462DF">
        <w:rPr>
          <w:rFonts w:asciiTheme="minorHAnsi" w:hAnsiTheme="minorHAnsi" w:cstheme="minorHAnsi"/>
          <w:sz w:val="21"/>
          <w:szCs w:val="21"/>
          <w:lang w:val="en-US" w:eastAsia="en-US"/>
        </w:rPr>
        <w:t>researches</w:t>
      </w:r>
      <w:proofErr w:type="gramEnd"/>
      <w:r w:rsidR="007E7440" w:rsidRPr="00C462DF">
        <w:rPr>
          <w:rFonts w:asciiTheme="minorHAnsi" w:hAnsiTheme="minorHAnsi" w:cstheme="minorHAnsi"/>
          <w:sz w:val="21"/>
          <w:szCs w:val="21"/>
          <w:lang w:val="en-US" w:eastAsia="en-US"/>
        </w:rPr>
        <w:t xml:space="preserve">, </w:t>
      </w:r>
      <w:r w:rsidR="00715C5A" w:rsidRPr="00C462DF">
        <w:rPr>
          <w:rFonts w:asciiTheme="minorHAnsi" w:hAnsiTheme="minorHAnsi" w:cstheme="minorHAnsi"/>
          <w:sz w:val="21"/>
          <w:szCs w:val="21"/>
          <w:lang w:val="en-US" w:eastAsia="en-US"/>
        </w:rPr>
        <w:t>remarks and other documents</w:t>
      </w:r>
      <w:r w:rsidR="007E7440" w:rsidRPr="00C462DF">
        <w:rPr>
          <w:rFonts w:asciiTheme="minorHAnsi" w:hAnsiTheme="minorHAnsi" w:cstheme="minorHAnsi"/>
          <w:sz w:val="21"/>
          <w:szCs w:val="21"/>
          <w:lang w:val="en-US" w:eastAsia="en-US"/>
        </w:rPr>
        <w:t xml:space="preserve">, </w:t>
      </w:r>
      <w:r w:rsidR="00715C5A" w:rsidRPr="00C462DF">
        <w:rPr>
          <w:rFonts w:asciiTheme="minorHAnsi" w:hAnsiTheme="minorHAnsi" w:cstheme="minorHAnsi"/>
          <w:sz w:val="21"/>
          <w:szCs w:val="21"/>
          <w:lang w:val="en-US" w:eastAsia="en-US"/>
        </w:rPr>
        <w:t xml:space="preserve">which contain confidential </w:t>
      </w:r>
      <w:proofErr w:type="gramStart"/>
      <w:r w:rsidR="00715C5A" w:rsidRPr="00C462DF">
        <w:rPr>
          <w:rFonts w:asciiTheme="minorHAnsi" w:hAnsiTheme="minorHAnsi" w:cstheme="minorHAnsi"/>
          <w:sz w:val="21"/>
          <w:szCs w:val="21"/>
          <w:lang w:val="en-US" w:eastAsia="en-US"/>
        </w:rPr>
        <w:t>information</w:t>
      </w:r>
      <w:proofErr w:type="gramEnd"/>
      <w:r w:rsidR="00715C5A" w:rsidRPr="00C462DF">
        <w:rPr>
          <w:rFonts w:asciiTheme="minorHAnsi" w:hAnsiTheme="minorHAnsi" w:cstheme="minorHAnsi"/>
          <w:sz w:val="21"/>
          <w:szCs w:val="21"/>
          <w:lang w:val="en-US" w:eastAsia="en-US"/>
        </w:rPr>
        <w:t xml:space="preserve"> or which have been </w:t>
      </w:r>
      <w:proofErr w:type="gramStart"/>
      <w:r w:rsidR="00715C5A" w:rsidRPr="00C462DF">
        <w:rPr>
          <w:rFonts w:asciiTheme="minorHAnsi" w:hAnsiTheme="minorHAnsi" w:cstheme="minorHAnsi"/>
          <w:sz w:val="21"/>
          <w:szCs w:val="21"/>
          <w:lang w:val="en-US" w:eastAsia="en-US"/>
        </w:rPr>
        <w:t>prepare</w:t>
      </w:r>
      <w:proofErr w:type="gramEnd"/>
      <w:r w:rsidR="00715C5A" w:rsidRPr="00C462DF">
        <w:rPr>
          <w:rFonts w:asciiTheme="minorHAnsi" w:hAnsiTheme="minorHAnsi" w:cstheme="minorHAnsi"/>
          <w:sz w:val="21"/>
          <w:szCs w:val="21"/>
          <w:lang w:val="en-US" w:eastAsia="en-US"/>
        </w:rPr>
        <w:t xml:space="preserve"> based on </w:t>
      </w:r>
      <w:proofErr w:type="gramStart"/>
      <w:r w:rsidR="00715C5A" w:rsidRPr="00C462DF">
        <w:rPr>
          <w:rFonts w:asciiTheme="minorHAnsi" w:hAnsiTheme="minorHAnsi" w:cstheme="minorHAnsi"/>
          <w:sz w:val="21"/>
          <w:szCs w:val="21"/>
          <w:lang w:val="en-US" w:eastAsia="en-US"/>
        </w:rPr>
        <w:t>the confidential</w:t>
      </w:r>
      <w:proofErr w:type="gramEnd"/>
      <w:r w:rsidR="00715C5A" w:rsidRPr="00C462DF">
        <w:rPr>
          <w:rFonts w:asciiTheme="minorHAnsi" w:hAnsiTheme="minorHAnsi" w:cstheme="minorHAnsi"/>
          <w:sz w:val="21"/>
          <w:szCs w:val="21"/>
          <w:lang w:val="en-US" w:eastAsia="en-US"/>
        </w:rPr>
        <w:t xml:space="preserve"> information</w:t>
      </w:r>
      <w:r w:rsidR="00CB096F" w:rsidRPr="00C462DF">
        <w:rPr>
          <w:rFonts w:asciiTheme="minorHAnsi" w:hAnsiTheme="minorHAnsi" w:cstheme="minorHAnsi"/>
          <w:sz w:val="21"/>
          <w:szCs w:val="21"/>
          <w:lang w:val="en-US" w:eastAsia="en-US"/>
        </w:rPr>
        <w:t>.</w:t>
      </w:r>
    </w:p>
    <w:p w14:paraId="4D782ED8" w14:textId="33AD55D2" w:rsidR="00364633" w:rsidRPr="00C462DF" w:rsidRDefault="00364633" w:rsidP="00851AAF">
      <w:pPr>
        <w:pStyle w:val="pf0"/>
        <w:spacing w:before="0" w:beforeAutospacing="0" w:after="0" w:afterAutospacing="0"/>
        <w:ind w:firstLine="709"/>
        <w:rPr>
          <w:rStyle w:val="cf01"/>
          <w:rFonts w:asciiTheme="minorHAnsi" w:hAnsiTheme="minorHAnsi" w:cstheme="minorHAnsi"/>
          <w:sz w:val="21"/>
          <w:szCs w:val="21"/>
          <w:lang w:val="en-US"/>
        </w:rPr>
      </w:pPr>
      <w:r w:rsidRPr="00C462DF">
        <w:rPr>
          <w:rFonts w:asciiTheme="minorHAnsi" w:hAnsiTheme="minorHAnsi" w:cstheme="minorHAnsi"/>
          <w:sz w:val="21"/>
          <w:szCs w:val="21"/>
          <w:lang w:val="en-US" w:eastAsia="en-US"/>
        </w:rPr>
        <w:t>54</w:t>
      </w:r>
      <w:r w:rsidR="007E7440" w:rsidRPr="00C462DF">
        <w:rPr>
          <w:rFonts w:asciiTheme="minorHAnsi" w:hAnsiTheme="minorHAnsi" w:cstheme="minorHAnsi"/>
          <w:sz w:val="21"/>
          <w:szCs w:val="21"/>
          <w:lang w:val="en-US" w:eastAsia="en-US"/>
        </w:rPr>
        <w:t>.3</w:t>
      </w:r>
      <w:r w:rsidRPr="00C462DF">
        <w:rPr>
          <w:rFonts w:asciiTheme="minorHAnsi" w:hAnsiTheme="minorHAnsi" w:cstheme="minorHAnsi"/>
          <w:sz w:val="21"/>
          <w:szCs w:val="21"/>
          <w:lang w:val="en-US" w:eastAsia="en-US"/>
        </w:rPr>
        <w:t xml:space="preserve"> </w:t>
      </w:r>
      <w:r w:rsidRPr="00C462DF">
        <w:rPr>
          <w:rStyle w:val="cf01"/>
          <w:rFonts w:asciiTheme="minorHAnsi" w:hAnsiTheme="minorHAnsi" w:cstheme="minorHAnsi"/>
          <w:sz w:val="21"/>
          <w:szCs w:val="21"/>
          <w:lang w:val="en-US"/>
        </w:rPr>
        <w:t>at the request of the other Party, confirm in writing to this Party about the destruction of confidential information, indicating the means of information destruction used.</w:t>
      </w:r>
    </w:p>
    <w:p w14:paraId="4817C3BF" w14:textId="77777777"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Style w:val="cf01"/>
          <w:rFonts w:asciiTheme="minorHAnsi" w:hAnsiTheme="minorHAnsi" w:cstheme="minorHAnsi"/>
          <w:sz w:val="21"/>
          <w:szCs w:val="21"/>
          <w:lang w:val="en-US"/>
        </w:rPr>
        <w:t>55. The Contracting Party and its employees who have violated the Company's information security requirements (confidentiality, integrity and availability) may be subject to the liability provided for in the Criminal Code of the Republic of Lithuania, the Code of Administrative Offenses of the Republic of Lithuania and other legal acts of the Republic of Lithuania.</w:t>
      </w:r>
    </w:p>
    <w:p w14:paraId="1292DB15" w14:textId="77777777"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rPr>
        <w:t xml:space="preserve">56. </w:t>
      </w:r>
      <w:r w:rsidRPr="00C462DF">
        <w:rPr>
          <w:rStyle w:val="cf01"/>
          <w:rFonts w:asciiTheme="minorHAnsi" w:hAnsiTheme="minorHAnsi" w:cstheme="minorHAnsi"/>
          <w:sz w:val="21"/>
          <w:szCs w:val="21"/>
          <w:lang w:val="en-US"/>
        </w:rPr>
        <w:t>The Party that violated the terms of the Agreement and transferred any confidential information or personal data received from the other Party, related to the fulfillment of the obligations of the Agreement, to third parties shall pay the affected Party a fine of EUR 3,000.00 (three thousand euros) (unless otherwise specified in Part SS of the Agreement the amount of the fine) and compensates all losses incurred by the Party, to the extent that they are not covered by the paid fine in accordance with the procedure established by the laws of the Republic of Lithuania.</w:t>
      </w:r>
    </w:p>
    <w:p w14:paraId="0F7C1AC2" w14:textId="49EB21A3" w:rsidR="00364633" w:rsidRPr="00C462DF" w:rsidRDefault="00364633" w:rsidP="00851AAF">
      <w:pPr>
        <w:pStyle w:val="pf0"/>
        <w:spacing w:before="0" w:beforeAutospacing="0" w:after="0" w:afterAutospacing="0"/>
        <w:ind w:firstLine="709"/>
        <w:rPr>
          <w:rFonts w:asciiTheme="minorHAnsi" w:hAnsiTheme="minorHAnsi" w:cstheme="minorHAnsi"/>
          <w:sz w:val="21"/>
          <w:szCs w:val="21"/>
          <w:lang w:val="en-US"/>
        </w:rPr>
      </w:pPr>
      <w:r w:rsidRPr="00C462DF">
        <w:rPr>
          <w:rFonts w:asciiTheme="minorHAnsi" w:hAnsiTheme="minorHAnsi" w:cstheme="minorHAnsi"/>
          <w:sz w:val="21"/>
          <w:szCs w:val="21"/>
          <w:lang w:val="en-US"/>
        </w:rPr>
        <w:t>5</w:t>
      </w:r>
      <w:r w:rsidR="00F26158" w:rsidRPr="00C462DF">
        <w:rPr>
          <w:rFonts w:asciiTheme="minorHAnsi" w:hAnsiTheme="minorHAnsi" w:cstheme="minorHAnsi"/>
          <w:sz w:val="21"/>
          <w:szCs w:val="21"/>
          <w:lang w:val="en-US"/>
        </w:rPr>
        <w:t>7</w:t>
      </w:r>
      <w:r w:rsidR="00C54B31" w:rsidRPr="00C462DF">
        <w:rPr>
          <w:rFonts w:asciiTheme="minorHAnsi" w:hAnsiTheme="minorHAnsi" w:cstheme="minorHAnsi"/>
          <w:sz w:val="21"/>
          <w:szCs w:val="21"/>
          <w:lang w:val="en-US"/>
        </w:rPr>
        <w:t xml:space="preserve">. </w:t>
      </w:r>
      <w:r w:rsidRPr="00C462DF">
        <w:rPr>
          <w:rStyle w:val="cf01"/>
          <w:rFonts w:asciiTheme="minorHAnsi" w:hAnsiTheme="minorHAnsi" w:cstheme="minorHAnsi"/>
          <w:sz w:val="21"/>
          <w:szCs w:val="21"/>
          <w:lang w:val="en-US"/>
        </w:rPr>
        <w:t>Without limiting the provisions of the Contract regarding the right to compensation for losses and the application of liability, if the Service Provider violates the requirements of the applicable legal acts, when determining the purposes and means of processing personal data, the Service Provider shall be considered the controller of personal data from the point of view of processing personal data and thus assumes full responsibility for the processing of such personal data .</w:t>
      </w:r>
    </w:p>
    <w:p w14:paraId="7C9CD83F" w14:textId="7B4A6AD2" w:rsidR="00C54B31" w:rsidRPr="00C462DF" w:rsidRDefault="00F26158" w:rsidP="00851AAF">
      <w:pPr>
        <w:ind w:firstLine="720"/>
        <w:jc w:val="both"/>
        <w:rPr>
          <w:rFonts w:asciiTheme="minorHAnsi" w:hAnsiTheme="minorHAnsi" w:cstheme="minorHAnsi"/>
          <w:sz w:val="21"/>
          <w:szCs w:val="21"/>
          <w:lang w:val="en-US"/>
        </w:rPr>
      </w:pPr>
      <w:r w:rsidRPr="00C462DF">
        <w:rPr>
          <w:rFonts w:asciiTheme="minorHAnsi" w:hAnsiTheme="minorHAnsi" w:cstheme="minorHAnsi"/>
          <w:sz w:val="21"/>
          <w:szCs w:val="21"/>
          <w:lang w:val="en-US"/>
        </w:rPr>
        <w:t>58</w:t>
      </w:r>
      <w:r w:rsidR="00C54B31" w:rsidRPr="00C462DF">
        <w:rPr>
          <w:rFonts w:asciiTheme="minorHAnsi" w:hAnsiTheme="minorHAnsi" w:cstheme="minorHAnsi"/>
          <w:sz w:val="21"/>
          <w:szCs w:val="21"/>
          <w:lang w:val="en-US"/>
        </w:rPr>
        <w:t xml:space="preserve">. </w:t>
      </w:r>
      <w:r w:rsidR="002C261D" w:rsidRPr="00C462DF">
        <w:rPr>
          <w:rFonts w:asciiTheme="minorHAnsi" w:hAnsiTheme="minorHAnsi" w:cstheme="minorHAnsi"/>
          <w:sz w:val="21"/>
          <w:szCs w:val="21"/>
          <w:lang w:val="en-US"/>
        </w:rPr>
        <w:t>The provisions of this Chapter remain valid indefinitely after the term of the Contract ends or the Contract is terminated.</w:t>
      </w:r>
    </w:p>
    <w:p w14:paraId="7C9CD840" w14:textId="77777777" w:rsidR="007E7440" w:rsidRPr="00C462DF" w:rsidRDefault="007E7440" w:rsidP="007E7440">
      <w:pPr>
        <w:widowControl w:val="0"/>
        <w:tabs>
          <w:tab w:val="left" w:pos="0"/>
          <w:tab w:val="left" w:pos="993"/>
          <w:tab w:val="left" w:pos="1276"/>
        </w:tabs>
        <w:ind w:firstLine="709"/>
        <w:jc w:val="both"/>
        <w:outlineLvl w:val="1"/>
        <w:rPr>
          <w:rFonts w:ascii="Calibri" w:hAnsi="Calibri" w:cs="Calibri"/>
          <w:b/>
          <w:sz w:val="21"/>
          <w:szCs w:val="21"/>
          <w:lang w:val="en-GB"/>
        </w:rPr>
      </w:pPr>
    </w:p>
    <w:p w14:paraId="7C9CD841" w14:textId="6127DAAE" w:rsidR="004E66EA" w:rsidRPr="00C462DF" w:rsidRDefault="004E66EA" w:rsidP="004E66EA">
      <w:pPr>
        <w:jc w:val="center"/>
        <w:rPr>
          <w:rFonts w:ascii="Calibri" w:hAnsi="Calibri" w:cs="Calibri"/>
          <w:b/>
          <w:sz w:val="21"/>
          <w:szCs w:val="21"/>
          <w:lang w:val="en-GB"/>
        </w:rPr>
      </w:pPr>
      <w:r w:rsidRPr="00C462DF">
        <w:rPr>
          <w:rFonts w:ascii="Calibri" w:hAnsi="Calibri" w:cs="Calibri"/>
          <w:b/>
          <w:sz w:val="21"/>
          <w:szCs w:val="21"/>
          <w:lang w:val="en-GB"/>
        </w:rPr>
        <w:t xml:space="preserve">VIII. </w:t>
      </w:r>
      <w:r w:rsidR="000C51C9" w:rsidRPr="00C462DF">
        <w:rPr>
          <w:rFonts w:ascii="Calibri" w:hAnsi="Calibri" w:cs="Calibri"/>
          <w:b/>
          <w:sz w:val="21"/>
          <w:szCs w:val="21"/>
          <w:lang w:val="en-GB"/>
        </w:rPr>
        <w:t>CONTRACT VALIDITY, AMENDMENT AND TERMINATION THEREOF</w:t>
      </w:r>
    </w:p>
    <w:p w14:paraId="7C9CD842" w14:textId="77777777" w:rsidR="004E66EA" w:rsidRPr="00C462DF" w:rsidRDefault="004E66EA" w:rsidP="004E66EA">
      <w:pPr>
        <w:jc w:val="center"/>
        <w:rPr>
          <w:rFonts w:ascii="Calibri" w:hAnsi="Calibri" w:cs="Calibri"/>
          <w:b/>
          <w:sz w:val="21"/>
          <w:szCs w:val="21"/>
          <w:lang w:val="en-GB"/>
        </w:rPr>
      </w:pPr>
    </w:p>
    <w:p w14:paraId="7C9CD843" w14:textId="3BAA28D5" w:rsidR="004E66EA" w:rsidRPr="00C462DF" w:rsidRDefault="004E66EA" w:rsidP="004E66EA">
      <w:pPr>
        <w:jc w:val="both"/>
        <w:rPr>
          <w:rFonts w:ascii="Calibri" w:hAnsi="Calibri" w:cs="Calibri"/>
          <w:sz w:val="21"/>
          <w:szCs w:val="21"/>
          <w:lang w:val="en-GB"/>
        </w:rPr>
      </w:pPr>
      <w:r w:rsidRPr="00C462DF">
        <w:rPr>
          <w:rFonts w:ascii="Calibri" w:hAnsi="Calibri" w:cs="Calibri"/>
          <w:b/>
          <w:sz w:val="21"/>
          <w:szCs w:val="21"/>
          <w:lang w:val="en-GB"/>
        </w:rPr>
        <w:tab/>
      </w:r>
      <w:r w:rsidR="009A335C" w:rsidRPr="00C462DF">
        <w:rPr>
          <w:rFonts w:ascii="Calibri" w:hAnsi="Calibri" w:cs="Calibri"/>
          <w:sz w:val="21"/>
          <w:szCs w:val="21"/>
          <w:lang w:val="en-GB"/>
        </w:rPr>
        <w:t>5</w:t>
      </w:r>
      <w:r w:rsidR="0053773A" w:rsidRPr="00C462DF">
        <w:rPr>
          <w:rFonts w:ascii="Calibri" w:hAnsi="Calibri" w:cs="Calibri"/>
          <w:sz w:val="21"/>
          <w:szCs w:val="21"/>
          <w:lang w:val="en-GB"/>
        </w:rPr>
        <w:t>9</w:t>
      </w:r>
      <w:r w:rsidRPr="00C462DF">
        <w:rPr>
          <w:rFonts w:ascii="Calibri" w:hAnsi="Calibri" w:cs="Calibri"/>
          <w:sz w:val="21"/>
          <w:szCs w:val="21"/>
          <w:lang w:val="en-GB"/>
        </w:rPr>
        <w:t xml:space="preserve">. </w:t>
      </w:r>
      <w:r w:rsidR="000C51C9" w:rsidRPr="00C462DF">
        <w:rPr>
          <w:rFonts w:ascii="Calibri" w:hAnsi="Calibri" w:cs="Calibri"/>
          <w:sz w:val="21"/>
          <w:szCs w:val="21"/>
          <w:lang w:val="en-GB"/>
        </w:rPr>
        <w:t xml:space="preserve">The Contract shall come into force after both Parties sign it and the Service Provider </w:t>
      </w:r>
      <w:r w:rsidR="00AC0975" w:rsidRPr="00C462DF">
        <w:rPr>
          <w:rFonts w:ascii="Calibri" w:hAnsi="Calibri" w:cs="Calibri"/>
          <w:sz w:val="21"/>
          <w:szCs w:val="21"/>
          <w:lang w:val="en-GB"/>
        </w:rPr>
        <w:t>(Supplier)</w:t>
      </w:r>
      <w:r w:rsidR="000C51C9" w:rsidRPr="00C462DF">
        <w:rPr>
          <w:rFonts w:ascii="Calibri" w:hAnsi="Calibri" w:cs="Calibri"/>
          <w:sz w:val="21"/>
          <w:szCs w:val="21"/>
          <w:lang w:val="en-GB"/>
        </w:rPr>
        <w:t xml:space="preserve"> provides the </w:t>
      </w:r>
      <w:r w:rsidR="00B87A3E" w:rsidRPr="00C462DF">
        <w:rPr>
          <w:rFonts w:ascii="Calibri" w:hAnsi="Calibri"/>
          <w:sz w:val="21"/>
          <w:szCs w:val="21"/>
          <w:lang w:val="en-GB"/>
        </w:rPr>
        <w:t>Contracting Authority</w:t>
      </w:r>
      <w:r w:rsidR="00B87A3E" w:rsidRPr="00C462DF">
        <w:rPr>
          <w:rFonts w:ascii="Calibri" w:hAnsi="Calibri" w:cs="Calibri"/>
          <w:sz w:val="21"/>
          <w:szCs w:val="21"/>
          <w:lang w:val="en-GB"/>
        </w:rPr>
        <w:t xml:space="preserve"> </w:t>
      </w:r>
      <w:r w:rsidR="000C51C9" w:rsidRPr="00C462DF">
        <w:rPr>
          <w:rFonts w:ascii="Calibri" w:hAnsi="Calibri" w:cs="Calibri"/>
          <w:sz w:val="21"/>
          <w:szCs w:val="21"/>
          <w:lang w:val="en-GB"/>
        </w:rPr>
        <w:t>(Customer)</w:t>
      </w:r>
      <w:r w:rsidRPr="00C462DF">
        <w:rPr>
          <w:rFonts w:ascii="Calibri" w:hAnsi="Calibri" w:cs="Calibri"/>
          <w:sz w:val="21"/>
          <w:szCs w:val="21"/>
          <w:lang w:val="en-GB"/>
        </w:rPr>
        <w:t xml:space="preserve"> </w:t>
      </w:r>
      <w:r w:rsidR="000C51C9" w:rsidRPr="00C462DF">
        <w:rPr>
          <w:rFonts w:ascii="Calibri" w:hAnsi="Calibri" w:cs="Calibri"/>
          <w:sz w:val="21"/>
          <w:szCs w:val="21"/>
          <w:lang w:val="en-GB"/>
        </w:rPr>
        <w:t>with Contract implementation security bank guarantee or guarantee letter of an insurance company</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Contract implementation security condition shall be applicable, when the implementation of the Contract must be ensured under a surety or bank guarantee and that is indicated under the Purchase documents, Tender and Part SC of the Contract</w:t>
      </w:r>
      <w:r w:rsidRPr="00C462DF">
        <w:rPr>
          <w:rFonts w:ascii="Calibri" w:hAnsi="Calibri" w:cs="Calibri"/>
          <w:sz w:val="21"/>
          <w:szCs w:val="21"/>
          <w:lang w:val="en-GB"/>
        </w:rPr>
        <w:t>.</w:t>
      </w:r>
    </w:p>
    <w:p w14:paraId="7C9CD844" w14:textId="41F4475F"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53773A" w:rsidRPr="00C462DF">
        <w:rPr>
          <w:rFonts w:ascii="Calibri" w:hAnsi="Calibri" w:cs="Calibri"/>
          <w:sz w:val="21"/>
          <w:szCs w:val="21"/>
          <w:lang w:val="en-GB"/>
        </w:rPr>
        <w:t>60</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The Contract shall be valid until complete implementation of the contractual obligations undertaken under the Contract</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the end of the Service Provision term or termination of the Contract following the procedure established under the Contract or legal acts</w:t>
      </w:r>
      <w:r w:rsidRPr="00C462DF">
        <w:rPr>
          <w:rFonts w:ascii="Calibri" w:hAnsi="Calibri" w:cs="Calibri"/>
          <w:sz w:val="21"/>
          <w:szCs w:val="21"/>
          <w:lang w:val="en-GB"/>
        </w:rPr>
        <w:t>.</w:t>
      </w:r>
    </w:p>
    <w:p w14:paraId="7C9CD845" w14:textId="0EA92089"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53773A" w:rsidRPr="00C462DF">
        <w:rPr>
          <w:rFonts w:ascii="Calibri" w:hAnsi="Calibri" w:cs="Calibri"/>
          <w:sz w:val="21"/>
          <w:szCs w:val="21"/>
          <w:lang w:val="en-GB"/>
        </w:rPr>
        <w:t>61</w:t>
      </w:r>
      <w:r w:rsidRPr="00C462DF">
        <w:rPr>
          <w:rFonts w:ascii="Calibri" w:hAnsi="Calibri" w:cs="Calibri"/>
          <w:sz w:val="21"/>
          <w:szCs w:val="21"/>
          <w:lang w:val="en-GB"/>
        </w:rPr>
        <w:t xml:space="preserve">. </w:t>
      </w:r>
      <w:r w:rsidR="003B77BA" w:rsidRPr="00C462DF">
        <w:rPr>
          <w:rFonts w:ascii="Calibri" w:hAnsi="Calibri" w:cs="Calibri"/>
          <w:sz w:val="21"/>
          <w:szCs w:val="21"/>
          <w:lang w:val="en-GB"/>
        </w:rPr>
        <w:t>In case it is not established otherwise under Part SC of the Contract</w:t>
      </w:r>
      <w:r w:rsidRPr="00C462DF">
        <w:rPr>
          <w:rFonts w:ascii="Calibri" w:hAnsi="Calibri" w:cs="Calibri"/>
          <w:sz w:val="21"/>
          <w:szCs w:val="21"/>
          <w:lang w:val="en-GB"/>
        </w:rPr>
        <w:t xml:space="preserve">, </w:t>
      </w:r>
      <w:r w:rsidR="003B77BA" w:rsidRPr="00C462DF">
        <w:rPr>
          <w:rFonts w:ascii="Calibri" w:hAnsi="Calibri" w:cs="Calibri"/>
          <w:sz w:val="21"/>
          <w:szCs w:val="21"/>
          <w:lang w:val="en-GB"/>
        </w:rPr>
        <w:t>the Services shall be provided for a period not longer than 36 (</w:t>
      </w:r>
      <w:r w:rsidR="00557DA3" w:rsidRPr="00C462DF">
        <w:rPr>
          <w:rFonts w:ascii="Calibri" w:hAnsi="Calibri" w:cs="Calibri"/>
          <w:sz w:val="21"/>
          <w:szCs w:val="21"/>
          <w:lang w:val="en-GB"/>
        </w:rPr>
        <w:t>thirty-six</w:t>
      </w:r>
      <w:r w:rsidR="003B77BA" w:rsidRPr="00C462DF">
        <w:rPr>
          <w:rFonts w:ascii="Calibri" w:hAnsi="Calibri" w:cs="Calibri"/>
          <w:sz w:val="21"/>
          <w:szCs w:val="21"/>
          <w:lang w:val="en-GB"/>
        </w:rPr>
        <w:t>) months from the day of conclusion of the Contract or until the price of the acquired Services reaches the maximum price of the Contract</w:t>
      </w:r>
      <w:r w:rsidRPr="00C462DF">
        <w:rPr>
          <w:rFonts w:ascii="Calibri" w:hAnsi="Calibri" w:cs="Calibri"/>
          <w:sz w:val="21"/>
          <w:szCs w:val="21"/>
          <w:lang w:val="en-GB"/>
        </w:rPr>
        <w:t xml:space="preserve">. </w:t>
      </w:r>
      <w:r w:rsidR="003B77BA" w:rsidRPr="00C462DF">
        <w:rPr>
          <w:rFonts w:ascii="Calibri" w:hAnsi="Calibri" w:cs="Calibri"/>
          <w:sz w:val="21"/>
          <w:szCs w:val="21"/>
          <w:lang w:val="en-GB"/>
        </w:rPr>
        <w:t xml:space="preserve">The end of the Contract validity term or termination of the Contract shall not exempt the </w:t>
      </w:r>
      <w:r w:rsidR="00B87A3E" w:rsidRPr="00C462DF">
        <w:rPr>
          <w:rFonts w:ascii="Calibri" w:hAnsi="Calibri"/>
          <w:sz w:val="21"/>
          <w:szCs w:val="21"/>
          <w:lang w:val="en-GB"/>
        </w:rPr>
        <w:t>Contracting Authority</w:t>
      </w:r>
      <w:r w:rsidR="00B87A3E" w:rsidRPr="00C462DF">
        <w:rPr>
          <w:rFonts w:ascii="Calibri" w:hAnsi="Calibri" w:cs="Calibri"/>
          <w:sz w:val="21"/>
          <w:szCs w:val="21"/>
          <w:lang w:val="en-GB"/>
        </w:rPr>
        <w:t xml:space="preserve"> </w:t>
      </w:r>
      <w:r w:rsidR="003B77BA" w:rsidRPr="00C462DF">
        <w:rPr>
          <w:rFonts w:ascii="Calibri" w:hAnsi="Calibri" w:cs="Calibri"/>
          <w:sz w:val="21"/>
          <w:szCs w:val="21"/>
          <w:lang w:val="en-GB"/>
        </w:rPr>
        <w:t xml:space="preserve">(Customer) from the liability to settle the accounts with the Service Provider </w:t>
      </w:r>
      <w:r w:rsidR="00AC0975" w:rsidRPr="00C462DF">
        <w:rPr>
          <w:rFonts w:ascii="Calibri" w:hAnsi="Calibri" w:cs="Calibri"/>
          <w:sz w:val="21"/>
          <w:szCs w:val="21"/>
          <w:lang w:val="en-GB"/>
        </w:rPr>
        <w:t>(Supplier)</w:t>
      </w:r>
      <w:r w:rsidR="003B77BA" w:rsidRPr="00C462DF">
        <w:rPr>
          <w:rFonts w:ascii="Calibri" w:hAnsi="Calibri" w:cs="Calibri"/>
          <w:sz w:val="21"/>
          <w:szCs w:val="21"/>
          <w:lang w:val="en-GB"/>
        </w:rPr>
        <w:t xml:space="preserve"> for the proper and </w:t>
      </w:r>
      <w:r w:rsidR="00557DA3" w:rsidRPr="00C462DF">
        <w:rPr>
          <w:rFonts w:ascii="Calibri" w:hAnsi="Calibri" w:cs="Calibri"/>
          <w:sz w:val="21"/>
          <w:szCs w:val="21"/>
          <w:lang w:val="en-GB"/>
        </w:rPr>
        <w:t>high-quality</w:t>
      </w:r>
      <w:r w:rsidR="003B77BA" w:rsidRPr="00C462DF">
        <w:rPr>
          <w:rFonts w:ascii="Calibri" w:hAnsi="Calibri" w:cs="Calibri"/>
          <w:sz w:val="21"/>
          <w:szCs w:val="21"/>
          <w:lang w:val="en-GB"/>
        </w:rPr>
        <w:t xml:space="preserve"> Services</w:t>
      </w:r>
      <w:r w:rsidRPr="00C462DF">
        <w:rPr>
          <w:rFonts w:ascii="Calibri" w:hAnsi="Calibri" w:cs="Calibri"/>
          <w:sz w:val="21"/>
          <w:szCs w:val="21"/>
          <w:lang w:val="en-GB"/>
        </w:rPr>
        <w:t xml:space="preserve">, </w:t>
      </w:r>
      <w:r w:rsidR="003B77BA" w:rsidRPr="00C462DF">
        <w:rPr>
          <w:rFonts w:ascii="Calibri" w:hAnsi="Calibri" w:cs="Calibri"/>
          <w:sz w:val="21"/>
          <w:szCs w:val="21"/>
          <w:lang w:val="en-GB"/>
        </w:rPr>
        <w:t>provided until the end of the Contract validity term</w:t>
      </w:r>
      <w:r w:rsidRPr="00C462DF">
        <w:rPr>
          <w:rFonts w:ascii="Calibri" w:hAnsi="Calibri" w:cs="Calibri"/>
          <w:sz w:val="21"/>
          <w:szCs w:val="21"/>
          <w:lang w:val="en-GB"/>
        </w:rPr>
        <w:t>.</w:t>
      </w:r>
    </w:p>
    <w:p w14:paraId="7C9CD846" w14:textId="280A5B7C"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53773A" w:rsidRPr="00C462DF">
        <w:rPr>
          <w:rFonts w:ascii="Calibri" w:hAnsi="Calibri" w:cs="Calibri"/>
          <w:sz w:val="21"/>
          <w:szCs w:val="21"/>
          <w:lang w:val="en-GB"/>
        </w:rPr>
        <w:t>62</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The Contract may be amended during the Contract validity term, provided that the conditions indicated under the Law on Procurement are present</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Correction of the Contract conditions shall not be recognised as amendment to the Contract taking place under the circumstances, defined in the Contract, provided that the respectful circumstances were identified clearly and not ambiguously as well as were mentioned in the Purchase documents</w:t>
      </w:r>
      <w:r w:rsidRPr="00C462DF">
        <w:rPr>
          <w:rFonts w:ascii="Calibri" w:hAnsi="Calibri" w:cs="Calibri"/>
          <w:sz w:val="21"/>
          <w:szCs w:val="21"/>
          <w:lang w:val="en-GB"/>
        </w:rPr>
        <w:t>.</w:t>
      </w:r>
    </w:p>
    <w:p w14:paraId="7C9CD847" w14:textId="14D79D58"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6E13C9" w:rsidRPr="00C462DF">
        <w:rPr>
          <w:rFonts w:ascii="Calibri" w:hAnsi="Calibri" w:cs="Calibri"/>
          <w:sz w:val="21"/>
          <w:szCs w:val="21"/>
          <w:lang w:val="en-GB"/>
        </w:rPr>
        <w:t>6</w:t>
      </w:r>
      <w:r w:rsidR="0053773A" w:rsidRPr="00C462DF">
        <w:rPr>
          <w:rFonts w:ascii="Calibri" w:hAnsi="Calibri" w:cs="Calibri"/>
          <w:sz w:val="21"/>
          <w:szCs w:val="21"/>
          <w:lang w:val="en-GB"/>
        </w:rPr>
        <w:t>3</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The amendments to the Contract shall be made written agreement of the Parties</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Such agreement shall become an inseparable part of the Contract since the day it is concluded</w:t>
      </w:r>
      <w:r w:rsidRPr="00C462DF">
        <w:rPr>
          <w:rFonts w:ascii="Calibri" w:hAnsi="Calibri" w:cs="Calibri"/>
          <w:sz w:val="21"/>
          <w:szCs w:val="21"/>
          <w:lang w:val="en-GB"/>
        </w:rPr>
        <w:t>.</w:t>
      </w:r>
    </w:p>
    <w:p w14:paraId="7C9CD848" w14:textId="7E335780" w:rsidR="004E66EA" w:rsidRPr="00C462DF" w:rsidRDefault="004E66EA" w:rsidP="004E66EA">
      <w:pPr>
        <w:jc w:val="both"/>
        <w:rPr>
          <w:rFonts w:ascii="Calibri" w:hAnsi="Calibri" w:cs="Calibri"/>
          <w:sz w:val="21"/>
          <w:szCs w:val="21"/>
          <w:lang w:val="en-GB"/>
        </w:rPr>
      </w:pPr>
      <w:r w:rsidRPr="00C462DF">
        <w:rPr>
          <w:rFonts w:ascii="Calibri" w:hAnsi="Calibri" w:cs="Calibri"/>
          <w:sz w:val="21"/>
          <w:szCs w:val="21"/>
          <w:lang w:val="en-GB"/>
        </w:rPr>
        <w:tab/>
      </w:r>
      <w:r w:rsidR="00280EE9" w:rsidRPr="00C462DF">
        <w:rPr>
          <w:rFonts w:ascii="Calibri" w:hAnsi="Calibri" w:cs="Calibri"/>
          <w:sz w:val="21"/>
          <w:szCs w:val="21"/>
          <w:lang w:val="en-GB"/>
        </w:rPr>
        <w:t>6</w:t>
      </w:r>
      <w:r w:rsidR="0053773A" w:rsidRPr="00C462DF">
        <w:rPr>
          <w:rFonts w:ascii="Calibri" w:hAnsi="Calibri" w:cs="Calibri"/>
          <w:sz w:val="21"/>
          <w:szCs w:val="21"/>
          <w:lang w:val="en-GB"/>
        </w:rPr>
        <w:t>4</w:t>
      </w:r>
      <w:r w:rsidRPr="00C462DF">
        <w:rPr>
          <w:rFonts w:ascii="Calibri" w:hAnsi="Calibri" w:cs="Calibri"/>
          <w:sz w:val="21"/>
          <w:szCs w:val="21"/>
          <w:lang w:val="en-GB"/>
        </w:rPr>
        <w:t xml:space="preserve">. </w:t>
      </w:r>
      <w:r w:rsidR="001F7BF5" w:rsidRPr="00C462DF">
        <w:rPr>
          <w:rFonts w:ascii="Calibri" w:hAnsi="Calibri" w:cs="Calibri"/>
          <w:sz w:val="21"/>
          <w:szCs w:val="21"/>
          <w:lang w:val="en-GB"/>
        </w:rPr>
        <w:t>The Contract can be terminated</w:t>
      </w:r>
      <w:r w:rsidRPr="00C462DF">
        <w:rPr>
          <w:rFonts w:ascii="Calibri" w:hAnsi="Calibri" w:cs="Calibri"/>
          <w:sz w:val="21"/>
          <w:szCs w:val="21"/>
          <w:lang w:val="en-GB"/>
        </w:rPr>
        <w:t>:</w:t>
      </w:r>
    </w:p>
    <w:p w14:paraId="7C9CD849" w14:textId="21FD7E50" w:rsidR="004E66EA" w:rsidRPr="00C462DF" w:rsidRDefault="00870349" w:rsidP="004E66EA">
      <w:pPr>
        <w:ind w:firstLine="720"/>
        <w:jc w:val="both"/>
        <w:rPr>
          <w:rFonts w:ascii="Calibri" w:hAnsi="Calibri" w:cs="Calibri"/>
          <w:sz w:val="21"/>
          <w:szCs w:val="21"/>
          <w:lang w:val="en-GB"/>
        </w:rPr>
      </w:pPr>
      <w:r w:rsidRPr="00C462DF">
        <w:rPr>
          <w:rFonts w:ascii="Calibri" w:hAnsi="Calibri" w:cs="Calibri"/>
          <w:sz w:val="21"/>
          <w:szCs w:val="21"/>
          <w:lang w:val="en-GB"/>
        </w:rPr>
        <w:t>6</w:t>
      </w:r>
      <w:r w:rsidR="0053773A" w:rsidRPr="00C462DF">
        <w:rPr>
          <w:rFonts w:ascii="Calibri" w:hAnsi="Calibri" w:cs="Calibri"/>
          <w:sz w:val="21"/>
          <w:szCs w:val="21"/>
          <w:lang w:val="en-GB"/>
        </w:rPr>
        <w:t>4</w:t>
      </w:r>
      <w:r w:rsidR="004E66EA" w:rsidRPr="00C462DF">
        <w:rPr>
          <w:rFonts w:ascii="Calibri" w:hAnsi="Calibri" w:cs="Calibri"/>
          <w:sz w:val="21"/>
          <w:szCs w:val="21"/>
          <w:lang w:val="en-GB"/>
        </w:rPr>
        <w:t xml:space="preserve">.1. </w:t>
      </w:r>
      <w:r w:rsidR="001F7BF5" w:rsidRPr="00C462DF">
        <w:rPr>
          <w:rFonts w:ascii="Calibri" w:hAnsi="Calibri" w:cs="Calibri"/>
          <w:sz w:val="21"/>
          <w:szCs w:val="21"/>
          <w:lang w:val="en-GB"/>
        </w:rPr>
        <w:t>under written agreement of the Parties</w:t>
      </w:r>
      <w:r w:rsidR="00CB096F" w:rsidRPr="00C462DF">
        <w:rPr>
          <w:rFonts w:ascii="Calibri" w:hAnsi="Calibri" w:cs="Calibri"/>
          <w:sz w:val="21"/>
          <w:szCs w:val="21"/>
          <w:lang w:val="en-GB"/>
        </w:rPr>
        <w:t>.</w:t>
      </w:r>
      <w:r w:rsidR="004E66EA" w:rsidRPr="00C462DF">
        <w:rPr>
          <w:rFonts w:ascii="Calibri" w:hAnsi="Calibri" w:cs="Calibri"/>
          <w:sz w:val="21"/>
          <w:szCs w:val="21"/>
          <w:lang w:val="en-GB"/>
        </w:rPr>
        <w:t xml:space="preserve"> </w:t>
      </w:r>
    </w:p>
    <w:p w14:paraId="7C9CD84A" w14:textId="75A079CB" w:rsidR="004E66EA" w:rsidRPr="00C462DF" w:rsidRDefault="006E13C9" w:rsidP="004E66EA">
      <w:pPr>
        <w:ind w:firstLine="720"/>
        <w:jc w:val="both"/>
        <w:rPr>
          <w:rFonts w:ascii="Calibri" w:hAnsi="Calibri" w:cs="Calibri"/>
          <w:sz w:val="21"/>
          <w:szCs w:val="21"/>
          <w:lang w:val="en-GB"/>
        </w:rPr>
      </w:pPr>
      <w:r w:rsidRPr="00C462DF">
        <w:rPr>
          <w:rFonts w:ascii="Calibri" w:hAnsi="Calibri" w:cs="Calibri"/>
          <w:sz w:val="21"/>
          <w:szCs w:val="21"/>
          <w:lang w:val="en-GB"/>
        </w:rPr>
        <w:t>6</w:t>
      </w:r>
      <w:r w:rsidR="0053773A" w:rsidRPr="00C462DF">
        <w:rPr>
          <w:rFonts w:ascii="Calibri" w:hAnsi="Calibri" w:cs="Calibri"/>
          <w:sz w:val="21"/>
          <w:szCs w:val="21"/>
          <w:lang w:val="en-GB"/>
        </w:rPr>
        <w:t>4</w:t>
      </w:r>
      <w:r w:rsidR="004E66EA" w:rsidRPr="00C462DF">
        <w:rPr>
          <w:rFonts w:ascii="Calibri" w:hAnsi="Calibri" w:cs="Calibri"/>
          <w:sz w:val="21"/>
          <w:szCs w:val="21"/>
          <w:lang w:val="en-GB"/>
        </w:rPr>
        <w:t xml:space="preserve">.2. </w:t>
      </w:r>
      <w:r w:rsidR="001C1ED8" w:rsidRPr="00C462DF">
        <w:rPr>
          <w:rFonts w:ascii="Calibri" w:hAnsi="Calibri" w:cs="Calibri"/>
          <w:sz w:val="21"/>
          <w:szCs w:val="21"/>
          <w:lang w:val="en-GB"/>
        </w:rPr>
        <w:t xml:space="preserve">when force majeure circumstances last longer than the number of the days indicated under Part SC of the Contract </w:t>
      </w:r>
      <w:r w:rsidR="004E66EA" w:rsidRPr="00C462DF">
        <w:rPr>
          <w:rFonts w:ascii="Calibri" w:hAnsi="Calibri" w:cs="Calibri"/>
          <w:sz w:val="21"/>
          <w:szCs w:val="21"/>
          <w:lang w:val="en-GB"/>
        </w:rPr>
        <w:t>(</w:t>
      </w:r>
      <w:r w:rsidR="001C1ED8" w:rsidRPr="00C462DF">
        <w:rPr>
          <w:rFonts w:ascii="Calibri" w:hAnsi="Calibri" w:cs="Calibri"/>
          <w:sz w:val="21"/>
          <w:szCs w:val="21"/>
          <w:lang w:val="en-GB"/>
        </w:rPr>
        <w:t>taking into consideration the nature of implementation of the Contract the defined term indicated under Part SC of the Contract may be from 14 to 60 days</w:t>
      </w:r>
      <w:r w:rsidR="004E66EA" w:rsidRPr="00C462DF">
        <w:rPr>
          <w:rFonts w:ascii="Calibri" w:hAnsi="Calibri" w:cs="Calibri"/>
          <w:sz w:val="21"/>
          <w:szCs w:val="21"/>
          <w:lang w:val="en-GB"/>
        </w:rPr>
        <w:t xml:space="preserve">) </w:t>
      </w:r>
      <w:r w:rsidR="001C1ED8" w:rsidRPr="00C462DF">
        <w:rPr>
          <w:rFonts w:ascii="Calibri" w:hAnsi="Calibri" w:cs="Calibri"/>
          <w:sz w:val="21"/>
          <w:szCs w:val="21"/>
          <w:lang w:val="en-GB"/>
        </w:rPr>
        <w:t>and both Parties do not reach an agreement regarding amendments to this Contract</w:t>
      </w:r>
      <w:r w:rsidR="004E66EA" w:rsidRPr="00C462DF">
        <w:rPr>
          <w:rFonts w:ascii="Calibri" w:hAnsi="Calibri" w:cs="Calibri"/>
          <w:sz w:val="21"/>
          <w:szCs w:val="21"/>
          <w:lang w:val="en-GB"/>
        </w:rPr>
        <w:t xml:space="preserve">, </w:t>
      </w:r>
      <w:r w:rsidR="001C1ED8" w:rsidRPr="00C462DF">
        <w:rPr>
          <w:rFonts w:ascii="Calibri" w:hAnsi="Calibri" w:cs="Calibri"/>
          <w:sz w:val="21"/>
          <w:szCs w:val="21"/>
          <w:lang w:val="en-GB"/>
        </w:rPr>
        <w:t>allowing the Parties to continue the implementation of their liabilities</w:t>
      </w:r>
      <w:r w:rsidR="004E66EA" w:rsidRPr="00C462DF">
        <w:rPr>
          <w:rFonts w:ascii="Calibri" w:hAnsi="Calibri" w:cs="Calibri"/>
          <w:sz w:val="21"/>
          <w:szCs w:val="21"/>
          <w:lang w:val="en-GB"/>
        </w:rPr>
        <w:t>.</w:t>
      </w:r>
    </w:p>
    <w:p w14:paraId="7C9CD84B" w14:textId="05361296" w:rsidR="004E66EA" w:rsidRPr="00C462DF" w:rsidRDefault="006E13C9" w:rsidP="004E66EA">
      <w:pPr>
        <w:ind w:firstLine="720"/>
        <w:jc w:val="both"/>
        <w:rPr>
          <w:rFonts w:ascii="Calibri" w:hAnsi="Calibri" w:cs="Calibri"/>
          <w:bCs/>
          <w:sz w:val="21"/>
          <w:szCs w:val="21"/>
          <w:lang w:val="en-GB"/>
        </w:rPr>
      </w:pPr>
      <w:r w:rsidRPr="00C462DF">
        <w:rPr>
          <w:rFonts w:ascii="Calibri" w:hAnsi="Calibri" w:cs="Calibri"/>
          <w:sz w:val="21"/>
          <w:szCs w:val="21"/>
          <w:lang w:val="en-GB"/>
        </w:rPr>
        <w:t>6</w:t>
      </w:r>
      <w:r w:rsidR="0053773A" w:rsidRPr="00C462DF">
        <w:rPr>
          <w:rFonts w:ascii="Calibri" w:hAnsi="Calibri" w:cs="Calibri"/>
          <w:sz w:val="21"/>
          <w:szCs w:val="21"/>
          <w:lang w:val="en-GB"/>
        </w:rPr>
        <w:t>4</w:t>
      </w:r>
      <w:r w:rsidR="004E66EA" w:rsidRPr="00C462DF">
        <w:rPr>
          <w:rFonts w:ascii="Calibri" w:hAnsi="Calibri" w:cs="Calibri"/>
          <w:sz w:val="21"/>
          <w:szCs w:val="21"/>
          <w:lang w:val="en-GB"/>
        </w:rPr>
        <w:t>.3</w:t>
      </w:r>
      <w:r w:rsidR="00CB096F" w:rsidRPr="00C462DF">
        <w:rPr>
          <w:rFonts w:ascii="Calibri" w:hAnsi="Calibri" w:cs="Calibri"/>
          <w:sz w:val="21"/>
          <w:szCs w:val="21"/>
          <w:lang w:val="en-GB"/>
        </w:rPr>
        <w:t>.</w:t>
      </w:r>
      <w:r w:rsidR="004E66EA" w:rsidRPr="00C462DF">
        <w:rPr>
          <w:rFonts w:ascii="Calibri" w:hAnsi="Calibri" w:cs="Calibri"/>
          <w:sz w:val="21"/>
          <w:szCs w:val="21"/>
          <w:lang w:val="en-GB"/>
        </w:rPr>
        <w:t xml:space="preserve"> </w:t>
      </w:r>
      <w:r w:rsidR="001F7BF5" w:rsidRPr="00C462DF">
        <w:rPr>
          <w:rFonts w:ascii="Calibri" w:hAnsi="Calibri" w:cs="Calibri"/>
          <w:sz w:val="21"/>
          <w:szCs w:val="21"/>
          <w:lang w:val="en-GB"/>
        </w:rPr>
        <w:t>under unilateral decision of the Customer</w:t>
      </w:r>
      <w:r w:rsidR="004E66EA" w:rsidRPr="00C462DF">
        <w:rPr>
          <w:rFonts w:ascii="Calibri" w:hAnsi="Calibri" w:cs="Calibri"/>
          <w:bCs/>
          <w:sz w:val="21"/>
          <w:szCs w:val="21"/>
          <w:lang w:val="en-GB"/>
        </w:rPr>
        <w:t>:</w:t>
      </w:r>
    </w:p>
    <w:p w14:paraId="7C9CD84C" w14:textId="1F2C24DD" w:rsidR="004E66EA" w:rsidRPr="00C462DF" w:rsidRDefault="006E13C9" w:rsidP="004E66EA">
      <w:pPr>
        <w:ind w:firstLine="720"/>
        <w:jc w:val="both"/>
        <w:rPr>
          <w:rFonts w:ascii="Calibri" w:hAnsi="Calibri" w:cs="Calibri"/>
          <w:sz w:val="21"/>
          <w:szCs w:val="21"/>
          <w:lang w:val="en-GB"/>
        </w:rPr>
      </w:pPr>
      <w:r w:rsidRPr="00C462DF">
        <w:rPr>
          <w:rFonts w:ascii="Calibri" w:hAnsi="Calibri" w:cs="Calibri"/>
          <w:bCs/>
          <w:sz w:val="21"/>
          <w:szCs w:val="21"/>
          <w:lang w:val="en-GB"/>
        </w:rPr>
        <w:t>6</w:t>
      </w:r>
      <w:r w:rsidR="0053773A" w:rsidRPr="00C462DF">
        <w:rPr>
          <w:rFonts w:ascii="Calibri" w:hAnsi="Calibri" w:cs="Calibri"/>
          <w:bCs/>
          <w:sz w:val="21"/>
          <w:szCs w:val="21"/>
          <w:lang w:val="en-GB"/>
        </w:rPr>
        <w:t>4</w:t>
      </w:r>
      <w:r w:rsidR="004E66EA" w:rsidRPr="00C462DF">
        <w:rPr>
          <w:rFonts w:ascii="Calibri" w:hAnsi="Calibri" w:cs="Calibri"/>
          <w:bCs/>
          <w:sz w:val="21"/>
          <w:szCs w:val="21"/>
          <w:lang w:val="en-GB"/>
        </w:rPr>
        <w:t xml:space="preserve">.3.1. </w:t>
      </w:r>
      <w:r w:rsidR="001C1ED8" w:rsidRPr="00C462DF">
        <w:rPr>
          <w:rFonts w:ascii="Calibri" w:hAnsi="Calibri" w:cs="Calibri"/>
          <w:bCs/>
          <w:sz w:val="21"/>
          <w:szCs w:val="21"/>
          <w:lang w:val="en-GB"/>
        </w:rPr>
        <w:t xml:space="preserve">having notified the </w:t>
      </w:r>
      <w:r w:rsidR="00AC0975" w:rsidRPr="00C462DF">
        <w:rPr>
          <w:rFonts w:ascii="Calibri" w:hAnsi="Calibri" w:cs="Calibri"/>
          <w:bCs/>
          <w:sz w:val="21"/>
          <w:szCs w:val="21"/>
          <w:lang w:val="en-GB"/>
        </w:rPr>
        <w:t>Supplier</w:t>
      </w:r>
      <w:r w:rsidR="001C1ED8" w:rsidRPr="00C462DF">
        <w:rPr>
          <w:rFonts w:ascii="Calibri" w:hAnsi="Calibri" w:cs="Calibri"/>
          <w:bCs/>
          <w:sz w:val="21"/>
          <w:szCs w:val="21"/>
          <w:lang w:val="en-GB"/>
        </w:rPr>
        <w:t xml:space="preserve"> about it not later than within </w:t>
      </w:r>
      <w:r w:rsidR="009B6240" w:rsidRPr="00C462DF">
        <w:rPr>
          <w:rFonts w:ascii="Calibri" w:hAnsi="Calibri" w:cs="Calibri"/>
          <w:bCs/>
          <w:sz w:val="21"/>
          <w:szCs w:val="21"/>
          <w:lang w:val="en-GB"/>
        </w:rPr>
        <w:t>7</w:t>
      </w:r>
      <w:r w:rsidR="001C1ED8" w:rsidRPr="00C462DF">
        <w:rPr>
          <w:rFonts w:ascii="Calibri" w:hAnsi="Calibri" w:cs="Calibri"/>
          <w:bCs/>
          <w:sz w:val="21"/>
          <w:szCs w:val="21"/>
          <w:lang w:val="en-GB"/>
        </w:rPr>
        <w:t xml:space="preserve"> (</w:t>
      </w:r>
      <w:r w:rsidR="009B6240" w:rsidRPr="00C462DF">
        <w:rPr>
          <w:rFonts w:ascii="Calibri" w:hAnsi="Calibri" w:cs="Calibri"/>
          <w:bCs/>
          <w:sz w:val="21"/>
          <w:szCs w:val="21"/>
          <w:lang w:val="en-GB"/>
        </w:rPr>
        <w:t>seven</w:t>
      </w:r>
      <w:r w:rsidR="001C1ED8" w:rsidRPr="00C462DF">
        <w:rPr>
          <w:rFonts w:ascii="Calibri" w:hAnsi="Calibri" w:cs="Calibri"/>
          <w:bCs/>
          <w:sz w:val="21"/>
          <w:szCs w:val="21"/>
          <w:lang w:val="en-GB"/>
        </w:rPr>
        <w:t xml:space="preserve">) days, in case the </w:t>
      </w:r>
      <w:r w:rsidR="00AC0975" w:rsidRPr="00C462DF">
        <w:rPr>
          <w:rFonts w:ascii="Calibri" w:hAnsi="Calibri" w:cs="Calibri"/>
          <w:bCs/>
          <w:sz w:val="21"/>
          <w:szCs w:val="21"/>
          <w:lang w:val="en-GB"/>
        </w:rPr>
        <w:t>Supplier</w:t>
      </w:r>
      <w:r w:rsidR="001C1ED8" w:rsidRPr="00C462DF">
        <w:rPr>
          <w:rFonts w:ascii="Calibri" w:hAnsi="Calibri" w:cs="Calibri"/>
          <w:bCs/>
          <w:sz w:val="21"/>
          <w:szCs w:val="21"/>
          <w:lang w:val="en-GB"/>
        </w:rPr>
        <w:t xml:space="preserve"> does not implement the Contract or implements it improperly and dies not rectify the breach of the Contract within the additional term set for him</w:t>
      </w:r>
      <w:r w:rsidR="004E66EA" w:rsidRPr="00C462DF">
        <w:rPr>
          <w:rFonts w:ascii="Calibri" w:hAnsi="Calibri" w:cs="Calibri"/>
          <w:sz w:val="21"/>
          <w:szCs w:val="21"/>
          <w:lang w:val="en-GB"/>
        </w:rPr>
        <w:t xml:space="preserve">. </w:t>
      </w:r>
      <w:r w:rsidR="001C1ED8" w:rsidRPr="00C462DF">
        <w:rPr>
          <w:rFonts w:ascii="Calibri" w:hAnsi="Calibri" w:cs="Calibri"/>
          <w:sz w:val="21"/>
          <w:szCs w:val="21"/>
          <w:lang w:val="en-GB"/>
        </w:rPr>
        <w:t xml:space="preserve">In such a case the Customer shall undertake the liability to reimburse the </w:t>
      </w:r>
      <w:r w:rsidR="00AC0975" w:rsidRPr="00C462DF">
        <w:rPr>
          <w:rFonts w:ascii="Calibri" w:hAnsi="Calibri" w:cs="Calibri"/>
          <w:sz w:val="21"/>
          <w:szCs w:val="21"/>
          <w:lang w:val="en-GB"/>
        </w:rPr>
        <w:t>Supplier</w:t>
      </w:r>
      <w:r w:rsidR="001C1ED8" w:rsidRPr="00C462DF">
        <w:rPr>
          <w:rFonts w:ascii="Calibri" w:hAnsi="Calibri" w:cs="Calibri"/>
          <w:sz w:val="21"/>
          <w:szCs w:val="21"/>
          <w:lang w:val="en-GB"/>
        </w:rPr>
        <w:t xml:space="preserve"> for the </w:t>
      </w:r>
      <w:r w:rsidR="009B6240" w:rsidRPr="00C462DF">
        <w:rPr>
          <w:rFonts w:ascii="Calibri" w:hAnsi="Calibri" w:cs="Calibri"/>
          <w:sz w:val="21"/>
          <w:szCs w:val="21"/>
          <w:lang w:val="en-GB"/>
        </w:rPr>
        <w:t>Goods delivery</w:t>
      </w:r>
      <w:r w:rsidR="001C1ED8" w:rsidRPr="00C462DF">
        <w:rPr>
          <w:rFonts w:ascii="Calibri" w:hAnsi="Calibri" w:cs="Calibri"/>
          <w:sz w:val="21"/>
          <w:szCs w:val="21"/>
          <w:lang w:val="en-GB"/>
        </w:rPr>
        <w:t xml:space="preserve"> properly before the day of Contract termination completely</w:t>
      </w:r>
      <w:r w:rsidR="00CB096F" w:rsidRPr="00C462DF">
        <w:rPr>
          <w:rFonts w:ascii="Calibri" w:hAnsi="Calibri" w:cs="Calibri"/>
          <w:sz w:val="21"/>
          <w:szCs w:val="21"/>
          <w:lang w:val="en-GB"/>
        </w:rPr>
        <w:t>.</w:t>
      </w:r>
    </w:p>
    <w:p w14:paraId="7C9CD84D" w14:textId="38136D58" w:rsidR="004E66EA" w:rsidRPr="00C462DF" w:rsidRDefault="006E13C9" w:rsidP="004E66EA">
      <w:pPr>
        <w:ind w:firstLine="720"/>
        <w:jc w:val="both"/>
        <w:rPr>
          <w:rFonts w:ascii="Calibri" w:hAnsi="Calibri" w:cs="Calibri"/>
          <w:sz w:val="21"/>
          <w:szCs w:val="21"/>
          <w:lang w:val="en-GB"/>
        </w:rPr>
      </w:pPr>
      <w:r w:rsidRPr="00C462DF">
        <w:rPr>
          <w:rFonts w:ascii="Calibri" w:hAnsi="Calibri" w:cs="Calibri"/>
          <w:sz w:val="21"/>
          <w:szCs w:val="21"/>
          <w:lang w:val="en-GB"/>
        </w:rPr>
        <w:t>6</w:t>
      </w:r>
      <w:r w:rsidR="0053773A" w:rsidRPr="00C462DF">
        <w:rPr>
          <w:rFonts w:ascii="Calibri" w:hAnsi="Calibri" w:cs="Calibri"/>
          <w:sz w:val="21"/>
          <w:szCs w:val="21"/>
          <w:lang w:val="en-GB"/>
        </w:rPr>
        <w:t>4</w:t>
      </w:r>
      <w:r w:rsidR="004E66EA" w:rsidRPr="00C462DF">
        <w:rPr>
          <w:rFonts w:ascii="Calibri" w:hAnsi="Calibri" w:cs="Calibri"/>
          <w:sz w:val="21"/>
          <w:szCs w:val="21"/>
          <w:lang w:val="en-GB"/>
        </w:rPr>
        <w:t>.3.2.</w:t>
      </w:r>
      <w:r w:rsidR="004E66EA" w:rsidRPr="00C462DF">
        <w:rPr>
          <w:rFonts w:ascii="Calibri" w:hAnsi="Calibri" w:cs="Calibri"/>
          <w:bCs/>
          <w:sz w:val="21"/>
          <w:szCs w:val="21"/>
          <w:lang w:val="en-GB"/>
        </w:rPr>
        <w:t xml:space="preserve"> </w:t>
      </w:r>
      <w:r w:rsidR="001C1ED8" w:rsidRPr="00C462DF">
        <w:rPr>
          <w:rFonts w:ascii="Calibri" w:hAnsi="Calibri" w:cs="Calibri"/>
          <w:bCs/>
          <w:sz w:val="21"/>
          <w:szCs w:val="21"/>
          <w:lang w:val="en-GB"/>
        </w:rPr>
        <w:t xml:space="preserve">having notified the </w:t>
      </w:r>
      <w:r w:rsidR="00AC0975" w:rsidRPr="00C462DF">
        <w:rPr>
          <w:rFonts w:ascii="Calibri" w:hAnsi="Calibri" w:cs="Calibri"/>
          <w:bCs/>
          <w:sz w:val="21"/>
          <w:szCs w:val="21"/>
          <w:lang w:val="en-GB"/>
        </w:rPr>
        <w:t>Supplier</w:t>
      </w:r>
      <w:r w:rsidR="001C1ED8" w:rsidRPr="00C462DF">
        <w:rPr>
          <w:rFonts w:ascii="Calibri" w:hAnsi="Calibri" w:cs="Calibri"/>
          <w:bCs/>
          <w:sz w:val="21"/>
          <w:szCs w:val="21"/>
          <w:lang w:val="en-GB"/>
        </w:rPr>
        <w:t xml:space="preserve"> not later than within 7 (seven) days, provided that the </w:t>
      </w:r>
      <w:r w:rsidR="00AC0975" w:rsidRPr="00C462DF">
        <w:rPr>
          <w:rFonts w:ascii="Calibri" w:hAnsi="Calibri" w:cs="Calibri"/>
          <w:bCs/>
          <w:sz w:val="21"/>
          <w:szCs w:val="21"/>
          <w:lang w:val="en-GB"/>
        </w:rPr>
        <w:t>Supplier</w:t>
      </w:r>
      <w:r w:rsidR="001C1ED8" w:rsidRPr="00C462DF">
        <w:rPr>
          <w:rFonts w:ascii="Calibri" w:hAnsi="Calibri" w:cs="Calibri"/>
          <w:bCs/>
          <w:sz w:val="21"/>
          <w:szCs w:val="21"/>
          <w:lang w:val="en-GB"/>
        </w:rPr>
        <w:t xml:space="preserve"> violates the provisions of Anticorruption Policy, while implementing the Contract</w:t>
      </w:r>
      <w:r w:rsidR="00CB096F" w:rsidRPr="00C462DF">
        <w:rPr>
          <w:rFonts w:ascii="Calibri" w:hAnsi="Calibri" w:cs="Calibri"/>
          <w:sz w:val="21"/>
          <w:szCs w:val="21"/>
          <w:lang w:val="en-GB"/>
        </w:rPr>
        <w:t>.</w:t>
      </w:r>
    </w:p>
    <w:p w14:paraId="7C9CD84E" w14:textId="009FC8AC" w:rsidR="004E66EA" w:rsidRPr="00C462DF" w:rsidRDefault="006E13C9" w:rsidP="004E66EA">
      <w:pPr>
        <w:ind w:firstLine="720"/>
        <w:jc w:val="both"/>
        <w:rPr>
          <w:rFonts w:ascii="Calibri" w:hAnsi="Calibri" w:cs="Calibri"/>
          <w:sz w:val="21"/>
          <w:szCs w:val="21"/>
          <w:lang w:val="en-GB"/>
        </w:rPr>
      </w:pPr>
      <w:r w:rsidRPr="00C462DF">
        <w:rPr>
          <w:rFonts w:ascii="Calibri" w:hAnsi="Calibri" w:cs="Calibri"/>
          <w:sz w:val="21"/>
          <w:szCs w:val="21"/>
          <w:lang w:val="en-GB"/>
        </w:rPr>
        <w:t>6</w:t>
      </w:r>
      <w:r w:rsidR="0053773A" w:rsidRPr="00C462DF">
        <w:rPr>
          <w:rFonts w:ascii="Calibri" w:hAnsi="Calibri" w:cs="Calibri"/>
          <w:sz w:val="21"/>
          <w:szCs w:val="21"/>
          <w:lang w:val="en-GB"/>
        </w:rPr>
        <w:t>4</w:t>
      </w:r>
      <w:r w:rsidR="004E66EA" w:rsidRPr="00C462DF">
        <w:rPr>
          <w:rFonts w:ascii="Calibri" w:hAnsi="Calibri" w:cs="Calibri"/>
          <w:sz w:val="21"/>
          <w:szCs w:val="21"/>
          <w:lang w:val="en-GB"/>
        </w:rPr>
        <w:t xml:space="preserve">.3.3. </w:t>
      </w:r>
      <w:r w:rsidR="00DB6FD8" w:rsidRPr="00C462DF">
        <w:rPr>
          <w:rFonts w:ascii="Calibri" w:hAnsi="Calibri" w:cs="Calibri"/>
          <w:sz w:val="21"/>
          <w:szCs w:val="21"/>
          <w:lang w:val="en-GB"/>
        </w:rPr>
        <w:t xml:space="preserve">having notified the </w:t>
      </w:r>
      <w:r w:rsidR="00AC0975" w:rsidRPr="00C462DF">
        <w:rPr>
          <w:rFonts w:ascii="Calibri" w:hAnsi="Calibri" w:cs="Calibri"/>
          <w:sz w:val="21"/>
          <w:szCs w:val="21"/>
          <w:lang w:val="en-GB"/>
        </w:rPr>
        <w:t>Supplier</w:t>
      </w:r>
      <w:r w:rsidR="00DB6FD8" w:rsidRPr="00C462DF">
        <w:rPr>
          <w:rFonts w:ascii="Calibri" w:hAnsi="Calibri" w:cs="Calibri"/>
          <w:sz w:val="21"/>
          <w:szCs w:val="21"/>
          <w:lang w:val="en-GB"/>
        </w:rPr>
        <w:t xml:space="preserve"> about it in written not later than within 30 (thirty) days</w:t>
      </w:r>
      <w:r w:rsidR="00870349" w:rsidRPr="00C462DF">
        <w:rPr>
          <w:rFonts w:ascii="Calibri" w:hAnsi="Calibri" w:cs="Calibri"/>
          <w:sz w:val="21"/>
          <w:szCs w:val="21"/>
          <w:lang w:val="en-GB"/>
        </w:rPr>
        <w:t xml:space="preserve"> (</w:t>
      </w:r>
      <w:r w:rsidR="00DB6FD8" w:rsidRPr="00C462DF">
        <w:rPr>
          <w:rFonts w:ascii="Calibri" w:hAnsi="Calibri" w:cs="Calibri"/>
          <w:sz w:val="21"/>
          <w:szCs w:val="21"/>
          <w:lang w:val="en-GB"/>
        </w:rPr>
        <w:t>in case no other term for notification is established under Part SC of the Contract</w:t>
      </w:r>
      <w:r w:rsidR="00870349" w:rsidRPr="00C462DF">
        <w:rPr>
          <w:rFonts w:ascii="Calibri" w:hAnsi="Calibri" w:cs="Calibri"/>
          <w:sz w:val="21"/>
          <w:szCs w:val="21"/>
          <w:lang w:val="en-GB"/>
        </w:rPr>
        <w:t>)</w:t>
      </w:r>
      <w:r w:rsidR="004E66EA" w:rsidRPr="00C462DF">
        <w:rPr>
          <w:rFonts w:ascii="Calibri" w:hAnsi="Calibri" w:cs="Calibri"/>
          <w:bCs/>
          <w:sz w:val="21"/>
          <w:szCs w:val="21"/>
          <w:lang w:val="en-GB"/>
        </w:rPr>
        <w:t xml:space="preserve">. </w:t>
      </w:r>
      <w:r w:rsidR="00DB6FD8" w:rsidRPr="00C462DF">
        <w:rPr>
          <w:rFonts w:ascii="Calibri" w:hAnsi="Calibri" w:cs="Calibri"/>
          <w:bCs/>
          <w:sz w:val="21"/>
          <w:szCs w:val="21"/>
          <w:lang w:val="en-GB"/>
        </w:rPr>
        <w:t xml:space="preserve">In such a case the Customer undertakes the liability to settle the accounts for the </w:t>
      </w:r>
      <w:r w:rsidR="009B6240" w:rsidRPr="00C462DF">
        <w:rPr>
          <w:rFonts w:ascii="Calibri" w:hAnsi="Calibri" w:cs="Calibri"/>
          <w:bCs/>
          <w:sz w:val="21"/>
          <w:szCs w:val="21"/>
          <w:lang w:val="en-GB"/>
        </w:rPr>
        <w:t>Gods delivered</w:t>
      </w:r>
      <w:r w:rsidR="00DB6FD8" w:rsidRPr="00C462DF">
        <w:rPr>
          <w:rFonts w:ascii="Calibri" w:hAnsi="Calibri" w:cs="Calibri"/>
          <w:bCs/>
          <w:sz w:val="21"/>
          <w:szCs w:val="21"/>
          <w:lang w:val="en-GB"/>
        </w:rPr>
        <w:t xml:space="preserve"> properly before the termination of the Contract completely</w:t>
      </w:r>
      <w:r w:rsidR="00DB6FD8" w:rsidRPr="00C462DF">
        <w:rPr>
          <w:rFonts w:ascii="Calibri" w:hAnsi="Calibri" w:cs="Calibri"/>
          <w:sz w:val="21"/>
          <w:szCs w:val="21"/>
          <w:lang w:val="en-GB"/>
        </w:rPr>
        <w:t xml:space="preserve">. The Customer is not liable to pay any other sums and (or) payments to the </w:t>
      </w:r>
      <w:r w:rsidR="00AC0975" w:rsidRPr="00C462DF">
        <w:rPr>
          <w:rFonts w:ascii="Calibri" w:hAnsi="Calibri" w:cs="Calibri"/>
          <w:sz w:val="21"/>
          <w:szCs w:val="21"/>
          <w:lang w:val="en-GB"/>
        </w:rPr>
        <w:t>Supplier</w:t>
      </w:r>
      <w:r w:rsidR="004E66EA" w:rsidRPr="00C462DF">
        <w:rPr>
          <w:rFonts w:ascii="Calibri" w:hAnsi="Calibri" w:cs="Calibri"/>
          <w:sz w:val="21"/>
          <w:szCs w:val="21"/>
          <w:lang w:val="en-GB"/>
        </w:rPr>
        <w:t>.</w:t>
      </w:r>
    </w:p>
    <w:p w14:paraId="58D37C56" w14:textId="391CF3F1" w:rsidR="0053773A" w:rsidRPr="00C462DF" w:rsidRDefault="0053773A" w:rsidP="004E66EA">
      <w:pPr>
        <w:ind w:firstLine="720"/>
        <w:jc w:val="both"/>
        <w:rPr>
          <w:rFonts w:ascii="Calibri" w:hAnsi="Calibri" w:cs="Calibri"/>
          <w:sz w:val="21"/>
          <w:szCs w:val="21"/>
          <w:lang w:val="en-GB"/>
        </w:rPr>
      </w:pPr>
      <w:r w:rsidRPr="00C462DF">
        <w:rPr>
          <w:rFonts w:ascii="Calibri" w:hAnsi="Calibri" w:cs="Calibri"/>
          <w:sz w:val="21"/>
          <w:szCs w:val="21"/>
          <w:lang w:val="en-GB"/>
        </w:rPr>
        <w:t>64.3.4. after immediately notifying the Supplier in writing, when the Government of the Republic of Lithuania, in accordance with the procedure established by the Law on the Protection of Objects Important for Ensuring the National Security of the Republic of Lithuania, adopts a decision confirming that the Contract does not meet the interests of national security.</w:t>
      </w:r>
    </w:p>
    <w:p w14:paraId="2D56F4AC" w14:textId="6943E805" w:rsidR="0053773A" w:rsidRPr="00C462DF" w:rsidRDefault="0053773A" w:rsidP="0053773A">
      <w:pPr>
        <w:ind w:firstLine="720"/>
        <w:jc w:val="both"/>
        <w:rPr>
          <w:rFonts w:ascii="Calibri" w:hAnsi="Calibri" w:cs="Calibri"/>
          <w:sz w:val="21"/>
          <w:szCs w:val="21"/>
          <w:lang w:val="en-GB"/>
        </w:rPr>
      </w:pPr>
      <w:r w:rsidRPr="00C462DF">
        <w:rPr>
          <w:rFonts w:ascii="Calibri" w:hAnsi="Calibri" w:cs="Calibri"/>
          <w:sz w:val="21"/>
          <w:szCs w:val="21"/>
          <w:lang w:val="en-GB"/>
        </w:rPr>
        <w:t xml:space="preserve">64.3.5. after notifying the Supplier in writing no later than 20 (twenty) days in advance, if the Supplier does not </w:t>
      </w:r>
      <w:proofErr w:type="spellStart"/>
      <w:r w:rsidRPr="00C462DF">
        <w:rPr>
          <w:rFonts w:ascii="Calibri" w:hAnsi="Calibri" w:cs="Calibri"/>
          <w:sz w:val="21"/>
          <w:szCs w:val="21"/>
          <w:lang w:val="en-GB"/>
        </w:rPr>
        <w:t>fulfill</w:t>
      </w:r>
      <w:proofErr w:type="spellEnd"/>
      <w:r w:rsidRPr="00C462DF">
        <w:rPr>
          <w:rFonts w:ascii="Calibri" w:hAnsi="Calibri" w:cs="Calibri"/>
          <w:sz w:val="21"/>
          <w:szCs w:val="21"/>
          <w:lang w:val="en-GB"/>
        </w:rPr>
        <w:t xml:space="preserve"> Part BS 12.9 of the Contract obligations provided for in subsection.</w:t>
      </w:r>
    </w:p>
    <w:p w14:paraId="7C9CD84F" w14:textId="0AC6551F" w:rsidR="00870349" w:rsidRPr="00C462DF" w:rsidRDefault="00870349" w:rsidP="00870349">
      <w:pPr>
        <w:ind w:firstLine="720"/>
        <w:jc w:val="both"/>
        <w:rPr>
          <w:rFonts w:ascii="Calibri" w:hAnsi="Calibri" w:cs="Calibri"/>
          <w:sz w:val="21"/>
          <w:szCs w:val="21"/>
          <w:lang w:val="en-GB"/>
        </w:rPr>
      </w:pPr>
      <w:r w:rsidRPr="00C462DF">
        <w:rPr>
          <w:rFonts w:ascii="Calibri" w:hAnsi="Calibri" w:cs="Calibri"/>
          <w:sz w:val="21"/>
          <w:szCs w:val="21"/>
          <w:lang w:val="en-GB"/>
        </w:rPr>
        <w:t>6</w:t>
      </w:r>
      <w:r w:rsidR="0053773A" w:rsidRPr="00C462DF">
        <w:rPr>
          <w:rFonts w:ascii="Calibri" w:hAnsi="Calibri" w:cs="Calibri"/>
          <w:sz w:val="21"/>
          <w:szCs w:val="21"/>
          <w:lang w:val="en-GB"/>
        </w:rPr>
        <w:t>4</w:t>
      </w:r>
      <w:r w:rsidR="004C6569" w:rsidRPr="00C462DF">
        <w:rPr>
          <w:rFonts w:ascii="Calibri" w:hAnsi="Calibri" w:cs="Calibri"/>
          <w:sz w:val="21"/>
          <w:szCs w:val="21"/>
          <w:lang w:val="en-GB"/>
        </w:rPr>
        <w:t>.4</w:t>
      </w:r>
      <w:r w:rsidRPr="00C462DF">
        <w:rPr>
          <w:rFonts w:ascii="Calibri" w:hAnsi="Calibri" w:cs="Calibri"/>
          <w:sz w:val="21"/>
          <w:szCs w:val="21"/>
          <w:lang w:val="en-GB"/>
        </w:rPr>
        <w:t xml:space="preserve">. </w:t>
      </w:r>
      <w:r w:rsidR="00AD046D" w:rsidRPr="00C462DF">
        <w:rPr>
          <w:rFonts w:ascii="Calibri" w:hAnsi="Calibri" w:cs="Calibri"/>
          <w:sz w:val="21"/>
          <w:szCs w:val="21"/>
          <w:lang w:val="en-GB"/>
        </w:rPr>
        <w:t xml:space="preserve">Under unilateral decision of the </w:t>
      </w:r>
      <w:r w:rsidR="00AC0975" w:rsidRPr="00C462DF">
        <w:rPr>
          <w:rFonts w:ascii="Calibri" w:hAnsi="Calibri" w:cs="Calibri"/>
          <w:sz w:val="21"/>
          <w:szCs w:val="21"/>
          <w:lang w:val="en-GB"/>
        </w:rPr>
        <w:t>Supplier</w:t>
      </w:r>
      <w:r w:rsidR="00AD046D" w:rsidRPr="00C462DF">
        <w:rPr>
          <w:rFonts w:ascii="Calibri" w:hAnsi="Calibri" w:cs="Calibri"/>
          <w:sz w:val="21"/>
          <w:szCs w:val="21"/>
          <w:lang w:val="en-GB"/>
        </w:rPr>
        <w:t>, having notified about it the Customer not later than within 15 (fifteen) calendar days</w:t>
      </w:r>
      <w:r w:rsidRPr="00C462DF">
        <w:rPr>
          <w:rFonts w:ascii="Calibri" w:hAnsi="Calibri" w:cs="Calibri"/>
          <w:sz w:val="21"/>
          <w:szCs w:val="21"/>
          <w:lang w:val="en-GB"/>
        </w:rPr>
        <w:t xml:space="preserve">, </w:t>
      </w:r>
      <w:r w:rsidR="00AD046D" w:rsidRPr="00C462DF">
        <w:rPr>
          <w:rFonts w:ascii="Calibri" w:hAnsi="Calibri" w:cs="Calibri"/>
          <w:sz w:val="21"/>
          <w:szCs w:val="21"/>
          <w:lang w:val="en-GB"/>
        </w:rPr>
        <w:t xml:space="preserve">provided that the Customer does not make the payment for the </w:t>
      </w:r>
      <w:r w:rsidR="0053773A" w:rsidRPr="00C462DF">
        <w:rPr>
          <w:rFonts w:ascii="Calibri" w:hAnsi="Calibri" w:cs="Calibri"/>
          <w:sz w:val="21"/>
          <w:szCs w:val="21"/>
          <w:lang w:val="en-GB"/>
        </w:rPr>
        <w:t>Goods</w:t>
      </w:r>
      <w:r w:rsidR="00AD046D" w:rsidRPr="00C462DF">
        <w:rPr>
          <w:rFonts w:ascii="Calibri" w:hAnsi="Calibri" w:cs="Calibri"/>
          <w:sz w:val="21"/>
          <w:szCs w:val="21"/>
          <w:lang w:val="en-GB"/>
        </w:rPr>
        <w:t xml:space="preserve"> </w:t>
      </w:r>
      <w:r w:rsidR="0053773A" w:rsidRPr="00C462DF">
        <w:rPr>
          <w:rFonts w:ascii="Calibri" w:hAnsi="Calibri" w:cs="Calibri"/>
          <w:sz w:val="21"/>
          <w:szCs w:val="21"/>
          <w:lang w:val="en-GB"/>
        </w:rPr>
        <w:t>delivered</w:t>
      </w:r>
      <w:r w:rsidR="00AD046D" w:rsidRPr="00C462DF">
        <w:rPr>
          <w:rFonts w:ascii="Calibri" w:hAnsi="Calibri" w:cs="Calibri"/>
          <w:sz w:val="21"/>
          <w:szCs w:val="21"/>
          <w:lang w:val="en-GB"/>
        </w:rPr>
        <w:t xml:space="preserve"> in accordance with the Contract for more than 30 (thirty) days</w:t>
      </w:r>
      <w:r w:rsidRPr="00C462DF">
        <w:rPr>
          <w:rFonts w:ascii="Calibri" w:hAnsi="Calibri" w:cs="Calibri"/>
          <w:sz w:val="21"/>
          <w:szCs w:val="21"/>
          <w:lang w:val="en-GB"/>
        </w:rPr>
        <w:t>.</w:t>
      </w:r>
    </w:p>
    <w:p w14:paraId="7C9CD850" w14:textId="5C3C278E" w:rsidR="00870349" w:rsidRPr="00C462DF" w:rsidRDefault="004C6569" w:rsidP="004C6569">
      <w:pPr>
        <w:ind w:firstLine="720"/>
        <w:jc w:val="both"/>
        <w:rPr>
          <w:rFonts w:ascii="Calibri" w:hAnsi="Calibri" w:cs="Calibri"/>
          <w:sz w:val="21"/>
          <w:szCs w:val="21"/>
          <w:lang w:val="en-GB"/>
        </w:rPr>
      </w:pPr>
      <w:r w:rsidRPr="00C462DF">
        <w:rPr>
          <w:rFonts w:ascii="Calibri" w:hAnsi="Calibri" w:cs="Calibri"/>
          <w:sz w:val="21"/>
          <w:szCs w:val="21"/>
          <w:lang w:val="en-GB"/>
        </w:rPr>
        <w:t>6</w:t>
      </w:r>
      <w:r w:rsidR="0053773A" w:rsidRPr="00C462DF">
        <w:rPr>
          <w:rFonts w:ascii="Calibri" w:hAnsi="Calibri" w:cs="Calibri"/>
          <w:sz w:val="21"/>
          <w:szCs w:val="21"/>
          <w:lang w:val="en-GB"/>
        </w:rPr>
        <w:t>5</w:t>
      </w:r>
      <w:r w:rsidR="00870349" w:rsidRPr="00C462DF">
        <w:rPr>
          <w:rFonts w:ascii="Calibri" w:hAnsi="Calibri" w:cs="Calibri"/>
          <w:sz w:val="21"/>
          <w:szCs w:val="21"/>
          <w:lang w:val="en-GB"/>
        </w:rPr>
        <w:t xml:space="preserve">. </w:t>
      </w:r>
      <w:r w:rsidR="00EF70FB" w:rsidRPr="00C462DF">
        <w:rPr>
          <w:rFonts w:ascii="Calibri" w:hAnsi="Calibri" w:cs="Calibri"/>
          <w:sz w:val="21"/>
          <w:szCs w:val="21"/>
          <w:lang w:val="en-GB"/>
        </w:rPr>
        <w:t xml:space="preserve">The Party is entitled to terminate the Contract at any time, having notified the other Party to the Contract within 15 (fifteen) days, in case the other Party becomes bankrupt, insolvent or undergoes liquidation. </w:t>
      </w:r>
    </w:p>
    <w:p w14:paraId="7C9CD851" w14:textId="77777777" w:rsidR="004E66EA" w:rsidRPr="00C462DF" w:rsidRDefault="004E66EA" w:rsidP="004E66EA">
      <w:pPr>
        <w:ind w:firstLine="720"/>
        <w:jc w:val="both"/>
        <w:rPr>
          <w:rFonts w:ascii="Calibri" w:hAnsi="Calibri" w:cs="Calibri"/>
          <w:sz w:val="21"/>
          <w:szCs w:val="21"/>
          <w:lang w:val="en-GB"/>
        </w:rPr>
      </w:pPr>
    </w:p>
    <w:p w14:paraId="7C9CD852" w14:textId="19BA42EE" w:rsidR="004E66EA" w:rsidRPr="00C462DF" w:rsidRDefault="004E66EA" w:rsidP="004E66EA">
      <w:pPr>
        <w:jc w:val="center"/>
        <w:rPr>
          <w:rFonts w:ascii="Calibri" w:hAnsi="Calibri" w:cs="Calibri"/>
          <w:b/>
          <w:sz w:val="21"/>
          <w:szCs w:val="21"/>
          <w:lang w:val="en-GB"/>
        </w:rPr>
      </w:pPr>
      <w:r w:rsidRPr="00C462DF">
        <w:rPr>
          <w:rFonts w:ascii="Calibri" w:hAnsi="Calibri" w:cs="Calibri"/>
          <w:b/>
          <w:sz w:val="21"/>
          <w:szCs w:val="21"/>
          <w:lang w:val="en-GB"/>
        </w:rPr>
        <w:t xml:space="preserve">IX. </w:t>
      </w:r>
      <w:r w:rsidR="00C339D4" w:rsidRPr="00C462DF">
        <w:rPr>
          <w:rFonts w:ascii="Calibri" w:hAnsi="Calibri" w:cs="Calibri"/>
          <w:b/>
          <w:sz w:val="21"/>
          <w:szCs w:val="21"/>
          <w:lang w:val="en-GB"/>
        </w:rPr>
        <w:t xml:space="preserve">APPLICABLE LAW </w:t>
      </w:r>
      <w:r w:rsidRPr="00C462DF">
        <w:rPr>
          <w:rFonts w:ascii="Calibri" w:hAnsi="Calibri" w:cs="Calibri"/>
          <w:b/>
          <w:sz w:val="21"/>
          <w:szCs w:val="21"/>
          <w:lang w:val="en-GB"/>
        </w:rPr>
        <w:t>A</w:t>
      </w:r>
      <w:r w:rsidR="00D0665F" w:rsidRPr="00C462DF">
        <w:rPr>
          <w:rFonts w:ascii="Calibri" w:hAnsi="Calibri" w:cs="Calibri"/>
          <w:b/>
          <w:sz w:val="21"/>
          <w:szCs w:val="21"/>
          <w:lang w:val="en-GB"/>
        </w:rPr>
        <w:t xml:space="preserve">ND DISPUTE SOLVING </w:t>
      </w:r>
    </w:p>
    <w:p w14:paraId="7C9CD853" w14:textId="77777777" w:rsidR="004E66EA" w:rsidRPr="00C462DF" w:rsidRDefault="004E66EA" w:rsidP="004E66EA">
      <w:pPr>
        <w:jc w:val="center"/>
        <w:rPr>
          <w:rFonts w:ascii="Calibri" w:hAnsi="Calibri" w:cs="Calibri"/>
          <w:b/>
          <w:sz w:val="21"/>
          <w:szCs w:val="21"/>
          <w:lang w:val="en-GB"/>
        </w:rPr>
      </w:pPr>
    </w:p>
    <w:p w14:paraId="7C9CD854" w14:textId="469EC847" w:rsidR="004E66EA" w:rsidRPr="00C462DF" w:rsidRDefault="004E66EA" w:rsidP="00D0665F">
      <w:pPr>
        <w:jc w:val="both"/>
        <w:rPr>
          <w:rFonts w:ascii="Calibri" w:hAnsi="Calibri" w:cs="Calibri"/>
          <w:sz w:val="21"/>
          <w:szCs w:val="21"/>
          <w:lang w:val="en-GB"/>
        </w:rPr>
      </w:pPr>
      <w:r w:rsidRPr="00C462DF">
        <w:rPr>
          <w:rFonts w:ascii="Calibri" w:hAnsi="Calibri" w:cs="Calibri"/>
          <w:sz w:val="21"/>
          <w:szCs w:val="21"/>
          <w:lang w:val="en-GB"/>
        </w:rPr>
        <w:tab/>
      </w:r>
      <w:r w:rsidR="006E13C9" w:rsidRPr="00C462DF">
        <w:rPr>
          <w:rFonts w:ascii="Calibri" w:hAnsi="Calibri" w:cs="Calibri"/>
          <w:sz w:val="21"/>
          <w:szCs w:val="21"/>
          <w:lang w:val="en-GB"/>
        </w:rPr>
        <w:t>6</w:t>
      </w:r>
      <w:r w:rsidR="002D31FC" w:rsidRPr="00C462DF">
        <w:rPr>
          <w:rFonts w:ascii="Calibri" w:hAnsi="Calibri" w:cs="Calibri"/>
          <w:sz w:val="21"/>
          <w:szCs w:val="21"/>
          <w:lang w:val="en-GB"/>
        </w:rPr>
        <w:t>6</w:t>
      </w:r>
      <w:r w:rsidRPr="00C462DF">
        <w:rPr>
          <w:rFonts w:ascii="Calibri" w:hAnsi="Calibri" w:cs="Calibri"/>
          <w:sz w:val="21"/>
          <w:szCs w:val="21"/>
          <w:lang w:val="en-GB"/>
        </w:rPr>
        <w:t xml:space="preserve">. </w:t>
      </w:r>
      <w:r w:rsidR="00D0665F" w:rsidRPr="00C462DF">
        <w:rPr>
          <w:rFonts w:ascii="Calibri" w:hAnsi="Calibri" w:cs="Calibri"/>
          <w:sz w:val="21"/>
          <w:szCs w:val="21"/>
          <w:lang w:val="en-GB"/>
        </w:rPr>
        <w:t>The Contract is concluded, shall be implemented and explained in accordance with the laws of the Republic of Lithuania</w:t>
      </w:r>
      <w:r w:rsidRPr="00C462DF">
        <w:rPr>
          <w:rFonts w:ascii="Calibri" w:hAnsi="Calibri" w:cs="Calibri"/>
          <w:sz w:val="21"/>
          <w:szCs w:val="21"/>
          <w:lang w:val="en-GB"/>
        </w:rPr>
        <w:t>.</w:t>
      </w:r>
    </w:p>
    <w:p w14:paraId="7C9CD855" w14:textId="54EA59E0" w:rsidR="004E66EA" w:rsidRPr="00C462DF" w:rsidRDefault="006E13C9" w:rsidP="004E66EA">
      <w:pPr>
        <w:ind w:firstLine="720"/>
        <w:jc w:val="both"/>
        <w:rPr>
          <w:rFonts w:ascii="Calibri" w:hAnsi="Calibri" w:cs="Calibri"/>
          <w:sz w:val="21"/>
          <w:szCs w:val="21"/>
          <w:lang w:val="en-GB"/>
        </w:rPr>
      </w:pPr>
      <w:r w:rsidRPr="00C462DF">
        <w:rPr>
          <w:rFonts w:ascii="Calibri" w:hAnsi="Calibri" w:cs="Calibri"/>
          <w:sz w:val="21"/>
          <w:szCs w:val="21"/>
          <w:lang w:val="en-GB"/>
        </w:rPr>
        <w:t>6</w:t>
      </w:r>
      <w:r w:rsidR="002D31FC" w:rsidRPr="00C462DF">
        <w:rPr>
          <w:rFonts w:ascii="Calibri" w:hAnsi="Calibri" w:cs="Calibri"/>
          <w:sz w:val="21"/>
          <w:szCs w:val="21"/>
          <w:lang w:val="en-GB"/>
        </w:rPr>
        <w:t>7</w:t>
      </w:r>
      <w:r w:rsidR="004E66EA" w:rsidRPr="00C462DF">
        <w:rPr>
          <w:rFonts w:ascii="Calibri" w:hAnsi="Calibri" w:cs="Calibri"/>
          <w:sz w:val="21"/>
          <w:szCs w:val="21"/>
          <w:lang w:val="en-GB"/>
        </w:rPr>
        <w:t xml:space="preserve">. </w:t>
      </w:r>
      <w:r w:rsidR="00D0665F" w:rsidRPr="00C462DF">
        <w:rPr>
          <w:rFonts w:ascii="Calibri" w:hAnsi="Calibri" w:cs="Calibri"/>
          <w:sz w:val="21"/>
          <w:szCs w:val="21"/>
          <w:lang w:val="en-GB"/>
        </w:rPr>
        <w:t>All the disputes, disagreements, requirements and (or) claims between the Parties, arising from the Contract or pertaining to the Contract</w:t>
      </w:r>
      <w:r w:rsidR="004E66EA" w:rsidRPr="00C462DF">
        <w:rPr>
          <w:rFonts w:ascii="Calibri" w:hAnsi="Calibri" w:cs="Calibri"/>
          <w:sz w:val="21"/>
          <w:szCs w:val="21"/>
          <w:lang w:val="en-GB"/>
        </w:rPr>
        <w:t xml:space="preserve">, </w:t>
      </w:r>
      <w:r w:rsidR="00D0665F" w:rsidRPr="00C462DF">
        <w:rPr>
          <w:rFonts w:ascii="Calibri" w:hAnsi="Calibri" w:cs="Calibri"/>
          <w:sz w:val="21"/>
          <w:szCs w:val="21"/>
          <w:lang w:val="en-GB"/>
        </w:rPr>
        <w:t>implementation, termination and (or) breach thereof are solved by negotiations, following the principles of integrity, rationality and justice</w:t>
      </w:r>
      <w:r w:rsidR="004E66EA" w:rsidRPr="00C462DF">
        <w:rPr>
          <w:rFonts w:ascii="Calibri" w:hAnsi="Calibri" w:cs="Calibri"/>
          <w:sz w:val="21"/>
          <w:szCs w:val="21"/>
          <w:lang w:val="en-GB"/>
        </w:rPr>
        <w:t>.</w:t>
      </w:r>
    </w:p>
    <w:p w14:paraId="7C9CD856" w14:textId="757A704C" w:rsidR="00807077" w:rsidRPr="00C462DF" w:rsidRDefault="006E13C9" w:rsidP="00807077">
      <w:pPr>
        <w:ind w:firstLine="720"/>
        <w:jc w:val="both"/>
        <w:rPr>
          <w:sz w:val="21"/>
          <w:szCs w:val="21"/>
          <w:lang w:val="en-GB"/>
        </w:rPr>
      </w:pPr>
      <w:r w:rsidRPr="00C462DF">
        <w:rPr>
          <w:rFonts w:ascii="Calibri" w:hAnsi="Calibri" w:cs="Calibri"/>
          <w:sz w:val="21"/>
          <w:szCs w:val="21"/>
          <w:lang w:val="en-GB"/>
        </w:rPr>
        <w:t>6</w:t>
      </w:r>
      <w:r w:rsidR="002D31FC" w:rsidRPr="00C462DF">
        <w:rPr>
          <w:rFonts w:ascii="Calibri" w:hAnsi="Calibri" w:cs="Calibri"/>
          <w:sz w:val="21"/>
          <w:szCs w:val="21"/>
          <w:lang w:val="en-GB"/>
        </w:rPr>
        <w:t>8</w:t>
      </w:r>
      <w:r w:rsidR="004E66EA" w:rsidRPr="00C462DF">
        <w:rPr>
          <w:rFonts w:ascii="Calibri" w:hAnsi="Calibri" w:cs="Calibri"/>
          <w:sz w:val="21"/>
          <w:szCs w:val="21"/>
          <w:lang w:val="en-GB"/>
        </w:rPr>
        <w:t xml:space="preserve">. </w:t>
      </w:r>
      <w:r w:rsidR="00057EAE" w:rsidRPr="00C462DF">
        <w:rPr>
          <w:rFonts w:ascii="Calibri" w:hAnsi="Calibri" w:cs="Calibri"/>
          <w:sz w:val="21"/>
          <w:szCs w:val="21"/>
          <w:lang w:val="en-GB"/>
        </w:rPr>
        <w:t>In case it is failed to solve the dispute pertaining to the Contract by negotiations, the dispute is solved at the court of the Republic of Lithuania following the procedure established under the laws of the Republic of Lithuania</w:t>
      </w:r>
      <w:r w:rsidR="00807077" w:rsidRPr="00C462DF">
        <w:rPr>
          <w:rFonts w:ascii="Calibri" w:hAnsi="Calibri" w:cs="Calibri"/>
          <w:sz w:val="21"/>
          <w:szCs w:val="21"/>
          <w:lang w:val="en-GB"/>
        </w:rPr>
        <w:t>.</w:t>
      </w:r>
    </w:p>
    <w:p w14:paraId="7C9CD857" w14:textId="77777777" w:rsidR="004E66EA" w:rsidRPr="00C462DF" w:rsidRDefault="004E66EA" w:rsidP="004E66EA">
      <w:pPr>
        <w:ind w:firstLine="720"/>
        <w:jc w:val="both"/>
        <w:rPr>
          <w:rFonts w:ascii="Calibri" w:hAnsi="Calibri" w:cs="Calibri"/>
          <w:sz w:val="21"/>
          <w:szCs w:val="21"/>
          <w:lang w:val="en-GB"/>
        </w:rPr>
      </w:pPr>
    </w:p>
    <w:p w14:paraId="7C9CD858" w14:textId="061FA14D" w:rsidR="004E66EA" w:rsidRPr="00C462DF" w:rsidRDefault="004E66EA" w:rsidP="004E66EA">
      <w:pPr>
        <w:jc w:val="center"/>
        <w:rPr>
          <w:rFonts w:ascii="Calibri" w:hAnsi="Calibri" w:cs="Calibri"/>
          <w:b/>
          <w:sz w:val="21"/>
          <w:szCs w:val="21"/>
          <w:lang w:val="en-GB"/>
        </w:rPr>
      </w:pPr>
      <w:r w:rsidRPr="00C462DF">
        <w:rPr>
          <w:rFonts w:ascii="Calibri" w:hAnsi="Calibri" w:cs="Calibri"/>
          <w:b/>
          <w:sz w:val="21"/>
          <w:szCs w:val="21"/>
          <w:lang w:val="en-GB"/>
        </w:rPr>
        <w:t xml:space="preserve">X. </w:t>
      </w:r>
      <w:r w:rsidR="00F67C0E" w:rsidRPr="00C462DF">
        <w:rPr>
          <w:rFonts w:ascii="Calibri" w:hAnsi="Calibri" w:cs="Calibri"/>
          <w:b/>
          <w:sz w:val="21"/>
          <w:szCs w:val="21"/>
          <w:lang w:val="en-GB"/>
        </w:rPr>
        <w:t>FINAL PROVISIONS</w:t>
      </w:r>
    </w:p>
    <w:p w14:paraId="7C9CD859" w14:textId="77777777" w:rsidR="004E66EA" w:rsidRPr="00C462DF" w:rsidRDefault="004E66EA" w:rsidP="004E66EA">
      <w:pPr>
        <w:ind w:right="125"/>
        <w:jc w:val="both"/>
        <w:rPr>
          <w:rFonts w:ascii="Calibri" w:hAnsi="Calibri" w:cs="Calibri"/>
          <w:sz w:val="21"/>
          <w:szCs w:val="21"/>
          <w:lang w:val="en-GB"/>
        </w:rPr>
      </w:pPr>
    </w:p>
    <w:p w14:paraId="7C9CD85A" w14:textId="40D163A9" w:rsidR="004E66EA" w:rsidRPr="00C462DF" w:rsidRDefault="006E13C9" w:rsidP="004E66EA">
      <w:pPr>
        <w:ind w:right="125" w:firstLine="720"/>
        <w:jc w:val="both"/>
        <w:rPr>
          <w:rFonts w:ascii="Calibri" w:hAnsi="Calibri" w:cs="Calibri"/>
          <w:sz w:val="21"/>
          <w:szCs w:val="21"/>
          <w:lang w:val="en-GB"/>
        </w:rPr>
      </w:pPr>
      <w:r w:rsidRPr="00C462DF">
        <w:rPr>
          <w:rFonts w:ascii="Calibri" w:hAnsi="Calibri" w:cs="Calibri"/>
          <w:sz w:val="21"/>
          <w:szCs w:val="21"/>
          <w:lang w:val="en-GB"/>
        </w:rPr>
        <w:t>6</w:t>
      </w:r>
      <w:r w:rsidR="002D31FC" w:rsidRPr="00C462DF">
        <w:rPr>
          <w:rFonts w:ascii="Calibri" w:hAnsi="Calibri" w:cs="Calibri"/>
          <w:sz w:val="21"/>
          <w:szCs w:val="21"/>
          <w:lang w:val="en-GB"/>
        </w:rPr>
        <w:t>9</w:t>
      </w:r>
      <w:r w:rsidR="004E66EA" w:rsidRPr="00C462DF">
        <w:rPr>
          <w:rFonts w:ascii="Calibri" w:hAnsi="Calibri" w:cs="Calibri"/>
          <w:sz w:val="21"/>
          <w:szCs w:val="21"/>
          <w:lang w:val="en-GB"/>
        </w:rPr>
        <w:t xml:space="preserve">. </w:t>
      </w:r>
      <w:r w:rsidR="00F67C0E" w:rsidRPr="00C462DF">
        <w:rPr>
          <w:rFonts w:ascii="Calibri" w:hAnsi="Calibri" w:cs="Calibri"/>
          <w:sz w:val="21"/>
          <w:szCs w:val="21"/>
          <w:lang w:val="en-GB"/>
        </w:rPr>
        <w:t xml:space="preserve">The notifications sent by the Parties to each other in the Lithuanian language and (or) the English language </w:t>
      </w:r>
      <w:r w:rsidR="004E66EA" w:rsidRPr="00C462DF">
        <w:rPr>
          <w:rFonts w:ascii="Calibri" w:hAnsi="Calibri" w:cs="Calibri"/>
          <w:sz w:val="21"/>
          <w:szCs w:val="21"/>
          <w:lang w:val="en-GB"/>
        </w:rPr>
        <w:t>(</w:t>
      </w:r>
      <w:r w:rsidR="00F67C0E" w:rsidRPr="00C462DF">
        <w:rPr>
          <w:rFonts w:ascii="Calibri" w:hAnsi="Calibri" w:cs="Calibri"/>
          <w:sz w:val="21"/>
          <w:szCs w:val="21"/>
          <w:lang w:val="en-GB"/>
        </w:rPr>
        <w:t>applicable, provided that the Contract is also concluded in the English language) must be submitted in written form</w:t>
      </w:r>
      <w:r w:rsidR="004E66EA" w:rsidRPr="00C462DF">
        <w:rPr>
          <w:rFonts w:ascii="Calibri" w:hAnsi="Calibri" w:cs="Calibri"/>
          <w:sz w:val="21"/>
          <w:szCs w:val="21"/>
          <w:lang w:val="en-GB"/>
        </w:rPr>
        <w:t xml:space="preserve">. </w:t>
      </w:r>
      <w:r w:rsidR="00F67C0E" w:rsidRPr="00C462DF">
        <w:rPr>
          <w:rFonts w:ascii="Calibri" w:hAnsi="Calibri" w:cs="Calibri"/>
          <w:sz w:val="21"/>
          <w:szCs w:val="21"/>
          <w:lang w:val="en-GB"/>
        </w:rPr>
        <w:t>The indicated notifications shall be sent by post</w:t>
      </w:r>
      <w:r w:rsidR="004E66EA" w:rsidRPr="00C462DF">
        <w:rPr>
          <w:rFonts w:ascii="Calibri" w:hAnsi="Calibri" w:cs="Calibri"/>
          <w:sz w:val="21"/>
          <w:szCs w:val="21"/>
          <w:lang w:val="en-GB"/>
        </w:rPr>
        <w:t xml:space="preserve">, </w:t>
      </w:r>
      <w:r w:rsidR="00F67C0E" w:rsidRPr="00C462DF">
        <w:rPr>
          <w:rFonts w:ascii="Calibri" w:hAnsi="Calibri" w:cs="Calibri"/>
          <w:sz w:val="21"/>
          <w:szCs w:val="21"/>
          <w:lang w:val="en-GB"/>
        </w:rPr>
        <w:t>e-mail</w:t>
      </w:r>
      <w:r w:rsidR="004E66EA" w:rsidRPr="00C462DF">
        <w:rPr>
          <w:rFonts w:ascii="Calibri" w:hAnsi="Calibri" w:cs="Calibri"/>
          <w:sz w:val="21"/>
          <w:szCs w:val="21"/>
          <w:lang w:val="en-GB"/>
        </w:rPr>
        <w:t>, fa</w:t>
      </w:r>
      <w:r w:rsidR="00F67C0E" w:rsidRPr="00C462DF">
        <w:rPr>
          <w:rFonts w:ascii="Calibri" w:hAnsi="Calibri" w:cs="Calibri"/>
          <w:sz w:val="21"/>
          <w:szCs w:val="21"/>
          <w:lang w:val="en-GB"/>
        </w:rPr>
        <w:t>x or delivered personally</w:t>
      </w:r>
      <w:r w:rsidR="004E66EA" w:rsidRPr="00C462DF">
        <w:rPr>
          <w:rFonts w:ascii="Calibri" w:hAnsi="Calibri" w:cs="Calibri"/>
          <w:sz w:val="21"/>
          <w:szCs w:val="21"/>
          <w:lang w:val="en-GB"/>
        </w:rPr>
        <w:t xml:space="preserve">. </w:t>
      </w:r>
      <w:r w:rsidR="00F67C0E" w:rsidRPr="00C462DF">
        <w:rPr>
          <w:rFonts w:ascii="Calibri" w:hAnsi="Calibri" w:cs="Calibri"/>
          <w:sz w:val="21"/>
          <w:szCs w:val="21"/>
          <w:lang w:val="en-GB"/>
        </w:rPr>
        <w:t>The notifications must be sent to the addresses of the Parties provided in Part SC of the Contract</w:t>
      </w:r>
      <w:r w:rsidR="004E66EA" w:rsidRPr="00C462DF">
        <w:rPr>
          <w:rFonts w:ascii="Calibri" w:hAnsi="Calibri" w:cs="Calibri"/>
          <w:sz w:val="21"/>
          <w:szCs w:val="21"/>
          <w:lang w:val="en-GB"/>
        </w:rPr>
        <w:t xml:space="preserve">. </w:t>
      </w:r>
      <w:r w:rsidR="00F67C0E" w:rsidRPr="00C462DF">
        <w:rPr>
          <w:rFonts w:ascii="Calibri" w:hAnsi="Calibri" w:cs="Calibri"/>
          <w:sz w:val="21"/>
          <w:szCs w:val="21"/>
          <w:lang w:val="en-GB"/>
        </w:rPr>
        <w:t>In case the sender needs the reception acknowledgement, such request shall be stated in the notification</w:t>
      </w:r>
      <w:r w:rsidR="004E66EA" w:rsidRPr="00C462DF">
        <w:rPr>
          <w:rFonts w:ascii="Calibri" w:hAnsi="Calibri" w:cs="Calibri"/>
          <w:sz w:val="21"/>
          <w:szCs w:val="21"/>
          <w:lang w:val="en-GB"/>
        </w:rPr>
        <w:t xml:space="preserve">. </w:t>
      </w:r>
    </w:p>
    <w:p w14:paraId="7C9CD85B" w14:textId="7AA9DD42" w:rsidR="004E66EA" w:rsidRPr="00C462DF" w:rsidRDefault="004E66EA" w:rsidP="004E66EA">
      <w:pPr>
        <w:ind w:right="125" w:firstLine="720"/>
        <w:jc w:val="both"/>
        <w:rPr>
          <w:rFonts w:ascii="Calibri" w:hAnsi="Calibri" w:cs="Calibri"/>
          <w:sz w:val="21"/>
          <w:szCs w:val="21"/>
          <w:lang w:val="en-GB"/>
        </w:rPr>
      </w:pPr>
      <w:r w:rsidRPr="00C462DF">
        <w:rPr>
          <w:rFonts w:ascii="Calibri" w:hAnsi="Calibri" w:cs="Calibri"/>
          <w:sz w:val="21"/>
          <w:szCs w:val="21"/>
          <w:lang w:val="en-GB"/>
        </w:rPr>
        <w:t>7</w:t>
      </w:r>
      <w:r w:rsidR="002D31FC" w:rsidRPr="00C462DF">
        <w:rPr>
          <w:rFonts w:ascii="Calibri" w:hAnsi="Calibri" w:cs="Calibri"/>
          <w:sz w:val="21"/>
          <w:szCs w:val="21"/>
          <w:lang w:val="en-GB"/>
        </w:rPr>
        <w:t>0</w:t>
      </w:r>
      <w:r w:rsidRPr="00C462DF">
        <w:rPr>
          <w:rFonts w:ascii="Calibri" w:hAnsi="Calibri" w:cs="Calibri"/>
          <w:sz w:val="21"/>
          <w:szCs w:val="21"/>
          <w:lang w:val="en-GB"/>
        </w:rPr>
        <w:t xml:space="preserve">. </w:t>
      </w:r>
      <w:r w:rsidR="00F67C0E" w:rsidRPr="00C462DF">
        <w:rPr>
          <w:rFonts w:ascii="Calibri" w:hAnsi="Calibri" w:cs="Calibri"/>
          <w:sz w:val="21"/>
          <w:szCs w:val="21"/>
          <w:lang w:val="en-GB"/>
        </w:rPr>
        <w:t>The Parties shall be liable to notify each other about any changes in the contact information provided in Part SC of the Contract in written not later than within 5 (five) working days</w:t>
      </w:r>
      <w:r w:rsidRPr="00C462DF">
        <w:rPr>
          <w:rFonts w:ascii="Calibri" w:hAnsi="Calibri" w:cs="Calibri"/>
          <w:sz w:val="21"/>
          <w:szCs w:val="21"/>
          <w:lang w:val="en-GB"/>
        </w:rPr>
        <w:t xml:space="preserve">. </w:t>
      </w:r>
      <w:r w:rsidR="00EE5D3A" w:rsidRPr="00C462DF">
        <w:rPr>
          <w:rFonts w:ascii="Calibri" w:hAnsi="Calibri" w:cs="Calibri"/>
          <w:sz w:val="21"/>
          <w:szCs w:val="21"/>
          <w:lang w:val="en-GB"/>
        </w:rPr>
        <w:t>The Party which fails to notify the other Party about changes in contact information on time cannot submit any claims regarding the actions of the other Party</w:t>
      </w:r>
      <w:r w:rsidRPr="00C462DF">
        <w:rPr>
          <w:rFonts w:ascii="Calibri" w:hAnsi="Calibri" w:cs="Calibri"/>
          <w:sz w:val="21"/>
          <w:szCs w:val="21"/>
          <w:lang w:val="en-GB"/>
        </w:rPr>
        <w:t xml:space="preserve">, </w:t>
      </w:r>
      <w:r w:rsidR="00EE5D3A" w:rsidRPr="00C462DF">
        <w:rPr>
          <w:rFonts w:ascii="Calibri" w:hAnsi="Calibri" w:cs="Calibri"/>
          <w:sz w:val="21"/>
          <w:szCs w:val="21"/>
          <w:lang w:val="en-GB"/>
        </w:rPr>
        <w:t>implemented following the contact information of the first Party provided under the Contract</w:t>
      </w:r>
      <w:r w:rsidRPr="00C462DF">
        <w:rPr>
          <w:rFonts w:ascii="Calibri" w:hAnsi="Calibri" w:cs="Calibri"/>
          <w:sz w:val="21"/>
          <w:szCs w:val="21"/>
          <w:lang w:val="en-GB"/>
        </w:rPr>
        <w:t>.</w:t>
      </w:r>
    </w:p>
    <w:p w14:paraId="7C9CD85C" w14:textId="690985F3" w:rsidR="004E66EA" w:rsidRPr="00C462DF" w:rsidRDefault="002D31FC" w:rsidP="004E66EA">
      <w:pPr>
        <w:ind w:firstLine="720"/>
        <w:jc w:val="both"/>
        <w:rPr>
          <w:rFonts w:ascii="Calibri" w:hAnsi="Calibri" w:cs="Calibri"/>
          <w:sz w:val="21"/>
          <w:szCs w:val="21"/>
          <w:lang w:val="en-GB"/>
        </w:rPr>
      </w:pPr>
      <w:r w:rsidRPr="00C462DF">
        <w:rPr>
          <w:rFonts w:ascii="Calibri" w:hAnsi="Calibri" w:cs="Calibri"/>
          <w:sz w:val="21"/>
          <w:szCs w:val="21"/>
          <w:lang w:val="en-GB"/>
        </w:rPr>
        <w:t>71</w:t>
      </w:r>
      <w:r w:rsidR="004E66EA" w:rsidRPr="00C462DF">
        <w:rPr>
          <w:rFonts w:ascii="Calibri" w:hAnsi="Calibri" w:cs="Calibri"/>
          <w:sz w:val="21"/>
          <w:szCs w:val="21"/>
          <w:lang w:val="en-GB"/>
        </w:rPr>
        <w:t xml:space="preserve">. </w:t>
      </w:r>
      <w:r w:rsidR="00A659F0" w:rsidRPr="00C462DF">
        <w:rPr>
          <w:rFonts w:ascii="Calibri" w:hAnsi="Calibri" w:cs="Calibri"/>
          <w:sz w:val="21"/>
          <w:szCs w:val="21"/>
          <w:lang w:val="en-GB"/>
        </w:rPr>
        <w:t>None of the Parties has the right to transfer the rights and liabilities undertaken under this Contract to third person without a prior written consent of the other Party</w:t>
      </w:r>
      <w:r w:rsidR="004E66EA" w:rsidRPr="00C462DF">
        <w:rPr>
          <w:rFonts w:ascii="Calibri" w:hAnsi="Calibri" w:cs="Calibri"/>
          <w:sz w:val="21"/>
          <w:szCs w:val="21"/>
          <w:lang w:val="en-GB"/>
        </w:rPr>
        <w:t xml:space="preserve">, </w:t>
      </w:r>
      <w:r w:rsidR="00A659F0" w:rsidRPr="00C462DF">
        <w:rPr>
          <w:rFonts w:ascii="Calibri" w:hAnsi="Calibri" w:cs="Calibri"/>
          <w:sz w:val="21"/>
          <w:szCs w:val="21"/>
          <w:lang w:val="en-GB"/>
        </w:rPr>
        <w:t>except for the cases which are established under purchase documents and defined under Part SC of the Contract</w:t>
      </w:r>
      <w:r w:rsidR="004E66EA" w:rsidRPr="00C462DF">
        <w:rPr>
          <w:rFonts w:ascii="Calibri" w:hAnsi="Calibri" w:cs="Calibri"/>
          <w:sz w:val="21"/>
          <w:szCs w:val="21"/>
          <w:lang w:val="en-GB"/>
        </w:rPr>
        <w:t>.</w:t>
      </w:r>
    </w:p>
    <w:p w14:paraId="7C9CD85D" w14:textId="2857BCF3" w:rsidR="004E66EA" w:rsidRPr="00C462DF" w:rsidRDefault="002D31FC" w:rsidP="004E66EA">
      <w:pPr>
        <w:tabs>
          <w:tab w:val="left" w:pos="-360"/>
          <w:tab w:val="left" w:pos="0"/>
          <w:tab w:val="left" w:pos="1701"/>
        </w:tabs>
        <w:ind w:firstLine="709"/>
        <w:jc w:val="both"/>
        <w:rPr>
          <w:rFonts w:ascii="Calibri" w:hAnsi="Calibri" w:cs="Calibri"/>
          <w:sz w:val="21"/>
          <w:szCs w:val="21"/>
          <w:lang w:val="en-GB"/>
        </w:rPr>
      </w:pPr>
      <w:r w:rsidRPr="00C462DF">
        <w:rPr>
          <w:rFonts w:ascii="Calibri" w:hAnsi="Calibri" w:cs="Calibri"/>
          <w:sz w:val="21"/>
          <w:szCs w:val="21"/>
          <w:lang w:val="en-GB"/>
        </w:rPr>
        <w:t>72</w:t>
      </w:r>
      <w:r w:rsidR="004E66EA" w:rsidRPr="00C462DF">
        <w:rPr>
          <w:rFonts w:ascii="Calibri" w:hAnsi="Calibri" w:cs="Calibri"/>
          <w:sz w:val="21"/>
          <w:szCs w:val="21"/>
          <w:lang w:val="en-GB"/>
        </w:rPr>
        <w:t xml:space="preserve">. </w:t>
      </w:r>
      <w:r w:rsidR="00A659F0" w:rsidRPr="00C462DF">
        <w:rPr>
          <w:rFonts w:ascii="Calibri" w:hAnsi="Calibri" w:cs="Calibri"/>
          <w:sz w:val="21"/>
          <w:szCs w:val="21"/>
          <w:lang w:val="en-GB"/>
        </w:rPr>
        <w:t>The Parties to the Contract hereby confirm that by concluding this Contract they did not exceed and breach their competence</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articles of association;</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guidelines; by-laws;</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 xml:space="preserve">resolution, decision, order of any management body of the Party to the Contract </w:t>
      </w:r>
      <w:r w:rsidR="004E66EA" w:rsidRPr="00C462DF">
        <w:rPr>
          <w:rFonts w:ascii="Calibri" w:hAnsi="Calibri" w:cs="Calibri"/>
          <w:sz w:val="21"/>
          <w:szCs w:val="21"/>
          <w:lang w:val="en-GB"/>
        </w:rPr>
        <w:t>(</w:t>
      </w:r>
      <w:r w:rsidR="00D0793B" w:rsidRPr="00C462DF">
        <w:rPr>
          <w:rFonts w:ascii="Calibri" w:hAnsi="Calibri" w:cs="Calibri"/>
          <w:sz w:val="21"/>
          <w:szCs w:val="21"/>
          <w:lang w:val="en-GB"/>
        </w:rPr>
        <w:t>owner</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establisher or another competent subject</w:t>
      </w:r>
      <w:r w:rsidR="004E66EA" w:rsidRPr="00C462DF">
        <w:rPr>
          <w:rFonts w:ascii="Calibri" w:hAnsi="Calibri" w:cs="Calibri"/>
          <w:sz w:val="21"/>
          <w:szCs w:val="21"/>
          <w:lang w:val="en-GB"/>
        </w:rPr>
        <w:t>)</w:t>
      </w:r>
      <w:r w:rsidR="00D0793B" w:rsidRPr="00C462DF">
        <w:rPr>
          <w:rFonts w:ascii="Calibri" w:hAnsi="Calibri" w:cs="Calibri"/>
          <w:sz w:val="21"/>
          <w:szCs w:val="21"/>
          <w:lang w:val="en-GB"/>
        </w:rPr>
        <w:t xml:space="preserve">; any compulsory legal act </w:t>
      </w:r>
      <w:r w:rsidR="004E66EA" w:rsidRPr="00C462DF">
        <w:rPr>
          <w:rFonts w:ascii="Calibri" w:hAnsi="Calibri" w:cs="Calibri"/>
          <w:sz w:val="21"/>
          <w:szCs w:val="21"/>
          <w:lang w:val="en-GB"/>
        </w:rPr>
        <w:t>(</w:t>
      </w:r>
      <w:r w:rsidR="00D0793B" w:rsidRPr="00C462DF">
        <w:rPr>
          <w:rFonts w:ascii="Calibri" w:hAnsi="Calibri" w:cs="Calibri"/>
          <w:sz w:val="21"/>
          <w:szCs w:val="21"/>
          <w:lang w:val="en-GB"/>
        </w:rPr>
        <w:t>including also local, individual</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transaction</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 xml:space="preserve">court judgement </w:t>
      </w:r>
      <w:r w:rsidR="004E66EA" w:rsidRPr="00C462DF">
        <w:rPr>
          <w:rFonts w:ascii="Calibri" w:hAnsi="Calibri" w:cs="Calibri"/>
          <w:sz w:val="21"/>
          <w:szCs w:val="21"/>
          <w:lang w:val="en-GB"/>
        </w:rPr>
        <w:t>(</w:t>
      </w:r>
      <w:r w:rsidR="00D0793B" w:rsidRPr="00C462DF">
        <w:rPr>
          <w:rFonts w:ascii="Calibri" w:hAnsi="Calibri" w:cs="Calibri"/>
          <w:sz w:val="21"/>
          <w:szCs w:val="21"/>
          <w:lang w:val="en-GB"/>
        </w:rPr>
        <w:t>decision</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resolution</w:t>
      </w:r>
      <w:r w:rsidR="004E66EA" w:rsidRPr="00C462DF">
        <w:rPr>
          <w:rFonts w:ascii="Calibri" w:hAnsi="Calibri" w:cs="Calibri"/>
          <w:sz w:val="21"/>
          <w:szCs w:val="21"/>
          <w:lang w:val="en-GB"/>
        </w:rPr>
        <w:t xml:space="preserve">) </w:t>
      </w:r>
      <w:r w:rsidR="00D0793B" w:rsidRPr="00C462DF">
        <w:rPr>
          <w:rFonts w:ascii="Calibri" w:hAnsi="Calibri" w:cs="Calibri"/>
          <w:sz w:val="21"/>
          <w:szCs w:val="21"/>
          <w:lang w:val="en-GB"/>
        </w:rPr>
        <w:t>or etc.</w:t>
      </w:r>
      <w:r w:rsidR="004E66EA" w:rsidRPr="00C462DF">
        <w:rPr>
          <w:rFonts w:ascii="Calibri" w:hAnsi="Calibri" w:cs="Calibri"/>
          <w:sz w:val="21"/>
          <w:szCs w:val="21"/>
          <w:lang w:val="en-GB"/>
        </w:rPr>
        <w:t>).</w:t>
      </w:r>
    </w:p>
    <w:p w14:paraId="7C9CD85E" w14:textId="098BDECA" w:rsidR="004E66EA" w:rsidRPr="00C462DF" w:rsidRDefault="006E13C9" w:rsidP="004E66EA">
      <w:pPr>
        <w:ind w:firstLine="709"/>
        <w:jc w:val="both"/>
        <w:rPr>
          <w:rFonts w:ascii="Calibri" w:hAnsi="Calibri" w:cs="Calibri"/>
          <w:sz w:val="21"/>
          <w:szCs w:val="21"/>
          <w:lang w:val="en-GB"/>
        </w:rPr>
      </w:pPr>
      <w:r w:rsidRPr="00C462DF">
        <w:rPr>
          <w:rFonts w:ascii="Calibri" w:hAnsi="Calibri" w:cs="Calibri"/>
          <w:sz w:val="21"/>
          <w:szCs w:val="21"/>
          <w:lang w:val="en-GB"/>
        </w:rPr>
        <w:t>7</w:t>
      </w:r>
      <w:r w:rsidR="002D31FC" w:rsidRPr="00C462DF">
        <w:rPr>
          <w:rFonts w:ascii="Calibri" w:hAnsi="Calibri" w:cs="Calibri"/>
          <w:sz w:val="21"/>
          <w:szCs w:val="21"/>
          <w:lang w:val="en-GB"/>
        </w:rPr>
        <w:t>3</w:t>
      </w:r>
      <w:r w:rsidR="004E66EA" w:rsidRPr="00C462DF">
        <w:rPr>
          <w:rFonts w:ascii="Calibri" w:hAnsi="Calibri" w:cs="Calibri"/>
          <w:sz w:val="21"/>
          <w:szCs w:val="21"/>
          <w:lang w:val="en-GB"/>
        </w:rPr>
        <w:t xml:space="preserve">. </w:t>
      </w:r>
      <w:r w:rsidR="007D368E" w:rsidRPr="00C462DF">
        <w:rPr>
          <w:rFonts w:ascii="Calibri" w:hAnsi="Calibri" w:cs="Calibri"/>
          <w:sz w:val="21"/>
          <w:szCs w:val="21"/>
          <w:lang w:val="en-GB"/>
        </w:rPr>
        <w:t xml:space="preserve">Authorised representative(s) of the </w:t>
      </w:r>
      <w:r w:rsidR="00AC0975" w:rsidRPr="00C462DF">
        <w:rPr>
          <w:rFonts w:ascii="Calibri" w:hAnsi="Calibri" w:cs="Calibri"/>
          <w:sz w:val="21"/>
          <w:szCs w:val="21"/>
          <w:lang w:val="en-GB"/>
        </w:rPr>
        <w:t>Supplier</w:t>
      </w:r>
      <w:r w:rsidR="004E66EA" w:rsidRPr="00C462DF">
        <w:rPr>
          <w:rFonts w:ascii="Calibri" w:hAnsi="Calibri" w:cs="Calibri"/>
          <w:sz w:val="21"/>
          <w:szCs w:val="21"/>
          <w:lang w:val="en-GB"/>
        </w:rPr>
        <w:t xml:space="preserve">, </w:t>
      </w:r>
      <w:r w:rsidR="007D368E" w:rsidRPr="00C462DF">
        <w:rPr>
          <w:rFonts w:ascii="Calibri" w:hAnsi="Calibri" w:cs="Calibri"/>
          <w:sz w:val="21"/>
          <w:szCs w:val="21"/>
          <w:lang w:val="en-GB"/>
        </w:rPr>
        <w:t xml:space="preserve">who represent the </w:t>
      </w:r>
      <w:r w:rsidR="00AC0975" w:rsidRPr="00C462DF">
        <w:rPr>
          <w:rFonts w:ascii="Calibri" w:hAnsi="Calibri" w:cs="Calibri"/>
          <w:sz w:val="21"/>
          <w:szCs w:val="21"/>
          <w:lang w:val="en-GB"/>
        </w:rPr>
        <w:t>Supplier</w:t>
      </w:r>
      <w:r w:rsidR="004E66EA" w:rsidRPr="00C462DF">
        <w:rPr>
          <w:rFonts w:ascii="Calibri" w:hAnsi="Calibri" w:cs="Calibri"/>
          <w:sz w:val="21"/>
          <w:szCs w:val="21"/>
          <w:lang w:val="en-GB"/>
        </w:rPr>
        <w:t xml:space="preserve">, </w:t>
      </w:r>
      <w:r w:rsidR="007D368E" w:rsidRPr="00C462DF">
        <w:rPr>
          <w:rFonts w:ascii="Calibri" w:hAnsi="Calibri" w:cs="Calibri"/>
          <w:sz w:val="21"/>
          <w:szCs w:val="21"/>
          <w:lang w:val="en-GB"/>
        </w:rPr>
        <w:t>accept and confirm the orders submitted by the Customer</w:t>
      </w:r>
      <w:r w:rsidR="004E66EA" w:rsidRPr="00C462DF">
        <w:rPr>
          <w:rFonts w:ascii="Calibri" w:hAnsi="Calibri" w:cs="Calibri"/>
          <w:sz w:val="21"/>
          <w:szCs w:val="21"/>
          <w:lang w:val="en-GB"/>
        </w:rPr>
        <w:t xml:space="preserve">, </w:t>
      </w:r>
      <w:r w:rsidR="00855DB0" w:rsidRPr="00C462DF">
        <w:rPr>
          <w:rFonts w:ascii="Calibri" w:hAnsi="Calibri" w:cs="Calibri"/>
          <w:sz w:val="21"/>
          <w:szCs w:val="21"/>
          <w:lang w:val="en-GB"/>
        </w:rPr>
        <w:t>are</w:t>
      </w:r>
      <w:r w:rsidR="007D368E" w:rsidRPr="00C462DF">
        <w:rPr>
          <w:rFonts w:ascii="Calibri" w:hAnsi="Calibri" w:cs="Calibri"/>
          <w:sz w:val="21"/>
          <w:szCs w:val="21"/>
          <w:lang w:val="en-GB"/>
        </w:rPr>
        <w:t xml:space="preserve"> responsible for the quality of the </w:t>
      </w:r>
      <w:r w:rsidR="0044173C" w:rsidRPr="00C462DF">
        <w:rPr>
          <w:rFonts w:ascii="Calibri" w:hAnsi="Calibri" w:cs="Calibri"/>
          <w:sz w:val="21"/>
          <w:szCs w:val="21"/>
          <w:lang w:val="en-GB"/>
        </w:rPr>
        <w:t>delivered Goods</w:t>
      </w:r>
      <w:r w:rsidR="004E66EA" w:rsidRPr="00C462DF">
        <w:rPr>
          <w:rFonts w:ascii="Calibri" w:hAnsi="Calibri" w:cs="Calibri"/>
          <w:sz w:val="21"/>
          <w:szCs w:val="21"/>
          <w:lang w:val="en-GB"/>
        </w:rPr>
        <w:t xml:space="preserve">, </w:t>
      </w:r>
      <w:r w:rsidR="007D368E" w:rsidRPr="00C462DF">
        <w:rPr>
          <w:rFonts w:ascii="Calibri" w:hAnsi="Calibri" w:cs="Calibri"/>
          <w:sz w:val="21"/>
          <w:szCs w:val="21"/>
          <w:lang w:val="en-GB"/>
        </w:rPr>
        <w:t>participate in the meetings with the representatives of the Customer</w:t>
      </w:r>
      <w:r w:rsidR="0044173C" w:rsidRPr="00C462DF">
        <w:rPr>
          <w:rFonts w:ascii="Calibri" w:hAnsi="Calibri" w:cs="Calibri"/>
          <w:sz w:val="21"/>
          <w:szCs w:val="21"/>
          <w:lang w:val="en-GB"/>
        </w:rPr>
        <w:t xml:space="preserve"> </w:t>
      </w:r>
      <w:r w:rsidR="007D368E" w:rsidRPr="00C462DF">
        <w:rPr>
          <w:rFonts w:ascii="Calibri" w:hAnsi="Calibri" w:cs="Calibri"/>
          <w:sz w:val="21"/>
          <w:szCs w:val="21"/>
          <w:lang w:val="en-GB"/>
        </w:rPr>
        <w:t>and perform other actions</w:t>
      </w:r>
      <w:r w:rsidR="004E66EA" w:rsidRPr="00C462DF">
        <w:rPr>
          <w:rFonts w:ascii="Calibri" w:hAnsi="Calibri" w:cs="Calibri"/>
          <w:sz w:val="21"/>
          <w:szCs w:val="21"/>
          <w:lang w:val="en-GB"/>
        </w:rPr>
        <w:t xml:space="preserve">, </w:t>
      </w:r>
      <w:r w:rsidR="007D368E" w:rsidRPr="00C462DF">
        <w:rPr>
          <w:rFonts w:ascii="Calibri" w:hAnsi="Calibri" w:cs="Calibri"/>
          <w:sz w:val="21"/>
          <w:szCs w:val="21"/>
          <w:lang w:val="en-GB"/>
        </w:rPr>
        <w:t>necessary for proper implementation of the Contract</w:t>
      </w:r>
      <w:r w:rsidR="00E71F08" w:rsidRPr="00C462DF">
        <w:rPr>
          <w:rFonts w:ascii="Calibri" w:hAnsi="Calibri" w:cs="Calibri"/>
          <w:sz w:val="21"/>
          <w:szCs w:val="21"/>
          <w:lang w:val="en-GB"/>
        </w:rPr>
        <w:t>,</w:t>
      </w:r>
      <w:r w:rsidR="004E66EA" w:rsidRPr="00C462DF">
        <w:rPr>
          <w:rFonts w:ascii="Calibri" w:hAnsi="Calibri" w:cs="Calibri"/>
          <w:sz w:val="21"/>
          <w:szCs w:val="21"/>
          <w:lang w:val="en-GB"/>
        </w:rPr>
        <w:t xml:space="preserve"> </w:t>
      </w:r>
      <w:r w:rsidR="00855DB0" w:rsidRPr="00C462DF">
        <w:rPr>
          <w:rFonts w:ascii="Calibri" w:hAnsi="Calibri" w:cs="Calibri"/>
          <w:sz w:val="21"/>
          <w:szCs w:val="21"/>
          <w:lang w:val="en-GB"/>
        </w:rPr>
        <w:t>are listed in Part SC of the Contract</w:t>
      </w:r>
      <w:r w:rsidR="004E66EA" w:rsidRPr="00C462DF">
        <w:rPr>
          <w:rFonts w:ascii="Calibri" w:hAnsi="Calibri" w:cs="Calibri"/>
          <w:sz w:val="21"/>
          <w:szCs w:val="21"/>
          <w:lang w:val="en-GB"/>
        </w:rPr>
        <w:t xml:space="preserve">. </w:t>
      </w:r>
    </w:p>
    <w:p w14:paraId="7C9CD85F" w14:textId="64B262C4" w:rsidR="004E66EA" w:rsidRPr="00C462DF" w:rsidRDefault="006E13C9" w:rsidP="004E66EA">
      <w:pPr>
        <w:ind w:firstLine="709"/>
        <w:jc w:val="both"/>
        <w:rPr>
          <w:rFonts w:ascii="Calibri" w:hAnsi="Calibri" w:cs="Calibri"/>
          <w:sz w:val="21"/>
          <w:szCs w:val="21"/>
          <w:lang w:val="en-GB"/>
        </w:rPr>
      </w:pPr>
      <w:r w:rsidRPr="00C462DF">
        <w:rPr>
          <w:rFonts w:ascii="Calibri" w:hAnsi="Calibri" w:cs="Calibri"/>
          <w:sz w:val="21"/>
          <w:szCs w:val="21"/>
          <w:lang w:val="en-GB"/>
        </w:rPr>
        <w:t>7</w:t>
      </w:r>
      <w:r w:rsidR="002D31FC" w:rsidRPr="00C462DF">
        <w:rPr>
          <w:rFonts w:ascii="Calibri" w:hAnsi="Calibri" w:cs="Calibri"/>
          <w:sz w:val="21"/>
          <w:szCs w:val="21"/>
          <w:lang w:val="en-GB"/>
        </w:rPr>
        <w:t>4</w:t>
      </w:r>
      <w:r w:rsidR="004E66EA" w:rsidRPr="00C462DF">
        <w:rPr>
          <w:rFonts w:ascii="Calibri" w:hAnsi="Calibri" w:cs="Calibri"/>
          <w:sz w:val="21"/>
          <w:szCs w:val="21"/>
          <w:lang w:val="en-GB"/>
        </w:rPr>
        <w:t xml:space="preserve">. </w:t>
      </w:r>
      <w:r w:rsidR="00855DB0" w:rsidRPr="00C462DF">
        <w:rPr>
          <w:rFonts w:ascii="Calibri" w:hAnsi="Calibri" w:cs="Calibri"/>
          <w:sz w:val="21"/>
          <w:szCs w:val="21"/>
          <w:lang w:val="en-GB"/>
        </w:rPr>
        <w:t>Persons appointed by the Customer</w:t>
      </w:r>
      <w:r w:rsidR="004E66EA" w:rsidRPr="00C462DF">
        <w:rPr>
          <w:rFonts w:ascii="Calibri" w:hAnsi="Calibri" w:cs="Calibri"/>
          <w:sz w:val="21"/>
          <w:szCs w:val="21"/>
          <w:lang w:val="en-GB"/>
        </w:rPr>
        <w:t xml:space="preserve">, </w:t>
      </w:r>
      <w:r w:rsidR="00855DB0" w:rsidRPr="00C462DF">
        <w:rPr>
          <w:rFonts w:ascii="Calibri" w:hAnsi="Calibri" w:cs="Calibri"/>
          <w:sz w:val="21"/>
          <w:szCs w:val="21"/>
          <w:lang w:val="en-GB"/>
        </w:rPr>
        <w:t>who represent the Customer</w:t>
      </w:r>
      <w:r w:rsidR="004E66EA" w:rsidRPr="00C462DF">
        <w:rPr>
          <w:rFonts w:ascii="Calibri" w:hAnsi="Calibri" w:cs="Calibri"/>
          <w:sz w:val="21"/>
          <w:szCs w:val="21"/>
          <w:lang w:val="en-GB"/>
        </w:rPr>
        <w:t xml:space="preserve">, </w:t>
      </w:r>
      <w:r w:rsidR="00855DB0" w:rsidRPr="00C462DF">
        <w:rPr>
          <w:rFonts w:ascii="Calibri" w:hAnsi="Calibri" w:cs="Calibri"/>
          <w:sz w:val="21"/>
          <w:szCs w:val="21"/>
          <w:lang w:val="en-GB"/>
        </w:rPr>
        <w:t xml:space="preserve">submit the orders to the </w:t>
      </w:r>
      <w:r w:rsidR="00AC0975" w:rsidRPr="00C462DF">
        <w:rPr>
          <w:rFonts w:ascii="Calibri" w:hAnsi="Calibri" w:cs="Calibri"/>
          <w:sz w:val="21"/>
          <w:szCs w:val="21"/>
          <w:lang w:val="en-GB"/>
        </w:rPr>
        <w:t>Supplier</w:t>
      </w:r>
      <w:r w:rsidR="004E66EA" w:rsidRPr="00C462DF">
        <w:rPr>
          <w:rFonts w:ascii="Calibri" w:hAnsi="Calibri" w:cs="Calibri"/>
          <w:sz w:val="21"/>
          <w:szCs w:val="21"/>
          <w:lang w:val="en-GB"/>
        </w:rPr>
        <w:t xml:space="preserve">, </w:t>
      </w:r>
      <w:r w:rsidR="00855DB0" w:rsidRPr="00C462DF">
        <w:rPr>
          <w:rFonts w:ascii="Calibri" w:hAnsi="Calibri" w:cs="Calibri"/>
          <w:sz w:val="21"/>
          <w:szCs w:val="21"/>
          <w:lang w:val="en-GB"/>
        </w:rPr>
        <w:t>participa</w:t>
      </w:r>
      <w:r w:rsidR="000E4CED" w:rsidRPr="00C462DF">
        <w:rPr>
          <w:rFonts w:ascii="Calibri" w:hAnsi="Calibri" w:cs="Calibri"/>
          <w:sz w:val="21"/>
          <w:szCs w:val="21"/>
          <w:lang w:val="en-GB"/>
        </w:rPr>
        <w:t>n</w:t>
      </w:r>
      <w:r w:rsidR="00855DB0" w:rsidRPr="00C462DF">
        <w:rPr>
          <w:rFonts w:ascii="Calibri" w:hAnsi="Calibri" w:cs="Calibri"/>
          <w:sz w:val="21"/>
          <w:szCs w:val="21"/>
          <w:lang w:val="en-GB"/>
        </w:rPr>
        <w:t xml:space="preserve">ts in the meetings with the representatives of the </w:t>
      </w:r>
      <w:r w:rsidR="00AC0975" w:rsidRPr="00C462DF">
        <w:rPr>
          <w:rFonts w:ascii="Calibri" w:hAnsi="Calibri" w:cs="Calibri"/>
          <w:sz w:val="21"/>
          <w:szCs w:val="21"/>
          <w:lang w:val="en-GB"/>
        </w:rPr>
        <w:t>Supplier</w:t>
      </w:r>
      <w:r w:rsidR="00855DB0" w:rsidRPr="00C462DF">
        <w:rPr>
          <w:rFonts w:ascii="Calibri" w:hAnsi="Calibri" w:cs="Calibri"/>
          <w:sz w:val="21"/>
          <w:szCs w:val="21"/>
          <w:lang w:val="en-GB"/>
        </w:rPr>
        <w:t xml:space="preserve"> and perform other actions, necessary for proper implementation of this Contract</w:t>
      </w:r>
      <w:r w:rsidR="004E66EA" w:rsidRPr="00C462DF">
        <w:rPr>
          <w:rFonts w:ascii="Calibri" w:hAnsi="Calibri" w:cs="Calibri"/>
          <w:sz w:val="21"/>
          <w:szCs w:val="21"/>
          <w:lang w:val="en-GB"/>
        </w:rPr>
        <w:t xml:space="preserve">, </w:t>
      </w:r>
      <w:r w:rsidR="000E4CED" w:rsidRPr="00C462DF">
        <w:rPr>
          <w:rFonts w:ascii="Calibri" w:hAnsi="Calibri" w:cs="Calibri"/>
          <w:sz w:val="21"/>
          <w:szCs w:val="21"/>
          <w:lang w:val="en-GB"/>
        </w:rPr>
        <w:t>are listed in Part SC of this Contract</w:t>
      </w:r>
      <w:r w:rsidR="004E66EA" w:rsidRPr="00C462DF">
        <w:rPr>
          <w:rFonts w:ascii="Calibri" w:hAnsi="Calibri" w:cs="Calibri"/>
          <w:sz w:val="21"/>
          <w:szCs w:val="21"/>
          <w:lang w:val="en-GB"/>
        </w:rPr>
        <w:t>.</w:t>
      </w:r>
    </w:p>
    <w:p w14:paraId="7C9CD860" w14:textId="02AE7AF0" w:rsidR="00A26D76" w:rsidRPr="00C462DF" w:rsidRDefault="006E13C9" w:rsidP="004E66EA">
      <w:pPr>
        <w:ind w:firstLine="709"/>
        <w:jc w:val="both"/>
        <w:rPr>
          <w:rFonts w:ascii="Calibri" w:hAnsi="Calibri" w:cs="Calibri"/>
          <w:sz w:val="21"/>
          <w:szCs w:val="21"/>
          <w:lang w:val="en-GB"/>
        </w:rPr>
      </w:pPr>
      <w:r w:rsidRPr="00C462DF">
        <w:rPr>
          <w:rFonts w:ascii="Calibri" w:hAnsi="Calibri" w:cs="Calibri"/>
          <w:sz w:val="21"/>
          <w:szCs w:val="21"/>
          <w:lang w:val="en-GB"/>
        </w:rPr>
        <w:t>7</w:t>
      </w:r>
      <w:r w:rsidR="002D31FC" w:rsidRPr="00C462DF">
        <w:rPr>
          <w:rFonts w:ascii="Calibri" w:hAnsi="Calibri" w:cs="Calibri"/>
          <w:sz w:val="21"/>
          <w:szCs w:val="21"/>
          <w:lang w:val="en-GB"/>
        </w:rPr>
        <w:t>5</w:t>
      </w:r>
      <w:r w:rsidR="004E66EA" w:rsidRPr="00C462DF">
        <w:rPr>
          <w:rFonts w:ascii="Calibri" w:hAnsi="Calibri" w:cs="Calibri"/>
          <w:sz w:val="21"/>
          <w:szCs w:val="21"/>
          <w:lang w:val="en-GB"/>
        </w:rPr>
        <w:t xml:space="preserve">. </w:t>
      </w:r>
      <w:r w:rsidR="000E4CED" w:rsidRPr="00C462DF">
        <w:rPr>
          <w:rFonts w:ascii="Calibri" w:hAnsi="Calibri" w:cs="Calibri"/>
          <w:sz w:val="21"/>
          <w:szCs w:val="21"/>
          <w:lang w:val="en-GB"/>
        </w:rPr>
        <w:t>If any provision of the Contract becomes or is recognised completely or partially invalid</w:t>
      </w:r>
      <w:r w:rsidR="004E66EA" w:rsidRPr="00C462DF">
        <w:rPr>
          <w:rFonts w:ascii="Calibri" w:hAnsi="Calibri" w:cs="Calibri"/>
          <w:sz w:val="21"/>
          <w:szCs w:val="21"/>
          <w:lang w:val="en-GB"/>
        </w:rPr>
        <w:t xml:space="preserve">, </w:t>
      </w:r>
      <w:r w:rsidR="000E4CED" w:rsidRPr="00C462DF">
        <w:rPr>
          <w:rFonts w:ascii="Calibri" w:hAnsi="Calibri" w:cs="Calibri"/>
          <w:sz w:val="21"/>
          <w:szCs w:val="21"/>
          <w:lang w:val="en-GB"/>
        </w:rPr>
        <w:t>such change has no influence upon the validity of other provisions of the Contract</w:t>
      </w:r>
      <w:r w:rsidR="004E66EA" w:rsidRPr="00C462DF">
        <w:rPr>
          <w:rFonts w:ascii="Calibri" w:hAnsi="Calibri" w:cs="Calibri"/>
          <w:sz w:val="21"/>
          <w:szCs w:val="21"/>
          <w:lang w:val="en-GB"/>
        </w:rPr>
        <w:t xml:space="preserve">. </w:t>
      </w:r>
      <w:r w:rsidR="000E4CED" w:rsidRPr="00C462DF">
        <w:rPr>
          <w:rFonts w:ascii="Calibri" w:hAnsi="Calibri" w:cs="Calibri"/>
          <w:sz w:val="21"/>
          <w:szCs w:val="21"/>
          <w:lang w:val="en-GB"/>
        </w:rPr>
        <w:t>In such a case the Parties agree to replace the respectful provision by a valid provision</w:t>
      </w:r>
      <w:r w:rsidR="004E66EA" w:rsidRPr="00C462DF">
        <w:rPr>
          <w:rFonts w:ascii="Calibri" w:hAnsi="Calibri" w:cs="Calibri"/>
          <w:sz w:val="21"/>
          <w:szCs w:val="21"/>
          <w:lang w:val="en-GB"/>
        </w:rPr>
        <w:t xml:space="preserve">, </w:t>
      </w:r>
      <w:r w:rsidR="000E4CED" w:rsidRPr="00C462DF">
        <w:rPr>
          <w:rFonts w:ascii="Calibri" w:hAnsi="Calibri" w:cs="Calibri"/>
          <w:sz w:val="21"/>
          <w:szCs w:val="21"/>
          <w:lang w:val="en-GB"/>
        </w:rPr>
        <w:t>which must be as similar as possible from the economic and legal point of view to the provision which became or was recognised as invalid</w:t>
      </w:r>
      <w:r w:rsidR="004E66EA" w:rsidRPr="00C462DF">
        <w:rPr>
          <w:rFonts w:ascii="Calibri" w:hAnsi="Calibri" w:cs="Calibri"/>
          <w:sz w:val="21"/>
          <w:szCs w:val="21"/>
          <w:lang w:val="en-GB"/>
        </w:rPr>
        <w:t xml:space="preserve">. </w:t>
      </w:r>
    </w:p>
    <w:p w14:paraId="5781469F" w14:textId="2C7D6BBD" w:rsidR="00A26D76" w:rsidRPr="00154578" w:rsidRDefault="00A26D76" w:rsidP="00154578">
      <w:pPr>
        <w:rPr>
          <w:rFonts w:asciiTheme="minorHAnsi" w:hAnsiTheme="minorHAnsi" w:cstheme="minorHAnsi"/>
          <w:color w:val="000000"/>
          <w:sz w:val="21"/>
          <w:szCs w:val="21"/>
          <w:lang w:val="en-GB"/>
        </w:rPr>
      </w:pPr>
    </w:p>
    <w:sectPr w:rsidR="00A26D76" w:rsidRPr="00154578" w:rsidSect="00BE38AA">
      <w:headerReference w:type="even" r:id="rId12"/>
      <w:headerReference w:type="default" r:id="rId13"/>
      <w:pgSz w:w="11906" w:h="16838"/>
      <w:pgMar w:top="1134" w:right="567"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F378" w14:textId="77777777" w:rsidR="00F37FB3" w:rsidRDefault="00F37FB3">
      <w:r>
        <w:separator/>
      </w:r>
    </w:p>
  </w:endnote>
  <w:endnote w:type="continuationSeparator" w:id="0">
    <w:p w14:paraId="4A46F3E9" w14:textId="77777777" w:rsidR="00F37FB3" w:rsidRDefault="00F3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7733" w14:textId="77777777" w:rsidR="00F37FB3" w:rsidRDefault="00F37FB3">
      <w:r>
        <w:separator/>
      </w:r>
    </w:p>
  </w:footnote>
  <w:footnote w:type="continuationSeparator" w:id="0">
    <w:p w14:paraId="24C12B4F" w14:textId="77777777" w:rsidR="00F37FB3" w:rsidRDefault="00F3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D867" w14:textId="77777777" w:rsidR="00EB06CF" w:rsidRDefault="00EB06C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CD868" w14:textId="77777777" w:rsidR="00EB06CF" w:rsidRDefault="00EB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D869" w14:textId="6D187912" w:rsidR="00EB06CF" w:rsidRPr="00520123" w:rsidRDefault="00EB06CF">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D166C9">
      <w:rPr>
        <w:rFonts w:ascii="Calibri" w:hAnsi="Calibri" w:cs="Calibri"/>
        <w:noProof/>
        <w:sz w:val="22"/>
        <w:szCs w:val="22"/>
      </w:rPr>
      <w:t>4</w:t>
    </w:r>
    <w:r w:rsidRPr="00520123">
      <w:rPr>
        <w:rFonts w:ascii="Calibri" w:hAnsi="Calibri" w:cs="Calibri"/>
        <w:noProof/>
        <w:sz w:val="22"/>
        <w:szCs w:val="22"/>
      </w:rPr>
      <w:fldChar w:fldCharType="end"/>
    </w:r>
  </w:p>
  <w:p w14:paraId="7C9CD86A" w14:textId="77777777" w:rsidR="00EB06CF" w:rsidRDefault="00EB0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AA"/>
    <w:multiLevelType w:val="multilevel"/>
    <w:tmpl w:val="0427001F"/>
    <w:lvl w:ilvl="0">
      <w:start w:val="1"/>
      <w:numFmt w:val="decimal"/>
      <w:lvlText w:val="%1."/>
      <w:lvlJc w:val="left"/>
      <w:pPr>
        <w:ind w:left="360" w:hanging="360"/>
      </w:pPr>
    </w:lvl>
    <w:lvl w:ilvl="1">
      <w:start w:val="1"/>
      <w:numFmt w:val="decimal"/>
      <w:lvlText w:val="%1.%2."/>
      <w:lvlJc w:val="left"/>
      <w:pPr>
        <w:ind w:left="28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43EA5"/>
    <w:multiLevelType w:val="multilevel"/>
    <w:tmpl w:val="9090891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9D34A67"/>
    <w:multiLevelType w:val="multilevel"/>
    <w:tmpl w:val="FB3024E8"/>
    <w:lvl w:ilvl="0">
      <w:start w:val="2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4"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8" w15:restartNumberingAfterBreak="0">
    <w:nsid w:val="4BC33187"/>
    <w:multiLevelType w:val="multilevel"/>
    <w:tmpl w:val="6F080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8E1D56"/>
    <w:multiLevelType w:val="multilevel"/>
    <w:tmpl w:val="44A4D14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830102317">
    <w:abstractNumId w:val="9"/>
  </w:num>
  <w:num w:numId="2" w16cid:durableId="391272280">
    <w:abstractNumId w:val="1"/>
  </w:num>
  <w:num w:numId="3" w16cid:durableId="1240292072">
    <w:abstractNumId w:val="10"/>
  </w:num>
  <w:num w:numId="4" w16cid:durableId="1240989852">
    <w:abstractNumId w:val="7"/>
  </w:num>
  <w:num w:numId="5" w16cid:durableId="43675232">
    <w:abstractNumId w:val="12"/>
  </w:num>
  <w:num w:numId="6" w16cid:durableId="8147817">
    <w:abstractNumId w:val="14"/>
  </w:num>
  <w:num w:numId="7" w16cid:durableId="1487044173">
    <w:abstractNumId w:val="6"/>
  </w:num>
  <w:num w:numId="8" w16cid:durableId="31199820">
    <w:abstractNumId w:val="5"/>
  </w:num>
  <w:num w:numId="9" w16cid:durableId="1546062050">
    <w:abstractNumId w:val="15"/>
  </w:num>
  <w:num w:numId="10" w16cid:durableId="1292438903">
    <w:abstractNumId w:val="13"/>
  </w:num>
  <w:num w:numId="11" w16cid:durableId="1641501437">
    <w:abstractNumId w:val="4"/>
  </w:num>
  <w:num w:numId="12" w16cid:durableId="930351712">
    <w:abstractNumId w:val="2"/>
  </w:num>
  <w:num w:numId="13" w16cid:durableId="1727071119">
    <w:abstractNumId w:val="11"/>
  </w:num>
  <w:num w:numId="14" w16cid:durableId="1090271312">
    <w:abstractNumId w:val="0"/>
  </w:num>
  <w:num w:numId="15" w16cid:durableId="1582837510">
    <w:abstractNumId w:val="8"/>
  </w:num>
  <w:num w:numId="16" w16cid:durableId="160708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210"/>
    <w:rsid w:val="00004500"/>
    <w:rsid w:val="00005EA0"/>
    <w:rsid w:val="00006767"/>
    <w:rsid w:val="000070E5"/>
    <w:rsid w:val="00007FF1"/>
    <w:rsid w:val="0001011C"/>
    <w:rsid w:val="000104A7"/>
    <w:rsid w:val="00013118"/>
    <w:rsid w:val="00013966"/>
    <w:rsid w:val="000142ED"/>
    <w:rsid w:val="00014F80"/>
    <w:rsid w:val="00021193"/>
    <w:rsid w:val="00023C61"/>
    <w:rsid w:val="00024413"/>
    <w:rsid w:val="000255F6"/>
    <w:rsid w:val="000258E6"/>
    <w:rsid w:val="00026225"/>
    <w:rsid w:val="0003109F"/>
    <w:rsid w:val="00031F40"/>
    <w:rsid w:val="00032011"/>
    <w:rsid w:val="00036BC7"/>
    <w:rsid w:val="00036FF7"/>
    <w:rsid w:val="00037D43"/>
    <w:rsid w:val="00040B1C"/>
    <w:rsid w:val="00041F8F"/>
    <w:rsid w:val="0004215D"/>
    <w:rsid w:val="00050DAA"/>
    <w:rsid w:val="00052638"/>
    <w:rsid w:val="00054409"/>
    <w:rsid w:val="00055C8F"/>
    <w:rsid w:val="00055F53"/>
    <w:rsid w:val="000567EE"/>
    <w:rsid w:val="00057EAE"/>
    <w:rsid w:val="00063D4B"/>
    <w:rsid w:val="00071FCD"/>
    <w:rsid w:val="00073001"/>
    <w:rsid w:val="000760E7"/>
    <w:rsid w:val="0007692D"/>
    <w:rsid w:val="000810B4"/>
    <w:rsid w:val="00081861"/>
    <w:rsid w:val="00085CD2"/>
    <w:rsid w:val="00090732"/>
    <w:rsid w:val="00091F58"/>
    <w:rsid w:val="00092783"/>
    <w:rsid w:val="0009337D"/>
    <w:rsid w:val="000964C4"/>
    <w:rsid w:val="0009744D"/>
    <w:rsid w:val="000A2927"/>
    <w:rsid w:val="000A79BE"/>
    <w:rsid w:val="000B00D5"/>
    <w:rsid w:val="000B24C2"/>
    <w:rsid w:val="000C2595"/>
    <w:rsid w:val="000C2EF7"/>
    <w:rsid w:val="000C3C8E"/>
    <w:rsid w:val="000C51C9"/>
    <w:rsid w:val="000D1313"/>
    <w:rsid w:val="000D6458"/>
    <w:rsid w:val="000E0B54"/>
    <w:rsid w:val="000E1777"/>
    <w:rsid w:val="000E19AE"/>
    <w:rsid w:val="000E29A0"/>
    <w:rsid w:val="000E416A"/>
    <w:rsid w:val="000E4CED"/>
    <w:rsid w:val="000F0BB3"/>
    <w:rsid w:val="000F2E26"/>
    <w:rsid w:val="000F3DD2"/>
    <w:rsid w:val="000F643C"/>
    <w:rsid w:val="000F7571"/>
    <w:rsid w:val="00100868"/>
    <w:rsid w:val="00101088"/>
    <w:rsid w:val="0010187A"/>
    <w:rsid w:val="001026C4"/>
    <w:rsid w:val="0010702E"/>
    <w:rsid w:val="0010711F"/>
    <w:rsid w:val="00107BD7"/>
    <w:rsid w:val="00112E47"/>
    <w:rsid w:val="00113C29"/>
    <w:rsid w:val="0011585C"/>
    <w:rsid w:val="00117E8D"/>
    <w:rsid w:val="00120A77"/>
    <w:rsid w:val="00121237"/>
    <w:rsid w:val="00123A23"/>
    <w:rsid w:val="00127849"/>
    <w:rsid w:val="00134EA0"/>
    <w:rsid w:val="0013714B"/>
    <w:rsid w:val="00140424"/>
    <w:rsid w:val="00140556"/>
    <w:rsid w:val="00140EF8"/>
    <w:rsid w:val="00142E7F"/>
    <w:rsid w:val="001512DB"/>
    <w:rsid w:val="0015158D"/>
    <w:rsid w:val="00152CDC"/>
    <w:rsid w:val="00153BD3"/>
    <w:rsid w:val="00154578"/>
    <w:rsid w:val="00154BB0"/>
    <w:rsid w:val="00155881"/>
    <w:rsid w:val="001608D7"/>
    <w:rsid w:val="00161EAC"/>
    <w:rsid w:val="001624ED"/>
    <w:rsid w:val="00164D40"/>
    <w:rsid w:val="00170B08"/>
    <w:rsid w:val="00170D3B"/>
    <w:rsid w:val="00174681"/>
    <w:rsid w:val="001768C8"/>
    <w:rsid w:val="00182221"/>
    <w:rsid w:val="001860C2"/>
    <w:rsid w:val="00190F55"/>
    <w:rsid w:val="001956A6"/>
    <w:rsid w:val="001A289D"/>
    <w:rsid w:val="001A2E9D"/>
    <w:rsid w:val="001A3760"/>
    <w:rsid w:val="001A4291"/>
    <w:rsid w:val="001A7B7D"/>
    <w:rsid w:val="001B14A6"/>
    <w:rsid w:val="001B5179"/>
    <w:rsid w:val="001C1ED8"/>
    <w:rsid w:val="001C39A9"/>
    <w:rsid w:val="001C4405"/>
    <w:rsid w:val="001C756B"/>
    <w:rsid w:val="001D1532"/>
    <w:rsid w:val="001D2BDA"/>
    <w:rsid w:val="001D36CB"/>
    <w:rsid w:val="001E2584"/>
    <w:rsid w:val="001E2C99"/>
    <w:rsid w:val="001E2FB7"/>
    <w:rsid w:val="001E4ABB"/>
    <w:rsid w:val="001E51D5"/>
    <w:rsid w:val="001E58A3"/>
    <w:rsid w:val="001F7BF5"/>
    <w:rsid w:val="002019E7"/>
    <w:rsid w:val="002035B2"/>
    <w:rsid w:val="00207DD3"/>
    <w:rsid w:val="00211220"/>
    <w:rsid w:val="002127B9"/>
    <w:rsid w:val="002128DF"/>
    <w:rsid w:val="002132A5"/>
    <w:rsid w:val="00215952"/>
    <w:rsid w:val="002166BE"/>
    <w:rsid w:val="00216B9D"/>
    <w:rsid w:val="00217460"/>
    <w:rsid w:val="00220885"/>
    <w:rsid w:val="0022491F"/>
    <w:rsid w:val="00224A56"/>
    <w:rsid w:val="00224C46"/>
    <w:rsid w:val="00226540"/>
    <w:rsid w:val="00226CA0"/>
    <w:rsid w:val="00231198"/>
    <w:rsid w:val="0023325D"/>
    <w:rsid w:val="002340B5"/>
    <w:rsid w:val="00240DE2"/>
    <w:rsid w:val="00245699"/>
    <w:rsid w:val="00245BE0"/>
    <w:rsid w:val="00245BEA"/>
    <w:rsid w:val="00245D70"/>
    <w:rsid w:val="00246F7A"/>
    <w:rsid w:val="00250425"/>
    <w:rsid w:val="002527D5"/>
    <w:rsid w:val="002530CF"/>
    <w:rsid w:val="00253804"/>
    <w:rsid w:val="00253C39"/>
    <w:rsid w:val="00254ADF"/>
    <w:rsid w:val="00256250"/>
    <w:rsid w:val="002577C7"/>
    <w:rsid w:val="002629CE"/>
    <w:rsid w:val="0027118E"/>
    <w:rsid w:val="002761F1"/>
    <w:rsid w:val="002770AC"/>
    <w:rsid w:val="00280EE9"/>
    <w:rsid w:val="00286FFA"/>
    <w:rsid w:val="002901DC"/>
    <w:rsid w:val="00291F9D"/>
    <w:rsid w:val="00292743"/>
    <w:rsid w:val="00293543"/>
    <w:rsid w:val="002976AB"/>
    <w:rsid w:val="002A0421"/>
    <w:rsid w:val="002A1701"/>
    <w:rsid w:val="002A177A"/>
    <w:rsid w:val="002A30EF"/>
    <w:rsid w:val="002B0141"/>
    <w:rsid w:val="002B1752"/>
    <w:rsid w:val="002B601C"/>
    <w:rsid w:val="002B6A7C"/>
    <w:rsid w:val="002B7622"/>
    <w:rsid w:val="002B7628"/>
    <w:rsid w:val="002C12B3"/>
    <w:rsid w:val="002C261D"/>
    <w:rsid w:val="002C5032"/>
    <w:rsid w:val="002D0EA7"/>
    <w:rsid w:val="002D22DE"/>
    <w:rsid w:val="002D31FC"/>
    <w:rsid w:val="002D54CF"/>
    <w:rsid w:val="002E158A"/>
    <w:rsid w:val="002E192F"/>
    <w:rsid w:val="002F1470"/>
    <w:rsid w:val="002F7051"/>
    <w:rsid w:val="003024F4"/>
    <w:rsid w:val="0030620B"/>
    <w:rsid w:val="003110FE"/>
    <w:rsid w:val="003114CE"/>
    <w:rsid w:val="00313F7A"/>
    <w:rsid w:val="00314E97"/>
    <w:rsid w:val="003230E2"/>
    <w:rsid w:val="00323D7A"/>
    <w:rsid w:val="00324EE5"/>
    <w:rsid w:val="003279C5"/>
    <w:rsid w:val="003315AD"/>
    <w:rsid w:val="00331966"/>
    <w:rsid w:val="00337175"/>
    <w:rsid w:val="0034167C"/>
    <w:rsid w:val="0034545E"/>
    <w:rsid w:val="003467EF"/>
    <w:rsid w:val="00350ADC"/>
    <w:rsid w:val="00354012"/>
    <w:rsid w:val="0035456E"/>
    <w:rsid w:val="00354A22"/>
    <w:rsid w:val="00356308"/>
    <w:rsid w:val="00364633"/>
    <w:rsid w:val="00364B6B"/>
    <w:rsid w:val="00364D48"/>
    <w:rsid w:val="00366EA1"/>
    <w:rsid w:val="003672FE"/>
    <w:rsid w:val="00370B38"/>
    <w:rsid w:val="00371AA5"/>
    <w:rsid w:val="00371B8A"/>
    <w:rsid w:val="00372210"/>
    <w:rsid w:val="00372FDD"/>
    <w:rsid w:val="0037331C"/>
    <w:rsid w:val="0037682E"/>
    <w:rsid w:val="00386B69"/>
    <w:rsid w:val="0038760F"/>
    <w:rsid w:val="00387B20"/>
    <w:rsid w:val="00387F17"/>
    <w:rsid w:val="00390740"/>
    <w:rsid w:val="00393730"/>
    <w:rsid w:val="003947E4"/>
    <w:rsid w:val="003950C3"/>
    <w:rsid w:val="00395ABF"/>
    <w:rsid w:val="003A0C1D"/>
    <w:rsid w:val="003A259B"/>
    <w:rsid w:val="003A2F65"/>
    <w:rsid w:val="003A7B63"/>
    <w:rsid w:val="003B0938"/>
    <w:rsid w:val="003B3CC2"/>
    <w:rsid w:val="003B64FD"/>
    <w:rsid w:val="003B77BA"/>
    <w:rsid w:val="003C1911"/>
    <w:rsid w:val="003C2FF9"/>
    <w:rsid w:val="003C58FF"/>
    <w:rsid w:val="003C5F80"/>
    <w:rsid w:val="003D05C7"/>
    <w:rsid w:val="003D09D9"/>
    <w:rsid w:val="003D1361"/>
    <w:rsid w:val="003E04CF"/>
    <w:rsid w:val="003E14F0"/>
    <w:rsid w:val="003E3C7A"/>
    <w:rsid w:val="003E426D"/>
    <w:rsid w:val="003E7D75"/>
    <w:rsid w:val="003F2D92"/>
    <w:rsid w:val="003F54A8"/>
    <w:rsid w:val="0040548B"/>
    <w:rsid w:val="0041004A"/>
    <w:rsid w:val="0041227B"/>
    <w:rsid w:val="00424065"/>
    <w:rsid w:val="00424903"/>
    <w:rsid w:val="00427B65"/>
    <w:rsid w:val="00427FDA"/>
    <w:rsid w:val="00434EAB"/>
    <w:rsid w:val="00435A03"/>
    <w:rsid w:val="00436038"/>
    <w:rsid w:val="00437AED"/>
    <w:rsid w:val="0044173C"/>
    <w:rsid w:val="00442778"/>
    <w:rsid w:val="00445145"/>
    <w:rsid w:val="00445E38"/>
    <w:rsid w:val="004500FB"/>
    <w:rsid w:val="004505DA"/>
    <w:rsid w:val="00452CC4"/>
    <w:rsid w:val="00453F50"/>
    <w:rsid w:val="004548BC"/>
    <w:rsid w:val="00457AD3"/>
    <w:rsid w:val="004608B2"/>
    <w:rsid w:val="004635A0"/>
    <w:rsid w:val="0046409F"/>
    <w:rsid w:val="00465C11"/>
    <w:rsid w:val="00471598"/>
    <w:rsid w:val="00474178"/>
    <w:rsid w:val="00474D95"/>
    <w:rsid w:val="00477B84"/>
    <w:rsid w:val="004812D8"/>
    <w:rsid w:val="00482E60"/>
    <w:rsid w:val="00487F31"/>
    <w:rsid w:val="00493A30"/>
    <w:rsid w:val="004A1813"/>
    <w:rsid w:val="004A5840"/>
    <w:rsid w:val="004A79F8"/>
    <w:rsid w:val="004B08E7"/>
    <w:rsid w:val="004C4E7C"/>
    <w:rsid w:val="004C594F"/>
    <w:rsid w:val="004C6569"/>
    <w:rsid w:val="004D0082"/>
    <w:rsid w:val="004D4904"/>
    <w:rsid w:val="004D5396"/>
    <w:rsid w:val="004D6B00"/>
    <w:rsid w:val="004E0EB1"/>
    <w:rsid w:val="004E1D41"/>
    <w:rsid w:val="004E367C"/>
    <w:rsid w:val="004E66EA"/>
    <w:rsid w:val="004F0014"/>
    <w:rsid w:val="004F4479"/>
    <w:rsid w:val="004F4928"/>
    <w:rsid w:val="004F6811"/>
    <w:rsid w:val="004F7C00"/>
    <w:rsid w:val="00500D31"/>
    <w:rsid w:val="005033EE"/>
    <w:rsid w:val="005036EB"/>
    <w:rsid w:val="005061C4"/>
    <w:rsid w:val="00507753"/>
    <w:rsid w:val="005113CB"/>
    <w:rsid w:val="00515FB4"/>
    <w:rsid w:val="00516509"/>
    <w:rsid w:val="00520123"/>
    <w:rsid w:val="005252FD"/>
    <w:rsid w:val="00531948"/>
    <w:rsid w:val="005341EB"/>
    <w:rsid w:val="00534A16"/>
    <w:rsid w:val="00536C59"/>
    <w:rsid w:val="0053773A"/>
    <w:rsid w:val="00543595"/>
    <w:rsid w:val="00543EA4"/>
    <w:rsid w:val="00550E07"/>
    <w:rsid w:val="00551B7A"/>
    <w:rsid w:val="005541ED"/>
    <w:rsid w:val="005545AA"/>
    <w:rsid w:val="005565B3"/>
    <w:rsid w:val="00557DA3"/>
    <w:rsid w:val="005629F5"/>
    <w:rsid w:val="00562A2F"/>
    <w:rsid w:val="00562B76"/>
    <w:rsid w:val="005656ED"/>
    <w:rsid w:val="00575EAF"/>
    <w:rsid w:val="005764B3"/>
    <w:rsid w:val="005828D0"/>
    <w:rsid w:val="00585840"/>
    <w:rsid w:val="005920C6"/>
    <w:rsid w:val="00597B91"/>
    <w:rsid w:val="005A1C01"/>
    <w:rsid w:val="005A26C7"/>
    <w:rsid w:val="005B0A67"/>
    <w:rsid w:val="005C240F"/>
    <w:rsid w:val="005C2463"/>
    <w:rsid w:val="005C29A5"/>
    <w:rsid w:val="005C325F"/>
    <w:rsid w:val="005C6E49"/>
    <w:rsid w:val="005D35F3"/>
    <w:rsid w:val="005D5E6A"/>
    <w:rsid w:val="005E606E"/>
    <w:rsid w:val="005E627E"/>
    <w:rsid w:val="005E72B1"/>
    <w:rsid w:val="005F0E03"/>
    <w:rsid w:val="005F5F76"/>
    <w:rsid w:val="006027AA"/>
    <w:rsid w:val="006035C7"/>
    <w:rsid w:val="00603640"/>
    <w:rsid w:val="00603D2E"/>
    <w:rsid w:val="0060542E"/>
    <w:rsid w:val="00605AD6"/>
    <w:rsid w:val="00606386"/>
    <w:rsid w:val="00615ED2"/>
    <w:rsid w:val="006164ED"/>
    <w:rsid w:val="00616D93"/>
    <w:rsid w:val="00617247"/>
    <w:rsid w:val="006179FB"/>
    <w:rsid w:val="00623015"/>
    <w:rsid w:val="00623234"/>
    <w:rsid w:val="006241CF"/>
    <w:rsid w:val="006275DD"/>
    <w:rsid w:val="00631E6F"/>
    <w:rsid w:val="0063287E"/>
    <w:rsid w:val="006363ED"/>
    <w:rsid w:val="006425E5"/>
    <w:rsid w:val="00643742"/>
    <w:rsid w:val="00647E19"/>
    <w:rsid w:val="00650AB2"/>
    <w:rsid w:val="00651FD3"/>
    <w:rsid w:val="00654BC4"/>
    <w:rsid w:val="006644F0"/>
    <w:rsid w:val="0066705E"/>
    <w:rsid w:val="006778CB"/>
    <w:rsid w:val="00677CFB"/>
    <w:rsid w:val="006818E4"/>
    <w:rsid w:val="0068415F"/>
    <w:rsid w:val="0068595E"/>
    <w:rsid w:val="006874FC"/>
    <w:rsid w:val="0068785C"/>
    <w:rsid w:val="00690634"/>
    <w:rsid w:val="006933FB"/>
    <w:rsid w:val="006A1D4D"/>
    <w:rsid w:val="006A2340"/>
    <w:rsid w:val="006A2A91"/>
    <w:rsid w:val="006A38B1"/>
    <w:rsid w:val="006A4E1C"/>
    <w:rsid w:val="006A74F9"/>
    <w:rsid w:val="006B1171"/>
    <w:rsid w:val="006B16EE"/>
    <w:rsid w:val="006B2747"/>
    <w:rsid w:val="006B3F6B"/>
    <w:rsid w:val="006B4C3C"/>
    <w:rsid w:val="006B50C8"/>
    <w:rsid w:val="006B5784"/>
    <w:rsid w:val="006C39D4"/>
    <w:rsid w:val="006C5D0C"/>
    <w:rsid w:val="006C7A00"/>
    <w:rsid w:val="006D32E2"/>
    <w:rsid w:val="006D6B8B"/>
    <w:rsid w:val="006E13C9"/>
    <w:rsid w:val="006E7E9C"/>
    <w:rsid w:val="00703AA1"/>
    <w:rsid w:val="00704F63"/>
    <w:rsid w:val="007057FE"/>
    <w:rsid w:val="00715C5A"/>
    <w:rsid w:val="0071603F"/>
    <w:rsid w:val="00717B8D"/>
    <w:rsid w:val="00720B51"/>
    <w:rsid w:val="007214A8"/>
    <w:rsid w:val="00723CA5"/>
    <w:rsid w:val="007255F0"/>
    <w:rsid w:val="00726CD6"/>
    <w:rsid w:val="007404F0"/>
    <w:rsid w:val="0074128E"/>
    <w:rsid w:val="00742326"/>
    <w:rsid w:val="007473B8"/>
    <w:rsid w:val="00751D78"/>
    <w:rsid w:val="00755677"/>
    <w:rsid w:val="00761264"/>
    <w:rsid w:val="00763276"/>
    <w:rsid w:val="007648E2"/>
    <w:rsid w:val="00766846"/>
    <w:rsid w:val="00772CAF"/>
    <w:rsid w:val="00775E3A"/>
    <w:rsid w:val="00781933"/>
    <w:rsid w:val="00784272"/>
    <w:rsid w:val="00787CFB"/>
    <w:rsid w:val="0079308F"/>
    <w:rsid w:val="0079345C"/>
    <w:rsid w:val="007936E4"/>
    <w:rsid w:val="0079435A"/>
    <w:rsid w:val="007A2C84"/>
    <w:rsid w:val="007B1CB8"/>
    <w:rsid w:val="007B65E4"/>
    <w:rsid w:val="007B6B43"/>
    <w:rsid w:val="007C0AFD"/>
    <w:rsid w:val="007C1030"/>
    <w:rsid w:val="007C738A"/>
    <w:rsid w:val="007C7AA5"/>
    <w:rsid w:val="007D28EB"/>
    <w:rsid w:val="007D2C1A"/>
    <w:rsid w:val="007D30B9"/>
    <w:rsid w:val="007D368E"/>
    <w:rsid w:val="007E0DC8"/>
    <w:rsid w:val="007E1775"/>
    <w:rsid w:val="007E2128"/>
    <w:rsid w:val="007E3972"/>
    <w:rsid w:val="007E7440"/>
    <w:rsid w:val="007F3FDA"/>
    <w:rsid w:val="007F723F"/>
    <w:rsid w:val="008007EA"/>
    <w:rsid w:val="00800F99"/>
    <w:rsid w:val="00801A4E"/>
    <w:rsid w:val="00803CFE"/>
    <w:rsid w:val="008046F2"/>
    <w:rsid w:val="00807077"/>
    <w:rsid w:val="00810383"/>
    <w:rsid w:val="008125C7"/>
    <w:rsid w:val="00816599"/>
    <w:rsid w:val="00820F7D"/>
    <w:rsid w:val="00823D62"/>
    <w:rsid w:val="00827AA3"/>
    <w:rsid w:val="00835DCA"/>
    <w:rsid w:val="00837D2A"/>
    <w:rsid w:val="00840783"/>
    <w:rsid w:val="00840C31"/>
    <w:rsid w:val="00847DF7"/>
    <w:rsid w:val="00851AAF"/>
    <w:rsid w:val="00852FD0"/>
    <w:rsid w:val="00853050"/>
    <w:rsid w:val="008548CF"/>
    <w:rsid w:val="00854F64"/>
    <w:rsid w:val="00855DB0"/>
    <w:rsid w:val="008562F4"/>
    <w:rsid w:val="00857575"/>
    <w:rsid w:val="008576F2"/>
    <w:rsid w:val="00860F29"/>
    <w:rsid w:val="00862B3E"/>
    <w:rsid w:val="0086637E"/>
    <w:rsid w:val="0086702B"/>
    <w:rsid w:val="00870349"/>
    <w:rsid w:val="008743D0"/>
    <w:rsid w:val="00877826"/>
    <w:rsid w:val="00880BB5"/>
    <w:rsid w:val="00881BFA"/>
    <w:rsid w:val="00882525"/>
    <w:rsid w:val="00882A1A"/>
    <w:rsid w:val="00883A09"/>
    <w:rsid w:val="008840AA"/>
    <w:rsid w:val="0088629D"/>
    <w:rsid w:val="008873A5"/>
    <w:rsid w:val="00893E50"/>
    <w:rsid w:val="00896D9F"/>
    <w:rsid w:val="008A1986"/>
    <w:rsid w:val="008A2864"/>
    <w:rsid w:val="008A37FC"/>
    <w:rsid w:val="008A6CCB"/>
    <w:rsid w:val="008B25CA"/>
    <w:rsid w:val="008B6661"/>
    <w:rsid w:val="008B677C"/>
    <w:rsid w:val="008C1FDB"/>
    <w:rsid w:val="008C6D2F"/>
    <w:rsid w:val="008D1081"/>
    <w:rsid w:val="008D2668"/>
    <w:rsid w:val="008D2997"/>
    <w:rsid w:val="008D391D"/>
    <w:rsid w:val="008D4FA5"/>
    <w:rsid w:val="008D527D"/>
    <w:rsid w:val="008E117F"/>
    <w:rsid w:val="008E30AE"/>
    <w:rsid w:val="008E452B"/>
    <w:rsid w:val="008E4F1B"/>
    <w:rsid w:val="008E6611"/>
    <w:rsid w:val="008F1A5F"/>
    <w:rsid w:val="008F25F8"/>
    <w:rsid w:val="008F30C9"/>
    <w:rsid w:val="008F3933"/>
    <w:rsid w:val="008F3B0A"/>
    <w:rsid w:val="008F64E7"/>
    <w:rsid w:val="008F6632"/>
    <w:rsid w:val="009036B2"/>
    <w:rsid w:val="009044D4"/>
    <w:rsid w:val="009065EA"/>
    <w:rsid w:val="00907F63"/>
    <w:rsid w:val="00911DDC"/>
    <w:rsid w:val="00911EE3"/>
    <w:rsid w:val="00912955"/>
    <w:rsid w:val="00914129"/>
    <w:rsid w:val="009204E9"/>
    <w:rsid w:val="00920DB6"/>
    <w:rsid w:val="00921672"/>
    <w:rsid w:val="00923A29"/>
    <w:rsid w:val="00924325"/>
    <w:rsid w:val="00924461"/>
    <w:rsid w:val="00924991"/>
    <w:rsid w:val="009273E5"/>
    <w:rsid w:val="00930586"/>
    <w:rsid w:val="009362B5"/>
    <w:rsid w:val="00953DB6"/>
    <w:rsid w:val="009578EE"/>
    <w:rsid w:val="009611C0"/>
    <w:rsid w:val="009617FC"/>
    <w:rsid w:val="00961A1A"/>
    <w:rsid w:val="00961C75"/>
    <w:rsid w:val="009650AD"/>
    <w:rsid w:val="0096684D"/>
    <w:rsid w:val="00967F2A"/>
    <w:rsid w:val="00971626"/>
    <w:rsid w:val="00976AA4"/>
    <w:rsid w:val="00977A8D"/>
    <w:rsid w:val="0098428C"/>
    <w:rsid w:val="009845AC"/>
    <w:rsid w:val="009854B7"/>
    <w:rsid w:val="00990D9C"/>
    <w:rsid w:val="009916D9"/>
    <w:rsid w:val="00994A62"/>
    <w:rsid w:val="009956BF"/>
    <w:rsid w:val="009A27D5"/>
    <w:rsid w:val="009A335C"/>
    <w:rsid w:val="009A451B"/>
    <w:rsid w:val="009B4B0D"/>
    <w:rsid w:val="009B5970"/>
    <w:rsid w:val="009B6240"/>
    <w:rsid w:val="009C2878"/>
    <w:rsid w:val="009C4586"/>
    <w:rsid w:val="009C4A49"/>
    <w:rsid w:val="009C5E4A"/>
    <w:rsid w:val="009D270B"/>
    <w:rsid w:val="009D2B0C"/>
    <w:rsid w:val="009D5050"/>
    <w:rsid w:val="009D5665"/>
    <w:rsid w:val="009D5DD0"/>
    <w:rsid w:val="009D7713"/>
    <w:rsid w:val="009D7D63"/>
    <w:rsid w:val="009E1DE7"/>
    <w:rsid w:val="009E5C55"/>
    <w:rsid w:val="009E650C"/>
    <w:rsid w:val="009E7916"/>
    <w:rsid w:val="009E79B1"/>
    <w:rsid w:val="009E7AC4"/>
    <w:rsid w:val="009F1E59"/>
    <w:rsid w:val="009F2518"/>
    <w:rsid w:val="009F7479"/>
    <w:rsid w:val="00A00364"/>
    <w:rsid w:val="00A0544D"/>
    <w:rsid w:val="00A054CB"/>
    <w:rsid w:val="00A07057"/>
    <w:rsid w:val="00A10081"/>
    <w:rsid w:val="00A128CE"/>
    <w:rsid w:val="00A12D20"/>
    <w:rsid w:val="00A16C23"/>
    <w:rsid w:val="00A170FF"/>
    <w:rsid w:val="00A20737"/>
    <w:rsid w:val="00A24184"/>
    <w:rsid w:val="00A26D76"/>
    <w:rsid w:val="00A26DCE"/>
    <w:rsid w:val="00A307D6"/>
    <w:rsid w:val="00A3254F"/>
    <w:rsid w:val="00A374B7"/>
    <w:rsid w:val="00A40F43"/>
    <w:rsid w:val="00A43AB8"/>
    <w:rsid w:val="00A44848"/>
    <w:rsid w:val="00A46006"/>
    <w:rsid w:val="00A46EFB"/>
    <w:rsid w:val="00A479A9"/>
    <w:rsid w:val="00A53097"/>
    <w:rsid w:val="00A5680A"/>
    <w:rsid w:val="00A633EF"/>
    <w:rsid w:val="00A637F4"/>
    <w:rsid w:val="00A64A50"/>
    <w:rsid w:val="00A659F0"/>
    <w:rsid w:val="00A663AD"/>
    <w:rsid w:val="00A67818"/>
    <w:rsid w:val="00A745FB"/>
    <w:rsid w:val="00A77A6E"/>
    <w:rsid w:val="00A81BB2"/>
    <w:rsid w:val="00A8388A"/>
    <w:rsid w:val="00A83E86"/>
    <w:rsid w:val="00A84F67"/>
    <w:rsid w:val="00A85070"/>
    <w:rsid w:val="00A85DEF"/>
    <w:rsid w:val="00A87C53"/>
    <w:rsid w:val="00A9208F"/>
    <w:rsid w:val="00A972C2"/>
    <w:rsid w:val="00A97AD7"/>
    <w:rsid w:val="00AA2429"/>
    <w:rsid w:val="00AA5FF9"/>
    <w:rsid w:val="00AA691F"/>
    <w:rsid w:val="00AA714F"/>
    <w:rsid w:val="00AB39B8"/>
    <w:rsid w:val="00AB4BB5"/>
    <w:rsid w:val="00AB5FFB"/>
    <w:rsid w:val="00AC0262"/>
    <w:rsid w:val="00AC0975"/>
    <w:rsid w:val="00AC2A81"/>
    <w:rsid w:val="00AC5E1D"/>
    <w:rsid w:val="00AD046D"/>
    <w:rsid w:val="00AD212A"/>
    <w:rsid w:val="00AD23A1"/>
    <w:rsid w:val="00AD2BE3"/>
    <w:rsid w:val="00AD5C52"/>
    <w:rsid w:val="00AD6BA2"/>
    <w:rsid w:val="00AD7FA9"/>
    <w:rsid w:val="00AE32E7"/>
    <w:rsid w:val="00AE4C73"/>
    <w:rsid w:val="00AE7CBE"/>
    <w:rsid w:val="00AF07BF"/>
    <w:rsid w:val="00AF53B4"/>
    <w:rsid w:val="00AF6247"/>
    <w:rsid w:val="00B004B5"/>
    <w:rsid w:val="00B019FD"/>
    <w:rsid w:val="00B06782"/>
    <w:rsid w:val="00B07F8F"/>
    <w:rsid w:val="00B1190F"/>
    <w:rsid w:val="00B12138"/>
    <w:rsid w:val="00B12270"/>
    <w:rsid w:val="00B144FB"/>
    <w:rsid w:val="00B2134F"/>
    <w:rsid w:val="00B2260B"/>
    <w:rsid w:val="00B26AB5"/>
    <w:rsid w:val="00B32241"/>
    <w:rsid w:val="00B342D8"/>
    <w:rsid w:val="00B34558"/>
    <w:rsid w:val="00B3531A"/>
    <w:rsid w:val="00B41D07"/>
    <w:rsid w:val="00B41D7D"/>
    <w:rsid w:val="00B42375"/>
    <w:rsid w:val="00B427B1"/>
    <w:rsid w:val="00B435EB"/>
    <w:rsid w:val="00B4748D"/>
    <w:rsid w:val="00B5367F"/>
    <w:rsid w:val="00B54971"/>
    <w:rsid w:val="00B5511A"/>
    <w:rsid w:val="00B704A3"/>
    <w:rsid w:val="00B72D4D"/>
    <w:rsid w:val="00B737F1"/>
    <w:rsid w:val="00B748D6"/>
    <w:rsid w:val="00B80821"/>
    <w:rsid w:val="00B811AC"/>
    <w:rsid w:val="00B82334"/>
    <w:rsid w:val="00B87A3E"/>
    <w:rsid w:val="00B908F2"/>
    <w:rsid w:val="00BA4670"/>
    <w:rsid w:val="00BA4756"/>
    <w:rsid w:val="00BA66CE"/>
    <w:rsid w:val="00BB4449"/>
    <w:rsid w:val="00BB5EA8"/>
    <w:rsid w:val="00BC6383"/>
    <w:rsid w:val="00BD02C3"/>
    <w:rsid w:val="00BD092D"/>
    <w:rsid w:val="00BD0C86"/>
    <w:rsid w:val="00BD393A"/>
    <w:rsid w:val="00BD4158"/>
    <w:rsid w:val="00BD4896"/>
    <w:rsid w:val="00BD5856"/>
    <w:rsid w:val="00BD6350"/>
    <w:rsid w:val="00BE2AC2"/>
    <w:rsid w:val="00BE38AA"/>
    <w:rsid w:val="00BE3BE3"/>
    <w:rsid w:val="00BE5FA9"/>
    <w:rsid w:val="00BF2477"/>
    <w:rsid w:val="00BF7B2D"/>
    <w:rsid w:val="00C009D3"/>
    <w:rsid w:val="00C011C7"/>
    <w:rsid w:val="00C01CC0"/>
    <w:rsid w:val="00C06AEE"/>
    <w:rsid w:val="00C07486"/>
    <w:rsid w:val="00C1087B"/>
    <w:rsid w:val="00C10ABA"/>
    <w:rsid w:val="00C10DE4"/>
    <w:rsid w:val="00C11341"/>
    <w:rsid w:val="00C11A2E"/>
    <w:rsid w:val="00C12B7E"/>
    <w:rsid w:val="00C13092"/>
    <w:rsid w:val="00C16811"/>
    <w:rsid w:val="00C17187"/>
    <w:rsid w:val="00C20C89"/>
    <w:rsid w:val="00C237E5"/>
    <w:rsid w:val="00C24169"/>
    <w:rsid w:val="00C25E87"/>
    <w:rsid w:val="00C32B63"/>
    <w:rsid w:val="00C339D4"/>
    <w:rsid w:val="00C3591A"/>
    <w:rsid w:val="00C43123"/>
    <w:rsid w:val="00C45AE8"/>
    <w:rsid w:val="00C462DF"/>
    <w:rsid w:val="00C47D67"/>
    <w:rsid w:val="00C47D9A"/>
    <w:rsid w:val="00C548AF"/>
    <w:rsid w:val="00C54B31"/>
    <w:rsid w:val="00C54FC5"/>
    <w:rsid w:val="00C57282"/>
    <w:rsid w:val="00C57775"/>
    <w:rsid w:val="00C6015A"/>
    <w:rsid w:val="00C61937"/>
    <w:rsid w:val="00C66004"/>
    <w:rsid w:val="00C708D3"/>
    <w:rsid w:val="00C72AA5"/>
    <w:rsid w:val="00C759E7"/>
    <w:rsid w:val="00C82843"/>
    <w:rsid w:val="00C8441A"/>
    <w:rsid w:val="00C848FF"/>
    <w:rsid w:val="00C87F0F"/>
    <w:rsid w:val="00CA6A55"/>
    <w:rsid w:val="00CB096F"/>
    <w:rsid w:val="00CC25D7"/>
    <w:rsid w:val="00CC293E"/>
    <w:rsid w:val="00CC7120"/>
    <w:rsid w:val="00CC766E"/>
    <w:rsid w:val="00CC7D08"/>
    <w:rsid w:val="00CD2F2C"/>
    <w:rsid w:val="00CD4D0E"/>
    <w:rsid w:val="00CD73D7"/>
    <w:rsid w:val="00CD75B1"/>
    <w:rsid w:val="00CE2D8A"/>
    <w:rsid w:val="00CE4863"/>
    <w:rsid w:val="00CE50B3"/>
    <w:rsid w:val="00CF0C8D"/>
    <w:rsid w:val="00CF25C0"/>
    <w:rsid w:val="00CF44BB"/>
    <w:rsid w:val="00D000A7"/>
    <w:rsid w:val="00D03519"/>
    <w:rsid w:val="00D0665F"/>
    <w:rsid w:val="00D0793B"/>
    <w:rsid w:val="00D11B37"/>
    <w:rsid w:val="00D14114"/>
    <w:rsid w:val="00D14F83"/>
    <w:rsid w:val="00D166C9"/>
    <w:rsid w:val="00D16B17"/>
    <w:rsid w:val="00D20519"/>
    <w:rsid w:val="00D2213B"/>
    <w:rsid w:val="00D32DD6"/>
    <w:rsid w:val="00D34651"/>
    <w:rsid w:val="00D34CA8"/>
    <w:rsid w:val="00D358C8"/>
    <w:rsid w:val="00D35A56"/>
    <w:rsid w:val="00D37D1B"/>
    <w:rsid w:val="00D41FD9"/>
    <w:rsid w:val="00D425DD"/>
    <w:rsid w:val="00D451A7"/>
    <w:rsid w:val="00D53F1A"/>
    <w:rsid w:val="00D550EE"/>
    <w:rsid w:val="00D57A68"/>
    <w:rsid w:val="00D6196B"/>
    <w:rsid w:val="00D632AB"/>
    <w:rsid w:val="00D64D72"/>
    <w:rsid w:val="00D74481"/>
    <w:rsid w:val="00D74486"/>
    <w:rsid w:val="00D76A61"/>
    <w:rsid w:val="00D7765A"/>
    <w:rsid w:val="00D80487"/>
    <w:rsid w:val="00D80FBA"/>
    <w:rsid w:val="00D83C5C"/>
    <w:rsid w:val="00D97659"/>
    <w:rsid w:val="00D97E3A"/>
    <w:rsid w:val="00DA30A4"/>
    <w:rsid w:val="00DA3F35"/>
    <w:rsid w:val="00DA4F72"/>
    <w:rsid w:val="00DB0AE3"/>
    <w:rsid w:val="00DB1288"/>
    <w:rsid w:val="00DB25C9"/>
    <w:rsid w:val="00DB4FD1"/>
    <w:rsid w:val="00DB6FD8"/>
    <w:rsid w:val="00DB7C4D"/>
    <w:rsid w:val="00DC2803"/>
    <w:rsid w:val="00DC29F6"/>
    <w:rsid w:val="00DC4026"/>
    <w:rsid w:val="00DC4766"/>
    <w:rsid w:val="00DC59A2"/>
    <w:rsid w:val="00DC6122"/>
    <w:rsid w:val="00DC71E5"/>
    <w:rsid w:val="00DD0651"/>
    <w:rsid w:val="00DD13EF"/>
    <w:rsid w:val="00DD19CA"/>
    <w:rsid w:val="00DD35CB"/>
    <w:rsid w:val="00DD45AA"/>
    <w:rsid w:val="00DD5EDE"/>
    <w:rsid w:val="00DD61A9"/>
    <w:rsid w:val="00DE080E"/>
    <w:rsid w:val="00DE297D"/>
    <w:rsid w:val="00DE41CF"/>
    <w:rsid w:val="00DE5B16"/>
    <w:rsid w:val="00DF052B"/>
    <w:rsid w:val="00DF25C7"/>
    <w:rsid w:val="00DF51C8"/>
    <w:rsid w:val="00DF711E"/>
    <w:rsid w:val="00E04528"/>
    <w:rsid w:val="00E04BF8"/>
    <w:rsid w:val="00E07BD7"/>
    <w:rsid w:val="00E10F9C"/>
    <w:rsid w:val="00E1457E"/>
    <w:rsid w:val="00E1562C"/>
    <w:rsid w:val="00E172D0"/>
    <w:rsid w:val="00E2047B"/>
    <w:rsid w:val="00E20BF2"/>
    <w:rsid w:val="00E214EE"/>
    <w:rsid w:val="00E25689"/>
    <w:rsid w:val="00E272B2"/>
    <w:rsid w:val="00E32F82"/>
    <w:rsid w:val="00E34FDE"/>
    <w:rsid w:val="00E36032"/>
    <w:rsid w:val="00E368C0"/>
    <w:rsid w:val="00E3723B"/>
    <w:rsid w:val="00E404DB"/>
    <w:rsid w:val="00E423AE"/>
    <w:rsid w:val="00E4548C"/>
    <w:rsid w:val="00E45F66"/>
    <w:rsid w:val="00E57D1D"/>
    <w:rsid w:val="00E600F6"/>
    <w:rsid w:val="00E6163C"/>
    <w:rsid w:val="00E61C95"/>
    <w:rsid w:val="00E63580"/>
    <w:rsid w:val="00E656AE"/>
    <w:rsid w:val="00E662FF"/>
    <w:rsid w:val="00E70C4B"/>
    <w:rsid w:val="00E71F08"/>
    <w:rsid w:val="00E72321"/>
    <w:rsid w:val="00E75539"/>
    <w:rsid w:val="00E762D3"/>
    <w:rsid w:val="00E837EB"/>
    <w:rsid w:val="00E918DC"/>
    <w:rsid w:val="00E92BB2"/>
    <w:rsid w:val="00E95653"/>
    <w:rsid w:val="00E95EE1"/>
    <w:rsid w:val="00EA16BB"/>
    <w:rsid w:val="00EA39FB"/>
    <w:rsid w:val="00EA6B83"/>
    <w:rsid w:val="00EB06CF"/>
    <w:rsid w:val="00EB452D"/>
    <w:rsid w:val="00EB49EF"/>
    <w:rsid w:val="00EB71EF"/>
    <w:rsid w:val="00EB76D5"/>
    <w:rsid w:val="00EC508C"/>
    <w:rsid w:val="00EC707E"/>
    <w:rsid w:val="00ED0614"/>
    <w:rsid w:val="00ED2C31"/>
    <w:rsid w:val="00ED44C8"/>
    <w:rsid w:val="00ED6167"/>
    <w:rsid w:val="00EE2297"/>
    <w:rsid w:val="00EE3988"/>
    <w:rsid w:val="00EE52A8"/>
    <w:rsid w:val="00EE5D3A"/>
    <w:rsid w:val="00EE7021"/>
    <w:rsid w:val="00EF23F2"/>
    <w:rsid w:val="00EF31D0"/>
    <w:rsid w:val="00EF70FB"/>
    <w:rsid w:val="00F01A34"/>
    <w:rsid w:val="00F063F7"/>
    <w:rsid w:val="00F11110"/>
    <w:rsid w:val="00F11A95"/>
    <w:rsid w:val="00F17691"/>
    <w:rsid w:val="00F205F6"/>
    <w:rsid w:val="00F23535"/>
    <w:rsid w:val="00F23B76"/>
    <w:rsid w:val="00F26158"/>
    <w:rsid w:val="00F26CB7"/>
    <w:rsid w:val="00F3053F"/>
    <w:rsid w:val="00F307E7"/>
    <w:rsid w:val="00F3211C"/>
    <w:rsid w:val="00F358D7"/>
    <w:rsid w:val="00F3678D"/>
    <w:rsid w:val="00F3762D"/>
    <w:rsid w:val="00F37FB3"/>
    <w:rsid w:val="00F4417E"/>
    <w:rsid w:val="00F46AAC"/>
    <w:rsid w:val="00F52D7B"/>
    <w:rsid w:val="00F63679"/>
    <w:rsid w:val="00F637DD"/>
    <w:rsid w:val="00F6527D"/>
    <w:rsid w:val="00F66872"/>
    <w:rsid w:val="00F67603"/>
    <w:rsid w:val="00F67C0E"/>
    <w:rsid w:val="00F71B2D"/>
    <w:rsid w:val="00F71F0E"/>
    <w:rsid w:val="00F720A6"/>
    <w:rsid w:val="00F7463F"/>
    <w:rsid w:val="00F7497D"/>
    <w:rsid w:val="00F80F6D"/>
    <w:rsid w:val="00F82544"/>
    <w:rsid w:val="00F829B1"/>
    <w:rsid w:val="00F917A5"/>
    <w:rsid w:val="00F96C38"/>
    <w:rsid w:val="00FA0B0C"/>
    <w:rsid w:val="00FA26A4"/>
    <w:rsid w:val="00FA6927"/>
    <w:rsid w:val="00FB52F0"/>
    <w:rsid w:val="00FB5AC7"/>
    <w:rsid w:val="00FB66B3"/>
    <w:rsid w:val="00FB79BF"/>
    <w:rsid w:val="00FC684D"/>
    <w:rsid w:val="00FD173D"/>
    <w:rsid w:val="00FD3A0D"/>
    <w:rsid w:val="00FD4543"/>
    <w:rsid w:val="00FD5831"/>
    <w:rsid w:val="00FE218A"/>
    <w:rsid w:val="00FE2630"/>
    <w:rsid w:val="00FE2E50"/>
    <w:rsid w:val="00FE34E4"/>
    <w:rsid w:val="00FE3BF2"/>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D721"/>
  <w15:chartTrackingRefBased/>
  <w15:docId w15:val="{E36DBAB7-6510-43F5-8565-EF5D8FF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qFormat/>
    <w:rsid w:val="007404F0"/>
    <w:rPr>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aliases w:val=" Char"/>
    <w:basedOn w:val="Normal"/>
    <w:link w:val="FootnoteTextChar"/>
    <w:rsid w:val="00DC71E5"/>
    <w:rPr>
      <w:sz w:val="20"/>
      <w:szCs w:val="20"/>
    </w:rPr>
  </w:style>
  <w:style w:type="character" w:styleId="FootnoteReference">
    <w:name w:val="footnote reference"/>
    <w:aliases w:val="fr"/>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paragraph" w:styleId="Title">
    <w:name w:val="Title"/>
    <w:basedOn w:val="Normal"/>
    <w:link w:val="TitleChar"/>
    <w:qFormat/>
    <w:rsid w:val="00BD092D"/>
    <w:pPr>
      <w:jc w:val="center"/>
    </w:pPr>
    <w:rPr>
      <w:b/>
      <w:bCs/>
      <w:lang w:eastAsia="en-US"/>
    </w:rPr>
  </w:style>
  <w:style w:type="character" w:customStyle="1" w:styleId="TitleChar">
    <w:name w:val="Title Char"/>
    <w:basedOn w:val="DefaultParagraphFont"/>
    <w:link w:val="Title"/>
    <w:rsid w:val="00BD092D"/>
    <w:rPr>
      <w:rFonts w:ascii="Times New Roman" w:eastAsia="Times New Roman" w:hAnsi="Times New Roman"/>
      <w:b/>
      <w:bCs/>
      <w:sz w:val="24"/>
      <w:szCs w:val="24"/>
      <w:lang w:eastAsia="en-US"/>
    </w:rPr>
  </w:style>
  <w:style w:type="character" w:customStyle="1" w:styleId="FootnoteTextChar">
    <w:name w:val="Footnote Text Char"/>
    <w:aliases w:val=" Char Char"/>
    <w:basedOn w:val="DefaultParagraphFont"/>
    <w:link w:val="FootnoteTex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193"/>
    <w:rPr>
      <w:rFonts w:ascii="Times New Roman" w:hAnsi="Times New Roman"/>
      <w:sz w:val="24"/>
      <w:szCs w:val="24"/>
      <w:lang w:eastAsia="en-US"/>
    </w:rPr>
  </w:style>
  <w:style w:type="paragraph" w:customStyle="1" w:styleId="pf0">
    <w:name w:val="pf0"/>
    <w:basedOn w:val="Normal"/>
    <w:rsid w:val="00D000A7"/>
    <w:pPr>
      <w:spacing w:before="100" w:beforeAutospacing="1" w:after="100" w:afterAutospacing="1"/>
    </w:pPr>
  </w:style>
  <w:style w:type="character" w:customStyle="1" w:styleId="cf01">
    <w:name w:val="cf01"/>
    <w:basedOn w:val="DefaultParagraphFont"/>
    <w:rsid w:val="00D000A7"/>
    <w:rPr>
      <w:rFonts w:ascii="Segoe UI" w:hAnsi="Segoe UI" w:cs="Segoe UI" w:hint="default"/>
      <w:sz w:val="18"/>
      <w:szCs w:val="18"/>
    </w:rPr>
  </w:style>
  <w:style w:type="paragraph" w:styleId="Revision">
    <w:name w:val="Revision"/>
    <w:hidden/>
    <w:uiPriority w:val="99"/>
    <w:semiHidden/>
    <w:rsid w:val="00AA242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239">
      <w:bodyDiv w:val="1"/>
      <w:marLeft w:val="0"/>
      <w:marRight w:val="0"/>
      <w:marTop w:val="0"/>
      <w:marBottom w:val="0"/>
      <w:divBdr>
        <w:top w:val="none" w:sz="0" w:space="0" w:color="auto"/>
        <w:left w:val="none" w:sz="0" w:space="0" w:color="auto"/>
        <w:bottom w:val="none" w:sz="0" w:space="0" w:color="auto"/>
        <w:right w:val="none" w:sz="0" w:space="0" w:color="auto"/>
      </w:divBdr>
    </w:div>
    <w:div w:id="30805093">
      <w:bodyDiv w:val="1"/>
      <w:marLeft w:val="0"/>
      <w:marRight w:val="0"/>
      <w:marTop w:val="0"/>
      <w:marBottom w:val="0"/>
      <w:divBdr>
        <w:top w:val="none" w:sz="0" w:space="0" w:color="auto"/>
        <w:left w:val="none" w:sz="0" w:space="0" w:color="auto"/>
        <w:bottom w:val="none" w:sz="0" w:space="0" w:color="auto"/>
        <w:right w:val="none" w:sz="0" w:space="0" w:color="auto"/>
      </w:divBdr>
    </w:div>
    <w:div w:id="50275152">
      <w:bodyDiv w:val="1"/>
      <w:marLeft w:val="0"/>
      <w:marRight w:val="0"/>
      <w:marTop w:val="0"/>
      <w:marBottom w:val="0"/>
      <w:divBdr>
        <w:top w:val="none" w:sz="0" w:space="0" w:color="auto"/>
        <w:left w:val="none" w:sz="0" w:space="0" w:color="auto"/>
        <w:bottom w:val="none" w:sz="0" w:space="0" w:color="auto"/>
        <w:right w:val="none" w:sz="0" w:space="0" w:color="auto"/>
      </w:divBdr>
    </w:div>
    <w:div w:id="144784464">
      <w:bodyDiv w:val="1"/>
      <w:marLeft w:val="0"/>
      <w:marRight w:val="0"/>
      <w:marTop w:val="0"/>
      <w:marBottom w:val="0"/>
      <w:divBdr>
        <w:top w:val="none" w:sz="0" w:space="0" w:color="auto"/>
        <w:left w:val="none" w:sz="0" w:space="0" w:color="auto"/>
        <w:bottom w:val="none" w:sz="0" w:space="0" w:color="auto"/>
        <w:right w:val="none" w:sz="0" w:space="0" w:color="auto"/>
      </w:divBdr>
    </w:div>
    <w:div w:id="23536128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70420042">
      <w:bodyDiv w:val="1"/>
      <w:marLeft w:val="0"/>
      <w:marRight w:val="0"/>
      <w:marTop w:val="0"/>
      <w:marBottom w:val="0"/>
      <w:divBdr>
        <w:top w:val="none" w:sz="0" w:space="0" w:color="auto"/>
        <w:left w:val="none" w:sz="0" w:space="0" w:color="auto"/>
        <w:bottom w:val="none" w:sz="0" w:space="0" w:color="auto"/>
        <w:right w:val="none" w:sz="0" w:space="0" w:color="auto"/>
      </w:divBdr>
    </w:div>
    <w:div w:id="386954477">
      <w:bodyDiv w:val="1"/>
      <w:marLeft w:val="0"/>
      <w:marRight w:val="0"/>
      <w:marTop w:val="0"/>
      <w:marBottom w:val="0"/>
      <w:divBdr>
        <w:top w:val="none" w:sz="0" w:space="0" w:color="auto"/>
        <w:left w:val="none" w:sz="0" w:space="0" w:color="auto"/>
        <w:bottom w:val="none" w:sz="0" w:space="0" w:color="auto"/>
        <w:right w:val="none" w:sz="0" w:space="0" w:color="auto"/>
      </w:divBdr>
    </w:div>
    <w:div w:id="56257143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37022696">
      <w:bodyDiv w:val="1"/>
      <w:marLeft w:val="0"/>
      <w:marRight w:val="0"/>
      <w:marTop w:val="0"/>
      <w:marBottom w:val="0"/>
      <w:divBdr>
        <w:top w:val="none" w:sz="0" w:space="0" w:color="auto"/>
        <w:left w:val="none" w:sz="0" w:space="0" w:color="auto"/>
        <w:bottom w:val="none" w:sz="0" w:space="0" w:color="auto"/>
        <w:right w:val="none" w:sz="0" w:space="0" w:color="auto"/>
      </w:divBdr>
    </w:div>
    <w:div w:id="737705029">
      <w:bodyDiv w:val="1"/>
      <w:marLeft w:val="0"/>
      <w:marRight w:val="0"/>
      <w:marTop w:val="0"/>
      <w:marBottom w:val="0"/>
      <w:divBdr>
        <w:top w:val="none" w:sz="0" w:space="0" w:color="auto"/>
        <w:left w:val="none" w:sz="0" w:space="0" w:color="auto"/>
        <w:bottom w:val="none" w:sz="0" w:space="0" w:color="auto"/>
        <w:right w:val="none" w:sz="0" w:space="0" w:color="auto"/>
      </w:divBdr>
    </w:div>
    <w:div w:id="742534796">
      <w:bodyDiv w:val="1"/>
      <w:marLeft w:val="0"/>
      <w:marRight w:val="0"/>
      <w:marTop w:val="0"/>
      <w:marBottom w:val="0"/>
      <w:divBdr>
        <w:top w:val="none" w:sz="0" w:space="0" w:color="auto"/>
        <w:left w:val="none" w:sz="0" w:space="0" w:color="auto"/>
        <w:bottom w:val="none" w:sz="0" w:space="0" w:color="auto"/>
        <w:right w:val="none" w:sz="0" w:space="0" w:color="auto"/>
      </w:divBdr>
    </w:div>
    <w:div w:id="756441380">
      <w:bodyDiv w:val="1"/>
      <w:marLeft w:val="0"/>
      <w:marRight w:val="0"/>
      <w:marTop w:val="0"/>
      <w:marBottom w:val="0"/>
      <w:divBdr>
        <w:top w:val="none" w:sz="0" w:space="0" w:color="auto"/>
        <w:left w:val="none" w:sz="0" w:space="0" w:color="auto"/>
        <w:bottom w:val="none" w:sz="0" w:space="0" w:color="auto"/>
        <w:right w:val="none" w:sz="0" w:space="0" w:color="auto"/>
      </w:divBdr>
    </w:div>
    <w:div w:id="763306829">
      <w:bodyDiv w:val="1"/>
      <w:marLeft w:val="0"/>
      <w:marRight w:val="0"/>
      <w:marTop w:val="0"/>
      <w:marBottom w:val="0"/>
      <w:divBdr>
        <w:top w:val="none" w:sz="0" w:space="0" w:color="auto"/>
        <w:left w:val="none" w:sz="0" w:space="0" w:color="auto"/>
        <w:bottom w:val="none" w:sz="0" w:space="0" w:color="auto"/>
        <w:right w:val="none" w:sz="0" w:space="0" w:color="auto"/>
      </w:divBdr>
    </w:div>
    <w:div w:id="895311964">
      <w:bodyDiv w:val="1"/>
      <w:marLeft w:val="0"/>
      <w:marRight w:val="0"/>
      <w:marTop w:val="0"/>
      <w:marBottom w:val="0"/>
      <w:divBdr>
        <w:top w:val="none" w:sz="0" w:space="0" w:color="auto"/>
        <w:left w:val="none" w:sz="0" w:space="0" w:color="auto"/>
        <w:bottom w:val="none" w:sz="0" w:space="0" w:color="auto"/>
        <w:right w:val="none" w:sz="0" w:space="0" w:color="auto"/>
      </w:divBdr>
    </w:div>
    <w:div w:id="899440227">
      <w:bodyDiv w:val="1"/>
      <w:marLeft w:val="0"/>
      <w:marRight w:val="0"/>
      <w:marTop w:val="0"/>
      <w:marBottom w:val="0"/>
      <w:divBdr>
        <w:top w:val="none" w:sz="0" w:space="0" w:color="auto"/>
        <w:left w:val="none" w:sz="0" w:space="0" w:color="auto"/>
        <w:bottom w:val="none" w:sz="0" w:space="0" w:color="auto"/>
        <w:right w:val="none" w:sz="0" w:space="0" w:color="auto"/>
      </w:divBdr>
    </w:div>
    <w:div w:id="922683294">
      <w:bodyDiv w:val="1"/>
      <w:marLeft w:val="0"/>
      <w:marRight w:val="0"/>
      <w:marTop w:val="0"/>
      <w:marBottom w:val="0"/>
      <w:divBdr>
        <w:top w:val="none" w:sz="0" w:space="0" w:color="auto"/>
        <w:left w:val="none" w:sz="0" w:space="0" w:color="auto"/>
        <w:bottom w:val="none" w:sz="0" w:space="0" w:color="auto"/>
        <w:right w:val="none" w:sz="0" w:space="0" w:color="auto"/>
      </w:divBdr>
    </w:div>
    <w:div w:id="950163101">
      <w:bodyDiv w:val="1"/>
      <w:marLeft w:val="0"/>
      <w:marRight w:val="0"/>
      <w:marTop w:val="0"/>
      <w:marBottom w:val="0"/>
      <w:divBdr>
        <w:top w:val="none" w:sz="0" w:space="0" w:color="auto"/>
        <w:left w:val="none" w:sz="0" w:space="0" w:color="auto"/>
        <w:bottom w:val="none" w:sz="0" w:space="0" w:color="auto"/>
        <w:right w:val="none" w:sz="0" w:space="0" w:color="auto"/>
      </w:divBdr>
    </w:div>
    <w:div w:id="983779664">
      <w:bodyDiv w:val="1"/>
      <w:marLeft w:val="0"/>
      <w:marRight w:val="0"/>
      <w:marTop w:val="0"/>
      <w:marBottom w:val="0"/>
      <w:divBdr>
        <w:top w:val="none" w:sz="0" w:space="0" w:color="auto"/>
        <w:left w:val="none" w:sz="0" w:space="0" w:color="auto"/>
        <w:bottom w:val="none" w:sz="0" w:space="0" w:color="auto"/>
        <w:right w:val="none" w:sz="0" w:space="0" w:color="auto"/>
      </w:divBdr>
    </w:div>
    <w:div w:id="1042561411">
      <w:bodyDiv w:val="1"/>
      <w:marLeft w:val="0"/>
      <w:marRight w:val="0"/>
      <w:marTop w:val="0"/>
      <w:marBottom w:val="0"/>
      <w:divBdr>
        <w:top w:val="none" w:sz="0" w:space="0" w:color="auto"/>
        <w:left w:val="none" w:sz="0" w:space="0" w:color="auto"/>
        <w:bottom w:val="none" w:sz="0" w:space="0" w:color="auto"/>
        <w:right w:val="none" w:sz="0" w:space="0" w:color="auto"/>
      </w:divBdr>
    </w:div>
    <w:div w:id="1054045858">
      <w:bodyDiv w:val="1"/>
      <w:marLeft w:val="0"/>
      <w:marRight w:val="0"/>
      <w:marTop w:val="0"/>
      <w:marBottom w:val="0"/>
      <w:divBdr>
        <w:top w:val="none" w:sz="0" w:space="0" w:color="auto"/>
        <w:left w:val="none" w:sz="0" w:space="0" w:color="auto"/>
        <w:bottom w:val="none" w:sz="0" w:space="0" w:color="auto"/>
        <w:right w:val="none" w:sz="0" w:space="0" w:color="auto"/>
      </w:divBdr>
    </w:div>
    <w:div w:id="1198466380">
      <w:bodyDiv w:val="1"/>
      <w:marLeft w:val="0"/>
      <w:marRight w:val="0"/>
      <w:marTop w:val="0"/>
      <w:marBottom w:val="0"/>
      <w:divBdr>
        <w:top w:val="none" w:sz="0" w:space="0" w:color="auto"/>
        <w:left w:val="none" w:sz="0" w:space="0" w:color="auto"/>
        <w:bottom w:val="none" w:sz="0" w:space="0" w:color="auto"/>
        <w:right w:val="none" w:sz="0" w:space="0" w:color="auto"/>
      </w:divBdr>
      <w:divsChild>
        <w:div w:id="1537230398">
          <w:marLeft w:val="0"/>
          <w:marRight w:val="0"/>
          <w:marTop w:val="0"/>
          <w:marBottom w:val="0"/>
          <w:divBdr>
            <w:top w:val="none" w:sz="0" w:space="0" w:color="auto"/>
            <w:left w:val="none" w:sz="0" w:space="0" w:color="auto"/>
            <w:bottom w:val="none" w:sz="0" w:space="0" w:color="auto"/>
            <w:right w:val="none" w:sz="0" w:space="0" w:color="auto"/>
          </w:divBdr>
          <w:divsChild>
            <w:div w:id="820389219">
              <w:marLeft w:val="0"/>
              <w:marRight w:val="0"/>
              <w:marTop w:val="0"/>
              <w:marBottom w:val="0"/>
              <w:divBdr>
                <w:top w:val="none" w:sz="0" w:space="0" w:color="auto"/>
                <w:left w:val="none" w:sz="0" w:space="0" w:color="auto"/>
                <w:bottom w:val="none" w:sz="0" w:space="0" w:color="auto"/>
                <w:right w:val="none" w:sz="0" w:space="0" w:color="auto"/>
              </w:divBdr>
              <w:divsChild>
                <w:div w:id="586311585">
                  <w:marLeft w:val="0"/>
                  <w:marRight w:val="0"/>
                  <w:marTop w:val="0"/>
                  <w:marBottom w:val="0"/>
                  <w:divBdr>
                    <w:top w:val="none" w:sz="0" w:space="0" w:color="auto"/>
                    <w:left w:val="none" w:sz="0" w:space="0" w:color="auto"/>
                    <w:bottom w:val="none" w:sz="0" w:space="0" w:color="auto"/>
                    <w:right w:val="none" w:sz="0" w:space="0" w:color="auto"/>
                  </w:divBdr>
                  <w:divsChild>
                    <w:div w:id="1683585183">
                      <w:marLeft w:val="0"/>
                      <w:marRight w:val="0"/>
                      <w:marTop w:val="0"/>
                      <w:marBottom w:val="0"/>
                      <w:divBdr>
                        <w:top w:val="none" w:sz="0" w:space="0" w:color="auto"/>
                        <w:left w:val="none" w:sz="0" w:space="0" w:color="auto"/>
                        <w:bottom w:val="none" w:sz="0" w:space="0" w:color="auto"/>
                        <w:right w:val="none" w:sz="0" w:space="0" w:color="auto"/>
                      </w:divBdr>
                      <w:divsChild>
                        <w:div w:id="889850987">
                          <w:marLeft w:val="0"/>
                          <w:marRight w:val="0"/>
                          <w:marTop w:val="0"/>
                          <w:marBottom w:val="0"/>
                          <w:divBdr>
                            <w:top w:val="none" w:sz="0" w:space="0" w:color="auto"/>
                            <w:left w:val="none" w:sz="0" w:space="0" w:color="auto"/>
                            <w:bottom w:val="none" w:sz="0" w:space="0" w:color="auto"/>
                            <w:right w:val="none" w:sz="0" w:space="0" w:color="auto"/>
                          </w:divBdr>
                          <w:divsChild>
                            <w:div w:id="1111975914">
                              <w:marLeft w:val="0"/>
                              <w:marRight w:val="0"/>
                              <w:marTop w:val="0"/>
                              <w:marBottom w:val="0"/>
                              <w:divBdr>
                                <w:top w:val="none" w:sz="0" w:space="0" w:color="auto"/>
                                <w:left w:val="none" w:sz="0" w:space="0" w:color="auto"/>
                                <w:bottom w:val="none" w:sz="0" w:space="0" w:color="auto"/>
                                <w:right w:val="none" w:sz="0" w:space="0" w:color="auto"/>
                              </w:divBdr>
                              <w:divsChild>
                                <w:div w:id="287010091">
                                  <w:marLeft w:val="0"/>
                                  <w:marRight w:val="0"/>
                                  <w:marTop w:val="0"/>
                                  <w:marBottom w:val="0"/>
                                  <w:divBdr>
                                    <w:top w:val="none" w:sz="0" w:space="0" w:color="auto"/>
                                    <w:left w:val="none" w:sz="0" w:space="0" w:color="auto"/>
                                    <w:bottom w:val="none" w:sz="0" w:space="0" w:color="auto"/>
                                    <w:right w:val="none" w:sz="0" w:space="0" w:color="auto"/>
                                  </w:divBdr>
                                  <w:divsChild>
                                    <w:div w:id="1883321845">
                                      <w:marLeft w:val="0"/>
                                      <w:marRight w:val="0"/>
                                      <w:marTop w:val="0"/>
                                      <w:marBottom w:val="0"/>
                                      <w:divBdr>
                                        <w:top w:val="none" w:sz="0" w:space="0" w:color="auto"/>
                                        <w:left w:val="none" w:sz="0" w:space="0" w:color="auto"/>
                                        <w:bottom w:val="none" w:sz="0" w:space="0" w:color="auto"/>
                                        <w:right w:val="none" w:sz="0" w:space="0" w:color="auto"/>
                                      </w:divBdr>
                                      <w:divsChild>
                                        <w:div w:id="2100056880">
                                          <w:marLeft w:val="0"/>
                                          <w:marRight w:val="0"/>
                                          <w:marTop w:val="0"/>
                                          <w:marBottom w:val="0"/>
                                          <w:divBdr>
                                            <w:top w:val="none" w:sz="0" w:space="0" w:color="auto"/>
                                            <w:left w:val="none" w:sz="0" w:space="0" w:color="auto"/>
                                            <w:bottom w:val="none" w:sz="0" w:space="0" w:color="auto"/>
                                            <w:right w:val="none" w:sz="0" w:space="0" w:color="auto"/>
                                          </w:divBdr>
                                          <w:divsChild>
                                            <w:div w:id="451629607">
                                              <w:marLeft w:val="0"/>
                                              <w:marRight w:val="0"/>
                                              <w:marTop w:val="0"/>
                                              <w:marBottom w:val="0"/>
                                              <w:divBdr>
                                                <w:top w:val="none" w:sz="0" w:space="0" w:color="auto"/>
                                                <w:left w:val="none" w:sz="0" w:space="0" w:color="auto"/>
                                                <w:bottom w:val="none" w:sz="0" w:space="0" w:color="auto"/>
                                                <w:right w:val="none" w:sz="0" w:space="0" w:color="auto"/>
                                              </w:divBdr>
                                              <w:divsChild>
                                                <w:div w:id="669799694">
                                                  <w:marLeft w:val="0"/>
                                                  <w:marRight w:val="0"/>
                                                  <w:marTop w:val="0"/>
                                                  <w:marBottom w:val="0"/>
                                                  <w:divBdr>
                                                    <w:top w:val="none" w:sz="0" w:space="0" w:color="auto"/>
                                                    <w:left w:val="none" w:sz="0" w:space="0" w:color="auto"/>
                                                    <w:bottom w:val="single" w:sz="6" w:space="0" w:color="DADCE0"/>
                                                    <w:right w:val="none" w:sz="0" w:space="0" w:color="auto"/>
                                                  </w:divBdr>
                                                  <w:divsChild>
                                                    <w:div w:id="36780774">
                                                      <w:marLeft w:val="0"/>
                                                      <w:marRight w:val="0"/>
                                                      <w:marTop w:val="0"/>
                                                      <w:marBottom w:val="0"/>
                                                      <w:divBdr>
                                                        <w:top w:val="none" w:sz="0" w:space="0" w:color="auto"/>
                                                        <w:left w:val="none" w:sz="0" w:space="0" w:color="auto"/>
                                                        <w:bottom w:val="none" w:sz="0" w:space="0" w:color="auto"/>
                                                        <w:right w:val="none" w:sz="0" w:space="0" w:color="auto"/>
                                                      </w:divBdr>
                                                      <w:divsChild>
                                                        <w:div w:id="728309463">
                                                          <w:marLeft w:val="0"/>
                                                          <w:marRight w:val="0"/>
                                                          <w:marTop w:val="0"/>
                                                          <w:marBottom w:val="0"/>
                                                          <w:divBdr>
                                                            <w:top w:val="none" w:sz="0" w:space="0" w:color="auto"/>
                                                            <w:left w:val="none" w:sz="0" w:space="0" w:color="auto"/>
                                                            <w:bottom w:val="none" w:sz="0" w:space="0" w:color="auto"/>
                                                            <w:right w:val="none" w:sz="0" w:space="0" w:color="auto"/>
                                                          </w:divBdr>
                                                        </w:div>
                                                        <w:div w:id="10619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1945">
                                                  <w:marLeft w:val="0"/>
                                                  <w:marRight w:val="0"/>
                                                  <w:marTop w:val="0"/>
                                                  <w:marBottom w:val="0"/>
                                                  <w:divBdr>
                                                    <w:top w:val="none" w:sz="0" w:space="0" w:color="auto"/>
                                                    <w:left w:val="none" w:sz="0" w:space="0" w:color="auto"/>
                                                    <w:bottom w:val="none" w:sz="0" w:space="0" w:color="auto"/>
                                                    <w:right w:val="none" w:sz="0" w:space="0" w:color="auto"/>
                                                  </w:divBdr>
                                                  <w:divsChild>
                                                    <w:div w:id="249852264">
                                                      <w:marLeft w:val="0"/>
                                                      <w:marRight w:val="0"/>
                                                      <w:marTop w:val="0"/>
                                                      <w:marBottom w:val="0"/>
                                                      <w:divBdr>
                                                        <w:top w:val="none" w:sz="0" w:space="0" w:color="auto"/>
                                                        <w:left w:val="none" w:sz="0" w:space="0" w:color="auto"/>
                                                        <w:bottom w:val="none" w:sz="0" w:space="0" w:color="auto"/>
                                                        <w:right w:val="none" w:sz="0" w:space="0" w:color="auto"/>
                                                      </w:divBdr>
                                                      <w:divsChild>
                                                        <w:div w:id="509686840">
                                                          <w:marLeft w:val="0"/>
                                                          <w:marRight w:val="0"/>
                                                          <w:marTop w:val="0"/>
                                                          <w:marBottom w:val="0"/>
                                                          <w:divBdr>
                                                            <w:top w:val="none" w:sz="0" w:space="0" w:color="auto"/>
                                                            <w:left w:val="none" w:sz="0" w:space="0" w:color="auto"/>
                                                            <w:bottom w:val="none" w:sz="0" w:space="0" w:color="auto"/>
                                                            <w:right w:val="none" w:sz="0" w:space="0" w:color="auto"/>
                                                          </w:divBdr>
                                                        </w:div>
                                                        <w:div w:id="16813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20158">
                                                  <w:marLeft w:val="0"/>
                                                  <w:marRight w:val="0"/>
                                                  <w:marTop w:val="0"/>
                                                  <w:marBottom w:val="0"/>
                                                  <w:divBdr>
                                                    <w:top w:val="none" w:sz="0" w:space="0" w:color="auto"/>
                                                    <w:left w:val="none" w:sz="0" w:space="0" w:color="auto"/>
                                                    <w:bottom w:val="none" w:sz="0" w:space="0" w:color="auto"/>
                                                    <w:right w:val="none" w:sz="0" w:space="0" w:color="auto"/>
                                                  </w:divBdr>
                                                  <w:divsChild>
                                                    <w:div w:id="149715610">
                                                      <w:marLeft w:val="0"/>
                                                      <w:marRight w:val="0"/>
                                                      <w:marTop w:val="0"/>
                                                      <w:marBottom w:val="0"/>
                                                      <w:divBdr>
                                                        <w:top w:val="none" w:sz="0" w:space="0" w:color="auto"/>
                                                        <w:left w:val="none" w:sz="0" w:space="0" w:color="auto"/>
                                                        <w:bottom w:val="none" w:sz="0" w:space="0" w:color="auto"/>
                                                        <w:right w:val="none" w:sz="0" w:space="0" w:color="auto"/>
                                                      </w:divBdr>
                                                      <w:divsChild>
                                                        <w:div w:id="576942528">
                                                          <w:marLeft w:val="0"/>
                                                          <w:marRight w:val="0"/>
                                                          <w:marTop w:val="0"/>
                                                          <w:marBottom w:val="0"/>
                                                          <w:divBdr>
                                                            <w:top w:val="none" w:sz="0" w:space="0" w:color="auto"/>
                                                            <w:left w:val="none" w:sz="0" w:space="0" w:color="auto"/>
                                                            <w:bottom w:val="none" w:sz="0" w:space="0" w:color="auto"/>
                                                            <w:right w:val="none" w:sz="0" w:space="0" w:color="auto"/>
                                                          </w:divBdr>
                                                          <w:divsChild>
                                                            <w:div w:id="2944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7408">
                                              <w:marLeft w:val="0"/>
                                              <w:marRight w:val="0"/>
                                              <w:marTop w:val="0"/>
                                              <w:marBottom w:val="0"/>
                                              <w:divBdr>
                                                <w:top w:val="none" w:sz="0" w:space="0" w:color="auto"/>
                                                <w:left w:val="none" w:sz="0" w:space="0" w:color="auto"/>
                                                <w:bottom w:val="none" w:sz="0" w:space="0" w:color="auto"/>
                                                <w:right w:val="none" w:sz="0" w:space="0" w:color="auto"/>
                                              </w:divBdr>
                                              <w:divsChild>
                                                <w:div w:id="555553826">
                                                  <w:marLeft w:val="0"/>
                                                  <w:marRight w:val="0"/>
                                                  <w:marTop w:val="0"/>
                                                  <w:marBottom w:val="0"/>
                                                  <w:divBdr>
                                                    <w:top w:val="none" w:sz="0" w:space="0" w:color="auto"/>
                                                    <w:left w:val="none" w:sz="0" w:space="0" w:color="auto"/>
                                                    <w:bottom w:val="single" w:sz="6" w:space="0" w:color="DADCE0"/>
                                                    <w:right w:val="none" w:sz="0" w:space="0" w:color="auto"/>
                                                  </w:divBdr>
                                                  <w:divsChild>
                                                    <w:div w:id="1680351702">
                                                      <w:marLeft w:val="0"/>
                                                      <w:marRight w:val="0"/>
                                                      <w:marTop w:val="0"/>
                                                      <w:marBottom w:val="0"/>
                                                      <w:divBdr>
                                                        <w:top w:val="none" w:sz="0" w:space="0" w:color="auto"/>
                                                        <w:left w:val="none" w:sz="0" w:space="0" w:color="auto"/>
                                                        <w:bottom w:val="none" w:sz="0" w:space="0" w:color="auto"/>
                                                        <w:right w:val="none" w:sz="0" w:space="0" w:color="auto"/>
                                                      </w:divBdr>
                                                      <w:divsChild>
                                                        <w:div w:id="1217742409">
                                                          <w:marLeft w:val="0"/>
                                                          <w:marRight w:val="0"/>
                                                          <w:marTop w:val="0"/>
                                                          <w:marBottom w:val="0"/>
                                                          <w:divBdr>
                                                            <w:top w:val="none" w:sz="0" w:space="0" w:color="auto"/>
                                                            <w:left w:val="none" w:sz="0" w:space="0" w:color="auto"/>
                                                            <w:bottom w:val="none" w:sz="0" w:space="0" w:color="auto"/>
                                                            <w:right w:val="none" w:sz="0" w:space="0" w:color="auto"/>
                                                          </w:divBdr>
                                                        </w:div>
                                                        <w:div w:id="196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82275">
                                                  <w:marLeft w:val="0"/>
                                                  <w:marRight w:val="0"/>
                                                  <w:marTop w:val="0"/>
                                                  <w:marBottom w:val="0"/>
                                                  <w:divBdr>
                                                    <w:top w:val="none" w:sz="0" w:space="0" w:color="auto"/>
                                                    <w:left w:val="none" w:sz="0" w:space="0" w:color="auto"/>
                                                    <w:bottom w:val="single" w:sz="6" w:space="0" w:color="DADCE0"/>
                                                    <w:right w:val="none" w:sz="0" w:space="0" w:color="auto"/>
                                                  </w:divBdr>
                                                  <w:divsChild>
                                                    <w:div w:id="1402219156">
                                                      <w:marLeft w:val="0"/>
                                                      <w:marRight w:val="0"/>
                                                      <w:marTop w:val="0"/>
                                                      <w:marBottom w:val="0"/>
                                                      <w:divBdr>
                                                        <w:top w:val="none" w:sz="0" w:space="0" w:color="auto"/>
                                                        <w:left w:val="none" w:sz="0" w:space="0" w:color="auto"/>
                                                        <w:bottom w:val="none" w:sz="0" w:space="0" w:color="auto"/>
                                                        <w:right w:val="none" w:sz="0" w:space="0" w:color="auto"/>
                                                      </w:divBdr>
                                                      <w:divsChild>
                                                        <w:div w:id="1713727381">
                                                          <w:marLeft w:val="0"/>
                                                          <w:marRight w:val="0"/>
                                                          <w:marTop w:val="0"/>
                                                          <w:marBottom w:val="0"/>
                                                          <w:divBdr>
                                                            <w:top w:val="none" w:sz="0" w:space="0" w:color="auto"/>
                                                            <w:left w:val="none" w:sz="0" w:space="0" w:color="auto"/>
                                                            <w:bottom w:val="none" w:sz="0" w:space="0" w:color="auto"/>
                                                            <w:right w:val="none" w:sz="0" w:space="0" w:color="auto"/>
                                                          </w:divBdr>
                                                        </w:div>
                                                        <w:div w:id="14399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5153">
                                                  <w:marLeft w:val="0"/>
                                                  <w:marRight w:val="0"/>
                                                  <w:marTop w:val="0"/>
                                                  <w:marBottom w:val="0"/>
                                                  <w:divBdr>
                                                    <w:top w:val="none" w:sz="0" w:space="0" w:color="auto"/>
                                                    <w:left w:val="none" w:sz="0" w:space="0" w:color="auto"/>
                                                    <w:bottom w:val="none" w:sz="0" w:space="0" w:color="auto"/>
                                                    <w:right w:val="none" w:sz="0" w:space="0" w:color="auto"/>
                                                  </w:divBdr>
                                                  <w:divsChild>
                                                    <w:div w:id="61024379">
                                                      <w:marLeft w:val="0"/>
                                                      <w:marRight w:val="0"/>
                                                      <w:marTop w:val="0"/>
                                                      <w:marBottom w:val="0"/>
                                                      <w:divBdr>
                                                        <w:top w:val="none" w:sz="0" w:space="0" w:color="auto"/>
                                                        <w:left w:val="none" w:sz="0" w:space="0" w:color="auto"/>
                                                        <w:bottom w:val="none" w:sz="0" w:space="0" w:color="auto"/>
                                                        <w:right w:val="none" w:sz="0" w:space="0" w:color="auto"/>
                                                      </w:divBdr>
                                                      <w:divsChild>
                                                        <w:div w:id="1304044244">
                                                          <w:marLeft w:val="0"/>
                                                          <w:marRight w:val="0"/>
                                                          <w:marTop w:val="0"/>
                                                          <w:marBottom w:val="0"/>
                                                          <w:divBdr>
                                                            <w:top w:val="none" w:sz="0" w:space="0" w:color="auto"/>
                                                            <w:left w:val="none" w:sz="0" w:space="0" w:color="auto"/>
                                                            <w:bottom w:val="none" w:sz="0" w:space="0" w:color="auto"/>
                                                            <w:right w:val="none" w:sz="0" w:space="0" w:color="auto"/>
                                                          </w:divBdr>
                                                        </w:div>
                                                        <w:div w:id="9276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4064">
                                                  <w:marLeft w:val="0"/>
                                                  <w:marRight w:val="0"/>
                                                  <w:marTop w:val="0"/>
                                                  <w:marBottom w:val="0"/>
                                                  <w:divBdr>
                                                    <w:top w:val="none" w:sz="0" w:space="0" w:color="auto"/>
                                                    <w:left w:val="none" w:sz="0" w:space="0" w:color="auto"/>
                                                    <w:bottom w:val="none" w:sz="0" w:space="0" w:color="auto"/>
                                                    <w:right w:val="none" w:sz="0" w:space="0" w:color="auto"/>
                                                  </w:divBdr>
                                                  <w:divsChild>
                                                    <w:div w:id="777716587">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sChild>
                                                            <w:div w:id="10038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4576">
                                              <w:marLeft w:val="0"/>
                                              <w:marRight w:val="0"/>
                                              <w:marTop w:val="0"/>
                                              <w:marBottom w:val="0"/>
                                              <w:divBdr>
                                                <w:top w:val="none" w:sz="0" w:space="0" w:color="auto"/>
                                                <w:left w:val="none" w:sz="0" w:space="0" w:color="auto"/>
                                                <w:bottom w:val="none" w:sz="0" w:space="0" w:color="auto"/>
                                                <w:right w:val="none" w:sz="0" w:space="0" w:color="auto"/>
                                              </w:divBdr>
                                              <w:divsChild>
                                                <w:div w:id="1097402468">
                                                  <w:marLeft w:val="0"/>
                                                  <w:marRight w:val="0"/>
                                                  <w:marTop w:val="0"/>
                                                  <w:marBottom w:val="0"/>
                                                  <w:divBdr>
                                                    <w:top w:val="none" w:sz="0" w:space="0" w:color="auto"/>
                                                    <w:left w:val="none" w:sz="0" w:space="0" w:color="auto"/>
                                                    <w:bottom w:val="single" w:sz="6" w:space="0" w:color="DADCE0"/>
                                                    <w:right w:val="none" w:sz="0" w:space="0" w:color="auto"/>
                                                  </w:divBdr>
                                                  <w:divsChild>
                                                    <w:div w:id="384765808">
                                                      <w:marLeft w:val="0"/>
                                                      <w:marRight w:val="0"/>
                                                      <w:marTop w:val="0"/>
                                                      <w:marBottom w:val="0"/>
                                                      <w:divBdr>
                                                        <w:top w:val="none" w:sz="0" w:space="0" w:color="auto"/>
                                                        <w:left w:val="none" w:sz="0" w:space="0" w:color="auto"/>
                                                        <w:bottom w:val="none" w:sz="0" w:space="0" w:color="auto"/>
                                                        <w:right w:val="none" w:sz="0" w:space="0" w:color="auto"/>
                                                      </w:divBdr>
                                                      <w:divsChild>
                                                        <w:div w:id="429660472">
                                                          <w:marLeft w:val="0"/>
                                                          <w:marRight w:val="0"/>
                                                          <w:marTop w:val="0"/>
                                                          <w:marBottom w:val="0"/>
                                                          <w:divBdr>
                                                            <w:top w:val="none" w:sz="0" w:space="0" w:color="auto"/>
                                                            <w:left w:val="none" w:sz="0" w:space="0" w:color="auto"/>
                                                            <w:bottom w:val="none" w:sz="0" w:space="0" w:color="auto"/>
                                                            <w:right w:val="none" w:sz="0" w:space="0" w:color="auto"/>
                                                          </w:divBdr>
                                                        </w:div>
                                                        <w:div w:id="484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7362">
                                                  <w:marLeft w:val="0"/>
                                                  <w:marRight w:val="0"/>
                                                  <w:marTop w:val="0"/>
                                                  <w:marBottom w:val="0"/>
                                                  <w:divBdr>
                                                    <w:top w:val="none" w:sz="0" w:space="0" w:color="auto"/>
                                                    <w:left w:val="none" w:sz="0" w:space="0" w:color="auto"/>
                                                    <w:bottom w:val="single" w:sz="6" w:space="0" w:color="DADCE0"/>
                                                    <w:right w:val="none" w:sz="0" w:space="0" w:color="auto"/>
                                                  </w:divBdr>
                                                  <w:divsChild>
                                                    <w:div w:id="1707369422">
                                                      <w:marLeft w:val="0"/>
                                                      <w:marRight w:val="0"/>
                                                      <w:marTop w:val="0"/>
                                                      <w:marBottom w:val="0"/>
                                                      <w:divBdr>
                                                        <w:top w:val="none" w:sz="0" w:space="0" w:color="auto"/>
                                                        <w:left w:val="none" w:sz="0" w:space="0" w:color="auto"/>
                                                        <w:bottom w:val="none" w:sz="0" w:space="0" w:color="auto"/>
                                                        <w:right w:val="none" w:sz="0" w:space="0" w:color="auto"/>
                                                      </w:divBdr>
                                                      <w:divsChild>
                                                        <w:div w:id="2065368864">
                                                          <w:marLeft w:val="0"/>
                                                          <w:marRight w:val="0"/>
                                                          <w:marTop w:val="0"/>
                                                          <w:marBottom w:val="0"/>
                                                          <w:divBdr>
                                                            <w:top w:val="none" w:sz="0" w:space="0" w:color="auto"/>
                                                            <w:left w:val="none" w:sz="0" w:space="0" w:color="auto"/>
                                                            <w:bottom w:val="none" w:sz="0" w:space="0" w:color="auto"/>
                                                            <w:right w:val="none" w:sz="0" w:space="0" w:color="auto"/>
                                                          </w:divBdr>
                                                        </w:div>
                                                        <w:div w:id="16723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41436">
                                                  <w:marLeft w:val="0"/>
                                                  <w:marRight w:val="0"/>
                                                  <w:marTop w:val="0"/>
                                                  <w:marBottom w:val="0"/>
                                                  <w:divBdr>
                                                    <w:top w:val="none" w:sz="0" w:space="0" w:color="auto"/>
                                                    <w:left w:val="none" w:sz="0" w:space="0" w:color="auto"/>
                                                    <w:bottom w:val="none" w:sz="0" w:space="0" w:color="auto"/>
                                                    <w:right w:val="none" w:sz="0" w:space="0" w:color="auto"/>
                                                  </w:divBdr>
                                                  <w:divsChild>
                                                    <w:div w:id="1549681265">
                                                      <w:marLeft w:val="0"/>
                                                      <w:marRight w:val="0"/>
                                                      <w:marTop w:val="0"/>
                                                      <w:marBottom w:val="0"/>
                                                      <w:divBdr>
                                                        <w:top w:val="none" w:sz="0" w:space="0" w:color="auto"/>
                                                        <w:left w:val="none" w:sz="0" w:space="0" w:color="auto"/>
                                                        <w:bottom w:val="none" w:sz="0" w:space="0" w:color="auto"/>
                                                        <w:right w:val="none" w:sz="0" w:space="0" w:color="auto"/>
                                                      </w:divBdr>
                                                      <w:divsChild>
                                                        <w:div w:id="563876141">
                                                          <w:marLeft w:val="0"/>
                                                          <w:marRight w:val="0"/>
                                                          <w:marTop w:val="0"/>
                                                          <w:marBottom w:val="0"/>
                                                          <w:divBdr>
                                                            <w:top w:val="none" w:sz="0" w:space="0" w:color="auto"/>
                                                            <w:left w:val="none" w:sz="0" w:space="0" w:color="auto"/>
                                                            <w:bottom w:val="none" w:sz="0" w:space="0" w:color="auto"/>
                                                            <w:right w:val="none" w:sz="0" w:space="0" w:color="auto"/>
                                                          </w:divBdr>
                                                        </w:div>
                                                        <w:div w:id="1776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5646">
                                                  <w:marLeft w:val="0"/>
                                                  <w:marRight w:val="0"/>
                                                  <w:marTop w:val="0"/>
                                                  <w:marBottom w:val="0"/>
                                                  <w:divBdr>
                                                    <w:top w:val="none" w:sz="0" w:space="0" w:color="auto"/>
                                                    <w:left w:val="none" w:sz="0" w:space="0" w:color="auto"/>
                                                    <w:bottom w:val="none" w:sz="0" w:space="0" w:color="auto"/>
                                                    <w:right w:val="none" w:sz="0" w:space="0" w:color="auto"/>
                                                  </w:divBdr>
                                                  <w:divsChild>
                                                    <w:div w:id="1667702605">
                                                      <w:marLeft w:val="0"/>
                                                      <w:marRight w:val="0"/>
                                                      <w:marTop w:val="0"/>
                                                      <w:marBottom w:val="0"/>
                                                      <w:divBdr>
                                                        <w:top w:val="none" w:sz="0" w:space="0" w:color="auto"/>
                                                        <w:left w:val="none" w:sz="0" w:space="0" w:color="auto"/>
                                                        <w:bottom w:val="none" w:sz="0" w:space="0" w:color="auto"/>
                                                        <w:right w:val="none" w:sz="0" w:space="0" w:color="auto"/>
                                                      </w:divBdr>
                                                      <w:divsChild>
                                                        <w:div w:id="238449044">
                                                          <w:marLeft w:val="0"/>
                                                          <w:marRight w:val="0"/>
                                                          <w:marTop w:val="0"/>
                                                          <w:marBottom w:val="0"/>
                                                          <w:divBdr>
                                                            <w:top w:val="none" w:sz="0" w:space="0" w:color="auto"/>
                                                            <w:left w:val="none" w:sz="0" w:space="0" w:color="auto"/>
                                                            <w:bottom w:val="none" w:sz="0" w:space="0" w:color="auto"/>
                                                            <w:right w:val="none" w:sz="0" w:space="0" w:color="auto"/>
                                                          </w:divBdr>
                                                          <w:divsChild>
                                                            <w:div w:id="21454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3397">
                                              <w:marLeft w:val="0"/>
                                              <w:marRight w:val="0"/>
                                              <w:marTop w:val="0"/>
                                              <w:marBottom w:val="0"/>
                                              <w:divBdr>
                                                <w:top w:val="none" w:sz="0" w:space="0" w:color="auto"/>
                                                <w:left w:val="none" w:sz="0" w:space="0" w:color="auto"/>
                                                <w:bottom w:val="none" w:sz="0" w:space="0" w:color="auto"/>
                                                <w:right w:val="none" w:sz="0" w:space="0" w:color="auto"/>
                                              </w:divBdr>
                                              <w:divsChild>
                                                <w:div w:id="1011491203">
                                                  <w:marLeft w:val="0"/>
                                                  <w:marRight w:val="0"/>
                                                  <w:marTop w:val="0"/>
                                                  <w:marBottom w:val="0"/>
                                                  <w:divBdr>
                                                    <w:top w:val="none" w:sz="0" w:space="0" w:color="auto"/>
                                                    <w:left w:val="none" w:sz="0" w:space="0" w:color="auto"/>
                                                    <w:bottom w:val="single" w:sz="6" w:space="0" w:color="DADCE0"/>
                                                    <w:right w:val="none" w:sz="0" w:space="0" w:color="auto"/>
                                                  </w:divBdr>
                                                  <w:divsChild>
                                                    <w:div w:id="965627157">
                                                      <w:marLeft w:val="0"/>
                                                      <w:marRight w:val="0"/>
                                                      <w:marTop w:val="0"/>
                                                      <w:marBottom w:val="0"/>
                                                      <w:divBdr>
                                                        <w:top w:val="none" w:sz="0" w:space="0" w:color="auto"/>
                                                        <w:left w:val="none" w:sz="0" w:space="0" w:color="auto"/>
                                                        <w:bottom w:val="none" w:sz="0" w:space="0" w:color="auto"/>
                                                        <w:right w:val="none" w:sz="0" w:space="0" w:color="auto"/>
                                                      </w:divBdr>
                                                      <w:divsChild>
                                                        <w:div w:id="1242372322">
                                                          <w:marLeft w:val="0"/>
                                                          <w:marRight w:val="0"/>
                                                          <w:marTop w:val="0"/>
                                                          <w:marBottom w:val="0"/>
                                                          <w:divBdr>
                                                            <w:top w:val="none" w:sz="0" w:space="0" w:color="auto"/>
                                                            <w:left w:val="none" w:sz="0" w:space="0" w:color="auto"/>
                                                            <w:bottom w:val="none" w:sz="0" w:space="0" w:color="auto"/>
                                                            <w:right w:val="none" w:sz="0" w:space="0" w:color="auto"/>
                                                          </w:divBdr>
                                                        </w:div>
                                                        <w:div w:id="7335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7760">
                                                  <w:marLeft w:val="0"/>
                                                  <w:marRight w:val="0"/>
                                                  <w:marTop w:val="0"/>
                                                  <w:marBottom w:val="0"/>
                                                  <w:divBdr>
                                                    <w:top w:val="none" w:sz="0" w:space="0" w:color="auto"/>
                                                    <w:left w:val="none" w:sz="0" w:space="0" w:color="auto"/>
                                                    <w:bottom w:val="single" w:sz="6" w:space="0" w:color="DADCE0"/>
                                                    <w:right w:val="none" w:sz="0" w:space="0" w:color="auto"/>
                                                  </w:divBdr>
                                                  <w:divsChild>
                                                    <w:div w:id="306126489">
                                                      <w:marLeft w:val="0"/>
                                                      <w:marRight w:val="0"/>
                                                      <w:marTop w:val="0"/>
                                                      <w:marBottom w:val="0"/>
                                                      <w:divBdr>
                                                        <w:top w:val="none" w:sz="0" w:space="0" w:color="auto"/>
                                                        <w:left w:val="none" w:sz="0" w:space="0" w:color="auto"/>
                                                        <w:bottom w:val="none" w:sz="0" w:space="0" w:color="auto"/>
                                                        <w:right w:val="none" w:sz="0" w:space="0" w:color="auto"/>
                                                      </w:divBdr>
                                                      <w:divsChild>
                                                        <w:div w:id="1077901818">
                                                          <w:marLeft w:val="0"/>
                                                          <w:marRight w:val="0"/>
                                                          <w:marTop w:val="0"/>
                                                          <w:marBottom w:val="0"/>
                                                          <w:divBdr>
                                                            <w:top w:val="none" w:sz="0" w:space="0" w:color="auto"/>
                                                            <w:left w:val="none" w:sz="0" w:space="0" w:color="auto"/>
                                                            <w:bottom w:val="none" w:sz="0" w:space="0" w:color="auto"/>
                                                            <w:right w:val="none" w:sz="0" w:space="0" w:color="auto"/>
                                                          </w:divBdr>
                                                        </w:div>
                                                        <w:div w:id="6033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050">
                                                  <w:marLeft w:val="0"/>
                                                  <w:marRight w:val="0"/>
                                                  <w:marTop w:val="0"/>
                                                  <w:marBottom w:val="0"/>
                                                  <w:divBdr>
                                                    <w:top w:val="none" w:sz="0" w:space="0" w:color="auto"/>
                                                    <w:left w:val="none" w:sz="0" w:space="0" w:color="auto"/>
                                                    <w:bottom w:val="none" w:sz="0" w:space="0" w:color="auto"/>
                                                    <w:right w:val="none" w:sz="0" w:space="0" w:color="auto"/>
                                                  </w:divBdr>
                                                  <w:divsChild>
                                                    <w:div w:id="929267634">
                                                      <w:marLeft w:val="0"/>
                                                      <w:marRight w:val="0"/>
                                                      <w:marTop w:val="0"/>
                                                      <w:marBottom w:val="0"/>
                                                      <w:divBdr>
                                                        <w:top w:val="none" w:sz="0" w:space="0" w:color="auto"/>
                                                        <w:left w:val="none" w:sz="0" w:space="0" w:color="auto"/>
                                                        <w:bottom w:val="none" w:sz="0" w:space="0" w:color="auto"/>
                                                        <w:right w:val="none" w:sz="0" w:space="0" w:color="auto"/>
                                                      </w:divBdr>
                                                      <w:divsChild>
                                                        <w:div w:id="2102026265">
                                                          <w:marLeft w:val="0"/>
                                                          <w:marRight w:val="0"/>
                                                          <w:marTop w:val="0"/>
                                                          <w:marBottom w:val="0"/>
                                                          <w:divBdr>
                                                            <w:top w:val="none" w:sz="0" w:space="0" w:color="auto"/>
                                                            <w:left w:val="none" w:sz="0" w:space="0" w:color="auto"/>
                                                            <w:bottom w:val="none" w:sz="0" w:space="0" w:color="auto"/>
                                                            <w:right w:val="none" w:sz="0" w:space="0" w:color="auto"/>
                                                          </w:divBdr>
                                                        </w:div>
                                                        <w:div w:id="11478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70425">
                                                  <w:marLeft w:val="0"/>
                                                  <w:marRight w:val="0"/>
                                                  <w:marTop w:val="0"/>
                                                  <w:marBottom w:val="0"/>
                                                  <w:divBdr>
                                                    <w:top w:val="none" w:sz="0" w:space="0" w:color="auto"/>
                                                    <w:left w:val="none" w:sz="0" w:space="0" w:color="auto"/>
                                                    <w:bottom w:val="none" w:sz="0" w:space="0" w:color="auto"/>
                                                    <w:right w:val="none" w:sz="0" w:space="0" w:color="auto"/>
                                                  </w:divBdr>
                                                  <w:divsChild>
                                                    <w:div w:id="310837576">
                                                      <w:marLeft w:val="0"/>
                                                      <w:marRight w:val="0"/>
                                                      <w:marTop w:val="0"/>
                                                      <w:marBottom w:val="0"/>
                                                      <w:divBdr>
                                                        <w:top w:val="none" w:sz="0" w:space="0" w:color="auto"/>
                                                        <w:left w:val="none" w:sz="0" w:space="0" w:color="auto"/>
                                                        <w:bottom w:val="none" w:sz="0" w:space="0" w:color="auto"/>
                                                        <w:right w:val="none" w:sz="0" w:space="0" w:color="auto"/>
                                                      </w:divBdr>
                                                      <w:divsChild>
                                                        <w:div w:id="1533493877">
                                                          <w:marLeft w:val="0"/>
                                                          <w:marRight w:val="0"/>
                                                          <w:marTop w:val="0"/>
                                                          <w:marBottom w:val="0"/>
                                                          <w:divBdr>
                                                            <w:top w:val="none" w:sz="0" w:space="0" w:color="auto"/>
                                                            <w:left w:val="none" w:sz="0" w:space="0" w:color="auto"/>
                                                            <w:bottom w:val="none" w:sz="0" w:space="0" w:color="auto"/>
                                                            <w:right w:val="none" w:sz="0" w:space="0" w:color="auto"/>
                                                          </w:divBdr>
                                                          <w:divsChild>
                                                            <w:div w:id="1888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2725">
                                              <w:marLeft w:val="0"/>
                                              <w:marRight w:val="0"/>
                                              <w:marTop w:val="0"/>
                                              <w:marBottom w:val="0"/>
                                              <w:divBdr>
                                                <w:top w:val="none" w:sz="0" w:space="0" w:color="auto"/>
                                                <w:left w:val="none" w:sz="0" w:space="0" w:color="auto"/>
                                                <w:bottom w:val="none" w:sz="0" w:space="0" w:color="auto"/>
                                                <w:right w:val="none" w:sz="0" w:space="0" w:color="auto"/>
                                              </w:divBdr>
                                              <w:divsChild>
                                                <w:div w:id="171190576">
                                                  <w:marLeft w:val="0"/>
                                                  <w:marRight w:val="0"/>
                                                  <w:marTop w:val="0"/>
                                                  <w:marBottom w:val="0"/>
                                                  <w:divBdr>
                                                    <w:top w:val="none" w:sz="0" w:space="0" w:color="auto"/>
                                                    <w:left w:val="none" w:sz="0" w:space="0" w:color="auto"/>
                                                    <w:bottom w:val="single" w:sz="6" w:space="0" w:color="DADCE0"/>
                                                    <w:right w:val="none" w:sz="0" w:space="0" w:color="auto"/>
                                                  </w:divBdr>
                                                  <w:divsChild>
                                                    <w:div w:id="1138377913">
                                                      <w:marLeft w:val="0"/>
                                                      <w:marRight w:val="0"/>
                                                      <w:marTop w:val="0"/>
                                                      <w:marBottom w:val="0"/>
                                                      <w:divBdr>
                                                        <w:top w:val="none" w:sz="0" w:space="0" w:color="auto"/>
                                                        <w:left w:val="none" w:sz="0" w:space="0" w:color="auto"/>
                                                        <w:bottom w:val="none" w:sz="0" w:space="0" w:color="auto"/>
                                                        <w:right w:val="none" w:sz="0" w:space="0" w:color="auto"/>
                                                      </w:divBdr>
                                                      <w:divsChild>
                                                        <w:div w:id="1593052369">
                                                          <w:marLeft w:val="0"/>
                                                          <w:marRight w:val="0"/>
                                                          <w:marTop w:val="0"/>
                                                          <w:marBottom w:val="0"/>
                                                          <w:divBdr>
                                                            <w:top w:val="none" w:sz="0" w:space="0" w:color="auto"/>
                                                            <w:left w:val="none" w:sz="0" w:space="0" w:color="auto"/>
                                                            <w:bottom w:val="none" w:sz="0" w:space="0" w:color="auto"/>
                                                            <w:right w:val="none" w:sz="0" w:space="0" w:color="auto"/>
                                                          </w:divBdr>
                                                        </w:div>
                                                        <w:div w:id="8017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2885">
                                                  <w:marLeft w:val="0"/>
                                                  <w:marRight w:val="0"/>
                                                  <w:marTop w:val="0"/>
                                                  <w:marBottom w:val="0"/>
                                                  <w:divBdr>
                                                    <w:top w:val="none" w:sz="0" w:space="0" w:color="auto"/>
                                                    <w:left w:val="none" w:sz="0" w:space="0" w:color="auto"/>
                                                    <w:bottom w:val="single" w:sz="6" w:space="0" w:color="DADCE0"/>
                                                    <w:right w:val="none" w:sz="0" w:space="0" w:color="auto"/>
                                                  </w:divBdr>
                                                  <w:divsChild>
                                                    <w:div w:id="1142506591">
                                                      <w:marLeft w:val="0"/>
                                                      <w:marRight w:val="0"/>
                                                      <w:marTop w:val="0"/>
                                                      <w:marBottom w:val="0"/>
                                                      <w:divBdr>
                                                        <w:top w:val="none" w:sz="0" w:space="0" w:color="auto"/>
                                                        <w:left w:val="none" w:sz="0" w:space="0" w:color="auto"/>
                                                        <w:bottom w:val="none" w:sz="0" w:space="0" w:color="auto"/>
                                                        <w:right w:val="none" w:sz="0" w:space="0" w:color="auto"/>
                                                      </w:divBdr>
                                                      <w:divsChild>
                                                        <w:div w:id="474029191">
                                                          <w:marLeft w:val="0"/>
                                                          <w:marRight w:val="0"/>
                                                          <w:marTop w:val="0"/>
                                                          <w:marBottom w:val="0"/>
                                                          <w:divBdr>
                                                            <w:top w:val="none" w:sz="0" w:space="0" w:color="auto"/>
                                                            <w:left w:val="none" w:sz="0" w:space="0" w:color="auto"/>
                                                            <w:bottom w:val="none" w:sz="0" w:space="0" w:color="auto"/>
                                                            <w:right w:val="none" w:sz="0" w:space="0" w:color="auto"/>
                                                          </w:divBdr>
                                                        </w:div>
                                                        <w:div w:id="19732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5332">
                                                  <w:marLeft w:val="0"/>
                                                  <w:marRight w:val="0"/>
                                                  <w:marTop w:val="0"/>
                                                  <w:marBottom w:val="0"/>
                                                  <w:divBdr>
                                                    <w:top w:val="none" w:sz="0" w:space="0" w:color="auto"/>
                                                    <w:left w:val="none" w:sz="0" w:space="0" w:color="auto"/>
                                                    <w:bottom w:val="none" w:sz="0" w:space="0" w:color="auto"/>
                                                    <w:right w:val="none" w:sz="0" w:space="0" w:color="auto"/>
                                                  </w:divBdr>
                                                  <w:divsChild>
                                                    <w:div w:id="199588045">
                                                      <w:marLeft w:val="0"/>
                                                      <w:marRight w:val="0"/>
                                                      <w:marTop w:val="0"/>
                                                      <w:marBottom w:val="0"/>
                                                      <w:divBdr>
                                                        <w:top w:val="none" w:sz="0" w:space="0" w:color="auto"/>
                                                        <w:left w:val="none" w:sz="0" w:space="0" w:color="auto"/>
                                                        <w:bottom w:val="none" w:sz="0" w:space="0" w:color="auto"/>
                                                        <w:right w:val="none" w:sz="0" w:space="0" w:color="auto"/>
                                                      </w:divBdr>
                                                      <w:divsChild>
                                                        <w:div w:id="581255438">
                                                          <w:marLeft w:val="0"/>
                                                          <w:marRight w:val="0"/>
                                                          <w:marTop w:val="0"/>
                                                          <w:marBottom w:val="0"/>
                                                          <w:divBdr>
                                                            <w:top w:val="none" w:sz="0" w:space="0" w:color="auto"/>
                                                            <w:left w:val="none" w:sz="0" w:space="0" w:color="auto"/>
                                                            <w:bottom w:val="none" w:sz="0" w:space="0" w:color="auto"/>
                                                            <w:right w:val="none" w:sz="0" w:space="0" w:color="auto"/>
                                                          </w:divBdr>
                                                        </w:div>
                                                        <w:div w:id="138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887">
                                                  <w:marLeft w:val="0"/>
                                                  <w:marRight w:val="0"/>
                                                  <w:marTop w:val="0"/>
                                                  <w:marBottom w:val="0"/>
                                                  <w:divBdr>
                                                    <w:top w:val="none" w:sz="0" w:space="0" w:color="auto"/>
                                                    <w:left w:val="none" w:sz="0" w:space="0" w:color="auto"/>
                                                    <w:bottom w:val="none" w:sz="0" w:space="0" w:color="auto"/>
                                                    <w:right w:val="none" w:sz="0" w:space="0" w:color="auto"/>
                                                  </w:divBdr>
                                                  <w:divsChild>
                                                    <w:div w:id="1696925772">
                                                      <w:marLeft w:val="0"/>
                                                      <w:marRight w:val="0"/>
                                                      <w:marTop w:val="0"/>
                                                      <w:marBottom w:val="0"/>
                                                      <w:divBdr>
                                                        <w:top w:val="none" w:sz="0" w:space="0" w:color="auto"/>
                                                        <w:left w:val="none" w:sz="0" w:space="0" w:color="auto"/>
                                                        <w:bottom w:val="none" w:sz="0" w:space="0" w:color="auto"/>
                                                        <w:right w:val="none" w:sz="0" w:space="0" w:color="auto"/>
                                                      </w:divBdr>
                                                      <w:divsChild>
                                                        <w:div w:id="902061942">
                                                          <w:marLeft w:val="0"/>
                                                          <w:marRight w:val="0"/>
                                                          <w:marTop w:val="0"/>
                                                          <w:marBottom w:val="0"/>
                                                          <w:divBdr>
                                                            <w:top w:val="none" w:sz="0" w:space="0" w:color="auto"/>
                                                            <w:left w:val="none" w:sz="0" w:space="0" w:color="auto"/>
                                                            <w:bottom w:val="none" w:sz="0" w:space="0" w:color="auto"/>
                                                            <w:right w:val="none" w:sz="0" w:space="0" w:color="auto"/>
                                                          </w:divBdr>
                                                          <w:divsChild>
                                                            <w:div w:id="883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683595">
      <w:bodyDiv w:val="1"/>
      <w:marLeft w:val="0"/>
      <w:marRight w:val="0"/>
      <w:marTop w:val="0"/>
      <w:marBottom w:val="0"/>
      <w:divBdr>
        <w:top w:val="none" w:sz="0" w:space="0" w:color="auto"/>
        <w:left w:val="none" w:sz="0" w:space="0" w:color="auto"/>
        <w:bottom w:val="none" w:sz="0" w:space="0" w:color="auto"/>
        <w:right w:val="none" w:sz="0" w:space="0" w:color="auto"/>
      </w:divBdr>
    </w:div>
    <w:div w:id="1518352660">
      <w:bodyDiv w:val="1"/>
      <w:marLeft w:val="0"/>
      <w:marRight w:val="0"/>
      <w:marTop w:val="0"/>
      <w:marBottom w:val="0"/>
      <w:divBdr>
        <w:top w:val="none" w:sz="0" w:space="0" w:color="auto"/>
        <w:left w:val="none" w:sz="0" w:space="0" w:color="auto"/>
        <w:bottom w:val="none" w:sz="0" w:space="0" w:color="auto"/>
        <w:right w:val="none" w:sz="0" w:space="0" w:color="auto"/>
      </w:divBdr>
    </w:div>
    <w:div w:id="1586954530">
      <w:bodyDiv w:val="1"/>
      <w:marLeft w:val="0"/>
      <w:marRight w:val="0"/>
      <w:marTop w:val="0"/>
      <w:marBottom w:val="0"/>
      <w:divBdr>
        <w:top w:val="none" w:sz="0" w:space="0" w:color="auto"/>
        <w:left w:val="none" w:sz="0" w:space="0" w:color="auto"/>
        <w:bottom w:val="none" w:sz="0" w:space="0" w:color="auto"/>
        <w:right w:val="none" w:sz="0" w:space="0" w:color="auto"/>
      </w:divBdr>
    </w:div>
    <w:div w:id="1655840700">
      <w:bodyDiv w:val="1"/>
      <w:marLeft w:val="0"/>
      <w:marRight w:val="0"/>
      <w:marTop w:val="0"/>
      <w:marBottom w:val="0"/>
      <w:divBdr>
        <w:top w:val="none" w:sz="0" w:space="0" w:color="auto"/>
        <w:left w:val="none" w:sz="0" w:space="0" w:color="auto"/>
        <w:bottom w:val="none" w:sz="0" w:space="0" w:color="auto"/>
        <w:right w:val="none" w:sz="0" w:space="0" w:color="auto"/>
      </w:divBdr>
    </w:div>
    <w:div w:id="1698458943">
      <w:bodyDiv w:val="1"/>
      <w:marLeft w:val="0"/>
      <w:marRight w:val="0"/>
      <w:marTop w:val="0"/>
      <w:marBottom w:val="0"/>
      <w:divBdr>
        <w:top w:val="none" w:sz="0" w:space="0" w:color="auto"/>
        <w:left w:val="none" w:sz="0" w:space="0" w:color="auto"/>
        <w:bottom w:val="none" w:sz="0" w:space="0" w:color="auto"/>
        <w:right w:val="none" w:sz="0" w:space="0" w:color="auto"/>
      </w:divBdr>
    </w:div>
    <w:div w:id="1731151631">
      <w:bodyDiv w:val="1"/>
      <w:marLeft w:val="0"/>
      <w:marRight w:val="0"/>
      <w:marTop w:val="0"/>
      <w:marBottom w:val="0"/>
      <w:divBdr>
        <w:top w:val="none" w:sz="0" w:space="0" w:color="auto"/>
        <w:left w:val="none" w:sz="0" w:space="0" w:color="auto"/>
        <w:bottom w:val="none" w:sz="0" w:space="0" w:color="auto"/>
        <w:right w:val="none" w:sz="0" w:space="0" w:color="auto"/>
      </w:divBdr>
    </w:div>
    <w:div w:id="1850556368">
      <w:bodyDiv w:val="1"/>
      <w:marLeft w:val="0"/>
      <w:marRight w:val="0"/>
      <w:marTop w:val="0"/>
      <w:marBottom w:val="0"/>
      <w:divBdr>
        <w:top w:val="none" w:sz="0" w:space="0" w:color="auto"/>
        <w:left w:val="none" w:sz="0" w:space="0" w:color="auto"/>
        <w:bottom w:val="none" w:sz="0" w:space="0" w:color="auto"/>
        <w:right w:val="none" w:sz="0" w:space="0" w:color="auto"/>
      </w:divBdr>
    </w:div>
    <w:div w:id="1851143059">
      <w:bodyDiv w:val="1"/>
      <w:marLeft w:val="0"/>
      <w:marRight w:val="0"/>
      <w:marTop w:val="0"/>
      <w:marBottom w:val="0"/>
      <w:divBdr>
        <w:top w:val="none" w:sz="0" w:space="0" w:color="auto"/>
        <w:left w:val="none" w:sz="0" w:space="0" w:color="auto"/>
        <w:bottom w:val="none" w:sz="0" w:space="0" w:color="auto"/>
        <w:right w:val="none" w:sz="0" w:space="0" w:color="auto"/>
      </w:divBdr>
    </w:div>
    <w:div w:id="1882013569">
      <w:bodyDiv w:val="1"/>
      <w:marLeft w:val="0"/>
      <w:marRight w:val="0"/>
      <w:marTop w:val="0"/>
      <w:marBottom w:val="0"/>
      <w:divBdr>
        <w:top w:val="none" w:sz="0" w:space="0" w:color="auto"/>
        <w:left w:val="none" w:sz="0" w:space="0" w:color="auto"/>
        <w:bottom w:val="none" w:sz="0" w:space="0" w:color="auto"/>
        <w:right w:val="none" w:sz="0" w:space="0" w:color="auto"/>
      </w:divBdr>
    </w:div>
    <w:div w:id="188968411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900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rt@an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956498478DBC14E8DF0DE7BA044A940" ma:contentTypeVersion="8" ma:contentTypeDescription="Kurkite naują dokumentą." ma:contentTypeScope="" ma:versionID="6ff56af852e2944a9685b7fec05eb67e">
  <xsd:schema xmlns:xsd="http://www.w3.org/2001/XMLSchema" xmlns:xs="http://www.w3.org/2001/XMLSchema" xmlns:p="http://schemas.microsoft.com/office/2006/metadata/properties" xmlns:ns3="f7273ede-62cc-4009-92d7-5678ae156819" xmlns:ns4="af8a3e44-a293-4041-b98b-85bedd9dd2c2" targetNamespace="http://schemas.microsoft.com/office/2006/metadata/properties" ma:root="true" ma:fieldsID="33486e3d640a1f57e60dbfe212435e82" ns3:_="" ns4:_="">
    <xsd:import namespace="f7273ede-62cc-4009-92d7-5678ae156819"/>
    <xsd:import namespace="af8a3e44-a293-4041-b98b-85bedd9dd2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73ede-62cc-4009-92d7-5678ae1568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a3e44-a293-4041-b98b-85bedd9dd2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7ED6-DEB9-4545-A207-EE688AED3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DA7D5-1287-4E6D-8D6B-252C63D0A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73ede-62cc-4009-92d7-5678ae156819"/>
    <ds:schemaRef ds:uri="af8a3e44-a293-4041-b98b-85bedd9dd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0C968-B6CF-4844-B01C-C57756F1FF67}">
  <ds:schemaRefs>
    <ds:schemaRef ds:uri="http://schemas.microsoft.com/sharepoint/v3/contenttype/forms"/>
  </ds:schemaRefs>
</ds:datastoreItem>
</file>

<file path=customXml/itemProps4.xml><?xml version="1.0" encoding="utf-8"?>
<ds:datastoreItem xmlns:ds="http://schemas.openxmlformats.org/officeDocument/2006/customXml" ds:itemID="{FE7815DC-0981-4B95-A44A-7F36F17A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29487</Words>
  <Characters>16808</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46203</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Božena Rokienė</cp:lastModifiedBy>
  <cp:revision>7</cp:revision>
  <cp:lastPrinted>2012-01-12T10:43:00Z</cp:lastPrinted>
  <dcterms:created xsi:type="dcterms:W3CDTF">2024-04-22T07:59:00Z</dcterms:created>
  <dcterms:modified xsi:type="dcterms:W3CDTF">2025-05-02T09:39:00Z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0x0101000956498478DBC14E8DF0DE7BA044A940</vt:lpwstr>
  </property>
</Properties>
</file>