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0450" w14:textId="7868774E" w:rsidR="00265767" w:rsidRPr="00FC14BB" w:rsidRDefault="00D16053" w:rsidP="00D16053">
      <w:pPr>
        <w:spacing w:after="0" w:line="240" w:lineRule="auto"/>
        <w:ind w:left="6237"/>
        <w:jc w:val="right"/>
        <w:rPr>
          <w:rFonts w:asciiTheme="minorHAnsi" w:eastAsia="Times New Roman" w:hAnsiTheme="minorHAnsi" w:cstheme="minorHAnsi"/>
          <w:sz w:val="22"/>
          <w:szCs w:val="22"/>
          <w:lang w:val="en-GB" w:eastAsia="en-US"/>
        </w:rPr>
      </w:pPr>
      <w:r w:rsidRPr="00FC14BB">
        <w:rPr>
          <w:rFonts w:asciiTheme="minorHAnsi" w:eastAsia="Times New Roman" w:hAnsiTheme="minorHAnsi" w:cstheme="minorHAnsi"/>
          <w:sz w:val="22"/>
          <w:szCs w:val="22"/>
          <w:lang w:val="en-GB" w:eastAsia="en-US"/>
        </w:rPr>
        <w:t xml:space="preserve">Annex </w:t>
      </w:r>
      <w:r w:rsidR="006A7B4F">
        <w:rPr>
          <w:rFonts w:asciiTheme="minorHAnsi" w:eastAsia="Times New Roman" w:hAnsiTheme="minorHAnsi" w:cstheme="minorHAnsi"/>
          <w:sz w:val="22"/>
          <w:szCs w:val="22"/>
          <w:lang w:val="en-GB" w:eastAsia="en-US"/>
        </w:rPr>
        <w:t>3 to SPC</w:t>
      </w:r>
      <w:r w:rsidRPr="00FC14BB">
        <w:rPr>
          <w:rFonts w:asciiTheme="minorHAnsi" w:eastAsia="Times New Roman" w:hAnsiTheme="minorHAnsi" w:cstheme="minorHAnsi"/>
          <w:sz w:val="22"/>
          <w:szCs w:val="22"/>
          <w:lang w:val="en-GB" w:eastAsia="en-US"/>
        </w:rPr>
        <w:t xml:space="preserve"> </w:t>
      </w:r>
    </w:p>
    <w:p w14:paraId="1F046A99" w14:textId="77777777" w:rsidR="00E33BF9" w:rsidRPr="00FC14BB" w:rsidRDefault="008C0E6A">
      <w:pPr>
        <w:keepNext/>
        <w:overflowPunct w:val="0"/>
        <w:spacing w:after="0" w:line="240" w:lineRule="auto"/>
        <w:jc w:val="center"/>
        <w:outlineLvl w:val="1"/>
        <w:rPr>
          <w:rFonts w:asciiTheme="minorHAnsi" w:eastAsia="Times New Roman" w:hAnsiTheme="minorHAnsi" w:cstheme="minorHAnsi"/>
          <w:sz w:val="22"/>
          <w:szCs w:val="22"/>
          <w:lang w:val="en-GB" w:eastAsia="en-US"/>
        </w:rPr>
      </w:pPr>
      <w:r w:rsidRPr="00FC14BB">
        <w:rPr>
          <w:rFonts w:asciiTheme="minorHAnsi" w:eastAsia="Arial Unicode MS" w:hAnsiTheme="minorHAnsi" w:cstheme="minorHAnsi"/>
          <w:b/>
          <w:bCs/>
          <w:color w:val="000000"/>
          <w:sz w:val="22"/>
          <w:szCs w:val="22"/>
          <w:lang w:val="en-GB" w:eastAsia="en-US"/>
        </w:rPr>
        <w:tab/>
      </w:r>
      <w:r w:rsidRPr="00FC14BB">
        <w:rPr>
          <w:rFonts w:asciiTheme="minorHAnsi" w:eastAsia="Arial Unicode MS" w:hAnsiTheme="minorHAnsi" w:cstheme="minorHAnsi"/>
          <w:b/>
          <w:bCs/>
          <w:color w:val="000000"/>
          <w:sz w:val="22"/>
          <w:szCs w:val="22"/>
          <w:lang w:val="en-GB" w:eastAsia="en-US"/>
        </w:rPr>
        <w:tab/>
      </w:r>
    </w:p>
    <w:p w14:paraId="077A3B0A" w14:textId="77777777" w:rsidR="00E33BF9" w:rsidRPr="00FC14BB" w:rsidRDefault="00E33BF9">
      <w:pPr>
        <w:spacing w:after="0" w:line="240" w:lineRule="auto"/>
        <w:rPr>
          <w:rFonts w:asciiTheme="minorHAnsi" w:eastAsia="Times New Roman" w:hAnsiTheme="minorHAnsi" w:cstheme="minorHAnsi"/>
          <w:sz w:val="22"/>
          <w:szCs w:val="22"/>
          <w:lang w:val="en-GB" w:eastAsia="en-US"/>
        </w:rPr>
      </w:pPr>
    </w:p>
    <w:p w14:paraId="77379EBC" w14:textId="77777777" w:rsidR="00E33BF9" w:rsidRPr="00FC14BB" w:rsidRDefault="00265767" w:rsidP="00265767">
      <w:pPr>
        <w:keepNext/>
        <w:spacing w:after="0" w:line="240" w:lineRule="auto"/>
        <w:jc w:val="center"/>
        <w:outlineLvl w:val="0"/>
        <w:rPr>
          <w:rFonts w:asciiTheme="minorHAnsi" w:eastAsia="Times New Roman" w:hAnsiTheme="minorHAnsi" w:cstheme="minorHAnsi"/>
          <w:b/>
          <w:bCs/>
          <w:sz w:val="22"/>
          <w:szCs w:val="22"/>
          <w:lang w:val="en-GB" w:eastAsia="en-US"/>
        </w:rPr>
      </w:pPr>
      <w:r w:rsidRPr="00FC14BB">
        <w:rPr>
          <w:rFonts w:asciiTheme="minorHAnsi" w:eastAsia="Times New Roman" w:hAnsiTheme="minorHAnsi" w:cstheme="minorHAnsi"/>
          <w:b/>
          <w:bCs/>
          <w:color w:val="000000"/>
          <w:sz w:val="22"/>
          <w:szCs w:val="22"/>
          <w:lang w:val="en-GB" w:eastAsia="en-US"/>
        </w:rPr>
        <w:t xml:space="preserve">TECHNICAL SPECIFICATION FOR THE PROCUREMENT OF THE FLIGHT INSPECTION SERVICES </w:t>
      </w:r>
    </w:p>
    <w:p w14:paraId="2BD183AA" w14:textId="77777777" w:rsidR="00E33BF9" w:rsidRPr="00FC14BB" w:rsidRDefault="00E33BF9">
      <w:pPr>
        <w:spacing w:after="0" w:line="240" w:lineRule="auto"/>
        <w:rPr>
          <w:rFonts w:asciiTheme="minorHAnsi" w:eastAsia="Times New Roman" w:hAnsiTheme="minorHAnsi" w:cstheme="minorHAnsi"/>
          <w:sz w:val="22"/>
          <w:szCs w:val="22"/>
          <w:lang w:val="en-GB" w:eastAsia="en-US"/>
        </w:rPr>
      </w:pPr>
    </w:p>
    <w:p w14:paraId="1FB4E3DB" w14:textId="77777777" w:rsidR="00E33BF9" w:rsidRPr="00FC14BB" w:rsidRDefault="00E33BF9">
      <w:pPr>
        <w:spacing w:after="0" w:line="240" w:lineRule="auto"/>
        <w:ind w:firstLine="1247"/>
        <w:jc w:val="both"/>
        <w:rPr>
          <w:rFonts w:asciiTheme="minorHAnsi" w:eastAsia="Times New Roman" w:hAnsiTheme="minorHAnsi" w:cstheme="minorHAnsi"/>
          <w:color w:val="000000"/>
          <w:sz w:val="22"/>
          <w:szCs w:val="22"/>
          <w:lang w:val="en-GB" w:eastAsia="en-US"/>
        </w:rPr>
      </w:pPr>
    </w:p>
    <w:p w14:paraId="79960CE4" w14:textId="77777777" w:rsidR="00E33BF9" w:rsidRPr="00FC14BB" w:rsidRDefault="008C0E6A">
      <w:pPr>
        <w:numPr>
          <w:ilvl w:val="0"/>
          <w:numId w:val="1"/>
        </w:numPr>
        <w:spacing w:after="0" w:line="240" w:lineRule="auto"/>
        <w:ind w:left="181" w:hanging="181"/>
        <w:jc w:val="center"/>
        <w:rPr>
          <w:rFonts w:asciiTheme="minorHAnsi" w:hAnsiTheme="minorHAnsi" w:cstheme="minorHAnsi"/>
          <w:sz w:val="22"/>
          <w:szCs w:val="22"/>
          <w:lang w:val="en-GB"/>
        </w:rPr>
      </w:pPr>
      <w:r w:rsidRPr="00FC14BB">
        <w:rPr>
          <w:rFonts w:asciiTheme="minorHAnsi" w:hAnsiTheme="minorHAnsi" w:cstheme="minorHAnsi"/>
          <w:b/>
          <w:bCs/>
          <w:sz w:val="22"/>
          <w:szCs w:val="22"/>
          <w:lang w:val="en-GB" w:eastAsia="en-US"/>
        </w:rPr>
        <w:t xml:space="preserve"> </w:t>
      </w:r>
      <w:r w:rsidR="00F30657" w:rsidRPr="00FC14BB">
        <w:rPr>
          <w:rFonts w:asciiTheme="minorHAnsi" w:hAnsiTheme="minorHAnsi" w:cstheme="minorHAnsi"/>
          <w:b/>
          <w:bCs/>
          <w:sz w:val="22"/>
          <w:szCs w:val="22"/>
          <w:lang w:val="en-GB" w:eastAsia="en-US"/>
        </w:rPr>
        <w:t>ABBREVIATIONS AND CONCEPTS</w:t>
      </w:r>
    </w:p>
    <w:p w14:paraId="0C7979D9" w14:textId="77777777" w:rsidR="00E33BF9" w:rsidRPr="00FC14BB" w:rsidRDefault="00F30657">
      <w:pPr>
        <w:numPr>
          <w:ilvl w:val="0"/>
          <w:numId w:val="2"/>
        </w:numPr>
        <w:tabs>
          <w:tab w:val="left" w:pos="993"/>
          <w:tab w:val="left" w:pos="1134"/>
        </w:tabs>
        <w:spacing w:after="120" w:line="240" w:lineRule="auto"/>
        <w:ind w:left="0" w:firstLine="851"/>
        <w:jc w:val="both"/>
        <w:rPr>
          <w:rFonts w:asciiTheme="minorHAnsi" w:eastAsia="Times New Roman" w:hAnsiTheme="minorHAnsi" w:cstheme="minorHAnsi"/>
          <w:bCs/>
          <w:color w:val="000000"/>
          <w:sz w:val="22"/>
          <w:szCs w:val="22"/>
          <w:lang w:val="en-GB" w:eastAsia="en-US"/>
        </w:rPr>
      </w:pPr>
      <w:r w:rsidRPr="00FC14BB">
        <w:rPr>
          <w:rFonts w:asciiTheme="minorHAnsi" w:eastAsia="Times New Roman" w:hAnsiTheme="minorHAnsi" w:cstheme="minorHAnsi"/>
          <w:bCs/>
          <w:color w:val="000000"/>
          <w:sz w:val="22"/>
          <w:szCs w:val="22"/>
          <w:lang w:val="en-GB" w:eastAsia="en-US"/>
        </w:rPr>
        <w:t>The following abbreviations and concepts shall be used in the technical specification</w:t>
      </w:r>
      <w:r w:rsidR="00D42B3A" w:rsidRPr="00FC14BB">
        <w:rPr>
          <w:rFonts w:ascii="Calibri" w:hAnsi="Calibri" w:cs="Calibri"/>
          <w:sz w:val="22"/>
          <w:lang w:val="en-GB"/>
        </w:rPr>
        <w:t>:</w:t>
      </w:r>
    </w:p>
    <w:p w14:paraId="2B44266A" w14:textId="77777777" w:rsidR="00E33BF9" w:rsidRPr="00FC14BB" w:rsidRDefault="00F30657">
      <w:pPr>
        <w:spacing w:after="0" w:line="240" w:lineRule="auto"/>
        <w:ind w:firstLine="851"/>
        <w:jc w:val="both"/>
        <w:rPr>
          <w:rFonts w:asciiTheme="minorHAnsi" w:eastAsia="Times New Roman" w:hAnsiTheme="minorHAnsi" w:cstheme="minorHAnsi"/>
          <w:bCs/>
          <w:color w:val="000000"/>
          <w:sz w:val="22"/>
          <w:szCs w:val="22"/>
          <w:lang w:val="en-GB" w:eastAsia="en-US"/>
        </w:rPr>
      </w:pPr>
      <w:r w:rsidRPr="00FC14BB">
        <w:rPr>
          <w:rFonts w:asciiTheme="minorHAnsi" w:eastAsia="Times New Roman" w:hAnsiTheme="minorHAnsi" w:cstheme="minorHAnsi"/>
          <w:b/>
          <w:bCs/>
          <w:color w:val="000000"/>
          <w:sz w:val="22"/>
          <w:szCs w:val="22"/>
          <w:lang w:val="en-GB" w:eastAsia="en-US"/>
        </w:rPr>
        <w:t>Service Provider</w:t>
      </w:r>
      <w:r w:rsidRPr="00FC14BB">
        <w:rPr>
          <w:rFonts w:asciiTheme="minorHAnsi" w:eastAsia="Times New Roman" w:hAnsiTheme="minorHAnsi" w:cstheme="minorHAnsi"/>
          <w:bCs/>
          <w:color w:val="000000"/>
          <w:sz w:val="22"/>
          <w:szCs w:val="22"/>
          <w:lang w:val="en-GB" w:eastAsia="en-US"/>
        </w:rPr>
        <w:t xml:space="preserve"> – the participant, the tender of which shall be acknowledged as the winning in accordance with the procedure established under the purchase conditions and with which the Contract shall be concluded</w:t>
      </w:r>
      <w:r w:rsidR="00D42B3A" w:rsidRPr="00FC14BB">
        <w:rPr>
          <w:rFonts w:ascii="Calibri" w:eastAsia="Arial Unicode MS" w:hAnsi="Calibri" w:cs="Calibri"/>
          <w:sz w:val="22"/>
          <w:lang w:val="en-GB"/>
        </w:rPr>
        <w:t>.</w:t>
      </w:r>
      <w:r w:rsidR="002F3E4C" w:rsidRPr="00FC14BB">
        <w:rPr>
          <w:rFonts w:ascii="Calibri" w:eastAsia="Arial Unicode MS" w:hAnsi="Calibri" w:cs="Calibri"/>
          <w:sz w:val="22"/>
          <w:lang w:val="en-GB"/>
        </w:rPr>
        <w:t xml:space="preserve"> </w:t>
      </w:r>
    </w:p>
    <w:p w14:paraId="70828D44" w14:textId="46857208" w:rsidR="00F30657" w:rsidRPr="00FC14BB" w:rsidRDefault="00F30657" w:rsidP="00F30657">
      <w:pPr>
        <w:spacing w:after="0" w:line="240" w:lineRule="auto"/>
        <w:ind w:firstLine="851"/>
        <w:jc w:val="both"/>
        <w:rPr>
          <w:rFonts w:asciiTheme="minorHAnsi" w:eastAsia="Times New Roman" w:hAnsiTheme="minorHAnsi" w:cstheme="minorHAnsi"/>
          <w:bCs/>
          <w:color w:val="000000"/>
          <w:sz w:val="22"/>
          <w:szCs w:val="22"/>
          <w:lang w:val="en-GB" w:eastAsia="en-US"/>
        </w:rPr>
      </w:pPr>
      <w:r w:rsidRPr="00FC14BB">
        <w:rPr>
          <w:rFonts w:asciiTheme="minorHAnsi" w:eastAsia="Times New Roman" w:hAnsiTheme="minorHAnsi" w:cstheme="minorHAnsi"/>
          <w:b/>
          <w:bCs/>
          <w:color w:val="000000"/>
          <w:sz w:val="22"/>
          <w:szCs w:val="22"/>
          <w:lang w:val="en-GB" w:eastAsia="en-US"/>
        </w:rPr>
        <w:t>Customer</w:t>
      </w:r>
      <w:r w:rsidRPr="00FC14BB">
        <w:rPr>
          <w:rFonts w:asciiTheme="minorHAnsi" w:eastAsia="Times New Roman" w:hAnsiTheme="minorHAnsi" w:cstheme="minorHAnsi"/>
          <w:bCs/>
          <w:color w:val="000000"/>
          <w:sz w:val="22"/>
          <w:szCs w:val="22"/>
          <w:lang w:val="en-GB" w:eastAsia="en-US"/>
        </w:rPr>
        <w:t xml:space="preserve"> – </w:t>
      </w:r>
      <w:r w:rsidR="00EC12F5" w:rsidRPr="00FC14BB">
        <w:rPr>
          <w:rFonts w:asciiTheme="minorHAnsi" w:eastAsia="Times New Roman" w:hAnsiTheme="minorHAnsi" w:cstheme="minorHAnsi"/>
          <w:bCs/>
          <w:color w:val="000000"/>
          <w:sz w:val="22"/>
          <w:szCs w:val="22"/>
          <w:lang w:val="en-GB" w:eastAsia="en-US"/>
        </w:rPr>
        <w:t xml:space="preserve">public limited liability company </w:t>
      </w:r>
      <w:r w:rsidRPr="00FC14BB">
        <w:rPr>
          <w:rFonts w:asciiTheme="minorHAnsi" w:eastAsia="Times New Roman" w:hAnsiTheme="minorHAnsi" w:cstheme="minorHAnsi"/>
          <w:bCs/>
          <w:color w:val="000000"/>
          <w:sz w:val="22"/>
          <w:szCs w:val="22"/>
          <w:lang w:val="en-GB" w:eastAsia="en-US"/>
        </w:rPr>
        <w:t xml:space="preserve">Oro </w:t>
      </w:r>
      <w:proofErr w:type="spellStart"/>
      <w:r w:rsidRPr="00FC14BB">
        <w:rPr>
          <w:rFonts w:asciiTheme="minorHAnsi" w:eastAsia="Times New Roman" w:hAnsiTheme="minorHAnsi" w:cstheme="minorHAnsi"/>
          <w:bCs/>
          <w:color w:val="000000"/>
          <w:sz w:val="22"/>
          <w:szCs w:val="22"/>
          <w:lang w:val="en-GB" w:eastAsia="en-US"/>
        </w:rPr>
        <w:t>Navigacija</w:t>
      </w:r>
      <w:proofErr w:type="spellEnd"/>
      <w:r w:rsidRPr="00FC14BB">
        <w:rPr>
          <w:rFonts w:asciiTheme="minorHAnsi" w:eastAsia="Times New Roman" w:hAnsiTheme="minorHAnsi" w:cstheme="minorHAnsi"/>
          <w:bCs/>
          <w:color w:val="000000"/>
          <w:sz w:val="22"/>
          <w:szCs w:val="22"/>
          <w:lang w:val="en-GB" w:eastAsia="en-US"/>
        </w:rPr>
        <w:t>.</w:t>
      </w:r>
    </w:p>
    <w:p w14:paraId="5B7264F5" w14:textId="77777777" w:rsidR="00F30657" w:rsidRPr="00FC14BB" w:rsidRDefault="00F30657" w:rsidP="00F30657">
      <w:pPr>
        <w:spacing w:after="0" w:line="240" w:lineRule="auto"/>
        <w:ind w:firstLine="851"/>
        <w:jc w:val="both"/>
        <w:rPr>
          <w:rFonts w:asciiTheme="minorHAnsi" w:eastAsia="Times New Roman" w:hAnsiTheme="minorHAnsi" w:cstheme="minorHAnsi"/>
          <w:bCs/>
          <w:color w:val="000000"/>
          <w:sz w:val="22"/>
          <w:szCs w:val="22"/>
          <w:lang w:val="en-GB" w:eastAsia="en-US"/>
        </w:rPr>
      </w:pPr>
      <w:r w:rsidRPr="00FC14BB">
        <w:rPr>
          <w:rFonts w:asciiTheme="minorHAnsi" w:eastAsia="Times New Roman" w:hAnsiTheme="minorHAnsi" w:cstheme="minorHAnsi"/>
          <w:b/>
          <w:bCs/>
          <w:color w:val="000000"/>
          <w:sz w:val="22"/>
          <w:szCs w:val="22"/>
          <w:lang w:val="en-GB" w:eastAsia="en-US"/>
        </w:rPr>
        <w:t>Contract</w:t>
      </w:r>
      <w:r w:rsidRPr="00FC14BB">
        <w:rPr>
          <w:rFonts w:asciiTheme="minorHAnsi" w:eastAsia="Times New Roman" w:hAnsiTheme="minorHAnsi" w:cstheme="minorHAnsi"/>
          <w:bCs/>
          <w:color w:val="000000"/>
          <w:sz w:val="22"/>
          <w:szCs w:val="22"/>
          <w:lang w:val="en-GB" w:eastAsia="en-US"/>
        </w:rPr>
        <w:t xml:space="preserve"> – Service provision contract signed by the Customer and the Service Provider.</w:t>
      </w:r>
    </w:p>
    <w:p w14:paraId="4E980390" w14:textId="77777777" w:rsidR="00F30657" w:rsidRPr="00FC14BB" w:rsidRDefault="00F30657" w:rsidP="00F30657">
      <w:pPr>
        <w:spacing w:after="0" w:line="240" w:lineRule="auto"/>
        <w:ind w:firstLine="851"/>
        <w:jc w:val="both"/>
        <w:rPr>
          <w:rFonts w:asciiTheme="minorHAnsi" w:eastAsia="Times New Roman" w:hAnsiTheme="minorHAnsi" w:cstheme="minorHAnsi"/>
          <w:bCs/>
          <w:sz w:val="22"/>
          <w:szCs w:val="22"/>
          <w:lang w:val="en-GB" w:eastAsia="en-US"/>
        </w:rPr>
      </w:pPr>
      <w:r w:rsidRPr="00FC14BB">
        <w:rPr>
          <w:rFonts w:asciiTheme="minorHAnsi" w:eastAsia="Times New Roman" w:hAnsiTheme="minorHAnsi" w:cstheme="minorHAnsi"/>
          <w:b/>
          <w:bCs/>
          <w:color w:val="000000"/>
          <w:sz w:val="22"/>
          <w:szCs w:val="22"/>
          <w:lang w:val="en-GB" w:eastAsia="en-US"/>
        </w:rPr>
        <w:t xml:space="preserve">Services </w:t>
      </w:r>
      <w:r w:rsidRPr="00FC14BB">
        <w:rPr>
          <w:rFonts w:asciiTheme="minorHAnsi" w:eastAsia="Times New Roman" w:hAnsiTheme="minorHAnsi" w:cstheme="minorHAnsi"/>
          <w:bCs/>
          <w:color w:val="000000"/>
          <w:sz w:val="22"/>
          <w:szCs w:val="22"/>
          <w:lang w:val="en-GB" w:eastAsia="en-US"/>
        </w:rPr>
        <w:t xml:space="preserve">– </w:t>
      </w:r>
      <w:r w:rsidRPr="00FC14BB">
        <w:rPr>
          <w:rFonts w:asciiTheme="minorHAnsi" w:eastAsia="Times New Roman" w:hAnsiTheme="minorHAnsi" w:cstheme="minorHAnsi"/>
          <w:bCs/>
          <w:sz w:val="22"/>
          <w:szCs w:val="22"/>
          <w:lang w:val="en-GB" w:eastAsia="en-US"/>
        </w:rPr>
        <w:t>flight inspection services.</w:t>
      </w:r>
    </w:p>
    <w:p w14:paraId="3D30B02F" w14:textId="77777777" w:rsidR="00417F63" w:rsidRPr="00FC14BB" w:rsidRDefault="00F30657" w:rsidP="00F30657">
      <w:pPr>
        <w:spacing w:after="0" w:line="240" w:lineRule="auto"/>
        <w:ind w:firstLine="851"/>
        <w:jc w:val="both"/>
        <w:rPr>
          <w:rFonts w:asciiTheme="minorHAnsi" w:eastAsia="Times New Roman" w:hAnsiTheme="minorHAnsi" w:cstheme="minorHAnsi"/>
          <w:bCs/>
          <w:color w:val="000000"/>
          <w:sz w:val="22"/>
          <w:szCs w:val="22"/>
          <w:lang w:val="en-GB" w:eastAsia="en-US"/>
        </w:rPr>
      </w:pPr>
      <w:r w:rsidRPr="00FC14BB">
        <w:rPr>
          <w:rFonts w:asciiTheme="minorHAnsi" w:eastAsia="Times New Roman" w:hAnsiTheme="minorHAnsi" w:cstheme="minorHAnsi"/>
          <w:b/>
          <w:bCs/>
          <w:color w:val="000000"/>
          <w:sz w:val="22"/>
          <w:szCs w:val="22"/>
          <w:lang w:val="en-GB" w:eastAsia="en-US"/>
        </w:rPr>
        <w:t xml:space="preserve">Order </w:t>
      </w:r>
      <w:r w:rsidRPr="00FC14BB">
        <w:rPr>
          <w:rFonts w:asciiTheme="minorHAnsi" w:eastAsia="Times New Roman" w:hAnsiTheme="minorHAnsi" w:cstheme="minorHAnsi"/>
          <w:bCs/>
          <w:color w:val="000000"/>
          <w:sz w:val="22"/>
          <w:szCs w:val="22"/>
          <w:lang w:val="en-GB" w:eastAsia="en-US"/>
        </w:rPr>
        <w:t>– a written Service order regarding the provision of the Services submitted by the Customer to the S</w:t>
      </w:r>
      <w:r w:rsidR="00417F63" w:rsidRPr="00FC14BB">
        <w:rPr>
          <w:rFonts w:asciiTheme="minorHAnsi" w:eastAsia="Times New Roman" w:hAnsiTheme="minorHAnsi" w:cstheme="minorHAnsi"/>
          <w:bCs/>
          <w:color w:val="000000"/>
          <w:sz w:val="22"/>
          <w:szCs w:val="22"/>
          <w:lang w:val="en-GB" w:eastAsia="en-US"/>
        </w:rPr>
        <w:t>ervice Provider</w:t>
      </w:r>
      <w:r w:rsidR="008C0E6A" w:rsidRPr="00FC14BB">
        <w:rPr>
          <w:rFonts w:asciiTheme="minorHAnsi" w:eastAsia="Times New Roman" w:hAnsiTheme="minorHAnsi" w:cstheme="minorHAnsi"/>
          <w:bCs/>
          <w:color w:val="000000"/>
          <w:sz w:val="22"/>
          <w:szCs w:val="22"/>
          <w:lang w:val="en-GB" w:eastAsia="en-US"/>
        </w:rPr>
        <w:t>.</w:t>
      </w:r>
    </w:p>
    <w:p w14:paraId="71AE79FC" w14:textId="4594C1F8" w:rsidR="00D94235" w:rsidRPr="00FE7EE6" w:rsidRDefault="00D94235" w:rsidP="00F30657">
      <w:pPr>
        <w:spacing w:after="0" w:line="240" w:lineRule="auto"/>
        <w:ind w:firstLine="851"/>
        <w:jc w:val="both"/>
        <w:rPr>
          <w:rFonts w:asciiTheme="minorHAnsi" w:eastAsia="Times New Roman" w:hAnsiTheme="minorHAnsi" w:cstheme="minorHAnsi"/>
          <w:bCs/>
          <w:color w:val="000000"/>
          <w:sz w:val="22"/>
          <w:szCs w:val="22"/>
          <w:lang w:val="en-US" w:eastAsia="en-US"/>
        </w:rPr>
      </w:pPr>
      <w:r w:rsidRPr="00FC14BB">
        <w:rPr>
          <w:rFonts w:asciiTheme="minorHAnsi" w:eastAsia="Times New Roman" w:hAnsiTheme="minorHAnsi" w:cstheme="minorHAnsi"/>
          <w:b/>
          <w:color w:val="000000"/>
          <w:sz w:val="22"/>
          <w:szCs w:val="22"/>
          <w:lang w:eastAsia="en-US"/>
        </w:rPr>
        <w:t>RWY</w:t>
      </w:r>
      <w:r w:rsidRPr="00FC14BB">
        <w:rPr>
          <w:rFonts w:asciiTheme="minorHAnsi" w:eastAsia="Times New Roman" w:hAnsiTheme="minorHAnsi" w:cstheme="minorHAnsi"/>
          <w:bCs/>
          <w:color w:val="000000"/>
          <w:sz w:val="22"/>
          <w:szCs w:val="22"/>
          <w:lang w:eastAsia="en-US"/>
        </w:rPr>
        <w:t xml:space="preserve"> — </w:t>
      </w:r>
      <w:proofErr w:type="spellStart"/>
      <w:r w:rsidRPr="00FC14BB">
        <w:rPr>
          <w:rFonts w:asciiTheme="minorHAnsi" w:eastAsia="Times New Roman" w:hAnsiTheme="minorHAnsi" w:cstheme="minorHAnsi"/>
          <w:bCs/>
          <w:color w:val="000000"/>
          <w:sz w:val="22"/>
          <w:szCs w:val="22"/>
          <w:lang w:eastAsia="en-US"/>
        </w:rPr>
        <w:t>Runway</w:t>
      </w:r>
      <w:proofErr w:type="spellEnd"/>
      <w:r w:rsidRPr="00FC14BB">
        <w:rPr>
          <w:rFonts w:asciiTheme="minorHAnsi" w:eastAsia="Times New Roman" w:hAnsiTheme="minorHAnsi" w:cstheme="minorHAnsi"/>
          <w:bCs/>
          <w:color w:val="000000"/>
          <w:sz w:val="22"/>
          <w:szCs w:val="22"/>
          <w:lang w:eastAsia="en-US"/>
        </w:rPr>
        <w:t xml:space="preserve"> (Lithuanian: “KTT”).</w:t>
      </w:r>
    </w:p>
    <w:p w14:paraId="38CD8F1E" w14:textId="5354098B" w:rsidR="00E33BF9" w:rsidRPr="00FC14BB" w:rsidRDefault="00417F63" w:rsidP="00F30657">
      <w:pPr>
        <w:spacing w:after="0" w:line="240" w:lineRule="auto"/>
        <w:ind w:firstLine="851"/>
        <w:jc w:val="both"/>
        <w:rPr>
          <w:rFonts w:asciiTheme="minorHAnsi" w:eastAsia="Times New Roman" w:hAnsiTheme="minorHAnsi" w:cstheme="minorHAnsi"/>
          <w:bCs/>
          <w:color w:val="000000"/>
          <w:sz w:val="22"/>
          <w:szCs w:val="22"/>
          <w:lang w:val="en-GB" w:eastAsia="en-US"/>
        </w:rPr>
      </w:pPr>
      <w:r w:rsidRPr="00FC14BB">
        <w:rPr>
          <w:rFonts w:asciiTheme="minorHAnsi" w:eastAsia="Times New Roman" w:hAnsiTheme="minorHAnsi" w:cstheme="minorHAnsi"/>
          <w:b/>
          <w:bCs/>
          <w:color w:val="000000"/>
          <w:sz w:val="22"/>
          <w:szCs w:val="22"/>
          <w:lang w:val="en-GB" w:eastAsia="en-US"/>
        </w:rPr>
        <w:t>Subcontractor</w:t>
      </w:r>
      <w:r w:rsidRPr="00FC14BB">
        <w:rPr>
          <w:rFonts w:asciiTheme="minorHAnsi" w:eastAsia="Times New Roman" w:hAnsiTheme="minorHAnsi" w:cstheme="minorHAnsi"/>
          <w:bCs/>
          <w:color w:val="000000"/>
          <w:sz w:val="22"/>
          <w:szCs w:val="22"/>
          <w:lang w:val="en-GB" w:eastAsia="en-US"/>
        </w:rPr>
        <w:t xml:space="preserve"> – an economic entity (legal or natural person) engaged by the Service Provider at its own risk and expense to perform part of the Services or related functions (including, but not limited to, positioning, flight tracking, data processing, equipment maintenance, calibration, and data storage). The Service Provider remains fully liable for the result, full compliance with this specification, and for the actions/omissions of all Subcontractors and their consequences across the entire subcontracting chain.</w:t>
      </w:r>
    </w:p>
    <w:p w14:paraId="40F849A4" w14:textId="77777777" w:rsidR="00E33BF9" w:rsidRPr="00FC14BB" w:rsidRDefault="00E33BF9">
      <w:pPr>
        <w:spacing w:after="0" w:line="240" w:lineRule="auto"/>
        <w:ind w:firstLine="851"/>
        <w:jc w:val="both"/>
        <w:rPr>
          <w:rFonts w:asciiTheme="minorHAnsi" w:eastAsia="Times New Roman" w:hAnsiTheme="minorHAnsi" w:cstheme="minorHAnsi"/>
          <w:bCs/>
          <w:color w:val="000000"/>
          <w:sz w:val="22"/>
          <w:szCs w:val="22"/>
          <w:lang w:val="en-GB" w:eastAsia="en-US"/>
        </w:rPr>
      </w:pPr>
    </w:p>
    <w:p w14:paraId="102DE6F5" w14:textId="77777777" w:rsidR="00E33BF9" w:rsidRPr="00FC14BB" w:rsidRDefault="00A561D3">
      <w:pPr>
        <w:numPr>
          <w:ilvl w:val="0"/>
          <w:numId w:val="1"/>
        </w:numPr>
        <w:spacing w:after="0" w:line="240" w:lineRule="auto"/>
        <w:ind w:left="181" w:hanging="181"/>
        <w:jc w:val="center"/>
        <w:rPr>
          <w:rFonts w:asciiTheme="minorHAnsi" w:hAnsiTheme="minorHAnsi" w:cstheme="minorHAnsi"/>
          <w:sz w:val="22"/>
          <w:szCs w:val="22"/>
          <w:lang w:val="en-GB"/>
        </w:rPr>
      </w:pPr>
      <w:r w:rsidRPr="00FC14BB">
        <w:rPr>
          <w:rFonts w:asciiTheme="minorHAnsi" w:eastAsia="Times New Roman" w:hAnsiTheme="minorHAnsi" w:cstheme="minorHAnsi"/>
          <w:b/>
          <w:color w:val="000000"/>
          <w:sz w:val="22"/>
          <w:szCs w:val="22"/>
          <w:lang w:val="en-GB" w:eastAsia="en-US"/>
        </w:rPr>
        <w:t>DE</w:t>
      </w:r>
      <w:r w:rsidR="008C0E6A" w:rsidRPr="00FC14BB">
        <w:rPr>
          <w:rFonts w:asciiTheme="minorHAnsi" w:eastAsia="Times New Roman" w:hAnsiTheme="minorHAnsi" w:cstheme="minorHAnsi"/>
          <w:b/>
          <w:color w:val="000000"/>
          <w:sz w:val="22"/>
          <w:szCs w:val="22"/>
          <w:lang w:val="en-GB" w:eastAsia="en-US"/>
        </w:rPr>
        <w:t>S</w:t>
      </w:r>
      <w:r w:rsidRPr="00FC14BB">
        <w:rPr>
          <w:rFonts w:asciiTheme="minorHAnsi" w:eastAsia="Times New Roman" w:hAnsiTheme="minorHAnsi" w:cstheme="minorHAnsi"/>
          <w:b/>
          <w:color w:val="000000"/>
          <w:sz w:val="22"/>
          <w:szCs w:val="22"/>
          <w:lang w:val="en-GB" w:eastAsia="en-US"/>
        </w:rPr>
        <w:t xml:space="preserve">CRIPTION OF </w:t>
      </w:r>
      <w:r w:rsidR="00F30657" w:rsidRPr="00FC14BB">
        <w:rPr>
          <w:rFonts w:asciiTheme="minorHAnsi" w:eastAsia="Times New Roman" w:hAnsiTheme="minorHAnsi" w:cstheme="minorHAnsi"/>
          <w:b/>
          <w:color w:val="000000"/>
          <w:sz w:val="22"/>
          <w:szCs w:val="22"/>
          <w:lang w:val="en-GB" w:eastAsia="en-US"/>
        </w:rPr>
        <w:t xml:space="preserve">THE </w:t>
      </w:r>
      <w:r w:rsidRPr="00FC14BB">
        <w:rPr>
          <w:rFonts w:asciiTheme="minorHAnsi" w:eastAsia="Times New Roman" w:hAnsiTheme="minorHAnsi" w:cstheme="minorHAnsi"/>
          <w:b/>
          <w:color w:val="000000"/>
          <w:sz w:val="22"/>
          <w:szCs w:val="22"/>
          <w:lang w:val="en-GB" w:eastAsia="en-US"/>
        </w:rPr>
        <w:t>SERVICES</w:t>
      </w:r>
    </w:p>
    <w:p w14:paraId="4C01F854" w14:textId="2D2EDB25" w:rsidR="00E33BF9" w:rsidRPr="00FC14BB" w:rsidRDefault="00F30657" w:rsidP="00E501ED">
      <w:pPr>
        <w:pStyle w:val="ListParagraph"/>
        <w:numPr>
          <w:ilvl w:val="0"/>
          <w:numId w:val="2"/>
        </w:numPr>
        <w:spacing w:after="0" w:line="240" w:lineRule="auto"/>
        <w:ind w:left="0" w:firstLine="851"/>
        <w:jc w:val="both"/>
        <w:rPr>
          <w:rFonts w:asciiTheme="minorHAnsi" w:hAnsiTheme="minorHAnsi" w:cstheme="minorHAnsi"/>
          <w:lang w:val="en-GB"/>
        </w:rPr>
      </w:pPr>
      <w:r w:rsidRPr="00FC14BB">
        <w:rPr>
          <w:rFonts w:asciiTheme="minorHAnsi" w:eastAsia="Times New Roman" w:hAnsiTheme="minorHAnsi" w:cstheme="minorHAnsi"/>
          <w:color w:val="000000"/>
          <w:spacing w:val="-2"/>
          <w:lang w:val="en-GB"/>
        </w:rPr>
        <w:t xml:space="preserve">The Customer shall buy flight inspection services for navigation equipment </w:t>
      </w:r>
      <w:r w:rsidRPr="00FC14BB">
        <w:rPr>
          <w:rFonts w:asciiTheme="minorHAnsi" w:eastAsia="Times New Roman" w:hAnsiTheme="minorHAnsi" w:cstheme="minorHAnsi"/>
          <w:bCs/>
          <w:color w:val="000000"/>
          <w:spacing w:val="-2"/>
          <w:lang w:val="en-GB"/>
        </w:rPr>
        <w:t xml:space="preserve">(Table 1) in Lithuania for the period of </w:t>
      </w:r>
      <w:r w:rsidR="000F17F1" w:rsidRPr="00FC14BB">
        <w:rPr>
          <w:rFonts w:asciiTheme="minorHAnsi" w:eastAsia="Times New Roman" w:hAnsiTheme="minorHAnsi" w:cstheme="minorHAnsi"/>
          <w:bCs/>
          <w:color w:val="000000"/>
          <w:spacing w:val="-2"/>
          <w:lang w:val="en-GB"/>
        </w:rPr>
        <w:t>12</w:t>
      </w:r>
      <w:r w:rsidRPr="00FC14BB">
        <w:rPr>
          <w:rFonts w:asciiTheme="minorHAnsi" w:eastAsia="Times New Roman" w:hAnsiTheme="minorHAnsi" w:cstheme="minorHAnsi"/>
          <w:bCs/>
          <w:color w:val="000000"/>
          <w:spacing w:val="-2"/>
          <w:lang w:val="en-GB"/>
        </w:rPr>
        <w:t xml:space="preserve"> months</w:t>
      </w:r>
      <w:r w:rsidR="000F17F1" w:rsidRPr="00FC14BB">
        <w:rPr>
          <w:rFonts w:asciiTheme="minorHAnsi" w:eastAsia="Times New Roman" w:hAnsiTheme="minorHAnsi" w:cstheme="minorHAnsi"/>
          <w:bCs/>
          <w:color w:val="000000"/>
          <w:spacing w:val="-2"/>
          <w:lang w:val="en-GB"/>
        </w:rPr>
        <w:t xml:space="preserve">, the Parties can extend the Contract </w:t>
      </w:r>
      <w:r w:rsidR="00B67485" w:rsidRPr="00FC14BB">
        <w:rPr>
          <w:rFonts w:asciiTheme="minorHAnsi" w:eastAsia="Times New Roman" w:hAnsiTheme="minorHAnsi" w:cstheme="minorHAnsi"/>
          <w:bCs/>
          <w:color w:val="000000"/>
          <w:spacing w:val="-2"/>
          <w:lang w:val="en-GB"/>
        </w:rPr>
        <w:t>1</w:t>
      </w:r>
      <w:r w:rsidR="000F17F1" w:rsidRPr="00FC14BB">
        <w:rPr>
          <w:rFonts w:asciiTheme="minorHAnsi" w:eastAsia="Times New Roman" w:hAnsiTheme="minorHAnsi" w:cstheme="minorHAnsi"/>
          <w:bCs/>
          <w:color w:val="000000"/>
          <w:spacing w:val="-2"/>
          <w:lang w:val="en-GB"/>
        </w:rPr>
        <w:t xml:space="preserve"> time for one-year period, the total validity period of the Contract cannot be longer than </w:t>
      </w:r>
      <w:r w:rsidR="00B67485" w:rsidRPr="00FC14BB">
        <w:rPr>
          <w:rFonts w:asciiTheme="minorHAnsi" w:eastAsia="Times New Roman" w:hAnsiTheme="minorHAnsi" w:cstheme="minorHAnsi"/>
          <w:bCs/>
          <w:color w:val="000000"/>
          <w:spacing w:val="-2"/>
          <w:lang w:val="en-GB"/>
        </w:rPr>
        <w:t>2</w:t>
      </w:r>
      <w:r w:rsidR="000F17F1" w:rsidRPr="00FC14BB">
        <w:rPr>
          <w:rFonts w:asciiTheme="minorHAnsi" w:eastAsia="Times New Roman" w:hAnsiTheme="minorHAnsi" w:cstheme="minorHAnsi"/>
          <w:bCs/>
          <w:color w:val="000000"/>
          <w:spacing w:val="-2"/>
          <w:lang w:val="en-GB"/>
        </w:rPr>
        <w:t xml:space="preserve"> (t</w:t>
      </w:r>
      <w:r w:rsidR="00B67485" w:rsidRPr="00FC14BB">
        <w:rPr>
          <w:rFonts w:asciiTheme="minorHAnsi" w:eastAsia="Times New Roman" w:hAnsiTheme="minorHAnsi" w:cstheme="minorHAnsi"/>
          <w:bCs/>
          <w:color w:val="000000"/>
          <w:spacing w:val="-2"/>
          <w:lang w:val="en-GB"/>
        </w:rPr>
        <w:t>wo</w:t>
      </w:r>
      <w:r w:rsidR="000F17F1" w:rsidRPr="00FC14BB">
        <w:rPr>
          <w:rFonts w:asciiTheme="minorHAnsi" w:eastAsia="Times New Roman" w:hAnsiTheme="minorHAnsi" w:cstheme="minorHAnsi"/>
          <w:bCs/>
          <w:color w:val="000000"/>
          <w:spacing w:val="-2"/>
          <w:lang w:val="en-GB"/>
        </w:rPr>
        <w:t>) years from the date of signing it</w:t>
      </w:r>
      <w:r w:rsidRPr="00FC14BB">
        <w:rPr>
          <w:rFonts w:asciiTheme="minorHAnsi" w:eastAsia="Times New Roman" w:hAnsiTheme="minorHAnsi" w:cstheme="minorHAnsi"/>
          <w:bCs/>
          <w:color w:val="000000"/>
          <w:spacing w:val="-2"/>
          <w:lang w:val="en-GB"/>
        </w:rPr>
        <w:t>. The Services shall be comprised of:</w:t>
      </w:r>
    </w:p>
    <w:p w14:paraId="02A0989E" w14:textId="2E3122AA" w:rsidR="00E33BF9" w:rsidRPr="00FC14BB" w:rsidRDefault="00F654EB" w:rsidP="00191F42">
      <w:pPr>
        <w:pStyle w:val="ListParagraph"/>
        <w:numPr>
          <w:ilvl w:val="0"/>
          <w:numId w:val="6"/>
        </w:numPr>
        <w:spacing w:after="0" w:line="240" w:lineRule="auto"/>
        <w:ind w:left="1276" w:hanging="425"/>
        <w:jc w:val="both"/>
        <w:rPr>
          <w:rFonts w:asciiTheme="minorHAnsi" w:eastAsia="Times New Roman" w:hAnsiTheme="minorHAnsi" w:cstheme="minorHAnsi"/>
          <w:bCs/>
          <w:color w:val="000000"/>
          <w:spacing w:val="-2"/>
          <w:lang w:val="en-GB"/>
        </w:rPr>
      </w:pPr>
      <w:r w:rsidRPr="00FC14BB">
        <w:rPr>
          <w:rFonts w:asciiTheme="minorHAnsi" w:hAnsiTheme="minorHAnsi" w:cstheme="minorHAnsi"/>
          <w:lang w:val="en-GB"/>
        </w:rPr>
        <w:t>Periodic flight inspection</w:t>
      </w:r>
      <w:r w:rsidR="00A24896" w:rsidRPr="00FC14BB">
        <w:rPr>
          <w:rFonts w:asciiTheme="minorHAnsi" w:hAnsiTheme="minorHAnsi" w:cstheme="minorHAnsi"/>
          <w:lang w:val="en-GB"/>
        </w:rPr>
        <w:t>s</w:t>
      </w:r>
      <w:r w:rsidR="00AB18C2" w:rsidRPr="00FC14BB">
        <w:rPr>
          <w:rFonts w:asciiTheme="minorHAnsi" w:eastAsia="Times New Roman" w:hAnsiTheme="minorHAnsi" w:cstheme="minorHAnsi"/>
          <w:bCs/>
          <w:color w:val="000000"/>
          <w:spacing w:val="-2"/>
          <w:lang w:val="en-GB"/>
        </w:rPr>
        <w:t>.</w:t>
      </w:r>
    </w:p>
    <w:p w14:paraId="660BA0AA" w14:textId="0CC589A9" w:rsidR="00F72AEE" w:rsidRPr="00FC14BB" w:rsidRDefault="00F654EB" w:rsidP="00191F42">
      <w:pPr>
        <w:pStyle w:val="ListParagraph"/>
        <w:numPr>
          <w:ilvl w:val="0"/>
          <w:numId w:val="6"/>
        </w:numPr>
        <w:spacing w:after="0" w:line="240" w:lineRule="auto"/>
        <w:ind w:left="1276" w:hanging="425"/>
        <w:jc w:val="both"/>
        <w:rPr>
          <w:rFonts w:asciiTheme="minorHAnsi" w:eastAsia="Times New Roman" w:hAnsiTheme="minorHAnsi" w:cstheme="minorHAnsi"/>
          <w:bCs/>
          <w:color w:val="000000"/>
          <w:spacing w:val="-2"/>
          <w:lang w:val="en-GB"/>
        </w:rPr>
      </w:pPr>
      <w:r w:rsidRPr="00FC14BB">
        <w:rPr>
          <w:rFonts w:asciiTheme="minorHAnsi" w:hAnsiTheme="minorHAnsi" w:cstheme="minorHAnsi"/>
          <w:lang w:val="en-GB"/>
        </w:rPr>
        <w:t>Commissioning flight inspection</w:t>
      </w:r>
      <w:r w:rsidR="00A24896" w:rsidRPr="00FC14BB">
        <w:rPr>
          <w:rFonts w:asciiTheme="minorHAnsi" w:hAnsiTheme="minorHAnsi" w:cstheme="minorHAnsi"/>
          <w:lang w:val="en-GB"/>
        </w:rPr>
        <w:t>s</w:t>
      </w:r>
      <w:r w:rsidR="00AB18C2" w:rsidRPr="00FC14BB">
        <w:rPr>
          <w:rFonts w:asciiTheme="minorHAnsi" w:eastAsia="Times New Roman" w:hAnsiTheme="minorHAnsi" w:cstheme="minorHAnsi"/>
          <w:bCs/>
          <w:color w:val="000000"/>
          <w:spacing w:val="-2"/>
          <w:lang w:val="en-GB"/>
        </w:rPr>
        <w:t>.</w:t>
      </w:r>
    </w:p>
    <w:p w14:paraId="17149727" w14:textId="07939956" w:rsidR="00146881" w:rsidRPr="00FC14BB" w:rsidRDefault="00D10334" w:rsidP="00191F42">
      <w:pPr>
        <w:pStyle w:val="ListParagraph"/>
        <w:numPr>
          <w:ilvl w:val="0"/>
          <w:numId w:val="6"/>
        </w:numPr>
        <w:spacing w:after="0" w:line="240" w:lineRule="auto"/>
        <w:ind w:left="1276" w:hanging="425"/>
        <w:jc w:val="both"/>
        <w:rPr>
          <w:rFonts w:asciiTheme="minorHAnsi" w:eastAsia="Times New Roman" w:hAnsiTheme="minorHAnsi" w:cstheme="minorHAnsi"/>
          <w:bCs/>
          <w:color w:val="000000"/>
          <w:spacing w:val="-2"/>
          <w:lang w:val="en-GB"/>
        </w:rPr>
      </w:pPr>
      <w:r w:rsidRPr="00FC14BB">
        <w:rPr>
          <w:rFonts w:cs="Calibri"/>
          <w:lang w:val="en-GB"/>
        </w:rPr>
        <w:t>When necessary, additional parameter adjustments during regular flight inspections</w:t>
      </w:r>
      <w:r w:rsidR="00146881" w:rsidRPr="00FC14BB">
        <w:rPr>
          <w:rFonts w:cs="Calibri"/>
          <w:lang w:val="en-GB"/>
        </w:rPr>
        <w:t>*</w:t>
      </w:r>
      <w:r w:rsidR="00AB18C2" w:rsidRPr="00FC14BB">
        <w:rPr>
          <w:rFonts w:cs="Calibri"/>
          <w:lang w:val="en-GB"/>
        </w:rPr>
        <w:t>.</w:t>
      </w:r>
    </w:p>
    <w:p w14:paraId="671F8D99" w14:textId="503CD2C6" w:rsidR="00F72AEE" w:rsidRPr="00FC14BB" w:rsidRDefault="00F30657" w:rsidP="00191F42">
      <w:pPr>
        <w:pStyle w:val="ListParagraph"/>
        <w:numPr>
          <w:ilvl w:val="0"/>
          <w:numId w:val="6"/>
        </w:numPr>
        <w:spacing w:after="0" w:line="240" w:lineRule="auto"/>
        <w:ind w:left="1276" w:hanging="425"/>
        <w:jc w:val="both"/>
        <w:rPr>
          <w:rFonts w:asciiTheme="minorHAnsi" w:eastAsia="Times New Roman" w:hAnsiTheme="minorHAnsi" w:cstheme="minorHAnsi"/>
          <w:bCs/>
          <w:color w:val="000000"/>
          <w:spacing w:val="-2"/>
          <w:lang w:val="en-GB"/>
        </w:rPr>
      </w:pPr>
      <w:r w:rsidRPr="00FC14BB">
        <w:rPr>
          <w:rFonts w:asciiTheme="minorHAnsi" w:eastAsia="Times New Roman" w:hAnsiTheme="minorHAnsi" w:cstheme="minorHAnsi"/>
          <w:bCs/>
          <w:color w:val="000000"/>
          <w:spacing w:val="-2"/>
          <w:lang w:val="en-GB"/>
        </w:rPr>
        <w:t>Special flight inspections, when necessary</w:t>
      </w:r>
      <w:r w:rsidR="00146881" w:rsidRPr="00FC14BB">
        <w:rPr>
          <w:rFonts w:asciiTheme="minorHAnsi" w:eastAsia="Times New Roman" w:hAnsiTheme="minorHAnsi" w:cstheme="minorHAnsi"/>
          <w:bCs/>
          <w:color w:val="000000"/>
          <w:spacing w:val="-2"/>
          <w:lang w:val="en-GB"/>
        </w:rPr>
        <w:t>*</w:t>
      </w:r>
      <w:r w:rsidR="00AB18C2" w:rsidRPr="00FC14BB">
        <w:rPr>
          <w:rFonts w:asciiTheme="minorHAnsi" w:eastAsia="Times New Roman" w:hAnsiTheme="minorHAnsi" w:cstheme="minorHAnsi"/>
          <w:bCs/>
          <w:color w:val="000000"/>
          <w:spacing w:val="-2"/>
          <w:lang w:val="en-GB"/>
        </w:rPr>
        <w:t>.</w:t>
      </w:r>
    </w:p>
    <w:p w14:paraId="0DB72692" w14:textId="77BA6D62" w:rsidR="003F1508" w:rsidRPr="00FC14BB" w:rsidRDefault="00AA5FFF" w:rsidP="00AA5FFF">
      <w:pPr>
        <w:pStyle w:val="ListParagraph"/>
        <w:numPr>
          <w:ilvl w:val="0"/>
          <w:numId w:val="6"/>
        </w:numPr>
        <w:spacing w:before="240" w:after="0" w:line="240" w:lineRule="auto"/>
        <w:ind w:left="0" w:firstLine="851"/>
        <w:jc w:val="both"/>
        <w:rPr>
          <w:rFonts w:asciiTheme="minorHAnsi" w:eastAsia="Times New Roman" w:hAnsiTheme="minorHAnsi" w:cstheme="minorHAnsi"/>
          <w:bCs/>
          <w:spacing w:val="-2"/>
          <w:lang w:val="en-GB"/>
        </w:rPr>
      </w:pPr>
      <w:r w:rsidRPr="00FC14BB">
        <w:rPr>
          <w:rFonts w:eastAsia="Times New Roman" w:cstheme="minorHAnsi"/>
          <w:bCs/>
          <w:spacing w:val="-2"/>
          <w:lang w:val="en-GB"/>
        </w:rPr>
        <w:t>When necessary</w:t>
      </w:r>
      <w:r w:rsidR="003F1508" w:rsidRPr="00FC14BB">
        <w:rPr>
          <w:rFonts w:eastAsia="Times New Roman" w:cstheme="minorHAnsi"/>
          <w:bCs/>
          <w:spacing w:val="-2"/>
          <w:lang w:val="en-GB"/>
        </w:rPr>
        <w:t xml:space="preserve">, </w:t>
      </w:r>
      <w:r w:rsidR="00FA547E" w:rsidRPr="00FC14BB">
        <w:rPr>
          <w:rFonts w:eastAsia="Times New Roman" w:cstheme="minorHAnsi"/>
          <w:bCs/>
          <w:spacing w:val="-2"/>
          <w:lang w:val="en-GB"/>
        </w:rPr>
        <w:t>procedure inspection services</w:t>
      </w:r>
      <w:r w:rsidR="00143DA2" w:rsidRPr="00FC14BB">
        <w:rPr>
          <w:rFonts w:eastAsia="Times New Roman" w:cstheme="minorHAnsi"/>
          <w:bCs/>
          <w:spacing w:val="-2"/>
          <w:lang w:val="en-GB"/>
        </w:rPr>
        <w:t>:</w:t>
      </w:r>
      <w:r w:rsidR="00FA547E" w:rsidRPr="00FC14BB">
        <w:rPr>
          <w:rFonts w:eastAsia="Times New Roman" w:cstheme="minorHAnsi"/>
          <w:bCs/>
          <w:spacing w:val="-2"/>
          <w:lang w:val="en-GB"/>
        </w:rPr>
        <w:t xml:space="preserve"> traditional, RNP, P-RNAV (DME-DME, GNSS)</w:t>
      </w:r>
      <w:r w:rsidR="00D83361" w:rsidRPr="00FC14BB">
        <w:rPr>
          <w:rFonts w:cs="Calibri"/>
          <w:bCs/>
          <w:lang w:val="en-GB"/>
        </w:rPr>
        <w:t xml:space="preserve"> *</w:t>
      </w:r>
      <w:r w:rsidR="00FA547E" w:rsidRPr="00FC14BB">
        <w:rPr>
          <w:rFonts w:eastAsia="Times New Roman" w:cstheme="minorHAnsi"/>
          <w:bCs/>
          <w:spacing w:val="-2"/>
          <w:lang w:val="en-GB"/>
        </w:rPr>
        <w:t>.</w:t>
      </w:r>
    </w:p>
    <w:p w14:paraId="2654F585" w14:textId="77777777" w:rsidR="00417F63" w:rsidRPr="00417F63" w:rsidRDefault="00417F63" w:rsidP="003E6C2B">
      <w:pPr>
        <w:pStyle w:val="ListParagraph"/>
        <w:spacing w:after="0"/>
        <w:ind w:left="0" w:firstLine="810"/>
        <w:jc w:val="both"/>
        <w:rPr>
          <w:rFonts w:asciiTheme="minorHAnsi" w:eastAsia="Times New Roman" w:hAnsiTheme="minorHAnsi" w:cstheme="minorHAnsi"/>
          <w:bCs/>
          <w:color w:val="000000"/>
          <w:spacing w:val="-2"/>
          <w:lang w:val="en-GB"/>
        </w:rPr>
      </w:pPr>
      <w:r w:rsidRPr="00417F63">
        <w:rPr>
          <w:rFonts w:asciiTheme="minorHAnsi" w:eastAsia="Times New Roman" w:hAnsiTheme="minorHAnsi" w:cstheme="minorHAnsi"/>
          <w:bCs/>
          <w:color w:val="000000"/>
          <w:spacing w:val="-2"/>
          <w:lang w:val="en-GB"/>
        </w:rPr>
        <w:t>3. The Service Provider (including the aircraft crew, technical personnel, and any other persons involved during the tests) must originate from EU or NATO Member States. The Service Provider shall provide a written confirmation that no legal or natural persons whose country of origin or operation is considered unreliable under the laws of the Republic of Lithuania will participate in the provision of flight inspection services. No elements of flight inspection execution, data analysis, equipment maintenance, calibration, data processing, or data storage shall be assigned to persons (permanent residents or citizens) or entities from the following countries/territories:</w:t>
      </w:r>
    </w:p>
    <w:p w14:paraId="71817E58" w14:textId="4466D5AB" w:rsidR="00417F63" w:rsidRPr="00FC14BB" w:rsidRDefault="00417F63" w:rsidP="003E6C2B">
      <w:pPr>
        <w:pStyle w:val="ListParagraph"/>
        <w:spacing w:after="0"/>
        <w:ind w:left="0" w:firstLine="810"/>
        <w:jc w:val="both"/>
        <w:rPr>
          <w:rFonts w:asciiTheme="minorHAnsi" w:eastAsia="Times New Roman" w:hAnsiTheme="minorHAnsi" w:cstheme="minorHAnsi"/>
          <w:bCs/>
          <w:color w:val="000000"/>
          <w:spacing w:val="-2"/>
          <w:lang w:val="en-GB"/>
        </w:rPr>
      </w:pPr>
      <w:r w:rsidRPr="00FC14BB">
        <w:rPr>
          <w:rFonts w:asciiTheme="minorHAnsi" w:eastAsia="Times New Roman" w:hAnsiTheme="minorHAnsi" w:cstheme="minorHAnsi"/>
          <w:bCs/>
          <w:color w:val="000000"/>
          <w:spacing w:val="-2"/>
          <w:lang w:val="en-GB"/>
        </w:rPr>
        <w:t>1)</w:t>
      </w:r>
      <w:r w:rsidR="003E6C2B">
        <w:rPr>
          <w:rFonts w:asciiTheme="minorHAnsi" w:eastAsia="Times New Roman" w:hAnsiTheme="minorHAnsi" w:cstheme="minorHAnsi"/>
          <w:bCs/>
          <w:color w:val="000000"/>
          <w:spacing w:val="-2"/>
          <w:lang w:val="en-GB"/>
        </w:rPr>
        <w:t xml:space="preserve"> </w:t>
      </w:r>
      <w:r w:rsidRPr="00417F63">
        <w:rPr>
          <w:rFonts w:asciiTheme="minorHAnsi" w:eastAsia="Times New Roman" w:hAnsiTheme="minorHAnsi" w:cstheme="minorHAnsi"/>
          <w:bCs/>
          <w:color w:val="000000"/>
          <w:spacing w:val="-2"/>
          <w:lang w:val="en-GB"/>
        </w:rPr>
        <w:t>Russian Federation; 2) Republic of Belarus; 3) People’s Republic of China (excluding Taiwan</w:t>
      </w:r>
      <w:r w:rsidR="00053B6F">
        <w:rPr>
          <w:rFonts w:asciiTheme="minorHAnsi" w:eastAsia="Times New Roman" w:hAnsiTheme="minorHAnsi" w:cstheme="minorHAnsi"/>
          <w:bCs/>
          <w:color w:val="000000"/>
          <w:spacing w:val="-2"/>
          <w:lang w:val="en-GB"/>
        </w:rPr>
        <w:t xml:space="preserve"> and</w:t>
      </w:r>
      <w:r w:rsidR="00053B6F" w:rsidRPr="00053B6F">
        <w:t xml:space="preserve"> </w:t>
      </w:r>
      <w:r w:rsidR="00053B6F">
        <w:rPr>
          <w:rFonts w:asciiTheme="minorHAnsi" w:eastAsia="Times New Roman" w:hAnsiTheme="minorHAnsi" w:cstheme="minorHAnsi"/>
          <w:bCs/>
          <w:color w:val="000000"/>
          <w:spacing w:val="-2"/>
          <w:lang w:val="en-GB"/>
        </w:rPr>
        <w:t>c</w:t>
      </w:r>
      <w:r w:rsidR="00053B6F" w:rsidRPr="00053B6F">
        <w:rPr>
          <w:rFonts w:asciiTheme="minorHAnsi" w:eastAsia="Times New Roman" w:hAnsiTheme="minorHAnsi" w:cstheme="minorHAnsi"/>
          <w:bCs/>
          <w:color w:val="000000"/>
          <w:spacing w:val="-2"/>
          <w:lang w:val="en-GB"/>
        </w:rPr>
        <w:t xml:space="preserve">ustoms </w:t>
      </w:r>
      <w:r w:rsidR="00053B6F">
        <w:rPr>
          <w:rFonts w:asciiTheme="minorHAnsi" w:eastAsia="Times New Roman" w:hAnsiTheme="minorHAnsi" w:cstheme="minorHAnsi"/>
          <w:bCs/>
          <w:color w:val="000000"/>
          <w:spacing w:val="-2"/>
          <w:lang w:val="en-GB"/>
        </w:rPr>
        <w:t>t</w:t>
      </w:r>
      <w:r w:rsidR="00053B6F" w:rsidRPr="00053B6F">
        <w:rPr>
          <w:rFonts w:asciiTheme="minorHAnsi" w:eastAsia="Times New Roman" w:hAnsiTheme="minorHAnsi" w:cstheme="minorHAnsi"/>
          <w:bCs/>
          <w:color w:val="000000"/>
          <w:spacing w:val="-2"/>
          <w:lang w:val="en-GB"/>
        </w:rPr>
        <w:t>erritory of Penghu, Kinmen and Matsu</w:t>
      </w:r>
      <w:r w:rsidRPr="00417F63">
        <w:rPr>
          <w:rFonts w:asciiTheme="minorHAnsi" w:eastAsia="Times New Roman" w:hAnsiTheme="minorHAnsi" w:cstheme="minorHAnsi"/>
          <w:bCs/>
          <w:color w:val="000000"/>
          <w:spacing w:val="-2"/>
          <w:lang w:val="en-GB"/>
        </w:rPr>
        <w:t xml:space="preserve">); 4) Crimea annexed by the Russian Federation; 5) The territory of Transnistria not controlled by the Government of the Republic of Moldova; 6) Territories of Abkhazia and South Ossetia not controlled by the Government </w:t>
      </w:r>
      <w:r w:rsidRPr="00FC14BB">
        <w:rPr>
          <w:rFonts w:eastAsia="Times New Roman" w:cstheme="minorHAnsi"/>
          <w:bCs/>
          <w:spacing w:val="-2"/>
          <w:lang w:val="en-GB"/>
        </w:rPr>
        <w:t>of Sakartvelo</w:t>
      </w:r>
      <w:r w:rsidRPr="00FC14BB">
        <w:rPr>
          <w:rFonts w:eastAsia="Times New Roman" w:cstheme="minorHAnsi"/>
          <w:bCs/>
          <w:spacing w:val="-2"/>
          <w:vertAlign w:val="superscript"/>
          <w:lang w:val="en-GB"/>
        </w:rPr>
        <w:footnoteReference w:id="1"/>
      </w:r>
      <w:r w:rsidRPr="00417F63">
        <w:rPr>
          <w:rFonts w:asciiTheme="minorHAnsi" w:eastAsia="Times New Roman" w:hAnsiTheme="minorHAnsi" w:cstheme="minorHAnsi"/>
          <w:bCs/>
          <w:color w:val="000000"/>
          <w:spacing w:val="-2"/>
          <w:lang w:val="en-GB"/>
        </w:rPr>
        <w:t>.</w:t>
      </w:r>
    </w:p>
    <w:p w14:paraId="245BC87C" w14:textId="303DAF7E" w:rsidR="00417F63" w:rsidRPr="00417F63" w:rsidRDefault="00417F63" w:rsidP="003E6C2B">
      <w:pPr>
        <w:pStyle w:val="ListParagraph"/>
        <w:spacing w:after="0"/>
        <w:ind w:left="0" w:firstLine="851"/>
        <w:jc w:val="both"/>
        <w:rPr>
          <w:rFonts w:asciiTheme="minorHAnsi" w:eastAsia="Times New Roman" w:hAnsiTheme="minorHAnsi" w:cstheme="minorHAnsi"/>
          <w:bCs/>
          <w:color w:val="000000"/>
          <w:spacing w:val="-2"/>
          <w:lang w:val="en-GB"/>
        </w:rPr>
      </w:pPr>
      <w:r w:rsidRPr="00417F63">
        <w:rPr>
          <w:rFonts w:asciiTheme="minorHAnsi" w:eastAsia="Times New Roman" w:hAnsiTheme="minorHAnsi" w:cstheme="minorHAnsi"/>
          <w:bCs/>
          <w:color w:val="000000"/>
          <w:spacing w:val="-2"/>
          <w:lang w:val="en-GB"/>
        </w:rPr>
        <w:br/>
        <w:t xml:space="preserve">These requirements shall apply mutatis mutandis to all Subcontractors, their employees, the equipment used, and to data processing and storage locations. The Service Provider must ensure Subcontractor compliance and </w:t>
      </w:r>
      <w:r w:rsidRPr="00417F63">
        <w:rPr>
          <w:rFonts w:asciiTheme="minorHAnsi" w:eastAsia="Times New Roman" w:hAnsiTheme="minorHAnsi" w:cstheme="minorHAnsi"/>
          <w:bCs/>
          <w:color w:val="000000"/>
          <w:spacing w:val="-2"/>
          <w:lang w:val="en-GB"/>
        </w:rPr>
        <w:lastRenderedPageBreak/>
        <w:t xml:space="preserve">must include in all </w:t>
      </w:r>
      <w:r w:rsidR="00581B16" w:rsidRPr="00FC14BB">
        <w:rPr>
          <w:rFonts w:asciiTheme="minorHAnsi" w:eastAsia="Times New Roman" w:hAnsiTheme="minorHAnsi" w:cstheme="minorHAnsi"/>
          <w:bCs/>
          <w:color w:val="000000"/>
          <w:spacing w:val="-2"/>
          <w:lang w:val="en-GB"/>
        </w:rPr>
        <w:t>subcontract’s</w:t>
      </w:r>
      <w:r w:rsidRPr="00417F63">
        <w:rPr>
          <w:rFonts w:asciiTheme="minorHAnsi" w:eastAsia="Times New Roman" w:hAnsiTheme="minorHAnsi" w:cstheme="minorHAnsi"/>
          <w:bCs/>
          <w:color w:val="000000"/>
          <w:spacing w:val="-2"/>
          <w:lang w:val="en-GB"/>
        </w:rPr>
        <w:t xml:space="preserve"> requirements no less stringent than those set out in this Technical Specification, including origin, national security, supply chain, data processing and storage restrictions</w:t>
      </w:r>
    </w:p>
    <w:p w14:paraId="1BE25423" w14:textId="77777777" w:rsidR="00417F63" w:rsidRPr="00FC14BB" w:rsidRDefault="00417F63" w:rsidP="00417F63">
      <w:pPr>
        <w:pStyle w:val="ListParagraph"/>
        <w:spacing w:after="0" w:line="240" w:lineRule="auto"/>
        <w:ind w:left="1607"/>
        <w:jc w:val="both"/>
        <w:rPr>
          <w:rFonts w:asciiTheme="minorHAnsi" w:eastAsia="Times New Roman" w:hAnsiTheme="minorHAnsi" w:cstheme="minorHAnsi"/>
          <w:bCs/>
          <w:color w:val="000000"/>
          <w:spacing w:val="-2"/>
          <w:lang w:val="en-GB"/>
        </w:rPr>
      </w:pPr>
    </w:p>
    <w:p w14:paraId="49303CA6" w14:textId="16EA38A5" w:rsidR="00975F21" w:rsidRPr="00FC14BB" w:rsidRDefault="00975F21" w:rsidP="00975F21">
      <w:pPr>
        <w:pStyle w:val="ListParagraph"/>
        <w:spacing w:after="0" w:line="240" w:lineRule="auto"/>
        <w:ind w:left="851"/>
        <w:jc w:val="both"/>
        <w:rPr>
          <w:rFonts w:asciiTheme="minorHAnsi" w:eastAsia="Times New Roman" w:hAnsiTheme="minorHAnsi" w:cstheme="minorHAnsi"/>
          <w:bCs/>
          <w:i/>
          <w:iCs/>
          <w:color w:val="000000"/>
          <w:spacing w:val="-2"/>
          <w:lang w:val="en-GB"/>
        </w:rPr>
      </w:pPr>
      <w:r w:rsidRPr="00FC14BB">
        <w:rPr>
          <w:rFonts w:asciiTheme="minorHAnsi" w:eastAsia="Times New Roman" w:hAnsiTheme="minorHAnsi" w:cstheme="minorHAnsi"/>
          <w:bCs/>
          <w:i/>
          <w:iCs/>
          <w:color w:val="000000"/>
          <w:spacing w:val="-2"/>
          <w:lang w:val="en-GB"/>
        </w:rPr>
        <w:t>*</w:t>
      </w:r>
      <w:r w:rsidR="00D10334" w:rsidRPr="00FC14BB">
        <w:rPr>
          <w:rFonts w:asciiTheme="minorHAnsi" w:eastAsia="Times New Roman" w:hAnsiTheme="minorHAnsi" w:cstheme="minorHAnsi"/>
          <w:bCs/>
          <w:i/>
          <w:iCs/>
          <w:color w:val="000000"/>
          <w:spacing w:val="-2"/>
          <w:lang w:val="en-GB"/>
        </w:rPr>
        <w:t>Total scope of services</w:t>
      </w:r>
      <w:r w:rsidRPr="00FC14BB">
        <w:rPr>
          <w:rFonts w:asciiTheme="minorHAnsi" w:eastAsia="Times New Roman" w:hAnsiTheme="minorHAnsi" w:cstheme="minorHAnsi"/>
          <w:bCs/>
          <w:i/>
          <w:iCs/>
          <w:color w:val="000000"/>
          <w:spacing w:val="-2"/>
          <w:lang w:val="en-GB"/>
        </w:rPr>
        <w:t>:</w:t>
      </w:r>
    </w:p>
    <w:p w14:paraId="5A9376DB" w14:textId="4FEBCE87" w:rsidR="00975F21" w:rsidRPr="00FC14BB" w:rsidRDefault="00975F21" w:rsidP="00975F21">
      <w:pPr>
        <w:pStyle w:val="ListParagraph"/>
        <w:spacing w:after="0" w:line="240" w:lineRule="auto"/>
        <w:ind w:left="851"/>
        <w:jc w:val="both"/>
        <w:rPr>
          <w:rFonts w:asciiTheme="minorHAnsi" w:eastAsia="Times New Roman" w:hAnsiTheme="minorHAnsi" w:cstheme="minorHAnsi"/>
          <w:bCs/>
          <w:i/>
          <w:iCs/>
          <w:color w:val="000000"/>
          <w:spacing w:val="-2"/>
          <w:lang w:val="en-GB"/>
        </w:rPr>
      </w:pPr>
      <w:r w:rsidRPr="00FC14BB">
        <w:rPr>
          <w:rFonts w:asciiTheme="minorHAnsi" w:eastAsia="Times New Roman" w:hAnsiTheme="minorHAnsi" w:cstheme="minorHAnsi"/>
          <w:bCs/>
          <w:i/>
          <w:iCs/>
          <w:color w:val="000000"/>
          <w:spacing w:val="-2"/>
          <w:lang w:val="en-GB"/>
        </w:rPr>
        <w:t xml:space="preserve">1) </w:t>
      </w:r>
      <w:r w:rsidR="00D10334" w:rsidRPr="00FC14BB">
        <w:rPr>
          <w:rFonts w:asciiTheme="minorHAnsi" w:eastAsia="Times New Roman" w:hAnsiTheme="minorHAnsi" w:cstheme="minorHAnsi"/>
          <w:bCs/>
          <w:i/>
          <w:iCs/>
          <w:color w:val="000000"/>
          <w:spacing w:val="-2"/>
          <w:lang w:val="en-GB"/>
        </w:rPr>
        <w:t>additional flights</w:t>
      </w:r>
      <w:r w:rsidRPr="00FC14BB">
        <w:rPr>
          <w:rFonts w:asciiTheme="minorHAnsi" w:eastAsia="Times New Roman" w:hAnsiTheme="minorHAnsi" w:cstheme="minorHAnsi"/>
          <w:bCs/>
          <w:i/>
          <w:iCs/>
          <w:color w:val="000000"/>
          <w:spacing w:val="-2"/>
          <w:lang w:val="en-GB"/>
        </w:rPr>
        <w:t xml:space="preserve"> – n</w:t>
      </w:r>
      <w:r w:rsidR="00D10334" w:rsidRPr="00FC14BB">
        <w:rPr>
          <w:rFonts w:asciiTheme="minorHAnsi" w:eastAsia="Times New Roman" w:hAnsiTheme="minorHAnsi" w:cstheme="minorHAnsi"/>
          <w:bCs/>
          <w:i/>
          <w:iCs/>
          <w:color w:val="000000"/>
          <w:spacing w:val="-2"/>
          <w:lang w:val="en-GB"/>
        </w:rPr>
        <w:t xml:space="preserve">ot more than </w:t>
      </w:r>
      <w:r w:rsidR="00581B16" w:rsidRPr="00FC14BB">
        <w:rPr>
          <w:rFonts w:asciiTheme="minorHAnsi" w:eastAsia="Times New Roman" w:hAnsiTheme="minorHAnsi" w:cstheme="minorHAnsi"/>
          <w:bCs/>
          <w:i/>
          <w:iCs/>
          <w:color w:val="000000"/>
          <w:spacing w:val="-2"/>
          <w:lang w:val="en-GB"/>
        </w:rPr>
        <w:t>24</w:t>
      </w:r>
      <w:r w:rsidR="00D10334" w:rsidRPr="00FC14BB">
        <w:rPr>
          <w:rFonts w:asciiTheme="minorHAnsi" w:eastAsia="Times New Roman" w:hAnsiTheme="minorHAnsi" w:cstheme="minorHAnsi"/>
          <w:bCs/>
          <w:i/>
          <w:iCs/>
          <w:color w:val="000000"/>
          <w:spacing w:val="-2"/>
          <w:lang w:val="en-GB"/>
        </w:rPr>
        <w:t xml:space="preserve"> </w:t>
      </w:r>
      <w:r w:rsidR="0069555D" w:rsidRPr="00FC14BB">
        <w:rPr>
          <w:rFonts w:asciiTheme="minorHAnsi" w:eastAsia="Times New Roman" w:hAnsiTheme="minorHAnsi" w:cstheme="minorHAnsi"/>
          <w:bCs/>
          <w:i/>
          <w:iCs/>
          <w:color w:val="000000"/>
          <w:spacing w:val="-2"/>
          <w:lang w:val="en-GB"/>
        </w:rPr>
        <w:t>hours.</w:t>
      </w:r>
    </w:p>
    <w:p w14:paraId="1D2363BE" w14:textId="116959CA" w:rsidR="00975F21" w:rsidRPr="00FE7EE6" w:rsidRDefault="00975F21" w:rsidP="00975F21">
      <w:pPr>
        <w:pStyle w:val="ListParagraph"/>
        <w:spacing w:after="0" w:line="240" w:lineRule="auto"/>
        <w:ind w:left="851"/>
        <w:jc w:val="both"/>
        <w:rPr>
          <w:rFonts w:asciiTheme="minorHAnsi" w:eastAsia="Times New Roman" w:hAnsiTheme="minorHAnsi" w:cstheme="minorHAnsi"/>
          <w:bCs/>
          <w:color w:val="000000"/>
          <w:spacing w:val="-2"/>
          <w:lang w:val="lt-LT"/>
        </w:rPr>
      </w:pPr>
      <w:r w:rsidRPr="00FC14BB">
        <w:rPr>
          <w:rFonts w:asciiTheme="minorHAnsi" w:eastAsia="Times New Roman" w:hAnsiTheme="minorHAnsi" w:cstheme="minorHAnsi"/>
          <w:bCs/>
          <w:i/>
          <w:iCs/>
          <w:color w:val="000000"/>
          <w:spacing w:val="-2"/>
          <w:lang w:val="en-GB"/>
        </w:rPr>
        <w:t xml:space="preserve">2) </w:t>
      </w:r>
      <w:r w:rsidR="00D10334" w:rsidRPr="00FC14BB">
        <w:rPr>
          <w:rFonts w:asciiTheme="minorHAnsi" w:eastAsia="Times New Roman" w:hAnsiTheme="minorHAnsi" w:cstheme="minorHAnsi"/>
          <w:bCs/>
          <w:i/>
          <w:iCs/>
          <w:color w:val="000000"/>
          <w:spacing w:val="-2"/>
          <w:lang w:val="en-GB"/>
        </w:rPr>
        <w:t xml:space="preserve">additional passages to service provision site </w:t>
      </w:r>
      <w:r w:rsidRPr="00FC14BB">
        <w:rPr>
          <w:rFonts w:asciiTheme="minorHAnsi" w:eastAsia="Times New Roman" w:hAnsiTheme="minorHAnsi" w:cstheme="minorHAnsi"/>
          <w:bCs/>
          <w:i/>
          <w:iCs/>
          <w:color w:val="000000"/>
          <w:spacing w:val="-2"/>
          <w:lang w:val="en-GB"/>
        </w:rPr>
        <w:t>– n</w:t>
      </w:r>
      <w:r w:rsidR="00D10334" w:rsidRPr="00FC14BB">
        <w:rPr>
          <w:rFonts w:asciiTheme="minorHAnsi" w:eastAsia="Times New Roman" w:hAnsiTheme="minorHAnsi" w:cstheme="minorHAnsi"/>
          <w:bCs/>
          <w:i/>
          <w:iCs/>
          <w:color w:val="000000"/>
          <w:spacing w:val="-2"/>
          <w:lang w:val="en-GB"/>
        </w:rPr>
        <w:t xml:space="preserve">ot more than </w:t>
      </w:r>
      <w:r w:rsidR="00581B16" w:rsidRPr="00FC14BB">
        <w:rPr>
          <w:rFonts w:asciiTheme="minorHAnsi" w:eastAsia="Times New Roman" w:hAnsiTheme="minorHAnsi" w:cstheme="minorHAnsi"/>
          <w:bCs/>
          <w:i/>
          <w:iCs/>
          <w:color w:val="000000"/>
          <w:spacing w:val="-2"/>
          <w:lang w:val="en-GB"/>
        </w:rPr>
        <w:t>3</w:t>
      </w:r>
      <w:r w:rsidR="00D10334" w:rsidRPr="00FC14BB">
        <w:rPr>
          <w:rFonts w:asciiTheme="minorHAnsi" w:eastAsia="Times New Roman" w:hAnsiTheme="minorHAnsi" w:cstheme="minorHAnsi"/>
          <w:bCs/>
          <w:i/>
          <w:iCs/>
          <w:color w:val="000000"/>
          <w:spacing w:val="-2"/>
          <w:lang w:val="en-GB"/>
        </w:rPr>
        <w:t xml:space="preserve"> times</w:t>
      </w:r>
      <w:r w:rsidRPr="00FC14BB">
        <w:rPr>
          <w:rFonts w:asciiTheme="minorHAnsi" w:eastAsia="Times New Roman" w:hAnsiTheme="minorHAnsi" w:cstheme="minorHAnsi"/>
          <w:bCs/>
          <w:color w:val="000000"/>
          <w:spacing w:val="-2"/>
          <w:lang w:val="en-GB"/>
        </w:rPr>
        <w:t>.</w:t>
      </w:r>
    </w:p>
    <w:p w14:paraId="07397E32" w14:textId="77777777" w:rsidR="00FF0274" w:rsidRPr="00FF0274" w:rsidRDefault="00FF0274" w:rsidP="00FF0274">
      <w:pPr>
        <w:spacing w:after="0" w:line="240" w:lineRule="auto"/>
        <w:ind w:left="851"/>
        <w:jc w:val="both"/>
        <w:rPr>
          <w:rFonts w:asciiTheme="minorHAnsi" w:eastAsia="Times New Roman" w:hAnsiTheme="minorHAnsi" w:cstheme="minorHAnsi"/>
          <w:color w:val="000000"/>
          <w:spacing w:val="-2"/>
          <w:sz w:val="22"/>
          <w:szCs w:val="22"/>
          <w:lang w:val="en-GB" w:eastAsia="en-US"/>
        </w:rPr>
      </w:pPr>
      <w:r w:rsidRPr="00FF0274">
        <w:rPr>
          <w:rFonts w:asciiTheme="minorHAnsi" w:eastAsia="Times New Roman" w:hAnsiTheme="minorHAnsi" w:cstheme="minorHAnsi"/>
          <w:color w:val="000000"/>
          <w:spacing w:val="-2"/>
          <w:sz w:val="22"/>
          <w:szCs w:val="22"/>
          <w:lang w:val="en-GB" w:eastAsia="en-US"/>
        </w:rPr>
        <w:t>Payment for additional flights consists of two components:</w:t>
      </w:r>
    </w:p>
    <w:p w14:paraId="43AAED99" w14:textId="77777777" w:rsidR="00FF0274" w:rsidRPr="00392026" w:rsidRDefault="00FF0274" w:rsidP="00FF0274">
      <w:pPr>
        <w:numPr>
          <w:ilvl w:val="0"/>
          <w:numId w:val="31"/>
        </w:numPr>
        <w:tabs>
          <w:tab w:val="num" w:pos="720"/>
        </w:tabs>
        <w:spacing w:after="0" w:line="240" w:lineRule="auto"/>
        <w:rPr>
          <w:rFonts w:asciiTheme="minorHAnsi" w:eastAsia="Times New Roman" w:hAnsiTheme="minorHAnsi" w:cstheme="minorHAnsi"/>
          <w:color w:val="000000"/>
          <w:spacing w:val="-2"/>
          <w:sz w:val="22"/>
          <w:szCs w:val="22"/>
          <w:lang w:val="en-GB" w:eastAsia="en-US"/>
        </w:rPr>
      </w:pPr>
      <w:r w:rsidRPr="00392026">
        <w:rPr>
          <w:rFonts w:asciiTheme="minorHAnsi" w:eastAsia="Times New Roman" w:hAnsiTheme="minorHAnsi" w:cstheme="minorHAnsi"/>
          <w:color w:val="000000"/>
          <w:spacing w:val="-2"/>
          <w:sz w:val="22"/>
          <w:szCs w:val="22"/>
          <w:lang w:val="en-GB" w:eastAsia="en-US"/>
        </w:rPr>
        <w:t>Arrival fee — a fixed amount applied for the Service Provider’s mobilisation to the Service provision site.</w:t>
      </w:r>
    </w:p>
    <w:p w14:paraId="0F69F195" w14:textId="77777777" w:rsidR="00FF0274" w:rsidRPr="00392026" w:rsidRDefault="00FF0274" w:rsidP="00FF0274">
      <w:pPr>
        <w:numPr>
          <w:ilvl w:val="0"/>
          <w:numId w:val="31"/>
        </w:numPr>
        <w:tabs>
          <w:tab w:val="num" w:pos="720"/>
        </w:tabs>
        <w:spacing w:after="0" w:line="240" w:lineRule="auto"/>
        <w:rPr>
          <w:rFonts w:asciiTheme="minorHAnsi" w:eastAsia="Times New Roman" w:hAnsiTheme="minorHAnsi" w:cstheme="minorHAnsi"/>
          <w:color w:val="000000"/>
          <w:spacing w:val="-2"/>
          <w:sz w:val="22"/>
          <w:szCs w:val="22"/>
          <w:lang w:eastAsia="en-US"/>
        </w:rPr>
      </w:pPr>
      <w:r w:rsidRPr="00392026">
        <w:rPr>
          <w:rFonts w:asciiTheme="minorHAnsi" w:eastAsia="Times New Roman" w:hAnsiTheme="minorHAnsi" w:cstheme="minorHAnsi"/>
          <w:color w:val="000000"/>
          <w:spacing w:val="-2"/>
          <w:sz w:val="22"/>
          <w:szCs w:val="22"/>
          <w:lang w:val="en-GB" w:eastAsia="en-US"/>
        </w:rPr>
        <w:t>Hourly rate — a fee for the actual duration of work performed, calculated according to the hourly tariff set out in the Contract</w:t>
      </w:r>
      <w:r w:rsidRPr="00392026">
        <w:rPr>
          <w:rFonts w:asciiTheme="minorHAnsi" w:eastAsia="Times New Roman" w:hAnsiTheme="minorHAnsi" w:cstheme="minorHAnsi"/>
          <w:color w:val="000000"/>
          <w:spacing w:val="-2"/>
          <w:sz w:val="22"/>
          <w:szCs w:val="22"/>
          <w:lang w:eastAsia="en-US"/>
        </w:rPr>
        <w:t>.</w:t>
      </w:r>
    </w:p>
    <w:p w14:paraId="3EE9455C" w14:textId="77777777" w:rsidR="00E33BF9" w:rsidRPr="00FC14BB" w:rsidRDefault="00E33BF9">
      <w:pPr>
        <w:spacing w:after="0" w:line="240" w:lineRule="auto"/>
        <w:ind w:left="851"/>
        <w:jc w:val="both"/>
        <w:rPr>
          <w:rFonts w:asciiTheme="minorHAnsi" w:eastAsia="Times New Roman" w:hAnsiTheme="minorHAnsi" w:cstheme="minorHAnsi"/>
          <w:bCs/>
          <w:color w:val="000000"/>
          <w:spacing w:val="-2"/>
          <w:sz w:val="22"/>
          <w:szCs w:val="22"/>
          <w:lang w:val="en-GB" w:eastAsia="en-US"/>
        </w:rPr>
      </w:pPr>
    </w:p>
    <w:p w14:paraId="1616B863" w14:textId="77777777" w:rsidR="00E33BF9" w:rsidRPr="00FC14BB" w:rsidRDefault="00F30657">
      <w:pPr>
        <w:numPr>
          <w:ilvl w:val="0"/>
          <w:numId w:val="1"/>
        </w:numPr>
        <w:spacing w:after="0" w:line="240" w:lineRule="auto"/>
        <w:jc w:val="center"/>
        <w:rPr>
          <w:rFonts w:asciiTheme="minorHAnsi" w:eastAsia="Times New Roman" w:hAnsiTheme="minorHAnsi" w:cstheme="minorHAnsi"/>
          <w:b/>
          <w:bCs/>
          <w:color w:val="000000"/>
          <w:spacing w:val="-2"/>
          <w:sz w:val="22"/>
          <w:szCs w:val="22"/>
          <w:lang w:val="en-GB" w:eastAsia="en-US"/>
        </w:rPr>
      </w:pPr>
      <w:r w:rsidRPr="00FC14BB">
        <w:rPr>
          <w:rFonts w:asciiTheme="minorHAnsi" w:eastAsia="Times New Roman" w:hAnsiTheme="minorHAnsi" w:cstheme="minorHAnsi"/>
          <w:b/>
          <w:bCs/>
          <w:color w:val="000000"/>
          <w:spacing w:val="-2"/>
          <w:sz w:val="22"/>
          <w:szCs w:val="22"/>
          <w:lang w:val="en-GB" w:eastAsia="en-US"/>
        </w:rPr>
        <w:t>SCOPE OF SERVICE PROVISION</w:t>
      </w:r>
    </w:p>
    <w:p w14:paraId="00AC58E7" w14:textId="77777777" w:rsidR="00E33BF9" w:rsidRPr="00FC14BB" w:rsidRDefault="00F30657" w:rsidP="003F1508">
      <w:pPr>
        <w:pStyle w:val="ListParagraph"/>
        <w:numPr>
          <w:ilvl w:val="0"/>
          <w:numId w:val="21"/>
        </w:numPr>
        <w:spacing w:after="120" w:line="240" w:lineRule="auto"/>
        <w:ind w:left="0" w:firstLine="851"/>
        <w:jc w:val="both"/>
        <w:rPr>
          <w:rFonts w:asciiTheme="minorHAnsi" w:hAnsiTheme="minorHAnsi" w:cstheme="minorHAnsi"/>
          <w:lang w:val="en-GB"/>
        </w:rPr>
      </w:pPr>
      <w:r w:rsidRPr="00FC14BB">
        <w:rPr>
          <w:rFonts w:asciiTheme="minorHAnsi" w:eastAsia="Times New Roman" w:hAnsiTheme="minorHAnsi" w:cstheme="minorHAnsi"/>
          <w:bCs/>
          <w:color w:val="000000"/>
          <w:spacing w:val="-2"/>
          <w:lang w:val="en-GB"/>
        </w:rPr>
        <w:t>The scope of service provision shall be indicated under Tables 1-7 of this technical specification as well as in further items</w:t>
      </w:r>
      <w:r w:rsidR="008C0E6A" w:rsidRPr="00FC14BB">
        <w:rPr>
          <w:rFonts w:asciiTheme="minorHAnsi" w:eastAsia="Times New Roman" w:hAnsiTheme="minorHAnsi" w:cstheme="minorHAnsi"/>
          <w:bCs/>
          <w:color w:val="000000"/>
          <w:spacing w:val="-2"/>
          <w:lang w:val="en-GB"/>
        </w:rPr>
        <w:t>.</w:t>
      </w:r>
    </w:p>
    <w:p w14:paraId="71C02DA7" w14:textId="360D984D" w:rsidR="00581B16" w:rsidRPr="00FC14BB" w:rsidRDefault="00581B16" w:rsidP="003E6C2B">
      <w:pPr>
        <w:pStyle w:val="ListParagraph"/>
        <w:numPr>
          <w:ilvl w:val="0"/>
          <w:numId w:val="26"/>
        </w:numPr>
        <w:spacing w:after="0"/>
        <w:ind w:left="0" w:firstLine="851"/>
        <w:jc w:val="both"/>
        <w:rPr>
          <w:rFonts w:asciiTheme="minorHAnsi" w:hAnsiTheme="minorHAnsi" w:cstheme="minorHAnsi"/>
          <w:lang w:val="en-GB"/>
        </w:rPr>
      </w:pPr>
      <w:r w:rsidRPr="00FC14BB">
        <w:rPr>
          <w:rFonts w:asciiTheme="minorHAnsi" w:hAnsiTheme="minorHAnsi" w:cstheme="minorHAnsi"/>
          <w:lang w:val="en-GB"/>
        </w:rPr>
        <w:t>The Customer shall not incur any costs other than those stated in the Service Provider’s Offer. The Service Provider shall include in the price quoted in the Offer all costs associated with the provision of the Services (including, without limitation, aircraft fuel, landing, escort/ground-handling, parking, passenger and security charges, any other required services, crew accommodation, and crew travel to and from their home base/place of residence). The following shall also apply:</w:t>
      </w:r>
    </w:p>
    <w:p w14:paraId="74A46244" w14:textId="3BA05D5A" w:rsidR="00581B16" w:rsidRPr="00581B16" w:rsidRDefault="00581B16" w:rsidP="003E6C2B">
      <w:pPr>
        <w:pStyle w:val="ListParagraph"/>
        <w:spacing w:after="0"/>
        <w:ind w:left="0" w:firstLine="900"/>
        <w:jc w:val="both"/>
        <w:rPr>
          <w:rFonts w:asciiTheme="minorHAnsi" w:hAnsiTheme="minorHAnsi" w:cstheme="minorHAnsi"/>
          <w:lang w:val="en-GB"/>
        </w:rPr>
      </w:pPr>
      <w:r w:rsidRPr="00581B16">
        <w:rPr>
          <w:rFonts w:asciiTheme="minorHAnsi" w:hAnsiTheme="minorHAnsi" w:cstheme="minorHAnsi"/>
          <w:lang w:val="en-GB"/>
        </w:rPr>
        <w:t>5.1. Each facility (e.g., ILS, DVOR/DME, NDB, DME) shall become payable only when all of the following conditions are met:</w:t>
      </w:r>
      <w:r w:rsidRPr="00581B16">
        <w:rPr>
          <w:rFonts w:asciiTheme="minorHAnsi" w:hAnsiTheme="minorHAnsi" w:cstheme="minorHAnsi"/>
          <w:lang w:val="en-GB"/>
        </w:rPr>
        <w:br/>
      </w:r>
      <w:r w:rsidR="003E6C2B">
        <w:rPr>
          <w:rFonts w:asciiTheme="minorHAnsi" w:hAnsiTheme="minorHAnsi" w:cstheme="minorHAnsi"/>
          <w:lang w:val="en-GB"/>
        </w:rPr>
        <w:t xml:space="preserve">                   </w:t>
      </w:r>
      <w:r w:rsidRPr="00581B16">
        <w:rPr>
          <w:rFonts w:asciiTheme="minorHAnsi" w:hAnsiTheme="minorHAnsi" w:cstheme="minorHAnsi"/>
          <w:lang w:val="en-GB"/>
        </w:rPr>
        <w:t>a) a preliminary certificate is delivered to the Customer within twenty-four (24) hours after the flight;</w:t>
      </w:r>
      <w:r w:rsidRPr="00581B16">
        <w:rPr>
          <w:rFonts w:asciiTheme="minorHAnsi" w:hAnsiTheme="minorHAnsi" w:cstheme="minorHAnsi"/>
          <w:lang w:val="en-GB"/>
        </w:rPr>
        <w:br/>
      </w:r>
      <w:r w:rsidR="003E6C2B">
        <w:rPr>
          <w:rFonts w:asciiTheme="minorHAnsi" w:hAnsiTheme="minorHAnsi" w:cstheme="minorHAnsi"/>
          <w:lang w:val="en-GB"/>
        </w:rPr>
        <w:t xml:space="preserve">                   </w:t>
      </w:r>
      <w:r w:rsidRPr="00581B16">
        <w:rPr>
          <w:rFonts w:asciiTheme="minorHAnsi" w:hAnsiTheme="minorHAnsi" w:cstheme="minorHAnsi"/>
          <w:lang w:val="en-GB"/>
        </w:rPr>
        <w:t>b) a final report containing the measurement results is submitted within fourteen (14) calendar days;</w:t>
      </w:r>
      <w:r w:rsidRPr="00581B16">
        <w:rPr>
          <w:rFonts w:asciiTheme="minorHAnsi" w:hAnsiTheme="minorHAnsi" w:cstheme="minorHAnsi"/>
          <w:lang w:val="en-GB"/>
        </w:rPr>
        <w:br/>
      </w:r>
      <w:r w:rsidR="003E6C2B">
        <w:rPr>
          <w:rFonts w:asciiTheme="minorHAnsi" w:hAnsiTheme="minorHAnsi" w:cstheme="minorHAnsi"/>
          <w:lang w:val="en-GB"/>
        </w:rPr>
        <w:t xml:space="preserve">                   </w:t>
      </w:r>
      <w:r w:rsidRPr="00581B16">
        <w:rPr>
          <w:rFonts w:asciiTheme="minorHAnsi" w:hAnsiTheme="minorHAnsi" w:cstheme="minorHAnsi"/>
          <w:lang w:val="en-GB"/>
        </w:rPr>
        <w:t xml:space="preserve">c) </w:t>
      </w:r>
      <w:r w:rsidR="00261D48" w:rsidRPr="00261D48">
        <w:rPr>
          <w:rFonts w:asciiTheme="minorHAnsi" w:hAnsiTheme="minorHAnsi" w:cstheme="minorHAnsi"/>
          <w:lang w:val="en-GB"/>
        </w:rPr>
        <w:t>the submitted measurement results are complete, reliable and traceable, and allow determining the equipment status against the acceptance criteria and tolerances set out in this Technical Specification (conclusion “compliant” or “non-compliant”)</w:t>
      </w:r>
      <w:r w:rsidR="00261D48">
        <w:rPr>
          <w:rFonts w:asciiTheme="minorHAnsi" w:hAnsiTheme="minorHAnsi" w:cstheme="minorHAnsi"/>
          <w:lang w:val="en-GB"/>
        </w:rPr>
        <w:t>;</w:t>
      </w:r>
      <w:r w:rsidRPr="00581B16">
        <w:rPr>
          <w:rFonts w:asciiTheme="minorHAnsi" w:hAnsiTheme="minorHAnsi" w:cstheme="minorHAnsi"/>
          <w:lang w:val="en-GB"/>
        </w:rPr>
        <w:br/>
      </w:r>
      <w:r w:rsidR="003E6C2B">
        <w:rPr>
          <w:rFonts w:asciiTheme="minorHAnsi" w:hAnsiTheme="minorHAnsi" w:cstheme="minorHAnsi"/>
          <w:lang w:val="en-GB"/>
        </w:rPr>
        <w:t xml:space="preserve">                   </w:t>
      </w:r>
      <w:r w:rsidRPr="00581B16">
        <w:rPr>
          <w:rFonts w:asciiTheme="minorHAnsi" w:hAnsiTheme="minorHAnsi" w:cstheme="minorHAnsi"/>
          <w:lang w:val="en-GB"/>
        </w:rPr>
        <w:t xml:space="preserve">d) the Customer signs the Service </w:t>
      </w:r>
      <w:r w:rsidR="00541AC1">
        <w:rPr>
          <w:rFonts w:asciiTheme="minorHAnsi" w:hAnsiTheme="minorHAnsi" w:cstheme="minorHAnsi"/>
          <w:lang w:val="en-GB"/>
        </w:rPr>
        <w:t>Provision Note</w:t>
      </w:r>
      <w:r w:rsidRPr="00581B16">
        <w:rPr>
          <w:rFonts w:asciiTheme="minorHAnsi" w:hAnsiTheme="minorHAnsi" w:cstheme="minorHAnsi"/>
          <w:lang w:val="en-GB"/>
        </w:rPr>
        <w:t>.</w:t>
      </w:r>
    </w:p>
    <w:p w14:paraId="615ABB9E" w14:textId="77777777" w:rsidR="00581B16" w:rsidRPr="00581B16" w:rsidRDefault="00581B16" w:rsidP="003E6C2B">
      <w:pPr>
        <w:pStyle w:val="ListParagraph"/>
        <w:spacing w:after="0"/>
        <w:ind w:left="0" w:firstLine="851"/>
        <w:jc w:val="both"/>
        <w:rPr>
          <w:rFonts w:asciiTheme="minorHAnsi" w:hAnsiTheme="minorHAnsi" w:cstheme="minorHAnsi"/>
          <w:lang w:val="en-GB"/>
        </w:rPr>
      </w:pPr>
      <w:r w:rsidRPr="00581B16">
        <w:rPr>
          <w:rFonts w:asciiTheme="minorHAnsi" w:hAnsiTheme="minorHAnsi" w:cstheme="minorHAnsi"/>
          <w:lang w:val="en-GB"/>
        </w:rPr>
        <w:t>5.2. Test attempts, partial data, or invalid/incorrect data shall not be paid for separately and shall be deemed included in the unit rates.</w:t>
      </w:r>
    </w:p>
    <w:p w14:paraId="6E11540F" w14:textId="70DC9268" w:rsidR="00391BAA" w:rsidRPr="00FC14BB" w:rsidRDefault="00391BAA" w:rsidP="00581B16">
      <w:pPr>
        <w:pStyle w:val="ListParagraph"/>
        <w:spacing w:after="0" w:line="240" w:lineRule="auto"/>
        <w:ind w:left="851"/>
        <w:jc w:val="both"/>
        <w:rPr>
          <w:rFonts w:asciiTheme="minorHAnsi" w:hAnsiTheme="minorHAnsi" w:cstheme="minorHAnsi"/>
          <w:lang w:val="en-GB"/>
        </w:rPr>
      </w:pPr>
    </w:p>
    <w:p w14:paraId="29D2BF4F" w14:textId="21ACFA8C" w:rsidR="00CD5968" w:rsidRPr="00FC14BB" w:rsidRDefault="00106798" w:rsidP="00095B9B">
      <w:pPr>
        <w:pStyle w:val="ListParagraph"/>
        <w:spacing w:after="0" w:line="240" w:lineRule="auto"/>
        <w:ind w:left="0" w:firstLine="851"/>
        <w:jc w:val="both"/>
        <w:rPr>
          <w:rFonts w:asciiTheme="minorHAnsi" w:hAnsiTheme="minorHAnsi" w:cstheme="minorHAnsi"/>
          <w:lang w:val="en-GB"/>
        </w:rPr>
      </w:pPr>
      <w:r w:rsidRPr="00FC14BB">
        <w:rPr>
          <w:rFonts w:cstheme="minorHAnsi"/>
          <w:lang w:val="en-GB"/>
        </w:rPr>
        <w:t>6</w:t>
      </w:r>
      <w:r w:rsidR="00B24B02" w:rsidRPr="00FC14BB">
        <w:rPr>
          <w:rFonts w:cstheme="minorHAnsi"/>
          <w:lang w:val="en-GB"/>
        </w:rPr>
        <w:t>.</w:t>
      </w:r>
      <w:r w:rsidR="00EA2FFE" w:rsidRPr="00FC14BB">
        <w:rPr>
          <w:rFonts w:ascii="Times New Roman" w:hAnsi="Times New Roman"/>
          <w:sz w:val="20"/>
          <w:szCs w:val="20"/>
          <w:lang w:val="en-GB" w:eastAsia="lt-LT"/>
        </w:rPr>
        <w:t xml:space="preserve"> </w:t>
      </w:r>
      <w:r w:rsidR="00EA2FFE" w:rsidRPr="00FC14BB">
        <w:rPr>
          <w:rFonts w:cstheme="minorHAnsi"/>
          <w:lang w:val="en-GB"/>
        </w:rPr>
        <w:t xml:space="preserve">The service provider must </w:t>
      </w:r>
      <w:proofErr w:type="gramStart"/>
      <w:r w:rsidR="00EA2FFE" w:rsidRPr="00FC14BB">
        <w:rPr>
          <w:rFonts w:cstheme="minorHAnsi"/>
          <w:lang w:val="en-GB"/>
        </w:rPr>
        <w:t>submit an application</w:t>
      </w:r>
      <w:proofErr w:type="gramEnd"/>
      <w:r w:rsidR="00EA2FFE" w:rsidRPr="00FC14BB">
        <w:rPr>
          <w:rFonts w:cstheme="minorHAnsi"/>
          <w:lang w:val="en-GB"/>
        </w:rPr>
        <w:t xml:space="preserve"> for permission to operate civil aircraft flights in the border zone, in accordance with the established procedure, if the provision of services requires access to the border zone. The procedure for submitting the application is specified in the AIP of the Republic of Lithuania.</w:t>
      </w:r>
      <w:r w:rsidR="00391BAA" w:rsidRPr="00FC14BB">
        <w:rPr>
          <w:rFonts w:asciiTheme="minorHAnsi" w:hAnsiTheme="minorHAnsi" w:cstheme="minorHAnsi"/>
          <w:lang w:val="en-GB"/>
        </w:rPr>
        <w:t xml:space="preserve"> </w:t>
      </w:r>
    </w:p>
    <w:p w14:paraId="1147CFFB" w14:textId="77777777" w:rsidR="00EA2FFE" w:rsidRPr="00FC14BB" w:rsidRDefault="00EA2FFE" w:rsidP="00CD5968">
      <w:pPr>
        <w:spacing w:after="120" w:line="240" w:lineRule="auto"/>
        <w:rPr>
          <w:rFonts w:asciiTheme="minorHAnsi" w:hAnsiTheme="minorHAnsi" w:cstheme="minorHAnsi"/>
          <w:sz w:val="22"/>
          <w:szCs w:val="22"/>
          <w:lang w:val="en-GB"/>
        </w:rPr>
      </w:pPr>
    </w:p>
    <w:p w14:paraId="1501F6EB" w14:textId="5F31B709" w:rsidR="00CD5968" w:rsidRPr="00FC14BB" w:rsidRDefault="00DC357E" w:rsidP="00CD5968">
      <w:pPr>
        <w:spacing w:after="12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Table 1. </w:t>
      </w:r>
      <w:r w:rsidR="00F30657" w:rsidRPr="00FC14BB">
        <w:rPr>
          <w:rFonts w:asciiTheme="minorHAnsi" w:hAnsiTheme="minorHAnsi" w:cstheme="minorHAnsi"/>
          <w:sz w:val="22"/>
          <w:szCs w:val="22"/>
          <w:lang w:val="en-GB"/>
        </w:rPr>
        <w:t>Navigation equipment used</w:t>
      </w:r>
      <w:r w:rsidR="00AB18C2" w:rsidRPr="00FC14BB">
        <w:rPr>
          <w:rFonts w:asciiTheme="minorHAnsi" w:hAnsiTheme="minorHAnsi" w:cstheme="minorHAnsi"/>
          <w:sz w:val="22"/>
          <w:szCs w:val="22"/>
          <w:lang w:val="en-GB"/>
        </w:rPr>
        <w:t>.</w:t>
      </w:r>
    </w:p>
    <w:tbl>
      <w:tblPr>
        <w:tblStyle w:val="TableGrid"/>
        <w:tblW w:w="8114" w:type="dxa"/>
        <w:jc w:val="center"/>
        <w:tblLook w:val="04A0" w:firstRow="1" w:lastRow="0" w:firstColumn="1" w:lastColumn="0" w:noHBand="0" w:noVBand="1"/>
      </w:tblPr>
      <w:tblGrid>
        <w:gridCol w:w="1634"/>
        <w:gridCol w:w="1550"/>
        <w:gridCol w:w="1752"/>
        <w:gridCol w:w="1584"/>
        <w:gridCol w:w="1594"/>
      </w:tblGrid>
      <w:tr w:rsidR="003F1508" w:rsidRPr="00FC14BB" w14:paraId="14BF551B" w14:textId="77777777" w:rsidTr="003F1508">
        <w:trPr>
          <w:jc w:val="center"/>
        </w:trPr>
        <w:tc>
          <w:tcPr>
            <w:tcW w:w="1634" w:type="dxa"/>
            <w:tcBorders>
              <w:top w:val="single" w:sz="12" w:space="0" w:color="000000"/>
              <w:left w:val="single" w:sz="12" w:space="0" w:color="000000"/>
              <w:bottom w:val="single" w:sz="12" w:space="0" w:color="000000"/>
              <w:right w:val="single" w:sz="12" w:space="0" w:color="000000"/>
            </w:tcBorders>
          </w:tcPr>
          <w:p w14:paraId="076A5836" w14:textId="77777777" w:rsidR="003F1508" w:rsidRPr="00FC14BB" w:rsidRDefault="003F150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Airport</w:t>
            </w:r>
          </w:p>
        </w:tc>
        <w:tc>
          <w:tcPr>
            <w:tcW w:w="1550" w:type="dxa"/>
            <w:tcBorders>
              <w:top w:val="single" w:sz="12" w:space="0" w:color="000000"/>
              <w:left w:val="single" w:sz="12" w:space="0" w:color="000000"/>
              <w:bottom w:val="single" w:sz="12" w:space="0" w:color="000000"/>
              <w:right w:val="single" w:sz="12" w:space="0" w:color="000000"/>
            </w:tcBorders>
          </w:tcPr>
          <w:p w14:paraId="15C6C3FF" w14:textId="77777777" w:rsidR="003F1508" w:rsidRPr="00FC14BB" w:rsidRDefault="003F150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ILS/DME</w:t>
            </w:r>
          </w:p>
        </w:tc>
        <w:tc>
          <w:tcPr>
            <w:tcW w:w="1752" w:type="dxa"/>
            <w:tcBorders>
              <w:top w:val="single" w:sz="12" w:space="0" w:color="000000"/>
              <w:left w:val="single" w:sz="12" w:space="0" w:color="000000"/>
              <w:bottom w:val="single" w:sz="12" w:space="0" w:color="000000"/>
              <w:right w:val="single" w:sz="12" w:space="0" w:color="000000"/>
            </w:tcBorders>
          </w:tcPr>
          <w:p w14:paraId="0559BFD8" w14:textId="77777777" w:rsidR="003F1508" w:rsidRPr="00FC14BB" w:rsidRDefault="003F150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DVOR/DME</w:t>
            </w:r>
          </w:p>
        </w:tc>
        <w:tc>
          <w:tcPr>
            <w:tcW w:w="1584" w:type="dxa"/>
            <w:tcBorders>
              <w:top w:val="single" w:sz="12" w:space="0" w:color="000000"/>
              <w:left w:val="single" w:sz="12" w:space="0" w:color="000000"/>
              <w:bottom w:val="single" w:sz="12" w:space="0" w:color="000000"/>
              <w:right w:val="single" w:sz="12" w:space="0" w:color="000000"/>
            </w:tcBorders>
          </w:tcPr>
          <w:p w14:paraId="5F216967" w14:textId="77777777" w:rsidR="003F1508" w:rsidRPr="00FC14BB" w:rsidRDefault="003F150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NDB</w:t>
            </w:r>
          </w:p>
        </w:tc>
        <w:tc>
          <w:tcPr>
            <w:tcW w:w="1594" w:type="dxa"/>
            <w:tcBorders>
              <w:top w:val="single" w:sz="12" w:space="0" w:color="000000"/>
              <w:left w:val="single" w:sz="12" w:space="0" w:color="000000"/>
              <w:bottom w:val="single" w:sz="12" w:space="0" w:color="000000"/>
              <w:right w:val="single" w:sz="12" w:space="0" w:color="000000"/>
            </w:tcBorders>
          </w:tcPr>
          <w:p w14:paraId="1FD58D81" w14:textId="77777777" w:rsidR="003F1508" w:rsidRPr="00FC14BB" w:rsidRDefault="003F150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DME</w:t>
            </w:r>
          </w:p>
        </w:tc>
      </w:tr>
      <w:tr w:rsidR="003F1508" w:rsidRPr="00FC14BB" w14:paraId="7C2A6D25" w14:textId="77777777" w:rsidTr="003F1508">
        <w:trPr>
          <w:jc w:val="center"/>
        </w:trPr>
        <w:tc>
          <w:tcPr>
            <w:tcW w:w="1634" w:type="dxa"/>
            <w:vMerge w:val="restart"/>
            <w:tcBorders>
              <w:top w:val="single" w:sz="12" w:space="0" w:color="000000"/>
              <w:left w:val="single" w:sz="12" w:space="0" w:color="000000"/>
            </w:tcBorders>
          </w:tcPr>
          <w:p w14:paraId="0B309772" w14:textId="77777777" w:rsidR="003F1508" w:rsidRPr="00FC14BB" w:rsidRDefault="003F1508" w:rsidP="00F6009A">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EYVI (Vilnius airport)</w:t>
            </w:r>
          </w:p>
        </w:tc>
        <w:tc>
          <w:tcPr>
            <w:tcW w:w="1550" w:type="dxa"/>
            <w:tcBorders>
              <w:top w:val="single" w:sz="12" w:space="0" w:color="000000"/>
              <w:bottom w:val="single" w:sz="4" w:space="0" w:color="000000"/>
            </w:tcBorders>
          </w:tcPr>
          <w:p w14:paraId="622EB173"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IAV 01 (CAT II)</w:t>
            </w:r>
          </w:p>
        </w:tc>
        <w:tc>
          <w:tcPr>
            <w:tcW w:w="1752" w:type="dxa"/>
            <w:tcBorders>
              <w:top w:val="single" w:sz="12" w:space="0" w:color="000000"/>
              <w:bottom w:val="single" w:sz="4" w:space="0" w:color="000000"/>
            </w:tcBorders>
          </w:tcPr>
          <w:p w14:paraId="345A7C18"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VNO</w:t>
            </w:r>
          </w:p>
        </w:tc>
        <w:tc>
          <w:tcPr>
            <w:tcW w:w="1584" w:type="dxa"/>
            <w:tcBorders>
              <w:top w:val="single" w:sz="12" w:space="0" w:color="000000"/>
              <w:bottom w:val="single" w:sz="4" w:space="0" w:color="000000"/>
            </w:tcBorders>
          </w:tcPr>
          <w:p w14:paraId="0E576D1A" w14:textId="15F203C8" w:rsidR="003F1508" w:rsidRPr="00FC14BB" w:rsidRDefault="003F1508" w:rsidP="000E5620">
            <w:pPr>
              <w:spacing w:after="0" w:line="240" w:lineRule="auto"/>
              <w:rPr>
                <w:rFonts w:asciiTheme="minorHAnsi" w:hAnsiTheme="minorHAnsi" w:cstheme="minorHAnsi"/>
                <w:sz w:val="22"/>
                <w:szCs w:val="22"/>
                <w:lang w:val="en-GB"/>
              </w:rPr>
            </w:pPr>
          </w:p>
        </w:tc>
        <w:tc>
          <w:tcPr>
            <w:tcW w:w="1594" w:type="dxa"/>
            <w:tcBorders>
              <w:top w:val="single" w:sz="12" w:space="0" w:color="000000"/>
              <w:bottom w:val="single" w:sz="4" w:space="0" w:color="000000"/>
            </w:tcBorders>
          </w:tcPr>
          <w:p w14:paraId="4B0143C1"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PBZ</w:t>
            </w:r>
          </w:p>
        </w:tc>
      </w:tr>
      <w:tr w:rsidR="003F1508" w:rsidRPr="00FC14BB" w14:paraId="0124A246" w14:textId="77777777" w:rsidTr="003F1508">
        <w:trPr>
          <w:jc w:val="center"/>
        </w:trPr>
        <w:tc>
          <w:tcPr>
            <w:tcW w:w="1634" w:type="dxa"/>
            <w:vMerge/>
            <w:tcBorders>
              <w:left w:val="single" w:sz="12" w:space="0" w:color="000000"/>
            </w:tcBorders>
          </w:tcPr>
          <w:p w14:paraId="02AA2579"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50" w:type="dxa"/>
            <w:tcBorders>
              <w:top w:val="single" w:sz="4" w:space="0" w:color="000000"/>
              <w:bottom w:val="single" w:sz="4" w:space="0" w:color="auto"/>
            </w:tcBorders>
          </w:tcPr>
          <w:p w14:paraId="546C3E57"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IBK 19 (CAT I)</w:t>
            </w:r>
          </w:p>
        </w:tc>
        <w:tc>
          <w:tcPr>
            <w:tcW w:w="1752" w:type="dxa"/>
            <w:tcBorders>
              <w:top w:val="single" w:sz="4" w:space="0" w:color="000000"/>
              <w:bottom w:val="single" w:sz="4" w:space="0" w:color="auto"/>
            </w:tcBorders>
          </w:tcPr>
          <w:p w14:paraId="57A06FF7"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84" w:type="dxa"/>
            <w:tcBorders>
              <w:top w:val="single" w:sz="4" w:space="0" w:color="000000"/>
              <w:bottom w:val="single" w:sz="4" w:space="0" w:color="auto"/>
            </w:tcBorders>
          </w:tcPr>
          <w:p w14:paraId="40F437D6"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94" w:type="dxa"/>
            <w:tcBorders>
              <w:top w:val="single" w:sz="4" w:space="0" w:color="000000"/>
              <w:bottom w:val="single" w:sz="4" w:space="0" w:color="auto"/>
            </w:tcBorders>
          </w:tcPr>
          <w:p w14:paraId="740EF62A"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SML</w:t>
            </w:r>
          </w:p>
        </w:tc>
      </w:tr>
      <w:tr w:rsidR="003F1508" w:rsidRPr="00FC14BB" w14:paraId="68002F24" w14:textId="77777777" w:rsidTr="003F1508">
        <w:trPr>
          <w:jc w:val="center"/>
        </w:trPr>
        <w:tc>
          <w:tcPr>
            <w:tcW w:w="1634" w:type="dxa"/>
            <w:vMerge/>
            <w:tcBorders>
              <w:left w:val="single" w:sz="12" w:space="0" w:color="000000"/>
              <w:bottom w:val="single" w:sz="12" w:space="0" w:color="000000"/>
            </w:tcBorders>
          </w:tcPr>
          <w:p w14:paraId="75720E80"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50" w:type="dxa"/>
            <w:tcBorders>
              <w:top w:val="single" w:sz="4" w:space="0" w:color="auto"/>
              <w:bottom w:val="single" w:sz="12" w:space="0" w:color="000000"/>
            </w:tcBorders>
          </w:tcPr>
          <w:p w14:paraId="33A331BF"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752" w:type="dxa"/>
            <w:tcBorders>
              <w:top w:val="single" w:sz="4" w:space="0" w:color="auto"/>
              <w:bottom w:val="single" w:sz="12" w:space="0" w:color="000000"/>
            </w:tcBorders>
          </w:tcPr>
          <w:p w14:paraId="16B84B53"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84" w:type="dxa"/>
            <w:tcBorders>
              <w:top w:val="single" w:sz="4" w:space="0" w:color="auto"/>
              <w:bottom w:val="single" w:sz="12" w:space="0" w:color="000000"/>
            </w:tcBorders>
          </w:tcPr>
          <w:p w14:paraId="372E67F3"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94" w:type="dxa"/>
            <w:tcBorders>
              <w:top w:val="single" w:sz="4" w:space="0" w:color="auto"/>
              <w:bottom w:val="single" w:sz="12" w:space="0" w:color="000000"/>
            </w:tcBorders>
          </w:tcPr>
          <w:p w14:paraId="0A56A2FB"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VLK</w:t>
            </w:r>
          </w:p>
        </w:tc>
      </w:tr>
      <w:tr w:rsidR="003F1508" w:rsidRPr="00FC14BB" w14:paraId="4A8F3DBE" w14:textId="77777777" w:rsidTr="003F1508">
        <w:trPr>
          <w:jc w:val="center"/>
        </w:trPr>
        <w:tc>
          <w:tcPr>
            <w:tcW w:w="1634" w:type="dxa"/>
            <w:vMerge w:val="restart"/>
            <w:tcBorders>
              <w:top w:val="single" w:sz="12" w:space="0" w:color="000000"/>
              <w:left w:val="single" w:sz="12" w:space="0" w:color="000000"/>
              <w:bottom w:val="single" w:sz="12" w:space="0" w:color="000000"/>
            </w:tcBorders>
          </w:tcPr>
          <w:p w14:paraId="6A1D5656" w14:textId="77777777" w:rsidR="003F1508" w:rsidRPr="00FC14BB" w:rsidRDefault="003F1508" w:rsidP="00F6009A">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EYKA (Kaunas airport)</w:t>
            </w:r>
          </w:p>
        </w:tc>
        <w:tc>
          <w:tcPr>
            <w:tcW w:w="1550" w:type="dxa"/>
            <w:tcBorders>
              <w:top w:val="single" w:sz="12" w:space="0" w:color="000000"/>
            </w:tcBorders>
          </w:tcPr>
          <w:p w14:paraId="02860E6B"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IKM 08 (CAT I)</w:t>
            </w:r>
          </w:p>
        </w:tc>
        <w:tc>
          <w:tcPr>
            <w:tcW w:w="1752" w:type="dxa"/>
            <w:tcBorders>
              <w:top w:val="single" w:sz="12" w:space="0" w:color="000000"/>
            </w:tcBorders>
          </w:tcPr>
          <w:p w14:paraId="6BE3C4EF"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KNA</w:t>
            </w:r>
          </w:p>
        </w:tc>
        <w:tc>
          <w:tcPr>
            <w:tcW w:w="1584" w:type="dxa"/>
            <w:tcBorders>
              <w:top w:val="single" w:sz="12" w:space="0" w:color="000000"/>
            </w:tcBorders>
          </w:tcPr>
          <w:p w14:paraId="1C06E928"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KUS</w:t>
            </w:r>
          </w:p>
        </w:tc>
        <w:tc>
          <w:tcPr>
            <w:tcW w:w="1594" w:type="dxa"/>
            <w:tcBorders>
              <w:top w:val="single" w:sz="12" w:space="0" w:color="000000"/>
            </w:tcBorders>
          </w:tcPr>
          <w:p w14:paraId="502B7654" w14:textId="77777777" w:rsidR="003F1508" w:rsidRPr="00FC14BB" w:rsidRDefault="003F1508" w:rsidP="000E5620">
            <w:pPr>
              <w:spacing w:after="0" w:line="240" w:lineRule="auto"/>
              <w:rPr>
                <w:rFonts w:asciiTheme="minorHAnsi" w:hAnsiTheme="minorHAnsi" w:cstheme="minorHAnsi"/>
                <w:sz w:val="22"/>
                <w:szCs w:val="22"/>
                <w:lang w:val="en-GB"/>
              </w:rPr>
            </w:pPr>
          </w:p>
        </w:tc>
      </w:tr>
      <w:tr w:rsidR="003F1508" w:rsidRPr="00FC14BB" w14:paraId="130E969E" w14:textId="77777777" w:rsidTr="003F1508">
        <w:trPr>
          <w:jc w:val="center"/>
        </w:trPr>
        <w:tc>
          <w:tcPr>
            <w:tcW w:w="1634" w:type="dxa"/>
            <w:vMerge/>
            <w:tcBorders>
              <w:top w:val="single" w:sz="12" w:space="0" w:color="000000"/>
              <w:left w:val="single" w:sz="12" w:space="0" w:color="000000"/>
              <w:bottom w:val="single" w:sz="12" w:space="0" w:color="000000"/>
            </w:tcBorders>
          </w:tcPr>
          <w:p w14:paraId="74407365"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50" w:type="dxa"/>
            <w:tcBorders>
              <w:bottom w:val="single" w:sz="12" w:space="0" w:color="000000"/>
            </w:tcBorders>
          </w:tcPr>
          <w:p w14:paraId="6797CD92"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ISE 26 (CAT II)</w:t>
            </w:r>
          </w:p>
        </w:tc>
        <w:tc>
          <w:tcPr>
            <w:tcW w:w="1752" w:type="dxa"/>
            <w:tcBorders>
              <w:bottom w:val="single" w:sz="12" w:space="0" w:color="000000"/>
            </w:tcBorders>
          </w:tcPr>
          <w:p w14:paraId="45B638D3"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84" w:type="dxa"/>
            <w:tcBorders>
              <w:bottom w:val="single" w:sz="12" w:space="0" w:color="000000"/>
            </w:tcBorders>
          </w:tcPr>
          <w:p w14:paraId="7AAEC7DF" w14:textId="77777777" w:rsidR="003F1508" w:rsidRPr="00FC14BB" w:rsidRDefault="003F1508" w:rsidP="000E5620">
            <w:pPr>
              <w:spacing w:after="0" w:line="240" w:lineRule="auto"/>
              <w:rPr>
                <w:rFonts w:asciiTheme="minorHAnsi" w:hAnsiTheme="minorHAnsi" w:cstheme="minorHAnsi"/>
                <w:sz w:val="22"/>
                <w:szCs w:val="22"/>
                <w:lang w:val="en-GB"/>
              </w:rPr>
            </w:pPr>
          </w:p>
        </w:tc>
        <w:tc>
          <w:tcPr>
            <w:tcW w:w="1594" w:type="dxa"/>
            <w:tcBorders>
              <w:bottom w:val="single" w:sz="12" w:space="0" w:color="000000"/>
            </w:tcBorders>
          </w:tcPr>
          <w:p w14:paraId="1E36B252" w14:textId="77777777" w:rsidR="003F1508" w:rsidRPr="00FC14BB" w:rsidRDefault="003F1508" w:rsidP="000E5620">
            <w:pPr>
              <w:spacing w:after="0" w:line="240" w:lineRule="auto"/>
              <w:rPr>
                <w:rFonts w:asciiTheme="minorHAnsi" w:hAnsiTheme="minorHAnsi" w:cstheme="minorHAnsi"/>
                <w:sz w:val="22"/>
                <w:szCs w:val="22"/>
                <w:lang w:val="en-GB"/>
              </w:rPr>
            </w:pPr>
          </w:p>
        </w:tc>
      </w:tr>
      <w:tr w:rsidR="003F1508" w:rsidRPr="00FC14BB" w14:paraId="35CB4F0B" w14:textId="77777777" w:rsidTr="003F1508">
        <w:trPr>
          <w:jc w:val="center"/>
        </w:trPr>
        <w:tc>
          <w:tcPr>
            <w:tcW w:w="1634" w:type="dxa"/>
            <w:tcBorders>
              <w:top w:val="single" w:sz="12" w:space="0" w:color="000000"/>
              <w:left w:val="single" w:sz="12" w:space="0" w:color="000000"/>
              <w:bottom w:val="single" w:sz="12" w:space="0" w:color="000000"/>
            </w:tcBorders>
          </w:tcPr>
          <w:p w14:paraId="31B4E206"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EYPA (Palanga airport)</w:t>
            </w:r>
          </w:p>
        </w:tc>
        <w:tc>
          <w:tcPr>
            <w:tcW w:w="1550" w:type="dxa"/>
            <w:tcBorders>
              <w:top w:val="single" w:sz="12" w:space="0" w:color="000000"/>
              <w:bottom w:val="single" w:sz="12" w:space="0" w:color="000000"/>
            </w:tcBorders>
          </w:tcPr>
          <w:p w14:paraId="034FC39F"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IAN 19 (CAT I)</w:t>
            </w:r>
          </w:p>
        </w:tc>
        <w:tc>
          <w:tcPr>
            <w:tcW w:w="1752" w:type="dxa"/>
            <w:tcBorders>
              <w:top w:val="single" w:sz="12" w:space="0" w:color="000000"/>
              <w:bottom w:val="single" w:sz="12" w:space="0" w:color="000000"/>
            </w:tcBorders>
          </w:tcPr>
          <w:p w14:paraId="26104A29"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KLP</w:t>
            </w:r>
          </w:p>
        </w:tc>
        <w:tc>
          <w:tcPr>
            <w:tcW w:w="1584" w:type="dxa"/>
            <w:tcBorders>
              <w:top w:val="single" w:sz="12" w:space="0" w:color="000000"/>
              <w:bottom w:val="single" w:sz="12" w:space="0" w:color="000000"/>
            </w:tcBorders>
          </w:tcPr>
          <w:p w14:paraId="59F9BE7E"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PN</w:t>
            </w:r>
          </w:p>
        </w:tc>
        <w:tc>
          <w:tcPr>
            <w:tcW w:w="1594" w:type="dxa"/>
            <w:tcBorders>
              <w:top w:val="single" w:sz="12" w:space="0" w:color="000000"/>
              <w:bottom w:val="single" w:sz="12" w:space="0" w:color="000000"/>
            </w:tcBorders>
          </w:tcPr>
          <w:p w14:paraId="5D0DD012" w14:textId="77777777" w:rsidR="003F1508" w:rsidRPr="00FC14BB" w:rsidRDefault="003F1508" w:rsidP="000E5620">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PLG</w:t>
            </w:r>
          </w:p>
        </w:tc>
      </w:tr>
    </w:tbl>
    <w:p w14:paraId="04A2C415" w14:textId="77777777" w:rsidR="00F60E0D" w:rsidRPr="00FC14BB" w:rsidRDefault="00F60E0D" w:rsidP="00385713">
      <w:pPr>
        <w:spacing w:after="0" w:line="240" w:lineRule="auto"/>
        <w:jc w:val="both"/>
        <w:rPr>
          <w:rFonts w:asciiTheme="minorHAnsi" w:hAnsiTheme="minorHAnsi" w:cstheme="minorHAnsi"/>
          <w:sz w:val="22"/>
          <w:szCs w:val="22"/>
          <w:lang w:val="en-GB"/>
        </w:rPr>
      </w:pPr>
    </w:p>
    <w:p w14:paraId="0ECDA6C4" w14:textId="77777777" w:rsidR="00BC1088" w:rsidRPr="00FC14BB" w:rsidRDefault="00BC1088" w:rsidP="00385713">
      <w:pPr>
        <w:spacing w:after="0" w:line="240" w:lineRule="auto"/>
        <w:jc w:val="both"/>
        <w:rPr>
          <w:rFonts w:asciiTheme="minorHAnsi" w:hAnsiTheme="minorHAnsi" w:cstheme="minorHAnsi"/>
          <w:sz w:val="22"/>
          <w:szCs w:val="22"/>
          <w:lang w:val="en-GB"/>
        </w:rPr>
      </w:pPr>
    </w:p>
    <w:p w14:paraId="052684A1" w14:textId="77777777" w:rsidR="00BC1088" w:rsidRPr="00FC14BB" w:rsidRDefault="00BC1088" w:rsidP="00385713">
      <w:pPr>
        <w:spacing w:after="0" w:line="240" w:lineRule="auto"/>
        <w:jc w:val="both"/>
        <w:rPr>
          <w:rFonts w:asciiTheme="minorHAnsi" w:hAnsiTheme="minorHAnsi" w:cstheme="minorHAnsi"/>
          <w:sz w:val="22"/>
          <w:szCs w:val="22"/>
          <w:lang w:val="en-GB"/>
        </w:rPr>
      </w:pPr>
    </w:p>
    <w:p w14:paraId="6448C665" w14:textId="77777777" w:rsidR="00BC1088" w:rsidRPr="00FC14BB" w:rsidRDefault="00BC1088" w:rsidP="00385713">
      <w:pPr>
        <w:spacing w:after="0" w:line="240" w:lineRule="auto"/>
        <w:jc w:val="both"/>
        <w:rPr>
          <w:rFonts w:asciiTheme="minorHAnsi" w:hAnsiTheme="minorHAnsi" w:cstheme="minorHAnsi"/>
          <w:sz w:val="22"/>
          <w:szCs w:val="22"/>
          <w:lang w:val="en-GB"/>
        </w:rPr>
      </w:pPr>
    </w:p>
    <w:p w14:paraId="51B54F1F" w14:textId="77777777" w:rsidR="00BC1088" w:rsidRPr="00FC14BB" w:rsidRDefault="00BC1088" w:rsidP="00385713">
      <w:pPr>
        <w:spacing w:after="0" w:line="240" w:lineRule="auto"/>
        <w:jc w:val="both"/>
        <w:rPr>
          <w:rFonts w:asciiTheme="minorHAnsi" w:hAnsiTheme="minorHAnsi" w:cstheme="minorHAnsi"/>
          <w:sz w:val="22"/>
          <w:szCs w:val="22"/>
          <w:lang w:val="en-GB"/>
        </w:rPr>
      </w:pPr>
    </w:p>
    <w:p w14:paraId="7E4711DA" w14:textId="77777777" w:rsidR="00BC1088" w:rsidRPr="00FC14BB" w:rsidRDefault="00BC1088" w:rsidP="00385713">
      <w:pPr>
        <w:spacing w:after="0" w:line="240" w:lineRule="auto"/>
        <w:jc w:val="both"/>
        <w:rPr>
          <w:rFonts w:asciiTheme="minorHAnsi" w:hAnsiTheme="minorHAnsi" w:cstheme="minorHAnsi"/>
          <w:sz w:val="22"/>
          <w:szCs w:val="22"/>
          <w:lang w:val="en-GB"/>
        </w:rPr>
      </w:pPr>
    </w:p>
    <w:p w14:paraId="7348FECA" w14:textId="61F6DE44" w:rsidR="00E33BF9" w:rsidRPr="00FC14BB" w:rsidRDefault="00F6009A" w:rsidP="00385713">
      <w:pPr>
        <w:spacing w:after="120"/>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Table 2. </w:t>
      </w:r>
      <w:r w:rsidR="00F30657" w:rsidRPr="00FC14BB">
        <w:rPr>
          <w:rFonts w:asciiTheme="minorHAnsi" w:hAnsiTheme="minorHAnsi" w:cstheme="minorHAnsi"/>
          <w:sz w:val="22"/>
          <w:szCs w:val="22"/>
          <w:lang w:val="en-GB"/>
        </w:rPr>
        <w:t>Regularity of flight inspections</w:t>
      </w:r>
      <w:r w:rsidR="00AB18C2" w:rsidRPr="00FC14BB">
        <w:rPr>
          <w:rFonts w:asciiTheme="minorHAnsi" w:hAnsiTheme="minorHAnsi" w:cstheme="minorHAnsi"/>
          <w:sz w:val="22"/>
          <w:szCs w:val="22"/>
          <w:lang w:val="en-GB"/>
        </w:rPr>
        <w:t>.</w:t>
      </w:r>
    </w:p>
    <w:tbl>
      <w:tblPr>
        <w:tblStyle w:val="TableGrid"/>
        <w:tblW w:w="8065" w:type="dxa"/>
        <w:jc w:val="center"/>
        <w:tblBorders>
          <w:top w:val="single" w:sz="12" w:space="0" w:color="000000"/>
          <w:left w:val="single" w:sz="12" w:space="0" w:color="000000"/>
          <w:bottom w:val="single" w:sz="12" w:space="0" w:color="000000"/>
          <w:right w:val="single" w:sz="6" w:space="0" w:color="000000"/>
          <w:insideH w:val="single" w:sz="12" w:space="0" w:color="000000"/>
          <w:insideV w:val="single" w:sz="12" w:space="0" w:color="000000"/>
        </w:tblBorders>
        <w:tblLook w:val="04A0" w:firstRow="1" w:lastRow="0" w:firstColumn="1" w:lastColumn="0" w:noHBand="0" w:noVBand="1"/>
      </w:tblPr>
      <w:tblGrid>
        <w:gridCol w:w="1791"/>
        <w:gridCol w:w="1576"/>
        <w:gridCol w:w="1340"/>
        <w:gridCol w:w="1116"/>
        <w:gridCol w:w="2242"/>
      </w:tblGrid>
      <w:tr w:rsidR="001F26A9" w:rsidRPr="00FC14BB" w14:paraId="022DD44B" w14:textId="77777777" w:rsidTr="001F26A9">
        <w:trPr>
          <w:jc w:val="center"/>
        </w:trPr>
        <w:tc>
          <w:tcPr>
            <w:tcW w:w="1791" w:type="dxa"/>
          </w:tcPr>
          <w:p w14:paraId="52638F2E"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Facility</w:t>
            </w:r>
          </w:p>
        </w:tc>
        <w:tc>
          <w:tcPr>
            <w:tcW w:w="1576" w:type="dxa"/>
          </w:tcPr>
          <w:p w14:paraId="5078C508"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Inspection</w:t>
            </w:r>
          </w:p>
        </w:tc>
        <w:tc>
          <w:tcPr>
            <w:tcW w:w="1340" w:type="dxa"/>
          </w:tcPr>
          <w:p w14:paraId="442B9E45" w14:textId="77777777" w:rsidR="001F26A9" w:rsidRPr="00FC14BB" w:rsidRDefault="001F26A9" w:rsidP="002E5B3D">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Interval (months)</w:t>
            </w:r>
          </w:p>
        </w:tc>
        <w:tc>
          <w:tcPr>
            <w:tcW w:w="1116" w:type="dxa"/>
          </w:tcPr>
          <w:p w14:paraId="58639927"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Monitor</w:t>
            </w:r>
          </w:p>
        </w:tc>
        <w:tc>
          <w:tcPr>
            <w:tcW w:w="2242" w:type="dxa"/>
          </w:tcPr>
          <w:p w14:paraId="7FF75012"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Standby transmitter</w:t>
            </w:r>
          </w:p>
        </w:tc>
      </w:tr>
      <w:tr w:rsidR="001F26A9" w:rsidRPr="00FC14BB" w14:paraId="49FD9D50" w14:textId="77777777" w:rsidTr="001F26A9">
        <w:trPr>
          <w:jc w:val="center"/>
        </w:trPr>
        <w:tc>
          <w:tcPr>
            <w:tcW w:w="1791" w:type="dxa"/>
            <w:vMerge w:val="restart"/>
          </w:tcPr>
          <w:p w14:paraId="3335F70C"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ILS/DME Cat I&amp;II</w:t>
            </w:r>
          </w:p>
        </w:tc>
        <w:tc>
          <w:tcPr>
            <w:tcW w:w="1576" w:type="dxa"/>
          </w:tcPr>
          <w:p w14:paraId="38534ADF"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w:t>
            </w:r>
          </w:p>
        </w:tc>
        <w:tc>
          <w:tcPr>
            <w:tcW w:w="1340" w:type="dxa"/>
          </w:tcPr>
          <w:p w14:paraId="6E6C30BD"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6</w:t>
            </w:r>
          </w:p>
        </w:tc>
        <w:tc>
          <w:tcPr>
            <w:tcW w:w="1116" w:type="dxa"/>
          </w:tcPr>
          <w:p w14:paraId="4796B9CC"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2242" w:type="dxa"/>
          </w:tcPr>
          <w:p w14:paraId="7C6299C0"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544F9FB0" w14:textId="77777777" w:rsidTr="001F26A9">
        <w:trPr>
          <w:jc w:val="center"/>
        </w:trPr>
        <w:tc>
          <w:tcPr>
            <w:tcW w:w="1791" w:type="dxa"/>
            <w:vMerge/>
          </w:tcPr>
          <w:p w14:paraId="2188E4B3"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1BBA6A51"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w:t>
            </w:r>
          </w:p>
        </w:tc>
        <w:tc>
          <w:tcPr>
            <w:tcW w:w="1340" w:type="dxa"/>
          </w:tcPr>
          <w:p w14:paraId="598D5D3F"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6</w:t>
            </w:r>
          </w:p>
        </w:tc>
        <w:tc>
          <w:tcPr>
            <w:tcW w:w="1116" w:type="dxa"/>
          </w:tcPr>
          <w:p w14:paraId="1F3F2017"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2242" w:type="dxa"/>
          </w:tcPr>
          <w:p w14:paraId="53BEE2E7"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7DC44E23" w14:textId="77777777" w:rsidTr="001F26A9">
        <w:trPr>
          <w:jc w:val="center"/>
        </w:trPr>
        <w:tc>
          <w:tcPr>
            <w:tcW w:w="1791" w:type="dxa"/>
            <w:vMerge/>
          </w:tcPr>
          <w:p w14:paraId="0DAE0F70"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6992EFC3"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Commissioning</w:t>
            </w:r>
          </w:p>
        </w:tc>
        <w:tc>
          <w:tcPr>
            <w:tcW w:w="1340" w:type="dxa"/>
          </w:tcPr>
          <w:p w14:paraId="4504EEE5"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Upon request</w:t>
            </w:r>
          </w:p>
        </w:tc>
        <w:tc>
          <w:tcPr>
            <w:tcW w:w="1116" w:type="dxa"/>
          </w:tcPr>
          <w:p w14:paraId="694DA5F9"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2242" w:type="dxa"/>
          </w:tcPr>
          <w:p w14:paraId="62E5390A"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3AC9F83C" w14:textId="77777777" w:rsidTr="001F26A9">
        <w:trPr>
          <w:jc w:val="center"/>
        </w:trPr>
        <w:tc>
          <w:tcPr>
            <w:tcW w:w="1791" w:type="dxa"/>
            <w:vMerge w:val="restart"/>
          </w:tcPr>
          <w:p w14:paraId="6EF68495"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DVOR/DME</w:t>
            </w:r>
          </w:p>
        </w:tc>
        <w:tc>
          <w:tcPr>
            <w:tcW w:w="1576" w:type="dxa"/>
          </w:tcPr>
          <w:p w14:paraId="02492951"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Orbits</w:t>
            </w:r>
          </w:p>
        </w:tc>
        <w:tc>
          <w:tcPr>
            <w:tcW w:w="1340" w:type="dxa"/>
          </w:tcPr>
          <w:p w14:paraId="4BC2AC2B"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12</w:t>
            </w:r>
          </w:p>
        </w:tc>
        <w:tc>
          <w:tcPr>
            <w:tcW w:w="1116" w:type="dxa"/>
          </w:tcPr>
          <w:p w14:paraId="0653B9C1"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5509DA35"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4ED4B101" w14:textId="77777777" w:rsidTr="001F26A9">
        <w:trPr>
          <w:jc w:val="center"/>
        </w:trPr>
        <w:tc>
          <w:tcPr>
            <w:tcW w:w="1791" w:type="dxa"/>
            <w:vMerge/>
          </w:tcPr>
          <w:p w14:paraId="7144D9C1"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7962B7A6"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Radials</w:t>
            </w:r>
          </w:p>
        </w:tc>
        <w:tc>
          <w:tcPr>
            <w:tcW w:w="1340" w:type="dxa"/>
          </w:tcPr>
          <w:p w14:paraId="5B2C42EE"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12</w:t>
            </w:r>
          </w:p>
        </w:tc>
        <w:tc>
          <w:tcPr>
            <w:tcW w:w="1116" w:type="dxa"/>
          </w:tcPr>
          <w:p w14:paraId="4C108664"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310093AE" w14:textId="39828D95"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w:t>
            </w:r>
            <w:r w:rsidR="00E64662" w:rsidRPr="00FC14BB">
              <w:rPr>
                <w:rFonts w:asciiTheme="minorHAnsi" w:hAnsiTheme="minorHAnsi" w:cstheme="minorHAnsi"/>
                <w:sz w:val="22"/>
                <w:szCs w:val="22"/>
                <w:lang w:val="en-GB"/>
              </w:rPr>
              <w:t>o</w:t>
            </w:r>
          </w:p>
        </w:tc>
      </w:tr>
      <w:tr w:rsidR="001F26A9" w:rsidRPr="00FC14BB" w14:paraId="49ABBC15" w14:textId="77777777" w:rsidTr="001F26A9">
        <w:trPr>
          <w:jc w:val="center"/>
        </w:trPr>
        <w:tc>
          <w:tcPr>
            <w:tcW w:w="1791" w:type="dxa"/>
            <w:vMerge/>
          </w:tcPr>
          <w:p w14:paraId="50974269"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55DBA82F"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Approach</w:t>
            </w:r>
          </w:p>
        </w:tc>
        <w:tc>
          <w:tcPr>
            <w:tcW w:w="1340" w:type="dxa"/>
          </w:tcPr>
          <w:p w14:paraId="66CFFE72"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12</w:t>
            </w:r>
          </w:p>
        </w:tc>
        <w:tc>
          <w:tcPr>
            <w:tcW w:w="1116" w:type="dxa"/>
          </w:tcPr>
          <w:p w14:paraId="5461406B"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31F11D04" w14:textId="6C386A2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w:t>
            </w:r>
            <w:r w:rsidR="00E64662" w:rsidRPr="00FC14BB">
              <w:rPr>
                <w:rFonts w:asciiTheme="minorHAnsi" w:hAnsiTheme="minorHAnsi" w:cstheme="minorHAnsi"/>
                <w:sz w:val="22"/>
                <w:szCs w:val="22"/>
                <w:lang w:val="en-GB"/>
              </w:rPr>
              <w:t>o</w:t>
            </w:r>
          </w:p>
        </w:tc>
      </w:tr>
      <w:tr w:rsidR="001F26A9" w:rsidRPr="00FC14BB" w14:paraId="12D2ED2D" w14:textId="77777777" w:rsidTr="001F26A9">
        <w:trPr>
          <w:jc w:val="center"/>
        </w:trPr>
        <w:tc>
          <w:tcPr>
            <w:tcW w:w="1791" w:type="dxa"/>
            <w:vMerge/>
          </w:tcPr>
          <w:p w14:paraId="5C5B49BE"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3528EF3E"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Commissioning</w:t>
            </w:r>
          </w:p>
        </w:tc>
        <w:tc>
          <w:tcPr>
            <w:tcW w:w="1340" w:type="dxa"/>
          </w:tcPr>
          <w:p w14:paraId="7E6EE29B"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Upon request</w:t>
            </w:r>
          </w:p>
        </w:tc>
        <w:tc>
          <w:tcPr>
            <w:tcW w:w="1116" w:type="dxa"/>
          </w:tcPr>
          <w:p w14:paraId="7EF84047"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2242" w:type="dxa"/>
          </w:tcPr>
          <w:p w14:paraId="14C6DA42"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5F8F202E" w14:textId="77777777" w:rsidTr="001F26A9">
        <w:trPr>
          <w:jc w:val="center"/>
        </w:trPr>
        <w:tc>
          <w:tcPr>
            <w:tcW w:w="1791" w:type="dxa"/>
            <w:vMerge w:val="restart"/>
          </w:tcPr>
          <w:p w14:paraId="40E1971D"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NDB</w:t>
            </w:r>
          </w:p>
        </w:tc>
        <w:tc>
          <w:tcPr>
            <w:tcW w:w="1576" w:type="dxa"/>
          </w:tcPr>
          <w:p w14:paraId="296EFD1E"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w:t>
            </w:r>
          </w:p>
        </w:tc>
        <w:tc>
          <w:tcPr>
            <w:tcW w:w="1340" w:type="dxa"/>
          </w:tcPr>
          <w:p w14:paraId="21F1299D"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12</w:t>
            </w:r>
          </w:p>
        </w:tc>
        <w:tc>
          <w:tcPr>
            <w:tcW w:w="1116" w:type="dxa"/>
          </w:tcPr>
          <w:p w14:paraId="3BD62AFA"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223B827A" w14:textId="6D9A0DFC"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w:t>
            </w:r>
            <w:r w:rsidR="00E64662" w:rsidRPr="00FC14BB">
              <w:rPr>
                <w:rFonts w:asciiTheme="minorHAnsi" w:hAnsiTheme="minorHAnsi" w:cstheme="minorHAnsi"/>
                <w:sz w:val="22"/>
                <w:szCs w:val="22"/>
                <w:lang w:val="en-GB"/>
              </w:rPr>
              <w:t>o</w:t>
            </w:r>
          </w:p>
        </w:tc>
      </w:tr>
      <w:tr w:rsidR="001F26A9" w:rsidRPr="00FC14BB" w14:paraId="767622A7" w14:textId="77777777" w:rsidTr="001F26A9">
        <w:trPr>
          <w:jc w:val="center"/>
        </w:trPr>
        <w:tc>
          <w:tcPr>
            <w:tcW w:w="1791" w:type="dxa"/>
            <w:vMerge/>
          </w:tcPr>
          <w:p w14:paraId="10D2751B"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74E351F7"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Approach</w:t>
            </w:r>
          </w:p>
        </w:tc>
        <w:tc>
          <w:tcPr>
            <w:tcW w:w="1340" w:type="dxa"/>
          </w:tcPr>
          <w:p w14:paraId="4FCC63AB"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12</w:t>
            </w:r>
          </w:p>
        </w:tc>
        <w:tc>
          <w:tcPr>
            <w:tcW w:w="1116" w:type="dxa"/>
          </w:tcPr>
          <w:p w14:paraId="6F188989"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1B61349F"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3606BA90" w14:textId="77777777" w:rsidTr="001F26A9">
        <w:trPr>
          <w:jc w:val="center"/>
        </w:trPr>
        <w:tc>
          <w:tcPr>
            <w:tcW w:w="1791" w:type="dxa"/>
            <w:vMerge w:val="restart"/>
          </w:tcPr>
          <w:p w14:paraId="2D1C467F"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DME</w:t>
            </w:r>
          </w:p>
        </w:tc>
        <w:tc>
          <w:tcPr>
            <w:tcW w:w="1576" w:type="dxa"/>
          </w:tcPr>
          <w:p w14:paraId="30C94A48" w14:textId="77777777" w:rsidR="001F26A9" w:rsidRPr="00FC14BB" w:rsidRDefault="001F26A9" w:rsidP="002E5B3D">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Orbits</w:t>
            </w:r>
          </w:p>
        </w:tc>
        <w:tc>
          <w:tcPr>
            <w:tcW w:w="1340" w:type="dxa"/>
          </w:tcPr>
          <w:p w14:paraId="35338552"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12</w:t>
            </w:r>
          </w:p>
        </w:tc>
        <w:tc>
          <w:tcPr>
            <w:tcW w:w="1116" w:type="dxa"/>
          </w:tcPr>
          <w:p w14:paraId="148E7A7A"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38FD4C13"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4C05F239" w14:textId="77777777" w:rsidTr="001F26A9">
        <w:trPr>
          <w:jc w:val="center"/>
        </w:trPr>
        <w:tc>
          <w:tcPr>
            <w:tcW w:w="1791" w:type="dxa"/>
            <w:vMerge/>
          </w:tcPr>
          <w:p w14:paraId="3B2FEBEC"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387A8CC2"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Radials</w:t>
            </w:r>
          </w:p>
        </w:tc>
        <w:tc>
          <w:tcPr>
            <w:tcW w:w="1340" w:type="dxa"/>
          </w:tcPr>
          <w:p w14:paraId="5076C804"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12</w:t>
            </w:r>
          </w:p>
        </w:tc>
        <w:tc>
          <w:tcPr>
            <w:tcW w:w="1116" w:type="dxa"/>
          </w:tcPr>
          <w:p w14:paraId="77E41D9D"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0550F9EA"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1F26A9" w:rsidRPr="00FC14BB" w14:paraId="38375A96" w14:textId="77777777" w:rsidTr="001F26A9">
        <w:trPr>
          <w:jc w:val="center"/>
        </w:trPr>
        <w:tc>
          <w:tcPr>
            <w:tcW w:w="1791" w:type="dxa"/>
            <w:vMerge/>
          </w:tcPr>
          <w:p w14:paraId="1B2A4243" w14:textId="77777777" w:rsidR="001F26A9" w:rsidRPr="00FC14BB" w:rsidRDefault="001F26A9">
            <w:pPr>
              <w:spacing w:after="0" w:line="259" w:lineRule="auto"/>
              <w:rPr>
                <w:rFonts w:asciiTheme="minorHAnsi" w:hAnsiTheme="minorHAnsi" w:cstheme="minorHAnsi"/>
                <w:sz w:val="22"/>
                <w:szCs w:val="22"/>
                <w:lang w:val="en-GB"/>
              </w:rPr>
            </w:pPr>
          </w:p>
        </w:tc>
        <w:tc>
          <w:tcPr>
            <w:tcW w:w="1576" w:type="dxa"/>
          </w:tcPr>
          <w:p w14:paraId="3F3CB7BE" w14:textId="77777777" w:rsidR="001F26A9" w:rsidRPr="00FC14BB" w:rsidRDefault="001F26A9" w:rsidP="002E5B3D">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Commissioning</w:t>
            </w:r>
          </w:p>
        </w:tc>
        <w:tc>
          <w:tcPr>
            <w:tcW w:w="1340" w:type="dxa"/>
          </w:tcPr>
          <w:p w14:paraId="1761BEBB"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Upon request</w:t>
            </w:r>
          </w:p>
        </w:tc>
        <w:tc>
          <w:tcPr>
            <w:tcW w:w="1116" w:type="dxa"/>
          </w:tcPr>
          <w:p w14:paraId="1BDEC315"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w:t>
            </w:r>
          </w:p>
        </w:tc>
        <w:tc>
          <w:tcPr>
            <w:tcW w:w="2242" w:type="dxa"/>
          </w:tcPr>
          <w:p w14:paraId="4BEECA7B" w14:textId="77777777" w:rsidR="001F26A9" w:rsidRPr="00FC14BB" w:rsidRDefault="001F26A9">
            <w:pPr>
              <w:spacing w:after="0" w:line="259"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bl>
    <w:p w14:paraId="56558912" w14:textId="77777777" w:rsidR="00E33BF9" w:rsidRPr="00FC14BB" w:rsidRDefault="00E33BF9" w:rsidP="007551C4">
      <w:pPr>
        <w:spacing w:after="0"/>
        <w:rPr>
          <w:rFonts w:asciiTheme="minorHAnsi" w:hAnsiTheme="minorHAnsi" w:cstheme="minorHAnsi"/>
          <w:sz w:val="22"/>
          <w:szCs w:val="22"/>
          <w:lang w:val="en-GB"/>
        </w:rPr>
      </w:pPr>
    </w:p>
    <w:p w14:paraId="2A786802" w14:textId="77777777" w:rsidR="00E33BF9" w:rsidRPr="00FC14BB" w:rsidRDefault="00AA557D" w:rsidP="00967264">
      <w:pPr>
        <w:pStyle w:val="ListParagraph"/>
        <w:numPr>
          <w:ilvl w:val="0"/>
          <w:numId w:val="1"/>
        </w:numPr>
        <w:spacing w:after="0" w:line="240" w:lineRule="auto"/>
        <w:jc w:val="center"/>
        <w:rPr>
          <w:rFonts w:asciiTheme="minorHAnsi" w:eastAsia="Times New Roman" w:hAnsiTheme="minorHAnsi" w:cstheme="minorHAnsi"/>
          <w:b/>
          <w:bCs/>
          <w:spacing w:val="-2"/>
          <w:lang w:val="en-GB"/>
        </w:rPr>
      </w:pPr>
      <w:r w:rsidRPr="00FC14BB">
        <w:rPr>
          <w:rFonts w:asciiTheme="minorHAnsi" w:eastAsia="Times New Roman" w:hAnsiTheme="minorHAnsi" w:cstheme="minorHAnsi"/>
          <w:b/>
          <w:bCs/>
          <w:spacing w:val="-2"/>
          <w:lang w:val="en-GB"/>
        </w:rPr>
        <w:t>PROCEDURE AND TIME LIMITS FOR SERVICE PROVISION</w:t>
      </w:r>
      <w:r w:rsidR="008C0E6A" w:rsidRPr="00FC14BB">
        <w:rPr>
          <w:rFonts w:asciiTheme="minorHAnsi" w:eastAsia="Times New Roman" w:hAnsiTheme="minorHAnsi" w:cstheme="minorHAnsi"/>
          <w:b/>
          <w:bCs/>
          <w:spacing w:val="-2"/>
          <w:lang w:val="en-GB"/>
        </w:rPr>
        <w:t xml:space="preserve"> </w:t>
      </w:r>
    </w:p>
    <w:p w14:paraId="30F0106F" w14:textId="77777777" w:rsidR="00CA5409" w:rsidRPr="00FC14BB" w:rsidRDefault="00F30657" w:rsidP="00B24B02">
      <w:pPr>
        <w:pStyle w:val="ListParagraph"/>
        <w:numPr>
          <w:ilvl w:val="0"/>
          <w:numId w:val="27"/>
        </w:numPr>
        <w:spacing w:after="0" w:line="240" w:lineRule="auto"/>
        <w:jc w:val="both"/>
        <w:rPr>
          <w:rFonts w:asciiTheme="minorHAnsi" w:eastAsia="Times New Roman" w:hAnsiTheme="minorHAnsi" w:cstheme="minorHAnsi"/>
          <w:b/>
          <w:bCs/>
          <w:spacing w:val="-2"/>
          <w:lang w:val="en-GB"/>
        </w:rPr>
      </w:pPr>
      <w:r w:rsidRPr="00FC14BB">
        <w:rPr>
          <w:rFonts w:asciiTheme="minorHAnsi" w:eastAsia="Times New Roman" w:hAnsiTheme="minorHAnsi" w:cstheme="minorHAnsi"/>
          <w:bCs/>
          <w:spacing w:val="-2"/>
          <w:lang w:val="en-GB"/>
        </w:rPr>
        <w:t>General requirements for the Services</w:t>
      </w:r>
      <w:r w:rsidR="00191F42" w:rsidRPr="00FC14BB">
        <w:rPr>
          <w:rFonts w:asciiTheme="minorHAnsi" w:eastAsia="Times New Roman" w:hAnsiTheme="minorHAnsi" w:cstheme="minorHAnsi"/>
          <w:bCs/>
          <w:spacing w:val="-2"/>
          <w:lang w:val="en-GB"/>
        </w:rPr>
        <w:t>:</w:t>
      </w:r>
    </w:p>
    <w:p w14:paraId="35D0FA04" w14:textId="291F03F0" w:rsidR="00880A85" w:rsidRPr="00FC14BB" w:rsidRDefault="00D51806" w:rsidP="00CA5409">
      <w:pPr>
        <w:pStyle w:val="ListParagraph"/>
        <w:numPr>
          <w:ilvl w:val="1"/>
          <w:numId w:val="22"/>
        </w:numPr>
        <w:spacing w:after="0" w:line="240" w:lineRule="auto"/>
        <w:ind w:left="0" w:firstLine="851"/>
        <w:jc w:val="both"/>
        <w:rPr>
          <w:rFonts w:asciiTheme="minorHAnsi" w:eastAsia="Times New Roman" w:hAnsiTheme="minorHAnsi" w:cstheme="minorHAnsi"/>
          <w:b/>
          <w:bCs/>
          <w:spacing w:val="-2"/>
          <w:lang w:val="en-GB"/>
        </w:rPr>
      </w:pPr>
      <w:r w:rsidRPr="00FC14BB">
        <w:rPr>
          <w:rFonts w:asciiTheme="minorHAnsi" w:hAnsiTheme="minorHAnsi" w:cstheme="minorHAnsi"/>
          <w:lang w:val="en-GB"/>
        </w:rPr>
        <w:t>All services shall be provided by the Service Provider with its own resources and/or by engaging Subcontractors. In all cases, the Service Provider remains fully liable for the result, on-time delivery, quality, and for the actions/omissions of Subcontractors.</w:t>
      </w:r>
    </w:p>
    <w:p w14:paraId="60D929DE" w14:textId="1598981D" w:rsidR="00AA5FFF" w:rsidRPr="00FC14BB" w:rsidRDefault="00CA5409" w:rsidP="00AA5FFF">
      <w:pPr>
        <w:pStyle w:val="ListParagraph"/>
        <w:spacing w:after="0" w:line="240" w:lineRule="auto"/>
        <w:ind w:left="0" w:firstLine="851"/>
        <w:jc w:val="both"/>
        <w:rPr>
          <w:lang w:val="lt-LT"/>
        </w:rPr>
      </w:pPr>
      <w:r w:rsidRPr="00FC14BB">
        <w:rPr>
          <w:rFonts w:asciiTheme="minorHAnsi" w:hAnsiTheme="minorHAnsi" w:cstheme="minorHAnsi"/>
          <w:lang w:val="en-GB"/>
        </w:rPr>
        <w:t>7</w:t>
      </w:r>
      <w:r w:rsidR="00975F21" w:rsidRPr="00FC14BB">
        <w:rPr>
          <w:rFonts w:asciiTheme="minorHAnsi" w:hAnsiTheme="minorHAnsi" w:cstheme="minorHAnsi"/>
          <w:lang w:val="en-GB"/>
        </w:rPr>
        <w:t xml:space="preserve">.2. </w:t>
      </w:r>
      <w:r w:rsidR="00025FDA" w:rsidRPr="00FC14BB">
        <w:rPr>
          <w:rFonts w:cstheme="minorHAnsi"/>
          <w:lang w:val="en-GB"/>
        </w:rPr>
        <w:t>Specific periodic and commissioning flight inspection dates</w:t>
      </w:r>
      <w:r w:rsidR="00025FDA" w:rsidRPr="00FC14BB">
        <w:rPr>
          <w:rFonts w:cstheme="minorHAnsi"/>
          <w:bCs/>
          <w:lang w:val="en-GB"/>
        </w:rPr>
        <w:t xml:space="preserve"> are established in accordance with the schedule agreed upon by the parties</w:t>
      </w:r>
      <w:r w:rsidR="00025FDA" w:rsidRPr="00FC14BB">
        <w:rPr>
          <w:rFonts w:cstheme="minorHAnsi"/>
          <w:lang w:val="en-GB"/>
        </w:rPr>
        <w:t>, taking into consideration the nominal flight inspection dates, indicated under Annex no. 1. The Service Provider shall be able to execute special flight inspections, provided that the Customer notifies about it 30 calendar days in advance.</w:t>
      </w:r>
    </w:p>
    <w:p w14:paraId="7BAAD753" w14:textId="1F6325DB" w:rsidR="00880A85" w:rsidRPr="00FC14BB" w:rsidRDefault="00CA5409" w:rsidP="00975F21">
      <w:pPr>
        <w:pStyle w:val="ListParagraph"/>
        <w:spacing w:after="0" w:line="240" w:lineRule="auto"/>
        <w:ind w:left="0" w:firstLine="851"/>
        <w:jc w:val="both"/>
        <w:rPr>
          <w:rFonts w:asciiTheme="minorHAnsi" w:eastAsia="Times New Roman" w:hAnsiTheme="minorHAnsi" w:cstheme="minorHAnsi"/>
          <w:bCs/>
          <w:spacing w:val="-2"/>
          <w:lang w:val="en-GB"/>
        </w:rPr>
      </w:pPr>
      <w:r w:rsidRPr="00FC14BB">
        <w:rPr>
          <w:rFonts w:asciiTheme="minorHAnsi" w:hAnsiTheme="minorHAnsi" w:cstheme="minorHAnsi"/>
          <w:lang w:val="en-GB"/>
        </w:rPr>
        <w:t>7</w:t>
      </w:r>
      <w:r w:rsidR="00975F21" w:rsidRPr="00FC14BB">
        <w:rPr>
          <w:rFonts w:asciiTheme="minorHAnsi" w:hAnsiTheme="minorHAnsi" w:cstheme="minorHAnsi"/>
          <w:lang w:val="en-GB"/>
        </w:rPr>
        <w:t xml:space="preserve">.3. </w:t>
      </w:r>
      <w:r w:rsidR="005C335C" w:rsidRPr="00FC14BB">
        <w:rPr>
          <w:rFonts w:asciiTheme="minorHAnsi" w:hAnsiTheme="minorHAnsi" w:cstheme="minorHAnsi"/>
          <w:lang w:val="en-GB"/>
        </w:rPr>
        <w:t xml:space="preserve">Before commencing the </w:t>
      </w:r>
      <w:r w:rsidR="00AA1870" w:rsidRPr="00FC14BB">
        <w:rPr>
          <w:rFonts w:asciiTheme="minorHAnsi" w:hAnsiTheme="minorHAnsi" w:cstheme="minorHAnsi"/>
          <w:lang w:val="en-GB"/>
        </w:rPr>
        <w:t>service</w:t>
      </w:r>
      <w:r w:rsidR="005C335C" w:rsidRPr="00FC14BB">
        <w:rPr>
          <w:rFonts w:asciiTheme="minorHAnsi" w:hAnsiTheme="minorHAnsi" w:cstheme="minorHAnsi"/>
          <w:lang w:val="en-GB"/>
        </w:rPr>
        <w:t xml:space="preserve">, the Service Provider must get the responsible employees of the Customer acquainted (air traffic controllers as well as the technical employees supervising the equipment under inspection) with the procedures and course for implementation of the </w:t>
      </w:r>
      <w:r w:rsidR="00AA1870" w:rsidRPr="00FC14BB">
        <w:rPr>
          <w:rFonts w:asciiTheme="minorHAnsi" w:hAnsiTheme="minorHAnsi" w:cstheme="minorHAnsi"/>
          <w:lang w:val="en-GB"/>
        </w:rPr>
        <w:t>service</w:t>
      </w:r>
      <w:r w:rsidR="005C335C" w:rsidRPr="00FC14BB">
        <w:rPr>
          <w:rFonts w:asciiTheme="minorHAnsi" w:hAnsiTheme="minorHAnsi" w:cstheme="minorHAnsi"/>
          <w:lang w:val="en-GB"/>
        </w:rPr>
        <w:t>. After the inspection of the equipment the parties shall discuss and analyse the flight inspection results</w:t>
      </w:r>
      <w:r w:rsidR="00AB18C2" w:rsidRPr="00FC14BB">
        <w:rPr>
          <w:rFonts w:asciiTheme="minorHAnsi" w:hAnsiTheme="minorHAnsi" w:cstheme="minorHAnsi"/>
          <w:lang w:val="en-GB"/>
        </w:rPr>
        <w:t>.</w:t>
      </w:r>
    </w:p>
    <w:p w14:paraId="6413758C" w14:textId="34A9A6C2" w:rsidR="00880A85" w:rsidRPr="00FC14BB" w:rsidRDefault="00AA5FFF" w:rsidP="00975F21">
      <w:pPr>
        <w:pStyle w:val="ListParagraph"/>
        <w:spacing w:after="0" w:line="240" w:lineRule="auto"/>
        <w:ind w:left="0" w:firstLine="851"/>
        <w:jc w:val="both"/>
        <w:rPr>
          <w:rFonts w:asciiTheme="minorHAnsi" w:eastAsia="Times New Roman" w:hAnsiTheme="minorHAnsi" w:cstheme="minorHAnsi"/>
          <w:bCs/>
          <w:spacing w:val="-2"/>
          <w:lang w:val="en-GB"/>
        </w:rPr>
      </w:pPr>
      <w:r w:rsidRPr="00FC14BB">
        <w:rPr>
          <w:rFonts w:asciiTheme="minorHAnsi" w:hAnsiTheme="minorHAnsi" w:cstheme="minorHAnsi"/>
          <w:lang w:val="en-GB"/>
        </w:rPr>
        <w:t>7</w:t>
      </w:r>
      <w:r w:rsidR="00975F21" w:rsidRPr="00FC14BB">
        <w:rPr>
          <w:rFonts w:asciiTheme="minorHAnsi" w:hAnsiTheme="minorHAnsi" w:cstheme="minorHAnsi"/>
          <w:lang w:val="en-GB"/>
        </w:rPr>
        <w:t xml:space="preserve">.4. </w:t>
      </w:r>
      <w:r w:rsidR="005C335C" w:rsidRPr="00FC14BB">
        <w:rPr>
          <w:rFonts w:asciiTheme="minorHAnsi" w:hAnsiTheme="minorHAnsi" w:cstheme="minorHAnsi"/>
          <w:lang w:val="en-GB"/>
        </w:rPr>
        <w:t>When possible, the Service Provider shall communicate the measuring results to the servicing employees of the Customer during the flight after every flight inspection procedure. In case the measured results are in deviation from the nominal values or are beyond the allowable range, the responsible employees of the Customer have the right to adjust the aids and request to repeat the procedure</w:t>
      </w:r>
      <w:r w:rsidR="00AB18C2" w:rsidRPr="00FC14BB">
        <w:rPr>
          <w:rFonts w:asciiTheme="minorHAnsi" w:hAnsiTheme="minorHAnsi" w:cstheme="minorHAnsi"/>
          <w:lang w:val="en-GB"/>
        </w:rPr>
        <w:t>.</w:t>
      </w:r>
    </w:p>
    <w:p w14:paraId="5991795D" w14:textId="34813D07" w:rsidR="00385713" w:rsidRPr="00FC14BB" w:rsidRDefault="00AA5FFF" w:rsidP="00975F21">
      <w:pPr>
        <w:pStyle w:val="ListParagraph"/>
        <w:spacing w:after="0" w:line="240" w:lineRule="auto"/>
        <w:ind w:left="0" w:firstLine="851"/>
        <w:jc w:val="both"/>
        <w:rPr>
          <w:rFonts w:asciiTheme="minorHAnsi" w:eastAsia="Times New Roman" w:hAnsiTheme="minorHAnsi" w:cstheme="minorHAnsi"/>
          <w:bCs/>
          <w:spacing w:val="-2"/>
          <w:lang w:val="en-GB"/>
        </w:rPr>
      </w:pPr>
      <w:r w:rsidRPr="00FC14BB">
        <w:rPr>
          <w:rFonts w:asciiTheme="minorHAnsi" w:hAnsiTheme="minorHAnsi" w:cstheme="minorHAnsi"/>
          <w:lang w:val="en-GB"/>
        </w:rPr>
        <w:t>7</w:t>
      </w:r>
      <w:r w:rsidR="00975F21" w:rsidRPr="00FC14BB">
        <w:rPr>
          <w:rFonts w:asciiTheme="minorHAnsi" w:hAnsiTheme="minorHAnsi" w:cstheme="minorHAnsi"/>
          <w:lang w:val="en-GB"/>
        </w:rPr>
        <w:t xml:space="preserve">.5. </w:t>
      </w:r>
      <w:r w:rsidR="005C335C" w:rsidRPr="00FC14BB">
        <w:rPr>
          <w:rFonts w:asciiTheme="minorHAnsi" w:hAnsiTheme="minorHAnsi" w:cstheme="minorHAnsi"/>
          <w:lang w:val="en-GB"/>
        </w:rPr>
        <w:t xml:space="preserve">Flight inspections of all types (commissioning, periodic, when necessary – special) must be executed in accordance with Manual on Testing of Radio Navigation Aids (Doc. 8071, volumes 1 and 2) published by the </w:t>
      </w:r>
      <w:r w:rsidR="00680C43" w:rsidRPr="00FC14BB">
        <w:rPr>
          <w:rFonts w:asciiTheme="minorHAnsi" w:hAnsiTheme="minorHAnsi" w:cstheme="minorHAnsi"/>
          <w:lang w:val="lt-LT"/>
        </w:rPr>
        <w:t xml:space="preserve">International </w:t>
      </w:r>
      <w:proofErr w:type="spellStart"/>
      <w:r w:rsidR="00680C43" w:rsidRPr="00FC14BB">
        <w:rPr>
          <w:rFonts w:asciiTheme="minorHAnsi" w:hAnsiTheme="minorHAnsi" w:cstheme="minorHAnsi"/>
          <w:lang w:val="lt-LT"/>
        </w:rPr>
        <w:t>Civil</w:t>
      </w:r>
      <w:proofErr w:type="spellEnd"/>
      <w:r w:rsidR="00680C43" w:rsidRPr="00FC14BB">
        <w:rPr>
          <w:rFonts w:asciiTheme="minorHAnsi" w:hAnsiTheme="minorHAnsi" w:cstheme="minorHAnsi"/>
          <w:lang w:val="lt-LT"/>
        </w:rPr>
        <w:t xml:space="preserve"> </w:t>
      </w:r>
      <w:proofErr w:type="spellStart"/>
      <w:r w:rsidR="00680C43" w:rsidRPr="00FC14BB">
        <w:rPr>
          <w:rFonts w:asciiTheme="minorHAnsi" w:hAnsiTheme="minorHAnsi" w:cstheme="minorHAnsi"/>
          <w:lang w:val="lt-LT"/>
        </w:rPr>
        <w:t>Aviation</w:t>
      </w:r>
      <w:proofErr w:type="spellEnd"/>
      <w:r w:rsidR="00680C43" w:rsidRPr="00FC14BB">
        <w:rPr>
          <w:rFonts w:asciiTheme="minorHAnsi" w:hAnsiTheme="minorHAnsi" w:cstheme="minorHAnsi"/>
          <w:lang w:val="lt-LT"/>
        </w:rPr>
        <w:t xml:space="preserve"> </w:t>
      </w:r>
      <w:proofErr w:type="spellStart"/>
      <w:r w:rsidR="00680C43" w:rsidRPr="00FC14BB">
        <w:rPr>
          <w:rFonts w:asciiTheme="minorHAnsi" w:hAnsiTheme="minorHAnsi" w:cstheme="minorHAnsi"/>
          <w:lang w:val="lt-LT"/>
        </w:rPr>
        <w:t>Organization</w:t>
      </w:r>
      <w:proofErr w:type="spellEnd"/>
      <w:r w:rsidR="005C335C" w:rsidRPr="00FC14BB">
        <w:rPr>
          <w:rFonts w:asciiTheme="minorHAnsi" w:hAnsiTheme="minorHAnsi" w:cstheme="minorHAnsi"/>
          <w:lang w:val="en-GB"/>
        </w:rPr>
        <w:t xml:space="preserve"> (ICAO). The inspected aids must comply with the requirements and tolerances established under Specific Requirements for Design, Construction and Usage of Civil Airports of the Republic of Lithuania and Annex 10</w:t>
      </w:r>
      <w:r w:rsidR="00A5416D">
        <w:rPr>
          <w:rFonts w:asciiTheme="minorHAnsi" w:hAnsiTheme="minorHAnsi" w:cstheme="minorHAnsi"/>
          <w:lang w:val="en-GB"/>
        </w:rPr>
        <w:t>,</w:t>
      </w:r>
      <w:r w:rsidR="005C335C" w:rsidRPr="00FC14BB">
        <w:rPr>
          <w:rFonts w:asciiTheme="minorHAnsi" w:hAnsiTheme="minorHAnsi" w:cstheme="minorHAnsi"/>
          <w:lang w:val="en-GB"/>
        </w:rPr>
        <w:t xml:space="preserve"> </w:t>
      </w:r>
      <w:r w:rsidR="00D60AD6" w:rsidRPr="00FC14BB">
        <w:rPr>
          <w:rFonts w:asciiTheme="minorHAnsi" w:hAnsiTheme="minorHAnsi" w:cstheme="minorHAnsi"/>
          <w:lang w:val="en-GB"/>
        </w:rPr>
        <w:t>Doc.</w:t>
      </w:r>
      <w:r w:rsidR="005C335C" w:rsidRPr="00FC14BB">
        <w:rPr>
          <w:rFonts w:asciiTheme="minorHAnsi" w:hAnsiTheme="minorHAnsi" w:cstheme="minorHAnsi"/>
          <w:lang w:val="en-GB"/>
        </w:rPr>
        <w:t xml:space="preserve"> 8071 published by </w:t>
      </w:r>
      <w:r w:rsidR="00A5416D">
        <w:rPr>
          <w:rFonts w:asciiTheme="minorHAnsi" w:hAnsiTheme="minorHAnsi" w:cstheme="minorHAnsi"/>
          <w:lang w:val="en-GB"/>
        </w:rPr>
        <w:t>ICAO</w:t>
      </w:r>
      <w:r w:rsidR="005C335C" w:rsidRPr="00FC14BB">
        <w:rPr>
          <w:rFonts w:asciiTheme="minorHAnsi" w:hAnsiTheme="minorHAnsi" w:cstheme="minorHAnsi"/>
          <w:lang w:val="en-GB"/>
        </w:rPr>
        <w:t>. The most recent wording of these documents is applicable</w:t>
      </w:r>
      <w:r w:rsidR="00AB18C2" w:rsidRPr="00FC14BB">
        <w:rPr>
          <w:rFonts w:asciiTheme="minorHAnsi" w:hAnsiTheme="minorHAnsi" w:cstheme="minorHAnsi"/>
          <w:lang w:val="en-GB"/>
        </w:rPr>
        <w:t>.</w:t>
      </w:r>
    </w:p>
    <w:p w14:paraId="3CE9C824" w14:textId="44D8305D" w:rsidR="00385713" w:rsidRPr="00FC14BB" w:rsidRDefault="00AA5FFF" w:rsidP="00975F21">
      <w:pPr>
        <w:pStyle w:val="ListParagraph"/>
        <w:spacing w:after="0" w:line="240" w:lineRule="auto"/>
        <w:ind w:left="0" w:firstLine="851"/>
        <w:jc w:val="both"/>
        <w:rPr>
          <w:rFonts w:asciiTheme="minorHAnsi" w:eastAsia="Times New Roman" w:hAnsiTheme="minorHAnsi" w:cstheme="minorHAnsi"/>
          <w:bCs/>
          <w:spacing w:val="-2"/>
          <w:lang w:val="en-GB"/>
        </w:rPr>
      </w:pPr>
      <w:r w:rsidRPr="00FC14BB">
        <w:rPr>
          <w:rFonts w:asciiTheme="minorHAnsi" w:hAnsiTheme="minorHAnsi" w:cstheme="minorHAnsi"/>
          <w:lang w:val="en-GB"/>
        </w:rPr>
        <w:t>7</w:t>
      </w:r>
      <w:r w:rsidR="00975F21" w:rsidRPr="00FC14BB">
        <w:rPr>
          <w:rFonts w:asciiTheme="minorHAnsi" w:hAnsiTheme="minorHAnsi" w:cstheme="minorHAnsi"/>
          <w:lang w:val="en-GB"/>
        </w:rPr>
        <w:t xml:space="preserve">.6. </w:t>
      </w:r>
      <w:r w:rsidR="00D60AD6" w:rsidRPr="00FC14BB">
        <w:rPr>
          <w:rFonts w:asciiTheme="minorHAnsi" w:hAnsiTheme="minorHAnsi" w:cstheme="minorHAnsi"/>
          <w:lang w:val="en-GB"/>
        </w:rPr>
        <w:t xml:space="preserve">The Service Provider </w:t>
      </w:r>
      <w:r w:rsidR="007B5607" w:rsidRPr="00FC14BB">
        <w:rPr>
          <w:rFonts w:asciiTheme="minorHAnsi" w:hAnsiTheme="minorHAnsi" w:cstheme="minorHAnsi"/>
          <w:lang w:val="en-GB"/>
        </w:rPr>
        <w:t>has</w:t>
      </w:r>
      <w:r w:rsidR="00D60AD6" w:rsidRPr="00FC14BB">
        <w:rPr>
          <w:rFonts w:asciiTheme="minorHAnsi" w:hAnsiTheme="minorHAnsi" w:cstheme="minorHAnsi"/>
          <w:lang w:val="en-GB"/>
        </w:rPr>
        <w:t xml:space="preserve"> a quality management system, complying with the standard of the most recent ISO9001 </w:t>
      </w:r>
      <w:r w:rsidR="007B5607" w:rsidRPr="00FC14BB">
        <w:rPr>
          <w:rFonts w:asciiTheme="minorHAnsi" w:hAnsiTheme="minorHAnsi" w:cstheme="minorHAnsi"/>
          <w:lang w:val="en-GB"/>
        </w:rPr>
        <w:t xml:space="preserve">(or equivalent standard) </w:t>
      </w:r>
      <w:r w:rsidR="00D60AD6" w:rsidRPr="00FC14BB">
        <w:rPr>
          <w:rFonts w:asciiTheme="minorHAnsi" w:hAnsiTheme="minorHAnsi" w:cstheme="minorHAnsi"/>
          <w:lang w:val="en-GB"/>
        </w:rPr>
        <w:t>version</w:t>
      </w:r>
      <w:r w:rsidR="007B5607" w:rsidRPr="00FC14BB">
        <w:rPr>
          <w:rFonts w:asciiTheme="minorHAnsi" w:hAnsiTheme="minorHAnsi" w:cstheme="minorHAnsi"/>
          <w:lang w:val="en-GB"/>
        </w:rPr>
        <w:t xml:space="preserve"> (not mandatory)</w:t>
      </w:r>
      <w:r w:rsidR="00AB18C2" w:rsidRPr="00FC14BB">
        <w:rPr>
          <w:rFonts w:asciiTheme="minorHAnsi" w:hAnsiTheme="minorHAnsi" w:cstheme="minorHAnsi"/>
          <w:lang w:val="en-GB"/>
        </w:rPr>
        <w:t>.</w:t>
      </w:r>
    </w:p>
    <w:p w14:paraId="41502D40" w14:textId="64541E48" w:rsidR="00090A1C" w:rsidRPr="00FC14BB" w:rsidRDefault="00AA5FFF" w:rsidP="00090A1C">
      <w:pPr>
        <w:pStyle w:val="ListParagraph"/>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7</w:t>
      </w:r>
      <w:r w:rsidR="00975F21" w:rsidRPr="00FC14BB">
        <w:rPr>
          <w:rFonts w:asciiTheme="minorHAnsi" w:hAnsiTheme="minorHAnsi" w:cstheme="minorHAnsi"/>
          <w:lang w:val="en-GB"/>
        </w:rPr>
        <w:t xml:space="preserve">.7. </w:t>
      </w:r>
      <w:r w:rsidR="00D60AD6" w:rsidRPr="00FC14BB">
        <w:rPr>
          <w:rFonts w:asciiTheme="minorHAnsi" w:hAnsiTheme="minorHAnsi" w:cstheme="minorHAnsi"/>
          <w:lang w:val="en-GB"/>
        </w:rPr>
        <w:t>The Service Provider</w:t>
      </w:r>
      <w:r w:rsidR="00DB4877" w:rsidRPr="00FC14BB">
        <w:rPr>
          <w:rFonts w:asciiTheme="minorHAnsi" w:hAnsiTheme="minorHAnsi" w:cstheme="minorHAnsi"/>
          <w:lang w:val="en-GB"/>
        </w:rPr>
        <w:t xml:space="preserve"> (at the request of the Buyer)</w:t>
      </w:r>
      <w:r w:rsidR="00D60AD6" w:rsidRPr="00FC14BB">
        <w:rPr>
          <w:rFonts w:asciiTheme="minorHAnsi" w:hAnsiTheme="minorHAnsi" w:cstheme="minorHAnsi"/>
          <w:lang w:val="en-GB"/>
        </w:rPr>
        <w:t xml:space="preserve"> is liable to prove that the flight inspection equipment is calibrated in accordance with ISO/IEC or the national equivalent</w:t>
      </w:r>
      <w:r w:rsidR="00AB18C2" w:rsidRPr="00FC14BB">
        <w:rPr>
          <w:rFonts w:asciiTheme="minorHAnsi" w:hAnsiTheme="minorHAnsi" w:cstheme="minorHAnsi"/>
          <w:lang w:val="en-GB"/>
        </w:rPr>
        <w:t>.</w:t>
      </w:r>
    </w:p>
    <w:p w14:paraId="72C59421" w14:textId="39EFED7F" w:rsidR="00090A1C" w:rsidRPr="00FC14BB" w:rsidRDefault="00AA5FFF" w:rsidP="00090A1C">
      <w:pPr>
        <w:pStyle w:val="ListParagraph"/>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7</w:t>
      </w:r>
      <w:r w:rsidR="00090A1C" w:rsidRPr="00FC14BB">
        <w:rPr>
          <w:rFonts w:asciiTheme="minorHAnsi" w:hAnsiTheme="minorHAnsi" w:cstheme="minorHAnsi"/>
          <w:lang w:val="en-GB"/>
        </w:rPr>
        <w:t>.8.</w:t>
      </w:r>
      <w:r w:rsidR="002F695A" w:rsidRPr="00FC14BB">
        <w:rPr>
          <w:rFonts w:asciiTheme="minorHAnsi" w:hAnsiTheme="minorHAnsi" w:cstheme="minorHAnsi"/>
          <w:lang w:val="en-GB"/>
        </w:rPr>
        <w:t xml:space="preserve"> </w:t>
      </w:r>
      <w:r w:rsidR="002F695A" w:rsidRPr="00FC14BB">
        <w:rPr>
          <w:rFonts w:cstheme="minorHAnsi"/>
          <w:lang w:val="en-GB"/>
        </w:rPr>
        <w:t>The activity and measures of the Service Provider must comply the requirements established under the Commission Regulation (EU) No. 965/2012 including all the amendments and supplements thereto, as well as the requirements established under ICAO Doc. 8071 Volume 1.</w:t>
      </w:r>
      <w:r w:rsidR="00090A1C" w:rsidRPr="00FC14BB">
        <w:rPr>
          <w:rFonts w:asciiTheme="minorHAnsi" w:hAnsiTheme="minorHAnsi" w:cstheme="minorHAnsi"/>
          <w:lang w:val="en-GB"/>
        </w:rPr>
        <w:t xml:space="preserve"> </w:t>
      </w:r>
    </w:p>
    <w:p w14:paraId="148B37BD" w14:textId="179FF91E" w:rsidR="00D51806" w:rsidRPr="00FC14BB" w:rsidRDefault="00D51806" w:rsidP="00090A1C">
      <w:pPr>
        <w:pStyle w:val="ListParagraph"/>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7.9. The Service Provider shall ensure that the services comply with ICAO Doc 9906, Volume 6 “Flight validation pilot training and evaluation” requirements regarding pilot competency, and shall retain evidence (certificates, completion of training programmes, or equivalent) demonstrating compliance with the competency criteria.</w:t>
      </w:r>
    </w:p>
    <w:p w14:paraId="54A6272F" w14:textId="59A3ECFB" w:rsidR="009E24D3" w:rsidRPr="00FC14BB" w:rsidRDefault="00264F2D" w:rsidP="00975F21">
      <w:pPr>
        <w:pStyle w:val="ListParagraph"/>
        <w:spacing w:after="0" w:line="240" w:lineRule="auto"/>
        <w:ind w:left="0" w:firstLine="851"/>
        <w:jc w:val="both"/>
        <w:rPr>
          <w:rFonts w:cstheme="minorHAnsi"/>
          <w:lang w:val="lt-LT"/>
        </w:rPr>
      </w:pPr>
      <w:r w:rsidRPr="00FC14BB">
        <w:rPr>
          <w:rFonts w:asciiTheme="minorHAnsi" w:hAnsiTheme="minorHAnsi" w:cstheme="minorHAnsi"/>
          <w:lang w:val="en-GB"/>
        </w:rPr>
        <w:t>7</w:t>
      </w:r>
      <w:r w:rsidR="00975F21" w:rsidRPr="00FC14BB">
        <w:rPr>
          <w:rFonts w:asciiTheme="minorHAnsi" w:hAnsiTheme="minorHAnsi" w:cstheme="minorHAnsi"/>
          <w:lang w:val="en-GB"/>
        </w:rPr>
        <w:t>.</w:t>
      </w:r>
      <w:r w:rsidR="00EC75E6">
        <w:rPr>
          <w:rFonts w:asciiTheme="minorHAnsi" w:hAnsiTheme="minorHAnsi" w:cstheme="minorHAnsi"/>
          <w:lang w:val="en-GB"/>
        </w:rPr>
        <w:t>10</w:t>
      </w:r>
      <w:r w:rsidR="00975F21" w:rsidRPr="00FC14BB">
        <w:rPr>
          <w:rFonts w:asciiTheme="minorHAnsi" w:hAnsiTheme="minorHAnsi" w:cstheme="minorHAnsi"/>
          <w:lang w:val="en-GB"/>
        </w:rPr>
        <w:t xml:space="preserve">. </w:t>
      </w:r>
      <w:proofErr w:type="spellStart"/>
      <w:r w:rsidR="00025FDA" w:rsidRPr="00FC14BB">
        <w:rPr>
          <w:rFonts w:cstheme="minorHAnsi"/>
          <w:lang w:val="lt-LT"/>
        </w:rPr>
        <w:t>During</w:t>
      </w:r>
      <w:proofErr w:type="spellEnd"/>
      <w:r w:rsidR="00025FDA" w:rsidRPr="00FC14BB">
        <w:rPr>
          <w:rFonts w:cstheme="minorHAnsi"/>
          <w:lang w:val="lt-LT"/>
        </w:rPr>
        <w:t xml:space="preserve"> </w:t>
      </w:r>
      <w:proofErr w:type="spellStart"/>
      <w:r w:rsidR="00025FDA" w:rsidRPr="00FC14BB">
        <w:rPr>
          <w:rFonts w:cstheme="minorHAnsi"/>
          <w:lang w:val="lt-LT"/>
        </w:rPr>
        <w:t>the</w:t>
      </w:r>
      <w:proofErr w:type="spellEnd"/>
      <w:r w:rsidR="00025FDA" w:rsidRPr="00FC14BB">
        <w:rPr>
          <w:rFonts w:cstheme="minorHAnsi"/>
          <w:lang w:val="lt-LT"/>
        </w:rPr>
        <w:t xml:space="preserve"> </w:t>
      </w:r>
      <w:proofErr w:type="spellStart"/>
      <w:r w:rsidR="00025FDA" w:rsidRPr="00FC14BB">
        <w:rPr>
          <w:rFonts w:cstheme="minorHAnsi"/>
          <w:lang w:val="lt-LT"/>
        </w:rPr>
        <w:t>inspection</w:t>
      </w:r>
      <w:proofErr w:type="spellEnd"/>
      <w:r w:rsidR="00025FDA" w:rsidRPr="00FC14BB">
        <w:rPr>
          <w:rFonts w:cstheme="minorHAnsi"/>
          <w:lang w:val="lt-LT"/>
        </w:rPr>
        <w:t xml:space="preserve"> </w:t>
      </w:r>
      <w:proofErr w:type="spellStart"/>
      <w:r w:rsidR="00025FDA" w:rsidRPr="00FC14BB">
        <w:rPr>
          <w:rFonts w:cstheme="minorHAnsi"/>
          <w:lang w:val="lt-LT"/>
        </w:rPr>
        <w:t>of</w:t>
      </w:r>
      <w:proofErr w:type="spellEnd"/>
      <w:r w:rsidR="00025FDA" w:rsidRPr="00FC14BB">
        <w:rPr>
          <w:rFonts w:cstheme="minorHAnsi"/>
          <w:lang w:val="lt-LT"/>
        </w:rPr>
        <w:t xml:space="preserve"> ILS, DVOR, DME, </w:t>
      </w:r>
      <w:proofErr w:type="spellStart"/>
      <w:r w:rsidR="00025FDA" w:rsidRPr="00FC14BB">
        <w:rPr>
          <w:rFonts w:cstheme="minorHAnsi"/>
          <w:lang w:val="lt-LT"/>
        </w:rPr>
        <w:t>and</w:t>
      </w:r>
      <w:proofErr w:type="spellEnd"/>
      <w:r w:rsidR="00025FDA" w:rsidRPr="00FC14BB">
        <w:rPr>
          <w:rFonts w:cstheme="minorHAnsi"/>
          <w:lang w:val="lt-LT"/>
        </w:rPr>
        <w:t xml:space="preserve"> NDB, </w:t>
      </w:r>
      <w:proofErr w:type="spellStart"/>
      <w:r w:rsidR="00025FDA" w:rsidRPr="00FC14BB">
        <w:rPr>
          <w:rFonts w:cstheme="minorHAnsi"/>
          <w:lang w:val="lt-LT"/>
        </w:rPr>
        <w:t>the</w:t>
      </w:r>
      <w:proofErr w:type="spellEnd"/>
      <w:r w:rsidR="00025FDA" w:rsidRPr="00FC14BB">
        <w:rPr>
          <w:rFonts w:cstheme="minorHAnsi"/>
          <w:lang w:val="lt-LT"/>
        </w:rPr>
        <w:t xml:space="preserve"> Global </w:t>
      </w:r>
      <w:proofErr w:type="spellStart"/>
      <w:r w:rsidR="00025FDA" w:rsidRPr="00FC14BB">
        <w:rPr>
          <w:rFonts w:cstheme="minorHAnsi"/>
          <w:lang w:val="lt-LT"/>
        </w:rPr>
        <w:t>Navigation</w:t>
      </w:r>
      <w:proofErr w:type="spellEnd"/>
      <w:r w:rsidR="00025FDA" w:rsidRPr="00FC14BB">
        <w:rPr>
          <w:rFonts w:cstheme="minorHAnsi"/>
          <w:lang w:val="lt-LT"/>
        </w:rPr>
        <w:t xml:space="preserve"> </w:t>
      </w:r>
      <w:proofErr w:type="spellStart"/>
      <w:r w:rsidR="00025FDA" w:rsidRPr="00FC14BB">
        <w:rPr>
          <w:rFonts w:cstheme="minorHAnsi"/>
          <w:lang w:val="lt-LT"/>
        </w:rPr>
        <w:t>Satellite</w:t>
      </w:r>
      <w:proofErr w:type="spellEnd"/>
      <w:r w:rsidR="00025FDA" w:rsidRPr="00FC14BB">
        <w:rPr>
          <w:rFonts w:cstheme="minorHAnsi"/>
          <w:lang w:val="lt-LT"/>
        </w:rPr>
        <w:t xml:space="preserve"> System (GNSS) </w:t>
      </w:r>
      <w:proofErr w:type="spellStart"/>
      <w:r w:rsidR="00025FDA" w:rsidRPr="00FC14BB">
        <w:rPr>
          <w:rFonts w:cstheme="minorHAnsi"/>
          <w:lang w:val="lt-LT"/>
        </w:rPr>
        <w:t>must</w:t>
      </w:r>
      <w:proofErr w:type="spellEnd"/>
      <w:r w:rsidR="00025FDA" w:rsidRPr="00FC14BB">
        <w:rPr>
          <w:rFonts w:cstheme="minorHAnsi"/>
          <w:lang w:val="lt-LT"/>
        </w:rPr>
        <w:t xml:space="preserve"> be </w:t>
      </w:r>
      <w:proofErr w:type="spellStart"/>
      <w:r w:rsidR="00025FDA" w:rsidRPr="00FC14BB">
        <w:rPr>
          <w:rFonts w:cstheme="minorHAnsi"/>
          <w:lang w:val="lt-LT"/>
        </w:rPr>
        <w:t>used</w:t>
      </w:r>
      <w:proofErr w:type="spellEnd"/>
      <w:r w:rsidR="00025FDA" w:rsidRPr="00FC14BB">
        <w:rPr>
          <w:rFonts w:cstheme="minorHAnsi"/>
          <w:lang w:val="lt-LT"/>
        </w:rPr>
        <w:t xml:space="preserve"> </w:t>
      </w:r>
      <w:proofErr w:type="spellStart"/>
      <w:r w:rsidR="00025FDA" w:rsidRPr="00FC14BB">
        <w:rPr>
          <w:rFonts w:cstheme="minorHAnsi"/>
          <w:lang w:val="lt-LT"/>
        </w:rPr>
        <w:t>as</w:t>
      </w:r>
      <w:proofErr w:type="spellEnd"/>
      <w:r w:rsidR="00025FDA" w:rsidRPr="00FC14BB">
        <w:rPr>
          <w:rFonts w:cstheme="minorHAnsi"/>
          <w:lang w:val="lt-LT"/>
        </w:rPr>
        <w:t xml:space="preserve"> </w:t>
      </w:r>
      <w:proofErr w:type="spellStart"/>
      <w:r w:rsidR="00025FDA" w:rsidRPr="00FC14BB">
        <w:rPr>
          <w:rFonts w:cstheme="minorHAnsi"/>
          <w:lang w:val="lt-LT"/>
        </w:rPr>
        <w:t>the</w:t>
      </w:r>
      <w:proofErr w:type="spellEnd"/>
      <w:r w:rsidR="00025FDA" w:rsidRPr="00FC14BB">
        <w:rPr>
          <w:rFonts w:cstheme="minorHAnsi"/>
          <w:lang w:val="lt-LT"/>
        </w:rPr>
        <w:t xml:space="preserve"> </w:t>
      </w:r>
      <w:proofErr w:type="spellStart"/>
      <w:r w:rsidR="00025FDA" w:rsidRPr="00FC14BB">
        <w:rPr>
          <w:rFonts w:cstheme="minorHAnsi"/>
          <w:lang w:val="lt-LT"/>
        </w:rPr>
        <w:t>primary</w:t>
      </w:r>
      <w:proofErr w:type="spellEnd"/>
      <w:r w:rsidR="00025FDA" w:rsidRPr="00FC14BB">
        <w:rPr>
          <w:rFonts w:cstheme="minorHAnsi"/>
          <w:lang w:val="lt-LT"/>
        </w:rPr>
        <w:t xml:space="preserve"> </w:t>
      </w:r>
      <w:proofErr w:type="spellStart"/>
      <w:r w:rsidR="00025FDA" w:rsidRPr="00FC14BB">
        <w:rPr>
          <w:rFonts w:cstheme="minorHAnsi"/>
          <w:lang w:val="lt-LT"/>
        </w:rPr>
        <w:t>means</w:t>
      </w:r>
      <w:proofErr w:type="spellEnd"/>
      <w:r w:rsidR="00025FDA" w:rsidRPr="00FC14BB">
        <w:rPr>
          <w:rFonts w:cstheme="minorHAnsi"/>
          <w:lang w:val="lt-LT"/>
        </w:rPr>
        <w:t xml:space="preserve"> </w:t>
      </w:r>
      <w:proofErr w:type="spellStart"/>
      <w:r w:rsidR="00025FDA" w:rsidRPr="00FC14BB">
        <w:rPr>
          <w:rFonts w:cstheme="minorHAnsi"/>
          <w:lang w:val="lt-LT"/>
        </w:rPr>
        <w:t>for</w:t>
      </w:r>
      <w:proofErr w:type="spellEnd"/>
      <w:r w:rsidR="00025FDA" w:rsidRPr="00FC14BB">
        <w:rPr>
          <w:rFonts w:cstheme="minorHAnsi"/>
          <w:lang w:val="lt-LT"/>
        </w:rPr>
        <w:t xml:space="preserve"> </w:t>
      </w:r>
      <w:proofErr w:type="spellStart"/>
      <w:r w:rsidR="00025FDA" w:rsidRPr="00FC14BB">
        <w:rPr>
          <w:rFonts w:cstheme="minorHAnsi"/>
          <w:lang w:val="lt-LT"/>
        </w:rPr>
        <w:t>positioning</w:t>
      </w:r>
      <w:proofErr w:type="spellEnd"/>
      <w:r w:rsidR="00025FDA" w:rsidRPr="00FC14BB">
        <w:rPr>
          <w:rFonts w:cstheme="minorHAnsi"/>
          <w:lang w:val="lt-LT"/>
        </w:rPr>
        <w:t xml:space="preserve"> </w:t>
      </w:r>
      <w:proofErr w:type="spellStart"/>
      <w:r w:rsidR="00025FDA" w:rsidRPr="00FC14BB">
        <w:rPr>
          <w:rFonts w:cstheme="minorHAnsi"/>
          <w:lang w:val="lt-LT"/>
        </w:rPr>
        <w:t>and</w:t>
      </w:r>
      <w:proofErr w:type="spellEnd"/>
      <w:r w:rsidR="00025FDA" w:rsidRPr="00FC14BB">
        <w:rPr>
          <w:rFonts w:cstheme="minorHAnsi"/>
          <w:lang w:val="lt-LT"/>
        </w:rPr>
        <w:t xml:space="preserve"> </w:t>
      </w:r>
      <w:proofErr w:type="spellStart"/>
      <w:r w:rsidR="00025FDA" w:rsidRPr="00FC14BB">
        <w:rPr>
          <w:rFonts w:cstheme="minorHAnsi"/>
          <w:lang w:val="lt-LT"/>
        </w:rPr>
        <w:t>flight</w:t>
      </w:r>
      <w:proofErr w:type="spellEnd"/>
      <w:r w:rsidR="00025FDA" w:rsidRPr="00FC14BB">
        <w:rPr>
          <w:rFonts w:cstheme="minorHAnsi"/>
          <w:lang w:val="lt-LT"/>
        </w:rPr>
        <w:t xml:space="preserve"> </w:t>
      </w:r>
      <w:proofErr w:type="spellStart"/>
      <w:r w:rsidR="00025FDA" w:rsidRPr="00FC14BB">
        <w:rPr>
          <w:rFonts w:cstheme="minorHAnsi"/>
          <w:lang w:val="lt-LT"/>
        </w:rPr>
        <w:t>tracking</w:t>
      </w:r>
      <w:proofErr w:type="spellEnd"/>
      <w:r w:rsidR="00025FDA" w:rsidRPr="00FC14BB">
        <w:rPr>
          <w:rFonts w:cstheme="minorHAnsi"/>
          <w:lang w:val="lt-LT"/>
        </w:rPr>
        <w:t xml:space="preserve">. </w:t>
      </w:r>
      <w:proofErr w:type="spellStart"/>
      <w:r w:rsidR="00025FDA" w:rsidRPr="00FC14BB">
        <w:rPr>
          <w:rFonts w:cstheme="minorHAnsi"/>
          <w:lang w:val="lt-LT"/>
        </w:rPr>
        <w:t>However</w:t>
      </w:r>
      <w:proofErr w:type="spellEnd"/>
      <w:r w:rsidR="00025FDA" w:rsidRPr="00FC14BB">
        <w:rPr>
          <w:rFonts w:cstheme="minorHAnsi"/>
          <w:lang w:val="lt-LT"/>
        </w:rPr>
        <w:t xml:space="preserve">, </w:t>
      </w:r>
      <w:proofErr w:type="spellStart"/>
      <w:r w:rsidR="00025FDA" w:rsidRPr="00FC14BB">
        <w:rPr>
          <w:rFonts w:cstheme="minorHAnsi"/>
          <w:lang w:val="lt-LT"/>
        </w:rPr>
        <w:t>in</w:t>
      </w:r>
      <w:proofErr w:type="spellEnd"/>
      <w:r w:rsidR="00025FDA" w:rsidRPr="00FC14BB">
        <w:rPr>
          <w:rFonts w:cstheme="minorHAnsi"/>
          <w:lang w:val="lt-LT"/>
        </w:rPr>
        <w:t xml:space="preserve"> </w:t>
      </w:r>
      <w:proofErr w:type="spellStart"/>
      <w:r w:rsidR="00025FDA" w:rsidRPr="00FC14BB">
        <w:rPr>
          <w:rFonts w:cstheme="minorHAnsi"/>
          <w:lang w:val="lt-LT"/>
        </w:rPr>
        <w:t>cases</w:t>
      </w:r>
      <w:proofErr w:type="spellEnd"/>
      <w:r w:rsidR="00025FDA" w:rsidRPr="00FC14BB">
        <w:rPr>
          <w:rFonts w:cstheme="minorHAnsi"/>
          <w:lang w:val="lt-LT"/>
        </w:rPr>
        <w:t xml:space="preserve"> </w:t>
      </w:r>
      <w:proofErr w:type="spellStart"/>
      <w:r w:rsidR="00025FDA" w:rsidRPr="00FC14BB">
        <w:rPr>
          <w:rFonts w:cstheme="minorHAnsi"/>
          <w:lang w:val="lt-LT"/>
        </w:rPr>
        <w:t>of</w:t>
      </w:r>
      <w:proofErr w:type="spellEnd"/>
      <w:r w:rsidR="00025FDA" w:rsidRPr="00FC14BB">
        <w:rPr>
          <w:rFonts w:cstheme="minorHAnsi"/>
          <w:lang w:val="lt-LT"/>
        </w:rPr>
        <w:t xml:space="preserve"> GNSS </w:t>
      </w:r>
      <w:proofErr w:type="spellStart"/>
      <w:r w:rsidR="00025FDA" w:rsidRPr="00FC14BB">
        <w:rPr>
          <w:rFonts w:cstheme="minorHAnsi"/>
          <w:lang w:val="lt-LT"/>
        </w:rPr>
        <w:t>signal</w:t>
      </w:r>
      <w:proofErr w:type="spellEnd"/>
      <w:r w:rsidR="00025FDA" w:rsidRPr="00FC14BB">
        <w:rPr>
          <w:rFonts w:cstheme="minorHAnsi"/>
          <w:lang w:val="lt-LT"/>
        </w:rPr>
        <w:t xml:space="preserve"> </w:t>
      </w:r>
      <w:proofErr w:type="spellStart"/>
      <w:r w:rsidR="00025FDA" w:rsidRPr="00FC14BB">
        <w:rPr>
          <w:rFonts w:cstheme="minorHAnsi"/>
          <w:lang w:val="lt-LT"/>
        </w:rPr>
        <w:t>jamming</w:t>
      </w:r>
      <w:proofErr w:type="spellEnd"/>
      <w:r w:rsidR="00025FDA" w:rsidRPr="00FC14BB">
        <w:rPr>
          <w:rFonts w:cstheme="minorHAnsi"/>
          <w:lang w:val="lt-LT"/>
        </w:rPr>
        <w:t xml:space="preserve"> </w:t>
      </w:r>
      <w:proofErr w:type="spellStart"/>
      <w:r w:rsidR="00025FDA" w:rsidRPr="00FC14BB">
        <w:rPr>
          <w:rFonts w:cstheme="minorHAnsi"/>
          <w:lang w:val="lt-LT"/>
        </w:rPr>
        <w:t>and</w:t>
      </w:r>
      <w:proofErr w:type="spellEnd"/>
      <w:r w:rsidR="00025FDA" w:rsidRPr="00FC14BB">
        <w:rPr>
          <w:rFonts w:cstheme="minorHAnsi"/>
          <w:lang w:val="lt-LT"/>
        </w:rPr>
        <w:t>/</w:t>
      </w:r>
      <w:proofErr w:type="spellStart"/>
      <w:r w:rsidR="00025FDA" w:rsidRPr="00FC14BB">
        <w:rPr>
          <w:rFonts w:cstheme="minorHAnsi"/>
          <w:lang w:val="lt-LT"/>
        </w:rPr>
        <w:t>or</w:t>
      </w:r>
      <w:proofErr w:type="spellEnd"/>
      <w:r w:rsidR="00025FDA" w:rsidRPr="00FC14BB">
        <w:rPr>
          <w:rFonts w:cstheme="minorHAnsi"/>
          <w:lang w:val="lt-LT"/>
        </w:rPr>
        <w:t xml:space="preserve"> </w:t>
      </w:r>
      <w:proofErr w:type="spellStart"/>
      <w:r w:rsidR="00025FDA" w:rsidRPr="00FC14BB">
        <w:rPr>
          <w:rFonts w:cstheme="minorHAnsi"/>
          <w:lang w:val="lt-LT"/>
        </w:rPr>
        <w:t>spoofing</w:t>
      </w:r>
      <w:proofErr w:type="spellEnd"/>
      <w:r w:rsidR="00025FDA" w:rsidRPr="00FC14BB">
        <w:rPr>
          <w:rFonts w:cstheme="minorHAnsi"/>
          <w:lang w:val="lt-LT"/>
        </w:rPr>
        <w:t xml:space="preserve">, </w:t>
      </w:r>
      <w:proofErr w:type="spellStart"/>
      <w:r w:rsidR="00025FDA" w:rsidRPr="00FC14BB">
        <w:rPr>
          <w:rFonts w:cstheme="minorHAnsi"/>
          <w:lang w:val="lt-LT"/>
        </w:rPr>
        <w:t>the</w:t>
      </w:r>
      <w:proofErr w:type="spellEnd"/>
      <w:r w:rsidR="00025FDA" w:rsidRPr="00FC14BB">
        <w:rPr>
          <w:rFonts w:cstheme="minorHAnsi"/>
          <w:lang w:val="lt-LT"/>
        </w:rPr>
        <w:t xml:space="preserve"> </w:t>
      </w:r>
      <w:proofErr w:type="spellStart"/>
      <w:r w:rsidR="00025FDA" w:rsidRPr="00FC14BB">
        <w:rPr>
          <w:rFonts w:cstheme="minorHAnsi"/>
          <w:lang w:val="lt-LT"/>
        </w:rPr>
        <w:t>service</w:t>
      </w:r>
      <w:proofErr w:type="spellEnd"/>
      <w:r w:rsidR="00025FDA" w:rsidRPr="00FC14BB">
        <w:rPr>
          <w:rFonts w:cstheme="minorHAnsi"/>
          <w:lang w:val="lt-LT"/>
        </w:rPr>
        <w:t xml:space="preserve"> </w:t>
      </w:r>
      <w:proofErr w:type="spellStart"/>
      <w:r w:rsidR="00025FDA" w:rsidRPr="00FC14BB">
        <w:rPr>
          <w:rFonts w:cstheme="minorHAnsi"/>
          <w:lang w:val="lt-LT"/>
        </w:rPr>
        <w:t>provider</w:t>
      </w:r>
      <w:proofErr w:type="spellEnd"/>
      <w:r w:rsidR="00025FDA" w:rsidRPr="00FC14BB">
        <w:rPr>
          <w:rFonts w:cstheme="minorHAnsi"/>
          <w:lang w:val="lt-LT"/>
        </w:rPr>
        <w:t xml:space="preserve"> </w:t>
      </w:r>
      <w:proofErr w:type="spellStart"/>
      <w:r w:rsidR="00025FDA" w:rsidRPr="00FC14BB">
        <w:rPr>
          <w:rFonts w:cstheme="minorHAnsi"/>
          <w:lang w:val="lt-LT"/>
        </w:rPr>
        <w:t>must</w:t>
      </w:r>
      <w:proofErr w:type="spellEnd"/>
      <w:r w:rsidR="00025FDA" w:rsidRPr="00FC14BB">
        <w:rPr>
          <w:rFonts w:cstheme="minorHAnsi"/>
          <w:lang w:val="lt-LT"/>
        </w:rPr>
        <w:t xml:space="preserve"> </w:t>
      </w:r>
      <w:proofErr w:type="spellStart"/>
      <w:r w:rsidR="00025FDA" w:rsidRPr="00FC14BB">
        <w:rPr>
          <w:rFonts w:cstheme="minorHAnsi"/>
          <w:lang w:val="lt-LT"/>
        </w:rPr>
        <w:t>use</w:t>
      </w:r>
      <w:proofErr w:type="spellEnd"/>
      <w:r w:rsidR="00025FDA" w:rsidRPr="00FC14BB">
        <w:rPr>
          <w:rFonts w:cstheme="minorHAnsi"/>
          <w:lang w:val="lt-LT"/>
        </w:rPr>
        <w:t xml:space="preserve"> </w:t>
      </w:r>
      <w:proofErr w:type="spellStart"/>
      <w:r w:rsidR="00025FDA" w:rsidRPr="00FC14BB">
        <w:rPr>
          <w:rFonts w:cstheme="minorHAnsi"/>
          <w:lang w:val="lt-LT"/>
        </w:rPr>
        <w:t>alternative</w:t>
      </w:r>
      <w:proofErr w:type="spellEnd"/>
      <w:r w:rsidR="00025FDA" w:rsidRPr="00FC14BB">
        <w:rPr>
          <w:rFonts w:cstheme="minorHAnsi"/>
          <w:lang w:val="lt-LT"/>
        </w:rPr>
        <w:t xml:space="preserve"> </w:t>
      </w:r>
      <w:proofErr w:type="spellStart"/>
      <w:r w:rsidR="00025FDA" w:rsidRPr="00FC14BB">
        <w:rPr>
          <w:rFonts w:cstheme="minorHAnsi"/>
          <w:lang w:val="lt-LT"/>
        </w:rPr>
        <w:t>positioning</w:t>
      </w:r>
      <w:proofErr w:type="spellEnd"/>
      <w:r w:rsidR="00025FDA" w:rsidRPr="00FC14BB">
        <w:rPr>
          <w:rFonts w:cstheme="minorHAnsi"/>
          <w:lang w:val="lt-LT"/>
        </w:rPr>
        <w:t xml:space="preserve"> </w:t>
      </w:r>
      <w:proofErr w:type="spellStart"/>
      <w:r w:rsidR="00025FDA" w:rsidRPr="00FC14BB">
        <w:rPr>
          <w:rFonts w:cstheme="minorHAnsi"/>
          <w:lang w:val="lt-LT"/>
        </w:rPr>
        <w:t>and</w:t>
      </w:r>
      <w:proofErr w:type="spellEnd"/>
      <w:r w:rsidR="00025FDA" w:rsidRPr="00FC14BB">
        <w:rPr>
          <w:rFonts w:cstheme="minorHAnsi"/>
          <w:lang w:val="lt-LT"/>
        </w:rPr>
        <w:t xml:space="preserve"> </w:t>
      </w:r>
      <w:proofErr w:type="spellStart"/>
      <w:r w:rsidR="00025FDA" w:rsidRPr="00FC14BB">
        <w:rPr>
          <w:rFonts w:cstheme="minorHAnsi"/>
          <w:lang w:val="lt-LT"/>
        </w:rPr>
        <w:t>flight</w:t>
      </w:r>
      <w:proofErr w:type="spellEnd"/>
      <w:r w:rsidR="00025FDA" w:rsidRPr="00FC14BB">
        <w:rPr>
          <w:rFonts w:cstheme="minorHAnsi"/>
          <w:lang w:val="lt-LT"/>
        </w:rPr>
        <w:t xml:space="preserve"> </w:t>
      </w:r>
      <w:proofErr w:type="spellStart"/>
      <w:r w:rsidR="00025FDA" w:rsidRPr="00FC14BB">
        <w:rPr>
          <w:rFonts w:cstheme="minorHAnsi"/>
          <w:lang w:val="lt-LT"/>
        </w:rPr>
        <w:t>tracking</w:t>
      </w:r>
      <w:proofErr w:type="spellEnd"/>
      <w:r w:rsidR="00025FDA" w:rsidRPr="00FC14BB">
        <w:rPr>
          <w:rFonts w:cstheme="minorHAnsi"/>
          <w:lang w:val="lt-LT"/>
        </w:rPr>
        <w:t xml:space="preserve"> </w:t>
      </w:r>
      <w:proofErr w:type="spellStart"/>
      <w:r w:rsidR="00025FDA" w:rsidRPr="00FC14BB">
        <w:rPr>
          <w:rFonts w:cstheme="minorHAnsi"/>
          <w:lang w:val="lt-LT"/>
        </w:rPr>
        <w:t>systems</w:t>
      </w:r>
      <w:proofErr w:type="spellEnd"/>
      <w:r w:rsidR="00025FDA" w:rsidRPr="00FC14BB">
        <w:rPr>
          <w:rFonts w:cstheme="minorHAnsi"/>
          <w:lang w:val="lt-LT"/>
        </w:rPr>
        <w:t xml:space="preserve"> </w:t>
      </w:r>
      <w:proofErr w:type="spellStart"/>
      <w:r w:rsidR="00025FDA" w:rsidRPr="00FC14BB">
        <w:rPr>
          <w:rFonts w:cstheme="minorHAnsi"/>
          <w:lang w:val="lt-LT"/>
        </w:rPr>
        <w:t>or</w:t>
      </w:r>
      <w:proofErr w:type="spellEnd"/>
      <w:r w:rsidR="00025FDA" w:rsidRPr="00FC14BB">
        <w:rPr>
          <w:rFonts w:cstheme="minorHAnsi"/>
          <w:lang w:val="lt-LT"/>
        </w:rPr>
        <w:t xml:space="preserve"> </w:t>
      </w:r>
      <w:proofErr w:type="spellStart"/>
      <w:r w:rsidR="00025FDA" w:rsidRPr="00FC14BB">
        <w:rPr>
          <w:rFonts w:cstheme="minorHAnsi"/>
          <w:lang w:val="lt-LT"/>
        </w:rPr>
        <w:t>methods</w:t>
      </w:r>
      <w:proofErr w:type="spellEnd"/>
      <w:r w:rsidR="00025FDA" w:rsidRPr="00FC14BB">
        <w:rPr>
          <w:rFonts w:cstheme="minorHAnsi"/>
          <w:lang w:val="lt-LT"/>
        </w:rPr>
        <w:t>.</w:t>
      </w:r>
    </w:p>
    <w:p w14:paraId="6F6EDA6E" w14:textId="5B82212B" w:rsidR="00D51806" w:rsidRPr="00FC14BB" w:rsidRDefault="00D51806" w:rsidP="00975F21">
      <w:pPr>
        <w:pStyle w:val="ListParagraph"/>
        <w:spacing w:after="0" w:line="240" w:lineRule="auto"/>
        <w:ind w:left="0" w:firstLine="851"/>
        <w:jc w:val="both"/>
        <w:rPr>
          <w:rFonts w:asciiTheme="minorHAnsi" w:eastAsia="Times New Roman" w:hAnsiTheme="minorHAnsi" w:cstheme="minorHAnsi"/>
          <w:bCs/>
          <w:spacing w:val="-2"/>
          <w:lang w:val="en-GB"/>
        </w:rPr>
      </w:pPr>
      <w:r w:rsidRPr="00FC14BB">
        <w:rPr>
          <w:rFonts w:cstheme="minorHAnsi"/>
          <w:lang w:val="lt-LT"/>
        </w:rPr>
        <w:t>7.1</w:t>
      </w:r>
      <w:r w:rsidR="00EC75E6">
        <w:rPr>
          <w:rFonts w:cstheme="minorHAnsi"/>
          <w:lang w:val="lt-LT"/>
        </w:rPr>
        <w:t>1</w:t>
      </w:r>
      <w:r w:rsidRPr="00FC14BB">
        <w:rPr>
          <w:rFonts w:cstheme="minorHAnsi"/>
          <w:lang w:val="lt-LT"/>
        </w:rPr>
        <w:t xml:space="preserve">. </w:t>
      </w:r>
      <w:r w:rsidR="00EC75E6" w:rsidRPr="00EC75E6">
        <w:rPr>
          <w:rFonts w:cstheme="minorHAnsi"/>
          <w:lang w:val="en-GB"/>
        </w:rPr>
        <w:t>The Service Provider shall perform flight inspections in the presence of GNSS signal interference. GNSS interference shall not be considered force majeure and shall not constitute a basis for additional payment or an extension of deadlines, except where a competent authority formally prohibits flights for safety or security reasons. In such a case, the flight inspections shall be rescheduled at no additional cost, and payment shall be made only after their acceptance as per Clause 5.1.</w:t>
      </w:r>
    </w:p>
    <w:p w14:paraId="053A2040" w14:textId="77777777" w:rsidR="00880A85" w:rsidRPr="00FC14BB" w:rsidRDefault="00D60AD6" w:rsidP="00B24B02">
      <w:pPr>
        <w:pStyle w:val="ListParagraph"/>
        <w:numPr>
          <w:ilvl w:val="0"/>
          <w:numId w:val="27"/>
        </w:numPr>
        <w:spacing w:after="0" w:line="240" w:lineRule="auto"/>
        <w:ind w:left="1276" w:hanging="425"/>
        <w:jc w:val="both"/>
        <w:rPr>
          <w:rFonts w:asciiTheme="minorHAnsi" w:eastAsia="Times New Roman" w:hAnsiTheme="minorHAnsi" w:cstheme="minorHAnsi"/>
          <w:bCs/>
          <w:spacing w:val="-2"/>
          <w:lang w:val="en-GB"/>
        </w:rPr>
      </w:pPr>
      <w:r w:rsidRPr="00FC14BB">
        <w:rPr>
          <w:rFonts w:asciiTheme="minorHAnsi" w:eastAsia="Times New Roman" w:hAnsiTheme="minorHAnsi" w:cstheme="minorHAnsi"/>
          <w:bCs/>
          <w:spacing w:val="-2"/>
          <w:lang w:val="en-GB"/>
        </w:rPr>
        <w:t>ILS/DME flight inspection services must be provided in accordance with the following procedure</w:t>
      </w:r>
      <w:r w:rsidR="000245A6" w:rsidRPr="00FC14BB">
        <w:rPr>
          <w:rFonts w:asciiTheme="minorHAnsi" w:eastAsia="Times New Roman" w:hAnsiTheme="minorHAnsi" w:cstheme="minorHAnsi"/>
          <w:bCs/>
          <w:spacing w:val="-2"/>
          <w:lang w:val="en-GB"/>
        </w:rPr>
        <w:t>:</w:t>
      </w:r>
    </w:p>
    <w:p w14:paraId="21F3F97D" w14:textId="77777777" w:rsidR="00CD5968" w:rsidRPr="00FC14BB" w:rsidRDefault="00CD5968" w:rsidP="00CD5968">
      <w:pPr>
        <w:spacing w:after="0" w:line="240" w:lineRule="auto"/>
        <w:jc w:val="both"/>
        <w:rPr>
          <w:rFonts w:asciiTheme="minorHAnsi" w:eastAsia="Times New Roman" w:hAnsiTheme="minorHAnsi" w:cstheme="minorHAnsi"/>
          <w:bCs/>
          <w:spacing w:val="-2"/>
          <w:lang w:val="en-GB"/>
        </w:rPr>
      </w:pPr>
    </w:p>
    <w:p w14:paraId="27B6F9C4" w14:textId="006DB1E0" w:rsidR="00CD5968" w:rsidRPr="00FC14BB" w:rsidRDefault="00B30CFD" w:rsidP="000245A6">
      <w:pPr>
        <w:spacing w:after="12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Table 3</w:t>
      </w:r>
      <w:r w:rsidR="00CD5968" w:rsidRPr="00FC14BB">
        <w:rPr>
          <w:rFonts w:asciiTheme="minorHAnsi" w:hAnsiTheme="minorHAnsi" w:cstheme="minorHAnsi"/>
          <w:sz w:val="22"/>
          <w:szCs w:val="22"/>
          <w:lang w:val="en-GB"/>
        </w:rPr>
        <w:t xml:space="preserve">. </w:t>
      </w:r>
      <w:r w:rsidRPr="00FC14BB">
        <w:rPr>
          <w:rFonts w:asciiTheme="minorHAnsi" w:hAnsiTheme="minorHAnsi" w:cstheme="minorHAnsi"/>
          <w:sz w:val="22"/>
          <w:szCs w:val="22"/>
          <w:lang w:val="en-GB"/>
        </w:rPr>
        <w:t>Requirements for flight inspect</w:t>
      </w:r>
      <w:r w:rsidR="00282DB6" w:rsidRPr="00FC14BB">
        <w:rPr>
          <w:rFonts w:asciiTheme="minorHAnsi" w:hAnsiTheme="minorHAnsi" w:cstheme="minorHAnsi"/>
          <w:sz w:val="22"/>
          <w:szCs w:val="22"/>
          <w:lang w:val="en-GB"/>
        </w:rPr>
        <w:t xml:space="preserve">ion of localizer </w:t>
      </w:r>
      <w:r w:rsidR="00B603C7" w:rsidRPr="00FC14BB">
        <w:rPr>
          <w:rFonts w:asciiTheme="minorHAnsi" w:hAnsiTheme="minorHAnsi" w:cstheme="minorHAnsi"/>
          <w:sz w:val="22"/>
          <w:szCs w:val="22"/>
          <w:lang w:val="en-GB"/>
        </w:rPr>
        <w:t>(LOC)</w:t>
      </w:r>
      <w:r w:rsidR="002F695A" w:rsidRPr="00FC14BB">
        <w:rPr>
          <w:rFonts w:asciiTheme="minorHAnsi" w:hAnsiTheme="minorHAnsi" w:cstheme="minorHAnsi"/>
          <w:sz w:val="22"/>
          <w:szCs w:val="22"/>
          <w:lang w:val="en-GB"/>
        </w:rPr>
        <w:t>.</w:t>
      </w:r>
    </w:p>
    <w:tbl>
      <w:tblPr>
        <w:tblStyle w:val="TableGrid"/>
        <w:tblW w:w="9628" w:type="dxa"/>
        <w:tblCellMar>
          <w:left w:w="28" w:type="dxa"/>
          <w:right w:w="28" w:type="dxa"/>
        </w:tblCellMar>
        <w:tblLook w:val="04A0" w:firstRow="1" w:lastRow="0" w:firstColumn="1" w:lastColumn="0" w:noHBand="0" w:noVBand="1"/>
      </w:tblPr>
      <w:tblGrid>
        <w:gridCol w:w="3823"/>
        <w:gridCol w:w="1842"/>
        <w:gridCol w:w="1984"/>
        <w:gridCol w:w="1979"/>
      </w:tblGrid>
      <w:tr w:rsidR="00CD5968" w:rsidRPr="00FC14BB" w14:paraId="0CF5F2D7" w14:textId="77777777" w:rsidTr="001A281C">
        <w:tc>
          <w:tcPr>
            <w:tcW w:w="3823" w:type="dxa"/>
          </w:tcPr>
          <w:p w14:paraId="3198A760" w14:textId="77777777" w:rsidR="00CD5968" w:rsidRPr="00FC14BB" w:rsidRDefault="002C6A2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Parameter</w:t>
            </w:r>
          </w:p>
        </w:tc>
        <w:tc>
          <w:tcPr>
            <w:tcW w:w="1842" w:type="dxa"/>
          </w:tcPr>
          <w:p w14:paraId="4859D92E" w14:textId="77777777" w:rsidR="00CD5968" w:rsidRPr="00FC14BB" w:rsidRDefault="002C6A2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Commissioning</w:t>
            </w:r>
            <w:r w:rsidR="00590B71" w:rsidRPr="00FC14BB">
              <w:rPr>
                <w:rFonts w:asciiTheme="minorHAnsi" w:hAnsiTheme="minorHAnsi" w:cstheme="minorHAnsi"/>
                <w:sz w:val="22"/>
                <w:szCs w:val="22"/>
                <w:lang w:val="en-GB"/>
              </w:rPr>
              <w:t xml:space="preserve"> flight inspection</w:t>
            </w:r>
          </w:p>
        </w:tc>
        <w:tc>
          <w:tcPr>
            <w:tcW w:w="1984" w:type="dxa"/>
          </w:tcPr>
          <w:p w14:paraId="39ED823E" w14:textId="0C757F36"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Periodic flight inspection </w:t>
            </w:r>
            <w:r w:rsidR="00975F21" w:rsidRPr="00FC14BB">
              <w:rPr>
                <w:rFonts w:asciiTheme="minorHAnsi" w:hAnsiTheme="minorHAnsi" w:cstheme="minorHAnsi"/>
                <w:sz w:val="22"/>
                <w:szCs w:val="22"/>
                <w:lang w:val="en-GB"/>
              </w:rPr>
              <w:t>(</w:t>
            </w:r>
            <w:r w:rsidRPr="00FC14BB">
              <w:rPr>
                <w:rFonts w:asciiTheme="minorHAnsi" w:hAnsiTheme="minorHAnsi" w:cstheme="minorHAnsi"/>
                <w:sz w:val="22"/>
                <w:szCs w:val="22"/>
                <w:lang w:val="en-GB"/>
              </w:rPr>
              <w:t>November</w:t>
            </w:r>
            <w:r w:rsidR="00975F21" w:rsidRPr="00FC14BB">
              <w:rPr>
                <w:rFonts w:asciiTheme="minorHAnsi" w:hAnsiTheme="minorHAnsi" w:cstheme="minorHAnsi"/>
                <w:sz w:val="22"/>
                <w:szCs w:val="22"/>
                <w:lang w:val="en-GB"/>
              </w:rPr>
              <w:t>)</w:t>
            </w:r>
          </w:p>
        </w:tc>
        <w:tc>
          <w:tcPr>
            <w:tcW w:w="1979" w:type="dxa"/>
          </w:tcPr>
          <w:p w14:paraId="67AA57C4" w14:textId="7F414460" w:rsidR="00CD5968"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Periodic flight inspection </w:t>
            </w:r>
            <w:r w:rsidR="00975F21" w:rsidRPr="00FC14BB">
              <w:rPr>
                <w:rFonts w:asciiTheme="minorHAnsi" w:hAnsiTheme="minorHAnsi" w:cstheme="minorHAnsi"/>
                <w:sz w:val="22"/>
                <w:szCs w:val="22"/>
                <w:lang w:val="en-GB"/>
              </w:rPr>
              <w:t>(</w:t>
            </w:r>
            <w:r w:rsidRPr="00FC14BB">
              <w:rPr>
                <w:rFonts w:asciiTheme="minorHAnsi" w:hAnsiTheme="minorHAnsi" w:cstheme="minorHAnsi"/>
                <w:sz w:val="22"/>
                <w:szCs w:val="22"/>
                <w:lang w:val="en-GB"/>
              </w:rPr>
              <w:t>May</w:t>
            </w:r>
            <w:r w:rsidR="00975F21" w:rsidRPr="00FC14BB">
              <w:rPr>
                <w:rFonts w:asciiTheme="minorHAnsi" w:hAnsiTheme="minorHAnsi" w:cstheme="minorHAnsi"/>
                <w:sz w:val="22"/>
                <w:szCs w:val="22"/>
                <w:lang w:val="en-GB"/>
              </w:rPr>
              <w:t>)</w:t>
            </w:r>
          </w:p>
        </w:tc>
      </w:tr>
      <w:tr w:rsidR="00590B71" w:rsidRPr="00FC14BB" w14:paraId="0B53A19C" w14:textId="77777777" w:rsidTr="001A281C">
        <w:tc>
          <w:tcPr>
            <w:tcW w:w="3823" w:type="dxa"/>
          </w:tcPr>
          <w:p w14:paraId="5271E684"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Course </w:t>
            </w:r>
            <w:r w:rsidR="002C6A28" w:rsidRPr="00FC14BB">
              <w:rPr>
                <w:rFonts w:asciiTheme="minorHAnsi" w:hAnsiTheme="minorHAnsi" w:cstheme="minorHAnsi"/>
                <w:sz w:val="22"/>
                <w:szCs w:val="22"/>
                <w:lang w:val="en-GB"/>
              </w:rPr>
              <w:t>alignment</w:t>
            </w:r>
            <w:r w:rsidRPr="00FC14BB">
              <w:rPr>
                <w:rFonts w:asciiTheme="minorHAnsi" w:hAnsiTheme="minorHAnsi" w:cstheme="minorHAnsi"/>
                <w:sz w:val="22"/>
                <w:szCs w:val="22"/>
                <w:lang w:val="en-GB"/>
              </w:rPr>
              <w:t xml:space="preserve"> accuracy</w:t>
            </w:r>
          </w:p>
        </w:tc>
        <w:tc>
          <w:tcPr>
            <w:tcW w:w="1842" w:type="dxa"/>
          </w:tcPr>
          <w:p w14:paraId="76A52992"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3938BB27"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50709D69"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90B71" w:rsidRPr="00FC14BB" w14:paraId="33CA5A07" w14:textId="77777777" w:rsidTr="001A281C">
        <w:tc>
          <w:tcPr>
            <w:tcW w:w="3823" w:type="dxa"/>
          </w:tcPr>
          <w:p w14:paraId="226B96B2" w14:textId="77777777" w:rsidR="00590B71" w:rsidRPr="00FC14BB" w:rsidRDefault="005E16EF"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Course structure</w:t>
            </w:r>
          </w:p>
        </w:tc>
        <w:tc>
          <w:tcPr>
            <w:tcW w:w="1842" w:type="dxa"/>
          </w:tcPr>
          <w:p w14:paraId="1480E6E9"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30272D9F"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6A0DF058"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90B71" w:rsidRPr="00FC14BB" w14:paraId="35C4494D" w14:textId="77777777" w:rsidTr="001A281C">
        <w:tc>
          <w:tcPr>
            <w:tcW w:w="3823" w:type="dxa"/>
          </w:tcPr>
          <w:p w14:paraId="74EC9442" w14:textId="77777777" w:rsidR="00590B71" w:rsidRPr="00FC14BB" w:rsidRDefault="005E16EF"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Identification</w:t>
            </w:r>
          </w:p>
        </w:tc>
        <w:tc>
          <w:tcPr>
            <w:tcW w:w="1842" w:type="dxa"/>
          </w:tcPr>
          <w:p w14:paraId="3300A063"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3A15CBE9"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713C6A3B"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90B71" w:rsidRPr="00FC14BB" w14:paraId="054C82D3" w14:textId="77777777" w:rsidTr="001A281C">
        <w:tc>
          <w:tcPr>
            <w:tcW w:w="3823" w:type="dxa"/>
          </w:tcPr>
          <w:p w14:paraId="463CF028" w14:textId="77777777" w:rsidR="00590B71" w:rsidRPr="00FC14BB" w:rsidRDefault="00590B71" w:rsidP="005E16EF">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Modul</w:t>
            </w:r>
            <w:r w:rsidR="005E16EF" w:rsidRPr="00FC14BB">
              <w:rPr>
                <w:rFonts w:asciiTheme="minorHAnsi" w:hAnsiTheme="minorHAnsi" w:cstheme="minorHAnsi"/>
                <w:sz w:val="22"/>
                <w:szCs w:val="22"/>
                <w:lang w:val="en-GB"/>
              </w:rPr>
              <w:t>ation</w:t>
            </w:r>
          </w:p>
        </w:tc>
        <w:tc>
          <w:tcPr>
            <w:tcW w:w="1842" w:type="dxa"/>
          </w:tcPr>
          <w:p w14:paraId="2AD5F890"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DAD7178"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31E6FB89"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90B71" w:rsidRPr="00FC14BB" w14:paraId="5BF84EA4" w14:textId="77777777" w:rsidTr="001A281C">
        <w:tc>
          <w:tcPr>
            <w:tcW w:w="3823" w:type="dxa"/>
          </w:tcPr>
          <w:p w14:paraId="63439A23" w14:textId="77777777" w:rsidR="00590B71" w:rsidRPr="00FC14BB" w:rsidRDefault="005E16EF"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Displacement sensitivity</w:t>
            </w:r>
          </w:p>
        </w:tc>
        <w:tc>
          <w:tcPr>
            <w:tcW w:w="1842" w:type="dxa"/>
          </w:tcPr>
          <w:p w14:paraId="337D277A"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3604956"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7FEA5629"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90B71" w:rsidRPr="00FC14BB" w14:paraId="7748646D" w14:textId="77777777" w:rsidTr="001A281C">
        <w:tc>
          <w:tcPr>
            <w:tcW w:w="3823" w:type="dxa"/>
          </w:tcPr>
          <w:p w14:paraId="5FEDCB35" w14:textId="77777777" w:rsidR="00590B71" w:rsidRPr="00FC14BB" w:rsidRDefault="005E16EF"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Off-course clearance</w:t>
            </w:r>
          </w:p>
        </w:tc>
        <w:tc>
          <w:tcPr>
            <w:tcW w:w="1842" w:type="dxa"/>
          </w:tcPr>
          <w:p w14:paraId="4099A418"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138FF83"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62AF39C7"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90B71" w:rsidRPr="00FC14BB" w14:paraId="11FAF9D9" w14:textId="77777777" w:rsidTr="001A281C">
        <w:tc>
          <w:tcPr>
            <w:tcW w:w="3823" w:type="dxa"/>
          </w:tcPr>
          <w:p w14:paraId="2F41A156" w14:textId="77777777" w:rsidR="00590B71" w:rsidRPr="00FC14BB" w:rsidRDefault="005E16EF"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High-angle clearance</w:t>
            </w:r>
          </w:p>
        </w:tc>
        <w:tc>
          <w:tcPr>
            <w:tcW w:w="1842" w:type="dxa"/>
          </w:tcPr>
          <w:p w14:paraId="03D71DEA"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EA339ED"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06F2217A"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590B71" w:rsidRPr="00FC14BB" w14:paraId="2DA9C28E" w14:textId="77777777" w:rsidTr="001A281C">
        <w:tc>
          <w:tcPr>
            <w:tcW w:w="3823" w:type="dxa"/>
          </w:tcPr>
          <w:p w14:paraId="644FB9F8" w14:textId="77777777" w:rsidR="00590B71" w:rsidRPr="00FC14BB" w:rsidRDefault="005E16EF"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Coverage</w:t>
            </w:r>
          </w:p>
        </w:tc>
        <w:tc>
          <w:tcPr>
            <w:tcW w:w="1842" w:type="dxa"/>
          </w:tcPr>
          <w:p w14:paraId="619E4B83"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10C3DA6D"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449F4869" w14:textId="77777777" w:rsidR="00590B71" w:rsidRPr="00FC14BB" w:rsidRDefault="00590B71" w:rsidP="00590B71">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28AEB878" w14:textId="77777777" w:rsidTr="001A281C">
        <w:tc>
          <w:tcPr>
            <w:tcW w:w="3823" w:type="dxa"/>
          </w:tcPr>
          <w:p w14:paraId="64999654" w14:textId="77777777" w:rsidR="00CD5968" w:rsidRPr="00FC14BB" w:rsidRDefault="005E16EF" w:rsidP="005E16EF">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Polarization</w:t>
            </w:r>
          </w:p>
        </w:tc>
        <w:tc>
          <w:tcPr>
            <w:tcW w:w="1842" w:type="dxa"/>
          </w:tcPr>
          <w:p w14:paraId="7328FF10"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06CDEDE5"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252C1F05"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CD5968" w:rsidRPr="00FC14BB" w14:paraId="7A8960B9" w14:textId="77777777" w:rsidTr="001A281C">
        <w:tc>
          <w:tcPr>
            <w:tcW w:w="3823" w:type="dxa"/>
          </w:tcPr>
          <w:p w14:paraId="51E7892B" w14:textId="77777777" w:rsidR="00CD5968" w:rsidRPr="00FC14BB" w:rsidRDefault="002C6A28" w:rsidP="002C6A28">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Course alignment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w:t>
            </w:r>
            <w:r w:rsidR="00CD5968" w:rsidRPr="00FC14BB">
              <w:rPr>
                <w:rFonts w:asciiTheme="minorHAnsi" w:hAnsiTheme="minorHAnsi" w:cstheme="minorHAnsi"/>
                <w:sz w:val="22"/>
                <w:szCs w:val="22"/>
                <w:lang w:val="en-GB"/>
              </w:rPr>
              <w:t>(</w:t>
            </w:r>
            <w:r w:rsidRPr="00FC14BB">
              <w:rPr>
                <w:rFonts w:asciiTheme="minorHAnsi" w:hAnsiTheme="minorHAnsi" w:cstheme="minorHAnsi"/>
                <w:sz w:val="22"/>
                <w:szCs w:val="22"/>
                <w:lang w:val="en-GB"/>
              </w:rPr>
              <w:t>alarm</w:t>
            </w:r>
            <w:r w:rsidR="00CD5968" w:rsidRPr="00FC14BB">
              <w:rPr>
                <w:rFonts w:asciiTheme="minorHAnsi" w:hAnsiTheme="minorHAnsi" w:cstheme="minorHAnsi"/>
                <w:sz w:val="22"/>
                <w:szCs w:val="22"/>
                <w:lang w:val="en-GB"/>
              </w:rPr>
              <w:t>) 90Hz</w:t>
            </w:r>
          </w:p>
        </w:tc>
        <w:tc>
          <w:tcPr>
            <w:tcW w:w="1842" w:type="dxa"/>
          </w:tcPr>
          <w:p w14:paraId="3A860B97"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437778F2"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5967B4A1"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37B96E7B" w14:textId="77777777" w:rsidTr="001A281C">
        <w:tc>
          <w:tcPr>
            <w:tcW w:w="3823" w:type="dxa"/>
          </w:tcPr>
          <w:p w14:paraId="03508A0E" w14:textId="77777777" w:rsidR="00CD5968" w:rsidRPr="00FC14BB" w:rsidRDefault="002C6A2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Course alignment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(alarm) </w:t>
            </w:r>
            <w:r w:rsidR="00CD5968" w:rsidRPr="00FC14BB">
              <w:rPr>
                <w:rFonts w:asciiTheme="minorHAnsi" w:hAnsiTheme="minorHAnsi" w:cstheme="minorHAnsi"/>
                <w:sz w:val="22"/>
                <w:szCs w:val="22"/>
                <w:lang w:val="en-GB"/>
              </w:rPr>
              <w:t>150Hz</w:t>
            </w:r>
          </w:p>
        </w:tc>
        <w:tc>
          <w:tcPr>
            <w:tcW w:w="1842" w:type="dxa"/>
          </w:tcPr>
          <w:p w14:paraId="43CCDD7A"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2559797A"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7495F3DD"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490CE9DE" w14:textId="77777777" w:rsidTr="001A281C">
        <w:tc>
          <w:tcPr>
            <w:tcW w:w="3823" w:type="dxa"/>
          </w:tcPr>
          <w:p w14:paraId="5FD02EA3" w14:textId="77777777" w:rsidR="00CD5968" w:rsidRPr="00FC14BB" w:rsidRDefault="002C6A2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Displacement</w:t>
            </w:r>
            <w:r w:rsidR="00CD5968" w:rsidRPr="00FC14BB">
              <w:rPr>
                <w:rFonts w:asciiTheme="minorHAnsi" w:hAnsiTheme="minorHAnsi" w:cstheme="minorHAnsi"/>
                <w:sz w:val="22"/>
                <w:szCs w:val="22"/>
                <w:lang w:val="en-GB"/>
              </w:rPr>
              <w:t xml:space="preserve"> </w:t>
            </w:r>
            <w:r w:rsidRPr="00FC14BB">
              <w:rPr>
                <w:rFonts w:asciiTheme="minorHAnsi" w:hAnsiTheme="minorHAnsi" w:cstheme="minorHAnsi"/>
                <w:sz w:val="22"/>
                <w:szCs w:val="22"/>
                <w:lang w:val="en-GB"/>
              </w:rPr>
              <w:t xml:space="preserve">sensitivity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(alarm) wide</w:t>
            </w:r>
          </w:p>
        </w:tc>
        <w:tc>
          <w:tcPr>
            <w:tcW w:w="1842" w:type="dxa"/>
          </w:tcPr>
          <w:p w14:paraId="509A07C5"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4028E144"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7B56B93A"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5AC9EEB0" w14:textId="77777777" w:rsidTr="001A281C">
        <w:tc>
          <w:tcPr>
            <w:tcW w:w="3823" w:type="dxa"/>
          </w:tcPr>
          <w:p w14:paraId="0F74D6F9" w14:textId="77777777" w:rsidR="00CD5968" w:rsidRPr="00FC14BB" w:rsidRDefault="002C6A2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Displacement sensitivity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(alarm) narrow</w:t>
            </w:r>
          </w:p>
        </w:tc>
        <w:tc>
          <w:tcPr>
            <w:tcW w:w="1842" w:type="dxa"/>
          </w:tcPr>
          <w:p w14:paraId="1067C276"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779BDE96"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31B729C3"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528EAC51" w14:textId="77777777" w:rsidTr="001A281C">
        <w:tc>
          <w:tcPr>
            <w:tcW w:w="3823" w:type="dxa"/>
          </w:tcPr>
          <w:p w14:paraId="0FD6AF68" w14:textId="77777777" w:rsidR="00CD5968" w:rsidRPr="00FC14BB" w:rsidRDefault="002C6A28"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Power monitor system (alarm</w:t>
            </w:r>
            <w:r w:rsidR="00CD5968" w:rsidRPr="00FC14BB">
              <w:rPr>
                <w:rFonts w:asciiTheme="minorHAnsi" w:hAnsiTheme="minorHAnsi" w:cstheme="minorHAnsi"/>
                <w:sz w:val="22"/>
                <w:szCs w:val="22"/>
                <w:lang w:val="en-GB"/>
              </w:rPr>
              <w:t>)</w:t>
            </w:r>
          </w:p>
        </w:tc>
        <w:tc>
          <w:tcPr>
            <w:tcW w:w="1842" w:type="dxa"/>
          </w:tcPr>
          <w:p w14:paraId="3A13D79D"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264369AB"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0339917A"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CD5968" w:rsidRPr="00FC14BB" w14:paraId="555680B7" w14:textId="77777777" w:rsidTr="001A281C">
        <w:tc>
          <w:tcPr>
            <w:tcW w:w="3823" w:type="dxa"/>
          </w:tcPr>
          <w:p w14:paraId="467585B5" w14:textId="77777777" w:rsidR="00CD5968" w:rsidRPr="00FC14BB" w:rsidRDefault="005E16EF"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Phasing</w:t>
            </w:r>
          </w:p>
        </w:tc>
        <w:tc>
          <w:tcPr>
            <w:tcW w:w="1842" w:type="dxa"/>
          </w:tcPr>
          <w:p w14:paraId="259738E9"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356F196A"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022EB806" w14:textId="77777777" w:rsidR="00CD5968" w:rsidRPr="00FC14BB" w:rsidRDefault="00590B71"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1A281C" w:rsidRPr="00FC14BB" w14:paraId="7D1FADDE" w14:textId="77777777" w:rsidTr="001A281C">
        <w:tc>
          <w:tcPr>
            <w:tcW w:w="3823" w:type="dxa"/>
          </w:tcPr>
          <w:p w14:paraId="7294D1B5" w14:textId="77777777" w:rsidR="001A281C" w:rsidRPr="00FC14BB" w:rsidRDefault="002C6A28" w:rsidP="001A281C">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Approach procedure</w:t>
            </w:r>
          </w:p>
        </w:tc>
        <w:tc>
          <w:tcPr>
            <w:tcW w:w="1842" w:type="dxa"/>
          </w:tcPr>
          <w:p w14:paraId="523E0CCE" w14:textId="77777777" w:rsidR="001A281C" w:rsidRPr="00FC14BB" w:rsidRDefault="00590B71" w:rsidP="001A281C">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317E2503" w14:textId="77777777" w:rsidR="001A281C" w:rsidRPr="00FC14BB" w:rsidRDefault="00590B71" w:rsidP="001A281C">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4F5EA653" w14:textId="77777777" w:rsidR="001A281C" w:rsidRPr="00FC14BB" w:rsidRDefault="00590B71" w:rsidP="001A281C">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bl>
    <w:p w14:paraId="435E172F" w14:textId="77777777" w:rsidR="00CD5968" w:rsidRPr="00FC14BB" w:rsidRDefault="00CD5968" w:rsidP="00E501ED">
      <w:pPr>
        <w:spacing w:after="0" w:line="240" w:lineRule="auto"/>
        <w:rPr>
          <w:rFonts w:asciiTheme="minorHAnsi" w:hAnsiTheme="minorHAnsi" w:cstheme="minorHAnsi"/>
          <w:sz w:val="22"/>
          <w:szCs w:val="22"/>
          <w:lang w:val="en-GB"/>
        </w:rPr>
      </w:pPr>
    </w:p>
    <w:p w14:paraId="0BAC3188" w14:textId="2876F97C" w:rsidR="00CD5968" w:rsidRPr="00FC14BB" w:rsidRDefault="00282DB6" w:rsidP="000245A6">
      <w:pPr>
        <w:spacing w:after="12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Table 4. Requirements for flight inspection of glide path</w:t>
      </w:r>
      <w:r w:rsidR="00B603C7" w:rsidRPr="00FC14BB">
        <w:rPr>
          <w:rFonts w:asciiTheme="minorHAnsi" w:hAnsiTheme="minorHAnsi" w:cstheme="minorHAnsi"/>
          <w:sz w:val="22"/>
          <w:szCs w:val="22"/>
          <w:lang w:val="en-GB"/>
        </w:rPr>
        <w:t xml:space="preserve"> (GP)</w:t>
      </w:r>
      <w:r w:rsidR="00AB18C2" w:rsidRPr="00FC14BB">
        <w:rPr>
          <w:rFonts w:asciiTheme="minorHAnsi" w:hAnsiTheme="minorHAnsi" w:cstheme="minorHAnsi"/>
          <w:sz w:val="22"/>
          <w:szCs w:val="22"/>
          <w:lang w:val="en-GB"/>
        </w:rPr>
        <w:t>.</w:t>
      </w:r>
    </w:p>
    <w:tbl>
      <w:tblPr>
        <w:tblStyle w:val="TableGrid"/>
        <w:tblW w:w="9628" w:type="dxa"/>
        <w:tblCellMar>
          <w:left w:w="28" w:type="dxa"/>
          <w:right w:w="28" w:type="dxa"/>
        </w:tblCellMar>
        <w:tblLook w:val="04A0" w:firstRow="1" w:lastRow="0" w:firstColumn="1" w:lastColumn="0" w:noHBand="0" w:noVBand="1"/>
      </w:tblPr>
      <w:tblGrid>
        <w:gridCol w:w="3823"/>
        <w:gridCol w:w="1842"/>
        <w:gridCol w:w="1984"/>
        <w:gridCol w:w="1979"/>
      </w:tblGrid>
      <w:tr w:rsidR="00282DB6" w:rsidRPr="00FC14BB" w14:paraId="391CCA9A" w14:textId="77777777" w:rsidTr="00C30C73">
        <w:tc>
          <w:tcPr>
            <w:tcW w:w="3823" w:type="dxa"/>
          </w:tcPr>
          <w:p w14:paraId="67F4DE82"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Parameter</w:t>
            </w:r>
          </w:p>
        </w:tc>
        <w:tc>
          <w:tcPr>
            <w:tcW w:w="1842" w:type="dxa"/>
          </w:tcPr>
          <w:p w14:paraId="38091298"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Commissioning flight inspection</w:t>
            </w:r>
          </w:p>
        </w:tc>
        <w:tc>
          <w:tcPr>
            <w:tcW w:w="1984" w:type="dxa"/>
          </w:tcPr>
          <w:p w14:paraId="4F1B243D"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 flight inspection November</w:t>
            </w:r>
          </w:p>
        </w:tc>
        <w:tc>
          <w:tcPr>
            <w:tcW w:w="1979" w:type="dxa"/>
          </w:tcPr>
          <w:p w14:paraId="5F4A1BE3"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 flight inspection May</w:t>
            </w:r>
          </w:p>
        </w:tc>
      </w:tr>
      <w:tr w:rsidR="00E511D2" w:rsidRPr="00FC14BB" w14:paraId="7961DEA1" w14:textId="77777777" w:rsidTr="00C30C73">
        <w:tc>
          <w:tcPr>
            <w:tcW w:w="3823" w:type="dxa"/>
          </w:tcPr>
          <w:p w14:paraId="20954872" w14:textId="77777777" w:rsidR="00E511D2" w:rsidRPr="00FC14BB" w:rsidRDefault="00E511D2" w:rsidP="00E511D2">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Angle alignment</w:t>
            </w:r>
          </w:p>
        </w:tc>
        <w:tc>
          <w:tcPr>
            <w:tcW w:w="1842" w:type="dxa"/>
          </w:tcPr>
          <w:p w14:paraId="1A08F05E" w14:textId="77777777" w:rsidR="00E511D2" w:rsidRPr="00FC14BB" w:rsidRDefault="00E511D2" w:rsidP="00E511D2">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3FA0D67" w14:textId="77777777" w:rsidR="00E511D2" w:rsidRPr="00FC14BB" w:rsidRDefault="00E511D2" w:rsidP="00E511D2">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0AE11EA9" w14:textId="77777777" w:rsidR="00E511D2" w:rsidRPr="00FC14BB" w:rsidRDefault="00E511D2" w:rsidP="00E511D2">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09A45B4F" w14:textId="77777777" w:rsidTr="00C30C73">
        <w:tc>
          <w:tcPr>
            <w:tcW w:w="3823" w:type="dxa"/>
          </w:tcPr>
          <w:p w14:paraId="3AA6D142"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Height of reference datum</w:t>
            </w:r>
          </w:p>
        </w:tc>
        <w:tc>
          <w:tcPr>
            <w:tcW w:w="1842" w:type="dxa"/>
          </w:tcPr>
          <w:p w14:paraId="2CB693BD"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734E8D6D"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279491A6"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CD5968" w:rsidRPr="00FC14BB" w14:paraId="590F1F41" w14:textId="77777777" w:rsidTr="00C30C73">
        <w:tc>
          <w:tcPr>
            <w:tcW w:w="3823" w:type="dxa"/>
          </w:tcPr>
          <w:p w14:paraId="014F9C8D"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Glide path structure</w:t>
            </w:r>
          </w:p>
        </w:tc>
        <w:tc>
          <w:tcPr>
            <w:tcW w:w="1842" w:type="dxa"/>
          </w:tcPr>
          <w:p w14:paraId="66357F33"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2D5DA74A"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7CE78610"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7448780A" w14:textId="77777777" w:rsidTr="00C30C73">
        <w:tc>
          <w:tcPr>
            <w:tcW w:w="3823" w:type="dxa"/>
          </w:tcPr>
          <w:p w14:paraId="342EDBCD"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Modulation</w:t>
            </w:r>
          </w:p>
        </w:tc>
        <w:tc>
          <w:tcPr>
            <w:tcW w:w="1842" w:type="dxa"/>
          </w:tcPr>
          <w:p w14:paraId="04B3237D"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76527FB"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2EBBC384"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0E29FF9E" w14:textId="77777777" w:rsidTr="00C30C73">
        <w:tc>
          <w:tcPr>
            <w:tcW w:w="3823" w:type="dxa"/>
          </w:tcPr>
          <w:p w14:paraId="1B3216B7"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Obstruction clearance</w:t>
            </w:r>
          </w:p>
        </w:tc>
        <w:tc>
          <w:tcPr>
            <w:tcW w:w="1842" w:type="dxa"/>
          </w:tcPr>
          <w:p w14:paraId="6B9E205A"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2C4C0D8A"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7CB02FE3"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06840FDE" w14:textId="77777777" w:rsidTr="00C30C73">
        <w:tc>
          <w:tcPr>
            <w:tcW w:w="3823" w:type="dxa"/>
          </w:tcPr>
          <w:p w14:paraId="7C401674"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Coverage</w:t>
            </w:r>
          </w:p>
        </w:tc>
        <w:tc>
          <w:tcPr>
            <w:tcW w:w="1842" w:type="dxa"/>
          </w:tcPr>
          <w:p w14:paraId="41AA59F9"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3F4A8CC9"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2A07C101"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215AA8CD" w14:textId="77777777" w:rsidTr="00C30C73">
        <w:tc>
          <w:tcPr>
            <w:tcW w:w="3823" w:type="dxa"/>
          </w:tcPr>
          <w:p w14:paraId="13617C96"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Displacement sensitivity</w:t>
            </w:r>
          </w:p>
        </w:tc>
        <w:tc>
          <w:tcPr>
            <w:tcW w:w="1842" w:type="dxa"/>
          </w:tcPr>
          <w:p w14:paraId="1DF53E2B"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45EA985"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1E9A5279"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31B7BE13" w14:textId="77777777" w:rsidTr="00C30C73">
        <w:tc>
          <w:tcPr>
            <w:tcW w:w="3823" w:type="dxa"/>
          </w:tcPr>
          <w:p w14:paraId="2E0A86D5"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Clearance</w:t>
            </w:r>
          </w:p>
        </w:tc>
        <w:tc>
          <w:tcPr>
            <w:tcW w:w="1842" w:type="dxa"/>
          </w:tcPr>
          <w:p w14:paraId="64E3625B"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02413A1E"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1B5F4A72" w14:textId="77777777" w:rsidR="00CD5968" w:rsidRPr="00FC14BB" w:rsidRDefault="00E511D2"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2A01C86A" w14:textId="77777777" w:rsidTr="00C30C73">
        <w:tc>
          <w:tcPr>
            <w:tcW w:w="3823" w:type="dxa"/>
          </w:tcPr>
          <w:p w14:paraId="7103B465"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Angle alignment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(alarm) 90Hz</w:t>
            </w:r>
          </w:p>
        </w:tc>
        <w:tc>
          <w:tcPr>
            <w:tcW w:w="1842" w:type="dxa"/>
          </w:tcPr>
          <w:p w14:paraId="362C6A32"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60F2E265"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60E41B8D"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3F7E05E0" w14:textId="77777777" w:rsidTr="00C30C73">
        <w:tc>
          <w:tcPr>
            <w:tcW w:w="3823" w:type="dxa"/>
          </w:tcPr>
          <w:p w14:paraId="21725C55"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Course alignment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(alarm) 150Hz</w:t>
            </w:r>
          </w:p>
        </w:tc>
        <w:tc>
          <w:tcPr>
            <w:tcW w:w="1842" w:type="dxa"/>
          </w:tcPr>
          <w:p w14:paraId="3B4CE9D8"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10B3C974"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5C4433A4"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55459535" w14:textId="77777777" w:rsidTr="00C30C73">
        <w:tc>
          <w:tcPr>
            <w:tcW w:w="3823" w:type="dxa"/>
          </w:tcPr>
          <w:p w14:paraId="60B44069"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Displacement sensitivity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(alarm) wide</w:t>
            </w:r>
          </w:p>
        </w:tc>
        <w:tc>
          <w:tcPr>
            <w:tcW w:w="1842" w:type="dxa"/>
          </w:tcPr>
          <w:p w14:paraId="7E17D468"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733C98EF"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76C3EC1A"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0AADF896" w14:textId="77777777" w:rsidTr="00C30C73">
        <w:tc>
          <w:tcPr>
            <w:tcW w:w="3823" w:type="dxa"/>
          </w:tcPr>
          <w:p w14:paraId="697A0484"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Displacement sensitivity </w:t>
            </w:r>
            <w:proofErr w:type="gramStart"/>
            <w:r w:rsidRPr="00FC14BB">
              <w:rPr>
                <w:rFonts w:asciiTheme="minorHAnsi" w:hAnsiTheme="minorHAnsi" w:cstheme="minorHAnsi"/>
                <w:sz w:val="22"/>
                <w:szCs w:val="22"/>
                <w:lang w:val="en-GB"/>
              </w:rPr>
              <w:t>monitor</w:t>
            </w:r>
            <w:proofErr w:type="gramEnd"/>
            <w:r w:rsidRPr="00FC14BB">
              <w:rPr>
                <w:rFonts w:asciiTheme="minorHAnsi" w:hAnsiTheme="minorHAnsi" w:cstheme="minorHAnsi"/>
                <w:sz w:val="22"/>
                <w:szCs w:val="22"/>
                <w:lang w:val="en-GB"/>
              </w:rPr>
              <w:t xml:space="preserve"> system (alarm) narrow</w:t>
            </w:r>
          </w:p>
        </w:tc>
        <w:tc>
          <w:tcPr>
            <w:tcW w:w="1842" w:type="dxa"/>
          </w:tcPr>
          <w:p w14:paraId="090C3C3C"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356F7C13"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10F7BA2D"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282DB6" w:rsidRPr="00FC14BB" w14:paraId="4BC33F61" w14:textId="77777777" w:rsidTr="00C30C73">
        <w:tc>
          <w:tcPr>
            <w:tcW w:w="3823" w:type="dxa"/>
          </w:tcPr>
          <w:p w14:paraId="4F265AB9"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Power monitor system (alarm)</w:t>
            </w:r>
          </w:p>
        </w:tc>
        <w:tc>
          <w:tcPr>
            <w:tcW w:w="1842" w:type="dxa"/>
          </w:tcPr>
          <w:p w14:paraId="0D7348F2"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1AC2284F"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c>
          <w:tcPr>
            <w:tcW w:w="1979" w:type="dxa"/>
          </w:tcPr>
          <w:p w14:paraId="2591219D" w14:textId="77777777" w:rsidR="00282DB6" w:rsidRPr="00FC14BB" w:rsidRDefault="00282DB6" w:rsidP="00282DB6">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CD5968" w:rsidRPr="00FC14BB" w14:paraId="0DD5FE76" w14:textId="77777777" w:rsidTr="00C30C73">
        <w:tc>
          <w:tcPr>
            <w:tcW w:w="3823" w:type="dxa"/>
          </w:tcPr>
          <w:p w14:paraId="1C6340AF" w14:textId="77777777" w:rsidR="00CD5968" w:rsidRPr="00FC14BB" w:rsidRDefault="004648FA"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Phasing</w:t>
            </w:r>
          </w:p>
        </w:tc>
        <w:tc>
          <w:tcPr>
            <w:tcW w:w="1842" w:type="dxa"/>
          </w:tcPr>
          <w:p w14:paraId="26B54840" w14:textId="77777777" w:rsidR="00CD5968" w:rsidRPr="00FC14BB" w:rsidRDefault="004648FA"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Upon request</w:t>
            </w:r>
          </w:p>
        </w:tc>
        <w:tc>
          <w:tcPr>
            <w:tcW w:w="1984" w:type="dxa"/>
          </w:tcPr>
          <w:p w14:paraId="13A18E74" w14:textId="77777777" w:rsidR="00CD5968" w:rsidRPr="00FC14BB" w:rsidRDefault="004648FA"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Upon request</w:t>
            </w:r>
          </w:p>
        </w:tc>
        <w:tc>
          <w:tcPr>
            <w:tcW w:w="1979" w:type="dxa"/>
          </w:tcPr>
          <w:p w14:paraId="37E2AB64" w14:textId="77777777" w:rsidR="00CD5968" w:rsidRPr="00FC14BB" w:rsidRDefault="004648FA"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Upon request</w:t>
            </w:r>
          </w:p>
        </w:tc>
      </w:tr>
      <w:tr w:rsidR="004648FA" w:rsidRPr="00FC14BB" w14:paraId="6C3DEA49" w14:textId="77777777" w:rsidTr="00C30C73">
        <w:tc>
          <w:tcPr>
            <w:tcW w:w="3823" w:type="dxa"/>
          </w:tcPr>
          <w:p w14:paraId="658FB441" w14:textId="77777777" w:rsidR="004648FA" w:rsidRPr="00FC14BB" w:rsidRDefault="004648FA" w:rsidP="004648FA">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Approach procedure</w:t>
            </w:r>
          </w:p>
        </w:tc>
        <w:tc>
          <w:tcPr>
            <w:tcW w:w="1842" w:type="dxa"/>
          </w:tcPr>
          <w:p w14:paraId="55031514" w14:textId="77777777" w:rsidR="004648FA" w:rsidRPr="00FC14BB" w:rsidRDefault="004648FA" w:rsidP="004648FA">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84" w:type="dxa"/>
          </w:tcPr>
          <w:p w14:paraId="724C7695" w14:textId="77777777" w:rsidR="004648FA" w:rsidRPr="00FC14BB" w:rsidRDefault="004648FA" w:rsidP="004648FA">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1979" w:type="dxa"/>
          </w:tcPr>
          <w:p w14:paraId="7A6E158E" w14:textId="77777777" w:rsidR="004648FA" w:rsidRPr="00FC14BB" w:rsidRDefault="004648FA" w:rsidP="004648FA">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bl>
    <w:p w14:paraId="1E51DC8C" w14:textId="77777777" w:rsidR="00CD5968" w:rsidRPr="00FC14BB" w:rsidRDefault="00CD5968" w:rsidP="00E501ED">
      <w:pPr>
        <w:spacing w:after="0" w:line="240" w:lineRule="auto"/>
        <w:rPr>
          <w:rFonts w:asciiTheme="minorHAnsi" w:hAnsiTheme="minorHAnsi" w:cstheme="minorHAnsi"/>
          <w:sz w:val="22"/>
          <w:szCs w:val="22"/>
          <w:lang w:val="en-GB"/>
        </w:rPr>
      </w:pPr>
    </w:p>
    <w:p w14:paraId="45869B3C" w14:textId="20B28A5A" w:rsidR="00CD5968" w:rsidRPr="00392026" w:rsidRDefault="005668F7" w:rsidP="00264F2D">
      <w:pPr>
        <w:pStyle w:val="ListParagraph"/>
        <w:numPr>
          <w:ilvl w:val="1"/>
          <w:numId w:val="23"/>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The Service Provider of flight inspection services decides on the number of approaches necessary for suitable measurement of the parameters, the Service Provider can also request inspection of additional parameters under other work conditions, if it is necessary for establishing the compliance of the equipment to the standards and issuing the flight inspection certificates</w:t>
      </w:r>
      <w:r w:rsidR="00AB18C2" w:rsidRPr="00FC14BB">
        <w:rPr>
          <w:rFonts w:asciiTheme="minorHAnsi" w:hAnsiTheme="minorHAnsi" w:cstheme="minorHAnsi"/>
          <w:lang w:val="en-GB"/>
        </w:rPr>
        <w:t>.</w:t>
      </w:r>
      <w:r w:rsidR="0091537D">
        <w:rPr>
          <w:rFonts w:asciiTheme="minorHAnsi" w:hAnsiTheme="minorHAnsi" w:cstheme="minorHAnsi"/>
          <w:lang w:val="en-GB"/>
        </w:rPr>
        <w:t xml:space="preserve"> </w:t>
      </w:r>
      <w:r w:rsidR="00CE0F50" w:rsidRPr="00392026">
        <w:rPr>
          <w:rFonts w:asciiTheme="minorHAnsi" w:hAnsiTheme="minorHAnsi" w:cstheme="minorHAnsi"/>
          <w:lang w:val="en-GB"/>
        </w:rPr>
        <w:t xml:space="preserve">Additional flights or measurements of additional parameters are not charged </w:t>
      </w:r>
      <w:proofErr w:type="gramStart"/>
      <w:r w:rsidR="00CE0F50" w:rsidRPr="00392026">
        <w:rPr>
          <w:rFonts w:asciiTheme="minorHAnsi" w:hAnsiTheme="minorHAnsi" w:cstheme="minorHAnsi"/>
          <w:lang w:val="en-GB"/>
        </w:rPr>
        <w:t>extra,</w:t>
      </w:r>
      <w:proofErr w:type="gramEnd"/>
      <w:r w:rsidR="00CE0F50" w:rsidRPr="00392026">
        <w:rPr>
          <w:rFonts w:asciiTheme="minorHAnsi" w:hAnsiTheme="minorHAnsi" w:cstheme="minorHAnsi"/>
          <w:lang w:val="en-GB"/>
        </w:rPr>
        <w:t xml:space="preserve"> all this is done at the supplier's choice and at his expense.</w:t>
      </w:r>
    </w:p>
    <w:p w14:paraId="57FE255C" w14:textId="37816832" w:rsidR="00E501ED" w:rsidRPr="00FC14BB" w:rsidRDefault="005668F7" w:rsidP="00264F2D">
      <w:pPr>
        <w:pStyle w:val="ListParagraph"/>
        <w:numPr>
          <w:ilvl w:val="1"/>
          <w:numId w:val="23"/>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Both during the commissioning and during the periodic flight inspections the approach procedure in accordance with ILS/DME are inspected under the operation of one of the transmitters (preferably a different transmitter every time)</w:t>
      </w:r>
      <w:r w:rsidR="00AB18C2" w:rsidRPr="00FC14BB">
        <w:rPr>
          <w:rFonts w:asciiTheme="minorHAnsi" w:hAnsiTheme="minorHAnsi" w:cstheme="minorHAnsi"/>
          <w:lang w:val="en-GB"/>
        </w:rPr>
        <w:t>.</w:t>
      </w:r>
    </w:p>
    <w:p w14:paraId="4BEC2F16" w14:textId="31E2FC66" w:rsidR="00485062" w:rsidRPr="00FC14BB" w:rsidRDefault="005668F7" w:rsidP="00264F2D">
      <w:pPr>
        <w:pStyle w:val="ListParagraph"/>
        <w:numPr>
          <w:ilvl w:val="1"/>
          <w:numId w:val="23"/>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Course structure up to ILS D point must be provided</w:t>
      </w:r>
      <w:r w:rsidR="00485062" w:rsidRPr="00FC14BB">
        <w:rPr>
          <w:rFonts w:asciiTheme="minorHAnsi" w:hAnsiTheme="minorHAnsi" w:cstheme="minorHAnsi"/>
          <w:lang w:val="en-GB"/>
        </w:rPr>
        <w:t>.</w:t>
      </w:r>
    </w:p>
    <w:p w14:paraId="3ED731B7" w14:textId="0BFED4B1" w:rsidR="00485062" w:rsidRPr="00FC14BB" w:rsidRDefault="005668F7" w:rsidP="00264F2D">
      <w:pPr>
        <w:pStyle w:val="ListParagraph"/>
        <w:numPr>
          <w:ilvl w:val="1"/>
          <w:numId w:val="23"/>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 xml:space="preserve">Two </w:t>
      </w:r>
      <w:r w:rsidR="000374E1" w:rsidRPr="00FC14BB">
        <w:rPr>
          <w:rFonts w:asciiTheme="minorHAnsi" w:hAnsiTheme="minorHAnsi" w:cstheme="minorHAnsi"/>
          <w:lang w:val="en-GB"/>
        </w:rPr>
        <w:t>localizer transmitters and monitor</w:t>
      </w:r>
      <w:r w:rsidRPr="00FC14BB">
        <w:rPr>
          <w:rFonts w:asciiTheme="minorHAnsi" w:hAnsiTheme="minorHAnsi" w:cstheme="minorHAnsi"/>
          <w:lang w:val="en-GB"/>
        </w:rPr>
        <w:t xml:space="preserve"> systems, two </w:t>
      </w:r>
      <w:r w:rsidR="000374E1" w:rsidRPr="00FC14BB">
        <w:rPr>
          <w:rFonts w:asciiTheme="minorHAnsi" w:hAnsiTheme="minorHAnsi" w:cstheme="minorHAnsi"/>
          <w:lang w:val="en-GB"/>
        </w:rPr>
        <w:t>glide path</w:t>
      </w:r>
      <w:r w:rsidRPr="00FC14BB">
        <w:rPr>
          <w:rFonts w:asciiTheme="minorHAnsi" w:hAnsiTheme="minorHAnsi" w:cstheme="minorHAnsi"/>
          <w:lang w:val="en-GB"/>
        </w:rPr>
        <w:t xml:space="preserve"> transmitters and </w:t>
      </w:r>
      <w:r w:rsidR="000374E1" w:rsidRPr="00FC14BB">
        <w:rPr>
          <w:rFonts w:asciiTheme="minorHAnsi" w:hAnsiTheme="minorHAnsi" w:cstheme="minorHAnsi"/>
          <w:lang w:val="en-GB"/>
        </w:rPr>
        <w:t>monitor</w:t>
      </w:r>
      <w:r w:rsidRPr="00FC14BB">
        <w:rPr>
          <w:rFonts w:asciiTheme="minorHAnsi" w:hAnsiTheme="minorHAnsi" w:cstheme="minorHAnsi"/>
          <w:lang w:val="en-GB"/>
        </w:rPr>
        <w:t xml:space="preserve"> systems are inspected during the </w:t>
      </w:r>
      <w:r w:rsidR="000374E1" w:rsidRPr="00FC14BB">
        <w:rPr>
          <w:rFonts w:asciiTheme="minorHAnsi" w:hAnsiTheme="minorHAnsi" w:cstheme="minorHAnsi"/>
          <w:lang w:val="en-GB"/>
        </w:rPr>
        <w:t>commissioning and periodic</w:t>
      </w:r>
      <w:r w:rsidRPr="00FC14BB">
        <w:rPr>
          <w:rFonts w:asciiTheme="minorHAnsi" w:hAnsiTheme="minorHAnsi" w:cstheme="minorHAnsi"/>
          <w:lang w:val="en-GB"/>
        </w:rPr>
        <w:t xml:space="preserve"> flight inspections</w:t>
      </w:r>
      <w:r w:rsidR="00345DA1" w:rsidRPr="00FC14BB">
        <w:rPr>
          <w:rFonts w:asciiTheme="minorHAnsi" w:hAnsiTheme="minorHAnsi" w:cstheme="minorHAnsi"/>
          <w:lang w:val="en-GB"/>
        </w:rPr>
        <w:t>.</w:t>
      </w:r>
      <w:r w:rsidR="004F21D1" w:rsidRPr="00FC14BB">
        <w:rPr>
          <w:rFonts w:asciiTheme="minorHAnsi" w:hAnsiTheme="minorHAnsi" w:cstheme="minorHAnsi"/>
          <w:lang w:val="en-GB"/>
        </w:rPr>
        <w:t xml:space="preserve"> </w:t>
      </w:r>
    </w:p>
    <w:p w14:paraId="609B0156" w14:textId="34A0C9AF" w:rsidR="006A2855" w:rsidRPr="00FC14BB" w:rsidRDefault="005668F7" w:rsidP="00264F2D">
      <w:pPr>
        <w:pStyle w:val="ListParagraph"/>
        <w:numPr>
          <w:ilvl w:val="1"/>
          <w:numId w:val="23"/>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During the inspection of the monitor system, two transmitters can be inspected during one approach for landing, if possible</w:t>
      </w:r>
      <w:r w:rsidR="006A2855" w:rsidRPr="00FC14BB">
        <w:rPr>
          <w:rFonts w:asciiTheme="minorHAnsi" w:hAnsiTheme="minorHAnsi" w:cstheme="minorHAnsi"/>
          <w:lang w:val="en-GB"/>
        </w:rPr>
        <w:t>.</w:t>
      </w:r>
    </w:p>
    <w:p w14:paraId="358F2180" w14:textId="77777777" w:rsidR="00F81735" w:rsidRPr="00FC14BB" w:rsidRDefault="005668F7"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eastAsia="Times New Roman" w:hAnsiTheme="minorHAnsi" w:cstheme="minorHAnsi"/>
          <w:bCs/>
          <w:spacing w:val="-2"/>
          <w:lang w:val="en-GB"/>
        </w:rPr>
        <w:t>DVOR/DME flight inspection services must be provided in accordance with the following procedure</w:t>
      </w:r>
      <w:r w:rsidR="00F81735" w:rsidRPr="00FC14BB">
        <w:rPr>
          <w:rFonts w:asciiTheme="minorHAnsi" w:eastAsia="Times New Roman" w:hAnsiTheme="minorHAnsi" w:cstheme="minorHAnsi"/>
          <w:bCs/>
          <w:spacing w:val="-2"/>
          <w:lang w:val="en-GB"/>
        </w:rPr>
        <w:t>:</w:t>
      </w:r>
    </w:p>
    <w:p w14:paraId="4F04FC7F" w14:textId="77777777" w:rsidR="00CD5968" w:rsidRPr="00FC14BB" w:rsidRDefault="00CD5968" w:rsidP="00E501ED">
      <w:pPr>
        <w:spacing w:after="0" w:line="240" w:lineRule="auto"/>
        <w:rPr>
          <w:rFonts w:asciiTheme="minorHAnsi" w:hAnsiTheme="minorHAnsi" w:cstheme="minorHAnsi"/>
          <w:sz w:val="22"/>
          <w:szCs w:val="22"/>
          <w:lang w:val="en-GB"/>
        </w:rPr>
      </w:pPr>
    </w:p>
    <w:p w14:paraId="0D577B8B" w14:textId="77777777" w:rsidR="00CD5968" w:rsidRPr="00FC14BB" w:rsidRDefault="00B603C7" w:rsidP="000245A6">
      <w:pPr>
        <w:spacing w:after="12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Table 5. Requirements for flight inspection of Doppler omnidirectional radio range</w:t>
      </w:r>
      <w:r w:rsidR="009C55B8" w:rsidRPr="00FC14BB">
        <w:rPr>
          <w:rFonts w:asciiTheme="minorHAnsi" w:hAnsiTheme="minorHAnsi" w:cstheme="minorHAnsi"/>
          <w:sz w:val="22"/>
          <w:szCs w:val="22"/>
          <w:lang w:val="en-GB"/>
        </w:rPr>
        <w:t xml:space="preserve"> with distance measuring equipment (DVOR/DME)</w:t>
      </w:r>
      <w:r w:rsidRPr="00FC14BB">
        <w:rPr>
          <w:rFonts w:asciiTheme="minorHAnsi" w:hAnsiTheme="minorHAnsi" w:cstheme="minorHAnsi"/>
          <w:sz w:val="22"/>
          <w:szCs w:val="22"/>
          <w:lang w:val="en-GB"/>
        </w:rPr>
        <w:t>.</w:t>
      </w:r>
    </w:p>
    <w:tbl>
      <w:tblPr>
        <w:tblW w:w="9638" w:type="dxa"/>
        <w:tblCellMar>
          <w:left w:w="28" w:type="dxa"/>
          <w:right w:w="28" w:type="dxa"/>
        </w:tblCellMar>
        <w:tblLook w:val="04A0" w:firstRow="1" w:lastRow="0" w:firstColumn="1" w:lastColumn="0" w:noHBand="0" w:noVBand="1"/>
      </w:tblPr>
      <w:tblGrid>
        <w:gridCol w:w="3212"/>
        <w:gridCol w:w="3211"/>
        <w:gridCol w:w="3215"/>
      </w:tblGrid>
      <w:tr w:rsidR="00B603C7" w:rsidRPr="00FC14BB" w14:paraId="0DF2B355" w14:textId="77777777" w:rsidTr="00F24998">
        <w:tc>
          <w:tcPr>
            <w:tcW w:w="3212" w:type="dxa"/>
            <w:tcBorders>
              <w:top w:val="single" w:sz="2" w:space="0" w:color="000000"/>
              <w:left w:val="single" w:sz="2" w:space="0" w:color="000000"/>
              <w:bottom w:val="single" w:sz="2" w:space="0" w:color="000000"/>
            </w:tcBorders>
          </w:tcPr>
          <w:p w14:paraId="702B2A15" w14:textId="77777777" w:rsidR="00B603C7" w:rsidRPr="00FC14BB" w:rsidRDefault="00B603C7" w:rsidP="00B603C7">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Parameter</w:t>
            </w:r>
          </w:p>
        </w:tc>
        <w:tc>
          <w:tcPr>
            <w:tcW w:w="3211" w:type="dxa"/>
            <w:tcBorders>
              <w:top w:val="single" w:sz="2" w:space="0" w:color="000000"/>
              <w:left w:val="single" w:sz="2" w:space="0" w:color="000000"/>
              <w:bottom w:val="single" w:sz="2" w:space="0" w:color="000000"/>
            </w:tcBorders>
          </w:tcPr>
          <w:p w14:paraId="42FA5660" w14:textId="77777777" w:rsidR="00B603C7" w:rsidRPr="00FC14BB" w:rsidRDefault="00B603C7" w:rsidP="00B603C7">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Commissioning flight inspection</w:t>
            </w:r>
          </w:p>
        </w:tc>
        <w:tc>
          <w:tcPr>
            <w:tcW w:w="3215" w:type="dxa"/>
            <w:tcBorders>
              <w:top w:val="single" w:sz="2" w:space="0" w:color="000000"/>
              <w:left w:val="single" w:sz="2" w:space="0" w:color="000000"/>
              <w:bottom w:val="single" w:sz="2" w:space="0" w:color="000000"/>
              <w:right w:val="single" w:sz="2" w:space="0" w:color="000000"/>
            </w:tcBorders>
          </w:tcPr>
          <w:p w14:paraId="18D06656"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 flight inspection</w:t>
            </w:r>
          </w:p>
        </w:tc>
      </w:tr>
      <w:tr w:rsidR="00B603C7" w:rsidRPr="00FC14BB" w14:paraId="6336DDDE" w14:textId="77777777" w:rsidTr="00F24998">
        <w:tc>
          <w:tcPr>
            <w:tcW w:w="3212" w:type="dxa"/>
            <w:tcBorders>
              <w:left w:val="single" w:sz="2" w:space="0" w:color="000000"/>
              <w:bottom w:val="single" w:sz="2" w:space="0" w:color="000000"/>
            </w:tcBorders>
          </w:tcPr>
          <w:p w14:paraId="32D67F4C" w14:textId="77777777" w:rsidR="00B603C7" w:rsidRPr="00FC14BB" w:rsidRDefault="003A0B8E"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Sensing</w:t>
            </w:r>
          </w:p>
        </w:tc>
        <w:tc>
          <w:tcPr>
            <w:tcW w:w="3211" w:type="dxa"/>
            <w:tcBorders>
              <w:left w:val="single" w:sz="2" w:space="0" w:color="000000"/>
              <w:bottom w:val="single" w:sz="2" w:space="0" w:color="000000"/>
            </w:tcBorders>
          </w:tcPr>
          <w:p w14:paraId="69DE6205"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13634ABD"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B603C7" w:rsidRPr="00FC14BB" w14:paraId="095AA6B9" w14:textId="77777777" w:rsidTr="00F24998">
        <w:tc>
          <w:tcPr>
            <w:tcW w:w="3212" w:type="dxa"/>
            <w:tcBorders>
              <w:left w:val="single" w:sz="2" w:space="0" w:color="000000"/>
              <w:bottom w:val="single" w:sz="2" w:space="0" w:color="000000"/>
            </w:tcBorders>
          </w:tcPr>
          <w:p w14:paraId="4AEA8A1B"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Rotation</w:t>
            </w:r>
          </w:p>
        </w:tc>
        <w:tc>
          <w:tcPr>
            <w:tcW w:w="3211" w:type="dxa"/>
            <w:tcBorders>
              <w:left w:val="single" w:sz="2" w:space="0" w:color="000000"/>
              <w:bottom w:val="single" w:sz="2" w:space="0" w:color="000000"/>
            </w:tcBorders>
          </w:tcPr>
          <w:p w14:paraId="22C0FC56"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609D3081"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B603C7" w:rsidRPr="00FC14BB" w14:paraId="0EE45023" w14:textId="77777777" w:rsidTr="00F24998">
        <w:tc>
          <w:tcPr>
            <w:tcW w:w="3212" w:type="dxa"/>
            <w:tcBorders>
              <w:left w:val="single" w:sz="2" w:space="0" w:color="000000"/>
              <w:bottom w:val="single" w:sz="2" w:space="0" w:color="000000"/>
            </w:tcBorders>
          </w:tcPr>
          <w:p w14:paraId="75BAC339" w14:textId="77777777" w:rsidR="00B603C7" w:rsidRPr="00FC14BB" w:rsidRDefault="009F5151"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Polarization effect</w:t>
            </w:r>
          </w:p>
        </w:tc>
        <w:tc>
          <w:tcPr>
            <w:tcW w:w="3211" w:type="dxa"/>
            <w:tcBorders>
              <w:left w:val="single" w:sz="2" w:space="0" w:color="000000"/>
              <w:bottom w:val="single" w:sz="2" w:space="0" w:color="000000"/>
            </w:tcBorders>
          </w:tcPr>
          <w:p w14:paraId="18E04E81"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70307ACF"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B603C7" w:rsidRPr="00FC14BB" w14:paraId="73F12066" w14:textId="77777777" w:rsidTr="00F24998">
        <w:tc>
          <w:tcPr>
            <w:tcW w:w="3212" w:type="dxa"/>
            <w:tcBorders>
              <w:left w:val="single" w:sz="2" w:space="0" w:color="000000"/>
              <w:bottom w:val="single" w:sz="2" w:space="0" w:color="000000"/>
            </w:tcBorders>
          </w:tcPr>
          <w:p w14:paraId="67E308C8" w14:textId="77777777" w:rsidR="00B603C7" w:rsidRPr="00FC14BB" w:rsidRDefault="003A0B8E"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Pattern accuracy</w:t>
            </w:r>
          </w:p>
        </w:tc>
        <w:tc>
          <w:tcPr>
            <w:tcW w:w="3211" w:type="dxa"/>
            <w:tcBorders>
              <w:left w:val="single" w:sz="2" w:space="0" w:color="000000"/>
              <w:bottom w:val="single" w:sz="2" w:space="0" w:color="000000"/>
            </w:tcBorders>
          </w:tcPr>
          <w:p w14:paraId="0BD4D818"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7F72D8B9"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B603C7" w:rsidRPr="00FC14BB" w14:paraId="1A66558D" w14:textId="77777777" w:rsidTr="00F24998">
        <w:tc>
          <w:tcPr>
            <w:tcW w:w="3212" w:type="dxa"/>
            <w:tcBorders>
              <w:left w:val="single" w:sz="2" w:space="0" w:color="000000"/>
              <w:bottom w:val="single" w:sz="2" w:space="0" w:color="000000"/>
            </w:tcBorders>
          </w:tcPr>
          <w:p w14:paraId="0474D82D" w14:textId="77777777" w:rsidR="00B603C7" w:rsidRPr="00FC14BB" w:rsidRDefault="003A0B8E"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Coverage</w:t>
            </w:r>
          </w:p>
        </w:tc>
        <w:tc>
          <w:tcPr>
            <w:tcW w:w="3211" w:type="dxa"/>
            <w:tcBorders>
              <w:left w:val="single" w:sz="2" w:space="0" w:color="000000"/>
              <w:bottom w:val="single" w:sz="2" w:space="0" w:color="000000"/>
            </w:tcBorders>
          </w:tcPr>
          <w:p w14:paraId="1195F836"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415FFC7E"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B603C7" w:rsidRPr="00FC14BB" w14:paraId="1FA16B82" w14:textId="77777777" w:rsidTr="00F24998">
        <w:tc>
          <w:tcPr>
            <w:tcW w:w="3212" w:type="dxa"/>
            <w:tcBorders>
              <w:left w:val="single" w:sz="2" w:space="0" w:color="000000"/>
              <w:bottom w:val="single" w:sz="2" w:space="0" w:color="000000"/>
            </w:tcBorders>
          </w:tcPr>
          <w:p w14:paraId="62ECCBA7"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Modulation</w:t>
            </w:r>
          </w:p>
        </w:tc>
        <w:tc>
          <w:tcPr>
            <w:tcW w:w="3211" w:type="dxa"/>
            <w:tcBorders>
              <w:left w:val="single" w:sz="2" w:space="0" w:color="000000"/>
              <w:bottom w:val="single" w:sz="2" w:space="0" w:color="000000"/>
            </w:tcBorders>
          </w:tcPr>
          <w:p w14:paraId="314D9FCF"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09F88F62"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70DE3C8E" w14:textId="77777777" w:rsidTr="00F24998">
        <w:tc>
          <w:tcPr>
            <w:tcW w:w="3212" w:type="dxa"/>
            <w:tcBorders>
              <w:left w:val="single" w:sz="2" w:space="0" w:color="000000"/>
              <w:bottom w:val="single" w:sz="2" w:space="0" w:color="000000"/>
            </w:tcBorders>
          </w:tcPr>
          <w:p w14:paraId="0EA629F4" w14:textId="77777777" w:rsidR="00CD5968" w:rsidRPr="00FC14BB" w:rsidRDefault="00B603C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Identification</w:t>
            </w:r>
          </w:p>
        </w:tc>
        <w:tc>
          <w:tcPr>
            <w:tcW w:w="3211" w:type="dxa"/>
            <w:tcBorders>
              <w:left w:val="single" w:sz="2" w:space="0" w:color="000000"/>
              <w:bottom w:val="single" w:sz="2" w:space="0" w:color="000000"/>
            </w:tcBorders>
          </w:tcPr>
          <w:p w14:paraId="17A4334F" w14:textId="77777777" w:rsidR="00CD5968" w:rsidRPr="00FC14BB" w:rsidRDefault="00B603C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115123FC" w14:textId="77777777" w:rsidR="00CD5968" w:rsidRPr="00FC14BB" w:rsidRDefault="00B603C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CD5968" w:rsidRPr="00FC14BB" w14:paraId="03DF8130" w14:textId="77777777" w:rsidTr="00F24998">
        <w:tc>
          <w:tcPr>
            <w:tcW w:w="3212" w:type="dxa"/>
            <w:tcBorders>
              <w:left w:val="single" w:sz="2" w:space="0" w:color="000000"/>
              <w:bottom w:val="single" w:sz="2" w:space="0" w:color="000000"/>
            </w:tcBorders>
          </w:tcPr>
          <w:p w14:paraId="18C614C4" w14:textId="77777777" w:rsidR="00CD5968" w:rsidRPr="00FC14BB" w:rsidRDefault="00B603C7" w:rsidP="00700535">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Bearing monitor</w:t>
            </w:r>
          </w:p>
        </w:tc>
        <w:tc>
          <w:tcPr>
            <w:tcW w:w="3211" w:type="dxa"/>
            <w:tcBorders>
              <w:left w:val="single" w:sz="2" w:space="0" w:color="000000"/>
              <w:bottom w:val="single" w:sz="2" w:space="0" w:color="000000"/>
            </w:tcBorders>
          </w:tcPr>
          <w:p w14:paraId="02175C61" w14:textId="77777777" w:rsidR="00CD5968" w:rsidRPr="00FC14BB" w:rsidRDefault="00B603C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553F990E" w14:textId="77777777" w:rsidR="00CD5968" w:rsidRPr="00FC14BB" w:rsidRDefault="00B603C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B603C7" w:rsidRPr="00FC14BB" w14:paraId="059B193B" w14:textId="77777777" w:rsidTr="00F24998">
        <w:tc>
          <w:tcPr>
            <w:tcW w:w="3212" w:type="dxa"/>
            <w:tcBorders>
              <w:left w:val="single" w:sz="2" w:space="0" w:color="000000"/>
              <w:bottom w:val="single" w:sz="2" w:space="0" w:color="000000"/>
            </w:tcBorders>
          </w:tcPr>
          <w:p w14:paraId="306BC36A" w14:textId="77777777" w:rsidR="00B603C7" w:rsidRPr="00FC14BB" w:rsidRDefault="009F5151"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Reference checkpoint</w:t>
            </w:r>
          </w:p>
        </w:tc>
        <w:tc>
          <w:tcPr>
            <w:tcW w:w="3211" w:type="dxa"/>
            <w:tcBorders>
              <w:left w:val="single" w:sz="2" w:space="0" w:color="000000"/>
              <w:bottom w:val="single" w:sz="2" w:space="0" w:color="000000"/>
            </w:tcBorders>
          </w:tcPr>
          <w:p w14:paraId="31347D18"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45AFD56A"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B603C7" w:rsidRPr="00FC14BB" w14:paraId="5FD7CE10" w14:textId="77777777" w:rsidTr="00F24998">
        <w:tc>
          <w:tcPr>
            <w:tcW w:w="3212" w:type="dxa"/>
            <w:tcBorders>
              <w:left w:val="single" w:sz="2" w:space="0" w:color="000000"/>
              <w:bottom w:val="single" w:sz="2" w:space="0" w:color="000000"/>
            </w:tcBorders>
          </w:tcPr>
          <w:p w14:paraId="2A23981E" w14:textId="77777777" w:rsidR="00B603C7" w:rsidRPr="00FC14BB" w:rsidRDefault="009F5151"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Approach procedure</w:t>
            </w:r>
          </w:p>
        </w:tc>
        <w:tc>
          <w:tcPr>
            <w:tcW w:w="3211" w:type="dxa"/>
            <w:tcBorders>
              <w:left w:val="single" w:sz="2" w:space="0" w:color="000000"/>
              <w:bottom w:val="single" w:sz="2" w:space="0" w:color="000000"/>
            </w:tcBorders>
          </w:tcPr>
          <w:p w14:paraId="328F8CC4"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48181B30" w14:textId="77777777" w:rsidR="00B603C7" w:rsidRPr="00FC14BB" w:rsidRDefault="00B603C7" w:rsidP="00B603C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bl>
    <w:p w14:paraId="75091C8B" w14:textId="77777777" w:rsidR="00CD5968" w:rsidRPr="00FC14BB" w:rsidRDefault="00CD5968" w:rsidP="00E501ED">
      <w:pPr>
        <w:spacing w:after="0" w:line="240" w:lineRule="auto"/>
        <w:rPr>
          <w:rFonts w:asciiTheme="minorHAnsi" w:hAnsiTheme="minorHAnsi" w:cstheme="minorHAnsi"/>
          <w:sz w:val="22"/>
          <w:szCs w:val="22"/>
          <w:lang w:val="en-GB"/>
        </w:rPr>
      </w:pPr>
    </w:p>
    <w:p w14:paraId="7998ED70" w14:textId="40BE504A" w:rsidR="00CD5968" w:rsidRPr="00FC14BB" w:rsidRDefault="009C55B8" w:rsidP="00264F2D">
      <w:pPr>
        <w:pStyle w:val="ListParagraph"/>
        <w:numPr>
          <w:ilvl w:val="1"/>
          <w:numId w:val="24"/>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Orbital flights of all DVOR are performed within 10 NM radius at 2000 feet above ground level</w:t>
      </w:r>
      <w:r w:rsidR="00E501ED" w:rsidRPr="00FC14BB">
        <w:rPr>
          <w:rFonts w:asciiTheme="minorHAnsi" w:hAnsiTheme="minorHAnsi" w:cstheme="minorHAnsi"/>
          <w:lang w:val="en-GB"/>
        </w:rPr>
        <w:t xml:space="preserve"> (AGL)</w:t>
      </w:r>
      <w:r w:rsidR="00AB18C2" w:rsidRPr="00FC14BB">
        <w:rPr>
          <w:rFonts w:asciiTheme="minorHAnsi" w:hAnsiTheme="minorHAnsi" w:cstheme="minorHAnsi"/>
          <w:lang w:val="en-GB"/>
        </w:rPr>
        <w:t>.</w:t>
      </w:r>
    </w:p>
    <w:p w14:paraId="7AD9E615" w14:textId="28E8A052" w:rsidR="007F7AB0" w:rsidRPr="00FC14BB" w:rsidRDefault="009C55B8" w:rsidP="00264F2D">
      <w:pPr>
        <w:pStyle w:val="ListParagraph"/>
        <w:numPr>
          <w:ilvl w:val="1"/>
          <w:numId w:val="24"/>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 xml:space="preserve">During the periodic flight inspections DVOR/DME approach procedure at one </w:t>
      </w:r>
      <w:r w:rsidR="00D94235" w:rsidRPr="00FC14BB">
        <w:rPr>
          <w:rFonts w:asciiTheme="minorHAnsi" w:hAnsiTheme="minorHAnsi" w:cstheme="minorHAnsi"/>
          <w:lang w:val="en-GB"/>
        </w:rPr>
        <w:t>RWY</w:t>
      </w:r>
      <w:r w:rsidRPr="00FC14BB">
        <w:rPr>
          <w:rFonts w:asciiTheme="minorHAnsi" w:hAnsiTheme="minorHAnsi" w:cstheme="minorHAnsi"/>
          <w:lang w:val="en-GB"/>
        </w:rPr>
        <w:t xml:space="preserve"> direct</w:t>
      </w:r>
      <w:r w:rsidR="00B91FFF" w:rsidRPr="00FC14BB">
        <w:rPr>
          <w:rFonts w:asciiTheme="minorHAnsi" w:hAnsiTheme="minorHAnsi" w:cstheme="minorHAnsi"/>
          <w:lang w:val="en-GB"/>
        </w:rPr>
        <w:t>ion is inspected while one of the</w:t>
      </w:r>
      <w:r w:rsidRPr="00FC14BB">
        <w:rPr>
          <w:rFonts w:asciiTheme="minorHAnsi" w:hAnsiTheme="minorHAnsi" w:cstheme="minorHAnsi"/>
          <w:lang w:val="en-GB"/>
        </w:rPr>
        <w:t xml:space="preserve"> </w:t>
      </w:r>
      <w:proofErr w:type="gramStart"/>
      <w:r w:rsidRPr="00FC14BB">
        <w:rPr>
          <w:rFonts w:asciiTheme="minorHAnsi" w:hAnsiTheme="minorHAnsi" w:cstheme="minorHAnsi"/>
          <w:lang w:val="en-GB"/>
        </w:rPr>
        <w:t>transmitter</w:t>
      </w:r>
      <w:proofErr w:type="gramEnd"/>
      <w:r w:rsidRPr="00FC14BB">
        <w:rPr>
          <w:rFonts w:asciiTheme="minorHAnsi" w:hAnsiTheme="minorHAnsi" w:cstheme="minorHAnsi"/>
          <w:lang w:val="en-GB"/>
        </w:rPr>
        <w:t xml:space="preserve"> is in operation and approach procedure at another </w:t>
      </w:r>
      <w:r w:rsidR="00D94235" w:rsidRPr="00FC14BB">
        <w:rPr>
          <w:rFonts w:asciiTheme="minorHAnsi" w:hAnsiTheme="minorHAnsi" w:cstheme="minorHAnsi"/>
          <w:lang w:val="en-GB"/>
        </w:rPr>
        <w:t>RWY</w:t>
      </w:r>
      <w:r w:rsidRPr="00FC14BB">
        <w:rPr>
          <w:rFonts w:asciiTheme="minorHAnsi" w:hAnsiTheme="minorHAnsi" w:cstheme="minorHAnsi"/>
          <w:lang w:val="en-GB"/>
        </w:rPr>
        <w:t xml:space="preserve"> direction is inspected while </w:t>
      </w:r>
      <w:r w:rsidR="00FC14BB" w:rsidRPr="00FC14BB">
        <w:rPr>
          <w:rFonts w:asciiTheme="minorHAnsi" w:hAnsiTheme="minorHAnsi" w:cstheme="minorHAnsi"/>
          <w:lang w:val="en-GB"/>
        </w:rPr>
        <w:t>another</w:t>
      </w:r>
      <w:r w:rsidRPr="00FC14BB">
        <w:rPr>
          <w:rFonts w:asciiTheme="minorHAnsi" w:hAnsiTheme="minorHAnsi" w:cstheme="minorHAnsi"/>
          <w:lang w:val="en-GB"/>
        </w:rPr>
        <w:t xml:space="preserve"> transmitter is in operation. The other transmitter must be operating during another</w:t>
      </w:r>
      <w:r w:rsidR="00B91FFF" w:rsidRPr="00FC14BB">
        <w:rPr>
          <w:rFonts w:asciiTheme="minorHAnsi" w:hAnsiTheme="minorHAnsi" w:cstheme="minorHAnsi"/>
          <w:lang w:val="en-GB"/>
        </w:rPr>
        <w:t xml:space="preserve"> periodic</w:t>
      </w:r>
      <w:r w:rsidRPr="00FC14BB">
        <w:rPr>
          <w:rFonts w:asciiTheme="minorHAnsi" w:hAnsiTheme="minorHAnsi" w:cstheme="minorHAnsi"/>
          <w:lang w:val="en-GB"/>
        </w:rPr>
        <w:t xml:space="preserve"> flight inspection</w:t>
      </w:r>
      <w:r w:rsidR="00AB18C2" w:rsidRPr="00FC14BB">
        <w:rPr>
          <w:rFonts w:asciiTheme="minorHAnsi" w:hAnsiTheme="minorHAnsi" w:cstheme="minorHAnsi"/>
          <w:lang w:val="en-GB"/>
        </w:rPr>
        <w:t>.</w:t>
      </w:r>
    </w:p>
    <w:p w14:paraId="145CB256" w14:textId="4B1A4A71" w:rsidR="00E501ED" w:rsidRPr="00FC14BB" w:rsidRDefault="009C55B8" w:rsidP="00264F2D">
      <w:pPr>
        <w:pStyle w:val="ListParagraph"/>
        <w:numPr>
          <w:ilvl w:val="1"/>
          <w:numId w:val="24"/>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The following radials must be inspected for Vilnius DVOR: 070</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- 10 NM, 124</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- 9 NM, 241</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- 50 NM (only from the beacon), 288</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- 40 NM, 341</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- 50 NM, 358</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- 50 NM. All the radials are inspected when flying at 4500 feet above mean sea level (MSL)</w:t>
      </w:r>
      <w:r w:rsidR="00AB18C2" w:rsidRPr="00FC14BB">
        <w:rPr>
          <w:rFonts w:asciiTheme="minorHAnsi" w:hAnsiTheme="minorHAnsi" w:cstheme="minorHAnsi"/>
          <w:lang w:val="en-GB"/>
        </w:rPr>
        <w:t>.</w:t>
      </w:r>
    </w:p>
    <w:p w14:paraId="433246B6" w14:textId="29FC3B67" w:rsidR="00E501ED" w:rsidRPr="00FC14BB" w:rsidRDefault="009C55B8" w:rsidP="00264F2D">
      <w:pPr>
        <w:pStyle w:val="ListParagraph"/>
        <w:numPr>
          <w:ilvl w:val="1"/>
          <w:numId w:val="24"/>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The following radials must be inspected for Kaunas DVOR: 099</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- 50 NM, 216</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- 44 NM, 282</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- 50 NM, 347</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- 50 NM. All the radials are inspected when flying at 4500 feet above mean sea level (MSL)</w:t>
      </w:r>
      <w:r w:rsidR="00AB18C2" w:rsidRPr="00FC14BB">
        <w:rPr>
          <w:rFonts w:asciiTheme="minorHAnsi" w:hAnsiTheme="minorHAnsi" w:cstheme="minorHAnsi"/>
          <w:lang w:val="en-GB"/>
        </w:rPr>
        <w:t>.</w:t>
      </w:r>
    </w:p>
    <w:p w14:paraId="7ACF9A2B" w14:textId="37AFB587" w:rsidR="00E501ED" w:rsidRPr="00FC14BB" w:rsidRDefault="009C55B8" w:rsidP="00264F2D">
      <w:pPr>
        <w:pStyle w:val="ListParagraph"/>
        <w:numPr>
          <w:ilvl w:val="1"/>
          <w:numId w:val="24"/>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 xml:space="preserve">The following radials must be inspected for </w:t>
      </w:r>
      <w:proofErr w:type="spellStart"/>
      <w:r w:rsidRPr="00FC14BB">
        <w:rPr>
          <w:rFonts w:asciiTheme="minorHAnsi" w:hAnsiTheme="minorHAnsi" w:cstheme="minorHAnsi"/>
          <w:lang w:val="en-GB"/>
        </w:rPr>
        <w:t>Klaipėda</w:t>
      </w:r>
      <w:proofErr w:type="spellEnd"/>
      <w:r w:rsidRPr="00FC14BB">
        <w:rPr>
          <w:rFonts w:asciiTheme="minorHAnsi" w:hAnsiTheme="minorHAnsi" w:cstheme="minorHAnsi"/>
          <w:lang w:val="en-GB"/>
        </w:rPr>
        <w:t xml:space="preserve"> DVOR: 072</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- 50 NM, 162</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- 20 NM, 258</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- 40 NM, 342</w:t>
      </w:r>
      <w:r w:rsidRPr="00FC14BB">
        <w:rPr>
          <w:rFonts w:asciiTheme="minorHAnsi" w:eastAsia="Calibri" w:hAnsiTheme="minorHAnsi" w:cstheme="minorHAnsi"/>
          <w:lang w:val="en-GB"/>
        </w:rPr>
        <w:t>°</w:t>
      </w:r>
      <w:r w:rsidRPr="00FC14BB">
        <w:rPr>
          <w:rFonts w:asciiTheme="minorHAnsi" w:hAnsiTheme="minorHAnsi" w:cstheme="minorHAnsi"/>
          <w:lang w:val="en-GB"/>
        </w:rPr>
        <w:t xml:space="preserve"> - 12 NM. All the radials are inspected while flying at 4500 feet above mean sea level (MSL)</w:t>
      </w:r>
      <w:r w:rsidR="00AB18C2" w:rsidRPr="00FC14BB">
        <w:rPr>
          <w:rFonts w:asciiTheme="minorHAnsi" w:hAnsiTheme="minorHAnsi" w:cstheme="minorHAnsi"/>
          <w:lang w:val="en-GB"/>
        </w:rPr>
        <w:t>.</w:t>
      </w:r>
    </w:p>
    <w:p w14:paraId="095A4C99" w14:textId="77777777" w:rsidR="00F81735" w:rsidRPr="00FC14BB" w:rsidRDefault="009C55B8"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eastAsia="Times New Roman" w:hAnsiTheme="minorHAnsi" w:cstheme="minorHAnsi"/>
          <w:bCs/>
          <w:spacing w:val="-2"/>
          <w:lang w:val="en-GB"/>
        </w:rPr>
        <w:t>DME flight inspection services must be provided in accordance with the following procedure</w:t>
      </w:r>
      <w:r w:rsidR="00F81735" w:rsidRPr="00FC14BB">
        <w:rPr>
          <w:rFonts w:asciiTheme="minorHAnsi" w:eastAsia="Times New Roman" w:hAnsiTheme="minorHAnsi" w:cstheme="minorHAnsi"/>
          <w:bCs/>
          <w:spacing w:val="-2"/>
          <w:lang w:val="en-GB"/>
        </w:rPr>
        <w:t>:</w:t>
      </w:r>
    </w:p>
    <w:p w14:paraId="68394F7D" w14:textId="12E76F61" w:rsidR="00CD5968" w:rsidRPr="00FC14BB" w:rsidRDefault="00CD5968" w:rsidP="00E501ED">
      <w:pPr>
        <w:spacing w:after="0" w:line="240" w:lineRule="auto"/>
        <w:rPr>
          <w:rFonts w:asciiTheme="minorHAnsi" w:hAnsiTheme="minorHAnsi" w:cstheme="minorHAnsi"/>
          <w:sz w:val="22"/>
          <w:szCs w:val="22"/>
          <w:lang w:val="en-GB"/>
        </w:rPr>
      </w:pPr>
    </w:p>
    <w:p w14:paraId="79AB5A4E" w14:textId="0B872534" w:rsidR="00CD5968" w:rsidRPr="00FC14BB" w:rsidRDefault="003A0B8E" w:rsidP="000245A6">
      <w:pPr>
        <w:spacing w:after="12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Table 6. Requirements for flight inspection of distance measuring equipment (DME)</w:t>
      </w:r>
      <w:r w:rsidR="00AB18C2" w:rsidRPr="00FC14BB">
        <w:rPr>
          <w:rFonts w:asciiTheme="minorHAnsi" w:hAnsiTheme="minorHAnsi" w:cstheme="minorHAnsi"/>
          <w:sz w:val="22"/>
          <w:szCs w:val="22"/>
          <w:lang w:val="en-GB"/>
        </w:rPr>
        <w:t>.</w:t>
      </w:r>
    </w:p>
    <w:tbl>
      <w:tblPr>
        <w:tblW w:w="9638" w:type="dxa"/>
        <w:tblCellMar>
          <w:left w:w="28" w:type="dxa"/>
          <w:right w:w="28" w:type="dxa"/>
        </w:tblCellMar>
        <w:tblLook w:val="04A0" w:firstRow="1" w:lastRow="0" w:firstColumn="1" w:lastColumn="0" w:noHBand="0" w:noVBand="1"/>
      </w:tblPr>
      <w:tblGrid>
        <w:gridCol w:w="3212"/>
        <w:gridCol w:w="3211"/>
        <w:gridCol w:w="3215"/>
      </w:tblGrid>
      <w:tr w:rsidR="003A0B8E" w:rsidRPr="00FC14BB" w14:paraId="32ED34C4" w14:textId="77777777" w:rsidTr="00F24998">
        <w:tc>
          <w:tcPr>
            <w:tcW w:w="3212" w:type="dxa"/>
            <w:tcBorders>
              <w:top w:val="single" w:sz="2" w:space="0" w:color="000000"/>
              <w:left w:val="single" w:sz="2" w:space="0" w:color="000000"/>
              <w:bottom w:val="single" w:sz="2" w:space="0" w:color="000000"/>
            </w:tcBorders>
          </w:tcPr>
          <w:p w14:paraId="3DB451C1"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Parameter</w:t>
            </w:r>
          </w:p>
        </w:tc>
        <w:tc>
          <w:tcPr>
            <w:tcW w:w="3211" w:type="dxa"/>
            <w:tcBorders>
              <w:top w:val="single" w:sz="2" w:space="0" w:color="000000"/>
              <w:left w:val="single" w:sz="2" w:space="0" w:color="000000"/>
              <w:bottom w:val="single" w:sz="2" w:space="0" w:color="000000"/>
            </w:tcBorders>
          </w:tcPr>
          <w:p w14:paraId="49B136D9"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Commissioning flight inspection</w:t>
            </w:r>
          </w:p>
        </w:tc>
        <w:tc>
          <w:tcPr>
            <w:tcW w:w="3215" w:type="dxa"/>
            <w:tcBorders>
              <w:top w:val="single" w:sz="2" w:space="0" w:color="000000"/>
              <w:left w:val="single" w:sz="2" w:space="0" w:color="000000"/>
              <w:bottom w:val="single" w:sz="2" w:space="0" w:color="000000"/>
              <w:right w:val="single" w:sz="2" w:space="0" w:color="000000"/>
            </w:tcBorders>
          </w:tcPr>
          <w:p w14:paraId="2E920597"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 flight inspection</w:t>
            </w:r>
          </w:p>
        </w:tc>
      </w:tr>
      <w:tr w:rsidR="00CD5968" w:rsidRPr="00FC14BB" w14:paraId="40824A1B" w14:textId="77777777" w:rsidTr="00F24998">
        <w:tc>
          <w:tcPr>
            <w:tcW w:w="3212" w:type="dxa"/>
            <w:tcBorders>
              <w:left w:val="single" w:sz="2" w:space="0" w:color="000000"/>
              <w:bottom w:val="single" w:sz="2" w:space="0" w:color="000000"/>
            </w:tcBorders>
          </w:tcPr>
          <w:p w14:paraId="510E24E9" w14:textId="77777777" w:rsidR="00CD5968" w:rsidRPr="00FC14BB" w:rsidRDefault="003A0B8E"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Coverage/power density</w:t>
            </w:r>
          </w:p>
        </w:tc>
        <w:tc>
          <w:tcPr>
            <w:tcW w:w="3211" w:type="dxa"/>
            <w:tcBorders>
              <w:left w:val="single" w:sz="2" w:space="0" w:color="000000"/>
              <w:bottom w:val="single" w:sz="2" w:space="0" w:color="000000"/>
            </w:tcBorders>
          </w:tcPr>
          <w:p w14:paraId="26AAD317" w14:textId="77777777" w:rsidR="00CD5968" w:rsidRPr="00FC14BB" w:rsidRDefault="003A0B8E" w:rsidP="00371ECB">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0270E809" w14:textId="77777777" w:rsidR="00CD5968" w:rsidRPr="00FC14BB" w:rsidRDefault="003A0B8E"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3A0B8E" w:rsidRPr="00FC14BB" w14:paraId="2B6DDDBE" w14:textId="77777777" w:rsidTr="00F24998">
        <w:tc>
          <w:tcPr>
            <w:tcW w:w="3212" w:type="dxa"/>
            <w:tcBorders>
              <w:left w:val="single" w:sz="2" w:space="0" w:color="000000"/>
              <w:bottom w:val="single" w:sz="2" w:space="0" w:color="000000"/>
            </w:tcBorders>
          </w:tcPr>
          <w:p w14:paraId="6161C76C"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Accuracy</w:t>
            </w:r>
          </w:p>
        </w:tc>
        <w:tc>
          <w:tcPr>
            <w:tcW w:w="3211" w:type="dxa"/>
            <w:tcBorders>
              <w:left w:val="single" w:sz="2" w:space="0" w:color="000000"/>
              <w:bottom w:val="single" w:sz="2" w:space="0" w:color="000000"/>
            </w:tcBorders>
          </w:tcPr>
          <w:p w14:paraId="7F2C745D"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677916D5"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3A0B8E" w:rsidRPr="00FC14BB" w14:paraId="2BE6080B" w14:textId="77777777" w:rsidTr="00F24998">
        <w:tc>
          <w:tcPr>
            <w:tcW w:w="3212" w:type="dxa"/>
            <w:tcBorders>
              <w:left w:val="single" w:sz="2" w:space="0" w:color="000000"/>
              <w:bottom w:val="single" w:sz="2" w:space="0" w:color="000000"/>
            </w:tcBorders>
          </w:tcPr>
          <w:p w14:paraId="30E09F3C"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Pulse shape</w:t>
            </w:r>
          </w:p>
        </w:tc>
        <w:tc>
          <w:tcPr>
            <w:tcW w:w="3211" w:type="dxa"/>
            <w:tcBorders>
              <w:left w:val="single" w:sz="2" w:space="0" w:color="000000"/>
              <w:bottom w:val="single" w:sz="2" w:space="0" w:color="000000"/>
            </w:tcBorders>
          </w:tcPr>
          <w:p w14:paraId="34499923"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0684B37A"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3A0B8E" w:rsidRPr="00FC14BB" w14:paraId="31B78F13" w14:textId="77777777" w:rsidTr="001A281C">
        <w:tc>
          <w:tcPr>
            <w:tcW w:w="3212" w:type="dxa"/>
            <w:tcBorders>
              <w:left w:val="single" w:sz="2" w:space="0" w:color="000000"/>
              <w:bottom w:val="single" w:sz="4" w:space="0" w:color="000000"/>
            </w:tcBorders>
          </w:tcPr>
          <w:p w14:paraId="32CF54BB"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Pulse spacing</w:t>
            </w:r>
          </w:p>
        </w:tc>
        <w:tc>
          <w:tcPr>
            <w:tcW w:w="3211" w:type="dxa"/>
            <w:tcBorders>
              <w:left w:val="single" w:sz="2" w:space="0" w:color="000000"/>
              <w:bottom w:val="single" w:sz="4" w:space="0" w:color="000000"/>
            </w:tcBorders>
          </w:tcPr>
          <w:p w14:paraId="56F24F64"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4" w:space="0" w:color="000000"/>
              <w:right w:val="single" w:sz="2" w:space="0" w:color="000000"/>
            </w:tcBorders>
          </w:tcPr>
          <w:p w14:paraId="28DC97C8"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3A0B8E" w:rsidRPr="00FC14BB" w14:paraId="72617C92" w14:textId="77777777" w:rsidTr="001A281C">
        <w:tc>
          <w:tcPr>
            <w:tcW w:w="3212" w:type="dxa"/>
            <w:tcBorders>
              <w:top w:val="single" w:sz="4" w:space="0" w:color="000000"/>
              <w:left w:val="single" w:sz="2" w:space="0" w:color="000000"/>
              <w:bottom w:val="single" w:sz="2" w:space="0" w:color="000000"/>
            </w:tcBorders>
          </w:tcPr>
          <w:p w14:paraId="69F8A750"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Identification</w:t>
            </w:r>
          </w:p>
        </w:tc>
        <w:tc>
          <w:tcPr>
            <w:tcW w:w="3211" w:type="dxa"/>
            <w:tcBorders>
              <w:top w:val="single" w:sz="4" w:space="0" w:color="000000"/>
              <w:left w:val="single" w:sz="2" w:space="0" w:color="000000"/>
              <w:bottom w:val="single" w:sz="2" w:space="0" w:color="000000"/>
            </w:tcBorders>
          </w:tcPr>
          <w:p w14:paraId="033798FC"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top w:val="single" w:sz="4" w:space="0" w:color="000000"/>
              <w:left w:val="single" w:sz="2" w:space="0" w:color="000000"/>
              <w:bottom w:val="single" w:sz="2" w:space="0" w:color="000000"/>
              <w:right w:val="single" w:sz="2" w:space="0" w:color="000000"/>
            </w:tcBorders>
          </w:tcPr>
          <w:p w14:paraId="06F4A4C3"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3A0B8E" w:rsidRPr="00FC14BB" w14:paraId="24CB3DEF" w14:textId="77777777" w:rsidTr="00971043">
        <w:tc>
          <w:tcPr>
            <w:tcW w:w="3212" w:type="dxa"/>
            <w:tcBorders>
              <w:left w:val="single" w:sz="2" w:space="0" w:color="000000"/>
              <w:bottom w:val="single" w:sz="2" w:space="0" w:color="000000"/>
            </w:tcBorders>
          </w:tcPr>
          <w:p w14:paraId="20F4D28F"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Reply efficiency</w:t>
            </w:r>
          </w:p>
        </w:tc>
        <w:tc>
          <w:tcPr>
            <w:tcW w:w="3211" w:type="dxa"/>
            <w:tcBorders>
              <w:left w:val="single" w:sz="2" w:space="0" w:color="000000"/>
              <w:bottom w:val="single" w:sz="2" w:space="0" w:color="000000"/>
            </w:tcBorders>
          </w:tcPr>
          <w:p w14:paraId="6B3E874C"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left w:val="single" w:sz="2" w:space="0" w:color="000000"/>
              <w:bottom w:val="single" w:sz="2" w:space="0" w:color="000000"/>
              <w:right w:val="single" w:sz="2" w:space="0" w:color="000000"/>
            </w:tcBorders>
          </w:tcPr>
          <w:p w14:paraId="58D95629"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3A0B8E" w:rsidRPr="00FC14BB" w14:paraId="6F3DFE15" w14:textId="77777777" w:rsidTr="00971043">
        <w:tc>
          <w:tcPr>
            <w:tcW w:w="3212" w:type="dxa"/>
            <w:tcBorders>
              <w:top w:val="single" w:sz="2" w:space="0" w:color="000000"/>
              <w:left w:val="single" w:sz="2" w:space="0" w:color="000000"/>
              <w:bottom w:val="single" w:sz="2" w:space="0" w:color="000000"/>
            </w:tcBorders>
          </w:tcPr>
          <w:p w14:paraId="2413C7E7"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Unlocks</w:t>
            </w:r>
          </w:p>
        </w:tc>
        <w:tc>
          <w:tcPr>
            <w:tcW w:w="3211" w:type="dxa"/>
            <w:tcBorders>
              <w:top w:val="single" w:sz="2" w:space="0" w:color="000000"/>
              <w:left w:val="single" w:sz="2" w:space="0" w:color="000000"/>
              <w:bottom w:val="single" w:sz="2" w:space="0" w:color="000000"/>
            </w:tcBorders>
          </w:tcPr>
          <w:p w14:paraId="25E8A6BC"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top w:val="single" w:sz="2" w:space="0" w:color="000000"/>
              <w:left w:val="single" w:sz="2" w:space="0" w:color="000000"/>
              <w:bottom w:val="single" w:sz="2" w:space="0" w:color="000000"/>
              <w:right w:val="single" w:sz="2" w:space="0" w:color="000000"/>
            </w:tcBorders>
          </w:tcPr>
          <w:p w14:paraId="69514E84" w14:textId="77777777" w:rsidR="003A0B8E" w:rsidRPr="00FC14BB" w:rsidRDefault="003A0B8E" w:rsidP="003A0B8E">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3A0B8E" w:rsidRPr="00FC14BB" w14:paraId="50D1C75B" w14:textId="77777777" w:rsidTr="00971043">
        <w:tc>
          <w:tcPr>
            <w:tcW w:w="3212" w:type="dxa"/>
            <w:tcBorders>
              <w:top w:val="single" w:sz="2" w:space="0" w:color="000000"/>
              <w:left w:val="single" w:sz="2" w:space="0" w:color="000000"/>
              <w:bottom w:val="single" w:sz="2" w:space="0" w:color="000000"/>
            </w:tcBorders>
          </w:tcPr>
          <w:p w14:paraId="38496D8E"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Approach procedure</w:t>
            </w:r>
          </w:p>
        </w:tc>
        <w:tc>
          <w:tcPr>
            <w:tcW w:w="3211" w:type="dxa"/>
            <w:tcBorders>
              <w:top w:val="single" w:sz="2" w:space="0" w:color="000000"/>
              <w:left w:val="single" w:sz="2" w:space="0" w:color="000000"/>
              <w:bottom w:val="single" w:sz="2" w:space="0" w:color="000000"/>
            </w:tcBorders>
          </w:tcPr>
          <w:p w14:paraId="73FCB939"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c>
          <w:tcPr>
            <w:tcW w:w="3215" w:type="dxa"/>
            <w:tcBorders>
              <w:top w:val="single" w:sz="2" w:space="0" w:color="000000"/>
              <w:left w:val="single" w:sz="2" w:space="0" w:color="000000"/>
              <w:bottom w:val="single" w:sz="2" w:space="0" w:color="000000"/>
              <w:right w:val="single" w:sz="2" w:space="0" w:color="000000"/>
            </w:tcBorders>
          </w:tcPr>
          <w:p w14:paraId="415ABB57" w14:textId="77777777" w:rsidR="003A0B8E" w:rsidRPr="00FC14BB" w:rsidRDefault="003A0B8E" w:rsidP="003A0B8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bl>
    <w:p w14:paraId="1AD9C43B" w14:textId="77777777" w:rsidR="00CD5968" w:rsidRPr="00FC14BB" w:rsidRDefault="00CD5968" w:rsidP="00CD5968">
      <w:pPr>
        <w:spacing w:after="0" w:line="240" w:lineRule="auto"/>
        <w:rPr>
          <w:rFonts w:asciiTheme="minorHAnsi" w:hAnsiTheme="minorHAnsi" w:cstheme="minorHAnsi"/>
          <w:sz w:val="22"/>
          <w:szCs w:val="22"/>
          <w:lang w:val="en-GB"/>
        </w:rPr>
      </w:pPr>
    </w:p>
    <w:p w14:paraId="2F49BA91" w14:textId="3E3F5B2E" w:rsidR="00CD5968" w:rsidRPr="00FC14BB" w:rsidRDefault="009C55B8"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DME operating with ILS or DVOR must be inspected at the same time as the associated aid</w:t>
      </w:r>
      <w:r w:rsidR="00AB18C2" w:rsidRPr="00FC14BB">
        <w:rPr>
          <w:rFonts w:asciiTheme="minorHAnsi" w:hAnsiTheme="minorHAnsi" w:cstheme="minorHAnsi"/>
          <w:lang w:val="en-GB"/>
        </w:rPr>
        <w:t>.</w:t>
      </w:r>
    </w:p>
    <w:p w14:paraId="3A8709D1" w14:textId="1AABA355" w:rsidR="00345DA1" w:rsidRPr="00FC14BB" w:rsidRDefault="00366A40"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Two distance measuring equipment transmitters are inspected during the commissioning and periodic flight inspections</w:t>
      </w:r>
      <w:r w:rsidR="00AB18C2" w:rsidRPr="00FC14BB">
        <w:rPr>
          <w:rFonts w:asciiTheme="minorHAnsi" w:hAnsiTheme="minorHAnsi" w:cstheme="minorHAnsi"/>
          <w:lang w:val="en-GB"/>
        </w:rPr>
        <w:t>.</w:t>
      </w:r>
    </w:p>
    <w:p w14:paraId="69907928" w14:textId="14DEDD54" w:rsidR="00E501ED" w:rsidRPr="00FC14BB" w:rsidRDefault="00366A40"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Palanga DME must be inspected at the same time as NDB</w:t>
      </w:r>
      <w:r w:rsidR="00AB18C2" w:rsidRPr="00FC14BB">
        <w:rPr>
          <w:rFonts w:asciiTheme="minorHAnsi" w:hAnsiTheme="minorHAnsi" w:cstheme="minorHAnsi"/>
          <w:lang w:val="en-GB"/>
        </w:rPr>
        <w:t>.</w:t>
      </w:r>
    </w:p>
    <w:p w14:paraId="6684D263" w14:textId="46EF96C1" w:rsidR="00E501ED" w:rsidRPr="00FC14BB" w:rsidRDefault="00366A40"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When inspecting the separately installed DME an orbital flight at the distance of 10 NM and at the height of 2000 feet above the ground level must (AGL) be executed</w:t>
      </w:r>
      <w:r w:rsidR="00AB18C2" w:rsidRPr="00FC14BB">
        <w:rPr>
          <w:rFonts w:asciiTheme="minorHAnsi" w:hAnsiTheme="minorHAnsi" w:cstheme="minorHAnsi"/>
          <w:lang w:val="en-GB"/>
        </w:rPr>
        <w:t>.</w:t>
      </w:r>
    </w:p>
    <w:p w14:paraId="0DAF83A0" w14:textId="307FE677" w:rsidR="00AB18C2" w:rsidRPr="00FC14BB" w:rsidRDefault="00AB18C2" w:rsidP="006365C4">
      <w:pPr>
        <w:pStyle w:val="ListParagraph"/>
        <w:numPr>
          <w:ilvl w:val="1"/>
          <w:numId w:val="25"/>
        </w:numPr>
        <w:spacing w:after="0" w:line="240" w:lineRule="auto"/>
        <w:ind w:left="0" w:firstLine="851"/>
        <w:rPr>
          <w:rFonts w:asciiTheme="minorHAnsi" w:hAnsiTheme="minorHAnsi" w:cstheme="minorHAnsi"/>
          <w:lang w:val="en-GB"/>
        </w:rPr>
      </w:pPr>
      <w:r w:rsidRPr="00FC14BB">
        <w:rPr>
          <w:rFonts w:cstheme="minorHAnsi"/>
          <w:lang w:val="en-GB"/>
        </w:rPr>
        <w:t>A</w:t>
      </w:r>
      <w:r w:rsidR="001564F0" w:rsidRPr="00FC14BB">
        <w:rPr>
          <w:rFonts w:cstheme="minorHAnsi"/>
          <w:lang w:val="en-GB"/>
        </w:rPr>
        <w:t xml:space="preserve">pproach </w:t>
      </w:r>
      <w:r w:rsidR="001B0A11" w:rsidRPr="00FC14BB">
        <w:rPr>
          <w:rFonts w:cstheme="minorHAnsi"/>
          <w:lang w:val="en-GB"/>
        </w:rPr>
        <w:t xml:space="preserve">for landing </w:t>
      </w:r>
      <w:r w:rsidR="001564F0" w:rsidRPr="00FC14BB">
        <w:rPr>
          <w:rFonts w:cstheme="minorHAnsi"/>
          <w:lang w:val="en-GB"/>
        </w:rPr>
        <w:t xml:space="preserve">procedures are not applicable to separately installed </w:t>
      </w:r>
      <w:r w:rsidRPr="00FC14BB">
        <w:rPr>
          <w:rFonts w:cstheme="minorHAnsi"/>
          <w:lang w:val="en-GB"/>
        </w:rPr>
        <w:t>DME</w:t>
      </w:r>
      <w:r w:rsidR="001564F0" w:rsidRPr="00FC14BB">
        <w:rPr>
          <w:rFonts w:cstheme="minorHAnsi"/>
          <w:lang w:val="en-GB"/>
        </w:rPr>
        <w:t>.</w:t>
      </w:r>
    </w:p>
    <w:p w14:paraId="10881E86" w14:textId="6F10A4FE" w:rsidR="00DF6DE6" w:rsidRPr="00FC14BB" w:rsidRDefault="00366A40"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The following radials must be inspected for SML DME: 118</w:t>
      </w:r>
      <w:r w:rsidRPr="00FC14BB">
        <w:rPr>
          <w:rFonts w:asciiTheme="minorHAnsi" w:eastAsia="Calibri" w:hAnsiTheme="minorHAnsi" w:cstheme="minorHAnsi"/>
          <w:lang w:val="en-GB"/>
        </w:rPr>
        <w:t xml:space="preserve">° and 349° - from 10 NM to the beacon and from the beacon up to 10 NM; the radials are inspected while flying at 2000 feet above ground level </w:t>
      </w:r>
      <w:r w:rsidRPr="00FC14BB">
        <w:rPr>
          <w:rFonts w:asciiTheme="minorHAnsi" w:hAnsiTheme="minorHAnsi" w:cstheme="minorHAnsi"/>
          <w:lang w:val="en-GB"/>
        </w:rPr>
        <w:t>(AGL)</w:t>
      </w:r>
      <w:r w:rsidR="00AB18C2" w:rsidRPr="00FC14BB">
        <w:rPr>
          <w:rFonts w:asciiTheme="minorHAnsi" w:hAnsiTheme="minorHAnsi" w:cstheme="minorHAnsi"/>
          <w:lang w:val="en-GB"/>
        </w:rPr>
        <w:t>.</w:t>
      </w:r>
    </w:p>
    <w:p w14:paraId="5107A623" w14:textId="010417C7" w:rsidR="00DF6DE6" w:rsidRPr="00FC14BB" w:rsidRDefault="00366A40"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The following radials must be inspected for PBZ DME: 26</w:t>
      </w:r>
      <w:r w:rsidRPr="00FC14BB">
        <w:rPr>
          <w:rFonts w:asciiTheme="minorHAnsi" w:eastAsia="Calibri" w:hAnsiTheme="minorHAnsi" w:cstheme="minorHAnsi"/>
          <w:lang w:val="en-GB"/>
        </w:rPr>
        <w:t xml:space="preserve">°, 160° - from 10 NM to the beacon and from the beacon up to 10 NM; the radials are inspected while flying at 2000 feet above ground level </w:t>
      </w:r>
      <w:r w:rsidRPr="00FC14BB">
        <w:rPr>
          <w:rFonts w:asciiTheme="minorHAnsi" w:hAnsiTheme="minorHAnsi" w:cstheme="minorHAnsi"/>
          <w:lang w:val="en-GB"/>
        </w:rPr>
        <w:t>(AGL)</w:t>
      </w:r>
      <w:r w:rsidR="00AB18C2" w:rsidRPr="00FC14BB">
        <w:rPr>
          <w:rFonts w:asciiTheme="minorHAnsi" w:hAnsiTheme="minorHAnsi" w:cstheme="minorHAnsi"/>
          <w:lang w:val="en-GB"/>
        </w:rPr>
        <w:t>.</w:t>
      </w:r>
    </w:p>
    <w:p w14:paraId="2D7D740B" w14:textId="55838506" w:rsidR="00DF6DE6" w:rsidRPr="00FC14BB" w:rsidRDefault="00366A40"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The following radials must be inspected for VLK DME: 140</w:t>
      </w:r>
      <w:r w:rsidRPr="00FC14BB">
        <w:rPr>
          <w:rFonts w:asciiTheme="minorHAnsi" w:eastAsia="Calibri" w:hAnsiTheme="minorHAnsi" w:cstheme="minorHAnsi"/>
          <w:lang w:val="en-GB"/>
        </w:rPr>
        <w:t xml:space="preserve">°, 215° - from 10 NM to the beacon and from the beacon up to 10 NM; the radials are inspected while flying at 2000 feet above ground level </w:t>
      </w:r>
      <w:r w:rsidRPr="00FC14BB">
        <w:rPr>
          <w:rFonts w:asciiTheme="minorHAnsi" w:hAnsiTheme="minorHAnsi" w:cstheme="minorHAnsi"/>
          <w:lang w:val="en-GB"/>
        </w:rPr>
        <w:t>(AGL)</w:t>
      </w:r>
      <w:r w:rsidR="00AB18C2" w:rsidRPr="00FC14BB">
        <w:rPr>
          <w:rFonts w:asciiTheme="minorHAnsi" w:hAnsiTheme="minorHAnsi" w:cstheme="minorHAnsi"/>
          <w:lang w:val="en-GB"/>
        </w:rPr>
        <w:t>.</w:t>
      </w:r>
    </w:p>
    <w:p w14:paraId="40D98FFB" w14:textId="1FDE3407" w:rsidR="00E501ED" w:rsidRPr="00FC14BB" w:rsidRDefault="00366A40" w:rsidP="006365C4">
      <w:pPr>
        <w:pStyle w:val="ListParagraph"/>
        <w:numPr>
          <w:ilvl w:val="1"/>
          <w:numId w:val="25"/>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lang w:val="en-GB"/>
        </w:rPr>
        <w:t>During the periodic flight inspections of Palanga DME the approach procedures of NDB DME must be inspected when one of the transmitters is in operation (preferably a different transmitter every time)</w:t>
      </w:r>
      <w:r w:rsidR="00AB18C2" w:rsidRPr="00FC14BB">
        <w:rPr>
          <w:rFonts w:asciiTheme="minorHAnsi" w:hAnsiTheme="minorHAnsi" w:cstheme="minorHAnsi"/>
          <w:lang w:val="en-GB"/>
        </w:rPr>
        <w:t>.</w:t>
      </w:r>
    </w:p>
    <w:p w14:paraId="75755CAF" w14:textId="77777777" w:rsidR="00F81735" w:rsidRPr="00FC14BB" w:rsidRDefault="00366A40"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eastAsia="Times New Roman" w:hAnsiTheme="minorHAnsi" w:cstheme="minorHAnsi"/>
          <w:bCs/>
          <w:spacing w:val="-2"/>
          <w:lang w:val="en-GB"/>
        </w:rPr>
        <w:t>NDB flight inspection services must be provided in accordance with the following procedure</w:t>
      </w:r>
      <w:r w:rsidR="00F81735" w:rsidRPr="00FC14BB">
        <w:rPr>
          <w:rFonts w:asciiTheme="minorHAnsi" w:eastAsia="Times New Roman" w:hAnsiTheme="minorHAnsi" w:cstheme="minorHAnsi"/>
          <w:bCs/>
          <w:spacing w:val="-2"/>
          <w:lang w:val="en-GB"/>
        </w:rPr>
        <w:t>:</w:t>
      </w:r>
    </w:p>
    <w:p w14:paraId="327190DF" w14:textId="77777777" w:rsidR="00CD5968" w:rsidRPr="00FC14BB" w:rsidRDefault="00CD5968" w:rsidP="006365C4">
      <w:pPr>
        <w:spacing w:after="0" w:line="240" w:lineRule="auto"/>
        <w:ind w:firstLine="851"/>
        <w:rPr>
          <w:rFonts w:asciiTheme="minorHAnsi" w:hAnsiTheme="minorHAnsi" w:cstheme="minorHAnsi"/>
          <w:sz w:val="22"/>
          <w:szCs w:val="22"/>
          <w:lang w:val="en-GB"/>
        </w:rPr>
      </w:pPr>
    </w:p>
    <w:p w14:paraId="49CF990C" w14:textId="2D988150" w:rsidR="00CD5968" w:rsidRPr="00FC14BB" w:rsidRDefault="00575A37" w:rsidP="000245A6">
      <w:pPr>
        <w:spacing w:after="12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Table 7. Requirements for flight inspection of non-directional beacon </w:t>
      </w:r>
      <w:r w:rsidR="00CD5968" w:rsidRPr="00FC14BB">
        <w:rPr>
          <w:rFonts w:asciiTheme="minorHAnsi" w:hAnsiTheme="minorHAnsi" w:cstheme="minorHAnsi"/>
          <w:sz w:val="22"/>
          <w:szCs w:val="22"/>
          <w:lang w:val="en-GB"/>
        </w:rPr>
        <w:t>(NDB</w:t>
      </w:r>
      <w:r w:rsidRPr="00FC14BB">
        <w:rPr>
          <w:rFonts w:asciiTheme="minorHAnsi" w:hAnsiTheme="minorHAnsi" w:cstheme="minorHAnsi"/>
          <w:sz w:val="22"/>
          <w:szCs w:val="22"/>
          <w:lang w:val="en-GB"/>
        </w:rPr>
        <w:t>)</w:t>
      </w:r>
      <w:r w:rsidR="00AB18C2" w:rsidRPr="00FC14BB">
        <w:rPr>
          <w:rFonts w:asciiTheme="minorHAnsi" w:hAnsiTheme="minorHAnsi" w:cstheme="minorHAnsi"/>
          <w:sz w:val="22"/>
          <w:szCs w:val="22"/>
          <w:lang w:val="en-GB"/>
        </w:rPr>
        <w:t>.</w:t>
      </w:r>
    </w:p>
    <w:tbl>
      <w:tblPr>
        <w:tblW w:w="6425" w:type="dxa"/>
        <w:jc w:val="center"/>
        <w:tblCellMar>
          <w:left w:w="28" w:type="dxa"/>
          <w:right w:w="28" w:type="dxa"/>
        </w:tblCellMar>
        <w:tblLook w:val="04A0" w:firstRow="1" w:lastRow="0" w:firstColumn="1" w:lastColumn="0" w:noHBand="0" w:noVBand="1"/>
      </w:tblPr>
      <w:tblGrid>
        <w:gridCol w:w="3212"/>
        <w:gridCol w:w="3213"/>
      </w:tblGrid>
      <w:tr w:rsidR="00575A37" w:rsidRPr="00FC14BB" w14:paraId="13E4FF37" w14:textId="77777777" w:rsidTr="00575A37">
        <w:trPr>
          <w:jc w:val="center"/>
        </w:trPr>
        <w:tc>
          <w:tcPr>
            <w:tcW w:w="3212" w:type="dxa"/>
            <w:tcBorders>
              <w:top w:val="single" w:sz="2" w:space="0" w:color="000000"/>
              <w:left w:val="single" w:sz="2" w:space="0" w:color="000000"/>
              <w:bottom w:val="single" w:sz="2" w:space="0" w:color="000000"/>
            </w:tcBorders>
          </w:tcPr>
          <w:p w14:paraId="3C2F39A0" w14:textId="77777777" w:rsidR="00575A37" w:rsidRPr="00FC14BB" w:rsidRDefault="00575A37" w:rsidP="00575A37">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Parameter</w:t>
            </w:r>
          </w:p>
        </w:tc>
        <w:tc>
          <w:tcPr>
            <w:tcW w:w="3213" w:type="dxa"/>
            <w:tcBorders>
              <w:top w:val="single" w:sz="2" w:space="0" w:color="000000"/>
              <w:left w:val="single" w:sz="2" w:space="0" w:color="000000"/>
              <w:bottom w:val="single" w:sz="2" w:space="0" w:color="000000"/>
              <w:right w:val="single" w:sz="2" w:space="0" w:color="000000"/>
            </w:tcBorders>
          </w:tcPr>
          <w:p w14:paraId="7AC287E9" w14:textId="77777777" w:rsidR="00575A37" w:rsidRPr="00FC14BB" w:rsidRDefault="00575A37" w:rsidP="00575A37">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Periodic flight inspection</w:t>
            </w:r>
          </w:p>
        </w:tc>
      </w:tr>
      <w:tr w:rsidR="00575A37" w:rsidRPr="00FC14BB" w14:paraId="03D5BA30" w14:textId="77777777" w:rsidTr="00575A37">
        <w:trPr>
          <w:jc w:val="center"/>
        </w:trPr>
        <w:tc>
          <w:tcPr>
            <w:tcW w:w="3212" w:type="dxa"/>
            <w:tcBorders>
              <w:left w:val="single" w:sz="2" w:space="0" w:color="000000"/>
              <w:bottom w:val="single" w:sz="2" w:space="0" w:color="000000"/>
            </w:tcBorders>
          </w:tcPr>
          <w:p w14:paraId="531FA756"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Identification</w:t>
            </w:r>
          </w:p>
        </w:tc>
        <w:tc>
          <w:tcPr>
            <w:tcW w:w="3213" w:type="dxa"/>
            <w:tcBorders>
              <w:left w:val="single" w:sz="2" w:space="0" w:color="000000"/>
              <w:bottom w:val="single" w:sz="2" w:space="0" w:color="000000"/>
              <w:right w:val="single" w:sz="2" w:space="0" w:color="000000"/>
            </w:tcBorders>
          </w:tcPr>
          <w:p w14:paraId="00637D97"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75A37" w:rsidRPr="00FC14BB" w14:paraId="65F58AF8" w14:textId="77777777" w:rsidTr="00575A37">
        <w:trPr>
          <w:jc w:val="center"/>
        </w:trPr>
        <w:tc>
          <w:tcPr>
            <w:tcW w:w="3212" w:type="dxa"/>
            <w:tcBorders>
              <w:left w:val="single" w:sz="2" w:space="0" w:color="000000"/>
              <w:bottom w:val="single" w:sz="2" w:space="0" w:color="000000"/>
            </w:tcBorders>
          </w:tcPr>
          <w:p w14:paraId="39547CFC"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Rated coverage</w:t>
            </w:r>
          </w:p>
        </w:tc>
        <w:tc>
          <w:tcPr>
            <w:tcW w:w="3213" w:type="dxa"/>
            <w:tcBorders>
              <w:left w:val="single" w:sz="2" w:space="0" w:color="000000"/>
              <w:bottom w:val="single" w:sz="2" w:space="0" w:color="000000"/>
              <w:right w:val="single" w:sz="2" w:space="0" w:color="000000"/>
            </w:tcBorders>
          </w:tcPr>
          <w:p w14:paraId="794BA493"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w:t>
            </w:r>
          </w:p>
        </w:tc>
      </w:tr>
      <w:tr w:rsidR="00575A37" w:rsidRPr="00FC14BB" w14:paraId="4C643A81" w14:textId="77777777" w:rsidTr="00575A37">
        <w:trPr>
          <w:jc w:val="center"/>
        </w:trPr>
        <w:tc>
          <w:tcPr>
            <w:tcW w:w="3212" w:type="dxa"/>
            <w:tcBorders>
              <w:left w:val="single" w:sz="2" w:space="0" w:color="000000"/>
              <w:bottom w:val="single" w:sz="2" w:space="0" w:color="000000"/>
            </w:tcBorders>
          </w:tcPr>
          <w:p w14:paraId="17E137C5"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Station passage</w:t>
            </w:r>
          </w:p>
        </w:tc>
        <w:tc>
          <w:tcPr>
            <w:tcW w:w="3213" w:type="dxa"/>
            <w:tcBorders>
              <w:left w:val="single" w:sz="2" w:space="0" w:color="000000"/>
              <w:bottom w:val="single" w:sz="2" w:space="0" w:color="000000"/>
              <w:right w:val="single" w:sz="2" w:space="0" w:color="000000"/>
            </w:tcBorders>
          </w:tcPr>
          <w:p w14:paraId="362534B8"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75A37" w:rsidRPr="00FC14BB" w14:paraId="172BCB01" w14:textId="77777777" w:rsidTr="00575A37">
        <w:trPr>
          <w:jc w:val="center"/>
        </w:trPr>
        <w:tc>
          <w:tcPr>
            <w:tcW w:w="3212" w:type="dxa"/>
            <w:tcBorders>
              <w:top w:val="single" w:sz="2" w:space="0" w:color="000000"/>
              <w:left w:val="single" w:sz="2" w:space="0" w:color="000000"/>
              <w:bottom w:val="single" w:sz="2" w:space="0" w:color="000000"/>
            </w:tcBorders>
          </w:tcPr>
          <w:p w14:paraId="3C254187"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Standby equipment</w:t>
            </w:r>
          </w:p>
        </w:tc>
        <w:tc>
          <w:tcPr>
            <w:tcW w:w="3213" w:type="dxa"/>
            <w:tcBorders>
              <w:top w:val="single" w:sz="2" w:space="0" w:color="000000"/>
              <w:left w:val="single" w:sz="2" w:space="0" w:color="000000"/>
              <w:bottom w:val="single" w:sz="2" w:space="0" w:color="000000"/>
              <w:right w:val="single" w:sz="2" w:space="0" w:color="000000"/>
            </w:tcBorders>
          </w:tcPr>
          <w:p w14:paraId="7C4FA9A3" w14:textId="77777777" w:rsidR="00575A37" w:rsidRPr="00FC14BB" w:rsidRDefault="00575A37" w:rsidP="00371ECB">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r w:rsidR="00575A37" w:rsidRPr="00FC14BB" w14:paraId="3219EB9E" w14:textId="77777777" w:rsidTr="00575A37">
        <w:trPr>
          <w:jc w:val="center"/>
        </w:trPr>
        <w:tc>
          <w:tcPr>
            <w:tcW w:w="3212" w:type="dxa"/>
            <w:tcBorders>
              <w:top w:val="single" w:sz="2" w:space="0" w:color="000000"/>
              <w:left w:val="single" w:sz="2" w:space="0" w:color="000000"/>
              <w:bottom w:val="single" w:sz="4" w:space="0" w:color="auto"/>
            </w:tcBorders>
          </w:tcPr>
          <w:p w14:paraId="0617915A" w14:textId="77777777" w:rsidR="00575A37" w:rsidRPr="00FC14BB" w:rsidRDefault="00575A37" w:rsidP="0023277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Approach procedure</w:t>
            </w:r>
          </w:p>
        </w:tc>
        <w:tc>
          <w:tcPr>
            <w:tcW w:w="3213" w:type="dxa"/>
            <w:tcBorders>
              <w:top w:val="single" w:sz="2" w:space="0" w:color="000000"/>
              <w:left w:val="single" w:sz="2" w:space="0" w:color="000000"/>
              <w:bottom w:val="single" w:sz="4" w:space="0" w:color="auto"/>
              <w:right w:val="single" w:sz="2" w:space="0" w:color="000000"/>
            </w:tcBorders>
          </w:tcPr>
          <w:p w14:paraId="512FCEB6" w14:textId="77777777" w:rsidR="00575A37" w:rsidRPr="00FC14BB" w:rsidRDefault="00575A37" w:rsidP="0023277E">
            <w:pPr>
              <w:pStyle w:val="TableContents"/>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Yes</w:t>
            </w:r>
          </w:p>
        </w:tc>
      </w:tr>
    </w:tbl>
    <w:p w14:paraId="2770DB86" w14:textId="77777777" w:rsidR="00CD5968" w:rsidRPr="00FC14BB" w:rsidRDefault="00CD5968" w:rsidP="00CD5968">
      <w:pPr>
        <w:spacing w:after="0" w:line="240" w:lineRule="auto"/>
        <w:rPr>
          <w:rFonts w:asciiTheme="minorHAnsi" w:hAnsiTheme="minorHAnsi" w:cstheme="minorHAnsi"/>
          <w:sz w:val="22"/>
          <w:szCs w:val="22"/>
          <w:lang w:val="en-GB"/>
        </w:rPr>
      </w:pPr>
    </w:p>
    <w:p w14:paraId="2FA27654" w14:textId="3AB04DEB" w:rsidR="00CD5968" w:rsidRDefault="006365C4" w:rsidP="00DB4877">
      <w:pPr>
        <w:spacing w:after="0" w:line="240" w:lineRule="auto"/>
        <w:ind w:firstLine="900"/>
        <w:jc w:val="both"/>
        <w:rPr>
          <w:rFonts w:asciiTheme="minorHAnsi" w:hAnsiTheme="minorHAnsi" w:cstheme="minorHAnsi"/>
          <w:sz w:val="22"/>
          <w:szCs w:val="22"/>
          <w:lang w:val="en-GB"/>
        </w:rPr>
      </w:pPr>
      <w:r w:rsidRPr="00FC14BB">
        <w:rPr>
          <w:rFonts w:asciiTheme="minorHAnsi" w:hAnsiTheme="minorHAnsi" w:cstheme="minorHAnsi"/>
          <w:sz w:val="22"/>
          <w:szCs w:val="22"/>
          <w:lang w:val="en-GB"/>
        </w:rPr>
        <w:t>11</w:t>
      </w:r>
      <w:r w:rsidR="00DB4877" w:rsidRPr="00FC14BB">
        <w:rPr>
          <w:rFonts w:asciiTheme="minorHAnsi" w:hAnsiTheme="minorHAnsi" w:cstheme="minorHAnsi"/>
          <w:sz w:val="22"/>
          <w:szCs w:val="22"/>
          <w:lang w:val="en-GB"/>
        </w:rPr>
        <w:t xml:space="preserve">.1. </w:t>
      </w:r>
      <w:r w:rsidR="00E975B4" w:rsidRPr="00FC14BB">
        <w:rPr>
          <w:rFonts w:asciiTheme="minorHAnsi" w:hAnsiTheme="minorHAnsi" w:cstheme="minorHAnsi"/>
          <w:sz w:val="22"/>
          <w:szCs w:val="22"/>
          <w:lang w:val="en-GB"/>
        </w:rPr>
        <w:t xml:space="preserve">During the periodic flight inspections of the approach procedure of one </w:t>
      </w:r>
      <w:r w:rsidR="00D94235" w:rsidRPr="00FC14BB">
        <w:rPr>
          <w:rFonts w:asciiTheme="minorHAnsi" w:hAnsiTheme="minorHAnsi" w:cstheme="minorHAnsi"/>
          <w:sz w:val="22"/>
          <w:szCs w:val="22"/>
          <w:lang w:val="en-GB"/>
        </w:rPr>
        <w:t>RWY</w:t>
      </w:r>
      <w:r w:rsidR="00E975B4" w:rsidRPr="00FC14BB">
        <w:rPr>
          <w:rFonts w:asciiTheme="minorHAnsi" w:hAnsiTheme="minorHAnsi" w:cstheme="minorHAnsi"/>
          <w:sz w:val="22"/>
          <w:szCs w:val="22"/>
          <w:lang w:val="en-GB"/>
        </w:rPr>
        <w:t xml:space="preserve"> direction is inspected when one</w:t>
      </w:r>
      <w:r w:rsidR="00035765" w:rsidRPr="00FC14BB">
        <w:rPr>
          <w:rFonts w:asciiTheme="minorHAnsi" w:hAnsiTheme="minorHAnsi" w:cstheme="minorHAnsi"/>
          <w:sz w:val="22"/>
          <w:szCs w:val="22"/>
          <w:lang w:val="en-GB"/>
        </w:rPr>
        <w:t xml:space="preserve"> of the</w:t>
      </w:r>
      <w:r w:rsidR="00E975B4" w:rsidRPr="00FC14BB">
        <w:rPr>
          <w:rFonts w:asciiTheme="minorHAnsi" w:hAnsiTheme="minorHAnsi" w:cstheme="minorHAnsi"/>
          <w:sz w:val="22"/>
          <w:szCs w:val="22"/>
          <w:lang w:val="en-GB"/>
        </w:rPr>
        <w:t xml:space="preserve"> </w:t>
      </w:r>
      <w:proofErr w:type="gramStart"/>
      <w:r w:rsidR="00E975B4" w:rsidRPr="00FC14BB">
        <w:rPr>
          <w:rFonts w:asciiTheme="minorHAnsi" w:hAnsiTheme="minorHAnsi" w:cstheme="minorHAnsi"/>
          <w:sz w:val="22"/>
          <w:szCs w:val="22"/>
          <w:lang w:val="en-GB"/>
        </w:rPr>
        <w:t>transmitter</w:t>
      </w:r>
      <w:proofErr w:type="gramEnd"/>
      <w:r w:rsidR="00E975B4" w:rsidRPr="00FC14BB">
        <w:rPr>
          <w:rFonts w:asciiTheme="minorHAnsi" w:hAnsiTheme="minorHAnsi" w:cstheme="minorHAnsi"/>
          <w:sz w:val="22"/>
          <w:szCs w:val="22"/>
          <w:lang w:val="en-GB"/>
        </w:rPr>
        <w:t xml:space="preserve"> is in operation, while the approach procedure </w:t>
      </w:r>
      <w:r w:rsidR="00035765" w:rsidRPr="00FC14BB">
        <w:rPr>
          <w:rFonts w:asciiTheme="minorHAnsi" w:hAnsiTheme="minorHAnsi" w:cstheme="minorHAnsi"/>
          <w:sz w:val="22"/>
          <w:szCs w:val="22"/>
          <w:lang w:val="en-GB"/>
        </w:rPr>
        <w:t xml:space="preserve">of another </w:t>
      </w:r>
      <w:r w:rsidR="00D94235" w:rsidRPr="00FC14BB">
        <w:rPr>
          <w:rFonts w:asciiTheme="minorHAnsi" w:hAnsiTheme="minorHAnsi" w:cstheme="minorHAnsi"/>
          <w:sz w:val="22"/>
          <w:szCs w:val="22"/>
          <w:lang w:val="en-GB"/>
        </w:rPr>
        <w:t>RWY</w:t>
      </w:r>
      <w:r w:rsidR="00035765" w:rsidRPr="00FC14BB">
        <w:rPr>
          <w:rFonts w:asciiTheme="minorHAnsi" w:hAnsiTheme="minorHAnsi" w:cstheme="minorHAnsi"/>
          <w:sz w:val="22"/>
          <w:szCs w:val="22"/>
          <w:lang w:val="en-GB"/>
        </w:rPr>
        <w:t xml:space="preserve"> approach direction </w:t>
      </w:r>
      <w:r w:rsidR="00E975B4" w:rsidRPr="00FC14BB">
        <w:rPr>
          <w:rFonts w:asciiTheme="minorHAnsi" w:hAnsiTheme="minorHAnsi" w:cstheme="minorHAnsi"/>
          <w:sz w:val="22"/>
          <w:szCs w:val="22"/>
          <w:lang w:val="en-GB"/>
        </w:rPr>
        <w:t>is inspected when the second transmitter is in operation. The other transmitter must be operating during another periodic flight inspection</w:t>
      </w:r>
      <w:r w:rsidR="00CD5968" w:rsidRPr="00FC14BB">
        <w:rPr>
          <w:rFonts w:asciiTheme="minorHAnsi" w:hAnsiTheme="minorHAnsi" w:cstheme="minorHAnsi"/>
          <w:sz w:val="22"/>
          <w:szCs w:val="22"/>
          <w:lang w:val="en-GB"/>
        </w:rPr>
        <w:t>.</w:t>
      </w:r>
    </w:p>
    <w:p w14:paraId="034165A5" w14:textId="77777777" w:rsidR="008D2F00" w:rsidRPr="00FC14BB" w:rsidRDefault="008D2F00" w:rsidP="00DB4877">
      <w:pPr>
        <w:spacing w:after="0" w:line="240" w:lineRule="auto"/>
        <w:ind w:firstLine="900"/>
        <w:jc w:val="both"/>
        <w:rPr>
          <w:rFonts w:asciiTheme="minorHAnsi" w:hAnsiTheme="minorHAnsi" w:cstheme="minorHAnsi"/>
          <w:sz w:val="22"/>
          <w:szCs w:val="22"/>
          <w:lang w:val="en-GB"/>
        </w:rPr>
      </w:pPr>
    </w:p>
    <w:p w14:paraId="2A6A83BC" w14:textId="77777777" w:rsidR="00E33BF9" w:rsidRPr="00FC14BB" w:rsidRDefault="00366A40" w:rsidP="00967264">
      <w:pPr>
        <w:pStyle w:val="ListParagraph"/>
        <w:numPr>
          <w:ilvl w:val="0"/>
          <w:numId w:val="1"/>
        </w:numPr>
        <w:spacing w:after="0" w:line="240" w:lineRule="auto"/>
        <w:jc w:val="center"/>
        <w:rPr>
          <w:rFonts w:asciiTheme="minorHAnsi" w:eastAsia="Times New Roman" w:hAnsiTheme="minorHAnsi" w:cstheme="minorHAnsi"/>
          <w:b/>
          <w:bCs/>
          <w:color w:val="000000"/>
          <w:spacing w:val="-2"/>
          <w:lang w:val="en-GB"/>
        </w:rPr>
      </w:pPr>
      <w:r w:rsidRPr="00FC14BB">
        <w:rPr>
          <w:rFonts w:asciiTheme="minorHAnsi" w:eastAsia="Times New Roman" w:hAnsiTheme="minorHAnsi" w:cstheme="minorHAnsi"/>
          <w:b/>
          <w:bCs/>
          <w:color w:val="000000"/>
          <w:spacing w:val="-2"/>
          <w:lang w:val="en-GB"/>
        </w:rPr>
        <w:t>LOCATION OF SERVICE PROVISION</w:t>
      </w:r>
    </w:p>
    <w:p w14:paraId="534C87DB" w14:textId="28AEBDF5" w:rsidR="00E33BF9" w:rsidRPr="00FC14BB" w:rsidRDefault="00366A40" w:rsidP="00B24B02">
      <w:pPr>
        <w:pStyle w:val="ListParagraph"/>
        <w:numPr>
          <w:ilvl w:val="0"/>
          <w:numId w:val="27"/>
        </w:numPr>
        <w:spacing w:after="0"/>
        <w:ind w:left="0" w:firstLine="851"/>
        <w:jc w:val="both"/>
        <w:rPr>
          <w:rFonts w:asciiTheme="minorHAnsi" w:hAnsiTheme="minorHAnsi" w:cstheme="minorHAnsi"/>
          <w:bCs/>
          <w:lang w:val="en-GB"/>
        </w:rPr>
      </w:pPr>
      <w:r w:rsidRPr="00FC14BB">
        <w:rPr>
          <w:rFonts w:asciiTheme="minorHAnsi" w:hAnsiTheme="minorHAnsi" w:cstheme="minorHAnsi"/>
          <w:bCs/>
          <w:lang w:val="en-GB"/>
        </w:rPr>
        <w:t>The services must be provided at the following addresses</w:t>
      </w:r>
      <w:r w:rsidR="008C0E6A" w:rsidRPr="00FC14BB">
        <w:rPr>
          <w:rFonts w:asciiTheme="minorHAnsi" w:hAnsiTheme="minorHAnsi" w:cstheme="minorHAnsi"/>
          <w:bCs/>
          <w:lang w:val="en-GB"/>
        </w:rPr>
        <w:t>:</w:t>
      </w:r>
    </w:p>
    <w:p w14:paraId="3A04BE1E" w14:textId="1AD287A6" w:rsidR="00366A40" w:rsidRPr="00FC14BB" w:rsidRDefault="00366A40" w:rsidP="00366A40">
      <w:pPr>
        <w:spacing w:after="0"/>
        <w:ind w:firstLine="851"/>
        <w:jc w:val="both"/>
        <w:rPr>
          <w:rFonts w:asciiTheme="minorHAnsi" w:hAnsiTheme="minorHAnsi" w:cstheme="minorHAnsi"/>
          <w:bCs/>
          <w:sz w:val="22"/>
          <w:szCs w:val="22"/>
          <w:lang w:val="en-GB"/>
        </w:rPr>
      </w:pPr>
      <w:r w:rsidRPr="00FC14BB">
        <w:rPr>
          <w:rFonts w:asciiTheme="minorHAnsi" w:hAnsiTheme="minorHAnsi" w:cstheme="minorHAnsi"/>
          <w:bCs/>
          <w:sz w:val="22"/>
          <w:szCs w:val="22"/>
          <w:lang w:val="en-GB"/>
        </w:rPr>
        <w:t xml:space="preserve">Vilnius Airport, </w:t>
      </w:r>
      <w:proofErr w:type="spellStart"/>
      <w:r w:rsidRPr="00FC14BB">
        <w:rPr>
          <w:rFonts w:asciiTheme="minorHAnsi" w:hAnsiTheme="minorHAnsi" w:cstheme="minorHAnsi"/>
          <w:bCs/>
          <w:sz w:val="22"/>
          <w:szCs w:val="22"/>
          <w:lang w:val="en-GB"/>
        </w:rPr>
        <w:t>Rodūnios</w:t>
      </w:r>
      <w:proofErr w:type="spellEnd"/>
      <w:r w:rsidRPr="00FC14BB">
        <w:rPr>
          <w:rFonts w:asciiTheme="minorHAnsi" w:hAnsiTheme="minorHAnsi" w:cstheme="minorHAnsi"/>
          <w:bCs/>
          <w:sz w:val="22"/>
          <w:szCs w:val="22"/>
          <w:lang w:val="en-GB"/>
        </w:rPr>
        <w:t xml:space="preserve"> </w:t>
      </w:r>
      <w:proofErr w:type="spellStart"/>
      <w:r w:rsidRPr="00FC14BB">
        <w:rPr>
          <w:rFonts w:asciiTheme="minorHAnsi" w:hAnsiTheme="minorHAnsi" w:cstheme="minorHAnsi"/>
          <w:bCs/>
          <w:sz w:val="22"/>
          <w:szCs w:val="22"/>
          <w:lang w:val="en-GB"/>
        </w:rPr>
        <w:t>kelias</w:t>
      </w:r>
      <w:proofErr w:type="spellEnd"/>
      <w:r w:rsidRPr="00FC14BB">
        <w:rPr>
          <w:rFonts w:asciiTheme="minorHAnsi" w:hAnsiTheme="minorHAnsi" w:cstheme="minorHAnsi"/>
          <w:bCs/>
          <w:sz w:val="22"/>
          <w:szCs w:val="22"/>
          <w:lang w:val="en-GB"/>
        </w:rPr>
        <w:t xml:space="preserve"> 2, </w:t>
      </w:r>
      <w:proofErr w:type="gramStart"/>
      <w:r w:rsidRPr="00FC14BB">
        <w:rPr>
          <w:rFonts w:asciiTheme="minorHAnsi" w:hAnsiTheme="minorHAnsi" w:cstheme="minorHAnsi"/>
          <w:bCs/>
          <w:sz w:val="22"/>
          <w:szCs w:val="22"/>
          <w:lang w:val="en-GB"/>
        </w:rPr>
        <w:t>Vilnius;</w:t>
      </w:r>
      <w:proofErr w:type="gramEnd"/>
    </w:p>
    <w:p w14:paraId="62FE4B67" w14:textId="77777777" w:rsidR="00366A40" w:rsidRPr="00FC14BB" w:rsidRDefault="00366A40" w:rsidP="00366A40">
      <w:pPr>
        <w:spacing w:after="0"/>
        <w:ind w:firstLine="851"/>
        <w:jc w:val="both"/>
        <w:rPr>
          <w:rFonts w:asciiTheme="minorHAnsi" w:hAnsiTheme="minorHAnsi" w:cstheme="minorHAnsi"/>
          <w:bCs/>
          <w:sz w:val="22"/>
          <w:szCs w:val="22"/>
          <w:lang w:val="en-GB"/>
        </w:rPr>
      </w:pPr>
      <w:r w:rsidRPr="00FC14BB">
        <w:rPr>
          <w:rFonts w:asciiTheme="minorHAnsi" w:hAnsiTheme="minorHAnsi" w:cstheme="minorHAnsi"/>
          <w:bCs/>
          <w:sz w:val="22"/>
          <w:szCs w:val="22"/>
          <w:lang w:val="en-GB"/>
        </w:rPr>
        <w:t xml:space="preserve">Kaunas Airport, Oro </w:t>
      </w:r>
      <w:proofErr w:type="spellStart"/>
      <w:r w:rsidRPr="00FC14BB">
        <w:rPr>
          <w:rFonts w:asciiTheme="minorHAnsi" w:hAnsiTheme="minorHAnsi" w:cstheme="minorHAnsi"/>
          <w:bCs/>
          <w:sz w:val="22"/>
          <w:szCs w:val="22"/>
          <w:lang w:val="en-GB"/>
        </w:rPr>
        <w:t>uosto</w:t>
      </w:r>
      <w:proofErr w:type="spellEnd"/>
      <w:r w:rsidRPr="00FC14BB">
        <w:rPr>
          <w:rFonts w:asciiTheme="minorHAnsi" w:hAnsiTheme="minorHAnsi" w:cstheme="minorHAnsi"/>
          <w:bCs/>
          <w:sz w:val="22"/>
          <w:szCs w:val="22"/>
          <w:lang w:val="en-GB"/>
        </w:rPr>
        <w:t xml:space="preserve"> g. 4, </w:t>
      </w:r>
      <w:proofErr w:type="spellStart"/>
      <w:r w:rsidRPr="00FC14BB">
        <w:rPr>
          <w:rFonts w:asciiTheme="minorHAnsi" w:hAnsiTheme="minorHAnsi" w:cstheme="minorHAnsi"/>
          <w:bCs/>
          <w:sz w:val="22"/>
          <w:szCs w:val="22"/>
          <w:lang w:val="en-GB"/>
        </w:rPr>
        <w:t>Karmėlava</w:t>
      </w:r>
      <w:proofErr w:type="spellEnd"/>
      <w:r w:rsidRPr="00FC14BB">
        <w:rPr>
          <w:rFonts w:asciiTheme="minorHAnsi" w:hAnsiTheme="minorHAnsi" w:cstheme="minorHAnsi"/>
          <w:bCs/>
          <w:sz w:val="22"/>
          <w:szCs w:val="22"/>
          <w:lang w:val="en-GB"/>
        </w:rPr>
        <w:t xml:space="preserve">, Kaunas </w:t>
      </w:r>
      <w:proofErr w:type="gramStart"/>
      <w:r w:rsidRPr="00FC14BB">
        <w:rPr>
          <w:rFonts w:asciiTheme="minorHAnsi" w:hAnsiTheme="minorHAnsi" w:cstheme="minorHAnsi"/>
          <w:bCs/>
          <w:sz w:val="22"/>
          <w:szCs w:val="22"/>
          <w:lang w:val="en-GB"/>
        </w:rPr>
        <w:t>District;</w:t>
      </w:r>
      <w:proofErr w:type="gramEnd"/>
    </w:p>
    <w:p w14:paraId="509FABB3" w14:textId="77777777" w:rsidR="00366A40" w:rsidRPr="00FC14BB" w:rsidRDefault="00366A40" w:rsidP="00366A40">
      <w:pPr>
        <w:spacing w:after="0"/>
        <w:ind w:firstLine="851"/>
        <w:jc w:val="both"/>
        <w:rPr>
          <w:rFonts w:asciiTheme="minorHAnsi" w:hAnsiTheme="minorHAnsi" w:cstheme="minorHAnsi"/>
          <w:bCs/>
          <w:sz w:val="22"/>
          <w:szCs w:val="22"/>
          <w:lang w:val="de-DE"/>
        </w:rPr>
      </w:pPr>
      <w:r w:rsidRPr="00FC14BB">
        <w:rPr>
          <w:rFonts w:asciiTheme="minorHAnsi" w:hAnsiTheme="minorHAnsi" w:cstheme="minorHAnsi"/>
          <w:bCs/>
          <w:sz w:val="22"/>
          <w:szCs w:val="22"/>
          <w:lang w:val="de-DE"/>
        </w:rPr>
        <w:t>Palanga Airport, Liepojos pl. 1, Palanga;</w:t>
      </w:r>
    </w:p>
    <w:p w14:paraId="188AC07B" w14:textId="77777777" w:rsidR="00366A40" w:rsidRPr="00FC14BB" w:rsidRDefault="00366A40" w:rsidP="00366A40">
      <w:pPr>
        <w:spacing w:after="0"/>
        <w:ind w:firstLine="851"/>
        <w:jc w:val="both"/>
        <w:rPr>
          <w:rFonts w:asciiTheme="minorHAnsi" w:hAnsiTheme="minorHAnsi" w:cstheme="minorHAnsi"/>
          <w:bCs/>
          <w:sz w:val="22"/>
          <w:szCs w:val="22"/>
          <w:lang w:val="de-DE"/>
        </w:rPr>
      </w:pPr>
      <w:r w:rsidRPr="00FC14BB">
        <w:rPr>
          <w:rFonts w:asciiTheme="minorHAnsi" w:hAnsiTheme="minorHAnsi" w:cstheme="minorHAnsi"/>
          <w:bCs/>
          <w:sz w:val="22"/>
          <w:szCs w:val="22"/>
          <w:lang w:val="de-DE"/>
        </w:rPr>
        <w:t>Dirvupiai, Klaipėda District;</w:t>
      </w:r>
    </w:p>
    <w:p w14:paraId="1E06E8FB" w14:textId="77777777" w:rsidR="00366A40" w:rsidRPr="00FC14BB" w:rsidRDefault="00366A40" w:rsidP="00366A40">
      <w:pPr>
        <w:spacing w:after="0"/>
        <w:ind w:firstLine="851"/>
        <w:jc w:val="both"/>
        <w:rPr>
          <w:rFonts w:asciiTheme="minorHAnsi" w:hAnsiTheme="minorHAnsi" w:cstheme="minorHAnsi"/>
          <w:bCs/>
          <w:sz w:val="22"/>
          <w:szCs w:val="22"/>
          <w:lang w:val="de-DE"/>
        </w:rPr>
      </w:pPr>
      <w:r w:rsidRPr="00FC14BB">
        <w:rPr>
          <w:rFonts w:asciiTheme="minorHAnsi" w:hAnsiTheme="minorHAnsi" w:cstheme="minorHAnsi"/>
          <w:bCs/>
          <w:sz w:val="22"/>
          <w:szCs w:val="22"/>
          <w:lang w:val="de-DE"/>
        </w:rPr>
        <w:t>Paberžė, Paberžė Township, Vilnius District;</w:t>
      </w:r>
    </w:p>
    <w:p w14:paraId="0A24A4CD" w14:textId="77777777" w:rsidR="00366A40" w:rsidRPr="00FC14BB" w:rsidRDefault="00366A40" w:rsidP="00366A40">
      <w:pPr>
        <w:spacing w:after="0"/>
        <w:ind w:firstLine="851"/>
        <w:jc w:val="both"/>
        <w:rPr>
          <w:rFonts w:asciiTheme="minorHAnsi" w:hAnsiTheme="minorHAnsi" w:cstheme="minorHAnsi"/>
          <w:bCs/>
          <w:sz w:val="22"/>
          <w:szCs w:val="22"/>
          <w:lang w:val="en-GB"/>
        </w:rPr>
      </w:pPr>
      <w:r w:rsidRPr="00FC14BB">
        <w:rPr>
          <w:rFonts w:asciiTheme="minorHAnsi" w:hAnsiTheme="minorHAnsi" w:cstheme="minorHAnsi"/>
          <w:bCs/>
          <w:sz w:val="22"/>
          <w:szCs w:val="22"/>
          <w:lang w:val="en-GB"/>
        </w:rPr>
        <w:t xml:space="preserve">Lajus, </w:t>
      </w:r>
      <w:proofErr w:type="spellStart"/>
      <w:r w:rsidRPr="00FC14BB">
        <w:rPr>
          <w:rFonts w:asciiTheme="minorHAnsi" w:hAnsiTheme="minorHAnsi" w:cstheme="minorHAnsi"/>
          <w:bCs/>
          <w:sz w:val="22"/>
          <w:szCs w:val="22"/>
          <w:lang w:val="en-GB"/>
        </w:rPr>
        <w:t>Semeliškių</w:t>
      </w:r>
      <w:proofErr w:type="spellEnd"/>
      <w:r w:rsidRPr="00FC14BB">
        <w:rPr>
          <w:rFonts w:asciiTheme="minorHAnsi" w:hAnsiTheme="minorHAnsi" w:cstheme="minorHAnsi"/>
          <w:bCs/>
          <w:sz w:val="22"/>
          <w:szCs w:val="22"/>
          <w:lang w:val="en-GB"/>
        </w:rPr>
        <w:t xml:space="preserve"> Township, </w:t>
      </w:r>
      <w:proofErr w:type="spellStart"/>
      <w:r w:rsidRPr="00FC14BB">
        <w:rPr>
          <w:rFonts w:asciiTheme="minorHAnsi" w:hAnsiTheme="minorHAnsi" w:cstheme="minorHAnsi"/>
          <w:bCs/>
          <w:sz w:val="22"/>
          <w:szCs w:val="22"/>
          <w:lang w:val="en-GB"/>
        </w:rPr>
        <w:t>Elektrėnų</w:t>
      </w:r>
      <w:proofErr w:type="spellEnd"/>
      <w:r w:rsidRPr="00FC14BB">
        <w:rPr>
          <w:rFonts w:asciiTheme="minorHAnsi" w:hAnsiTheme="minorHAnsi" w:cstheme="minorHAnsi"/>
          <w:bCs/>
          <w:sz w:val="22"/>
          <w:szCs w:val="22"/>
          <w:lang w:val="en-GB"/>
        </w:rPr>
        <w:t xml:space="preserve"> </w:t>
      </w:r>
      <w:proofErr w:type="gramStart"/>
      <w:r w:rsidRPr="00FC14BB">
        <w:rPr>
          <w:rFonts w:asciiTheme="minorHAnsi" w:hAnsiTheme="minorHAnsi" w:cstheme="minorHAnsi"/>
          <w:bCs/>
          <w:sz w:val="22"/>
          <w:szCs w:val="22"/>
          <w:lang w:val="en-GB"/>
        </w:rPr>
        <w:t>Municipality;</w:t>
      </w:r>
      <w:proofErr w:type="gramEnd"/>
    </w:p>
    <w:p w14:paraId="3AD3081E" w14:textId="77777777" w:rsidR="00E33BF9" w:rsidRPr="00FC14BB" w:rsidRDefault="00366A40" w:rsidP="00366A40">
      <w:pPr>
        <w:spacing w:after="0"/>
        <w:ind w:firstLine="851"/>
        <w:jc w:val="both"/>
        <w:rPr>
          <w:rFonts w:asciiTheme="minorHAnsi" w:hAnsiTheme="minorHAnsi" w:cstheme="minorHAnsi"/>
          <w:bCs/>
          <w:sz w:val="22"/>
          <w:szCs w:val="22"/>
          <w:lang w:val="en-GB"/>
        </w:rPr>
      </w:pPr>
      <w:proofErr w:type="spellStart"/>
      <w:r w:rsidRPr="00FC14BB">
        <w:rPr>
          <w:rFonts w:asciiTheme="minorHAnsi" w:hAnsiTheme="minorHAnsi" w:cstheme="minorHAnsi"/>
          <w:bCs/>
          <w:sz w:val="22"/>
          <w:szCs w:val="22"/>
          <w:lang w:val="en-GB"/>
        </w:rPr>
        <w:t>Paklėštarė</w:t>
      </w:r>
      <w:proofErr w:type="spellEnd"/>
      <w:r w:rsidRPr="00FC14BB">
        <w:rPr>
          <w:rFonts w:asciiTheme="minorHAnsi" w:hAnsiTheme="minorHAnsi" w:cstheme="minorHAnsi"/>
          <w:bCs/>
          <w:sz w:val="22"/>
          <w:szCs w:val="22"/>
          <w:lang w:val="en-GB"/>
        </w:rPr>
        <w:t xml:space="preserve">, </w:t>
      </w:r>
      <w:proofErr w:type="spellStart"/>
      <w:r w:rsidRPr="00FC14BB">
        <w:rPr>
          <w:rFonts w:asciiTheme="minorHAnsi" w:hAnsiTheme="minorHAnsi" w:cstheme="minorHAnsi"/>
          <w:bCs/>
          <w:sz w:val="22"/>
          <w:szCs w:val="22"/>
          <w:lang w:val="en-GB"/>
        </w:rPr>
        <w:t>Valkininkų</w:t>
      </w:r>
      <w:proofErr w:type="spellEnd"/>
      <w:r w:rsidRPr="00FC14BB">
        <w:rPr>
          <w:rFonts w:asciiTheme="minorHAnsi" w:hAnsiTheme="minorHAnsi" w:cstheme="minorHAnsi"/>
          <w:bCs/>
          <w:sz w:val="22"/>
          <w:szCs w:val="22"/>
          <w:lang w:val="en-GB"/>
        </w:rPr>
        <w:t xml:space="preserve"> Township, </w:t>
      </w:r>
      <w:proofErr w:type="spellStart"/>
      <w:r w:rsidRPr="00FC14BB">
        <w:rPr>
          <w:rFonts w:asciiTheme="minorHAnsi" w:hAnsiTheme="minorHAnsi" w:cstheme="minorHAnsi"/>
          <w:bCs/>
          <w:sz w:val="22"/>
          <w:szCs w:val="22"/>
          <w:lang w:val="en-GB"/>
        </w:rPr>
        <w:t>Varėna</w:t>
      </w:r>
      <w:proofErr w:type="spellEnd"/>
      <w:r w:rsidRPr="00FC14BB">
        <w:rPr>
          <w:rFonts w:asciiTheme="minorHAnsi" w:hAnsiTheme="minorHAnsi" w:cstheme="minorHAnsi"/>
          <w:bCs/>
          <w:sz w:val="22"/>
          <w:szCs w:val="22"/>
          <w:lang w:val="en-GB"/>
        </w:rPr>
        <w:t xml:space="preserve"> District</w:t>
      </w:r>
      <w:r w:rsidR="008C0E6A" w:rsidRPr="00FC14BB">
        <w:rPr>
          <w:rFonts w:asciiTheme="minorHAnsi" w:hAnsiTheme="minorHAnsi" w:cstheme="minorHAnsi"/>
          <w:bCs/>
          <w:sz w:val="22"/>
          <w:szCs w:val="22"/>
          <w:lang w:val="en-GB"/>
        </w:rPr>
        <w:t>.</w:t>
      </w:r>
    </w:p>
    <w:p w14:paraId="4CEB30DA" w14:textId="77777777" w:rsidR="00E33BF9" w:rsidRPr="00FC14BB" w:rsidRDefault="00E33BF9">
      <w:pPr>
        <w:spacing w:after="0" w:line="259" w:lineRule="auto"/>
        <w:ind w:firstLine="851"/>
        <w:jc w:val="both"/>
        <w:rPr>
          <w:rFonts w:asciiTheme="minorHAnsi" w:eastAsia="Times New Roman" w:hAnsiTheme="minorHAnsi" w:cstheme="minorHAnsi"/>
          <w:i/>
          <w:color w:val="00B050"/>
          <w:sz w:val="22"/>
          <w:szCs w:val="22"/>
          <w:lang w:val="en-GB" w:eastAsia="en-US"/>
        </w:rPr>
      </w:pPr>
    </w:p>
    <w:p w14:paraId="75BDFFBF" w14:textId="6269D554" w:rsidR="00E33BF9"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bCs/>
          <w:lang w:val="en-GB"/>
        </w:rPr>
      </w:pPr>
      <w:r w:rsidRPr="00FC14BB">
        <w:rPr>
          <w:rFonts w:asciiTheme="minorHAnsi" w:hAnsiTheme="minorHAnsi" w:cstheme="minorHAnsi"/>
          <w:bCs/>
          <w:lang w:val="en-GB"/>
        </w:rPr>
        <w:t>The flight inspection services must be provided on working days, during the opening hours of the Customer: from Monday to Thursday 7:30 AM – 4:15 PM, Friday 7:30 AM – 3:</w:t>
      </w:r>
      <w:r w:rsidR="003E2D4D" w:rsidRPr="00FC14BB">
        <w:rPr>
          <w:rFonts w:asciiTheme="minorHAnsi" w:hAnsiTheme="minorHAnsi" w:cstheme="minorHAnsi"/>
          <w:bCs/>
          <w:lang w:val="en-GB"/>
        </w:rPr>
        <w:t>00</w:t>
      </w:r>
      <w:r w:rsidRPr="00FC14BB">
        <w:rPr>
          <w:rFonts w:asciiTheme="minorHAnsi" w:hAnsiTheme="minorHAnsi" w:cstheme="minorHAnsi"/>
          <w:bCs/>
          <w:lang w:val="en-GB"/>
        </w:rPr>
        <w:t xml:space="preserve"> PM (local time)</w:t>
      </w:r>
      <w:r w:rsidR="008C0E6A" w:rsidRPr="00FC14BB">
        <w:rPr>
          <w:rFonts w:asciiTheme="minorHAnsi" w:hAnsiTheme="minorHAnsi" w:cstheme="minorHAnsi"/>
          <w:bCs/>
          <w:lang w:val="en-GB"/>
        </w:rPr>
        <w:t>.</w:t>
      </w:r>
    </w:p>
    <w:p w14:paraId="15093973" w14:textId="20B92D91" w:rsidR="00E33BF9"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bCs/>
          <w:lang w:val="en-GB"/>
        </w:rPr>
      </w:pPr>
      <w:r w:rsidRPr="00FC14BB">
        <w:rPr>
          <w:rFonts w:asciiTheme="minorHAnsi" w:hAnsiTheme="minorHAnsi" w:cstheme="minorHAnsi"/>
          <w:bCs/>
          <w:lang w:val="en-GB"/>
        </w:rPr>
        <w:t>In case it is impossible to provide the flight inspections during the indicated time, the time must be agreed upon in advance</w:t>
      </w:r>
      <w:r w:rsidR="003B5B97" w:rsidRPr="00FC14BB">
        <w:rPr>
          <w:rFonts w:asciiTheme="minorHAnsi" w:hAnsiTheme="minorHAnsi" w:cstheme="minorHAnsi"/>
          <w:bCs/>
          <w:lang w:val="en-GB"/>
        </w:rPr>
        <w:t xml:space="preserve"> (</w:t>
      </w:r>
      <w:r w:rsidR="003B5B97" w:rsidRPr="00FC14BB">
        <w:rPr>
          <w:color w:val="222222"/>
          <w:lang w:val="en-GB"/>
        </w:rPr>
        <w:t>no later than 3 working days before the flight inspections)</w:t>
      </w:r>
      <w:r w:rsidR="008C0E6A" w:rsidRPr="00FC14BB">
        <w:rPr>
          <w:rFonts w:asciiTheme="minorHAnsi" w:hAnsiTheme="minorHAnsi" w:cstheme="minorHAnsi"/>
          <w:bCs/>
          <w:lang w:val="en-GB"/>
        </w:rPr>
        <w:t>.</w:t>
      </w:r>
    </w:p>
    <w:p w14:paraId="1DEDBC62" w14:textId="77777777" w:rsidR="00E33BF9" w:rsidRPr="00FC14BB" w:rsidRDefault="00E33BF9">
      <w:pPr>
        <w:spacing w:after="0" w:line="240" w:lineRule="auto"/>
        <w:rPr>
          <w:rFonts w:asciiTheme="minorHAnsi" w:eastAsia="Times New Roman" w:hAnsiTheme="minorHAnsi" w:cstheme="minorHAnsi"/>
          <w:b/>
          <w:bCs/>
          <w:sz w:val="22"/>
          <w:szCs w:val="22"/>
          <w:lang w:val="en-GB" w:eastAsia="en-US"/>
        </w:rPr>
      </w:pPr>
    </w:p>
    <w:p w14:paraId="4460B9A4" w14:textId="77777777" w:rsidR="00E33BF9" w:rsidRPr="00FC14BB" w:rsidRDefault="00C06306" w:rsidP="00967264">
      <w:pPr>
        <w:pStyle w:val="ListParagraph"/>
        <w:numPr>
          <w:ilvl w:val="0"/>
          <w:numId w:val="1"/>
        </w:numPr>
        <w:spacing w:after="0" w:line="240" w:lineRule="auto"/>
        <w:jc w:val="center"/>
        <w:rPr>
          <w:rFonts w:asciiTheme="minorHAnsi" w:hAnsiTheme="minorHAnsi" w:cstheme="minorHAnsi"/>
          <w:lang w:val="en-GB"/>
        </w:rPr>
      </w:pPr>
      <w:r w:rsidRPr="00FC14BB">
        <w:rPr>
          <w:rFonts w:asciiTheme="minorHAnsi" w:eastAsia="Times New Roman" w:hAnsiTheme="minorHAnsi" w:cstheme="minorHAnsi"/>
          <w:b/>
          <w:color w:val="000000"/>
          <w:lang w:val="en-GB"/>
        </w:rPr>
        <w:t>THE DOCUMENTS SUBMITTED DURING THE CONTRACT VALIDITY TERM</w:t>
      </w:r>
    </w:p>
    <w:p w14:paraId="4DBEB1B4" w14:textId="77777777" w:rsidR="00E33BF9"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bCs/>
          <w:lang w:val="en-GB"/>
        </w:rPr>
        <w:t>Having executed the flight inspections and discussed the results the Service Provider is liable to completed and signed certificates and reports to the Customer</w:t>
      </w:r>
      <w:r w:rsidR="008C0E6A" w:rsidRPr="00FC14BB">
        <w:rPr>
          <w:rFonts w:asciiTheme="minorHAnsi" w:hAnsiTheme="minorHAnsi" w:cstheme="minorHAnsi"/>
          <w:bCs/>
          <w:lang w:val="en-GB"/>
        </w:rPr>
        <w:t xml:space="preserve">. </w:t>
      </w:r>
    </w:p>
    <w:p w14:paraId="27B41A2A" w14:textId="77777777" w:rsidR="00FC42A2"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bCs/>
          <w:lang w:val="en-GB"/>
        </w:rPr>
        <w:t xml:space="preserve">The Service Provider shall indicate in the certificates that the inspected aid complies with the requirements established under the most recent versions of Annex 10 to ICAO and </w:t>
      </w:r>
      <w:r w:rsidRPr="00FC14BB">
        <w:rPr>
          <w:rFonts w:asciiTheme="minorHAnsi" w:hAnsiTheme="minorHAnsi" w:cstheme="minorHAnsi"/>
          <w:lang w:val="en-GB"/>
        </w:rPr>
        <w:t>Manual on Testing of Radio Navigation Aids, published by the ICAO (document 8071)</w:t>
      </w:r>
      <w:r w:rsidR="00445768" w:rsidRPr="00FC14BB">
        <w:rPr>
          <w:rFonts w:asciiTheme="minorHAnsi" w:hAnsiTheme="minorHAnsi" w:cstheme="minorHAnsi"/>
          <w:lang w:val="en-GB"/>
        </w:rPr>
        <w:t>.</w:t>
      </w:r>
    </w:p>
    <w:p w14:paraId="435C7395" w14:textId="6C1416FB" w:rsidR="00E33BF9" w:rsidRPr="00FC14BB" w:rsidRDefault="00A03741"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bCs/>
          <w:lang w:val="en-GB"/>
        </w:rPr>
        <w:t>If the Service Provider is unable to deliver the final report(s) and the certificate immediately upon completion of the flight inspections, the Service Provider shall, within twenty-four (24) hours of each inspection, issue and submit to the Customer a preliminary certificate stating whether the equipment complies with the established requirements.</w:t>
      </w:r>
    </w:p>
    <w:p w14:paraId="4CCAE90E" w14:textId="7B30A861" w:rsidR="00E33BF9"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bCs/>
          <w:lang w:val="en-GB"/>
        </w:rPr>
        <w:t>The final reports must be submitted within 2 weeks</w:t>
      </w:r>
      <w:r w:rsidR="003B5B97" w:rsidRPr="00FC14BB">
        <w:rPr>
          <w:rFonts w:asciiTheme="minorHAnsi" w:hAnsiTheme="minorHAnsi" w:cstheme="minorHAnsi"/>
          <w:bCs/>
          <w:lang w:val="en-GB"/>
        </w:rPr>
        <w:t xml:space="preserve"> after the flight inspections</w:t>
      </w:r>
      <w:r w:rsidRPr="00FC14BB">
        <w:rPr>
          <w:rFonts w:asciiTheme="minorHAnsi" w:hAnsiTheme="minorHAnsi" w:cstheme="minorHAnsi"/>
          <w:bCs/>
          <w:lang w:val="en-GB"/>
        </w:rPr>
        <w:t>. The conclusions of the final reports and certificates cannot contradict the conclusions of the previously issued preliminary certificates</w:t>
      </w:r>
      <w:r w:rsidR="008C0E6A" w:rsidRPr="00FC14BB">
        <w:rPr>
          <w:rFonts w:asciiTheme="minorHAnsi" w:hAnsiTheme="minorHAnsi" w:cstheme="minorHAnsi"/>
          <w:bCs/>
          <w:lang w:val="en-GB"/>
        </w:rPr>
        <w:t xml:space="preserve">. </w:t>
      </w:r>
    </w:p>
    <w:p w14:paraId="1F5B9455" w14:textId="77777777" w:rsidR="00E33BF9"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bCs/>
          <w:lang w:val="en-GB"/>
        </w:rPr>
        <w:t xml:space="preserve">The final report shall be composed of the certificates of the flight inspections performed by the Service Provider for every inspected aid and the recorder data related to the executed task. The measurement results must be submitted in written form, supplementing with graphic material (structure (for ILS systems it must be indicated up to which point the structure complies with the requirements), signal strength, diagrams of modulation depth variations, error curves </w:t>
      </w:r>
      <w:proofErr w:type="gramStart"/>
      <w:r w:rsidRPr="00FC14BB">
        <w:rPr>
          <w:rFonts w:asciiTheme="minorHAnsi" w:hAnsiTheme="minorHAnsi" w:cstheme="minorHAnsi"/>
          <w:bCs/>
          <w:lang w:val="en-GB"/>
        </w:rPr>
        <w:t>and etc.</w:t>
      </w:r>
      <w:proofErr w:type="gramEnd"/>
      <w:r w:rsidRPr="00FC14BB">
        <w:rPr>
          <w:rFonts w:asciiTheme="minorHAnsi" w:hAnsiTheme="minorHAnsi" w:cstheme="minorHAnsi"/>
          <w:bCs/>
          <w:lang w:val="en-GB"/>
        </w:rPr>
        <w:t>). The report must also include recommendations and suggestions, related to corrective actions and possible improvement of the characteristics of navigation aids</w:t>
      </w:r>
      <w:r w:rsidR="008C0E6A" w:rsidRPr="00FC14BB">
        <w:rPr>
          <w:rFonts w:asciiTheme="minorHAnsi" w:hAnsiTheme="minorHAnsi" w:cstheme="minorHAnsi"/>
          <w:bCs/>
          <w:lang w:val="en-GB"/>
        </w:rPr>
        <w:t xml:space="preserve">. </w:t>
      </w:r>
    </w:p>
    <w:p w14:paraId="175636FB" w14:textId="77777777" w:rsidR="00E33BF9"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bCs/>
          <w:lang w:val="en-GB"/>
        </w:rPr>
        <w:t xml:space="preserve">The Service Provider shall be responsible for recording the measurements of every navigation </w:t>
      </w:r>
      <w:proofErr w:type="gramStart"/>
      <w:r w:rsidRPr="00FC14BB">
        <w:rPr>
          <w:rFonts w:asciiTheme="minorHAnsi" w:hAnsiTheme="minorHAnsi" w:cstheme="minorHAnsi"/>
          <w:bCs/>
          <w:lang w:val="en-GB"/>
        </w:rPr>
        <w:t>aids</w:t>
      </w:r>
      <w:proofErr w:type="gramEnd"/>
      <w:r w:rsidRPr="00FC14BB">
        <w:rPr>
          <w:rFonts w:asciiTheme="minorHAnsi" w:hAnsiTheme="minorHAnsi" w:cstheme="minorHAnsi"/>
          <w:bCs/>
          <w:lang w:val="en-GB"/>
        </w:rPr>
        <w:t xml:space="preserve"> in accordance with the ratified procedures, including all the related parameters, necessary for the assessment of the exploitation characteristics of the inspected navigation aids. The Service Provider shall be liable for the correctness of the submitted results</w:t>
      </w:r>
      <w:r w:rsidR="008C0E6A" w:rsidRPr="00FC14BB">
        <w:rPr>
          <w:rFonts w:asciiTheme="minorHAnsi" w:hAnsiTheme="minorHAnsi" w:cstheme="minorHAnsi"/>
          <w:bCs/>
          <w:lang w:val="en-GB"/>
        </w:rPr>
        <w:t>.</w:t>
      </w:r>
    </w:p>
    <w:p w14:paraId="6187F434" w14:textId="77777777" w:rsidR="00E33BF9" w:rsidRPr="00FC14BB" w:rsidRDefault="00C06306" w:rsidP="00B24B02">
      <w:pPr>
        <w:pStyle w:val="ListParagraph"/>
        <w:numPr>
          <w:ilvl w:val="0"/>
          <w:numId w:val="27"/>
        </w:numPr>
        <w:spacing w:after="0" w:line="240" w:lineRule="auto"/>
        <w:ind w:left="0" w:firstLine="851"/>
        <w:jc w:val="both"/>
        <w:rPr>
          <w:rFonts w:asciiTheme="minorHAnsi" w:hAnsiTheme="minorHAnsi" w:cstheme="minorHAnsi"/>
          <w:lang w:val="en-GB"/>
        </w:rPr>
      </w:pPr>
      <w:r w:rsidRPr="00FC14BB">
        <w:rPr>
          <w:rFonts w:asciiTheme="minorHAnsi" w:hAnsiTheme="minorHAnsi" w:cstheme="minorHAnsi"/>
          <w:bCs/>
          <w:lang w:val="en-GB"/>
        </w:rPr>
        <w:t>Unprocessed parameter data must be submitted, in case the Customer requests so</w:t>
      </w:r>
      <w:r w:rsidR="008C0E6A" w:rsidRPr="00FC14BB">
        <w:rPr>
          <w:rFonts w:asciiTheme="minorHAnsi" w:hAnsiTheme="minorHAnsi" w:cstheme="minorHAnsi"/>
          <w:bCs/>
          <w:lang w:val="en-GB"/>
        </w:rPr>
        <w:t>.</w:t>
      </w:r>
    </w:p>
    <w:p w14:paraId="37B0517F" w14:textId="77777777" w:rsidR="00E33BF9" w:rsidRPr="00FC14BB" w:rsidRDefault="00E33BF9">
      <w:pPr>
        <w:spacing w:after="0" w:line="240" w:lineRule="auto"/>
        <w:ind w:firstLine="851"/>
        <w:jc w:val="both"/>
        <w:rPr>
          <w:rFonts w:asciiTheme="minorHAnsi" w:eastAsia="Times New Roman" w:hAnsiTheme="minorHAnsi" w:cstheme="minorHAnsi"/>
          <w:bCs/>
          <w:color w:val="000000"/>
          <w:sz w:val="22"/>
          <w:szCs w:val="22"/>
          <w:lang w:val="en-GB"/>
        </w:rPr>
      </w:pPr>
    </w:p>
    <w:p w14:paraId="0233507A" w14:textId="77777777" w:rsidR="00E33BF9" w:rsidRPr="00FC14BB" w:rsidRDefault="00E33BF9">
      <w:pPr>
        <w:pStyle w:val="ListParagraph"/>
        <w:widowControl w:val="0"/>
        <w:tabs>
          <w:tab w:val="left" w:pos="426"/>
        </w:tabs>
        <w:spacing w:after="0" w:line="240" w:lineRule="auto"/>
        <w:ind w:left="97"/>
        <w:jc w:val="both"/>
        <w:rPr>
          <w:rFonts w:asciiTheme="minorHAnsi" w:hAnsiTheme="minorHAnsi" w:cstheme="minorHAnsi"/>
          <w:lang w:val="en-GB"/>
        </w:rPr>
      </w:pPr>
    </w:p>
    <w:p w14:paraId="05A31BE9" w14:textId="77777777" w:rsidR="00834C07" w:rsidRPr="00FC14BB" w:rsidRDefault="00834C07">
      <w:pPr>
        <w:spacing w:after="0" w:line="240" w:lineRule="auto"/>
        <w:rPr>
          <w:rFonts w:asciiTheme="minorHAnsi" w:hAnsiTheme="minorHAnsi" w:cstheme="minorHAnsi"/>
          <w:sz w:val="22"/>
          <w:szCs w:val="22"/>
          <w:lang w:val="en-GB"/>
        </w:rPr>
      </w:pPr>
    </w:p>
    <w:p w14:paraId="5D7266FA" w14:textId="77777777" w:rsidR="00834C07" w:rsidRPr="00FC14BB" w:rsidRDefault="00834C07">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br w:type="page"/>
      </w:r>
    </w:p>
    <w:p w14:paraId="0DD77F5C" w14:textId="77777777" w:rsidR="00624162" w:rsidRPr="00FC14BB" w:rsidRDefault="00624162" w:rsidP="00C06306">
      <w:pPr>
        <w:spacing w:after="0" w:line="240" w:lineRule="auto"/>
        <w:ind w:firstLine="5954"/>
        <w:rPr>
          <w:rFonts w:asciiTheme="minorHAnsi" w:hAnsiTheme="minorHAnsi" w:cstheme="minorHAnsi"/>
          <w:sz w:val="22"/>
          <w:szCs w:val="22"/>
          <w:lang w:val="en-GB"/>
        </w:rPr>
        <w:sectPr w:rsidR="00624162" w:rsidRPr="00FC14BB" w:rsidSect="009E5B07">
          <w:footerReference w:type="default" r:id="rId8"/>
          <w:pgSz w:w="11906" w:h="16838"/>
          <w:pgMar w:top="1134" w:right="567" w:bottom="1134" w:left="1701" w:header="0" w:footer="454" w:gutter="0"/>
          <w:cols w:space="1296"/>
          <w:formProt w:val="0"/>
          <w:docGrid w:linePitch="360"/>
        </w:sectPr>
      </w:pPr>
    </w:p>
    <w:p w14:paraId="08E57189" w14:textId="77777777" w:rsidR="00371ECB" w:rsidRPr="00FC14BB" w:rsidRDefault="00C06306" w:rsidP="00BA5C1F">
      <w:pPr>
        <w:spacing w:after="0" w:line="240" w:lineRule="auto"/>
        <w:ind w:left="-1701" w:right="282"/>
        <w:jc w:val="right"/>
        <w:rPr>
          <w:rFonts w:asciiTheme="minorHAnsi" w:hAnsiTheme="minorHAnsi" w:cstheme="minorHAnsi"/>
          <w:sz w:val="22"/>
          <w:szCs w:val="22"/>
          <w:lang w:val="en-GB"/>
        </w:rPr>
      </w:pPr>
      <w:r w:rsidRPr="00FC14BB">
        <w:rPr>
          <w:rFonts w:asciiTheme="minorHAnsi" w:hAnsiTheme="minorHAnsi" w:cstheme="minorHAnsi"/>
          <w:sz w:val="22"/>
          <w:szCs w:val="22"/>
          <w:lang w:val="en-GB"/>
        </w:rPr>
        <w:t>Annex 1 to</w:t>
      </w:r>
      <w:r w:rsidR="00F54269" w:rsidRPr="00FC14BB">
        <w:rPr>
          <w:rFonts w:asciiTheme="minorHAnsi" w:hAnsiTheme="minorHAnsi" w:cstheme="minorHAnsi"/>
          <w:sz w:val="22"/>
          <w:szCs w:val="22"/>
          <w:lang w:val="en-GB"/>
        </w:rPr>
        <w:t xml:space="preserve"> </w:t>
      </w:r>
      <w:r w:rsidRPr="00FC14BB">
        <w:rPr>
          <w:rFonts w:asciiTheme="minorHAnsi" w:hAnsiTheme="minorHAnsi" w:cstheme="minorHAnsi"/>
          <w:sz w:val="22"/>
          <w:szCs w:val="22"/>
          <w:lang w:val="en-GB"/>
        </w:rPr>
        <w:t>Technical Specification for</w:t>
      </w:r>
    </w:p>
    <w:p w14:paraId="65414E76" w14:textId="77777777" w:rsidR="00371ECB" w:rsidRPr="00FC14BB" w:rsidRDefault="00C06306" w:rsidP="00BA5C1F">
      <w:pPr>
        <w:spacing w:after="0" w:line="240" w:lineRule="auto"/>
        <w:ind w:left="-709" w:hanging="851"/>
        <w:jc w:val="right"/>
        <w:rPr>
          <w:rFonts w:asciiTheme="minorHAnsi" w:hAnsiTheme="minorHAnsi" w:cstheme="minorHAnsi"/>
          <w:sz w:val="22"/>
          <w:szCs w:val="22"/>
          <w:lang w:val="en-GB"/>
        </w:rPr>
      </w:pPr>
      <w:r w:rsidRPr="00FC14BB">
        <w:rPr>
          <w:rFonts w:asciiTheme="minorHAnsi" w:hAnsiTheme="minorHAnsi" w:cstheme="minorHAnsi"/>
          <w:sz w:val="22"/>
          <w:szCs w:val="22"/>
          <w:lang w:val="en-GB"/>
        </w:rPr>
        <w:t>The Purchase of Flight Inspection Service</w:t>
      </w:r>
    </w:p>
    <w:p w14:paraId="3C191A83" w14:textId="77777777" w:rsidR="00E044AD" w:rsidRPr="00FC14BB" w:rsidRDefault="00E044AD" w:rsidP="00BA5C1F">
      <w:pPr>
        <w:spacing w:after="0" w:line="240" w:lineRule="auto"/>
        <w:ind w:left="-709" w:hanging="851"/>
        <w:jc w:val="right"/>
        <w:rPr>
          <w:rFonts w:asciiTheme="minorHAnsi" w:hAnsiTheme="minorHAnsi" w:cstheme="minorHAnsi"/>
          <w:sz w:val="22"/>
          <w:szCs w:val="22"/>
          <w:lang w:val="en-GB"/>
        </w:rPr>
      </w:pPr>
    </w:p>
    <w:p w14:paraId="5B8D99FB" w14:textId="77777777" w:rsidR="003A0F16" w:rsidRPr="00FC14BB" w:rsidRDefault="003A0F16" w:rsidP="00BA5C1F">
      <w:pPr>
        <w:spacing w:after="0" w:line="240" w:lineRule="auto"/>
        <w:ind w:left="-709" w:hanging="851"/>
        <w:jc w:val="right"/>
        <w:rPr>
          <w:rFonts w:asciiTheme="minorHAnsi" w:hAnsiTheme="minorHAnsi" w:cstheme="minorHAnsi"/>
          <w:sz w:val="22"/>
          <w:szCs w:val="22"/>
          <w:lang w:val="en-GB"/>
        </w:rPr>
      </w:pPr>
    </w:p>
    <w:p w14:paraId="443776D5" w14:textId="186E9063" w:rsidR="00834C07" w:rsidRPr="00FC14BB" w:rsidRDefault="00C06306" w:rsidP="00834C07">
      <w:pPr>
        <w:spacing w:after="0" w:line="240" w:lineRule="auto"/>
        <w:jc w:val="center"/>
        <w:rPr>
          <w:rFonts w:asciiTheme="minorHAnsi" w:hAnsiTheme="minorHAnsi" w:cstheme="minorHAnsi"/>
          <w:sz w:val="22"/>
          <w:szCs w:val="22"/>
          <w:lang w:val="en-GB"/>
        </w:rPr>
      </w:pPr>
      <w:r w:rsidRPr="00FC14BB">
        <w:rPr>
          <w:rFonts w:asciiTheme="minorHAnsi" w:hAnsiTheme="minorHAnsi" w:cstheme="minorHAnsi"/>
          <w:sz w:val="22"/>
          <w:szCs w:val="22"/>
          <w:lang w:val="en-GB"/>
        </w:rPr>
        <w:t xml:space="preserve">Nominal </w:t>
      </w:r>
      <w:r w:rsidR="003B5B97" w:rsidRPr="00FC14BB">
        <w:rPr>
          <w:rFonts w:asciiTheme="minorHAnsi" w:hAnsiTheme="minorHAnsi" w:cstheme="minorHAnsi"/>
          <w:sz w:val="22"/>
          <w:szCs w:val="22"/>
          <w:lang w:val="en-GB"/>
        </w:rPr>
        <w:t xml:space="preserve">(preliminary) </w:t>
      </w:r>
      <w:r w:rsidRPr="00FC14BB">
        <w:rPr>
          <w:rFonts w:asciiTheme="minorHAnsi" w:hAnsiTheme="minorHAnsi" w:cstheme="minorHAnsi"/>
          <w:sz w:val="22"/>
          <w:szCs w:val="22"/>
          <w:lang w:val="en-GB"/>
        </w:rPr>
        <w:t>dates and types of flight insp</w:t>
      </w:r>
      <w:r w:rsidR="003B5B97" w:rsidRPr="00FC14BB">
        <w:rPr>
          <w:rFonts w:asciiTheme="minorHAnsi" w:hAnsiTheme="minorHAnsi" w:cstheme="minorHAnsi"/>
          <w:sz w:val="22"/>
          <w:szCs w:val="22"/>
          <w:lang w:val="en-GB"/>
        </w:rPr>
        <w:t>ections of the navigation aids</w:t>
      </w:r>
    </w:p>
    <w:p w14:paraId="62E02B7D" w14:textId="77777777" w:rsidR="00E044AD" w:rsidRPr="00FC14BB" w:rsidRDefault="00E044AD" w:rsidP="00834C07">
      <w:pPr>
        <w:spacing w:after="0" w:line="240" w:lineRule="auto"/>
        <w:jc w:val="center"/>
        <w:rPr>
          <w:rFonts w:asciiTheme="minorHAnsi" w:hAnsiTheme="minorHAnsi" w:cstheme="minorHAnsi"/>
          <w:sz w:val="22"/>
          <w:szCs w:val="22"/>
          <w:lang w:val="en-GB"/>
        </w:rPr>
      </w:pPr>
    </w:p>
    <w:tbl>
      <w:tblPr>
        <w:tblW w:w="10632" w:type="dxa"/>
        <w:tblInd w:w="-577" w:type="dxa"/>
        <w:tblLook w:val="04A0" w:firstRow="1" w:lastRow="0" w:firstColumn="1" w:lastColumn="0" w:noHBand="0" w:noVBand="1"/>
      </w:tblPr>
      <w:tblGrid>
        <w:gridCol w:w="1740"/>
        <w:gridCol w:w="1247"/>
        <w:gridCol w:w="1454"/>
        <w:gridCol w:w="1137"/>
        <w:gridCol w:w="1226"/>
        <w:gridCol w:w="1452"/>
        <w:gridCol w:w="1137"/>
        <w:gridCol w:w="1239"/>
      </w:tblGrid>
      <w:tr w:rsidR="00BA5C1F" w:rsidRPr="00FC14BB" w14:paraId="28C8C71A" w14:textId="77777777" w:rsidTr="00FC14BB">
        <w:trPr>
          <w:trHeight w:val="315"/>
        </w:trPr>
        <w:tc>
          <w:tcPr>
            <w:tcW w:w="1740" w:type="dxa"/>
            <w:vMerge w:val="restart"/>
            <w:tcBorders>
              <w:top w:val="single" w:sz="8" w:space="0" w:color="auto"/>
              <w:left w:val="single" w:sz="8" w:space="0" w:color="auto"/>
              <w:bottom w:val="single" w:sz="8" w:space="0" w:color="000000"/>
              <w:right w:val="nil"/>
            </w:tcBorders>
            <w:vAlign w:val="center"/>
            <w:hideMark/>
          </w:tcPr>
          <w:p w14:paraId="2DB6F951" w14:textId="69F3A54E" w:rsidR="00BA5C1F" w:rsidRPr="00FC14BB" w:rsidRDefault="00BA5C1F" w:rsidP="003A0F16">
            <w:pPr>
              <w:spacing w:after="0" w:line="240" w:lineRule="auto"/>
              <w:rPr>
                <w:rFonts w:ascii="Calibri" w:eastAsia="Times New Roman" w:hAnsi="Calibri" w:cs="Calibri"/>
                <w:color w:val="000000"/>
              </w:rPr>
            </w:pPr>
            <w:r w:rsidRPr="00FC14BB">
              <w:rPr>
                <w:rFonts w:asciiTheme="minorHAnsi" w:hAnsiTheme="minorHAnsi" w:cstheme="minorHAnsi"/>
                <w:lang w:val="en-GB"/>
              </w:rPr>
              <w:t>Facility</w:t>
            </w:r>
          </w:p>
        </w:tc>
        <w:tc>
          <w:tcPr>
            <w:tcW w:w="2701" w:type="dxa"/>
            <w:gridSpan w:val="2"/>
            <w:tcBorders>
              <w:top w:val="single" w:sz="8" w:space="0" w:color="auto"/>
              <w:left w:val="single" w:sz="8" w:space="0" w:color="auto"/>
              <w:bottom w:val="single" w:sz="8" w:space="0" w:color="auto"/>
              <w:right w:val="single" w:sz="8" w:space="0" w:color="000000"/>
            </w:tcBorders>
            <w:vAlign w:val="center"/>
            <w:hideMark/>
          </w:tcPr>
          <w:p w14:paraId="5F876A52" w14:textId="77777777" w:rsidR="00BA5C1F" w:rsidRPr="00FC14BB" w:rsidRDefault="00BA5C1F" w:rsidP="003A0F16">
            <w:pPr>
              <w:spacing w:after="0" w:line="240" w:lineRule="auto"/>
              <w:jc w:val="center"/>
              <w:rPr>
                <w:rFonts w:ascii="Calibri" w:eastAsia="Times New Roman" w:hAnsi="Calibri" w:cs="Calibri"/>
                <w:color w:val="000000"/>
              </w:rPr>
            </w:pPr>
            <w:r w:rsidRPr="00FC14BB">
              <w:rPr>
                <w:rFonts w:ascii="Calibri" w:eastAsia="Times New Roman" w:hAnsi="Calibri" w:cs="Calibri"/>
                <w:color w:val="000000"/>
              </w:rPr>
              <w:t>2025</w:t>
            </w:r>
          </w:p>
        </w:tc>
        <w:tc>
          <w:tcPr>
            <w:tcW w:w="3815" w:type="dxa"/>
            <w:gridSpan w:val="3"/>
            <w:tcBorders>
              <w:top w:val="single" w:sz="8" w:space="0" w:color="auto"/>
              <w:left w:val="nil"/>
              <w:bottom w:val="single" w:sz="8" w:space="0" w:color="auto"/>
              <w:right w:val="single" w:sz="8" w:space="0" w:color="000000"/>
            </w:tcBorders>
            <w:vAlign w:val="center"/>
            <w:hideMark/>
          </w:tcPr>
          <w:p w14:paraId="6906BA15" w14:textId="77777777" w:rsidR="00BA5C1F" w:rsidRPr="00FC14BB" w:rsidRDefault="00BA5C1F" w:rsidP="003A0F16">
            <w:pPr>
              <w:spacing w:after="0" w:line="240" w:lineRule="auto"/>
              <w:jc w:val="center"/>
              <w:rPr>
                <w:rFonts w:ascii="Calibri" w:eastAsia="Times New Roman" w:hAnsi="Calibri" w:cs="Calibri"/>
                <w:color w:val="000000"/>
              </w:rPr>
            </w:pPr>
            <w:r w:rsidRPr="00FC14BB">
              <w:rPr>
                <w:rFonts w:ascii="Calibri" w:eastAsia="Times New Roman" w:hAnsi="Calibri" w:cs="Calibri"/>
                <w:color w:val="000000"/>
              </w:rPr>
              <w:t>2026</w:t>
            </w:r>
          </w:p>
        </w:tc>
        <w:tc>
          <w:tcPr>
            <w:tcW w:w="2376" w:type="dxa"/>
            <w:gridSpan w:val="2"/>
            <w:tcBorders>
              <w:top w:val="single" w:sz="8" w:space="0" w:color="auto"/>
              <w:left w:val="nil"/>
              <w:bottom w:val="nil"/>
              <w:right w:val="single" w:sz="4" w:space="0" w:color="auto"/>
            </w:tcBorders>
            <w:noWrap/>
            <w:vAlign w:val="center"/>
            <w:hideMark/>
          </w:tcPr>
          <w:p w14:paraId="421D9FDB" w14:textId="77777777" w:rsidR="00BA5C1F" w:rsidRPr="00FC14BB" w:rsidRDefault="00BA5C1F" w:rsidP="003A0F16">
            <w:pPr>
              <w:spacing w:after="0" w:line="240" w:lineRule="auto"/>
              <w:jc w:val="center"/>
              <w:rPr>
                <w:rFonts w:ascii="Calibri" w:eastAsia="Times New Roman" w:hAnsi="Calibri" w:cs="Calibri"/>
                <w:color w:val="000000"/>
              </w:rPr>
            </w:pPr>
            <w:r w:rsidRPr="00FC14BB">
              <w:rPr>
                <w:rFonts w:ascii="Calibri" w:eastAsia="Times New Roman" w:hAnsi="Calibri" w:cs="Calibri"/>
                <w:color w:val="000000"/>
              </w:rPr>
              <w:t>2027</w:t>
            </w:r>
          </w:p>
        </w:tc>
      </w:tr>
      <w:tr w:rsidR="00BA5C1F" w:rsidRPr="00FC14BB" w14:paraId="646D0B5D" w14:textId="77777777" w:rsidTr="00FC14BB">
        <w:trPr>
          <w:trHeight w:val="1759"/>
        </w:trPr>
        <w:tc>
          <w:tcPr>
            <w:tcW w:w="1740" w:type="dxa"/>
            <w:vMerge/>
            <w:tcBorders>
              <w:top w:val="single" w:sz="8" w:space="0" w:color="auto"/>
              <w:left w:val="single" w:sz="8" w:space="0" w:color="auto"/>
              <w:bottom w:val="single" w:sz="8" w:space="0" w:color="000000"/>
              <w:right w:val="nil"/>
            </w:tcBorders>
            <w:vAlign w:val="center"/>
            <w:hideMark/>
          </w:tcPr>
          <w:p w14:paraId="398AF9E0" w14:textId="77777777" w:rsidR="00BA5C1F" w:rsidRPr="00FC14BB" w:rsidRDefault="00BA5C1F" w:rsidP="003A0F16">
            <w:pPr>
              <w:spacing w:after="0" w:line="240" w:lineRule="auto"/>
              <w:rPr>
                <w:rFonts w:ascii="Calibri" w:eastAsia="Times New Roman" w:hAnsi="Calibri" w:cs="Calibri"/>
                <w:color w:val="000000"/>
              </w:rPr>
            </w:pPr>
          </w:p>
        </w:tc>
        <w:tc>
          <w:tcPr>
            <w:tcW w:w="1247" w:type="dxa"/>
            <w:tcBorders>
              <w:top w:val="nil"/>
              <w:left w:val="single" w:sz="8" w:space="0" w:color="auto"/>
              <w:bottom w:val="single" w:sz="8" w:space="0" w:color="auto"/>
              <w:right w:val="single" w:sz="4" w:space="0" w:color="auto"/>
            </w:tcBorders>
            <w:vAlign w:val="center"/>
            <w:hideMark/>
          </w:tcPr>
          <w:p w14:paraId="23A0E084" w14:textId="77E4D641"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 xml:space="preserve">Periodic flight inspections without </w:t>
            </w:r>
            <w:bookmarkStart w:id="0" w:name="_Hlk204170848"/>
            <w:r w:rsidRPr="00FC14BB">
              <w:rPr>
                <w:rFonts w:asciiTheme="minorHAnsi" w:hAnsiTheme="minorHAnsi" w:cstheme="minorHAnsi"/>
                <w:lang w:val="en-GB"/>
              </w:rPr>
              <w:t>tests of monitors</w:t>
            </w:r>
            <w:bookmarkEnd w:id="0"/>
          </w:p>
        </w:tc>
        <w:tc>
          <w:tcPr>
            <w:tcW w:w="1454" w:type="dxa"/>
            <w:tcBorders>
              <w:top w:val="nil"/>
              <w:left w:val="nil"/>
              <w:bottom w:val="single" w:sz="8" w:space="0" w:color="auto"/>
              <w:right w:val="single" w:sz="8" w:space="0" w:color="auto"/>
            </w:tcBorders>
            <w:vAlign w:val="center"/>
          </w:tcPr>
          <w:p w14:paraId="6DD1EF22" w14:textId="633FD946"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Commissioning flight inspections</w:t>
            </w:r>
          </w:p>
        </w:tc>
        <w:tc>
          <w:tcPr>
            <w:tcW w:w="1137" w:type="dxa"/>
            <w:tcBorders>
              <w:top w:val="nil"/>
              <w:left w:val="nil"/>
              <w:bottom w:val="single" w:sz="8" w:space="0" w:color="auto"/>
              <w:right w:val="single" w:sz="4" w:space="0" w:color="auto"/>
            </w:tcBorders>
            <w:vAlign w:val="center"/>
            <w:hideMark/>
          </w:tcPr>
          <w:p w14:paraId="29CFDA9F" w14:textId="11CFAC77"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Periodic flight inspections with tests of monitors</w:t>
            </w:r>
          </w:p>
        </w:tc>
        <w:tc>
          <w:tcPr>
            <w:tcW w:w="1226" w:type="dxa"/>
            <w:tcBorders>
              <w:top w:val="nil"/>
              <w:left w:val="nil"/>
              <w:bottom w:val="single" w:sz="8" w:space="0" w:color="auto"/>
              <w:right w:val="nil"/>
            </w:tcBorders>
            <w:vAlign w:val="center"/>
            <w:hideMark/>
          </w:tcPr>
          <w:p w14:paraId="2602D590" w14:textId="096177EF"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Periodic flight inspections without tests of monitors</w:t>
            </w:r>
          </w:p>
        </w:tc>
        <w:tc>
          <w:tcPr>
            <w:tcW w:w="1452" w:type="dxa"/>
            <w:tcBorders>
              <w:top w:val="nil"/>
              <w:left w:val="single" w:sz="4" w:space="0" w:color="auto"/>
              <w:bottom w:val="single" w:sz="8" w:space="0" w:color="auto"/>
              <w:right w:val="nil"/>
            </w:tcBorders>
            <w:vAlign w:val="center"/>
            <w:hideMark/>
          </w:tcPr>
          <w:p w14:paraId="55C7B9F2" w14:textId="40EFEADD"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Commissioning flight inspections</w:t>
            </w:r>
          </w:p>
        </w:tc>
        <w:tc>
          <w:tcPr>
            <w:tcW w:w="1137" w:type="dxa"/>
            <w:tcBorders>
              <w:top w:val="single" w:sz="8" w:space="0" w:color="auto"/>
              <w:left w:val="single" w:sz="8" w:space="0" w:color="auto"/>
              <w:bottom w:val="single" w:sz="8" w:space="0" w:color="auto"/>
              <w:right w:val="single" w:sz="4" w:space="0" w:color="auto"/>
            </w:tcBorders>
            <w:vAlign w:val="center"/>
            <w:hideMark/>
          </w:tcPr>
          <w:p w14:paraId="6A356170" w14:textId="7F1B8D55"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Periodic flight inspections with tests of monitors</w:t>
            </w:r>
          </w:p>
        </w:tc>
        <w:tc>
          <w:tcPr>
            <w:tcW w:w="1239" w:type="dxa"/>
            <w:tcBorders>
              <w:top w:val="single" w:sz="8" w:space="0" w:color="auto"/>
              <w:left w:val="nil"/>
              <w:bottom w:val="single" w:sz="8" w:space="0" w:color="auto"/>
              <w:right w:val="single" w:sz="4" w:space="0" w:color="auto"/>
            </w:tcBorders>
            <w:vAlign w:val="center"/>
            <w:hideMark/>
          </w:tcPr>
          <w:p w14:paraId="1CE7EE71" w14:textId="64406918"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Periodic flight inspections without tests of monitors</w:t>
            </w:r>
          </w:p>
        </w:tc>
      </w:tr>
      <w:tr w:rsidR="00BA5C1F" w:rsidRPr="00FC14BB" w14:paraId="50752734" w14:textId="77777777" w:rsidTr="00FC14BB">
        <w:trPr>
          <w:trHeight w:val="619"/>
        </w:trPr>
        <w:tc>
          <w:tcPr>
            <w:tcW w:w="1740" w:type="dxa"/>
            <w:tcBorders>
              <w:top w:val="nil"/>
              <w:left w:val="single" w:sz="4" w:space="0" w:color="auto"/>
              <w:bottom w:val="single" w:sz="4" w:space="0" w:color="auto"/>
              <w:right w:val="nil"/>
            </w:tcBorders>
            <w:vAlign w:val="center"/>
            <w:hideMark/>
          </w:tcPr>
          <w:p w14:paraId="4659EB2B" w14:textId="1988FE81"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Vilnius ILS/DME RWY 01 CAT II</w:t>
            </w:r>
          </w:p>
        </w:tc>
        <w:tc>
          <w:tcPr>
            <w:tcW w:w="1247" w:type="dxa"/>
            <w:tcBorders>
              <w:top w:val="nil"/>
              <w:left w:val="single" w:sz="8" w:space="0" w:color="auto"/>
              <w:bottom w:val="single" w:sz="4" w:space="0" w:color="auto"/>
              <w:right w:val="single" w:sz="4" w:space="0" w:color="auto"/>
            </w:tcBorders>
            <w:noWrap/>
            <w:vAlign w:val="center"/>
            <w:hideMark/>
          </w:tcPr>
          <w:p w14:paraId="029F982F" w14:textId="495AA839"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28</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w:t>
            </w:r>
            <w:r w:rsidRPr="00FC14BB">
              <w:rPr>
                <w:rFonts w:asciiTheme="minorHAnsi" w:hAnsiTheme="minorHAnsi" w:cstheme="minorHAnsi"/>
                <w:lang w:val="en-GB"/>
              </w:rPr>
              <w:t>October</w:t>
            </w:r>
          </w:p>
        </w:tc>
        <w:tc>
          <w:tcPr>
            <w:tcW w:w="1454" w:type="dxa"/>
            <w:tcBorders>
              <w:top w:val="nil"/>
              <w:left w:val="nil"/>
              <w:bottom w:val="single" w:sz="4" w:space="0" w:color="auto"/>
              <w:right w:val="single" w:sz="8" w:space="0" w:color="auto"/>
            </w:tcBorders>
            <w:noWrap/>
            <w:vAlign w:val="center"/>
          </w:tcPr>
          <w:p w14:paraId="3F9DE218"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26F79434" w14:textId="6C853CF8"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w:t>
            </w:r>
            <w:r w:rsidR="009F2159" w:rsidRPr="00FC14BB">
              <w:rPr>
                <w:rFonts w:asciiTheme="minorHAnsi" w:hAnsiTheme="minorHAnsi" w:cstheme="minorHAnsi"/>
                <w:lang w:val="en-GB"/>
              </w:rPr>
              <w:t>1</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26" w:type="dxa"/>
            <w:tcBorders>
              <w:top w:val="nil"/>
              <w:left w:val="nil"/>
              <w:bottom w:val="single" w:sz="4" w:space="0" w:color="auto"/>
              <w:right w:val="nil"/>
            </w:tcBorders>
            <w:noWrap/>
            <w:vAlign w:val="center"/>
          </w:tcPr>
          <w:p w14:paraId="02FD6570" w14:textId="2F71BB70"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09</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tcPr>
          <w:p w14:paraId="4E29254C"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1B88A384" w14:textId="52103A39"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10</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63F5AD55" w14:textId="7DD8E354"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75BF4D46" w14:textId="77777777" w:rsidTr="00FC14BB">
        <w:trPr>
          <w:trHeight w:val="619"/>
        </w:trPr>
        <w:tc>
          <w:tcPr>
            <w:tcW w:w="1740" w:type="dxa"/>
            <w:tcBorders>
              <w:top w:val="nil"/>
              <w:left w:val="single" w:sz="4" w:space="0" w:color="auto"/>
              <w:bottom w:val="single" w:sz="4" w:space="0" w:color="auto"/>
              <w:right w:val="nil"/>
            </w:tcBorders>
            <w:vAlign w:val="center"/>
            <w:hideMark/>
          </w:tcPr>
          <w:p w14:paraId="396DCA7C" w14:textId="1702E836"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Vilnius ILS/DME RWY 19 CAT I</w:t>
            </w:r>
          </w:p>
        </w:tc>
        <w:tc>
          <w:tcPr>
            <w:tcW w:w="1247" w:type="dxa"/>
            <w:tcBorders>
              <w:top w:val="nil"/>
              <w:left w:val="single" w:sz="8" w:space="0" w:color="auto"/>
              <w:bottom w:val="single" w:sz="4" w:space="0" w:color="auto"/>
              <w:right w:val="single" w:sz="4" w:space="0" w:color="auto"/>
            </w:tcBorders>
            <w:noWrap/>
            <w:vAlign w:val="center"/>
            <w:hideMark/>
          </w:tcPr>
          <w:p w14:paraId="43FDD3A9" w14:textId="6075FC91"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27</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w:t>
            </w:r>
            <w:r w:rsidRPr="00FC14BB">
              <w:rPr>
                <w:rFonts w:asciiTheme="minorHAnsi" w:hAnsiTheme="minorHAnsi" w:cstheme="minorHAnsi"/>
                <w:lang w:val="en-GB"/>
              </w:rPr>
              <w:t>October</w:t>
            </w:r>
          </w:p>
        </w:tc>
        <w:tc>
          <w:tcPr>
            <w:tcW w:w="1454" w:type="dxa"/>
            <w:tcBorders>
              <w:top w:val="nil"/>
              <w:left w:val="nil"/>
              <w:bottom w:val="single" w:sz="4" w:space="0" w:color="auto"/>
              <w:right w:val="single" w:sz="8" w:space="0" w:color="auto"/>
            </w:tcBorders>
            <w:noWrap/>
            <w:vAlign w:val="center"/>
          </w:tcPr>
          <w:p w14:paraId="39C1B0C9" w14:textId="77777777" w:rsidR="009F2159"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27</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w:t>
            </w:r>
            <w:r w:rsidRPr="00FC14BB">
              <w:rPr>
                <w:rFonts w:asciiTheme="minorHAnsi" w:hAnsiTheme="minorHAnsi" w:cstheme="minorHAnsi"/>
                <w:lang w:val="en-GB"/>
              </w:rPr>
              <w:t>October</w:t>
            </w:r>
            <w:r w:rsidRPr="00FC14BB">
              <w:rPr>
                <w:rFonts w:ascii="Calibri" w:eastAsia="Times New Roman" w:hAnsi="Calibri" w:cs="Calibri"/>
                <w:color w:val="000000"/>
              </w:rPr>
              <w:t xml:space="preserve"> </w:t>
            </w:r>
          </w:p>
          <w:p w14:paraId="7BADC159" w14:textId="7EB325E5" w:rsidR="00BA5C1F" w:rsidRPr="00FC14BB" w:rsidRDefault="00BA5C1F" w:rsidP="003A0F16">
            <w:pPr>
              <w:spacing w:after="0" w:line="240" w:lineRule="auto"/>
              <w:jc w:val="center"/>
              <w:rPr>
                <w:rFonts w:ascii="Calibri" w:eastAsia="Times New Roman" w:hAnsi="Calibri" w:cs="Calibri"/>
                <w:color w:val="000000"/>
              </w:rPr>
            </w:pPr>
            <w:r w:rsidRPr="00FC14BB">
              <w:rPr>
                <w:rFonts w:ascii="Calibri" w:eastAsia="Times New Roman" w:hAnsi="Calibri" w:cs="Calibri"/>
                <w:color w:val="000000"/>
              </w:rPr>
              <w:t>GP19 *</w:t>
            </w:r>
          </w:p>
        </w:tc>
        <w:tc>
          <w:tcPr>
            <w:tcW w:w="1137" w:type="dxa"/>
            <w:tcBorders>
              <w:top w:val="nil"/>
              <w:left w:val="nil"/>
              <w:bottom w:val="single" w:sz="4" w:space="0" w:color="auto"/>
              <w:right w:val="single" w:sz="4" w:space="0" w:color="auto"/>
            </w:tcBorders>
            <w:noWrap/>
            <w:vAlign w:val="center"/>
          </w:tcPr>
          <w:p w14:paraId="53DF740F" w14:textId="430883B5"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w:t>
            </w:r>
            <w:r w:rsidR="009F2159" w:rsidRPr="00FC14BB">
              <w:rPr>
                <w:rFonts w:asciiTheme="minorHAnsi" w:hAnsiTheme="minorHAnsi" w:cstheme="minorHAnsi"/>
                <w:lang w:val="en-GB"/>
              </w:rPr>
              <w:t>2</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26" w:type="dxa"/>
            <w:tcBorders>
              <w:top w:val="nil"/>
              <w:left w:val="nil"/>
              <w:bottom w:val="single" w:sz="4" w:space="0" w:color="auto"/>
              <w:right w:val="nil"/>
            </w:tcBorders>
            <w:noWrap/>
            <w:vAlign w:val="center"/>
          </w:tcPr>
          <w:p w14:paraId="3E743FB0" w14:textId="63DE181A"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10</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tcPr>
          <w:p w14:paraId="0CBC0D6B"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255B8A7B" w14:textId="7B979F5F"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11</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43DC4489" w14:textId="04961AD6"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781528B9" w14:textId="77777777" w:rsidTr="00FC14BB">
        <w:trPr>
          <w:trHeight w:val="619"/>
        </w:trPr>
        <w:tc>
          <w:tcPr>
            <w:tcW w:w="1740" w:type="dxa"/>
            <w:tcBorders>
              <w:top w:val="nil"/>
              <w:left w:val="single" w:sz="4" w:space="0" w:color="auto"/>
              <w:bottom w:val="single" w:sz="4" w:space="0" w:color="auto"/>
              <w:right w:val="nil"/>
            </w:tcBorders>
            <w:vAlign w:val="center"/>
            <w:hideMark/>
          </w:tcPr>
          <w:p w14:paraId="4704616D" w14:textId="64C6BD33"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Kaunas ILS/DME RWY 08</w:t>
            </w:r>
          </w:p>
        </w:tc>
        <w:tc>
          <w:tcPr>
            <w:tcW w:w="1247" w:type="dxa"/>
            <w:tcBorders>
              <w:top w:val="nil"/>
              <w:left w:val="single" w:sz="8" w:space="0" w:color="auto"/>
              <w:bottom w:val="single" w:sz="4" w:space="0" w:color="auto"/>
              <w:right w:val="single" w:sz="4" w:space="0" w:color="auto"/>
            </w:tcBorders>
            <w:noWrap/>
            <w:vAlign w:val="center"/>
            <w:hideMark/>
          </w:tcPr>
          <w:p w14:paraId="0E1A7B20" w14:textId="3F90281C"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31</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w:t>
            </w:r>
            <w:r w:rsidRPr="00FC14BB">
              <w:rPr>
                <w:rFonts w:asciiTheme="minorHAnsi" w:hAnsiTheme="minorHAnsi" w:cstheme="minorHAnsi"/>
                <w:lang w:val="en-GB"/>
              </w:rPr>
              <w:t>October</w:t>
            </w:r>
          </w:p>
        </w:tc>
        <w:tc>
          <w:tcPr>
            <w:tcW w:w="1454" w:type="dxa"/>
            <w:tcBorders>
              <w:top w:val="nil"/>
              <w:left w:val="nil"/>
              <w:bottom w:val="single" w:sz="4" w:space="0" w:color="auto"/>
              <w:right w:val="single" w:sz="8" w:space="0" w:color="auto"/>
            </w:tcBorders>
            <w:noWrap/>
            <w:vAlign w:val="center"/>
          </w:tcPr>
          <w:p w14:paraId="28F23D03"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701B7361" w14:textId="088C9840"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14</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May</w:t>
            </w:r>
          </w:p>
        </w:tc>
        <w:tc>
          <w:tcPr>
            <w:tcW w:w="1226" w:type="dxa"/>
            <w:tcBorders>
              <w:top w:val="nil"/>
              <w:left w:val="nil"/>
              <w:bottom w:val="single" w:sz="4" w:space="0" w:color="auto"/>
              <w:right w:val="nil"/>
            </w:tcBorders>
            <w:noWrap/>
            <w:vAlign w:val="center"/>
          </w:tcPr>
          <w:p w14:paraId="68264187" w14:textId="597156A8"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13</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tcPr>
          <w:p w14:paraId="1EACCA76"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65DFD25A" w14:textId="18552786"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12</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5695BD75" w14:textId="0D902709"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2C01732C" w14:textId="77777777" w:rsidTr="00FC14BB">
        <w:trPr>
          <w:trHeight w:val="619"/>
        </w:trPr>
        <w:tc>
          <w:tcPr>
            <w:tcW w:w="1740" w:type="dxa"/>
            <w:tcBorders>
              <w:top w:val="nil"/>
              <w:left w:val="single" w:sz="4" w:space="0" w:color="auto"/>
              <w:bottom w:val="single" w:sz="4" w:space="0" w:color="auto"/>
              <w:right w:val="nil"/>
            </w:tcBorders>
            <w:vAlign w:val="center"/>
            <w:hideMark/>
          </w:tcPr>
          <w:p w14:paraId="5EC8398A" w14:textId="4B1C0DCE"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Kaunas ILS/DME RWY 26</w:t>
            </w:r>
          </w:p>
        </w:tc>
        <w:tc>
          <w:tcPr>
            <w:tcW w:w="1247" w:type="dxa"/>
            <w:tcBorders>
              <w:top w:val="nil"/>
              <w:left w:val="single" w:sz="8" w:space="0" w:color="auto"/>
              <w:bottom w:val="single" w:sz="4" w:space="0" w:color="auto"/>
              <w:right w:val="single" w:sz="4" w:space="0" w:color="auto"/>
            </w:tcBorders>
            <w:noWrap/>
            <w:vAlign w:val="center"/>
            <w:hideMark/>
          </w:tcPr>
          <w:p w14:paraId="4254588C" w14:textId="24485993"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0</w:t>
            </w:r>
            <w:r w:rsidR="009F2159" w:rsidRPr="00FC14BB">
              <w:rPr>
                <w:rFonts w:asciiTheme="minorHAnsi" w:hAnsiTheme="minorHAnsi" w:cstheme="minorHAnsi"/>
                <w:lang w:val="en-GB"/>
              </w:rPr>
              <w:t>3</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4" w:type="dxa"/>
            <w:tcBorders>
              <w:top w:val="nil"/>
              <w:left w:val="nil"/>
              <w:bottom w:val="single" w:sz="4" w:space="0" w:color="auto"/>
              <w:right w:val="single" w:sz="8" w:space="0" w:color="auto"/>
            </w:tcBorders>
            <w:noWrap/>
            <w:vAlign w:val="center"/>
          </w:tcPr>
          <w:p w14:paraId="38D5BE8A"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hideMark/>
          </w:tcPr>
          <w:p w14:paraId="7AFB7923" w14:textId="77777777" w:rsidR="00BA5C1F" w:rsidRPr="00FC14BB" w:rsidRDefault="00BA5C1F" w:rsidP="003A0F16">
            <w:pPr>
              <w:spacing w:after="0" w:line="240" w:lineRule="auto"/>
              <w:jc w:val="center"/>
              <w:rPr>
                <w:rFonts w:ascii="Calibri" w:eastAsia="Times New Roman" w:hAnsi="Calibri" w:cs="Calibri"/>
                <w:color w:val="000000"/>
              </w:rPr>
            </w:pPr>
          </w:p>
        </w:tc>
        <w:tc>
          <w:tcPr>
            <w:tcW w:w="1226" w:type="dxa"/>
            <w:tcBorders>
              <w:top w:val="nil"/>
              <w:left w:val="nil"/>
              <w:bottom w:val="single" w:sz="4" w:space="0" w:color="auto"/>
              <w:right w:val="nil"/>
            </w:tcBorders>
            <w:noWrap/>
            <w:vAlign w:val="center"/>
            <w:hideMark/>
          </w:tcPr>
          <w:p w14:paraId="1C633F15" w14:textId="3CEBCBAE"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16</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hideMark/>
          </w:tcPr>
          <w:p w14:paraId="2677DCC6" w14:textId="2A42C9AB"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10</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June</w:t>
            </w:r>
            <w:r w:rsidRPr="00FC14BB">
              <w:rPr>
                <w:rFonts w:ascii="Calibri" w:eastAsia="Times New Roman" w:hAnsi="Calibri" w:cs="Calibri"/>
                <w:color w:val="000000"/>
              </w:rPr>
              <w:t xml:space="preserve"> </w:t>
            </w:r>
            <w:proofErr w:type="spellStart"/>
            <w:r w:rsidRPr="00FC14BB">
              <w:rPr>
                <w:rFonts w:ascii="Calibri" w:eastAsia="Times New Roman" w:hAnsi="Calibri" w:cs="Calibri"/>
                <w:color w:val="000000"/>
              </w:rPr>
              <w:t>planned</w:t>
            </w:r>
            <w:proofErr w:type="spellEnd"/>
          </w:p>
        </w:tc>
        <w:tc>
          <w:tcPr>
            <w:tcW w:w="1137" w:type="dxa"/>
            <w:tcBorders>
              <w:top w:val="nil"/>
              <w:left w:val="single" w:sz="8" w:space="0" w:color="auto"/>
              <w:bottom w:val="single" w:sz="4" w:space="0" w:color="auto"/>
              <w:right w:val="single" w:sz="4" w:space="0" w:color="auto"/>
            </w:tcBorders>
            <w:noWrap/>
            <w:vAlign w:val="center"/>
          </w:tcPr>
          <w:p w14:paraId="5F5D7118" w14:textId="66FCE3EF"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13</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1EC88568" w14:textId="6E364CF3"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09F0EEAF" w14:textId="77777777" w:rsidTr="00FC14BB">
        <w:trPr>
          <w:trHeight w:val="619"/>
        </w:trPr>
        <w:tc>
          <w:tcPr>
            <w:tcW w:w="1740" w:type="dxa"/>
            <w:tcBorders>
              <w:top w:val="nil"/>
              <w:left w:val="single" w:sz="4" w:space="0" w:color="auto"/>
              <w:bottom w:val="single" w:sz="4" w:space="0" w:color="auto"/>
              <w:right w:val="nil"/>
            </w:tcBorders>
            <w:vAlign w:val="center"/>
            <w:hideMark/>
          </w:tcPr>
          <w:p w14:paraId="4EAC1921" w14:textId="6C4B325A"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Palanga ILS/DME RWY 19</w:t>
            </w:r>
          </w:p>
        </w:tc>
        <w:tc>
          <w:tcPr>
            <w:tcW w:w="1247" w:type="dxa"/>
            <w:tcBorders>
              <w:top w:val="nil"/>
              <w:left w:val="single" w:sz="8" w:space="0" w:color="auto"/>
              <w:bottom w:val="single" w:sz="4" w:space="0" w:color="auto"/>
              <w:right w:val="single" w:sz="4" w:space="0" w:color="auto"/>
            </w:tcBorders>
            <w:noWrap/>
            <w:vAlign w:val="center"/>
            <w:hideMark/>
          </w:tcPr>
          <w:p w14:paraId="3B4CDF08" w14:textId="7165BD4C"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0</w:t>
            </w:r>
            <w:r w:rsidR="009F2159" w:rsidRPr="00FC14BB">
              <w:rPr>
                <w:rFonts w:asciiTheme="minorHAnsi" w:hAnsiTheme="minorHAnsi" w:cstheme="minorHAnsi"/>
                <w:lang w:val="en-GB"/>
              </w:rPr>
              <w:t>4</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4" w:type="dxa"/>
            <w:tcBorders>
              <w:top w:val="nil"/>
              <w:left w:val="nil"/>
              <w:bottom w:val="single" w:sz="4" w:space="0" w:color="auto"/>
              <w:right w:val="single" w:sz="8" w:space="0" w:color="auto"/>
            </w:tcBorders>
            <w:noWrap/>
            <w:vAlign w:val="center"/>
          </w:tcPr>
          <w:p w14:paraId="0F14F9CB"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hideMark/>
          </w:tcPr>
          <w:p w14:paraId="32BFA9F4" w14:textId="29F7551B"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18</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May</w:t>
            </w:r>
          </w:p>
        </w:tc>
        <w:tc>
          <w:tcPr>
            <w:tcW w:w="1226" w:type="dxa"/>
            <w:tcBorders>
              <w:top w:val="nil"/>
              <w:left w:val="nil"/>
              <w:bottom w:val="single" w:sz="4" w:space="0" w:color="auto"/>
              <w:right w:val="nil"/>
            </w:tcBorders>
            <w:noWrap/>
            <w:vAlign w:val="center"/>
            <w:hideMark/>
          </w:tcPr>
          <w:p w14:paraId="7DE7BADF" w14:textId="52F25F50"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17</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hideMark/>
          </w:tcPr>
          <w:p w14:paraId="3DF8F6EC" w14:textId="5F3F7AFD"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13258398" w14:textId="3AD585F7"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17</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2136191D" w14:textId="3432E776"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0D22B727" w14:textId="77777777" w:rsidTr="00FC14BB">
        <w:trPr>
          <w:trHeight w:val="257"/>
        </w:trPr>
        <w:tc>
          <w:tcPr>
            <w:tcW w:w="1740" w:type="dxa"/>
            <w:vMerge w:val="restart"/>
            <w:tcBorders>
              <w:top w:val="nil"/>
              <w:left w:val="single" w:sz="4" w:space="0" w:color="auto"/>
              <w:right w:val="nil"/>
            </w:tcBorders>
            <w:vAlign w:val="center"/>
          </w:tcPr>
          <w:p w14:paraId="7B0171A8" w14:textId="4FF242D2" w:rsidR="00BA5C1F" w:rsidRPr="00FC14BB" w:rsidRDefault="00BA5C1F" w:rsidP="003A0F16">
            <w:pPr>
              <w:spacing w:after="0" w:line="240" w:lineRule="auto"/>
              <w:rPr>
                <w:rFonts w:ascii="Calibri" w:eastAsia="Times New Roman" w:hAnsi="Calibri" w:cs="Calibri"/>
                <w:color w:val="000000"/>
              </w:rPr>
            </w:pPr>
            <w:r w:rsidRPr="00FC14BB">
              <w:rPr>
                <w:rFonts w:asciiTheme="minorHAnsi" w:hAnsiTheme="minorHAnsi" w:cstheme="minorHAnsi"/>
                <w:lang w:val="en-GB"/>
              </w:rPr>
              <w:t>Facility</w:t>
            </w:r>
          </w:p>
        </w:tc>
        <w:tc>
          <w:tcPr>
            <w:tcW w:w="2701" w:type="dxa"/>
            <w:gridSpan w:val="2"/>
            <w:tcBorders>
              <w:top w:val="nil"/>
              <w:left w:val="single" w:sz="8" w:space="0" w:color="auto"/>
              <w:bottom w:val="single" w:sz="4" w:space="0" w:color="auto"/>
              <w:right w:val="single" w:sz="4" w:space="0" w:color="auto"/>
            </w:tcBorders>
            <w:noWrap/>
            <w:vAlign w:val="center"/>
          </w:tcPr>
          <w:p w14:paraId="0172422E" w14:textId="77777777" w:rsidR="00BA5C1F" w:rsidRPr="00FC14BB" w:rsidRDefault="00BA5C1F" w:rsidP="003A0F16">
            <w:pPr>
              <w:spacing w:after="0" w:line="240" w:lineRule="auto"/>
              <w:jc w:val="center"/>
              <w:rPr>
                <w:rFonts w:ascii="Calibri" w:eastAsia="Times New Roman" w:hAnsi="Calibri" w:cs="Calibri"/>
                <w:color w:val="000000"/>
              </w:rPr>
            </w:pPr>
            <w:r w:rsidRPr="00FC14BB">
              <w:rPr>
                <w:rFonts w:ascii="Calibri" w:eastAsia="Times New Roman" w:hAnsi="Calibri" w:cs="Calibri"/>
                <w:color w:val="000000"/>
              </w:rPr>
              <w:t>2025</w:t>
            </w:r>
          </w:p>
        </w:tc>
        <w:tc>
          <w:tcPr>
            <w:tcW w:w="3815" w:type="dxa"/>
            <w:gridSpan w:val="3"/>
            <w:tcBorders>
              <w:top w:val="single" w:sz="4" w:space="0" w:color="auto"/>
              <w:left w:val="single" w:sz="4" w:space="0" w:color="auto"/>
              <w:bottom w:val="single" w:sz="4" w:space="0" w:color="auto"/>
              <w:right w:val="single" w:sz="4" w:space="0" w:color="auto"/>
            </w:tcBorders>
            <w:noWrap/>
            <w:vAlign w:val="center"/>
          </w:tcPr>
          <w:p w14:paraId="176193D7" w14:textId="77777777" w:rsidR="00BA5C1F" w:rsidRPr="00FC14BB" w:rsidRDefault="00BA5C1F" w:rsidP="003A0F16">
            <w:pPr>
              <w:spacing w:after="0" w:line="240" w:lineRule="auto"/>
              <w:jc w:val="center"/>
              <w:rPr>
                <w:rFonts w:ascii="Calibri" w:eastAsia="Times New Roman" w:hAnsi="Calibri" w:cs="Calibri"/>
                <w:color w:val="000000"/>
              </w:rPr>
            </w:pPr>
            <w:r w:rsidRPr="00FC14BB">
              <w:rPr>
                <w:rFonts w:ascii="Calibri" w:eastAsia="Times New Roman" w:hAnsi="Calibri" w:cs="Calibri"/>
                <w:color w:val="000000"/>
              </w:rPr>
              <w:t>2026</w:t>
            </w:r>
          </w:p>
        </w:tc>
        <w:tc>
          <w:tcPr>
            <w:tcW w:w="2376" w:type="dxa"/>
            <w:gridSpan w:val="2"/>
            <w:tcBorders>
              <w:top w:val="single" w:sz="4" w:space="0" w:color="auto"/>
              <w:left w:val="single" w:sz="4" w:space="0" w:color="auto"/>
              <w:bottom w:val="single" w:sz="4" w:space="0" w:color="auto"/>
              <w:right w:val="single" w:sz="4" w:space="0" w:color="auto"/>
            </w:tcBorders>
            <w:noWrap/>
            <w:vAlign w:val="center"/>
          </w:tcPr>
          <w:p w14:paraId="15714A45" w14:textId="77777777" w:rsidR="00BA5C1F" w:rsidRPr="00FC14BB" w:rsidRDefault="00BA5C1F" w:rsidP="003A0F16">
            <w:pPr>
              <w:spacing w:after="0" w:line="240" w:lineRule="auto"/>
              <w:jc w:val="center"/>
              <w:rPr>
                <w:rFonts w:ascii="Calibri" w:eastAsia="Times New Roman" w:hAnsi="Calibri" w:cs="Calibri"/>
                <w:color w:val="000000"/>
              </w:rPr>
            </w:pPr>
            <w:r w:rsidRPr="00FC14BB">
              <w:rPr>
                <w:rFonts w:ascii="Calibri" w:eastAsia="Times New Roman" w:hAnsi="Calibri" w:cs="Calibri"/>
                <w:color w:val="000000"/>
              </w:rPr>
              <w:t>2027</w:t>
            </w:r>
          </w:p>
        </w:tc>
      </w:tr>
      <w:tr w:rsidR="00BA5C1F" w:rsidRPr="00FC14BB" w14:paraId="55BD551A" w14:textId="77777777" w:rsidTr="00FC14BB">
        <w:trPr>
          <w:trHeight w:val="256"/>
        </w:trPr>
        <w:tc>
          <w:tcPr>
            <w:tcW w:w="1740" w:type="dxa"/>
            <w:vMerge/>
            <w:tcBorders>
              <w:left w:val="single" w:sz="4" w:space="0" w:color="auto"/>
              <w:bottom w:val="single" w:sz="4" w:space="0" w:color="auto"/>
              <w:right w:val="nil"/>
            </w:tcBorders>
            <w:vAlign w:val="center"/>
          </w:tcPr>
          <w:p w14:paraId="07D8F830" w14:textId="77777777" w:rsidR="00BA5C1F" w:rsidRPr="00FC14BB" w:rsidRDefault="00BA5C1F" w:rsidP="003A0F16">
            <w:pPr>
              <w:spacing w:after="0" w:line="240" w:lineRule="auto"/>
              <w:rPr>
                <w:rFonts w:ascii="Calibri" w:eastAsia="Times New Roman" w:hAnsi="Calibri" w:cs="Calibri"/>
                <w:color w:val="000000"/>
              </w:rPr>
            </w:pPr>
          </w:p>
        </w:tc>
        <w:tc>
          <w:tcPr>
            <w:tcW w:w="2701" w:type="dxa"/>
            <w:gridSpan w:val="2"/>
            <w:tcBorders>
              <w:top w:val="nil"/>
              <w:left w:val="single" w:sz="8" w:space="0" w:color="auto"/>
              <w:bottom w:val="single" w:sz="4" w:space="0" w:color="auto"/>
              <w:right w:val="single" w:sz="4" w:space="0" w:color="auto"/>
            </w:tcBorders>
            <w:noWrap/>
            <w:vAlign w:val="center"/>
          </w:tcPr>
          <w:p w14:paraId="29B5F293" w14:textId="1BFA8316"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Periodic flight inspections</w:t>
            </w:r>
          </w:p>
        </w:tc>
        <w:tc>
          <w:tcPr>
            <w:tcW w:w="2363" w:type="dxa"/>
            <w:gridSpan w:val="2"/>
            <w:tcBorders>
              <w:top w:val="single" w:sz="4" w:space="0" w:color="auto"/>
              <w:left w:val="single" w:sz="4" w:space="0" w:color="auto"/>
              <w:bottom w:val="single" w:sz="4" w:space="0" w:color="auto"/>
              <w:right w:val="single" w:sz="4" w:space="0" w:color="auto"/>
            </w:tcBorders>
            <w:noWrap/>
            <w:vAlign w:val="center"/>
          </w:tcPr>
          <w:p w14:paraId="4427C087" w14:textId="7BB3D746"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Periodic flight inspections</w:t>
            </w:r>
          </w:p>
        </w:tc>
        <w:tc>
          <w:tcPr>
            <w:tcW w:w="1452" w:type="dxa"/>
            <w:tcBorders>
              <w:top w:val="single" w:sz="4" w:space="0" w:color="auto"/>
              <w:left w:val="single" w:sz="4" w:space="0" w:color="auto"/>
              <w:bottom w:val="single" w:sz="4" w:space="0" w:color="auto"/>
              <w:right w:val="single" w:sz="4" w:space="0" w:color="auto"/>
            </w:tcBorders>
            <w:vAlign w:val="center"/>
          </w:tcPr>
          <w:p w14:paraId="4411CDB0" w14:textId="261CDCC6"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Commissioning flight inspections</w:t>
            </w:r>
          </w:p>
        </w:tc>
        <w:tc>
          <w:tcPr>
            <w:tcW w:w="2376" w:type="dxa"/>
            <w:gridSpan w:val="2"/>
            <w:tcBorders>
              <w:top w:val="single" w:sz="4" w:space="0" w:color="auto"/>
              <w:left w:val="single" w:sz="4" w:space="0" w:color="auto"/>
              <w:bottom w:val="single" w:sz="4" w:space="0" w:color="auto"/>
              <w:right w:val="single" w:sz="4" w:space="0" w:color="auto"/>
            </w:tcBorders>
            <w:noWrap/>
            <w:vAlign w:val="center"/>
          </w:tcPr>
          <w:p w14:paraId="7A0CC02F" w14:textId="3D0ADD88"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Periodic flight inspections</w:t>
            </w:r>
          </w:p>
        </w:tc>
      </w:tr>
      <w:tr w:rsidR="00BA5C1F" w:rsidRPr="00FC14BB" w14:paraId="2A312DA4" w14:textId="77777777" w:rsidTr="00FC14BB">
        <w:trPr>
          <w:trHeight w:val="619"/>
        </w:trPr>
        <w:tc>
          <w:tcPr>
            <w:tcW w:w="1740" w:type="dxa"/>
            <w:tcBorders>
              <w:top w:val="nil"/>
              <w:left w:val="single" w:sz="4" w:space="0" w:color="auto"/>
              <w:bottom w:val="single" w:sz="4" w:space="0" w:color="auto"/>
              <w:right w:val="nil"/>
            </w:tcBorders>
            <w:vAlign w:val="center"/>
            <w:hideMark/>
          </w:tcPr>
          <w:p w14:paraId="5B76B3B0" w14:textId="7DA05F79"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Vilnius DVOR/DME (VNO)</w:t>
            </w:r>
          </w:p>
        </w:tc>
        <w:tc>
          <w:tcPr>
            <w:tcW w:w="1247" w:type="dxa"/>
            <w:tcBorders>
              <w:top w:val="nil"/>
              <w:left w:val="single" w:sz="8" w:space="0" w:color="auto"/>
              <w:bottom w:val="single" w:sz="4" w:space="0" w:color="auto"/>
              <w:right w:val="single" w:sz="4" w:space="0" w:color="auto"/>
            </w:tcBorders>
            <w:noWrap/>
            <w:vAlign w:val="center"/>
            <w:hideMark/>
          </w:tcPr>
          <w:p w14:paraId="73D860B1" w14:textId="2F124394"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29</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w:t>
            </w:r>
            <w:r w:rsidRPr="00FC14BB">
              <w:rPr>
                <w:rFonts w:asciiTheme="minorHAnsi" w:hAnsiTheme="minorHAnsi" w:cstheme="minorHAnsi"/>
                <w:lang w:val="en-GB"/>
              </w:rPr>
              <w:t>October</w:t>
            </w:r>
          </w:p>
        </w:tc>
        <w:tc>
          <w:tcPr>
            <w:tcW w:w="1454" w:type="dxa"/>
            <w:tcBorders>
              <w:top w:val="nil"/>
              <w:left w:val="nil"/>
              <w:bottom w:val="single" w:sz="4" w:space="0" w:color="auto"/>
              <w:right w:val="single" w:sz="8" w:space="0" w:color="auto"/>
            </w:tcBorders>
            <w:noWrap/>
            <w:vAlign w:val="center"/>
            <w:hideMark/>
          </w:tcPr>
          <w:p w14:paraId="4F026CDF"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hideMark/>
          </w:tcPr>
          <w:p w14:paraId="2B17898B" w14:textId="77777777" w:rsidR="00BA5C1F" w:rsidRPr="00FC14BB" w:rsidRDefault="00BA5C1F" w:rsidP="003A0F16">
            <w:pPr>
              <w:spacing w:after="0" w:line="240" w:lineRule="auto"/>
              <w:jc w:val="center"/>
              <w:rPr>
                <w:rFonts w:ascii="Calibri" w:eastAsia="Times New Roman" w:hAnsi="Calibri" w:cs="Calibri"/>
                <w:color w:val="000000"/>
              </w:rPr>
            </w:pPr>
          </w:p>
        </w:tc>
        <w:tc>
          <w:tcPr>
            <w:tcW w:w="1226" w:type="dxa"/>
            <w:tcBorders>
              <w:top w:val="nil"/>
              <w:left w:val="nil"/>
              <w:bottom w:val="single" w:sz="4" w:space="0" w:color="auto"/>
              <w:right w:val="nil"/>
            </w:tcBorders>
            <w:noWrap/>
            <w:vAlign w:val="center"/>
            <w:hideMark/>
          </w:tcPr>
          <w:p w14:paraId="41046DDE" w14:textId="77777777" w:rsidR="00BA5C1F" w:rsidRPr="00FC14BB" w:rsidRDefault="00BA5C1F" w:rsidP="003A0F16">
            <w:pPr>
              <w:spacing w:after="0" w:line="240" w:lineRule="auto"/>
              <w:jc w:val="center"/>
              <w:rPr>
                <w:rFonts w:ascii="Calibri" w:eastAsia="Times New Roman" w:hAnsi="Calibri" w:cs="Calibri"/>
                <w:color w:val="000000"/>
              </w:rPr>
            </w:pPr>
          </w:p>
        </w:tc>
        <w:tc>
          <w:tcPr>
            <w:tcW w:w="1452" w:type="dxa"/>
            <w:tcBorders>
              <w:top w:val="nil"/>
              <w:left w:val="single" w:sz="4" w:space="0" w:color="auto"/>
              <w:bottom w:val="single" w:sz="4" w:space="0" w:color="auto"/>
              <w:right w:val="nil"/>
            </w:tcBorders>
            <w:noWrap/>
            <w:vAlign w:val="center"/>
            <w:hideMark/>
          </w:tcPr>
          <w:p w14:paraId="61F7A55A" w14:textId="1EFF7BF5"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11</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r w:rsidRPr="00FC14BB">
              <w:rPr>
                <w:rFonts w:ascii="Calibri" w:eastAsia="Times New Roman" w:hAnsi="Calibri" w:cs="Calibri"/>
                <w:color w:val="000000"/>
              </w:rPr>
              <w:t xml:space="preserve"> </w:t>
            </w:r>
            <w:proofErr w:type="spellStart"/>
            <w:r w:rsidRPr="00FC14BB">
              <w:rPr>
                <w:rFonts w:ascii="Calibri" w:eastAsia="Times New Roman" w:hAnsi="Calibri" w:cs="Calibri"/>
                <w:color w:val="000000"/>
              </w:rPr>
              <w:t>planned</w:t>
            </w:r>
            <w:proofErr w:type="spellEnd"/>
          </w:p>
        </w:tc>
        <w:tc>
          <w:tcPr>
            <w:tcW w:w="1137" w:type="dxa"/>
            <w:tcBorders>
              <w:top w:val="nil"/>
              <w:left w:val="single" w:sz="8" w:space="0" w:color="auto"/>
              <w:bottom w:val="single" w:sz="4" w:space="0" w:color="auto"/>
              <w:right w:val="single" w:sz="4" w:space="0" w:color="auto"/>
            </w:tcBorders>
            <w:noWrap/>
            <w:vAlign w:val="center"/>
          </w:tcPr>
          <w:p w14:paraId="748F6760" w14:textId="77777777" w:rsidR="00BA5C1F" w:rsidRPr="00FC14BB" w:rsidRDefault="00BA5C1F" w:rsidP="003A0F16">
            <w:pPr>
              <w:spacing w:after="0" w:line="240" w:lineRule="auto"/>
              <w:jc w:val="center"/>
              <w:rPr>
                <w:rFonts w:ascii="Calibri" w:eastAsia="Times New Roman" w:hAnsi="Calibri" w:cs="Calibri"/>
                <w:color w:val="000000"/>
              </w:rPr>
            </w:pPr>
          </w:p>
        </w:tc>
        <w:tc>
          <w:tcPr>
            <w:tcW w:w="1239" w:type="dxa"/>
            <w:tcBorders>
              <w:top w:val="nil"/>
              <w:left w:val="nil"/>
              <w:bottom w:val="single" w:sz="4" w:space="0" w:color="auto"/>
              <w:right w:val="single" w:sz="4" w:space="0" w:color="auto"/>
            </w:tcBorders>
            <w:noWrap/>
            <w:vAlign w:val="center"/>
          </w:tcPr>
          <w:p w14:paraId="3C7DCD7A" w14:textId="1FE663F9"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2EDB145F" w14:textId="77777777" w:rsidTr="00FC14BB">
        <w:trPr>
          <w:trHeight w:val="619"/>
        </w:trPr>
        <w:tc>
          <w:tcPr>
            <w:tcW w:w="1740" w:type="dxa"/>
            <w:tcBorders>
              <w:top w:val="nil"/>
              <w:left w:val="single" w:sz="4" w:space="0" w:color="auto"/>
              <w:bottom w:val="single" w:sz="4" w:space="0" w:color="auto"/>
              <w:right w:val="nil"/>
            </w:tcBorders>
            <w:vAlign w:val="center"/>
            <w:hideMark/>
          </w:tcPr>
          <w:p w14:paraId="3BB0A9DF" w14:textId="2763C6EC"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Valkininkai DME (VLK)</w:t>
            </w:r>
          </w:p>
        </w:tc>
        <w:tc>
          <w:tcPr>
            <w:tcW w:w="1247" w:type="dxa"/>
            <w:tcBorders>
              <w:top w:val="nil"/>
              <w:left w:val="single" w:sz="8" w:space="0" w:color="auto"/>
              <w:bottom w:val="single" w:sz="4" w:space="0" w:color="auto"/>
              <w:right w:val="single" w:sz="4" w:space="0" w:color="auto"/>
            </w:tcBorders>
            <w:noWrap/>
            <w:vAlign w:val="center"/>
            <w:hideMark/>
          </w:tcPr>
          <w:p w14:paraId="037199D2" w14:textId="39A8A60D"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3</w:t>
            </w:r>
            <w:r w:rsidR="00BA5C1F" w:rsidRPr="00FC14BB">
              <w:rPr>
                <w:rFonts w:asciiTheme="minorHAnsi" w:hAnsiTheme="minorHAnsi" w:cstheme="minorHAnsi"/>
                <w:lang w:val="en-GB"/>
              </w:rPr>
              <w:t>0</w:t>
            </w:r>
            <w:r w:rsidR="00BA5C1F" w:rsidRPr="00FC14BB">
              <w:rPr>
                <w:rFonts w:asciiTheme="minorHAnsi" w:hAnsiTheme="minorHAnsi" w:cstheme="minorHAnsi"/>
                <w:vertAlign w:val="superscript"/>
                <w:lang w:val="en-GB"/>
              </w:rPr>
              <w:t xml:space="preserve"> </w:t>
            </w:r>
            <w:proofErr w:type="spell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 </w:t>
            </w:r>
            <w:r w:rsidRPr="00FC14BB">
              <w:rPr>
                <w:rFonts w:asciiTheme="minorHAnsi" w:hAnsiTheme="minorHAnsi" w:cstheme="minorHAnsi"/>
                <w:lang w:val="en-GB"/>
              </w:rPr>
              <w:t>October</w:t>
            </w:r>
          </w:p>
        </w:tc>
        <w:tc>
          <w:tcPr>
            <w:tcW w:w="1454" w:type="dxa"/>
            <w:tcBorders>
              <w:top w:val="nil"/>
              <w:left w:val="nil"/>
              <w:bottom w:val="single" w:sz="4" w:space="0" w:color="auto"/>
              <w:right w:val="single" w:sz="8" w:space="0" w:color="auto"/>
            </w:tcBorders>
            <w:noWrap/>
            <w:vAlign w:val="center"/>
          </w:tcPr>
          <w:p w14:paraId="3826BD8B"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41425670" w14:textId="77777777" w:rsidR="00BA5C1F" w:rsidRPr="00FC14BB" w:rsidRDefault="00BA5C1F" w:rsidP="003A0F16">
            <w:pPr>
              <w:spacing w:after="0" w:line="240" w:lineRule="auto"/>
              <w:jc w:val="center"/>
              <w:rPr>
                <w:rFonts w:ascii="Calibri" w:eastAsia="Times New Roman" w:hAnsi="Calibri" w:cs="Calibri"/>
                <w:color w:val="000000"/>
              </w:rPr>
            </w:pPr>
          </w:p>
        </w:tc>
        <w:tc>
          <w:tcPr>
            <w:tcW w:w="1226" w:type="dxa"/>
            <w:tcBorders>
              <w:top w:val="nil"/>
              <w:left w:val="nil"/>
              <w:bottom w:val="single" w:sz="4" w:space="0" w:color="auto"/>
              <w:right w:val="nil"/>
            </w:tcBorders>
            <w:noWrap/>
            <w:vAlign w:val="center"/>
          </w:tcPr>
          <w:p w14:paraId="28FAD178" w14:textId="0437D7F4"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12</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hideMark/>
          </w:tcPr>
          <w:p w14:paraId="3942A6B6" w14:textId="215E1BE5"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4D025DD9" w14:textId="77777777" w:rsidR="00BA5C1F" w:rsidRPr="00FC14BB" w:rsidRDefault="00BA5C1F" w:rsidP="003A0F16">
            <w:pPr>
              <w:spacing w:after="0" w:line="240" w:lineRule="auto"/>
              <w:jc w:val="center"/>
              <w:rPr>
                <w:rFonts w:ascii="Calibri" w:eastAsia="Times New Roman" w:hAnsi="Calibri" w:cs="Calibri"/>
                <w:color w:val="000000"/>
              </w:rPr>
            </w:pPr>
          </w:p>
        </w:tc>
        <w:tc>
          <w:tcPr>
            <w:tcW w:w="1239" w:type="dxa"/>
            <w:tcBorders>
              <w:top w:val="nil"/>
              <w:left w:val="nil"/>
              <w:bottom w:val="single" w:sz="4" w:space="0" w:color="auto"/>
              <w:right w:val="single" w:sz="4" w:space="0" w:color="auto"/>
            </w:tcBorders>
            <w:noWrap/>
            <w:vAlign w:val="center"/>
          </w:tcPr>
          <w:p w14:paraId="6ED71D7A" w14:textId="64961395"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10C86615" w14:textId="77777777" w:rsidTr="00FC14BB">
        <w:trPr>
          <w:trHeight w:val="619"/>
        </w:trPr>
        <w:tc>
          <w:tcPr>
            <w:tcW w:w="1740" w:type="dxa"/>
            <w:tcBorders>
              <w:top w:val="nil"/>
              <w:left w:val="single" w:sz="4" w:space="0" w:color="auto"/>
              <w:bottom w:val="single" w:sz="4" w:space="0" w:color="auto"/>
              <w:right w:val="nil"/>
            </w:tcBorders>
            <w:vAlign w:val="center"/>
            <w:hideMark/>
          </w:tcPr>
          <w:p w14:paraId="25A941C7" w14:textId="7B14F328"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Semeliškės DME (SML)</w:t>
            </w:r>
          </w:p>
        </w:tc>
        <w:tc>
          <w:tcPr>
            <w:tcW w:w="1247" w:type="dxa"/>
            <w:tcBorders>
              <w:top w:val="nil"/>
              <w:left w:val="single" w:sz="8" w:space="0" w:color="auto"/>
              <w:bottom w:val="single" w:sz="4" w:space="0" w:color="auto"/>
              <w:right w:val="single" w:sz="4" w:space="0" w:color="auto"/>
            </w:tcBorders>
            <w:noWrap/>
            <w:vAlign w:val="center"/>
            <w:hideMark/>
          </w:tcPr>
          <w:p w14:paraId="694D2AC9" w14:textId="03992A76"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3</w:t>
            </w:r>
            <w:r w:rsidR="00BA5C1F" w:rsidRPr="00FC14BB">
              <w:rPr>
                <w:rFonts w:asciiTheme="minorHAnsi" w:hAnsiTheme="minorHAnsi" w:cstheme="minorHAnsi"/>
                <w:lang w:val="en-GB"/>
              </w:rPr>
              <w:t>0</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w:t>
            </w:r>
            <w:r w:rsidRPr="00FC14BB">
              <w:rPr>
                <w:rFonts w:asciiTheme="minorHAnsi" w:hAnsiTheme="minorHAnsi" w:cstheme="minorHAnsi"/>
                <w:lang w:val="en-GB"/>
              </w:rPr>
              <w:t>October</w:t>
            </w:r>
          </w:p>
        </w:tc>
        <w:tc>
          <w:tcPr>
            <w:tcW w:w="1454" w:type="dxa"/>
            <w:tcBorders>
              <w:top w:val="nil"/>
              <w:left w:val="nil"/>
              <w:bottom w:val="single" w:sz="4" w:space="0" w:color="auto"/>
              <w:right w:val="single" w:sz="8" w:space="0" w:color="auto"/>
            </w:tcBorders>
            <w:noWrap/>
            <w:vAlign w:val="center"/>
          </w:tcPr>
          <w:p w14:paraId="506F4366"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57798CD9" w14:textId="77777777" w:rsidR="00BA5C1F" w:rsidRPr="00FC14BB" w:rsidRDefault="00BA5C1F" w:rsidP="003A0F16">
            <w:pPr>
              <w:spacing w:after="0" w:line="240" w:lineRule="auto"/>
              <w:jc w:val="center"/>
              <w:rPr>
                <w:rFonts w:ascii="Calibri" w:eastAsia="Times New Roman" w:hAnsi="Calibri" w:cs="Calibri"/>
                <w:color w:val="000000"/>
              </w:rPr>
            </w:pPr>
          </w:p>
        </w:tc>
        <w:tc>
          <w:tcPr>
            <w:tcW w:w="1226" w:type="dxa"/>
            <w:tcBorders>
              <w:top w:val="nil"/>
              <w:left w:val="nil"/>
              <w:bottom w:val="single" w:sz="4" w:space="0" w:color="auto"/>
              <w:right w:val="nil"/>
            </w:tcBorders>
            <w:noWrap/>
            <w:vAlign w:val="center"/>
          </w:tcPr>
          <w:p w14:paraId="6D1D5724" w14:textId="0FFE02FD"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12</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hideMark/>
          </w:tcPr>
          <w:p w14:paraId="19A4F904" w14:textId="3260EDD1"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68F1C885" w14:textId="77777777" w:rsidR="00BA5C1F" w:rsidRPr="00FC14BB" w:rsidRDefault="00BA5C1F" w:rsidP="003A0F16">
            <w:pPr>
              <w:spacing w:after="0" w:line="240" w:lineRule="auto"/>
              <w:jc w:val="center"/>
              <w:rPr>
                <w:rFonts w:ascii="Calibri" w:eastAsia="Times New Roman" w:hAnsi="Calibri" w:cs="Calibri"/>
                <w:color w:val="000000"/>
              </w:rPr>
            </w:pPr>
          </w:p>
        </w:tc>
        <w:tc>
          <w:tcPr>
            <w:tcW w:w="1239" w:type="dxa"/>
            <w:tcBorders>
              <w:top w:val="nil"/>
              <w:left w:val="nil"/>
              <w:bottom w:val="single" w:sz="4" w:space="0" w:color="auto"/>
              <w:right w:val="single" w:sz="4" w:space="0" w:color="auto"/>
            </w:tcBorders>
            <w:noWrap/>
            <w:vAlign w:val="center"/>
          </w:tcPr>
          <w:p w14:paraId="1EA68DC1" w14:textId="6C7A29F2"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3C6495E7" w14:textId="77777777" w:rsidTr="00FC14BB">
        <w:trPr>
          <w:trHeight w:val="619"/>
        </w:trPr>
        <w:tc>
          <w:tcPr>
            <w:tcW w:w="1740" w:type="dxa"/>
            <w:tcBorders>
              <w:top w:val="nil"/>
              <w:left w:val="single" w:sz="4" w:space="0" w:color="auto"/>
              <w:bottom w:val="single" w:sz="4" w:space="0" w:color="auto"/>
              <w:right w:val="nil"/>
            </w:tcBorders>
            <w:vAlign w:val="center"/>
            <w:hideMark/>
          </w:tcPr>
          <w:p w14:paraId="7300F929" w14:textId="6DC138EB"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Paberžė DME (PBZ)</w:t>
            </w:r>
          </w:p>
        </w:tc>
        <w:tc>
          <w:tcPr>
            <w:tcW w:w="1247" w:type="dxa"/>
            <w:tcBorders>
              <w:top w:val="nil"/>
              <w:left w:val="single" w:sz="8" w:space="0" w:color="auto"/>
              <w:bottom w:val="single" w:sz="4" w:space="0" w:color="auto"/>
              <w:right w:val="single" w:sz="4" w:space="0" w:color="auto"/>
            </w:tcBorders>
            <w:noWrap/>
            <w:vAlign w:val="center"/>
            <w:hideMark/>
          </w:tcPr>
          <w:p w14:paraId="07638951" w14:textId="6D6E1EFB"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29</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w:t>
            </w:r>
            <w:r w:rsidRPr="00FC14BB">
              <w:rPr>
                <w:rFonts w:asciiTheme="minorHAnsi" w:hAnsiTheme="minorHAnsi" w:cstheme="minorHAnsi"/>
                <w:lang w:val="en-GB"/>
              </w:rPr>
              <w:t>October</w:t>
            </w:r>
          </w:p>
        </w:tc>
        <w:tc>
          <w:tcPr>
            <w:tcW w:w="1454" w:type="dxa"/>
            <w:tcBorders>
              <w:top w:val="nil"/>
              <w:left w:val="nil"/>
              <w:bottom w:val="single" w:sz="4" w:space="0" w:color="auto"/>
              <w:right w:val="single" w:sz="8" w:space="0" w:color="auto"/>
            </w:tcBorders>
            <w:noWrap/>
            <w:vAlign w:val="center"/>
          </w:tcPr>
          <w:p w14:paraId="10979FCD"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23DA37DE" w14:textId="77777777" w:rsidR="00BA5C1F" w:rsidRPr="00FC14BB" w:rsidRDefault="00BA5C1F" w:rsidP="003A0F16">
            <w:pPr>
              <w:spacing w:after="0" w:line="240" w:lineRule="auto"/>
              <w:jc w:val="center"/>
              <w:rPr>
                <w:rFonts w:ascii="Calibri" w:eastAsia="Times New Roman" w:hAnsi="Calibri" w:cs="Calibri"/>
                <w:color w:val="000000"/>
              </w:rPr>
            </w:pPr>
          </w:p>
        </w:tc>
        <w:tc>
          <w:tcPr>
            <w:tcW w:w="1226" w:type="dxa"/>
            <w:tcBorders>
              <w:top w:val="nil"/>
              <w:left w:val="nil"/>
              <w:bottom w:val="single" w:sz="4" w:space="0" w:color="auto"/>
              <w:right w:val="nil"/>
            </w:tcBorders>
            <w:noWrap/>
            <w:vAlign w:val="center"/>
          </w:tcPr>
          <w:p w14:paraId="059E0290" w14:textId="14E6F4EE"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12</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hideMark/>
          </w:tcPr>
          <w:p w14:paraId="19D509A9" w14:textId="4B904BA8"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1CE0467A" w14:textId="77777777" w:rsidR="00BA5C1F" w:rsidRPr="00FC14BB" w:rsidRDefault="00BA5C1F" w:rsidP="003A0F16">
            <w:pPr>
              <w:spacing w:after="0" w:line="240" w:lineRule="auto"/>
              <w:jc w:val="center"/>
              <w:rPr>
                <w:rFonts w:ascii="Calibri" w:eastAsia="Times New Roman" w:hAnsi="Calibri" w:cs="Calibri"/>
                <w:color w:val="000000"/>
              </w:rPr>
            </w:pPr>
          </w:p>
        </w:tc>
        <w:tc>
          <w:tcPr>
            <w:tcW w:w="1239" w:type="dxa"/>
            <w:tcBorders>
              <w:top w:val="nil"/>
              <w:left w:val="nil"/>
              <w:bottom w:val="single" w:sz="4" w:space="0" w:color="auto"/>
              <w:right w:val="single" w:sz="4" w:space="0" w:color="auto"/>
            </w:tcBorders>
            <w:noWrap/>
            <w:vAlign w:val="center"/>
          </w:tcPr>
          <w:p w14:paraId="62FC84FE" w14:textId="25A81B8E"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20EEAD87" w14:textId="77777777" w:rsidTr="00FC14BB">
        <w:trPr>
          <w:trHeight w:val="619"/>
        </w:trPr>
        <w:tc>
          <w:tcPr>
            <w:tcW w:w="1740" w:type="dxa"/>
            <w:tcBorders>
              <w:top w:val="nil"/>
              <w:left w:val="single" w:sz="4" w:space="0" w:color="auto"/>
              <w:bottom w:val="single" w:sz="4" w:space="0" w:color="auto"/>
              <w:right w:val="nil"/>
            </w:tcBorders>
            <w:vAlign w:val="center"/>
            <w:hideMark/>
          </w:tcPr>
          <w:p w14:paraId="79D7953B" w14:textId="0F6BC579"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Kaunas DVOR/DME</w:t>
            </w:r>
          </w:p>
        </w:tc>
        <w:tc>
          <w:tcPr>
            <w:tcW w:w="1247" w:type="dxa"/>
            <w:tcBorders>
              <w:top w:val="nil"/>
              <w:left w:val="single" w:sz="8" w:space="0" w:color="auto"/>
              <w:bottom w:val="single" w:sz="4" w:space="0" w:color="auto"/>
              <w:right w:val="single" w:sz="4" w:space="0" w:color="auto"/>
            </w:tcBorders>
            <w:noWrap/>
            <w:vAlign w:val="center"/>
          </w:tcPr>
          <w:p w14:paraId="5E85023A" w14:textId="77777777" w:rsidR="00BA5C1F" w:rsidRPr="00FC14BB" w:rsidRDefault="00BA5C1F" w:rsidP="003A0F16">
            <w:pPr>
              <w:spacing w:after="0" w:line="240" w:lineRule="auto"/>
              <w:jc w:val="center"/>
              <w:rPr>
                <w:rFonts w:ascii="Calibri" w:eastAsia="Times New Roman" w:hAnsi="Calibri" w:cs="Calibri"/>
                <w:color w:val="000000"/>
              </w:rPr>
            </w:pPr>
          </w:p>
        </w:tc>
        <w:tc>
          <w:tcPr>
            <w:tcW w:w="1454" w:type="dxa"/>
            <w:tcBorders>
              <w:top w:val="nil"/>
              <w:left w:val="nil"/>
              <w:bottom w:val="single" w:sz="4" w:space="0" w:color="auto"/>
              <w:right w:val="single" w:sz="8" w:space="0" w:color="auto"/>
            </w:tcBorders>
            <w:noWrap/>
            <w:vAlign w:val="center"/>
          </w:tcPr>
          <w:p w14:paraId="2FB34669"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0BA0EDBC" w14:textId="0988E524"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15</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May</w:t>
            </w:r>
          </w:p>
        </w:tc>
        <w:tc>
          <w:tcPr>
            <w:tcW w:w="1226" w:type="dxa"/>
            <w:tcBorders>
              <w:top w:val="nil"/>
              <w:left w:val="nil"/>
              <w:bottom w:val="single" w:sz="4" w:space="0" w:color="auto"/>
              <w:right w:val="nil"/>
            </w:tcBorders>
            <w:noWrap/>
            <w:vAlign w:val="center"/>
          </w:tcPr>
          <w:p w14:paraId="37CCF2A1" w14:textId="77777777" w:rsidR="00BA5C1F" w:rsidRPr="00FC14BB" w:rsidRDefault="00BA5C1F" w:rsidP="003A0F16">
            <w:pPr>
              <w:spacing w:after="0" w:line="240" w:lineRule="auto"/>
              <w:jc w:val="center"/>
              <w:rPr>
                <w:rFonts w:ascii="Calibri" w:eastAsia="Times New Roman" w:hAnsi="Calibri" w:cs="Calibri"/>
                <w:color w:val="000000"/>
              </w:rPr>
            </w:pPr>
          </w:p>
        </w:tc>
        <w:tc>
          <w:tcPr>
            <w:tcW w:w="1452" w:type="dxa"/>
            <w:tcBorders>
              <w:top w:val="nil"/>
              <w:left w:val="single" w:sz="4" w:space="0" w:color="auto"/>
              <w:bottom w:val="single" w:sz="4" w:space="0" w:color="auto"/>
              <w:right w:val="nil"/>
            </w:tcBorders>
            <w:noWrap/>
            <w:vAlign w:val="center"/>
            <w:hideMark/>
          </w:tcPr>
          <w:p w14:paraId="4C84E035" w14:textId="79B358F9"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209A234D" w14:textId="25CAEC7C"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14</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544916D7" w14:textId="77777777"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5575721F" w14:textId="77777777" w:rsidTr="00FC14BB">
        <w:trPr>
          <w:trHeight w:val="706"/>
        </w:trPr>
        <w:tc>
          <w:tcPr>
            <w:tcW w:w="1740" w:type="dxa"/>
            <w:tcBorders>
              <w:top w:val="nil"/>
              <w:left w:val="single" w:sz="4" w:space="0" w:color="auto"/>
              <w:bottom w:val="single" w:sz="4" w:space="0" w:color="auto"/>
              <w:right w:val="nil"/>
            </w:tcBorders>
            <w:vAlign w:val="center"/>
            <w:hideMark/>
          </w:tcPr>
          <w:p w14:paraId="7F83DE5E" w14:textId="46CC1490"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Kaunas NDB</w:t>
            </w:r>
          </w:p>
        </w:tc>
        <w:tc>
          <w:tcPr>
            <w:tcW w:w="1247" w:type="dxa"/>
            <w:tcBorders>
              <w:top w:val="nil"/>
              <w:left w:val="single" w:sz="8" w:space="0" w:color="auto"/>
              <w:bottom w:val="single" w:sz="4" w:space="0" w:color="auto"/>
              <w:right w:val="single" w:sz="4" w:space="0" w:color="auto"/>
            </w:tcBorders>
            <w:noWrap/>
            <w:vAlign w:val="center"/>
          </w:tcPr>
          <w:p w14:paraId="00F6C38C" w14:textId="77777777" w:rsidR="00BA5C1F" w:rsidRPr="00FC14BB" w:rsidRDefault="00BA5C1F" w:rsidP="003A0F16">
            <w:pPr>
              <w:spacing w:after="0" w:line="240" w:lineRule="auto"/>
              <w:jc w:val="center"/>
              <w:rPr>
                <w:rFonts w:ascii="Calibri" w:eastAsia="Times New Roman" w:hAnsi="Calibri" w:cs="Calibri"/>
                <w:color w:val="000000"/>
              </w:rPr>
            </w:pPr>
          </w:p>
        </w:tc>
        <w:tc>
          <w:tcPr>
            <w:tcW w:w="1454" w:type="dxa"/>
            <w:tcBorders>
              <w:top w:val="nil"/>
              <w:left w:val="nil"/>
              <w:bottom w:val="single" w:sz="4" w:space="0" w:color="auto"/>
              <w:right w:val="single" w:sz="8" w:space="0" w:color="auto"/>
            </w:tcBorders>
            <w:noWrap/>
            <w:vAlign w:val="center"/>
          </w:tcPr>
          <w:p w14:paraId="15B88E08"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642D76E9" w14:textId="2F2207F2"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15</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May</w:t>
            </w:r>
          </w:p>
        </w:tc>
        <w:tc>
          <w:tcPr>
            <w:tcW w:w="1226" w:type="dxa"/>
            <w:tcBorders>
              <w:top w:val="nil"/>
              <w:left w:val="nil"/>
              <w:bottom w:val="single" w:sz="4" w:space="0" w:color="auto"/>
              <w:right w:val="nil"/>
            </w:tcBorders>
            <w:noWrap/>
            <w:vAlign w:val="center"/>
          </w:tcPr>
          <w:p w14:paraId="3F37C237" w14:textId="77777777" w:rsidR="00BA5C1F" w:rsidRPr="00FC14BB" w:rsidRDefault="00BA5C1F" w:rsidP="003A0F16">
            <w:pPr>
              <w:spacing w:after="0" w:line="240" w:lineRule="auto"/>
              <w:jc w:val="center"/>
              <w:rPr>
                <w:rFonts w:ascii="Calibri" w:eastAsia="Times New Roman" w:hAnsi="Calibri" w:cs="Calibri"/>
                <w:color w:val="000000"/>
              </w:rPr>
            </w:pPr>
          </w:p>
        </w:tc>
        <w:tc>
          <w:tcPr>
            <w:tcW w:w="1452" w:type="dxa"/>
            <w:tcBorders>
              <w:top w:val="nil"/>
              <w:left w:val="single" w:sz="4" w:space="0" w:color="auto"/>
              <w:bottom w:val="single" w:sz="4" w:space="0" w:color="auto"/>
              <w:right w:val="nil"/>
            </w:tcBorders>
            <w:noWrap/>
            <w:vAlign w:val="center"/>
            <w:hideMark/>
          </w:tcPr>
          <w:p w14:paraId="592299FC" w14:textId="70694CB4"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1F7A48DE" w14:textId="2C4A0882"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14</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314A2AD7" w14:textId="77777777"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7687A0A5" w14:textId="77777777" w:rsidTr="00FC14BB">
        <w:trPr>
          <w:trHeight w:val="619"/>
        </w:trPr>
        <w:tc>
          <w:tcPr>
            <w:tcW w:w="1740" w:type="dxa"/>
            <w:tcBorders>
              <w:top w:val="nil"/>
              <w:left w:val="single" w:sz="4" w:space="0" w:color="auto"/>
              <w:bottom w:val="single" w:sz="4" w:space="0" w:color="auto"/>
              <w:right w:val="nil"/>
            </w:tcBorders>
            <w:vAlign w:val="center"/>
            <w:hideMark/>
          </w:tcPr>
          <w:p w14:paraId="15A7EB80" w14:textId="20CED6BF"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Klaipėda DVOR/DME</w:t>
            </w:r>
          </w:p>
        </w:tc>
        <w:tc>
          <w:tcPr>
            <w:tcW w:w="1247" w:type="dxa"/>
            <w:tcBorders>
              <w:top w:val="nil"/>
              <w:left w:val="single" w:sz="8" w:space="0" w:color="auto"/>
              <w:bottom w:val="single" w:sz="4" w:space="0" w:color="auto"/>
              <w:right w:val="single" w:sz="4" w:space="0" w:color="auto"/>
            </w:tcBorders>
            <w:noWrap/>
            <w:vAlign w:val="center"/>
            <w:hideMark/>
          </w:tcPr>
          <w:p w14:paraId="660257FA" w14:textId="77777777" w:rsidR="00BA5C1F" w:rsidRPr="00FC14BB" w:rsidRDefault="00BA5C1F" w:rsidP="003A0F16">
            <w:pPr>
              <w:spacing w:after="0" w:line="240" w:lineRule="auto"/>
              <w:jc w:val="center"/>
              <w:rPr>
                <w:rFonts w:ascii="Calibri" w:eastAsia="Times New Roman" w:hAnsi="Calibri" w:cs="Calibri"/>
                <w:color w:val="000000"/>
              </w:rPr>
            </w:pPr>
          </w:p>
        </w:tc>
        <w:tc>
          <w:tcPr>
            <w:tcW w:w="1454" w:type="dxa"/>
            <w:tcBorders>
              <w:top w:val="nil"/>
              <w:left w:val="nil"/>
              <w:bottom w:val="single" w:sz="4" w:space="0" w:color="auto"/>
              <w:right w:val="single" w:sz="8" w:space="0" w:color="auto"/>
            </w:tcBorders>
            <w:noWrap/>
            <w:vAlign w:val="center"/>
          </w:tcPr>
          <w:p w14:paraId="02F600CB"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hideMark/>
          </w:tcPr>
          <w:p w14:paraId="32891F99" w14:textId="781BE949" w:rsidR="00BA5C1F" w:rsidRPr="00FC14BB" w:rsidRDefault="009F2159"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19</w:t>
            </w:r>
            <w:r w:rsidR="00BA5C1F" w:rsidRPr="00FC14BB">
              <w:rPr>
                <w:rFonts w:asciiTheme="minorHAnsi" w:hAnsiTheme="minorHAnsi" w:cstheme="minorHAnsi"/>
                <w:vertAlign w:val="superscript"/>
                <w:lang w:val="en-GB"/>
              </w:rPr>
              <w:t xml:space="preserve"> </w:t>
            </w:r>
            <w:proofErr w:type="spellStart"/>
            <w:proofErr w:type="gramStart"/>
            <w:r w:rsidR="00BA5C1F" w:rsidRPr="00FC14BB">
              <w:rPr>
                <w:rFonts w:asciiTheme="minorHAnsi" w:hAnsiTheme="minorHAnsi" w:cstheme="minorHAnsi"/>
                <w:vertAlign w:val="superscript"/>
                <w:lang w:val="en-GB"/>
              </w:rPr>
              <w:t>th</w:t>
            </w:r>
            <w:proofErr w:type="spellEnd"/>
            <w:r w:rsidR="00BA5C1F" w:rsidRPr="00FC14BB">
              <w:rPr>
                <w:rFonts w:asciiTheme="minorHAnsi" w:hAnsiTheme="minorHAnsi" w:cstheme="minorHAnsi"/>
                <w:lang w:val="en-GB"/>
              </w:rPr>
              <w:t xml:space="preserve">  of</w:t>
            </w:r>
            <w:proofErr w:type="gramEnd"/>
            <w:r w:rsidR="00BA5C1F" w:rsidRPr="00FC14BB">
              <w:rPr>
                <w:rFonts w:asciiTheme="minorHAnsi" w:hAnsiTheme="minorHAnsi" w:cstheme="minorHAnsi"/>
                <w:lang w:val="en-GB"/>
              </w:rPr>
              <w:t xml:space="preserve"> May</w:t>
            </w:r>
          </w:p>
        </w:tc>
        <w:tc>
          <w:tcPr>
            <w:tcW w:w="1226" w:type="dxa"/>
            <w:tcBorders>
              <w:top w:val="nil"/>
              <w:left w:val="nil"/>
              <w:bottom w:val="single" w:sz="4" w:space="0" w:color="auto"/>
              <w:right w:val="nil"/>
            </w:tcBorders>
            <w:noWrap/>
            <w:vAlign w:val="center"/>
          </w:tcPr>
          <w:p w14:paraId="518DFEBC" w14:textId="77777777" w:rsidR="00BA5C1F" w:rsidRPr="00FC14BB" w:rsidRDefault="00BA5C1F" w:rsidP="003A0F16">
            <w:pPr>
              <w:spacing w:after="0" w:line="240" w:lineRule="auto"/>
              <w:jc w:val="center"/>
              <w:rPr>
                <w:rFonts w:ascii="Calibri" w:eastAsia="Times New Roman" w:hAnsi="Calibri" w:cs="Calibri"/>
                <w:color w:val="000000"/>
              </w:rPr>
            </w:pPr>
          </w:p>
        </w:tc>
        <w:tc>
          <w:tcPr>
            <w:tcW w:w="1452" w:type="dxa"/>
            <w:tcBorders>
              <w:top w:val="nil"/>
              <w:left w:val="single" w:sz="4" w:space="0" w:color="auto"/>
              <w:bottom w:val="single" w:sz="4" w:space="0" w:color="auto"/>
              <w:right w:val="nil"/>
            </w:tcBorders>
            <w:noWrap/>
            <w:vAlign w:val="center"/>
            <w:hideMark/>
          </w:tcPr>
          <w:p w14:paraId="4F724E15" w14:textId="12B08629"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6F2A6906" w14:textId="0844FC97"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17</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May</w:t>
            </w:r>
          </w:p>
        </w:tc>
        <w:tc>
          <w:tcPr>
            <w:tcW w:w="1239" w:type="dxa"/>
            <w:tcBorders>
              <w:top w:val="nil"/>
              <w:left w:val="nil"/>
              <w:bottom w:val="single" w:sz="4" w:space="0" w:color="auto"/>
              <w:right w:val="single" w:sz="4" w:space="0" w:color="auto"/>
            </w:tcBorders>
            <w:noWrap/>
            <w:vAlign w:val="center"/>
          </w:tcPr>
          <w:p w14:paraId="490BEC83" w14:textId="77777777"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0617827A" w14:textId="77777777" w:rsidTr="00FC14BB">
        <w:trPr>
          <w:trHeight w:val="619"/>
        </w:trPr>
        <w:tc>
          <w:tcPr>
            <w:tcW w:w="1740" w:type="dxa"/>
            <w:tcBorders>
              <w:top w:val="nil"/>
              <w:left w:val="single" w:sz="4" w:space="0" w:color="auto"/>
              <w:bottom w:val="single" w:sz="4" w:space="0" w:color="auto"/>
              <w:right w:val="nil"/>
            </w:tcBorders>
            <w:vAlign w:val="center"/>
            <w:hideMark/>
          </w:tcPr>
          <w:p w14:paraId="4C2AC816" w14:textId="40894E10"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Palanga DME</w:t>
            </w:r>
          </w:p>
        </w:tc>
        <w:tc>
          <w:tcPr>
            <w:tcW w:w="1247" w:type="dxa"/>
            <w:tcBorders>
              <w:top w:val="nil"/>
              <w:left w:val="single" w:sz="8" w:space="0" w:color="auto"/>
              <w:bottom w:val="single" w:sz="4" w:space="0" w:color="auto"/>
              <w:right w:val="single" w:sz="4" w:space="0" w:color="auto"/>
            </w:tcBorders>
            <w:noWrap/>
            <w:vAlign w:val="center"/>
            <w:hideMark/>
          </w:tcPr>
          <w:p w14:paraId="204ACE6F" w14:textId="36B12199"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0</w:t>
            </w:r>
            <w:r w:rsidR="009F2159" w:rsidRPr="00FC14BB">
              <w:rPr>
                <w:rFonts w:asciiTheme="minorHAnsi" w:hAnsiTheme="minorHAnsi" w:cstheme="minorHAnsi"/>
                <w:lang w:val="en-GB"/>
              </w:rPr>
              <w:t>4</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4" w:type="dxa"/>
            <w:tcBorders>
              <w:top w:val="nil"/>
              <w:left w:val="nil"/>
              <w:bottom w:val="single" w:sz="4" w:space="0" w:color="auto"/>
              <w:right w:val="single" w:sz="8" w:space="0" w:color="auto"/>
            </w:tcBorders>
            <w:noWrap/>
            <w:vAlign w:val="center"/>
          </w:tcPr>
          <w:p w14:paraId="70DE3503"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17A4B93D" w14:textId="77777777" w:rsidR="00BA5C1F" w:rsidRPr="00FC14BB" w:rsidRDefault="00BA5C1F" w:rsidP="003A0F16">
            <w:pPr>
              <w:spacing w:after="0" w:line="240" w:lineRule="auto"/>
              <w:jc w:val="center"/>
              <w:rPr>
                <w:rFonts w:ascii="Calibri" w:eastAsia="Times New Roman" w:hAnsi="Calibri" w:cs="Calibri"/>
                <w:color w:val="000000"/>
              </w:rPr>
            </w:pPr>
          </w:p>
        </w:tc>
        <w:tc>
          <w:tcPr>
            <w:tcW w:w="1226" w:type="dxa"/>
            <w:tcBorders>
              <w:top w:val="nil"/>
              <w:left w:val="nil"/>
              <w:bottom w:val="single" w:sz="4" w:space="0" w:color="auto"/>
              <w:right w:val="nil"/>
            </w:tcBorders>
            <w:noWrap/>
            <w:vAlign w:val="center"/>
          </w:tcPr>
          <w:p w14:paraId="25632A76" w14:textId="57962876"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17</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hideMark/>
          </w:tcPr>
          <w:p w14:paraId="6860A76A" w14:textId="1917949C"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5F037056" w14:textId="77777777" w:rsidR="00BA5C1F" w:rsidRPr="00FC14BB" w:rsidRDefault="00BA5C1F" w:rsidP="003A0F16">
            <w:pPr>
              <w:spacing w:after="0" w:line="240" w:lineRule="auto"/>
              <w:jc w:val="center"/>
              <w:rPr>
                <w:rFonts w:ascii="Calibri" w:eastAsia="Times New Roman" w:hAnsi="Calibri" w:cs="Calibri"/>
                <w:color w:val="000000"/>
              </w:rPr>
            </w:pPr>
          </w:p>
        </w:tc>
        <w:tc>
          <w:tcPr>
            <w:tcW w:w="1239" w:type="dxa"/>
            <w:tcBorders>
              <w:top w:val="nil"/>
              <w:left w:val="nil"/>
              <w:bottom w:val="single" w:sz="4" w:space="0" w:color="auto"/>
              <w:right w:val="single" w:sz="4" w:space="0" w:color="auto"/>
            </w:tcBorders>
            <w:noWrap/>
            <w:vAlign w:val="center"/>
          </w:tcPr>
          <w:p w14:paraId="21F9837D" w14:textId="3D35ED21" w:rsidR="00BA5C1F" w:rsidRPr="00FC14BB" w:rsidRDefault="00BA5C1F" w:rsidP="003A0F16">
            <w:pPr>
              <w:spacing w:after="0" w:line="240" w:lineRule="auto"/>
              <w:jc w:val="center"/>
              <w:rPr>
                <w:rFonts w:ascii="Calibri" w:eastAsia="Times New Roman" w:hAnsi="Calibri" w:cs="Calibri"/>
                <w:color w:val="000000"/>
              </w:rPr>
            </w:pPr>
          </w:p>
        </w:tc>
      </w:tr>
      <w:tr w:rsidR="00BA5C1F" w:rsidRPr="00FC14BB" w14:paraId="616E0715" w14:textId="77777777" w:rsidTr="00FC14BB">
        <w:trPr>
          <w:trHeight w:val="619"/>
        </w:trPr>
        <w:tc>
          <w:tcPr>
            <w:tcW w:w="1740" w:type="dxa"/>
            <w:tcBorders>
              <w:top w:val="nil"/>
              <w:left w:val="single" w:sz="4" w:space="0" w:color="auto"/>
              <w:bottom w:val="single" w:sz="4" w:space="0" w:color="auto"/>
              <w:right w:val="nil"/>
            </w:tcBorders>
            <w:vAlign w:val="center"/>
            <w:hideMark/>
          </w:tcPr>
          <w:p w14:paraId="4EF52D7A" w14:textId="21BFA850" w:rsidR="00BA5C1F" w:rsidRPr="00FC14BB" w:rsidRDefault="00BA5C1F" w:rsidP="003A0F16">
            <w:pPr>
              <w:spacing w:after="0" w:line="240" w:lineRule="auto"/>
              <w:rPr>
                <w:rFonts w:ascii="Calibri" w:eastAsia="Times New Roman" w:hAnsi="Calibri" w:cs="Calibri"/>
                <w:color w:val="000000"/>
              </w:rPr>
            </w:pPr>
            <w:r w:rsidRPr="00FC14BB">
              <w:rPr>
                <w:rFonts w:ascii="Calibri" w:eastAsia="Times New Roman" w:hAnsi="Calibri" w:cs="Calibri"/>
                <w:color w:val="000000"/>
              </w:rPr>
              <w:t>Palanga NDB</w:t>
            </w:r>
          </w:p>
        </w:tc>
        <w:tc>
          <w:tcPr>
            <w:tcW w:w="1247" w:type="dxa"/>
            <w:tcBorders>
              <w:top w:val="nil"/>
              <w:left w:val="single" w:sz="8" w:space="0" w:color="auto"/>
              <w:bottom w:val="single" w:sz="4" w:space="0" w:color="auto"/>
              <w:right w:val="single" w:sz="4" w:space="0" w:color="auto"/>
            </w:tcBorders>
            <w:noWrap/>
            <w:vAlign w:val="center"/>
            <w:hideMark/>
          </w:tcPr>
          <w:p w14:paraId="2EDE9323" w14:textId="1847C0C0"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0</w:t>
            </w:r>
            <w:r w:rsidR="009F2159" w:rsidRPr="00FC14BB">
              <w:rPr>
                <w:rFonts w:asciiTheme="minorHAnsi" w:hAnsiTheme="minorHAnsi" w:cstheme="minorHAnsi"/>
                <w:lang w:val="en-GB"/>
              </w:rPr>
              <w:t>4</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4" w:type="dxa"/>
            <w:tcBorders>
              <w:top w:val="nil"/>
              <w:left w:val="nil"/>
              <w:bottom w:val="single" w:sz="4" w:space="0" w:color="auto"/>
              <w:right w:val="single" w:sz="8" w:space="0" w:color="auto"/>
            </w:tcBorders>
            <w:noWrap/>
            <w:vAlign w:val="center"/>
          </w:tcPr>
          <w:p w14:paraId="2BBF7C2F" w14:textId="77777777"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nil"/>
              <w:bottom w:val="single" w:sz="4" w:space="0" w:color="auto"/>
              <w:right w:val="single" w:sz="4" w:space="0" w:color="auto"/>
            </w:tcBorders>
            <w:noWrap/>
            <w:vAlign w:val="center"/>
          </w:tcPr>
          <w:p w14:paraId="6C0BE213" w14:textId="77777777" w:rsidR="00BA5C1F" w:rsidRPr="00FC14BB" w:rsidRDefault="00BA5C1F" w:rsidP="003A0F16">
            <w:pPr>
              <w:spacing w:after="0" w:line="240" w:lineRule="auto"/>
              <w:jc w:val="center"/>
              <w:rPr>
                <w:rFonts w:ascii="Calibri" w:eastAsia="Times New Roman" w:hAnsi="Calibri" w:cs="Calibri"/>
                <w:color w:val="000000"/>
              </w:rPr>
            </w:pPr>
          </w:p>
        </w:tc>
        <w:tc>
          <w:tcPr>
            <w:tcW w:w="1226" w:type="dxa"/>
            <w:tcBorders>
              <w:top w:val="nil"/>
              <w:left w:val="nil"/>
              <w:bottom w:val="single" w:sz="4" w:space="0" w:color="auto"/>
              <w:right w:val="nil"/>
            </w:tcBorders>
            <w:noWrap/>
            <w:vAlign w:val="center"/>
          </w:tcPr>
          <w:p w14:paraId="1EECEC4A" w14:textId="76A5F85F" w:rsidR="00BA5C1F" w:rsidRPr="00FC14BB" w:rsidRDefault="00BA5C1F" w:rsidP="003A0F16">
            <w:pPr>
              <w:spacing w:after="0" w:line="240" w:lineRule="auto"/>
              <w:jc w:val="center"/>
              <w:rPr>
                <w:rFonts w:ascii="Calibri" w:eastAsia="Times New Roman" w:hAnsi="Calibri" w:cs="Calibri"/>
                <w:color w:val="000000"/>
              </w:rPr>
            </w:pPr>
            <w:r w:rsidRPr="00FC14BB">
              <w:rPr>
                <w:rFonts w:asciiTheme="minorHAnsi" w:hAnsiTheme="minorHAnsi" w:cstheme="minorHAnsi"/>
                <w:lang w:val="en-GB"/>
              </w:rPr>
              <w:t>17</w:t>
            </w:r>
            <w:r w:rsidRPr="00FC14BB">
              <w:rPr>
                <w:rFonts w:asciiTheme="minorHAnsi" w:hAnsiTheme="minorHAnsi" w:cstheme="minorHAnsi"/>
                <w:vertAlign w:val="superscript"/>
                <w:lang w:val="en-GB"/>
              </w:rPr>
              <w:t xml:space="preserve"> </w:t>
            </w:r>
            <w:proofErr w:type="spellStart"/>
            <w:proofErr w:type="gramStart"/>
            <w:r w:rsidRPr="00FC14BB">
              <w:rPr>
                <w:rFonts w:asciiTheme="minorHAnsi" w:hAnsiTheme="minorHAnsi" w:cstheme="minorHAnsi"/>
                <w:vertAlign w:val="superscript"/>
                <w:lang w:val="en-GB"/>
              </w:rPr>
              <w:t>th</w:t>
            </w:r>
            <w:proofErr w:type="spellEnd"/>
            <w:r w:rsidRPr="00FC14BB">
              <w:rPr>
                <w:rFonts w:asciiTheme="minorHAnsi" w:hAnsiTheme="minorHAnsi" w:cstheme="minorHAnsi"/>
                <w:lang w:val="en-GB"/>
              </w:rPr>
              <w:t xml:space="preserve">  of</w:t>
            </w:r>
            <w:proofErr w:type="gramEnd"/>
            <w:r w:rsidRPr="00FC14BB">
              <w:rPr>
                <w:rFonts w:asciiTheme="minorHAnsi" w:hAnsiTheme="minorHAnsi" w:cstheme="minorHAnsi"/>
                <w:lang w:val="en-GB"/>
              </w:rPr>
              <w:t xml:space="preserve"> November</w:t>
            </w:r>
          </w:p>
        </w:tc>
        <w:tc>
          <w:tcPr>
            <w:tcW w:w="1452" w:type="dxa"/>
            <w:tcBorders>
              <w:top w:val="nil"/>
              <w:left w:val="single" w:sz="4" w:space="0" w:color="auto"/>
              <w:bottom w:val="single" w:sz="4" w:space="0" w:color="auto"/>
              <w:right w:val="nil"/>
            </w:tcBorders>
            <w:noWrap/>
            <w:vAlign w:val="center"/>
            <w:hideMark/>
          </w:tcPr>
          <w:p w14:paraId="02319041" w14:textId="38ACE39D" w:rsidR="00BA5C1F" w:rsidRPr="00FC14BB" w:rsidRDefault="00BA5C1F" w:rsidP="003A0F16">
            <w:pPr>
              <w:spacing w:after="0" w:line="240" w:lineRule="auto"/>
              <w:jc w:val="center"/>
              <w:rPr>
                <w:rFonts w:ascii="Calibri" w:eastAsia="Times New Roman" w:hAnsi="Calibri" w:cs="Calibri"/>
                <w:color w:val="000000"/>
              </w:rPr>
            </w:pPr>
          </w:p>
        </w:tc>
        <w:tc>
          <w:tcPr>
            <w:tcW w:w="1137" w:type="dxa"/>
            <w:tcBorders>
              <w:top w:val="nil"/>
              <w:left w:val="single" w:sz="8" w:space="0" w:color="auto"/>
              <w:bottom w:val="single" w:sz="4" w:space="0" w:color="auto"/>
              <w:right w:val="single" w:sz="4" w:space="0" w:color="auto"/>
            </w:tcBorders>
            <w:noWrap/>
            <w:vAlign w:val="center"/>
          </w:tcPr>
          <w:p w14:paraId="4277B806" w14:textId="77777777" w:rsidR="00BA5C1F" w:rsidRPr="00FC14BB" w:rsidRDefault="00BA5C1F" w:rsidP="003A0F16">
            <w:pPr>
              <w:spacing w:after="0" w:line="240" w:lineRule="auto"/>
              <w:jc w:val="center"/>
              <w:rPr>
                <w:rFonts w:ascii="Calibri" w:eastAsia="Times New Roman" w:hAnsi="Calibri" w:cs="Calibri"/>
                <w:color w:val="000000"/>
              </w:rPr>
            </w:pPr>
          </w:p>
        </w:tc>
        <w:tc>
          <w:tcPr>
            <w:tcW w:w="1239" w:type="dxa"/>
            <w:tcBorders>
              <w:top w:val="nil"/>
              <w:left w:val="nil"/>
              <w:bottom w:val="single" w:sz="4" w:space="0" w:color="auto"/>
              <w:right w:val="single" w:sz="4" w:space="0" w:color="auto"/>
            </w:tcBorders>
            <w:noWrap/>
            <w:vAlign w:val="center"/>
          </w:tcPr>
          <w:p w14:paraId="05DB90AF" w14:textId="4B844603" w:rsidR="00BA5C1F" w:rsidRPr="00FC14BB" w:rsidRDefault="00BA5C1F" w:rsidP="003A0F16">
            <w:pPr>
              <w:spacing w:after="0" w:line="240" w:lineRule="auto"/>
              <w:jc w:val="center"/>
              <w:rPr>
                <w:rFonts w:ascii="Calibri" w:eastAsia="Times New Roman" w:hAnsi="Calibri" w:cs="Calibri"/>
                <w:color w:val="000000"/>
              </w:rPr>
            </w:pPr>
          </w:p>
        </w:tc>
      </w:tr>
    </w:tbl>
    <w:p w14:paraId="7543B2ED" w14:textId="5705D9B8" w:rsidR="00261DCA" w:rsidRPr="00FC14BB" w:rsidRDefault="00261DCA" w:rsidP="00B36925">
      <w:pPr>
        <w:spacing w:after="0" w:line="240" w:lineRule="auto"/>
        <w:rPr>
          <w:rFonts w:asciiTheme="minorHAnsi" w:hAnsiTheme="minorHAnsi" w:cstheme="minorHAnsi"/>
          <w:sz w:val="22"/>
          <w:szCs w:val="22"/>
        </w:rPr>
      </w:pPr>
      <w:r w:rsidRPr="00FC14BB">
        <w:rPr>
          <w:rFonts w:asciiTheme="minorHAnsi" w:hAnsiTheme="minorHAnsi" w:cstheme="minorHAnsi"/>
          <w:sz w:val="22"/>
          <w:szCs w:val="22"/>
        </w:rPr>
        <w:t>*</w:t>
      </w:r>
      <w:r w:rsidR="00486642" w:rsidRPr="00FC14BB">
        <w:rPr>
          <w:rFonts w:asciiTheme="minorHAnsi" w:hAnsiTheme="minorHAnsi" w:cstheme="minorHAnsi"/>
          <w:sz w:val="22"/>
          <w:szCs w:val="22"/>
          <w:lang w:val="en-GB"/>
        </w:rPr>
        <w:t>October</w:t>
      </w:r>
      <w:r w:rsidRPr="00FC14BB">
        <w:rPr>
          <w:rFonts w:asciiTheme="minorHAnsi" w:hAnsiTheme="minorHAnsi" w:cstheme="minorHAnsi"/>
          <w:sz w:val="22"/>
          <w:szCs w:val="22"/>
          <w:lang w:val="en-GB"/>
        </w:rPr>
        <w:t xml:space="preserve"> </w:t>
      </w:r>
      <w:r w:rsidR="00486642" w:rsidRPr="00FC14BB">
        <w:rPr>
          <w:rFonts w:asciiTheme="minorHAnsi" w:hAnsiTheme="minorHAnsi" w:cstheme="minorHAnsi"/>
          <w:sz w:val="22"/>
          <w:szCs w:val="22"/>
          <w:lang w:val="en-GB"/>
        </w:rPr>
        <w:t>27</w:t>
      </w:r>
      <w:r w:rsidRPr="00FC14BB">
        <w:rPr>
          <w:rFonts w:asciiTheme="minorHAnsi" w:hAnsiTheme="minorHAnsi" w:cstheme="minorHAnsi"/>
          <w:sz w:val="22"/>
          <w:szCs w:val="22"/>
          <w:lang w:val="en-GB"/>
        </w:rPr>
        <w:t>, 2025 Vilnius ILS/DME RWY19 flight inspections were perform</w:t>
      </w:r>
      <w:r w:rsidR="002F507F" w:rsidRPr="00FC14BB">
        <w:rPr>
          <w:rFonts w:asciiTheme="minorHAnsi" w:hAnsiTheme="minorHAnsi" w:cstheme="minorHAnsi"/>
          <w:sz w:val="22"/>
          <w:szCs w:val="22"/>
          <w:lang w:val="en-GB"/>
        </w:rPr>
        <w:t>e</w:t>
      </w:r>
      <w:r w:rsidRPr="00FC14BB">
        <w:rPr>
          <w:rFonts w:asciiTheme="minorHAnsi" w:hAnsiTheme="minorHAnsi" w:cstheme="minorHAnsi"/>
          <w:sz w:val="22"/>
          <w:szCs w:val="22"/>
          <w:lang w:val="en-GB"/>
        </w:rPr>
        <w:t>d: GP19 as a commissioning flight inspection, and LLZ19 as a periodic flight inspection without tests of monitors.</w:t>
      </w:r>
    </w:p>
    <w:p w14:paraId="7321D46F" w14:textId="77777777" w:rsidR="009A610B" w:rsidRPr="00FC14BB" w:rsidRDefault="009A610B" w:rsidP="00B36925">
      <w:pPr>
        <w:spacing w:after="0" w:line="240" w:lineRule="auto"/>
        <w:rPr>
          <w:rFonts w:asciiTheme="minorHAnsi" w:hAnsiTheme="minorHAnsi" w:cstheme="minorHAnsi"/>
          <w:sz w:val="22"/>
          <w:szCs w:val="22"/>
          <w:lang w:val="en-GB"/>
        </w:rPr>
      </w:pPr>
    </w:p>
    <w:p w14:paraId="5430AB34" w14:textId="72F8BD54" w:rsidR="009C2623" w:rsidRPr="009C2623" w:rsidRDefault="009C2623" w:rsidP="00B36925">
      <w:pPr>
        <w:spacing w:after="0" w:line="240" w:lineRule="auto"/>
        <w:rPr>
          <w:rFonts w:asciiTheme="minorHAnsi" w:hAnsiTheme="minorHAnsi" w:cstheme="minorHAnsi"/>
          <w:sz w:val="22"/>
          <w:szCs w:val="22"/>
          <w:lang w:val="en-GB"/>
        </w:rPr>
      </w:pPr>
      <w:r w:rsidRPr="00FC14BB">
        <w:rPr>
          <w:rFonts w:asciiTheme="minorHAnsi" w:hAnsiTheme="minorHAnsi" w:cstheme="minorHAnsi"/>
          <w:sz w:val="22"/>
          <w:szCs w:val="22"/>
          <w:lang w:val="en-GB"/>
        </w:rPr>
        <w:t>Nominal (preliminary) dates of flight inspections may be changed by up to ±10 (ten) calendar days from the indicated dates. Any greater deviation is possible only in exceptional cases by mutual agreement of the Parties.</w:t>
      </w:r>
    </w:p>
    <w:p w14:paraId="454F4940" w14:textId="77777777" w:rsidR="00834C07" w:rsidRPr="001B0A11" w:rsidRDefault="00834C07" w:rsidP="00624162">
      <w:pPr>
        <w:spacing w:after="0" w:line="240" w:lineRule="auto"/>
        <w:rPr>
          <w:rFonts w:asciiTheme="minorHAnsi" w:hAnsiTheme="minorHAnsi" w:cstheme="minorHAnsi"/>
          <w:sz w:val="22"/>
          <w:szCs w:val="22"/>
          <w:lang w:val="en-US"/>
        </w:rPr>
      </w:pPr>
    </w:p>
    <w:sectPr w:rsidR="00834C07" w:rsidRPr="001B0A11" w:rsidSect="00BA5C1F">
      <w:pgSz w:w="11906" w:h="16838"/>
      <w:pgMar w:top="1134" w:right="567" w:bottom="1134" w:left="1701" w:header="0" w:footer="454"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4639" w14:textId="77777777" w:rsidR="00EE702F" w:rsidRDefault="00EE702F" w:rsidP="009E5B07">
      <w:pPr>
        <w:spacing w:after="0" w:line="240" w:lineRule="auto"/>
      </w:pPr>
      <w:r>
        <w:separator/>
      </w:r>
    </w:p>
  </w:endnote>
  <w:endnote w:type="continuationSeparator" w:id="0">
    <w:p w14:paraId="32416E96" w14:textId="77777777" w:rsidR="00EE702F" w:rsidRDefault="00EE702F" w:rsidP="009E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31506"/>
      <w:docPartObj>
        <w:docPartGallery w:val="Page Numbers (Bottom of Page)"/>
        <w:docPartUnique/>
      </w:docPartObj>
    </w:sdtPr>
    <w:sdtEndPr>
      <w:rPr>
        <w:rFonts w:asciiTheme="minorHAnsi" w:hAnsiTheme="minorHAnsi" w:cstheme="minorHAnsi"/>
        <w:noProof/>
        <w:sz w:val="22"/>
        <w:szCs w:val="22"/>
      </w:rPr>
    </w:sdtEndPr>
    <w:sdtContent>
      <w:p w14:paraId="1311D844" w14:textId="28854A5E" w:rsidR="00B70400" w:rsidRPr="009E5B07" w:rsidRDefault="00B70400">
        <w:pPr>
          <w:pStyle w:val="Footer"/>
          <w:jc w:val="center"/>
          <w:rPr>
            <w:rFonts w:asciiTheme="minorHAnsi" w:hAnsiTheme="minorHAnsi" w:cstheme="minorHAnsi"/>
            <w:sz w:val="22"/>
            <w:szCs w:val="22"/>
          </w:rPr>
        </w:pPr>
        <w:r w:rsidRPr="009E5B07">
          <w:rPr>
            <w:rFonts w:asciiTheme="minorHAnsi" w:hAnsiTheme="minorHAnsi" w:cstheme="minorHAnsi"/>
            <w:sz w:val="22"/>
            <w:szCs w:val="22"/>
          </w:rPr>
          <w:fldChar w:fldCharType="begin"/>
        </w:r>
        <w:r w:rsidRPr="009E5B07">
          <w:rPr>
            <w:rFonts w:asciiTheme="minorHAnsi" w:hAnsiTheme="minorHAnsi" w:cstheme="minorHAnsi"/>
            <w:sz w:val="22"/>
            <w:szCs w:val="22"/>
          </w:rPr>
          <w:instrText xml:space="preserve"> PAGE   \* MERGEFORMAT </w:instrText>
        </w:r>
        <w:r w:rsidRPr="009E5B07">
          <w:rPr>
            <w:rFonts w:asciiTheme="minorHAnsi" w:hAnsiTheme="minorHAnsi" w:cstheme="minorHAnsi"/>
            <w:sz w:val="22"/>
            <w:szCs w:val="22"/>
          </w:rPr>
          <w:fldChar w:fldCharType="separate"/>
        </w:r>
        <w:r w:rsidR="009C3F4F">
          <w:rPr>
            <w:rFonts w:asciiTheme="minorHAnsi" w:hAnsiTheme="minorHAnsi" w:cstheme="minorHAnsi"/>
            <w:noProof/>
            <w:sz w:val="22"/>
            <w:szCs w:val="22"/>
          </w:rPr>
          <w:t>1</w:t>
        </w:r>
        <w:r w:rsidRPr="009E5B07">
          <w:rPr>
            <w:rFonts w:asciiTheme="minorHAnsi" w:hAnsiTheme="minorHAnsi" w:cstheme="minorHAnsi"/>
            <w:noProof/>
            <w:sz w:val="22"/>
            <w:szCs w:val="22"/>
          </w:rPr>
          <w:fldChar w:fldCharType="end"/>
        </w:r>
      </w:p>
    </w:sdtContent>
  </w:sdt>
  <w:p w14:paraId="2EA255E3" w14:textId="77777777" w:rsidR="00B70400" w:rsidRDefault="00B7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44FE" w14:textId="77777777" w:rsidR="00EE702F" w:rsidRDefault="00EE702F" w:rsidP="009E5B07">
      <w:pPr>
        <w:spacing w:after="0" w:line="240" w:lineRule="auto"/>
      </w:pPr>
      <w:r>
        <w:separator/>
      </w:r>
    </w:p>
  </w:footnote>
  <w:footnote w:type="continuationSeparator" w:id="0">
    <w:p w14:paraId="58F885BF" w14:textId="77777777" w:rsidR="00EE702F" w:rsidRDefault="00EE702F" w:rsidP="009E5B07">
      <w:pPr>
        <w:spacing w:after="0" w:line="240" w:lineRule="auto"/>
      </w:pPr>
      <w:r>
        <w:continuationSeparator/>
      </w:r>
    </w:p>
  </w:footnote>
  <w:footnote w:id="1">
    <w:p w14:paraId="18D82223" w14:textId="32B31CE0" w:rsidR="00417F63" w:rsidRDefault="00417F63" w:rsidP="00417F63">
      <w:pPr>
        <w:pStyle w:val="FootnoteText"/>
      </w:pPr>
      <w:r>
        <w:rPr>
          <w:rStyle w:val="FootnoteReference"/>
        </w:rPr>
        <w:footnoteRef/>
      </w:r>
      <w:r>
        <w:t xml:space="preserve"> </w:t>
      </w:r>
      <w:r w:rsidRPr="00FD5A18">
        <w:rPr>
          <w:rFonts w:eastAsia="Times New Roman" w:cstheme="minorHAnsi"/>
          <w:sz w:val="22"/>
          <w:szCs w:val="22"/>
          <w:lang w:val="en-US"/>
        </w:rPr>
        <w:t>Resolution of the Government of the Republic of Lithuania dated 03/29/2022 no. 22-4687 "On the implementation of the provisions of Article 92, Parts 13, 14 and 15 of the Law on Public Procurement of the Republic of Lithuania"</w:t>
      </w:r>
      <w:r w:rsidR="00053B6F" w:rsidRPr="00053B6F">
        <w:t xml:space="preserve"> </w:t>
      </w:r>
      <w:r w:rsidR="00053B6F">
        <w:t>(</w:t>
      </w:r>
      <w:r w:rsidR="00053B6F" w:rsidRPr="00053B6F">
        <w:rPr>
          <w:rFonts w:eastAsia="Times New Roman" w:cstheme="minorHAnsi"/>
          <w:sz w:val="22"/>
          <w:szCs w:val="22"/>
          <w:lang w:val="en-US"/>
        </w:rPr>
        <w:t>current editorial</w:t>
      </w:r>
      <w:r w:rsidR="00053B6F">
        <w:rPr>
          <w:rFonts w:eastAsia="Times New Roman" w:cstheme="minorHAnsi"/>
          <w:sz w:val="22"/>
          <w:szCs w:val="22"/>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2C9"/>
    <w:multiLevelType w:val="multilevel"/>
    <w:tmpl w:val="961E87A0"/>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775"/>
    <w:multiLevelType w:val="multilevel"/>
    <w:tmpl w:val="9148F5AA"/>
    <w:lvl w:ilvl="0">
      <w:start w:val="4"/>
      <w:numFmt w:val="none"/>
      <w:lvlText w:val="4."/>
      <w:lvlJc w:val="left"/>
      <w:pPr>
        <w:ind w:left="1607" w:hanging="360"/>
      </w:pPr>
      <w:rPr>
        <w:rFonts w:ascii="Calibri" w:hAnsi="Calibri" w:hint="default"/>
        <w:b w:val="0"/>
        <w:color w:val="auto"/>
        <w:sz w:val="22"/>
      </w:rPr>
    </w:lvl>
    <w:lvl w:ilvl="1">
      <w:start w:val="1"/>
      <w:numFmt w:val="lowerLetter"/>
      <w:lvlText w:val="%2."/>
      <w:lvlJc w:val="left"/>
      <w:pPr>
        <w:ind w:left="2327" w:hanging="360"/>
      </w:pPr>
      <w:rPr>
        <w:rFonts w:hint="default"/>
      </w:rPr>
    </w:lvl>
    <w:lvl w:ilvl="2">
      <w:start w:val="1"/>
      <w:numFmt w:val="lowerRoman"/>
      <w:lvlText w:val="%3."/>
      <w:lvlJc w:val="right"/>
      <w:pPr>
        <w:ind w:left="3047" w:hanging="180"/>
      </w:pPr>
      <w:rPr>
        <w:rFonts w:hint="default"/>
      </w:rPr>
    </w:lvl>
    <w:lvl w:ilvl="3">
      <w:start w:val="1"/>
      <w:numFmt w:val="decimal"/>
      <w:lvlText w:val="%4."/>
      <w:lvlJc w:val="left"/>
      <w:pPr>
        <w:ind w:left="3767" w:hanging="360"/>
      </w:pPr>
      <w:rPr>
        <w:rFonts w:hint="default"/>
      </w:rPr>
    </w:lvl>
    <w:lvl w:ilvl="4">
      <w:start w:val="1"/>
      <w:numFmt w:val="lowerLetter"/>
      <w:lvlText w:val="%5."/>
      <w:lvlJc w:val="left"/>
      <w:pPr>
        <w:ind w:left="4487" w:hanging="360"/>
      </w:pPr>
      <w:rPr>
        <w:rFonts w:hint="default"/>
      </w:rPr>
    </w:lvl>
    <w:lvl w:ilvl="5">
      <w:start w:val="1"/>
      <w:numFmt w:val="lowerRoman"/>
      <w:lvlText w:val="%6."/>
      <w:lvlJc w:val="right"/>
      <w:pPr>
        <w:ind w:left="5207" w:hanging="180"/>
      </w:pPr>
      <w:rPr>
        <w:rFonts w:hint="default"/>
      </w:rPr>
    </w:lvl>
    <w:lvl w:ilvl="6">
      <w:start w:val="1"/>
      <w:numFmt w:val="decimal"/>
      <w:lvlText w:val="%7."/>
      <w:lvlJc w:val="left"/>
      <w:pPr>
        <w:ind w:left="5927" w:hanging="360"/>
      </w:pPr>
      <w:rPr>
        <w:rFonts w:hint="default"/>
      </w:rPr>
    </w:lvl>
    <w:lvl w:ilvl="7">
      <w:start w:val="1"/>
      <w:numFmt w:val="lowerLetter"/>
      <w:lvlText w:val="%8."/>
      <w:lvlJc w:val="left"/>
      <w:pPr>
        <w:ind w:left="6647" w:hanging="360"/>
      </w:pPr>
      <w:rPr>
        <w:rFonts w:hint="default"/>
      </w:rPr>
    </w:lvl>
    <w:lvl w:ilvl="8">
      <w:start w:val="1"/>
      <w:numFmt w:val="lowerRoman"/>
      <w:lvlText w:val="%9."/>
      <w:lvlJc w:val="right"/>
      <w:pPr>
        <w:ind w:left="7367" w:hanging="180"/>
      </w:pPr>
      <w:rPr>
        <w:rFonts w:hint="default"/>
      </w:rPr>
    </w:lvl>
  </w:abstractNum>
  <w:abstractNum w:abstractNumId="2" w15:restartNumberingAfterBreak="0">
    <w:nsid w:val="06AA5DA4"/>
    <w:multiLevelType w:val="hybridMultilevel"/>
    <w:tmpl w:val="2DC06F54"/>
    <w:lvl w:ilvl="0" w:tplc="8B724094">
      <w:start w:val="1"/>
      <w:numFmt w:val="decimal"/>
      <w:lvlText w:val="%1."/>
      <w:lvlJc w:val="left"/>
      <w:pPr>
        <w:ind w:left="720" w:hanging="360"/>
      </w:pPr>
    </w:lvl>
    <w:lvl w:ilvl="1" w:tplc="FBAA705A">
      <w:start w:val="1"/>
      <w:numFmt w:val="decimal"/>
      <w:lvlText w:val="%2."/>
      <w:lvlJc w:val="left"/>
      <w:pPr>
        <w:ind w:left="720" w:hanging="360"/>
      </w:pPr>
    </w:lvl>
    <w:lvl w:ilvl="2" w:tplc="9AC2A57A">
      <w:start w:val="1"/>
      <w:numFmt w:val="decimal"/>
      <w:lvlText w:val="%3."/>
      <w:lvlJc w:val="left"/>
      <w:pPr>
        <w:ind w:left="720" w:hanging="360"/>
      </w:pPr>
    </w:lvl>
    <w:lvl w:ilvl="3" w:tplc="A1909930">
      <w:start w:val="1"/>
      <w:numFmt w:val="decimal"/>
      <w:lvlText w:val="%4."/>
      <w:lvlJc w:val="left"/>
      <w:pPr>
        <w:ind w:left="720" w:hanging="360"/>
      </w:pPr>
    </w:lvl>
    <w:lvl w:ilvl="4" w:tplc="3CA0137C">
      <w:start w:val="1"/>
      <w:numFmt w:val="decimal"/>
      <w:lvlText w:val="%5."/>
      <w:lvlJc w:val="left"/>
      <w:pPr>
        <w:ind w:left="720" w:hanging="360"/>
      </w:pPr>
    </w:lvl>
    <w:lvl w:ilvl="5" w:tplc="FEDCE51A">
      <w:start w:val="1"/>
      <w:numFmt w:val="decimal"/>
      <w:lvlText w:val="%6."/>
      <w:lvlJc w:val="left"/>
      <w:pPr>
        <w:ind w:left="720" w:hanging="360"/>
      </w:pPr>
    </w:lvl>
    <w:lvl w:ilvl="6" w:tplc="C13A7BA6">
      <w:start w:val="1"/>
      <w:numFmt w:val="decimal"/>
      <w:lvlText w:val="%7."/>
      <w:lvlJc w:val="left"/>
      <w:pPr>
        <w:ind w:left="720" w:hanging="360"/>
      </w:pPr>
    </w:lvl>
    <w:lvl w:ilvl="7" w:tplc="F9FAAAC4">
      <w:start w:val="1"/>
      <w:numFmt w:val="decimal"/>
      <w:lvlText w:val="%8."/>
      <w:lvlJc w:val="left"/>
      <w:pPr>
        <w:ind w:left="720" w:hanging="360"/>
      </w:pPr>
    </w:lvl>
    <w:lvl w:ilvl="8" w:tplc="9F2E3AD0">
      <w:start w:val="1"/>
      <w:numFmt w:val="decimal"/>
      <w:lvlText w:val="%9."/>
      <w:lvlJc w:val="left"/>
      <w:pPr>
        <w:ind w:left="720" w:hanging="360"/>
      </w:pPr>
    </w:lvl>
  </w:abstractNum>
  <w:abstractNum w:abstractNumId="3" w15:restartNumberingAfterBreak="0">
    <w:nsid w:val="07503497"/>
    <w:multiLevelType w:val="multilevel"/>
    <w:tmpl w:val="703AE296"/>
    <w:lvl w:ilvl="0">
      <w:start w:val="10"/>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090D660C"/>
    <w:multiLevelType w:val="hybridMultilevel"/>
    <w:tmpl w:val="1158C38A"/>
    <w:lvl w:ilvl="0" w:tplc="CC86EE86">
      <w:start w:val="1"/>
      <w:numFmt w:val="decimal"/>
      <w:lvlText w:val="10.%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0C66566F"/>
    <w:multiLevelType w:val="multilevel"/>
    <w:tmpl w:val="324272DE"/>
    <w:lvl w:ilvl="0">
      <w:start w:val="1"/>
      <w:numFmt w:val="decimal"/>
      <w:lvlText w:val="2.%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40D0D"/>
    <w:multiLevelType w:val="multilevel"/>
    <w:tmpl w:val="9D4E5128"/>
    <w:lvl w:ilvl="0">
      <w:start w:val="7"/>
      <w:numFmt w:val="upperRoman"/>
      <w:lvlText w:val="%1."/>
      <w:lvlJc w:val="right"/>
      <w:pPr>
        <w:tabs>
          <w:tab w:val="num" w:pos="180"/>
        </w:tabs>
        <w:ind w:left="18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7C3D4C"/>
    <w:multiLevelType w:val="hybridMultilevel"/>
    <w:tmpl w:val="752CB0B6"/>
    <w:lvl w:ilvl="0" w:tplc="633C7E3E">
      <w:start w:val="1"/>
      <w:numFmt w:val="decimal"/>
      <w:lvlText w:val="6.%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8" w15:restartNumberingAfterBreak="0">
    <w:nsid w:val="10292EC1"/>
    <w:multiLevelType w:val="hybridMultilevel"/>
    <w:tmpl w:val="5F3E3468"/>
    <w:lvl w:ilvl="0" w:tplc="8070D8DA">
      <w:start w:val="1"/>
      <w:numFmt w:val="decimal"/>
      <w:lvlText w:val="6.%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04131B1"/>
    <w:multiLevelType w:val="multilevel"/>
    <w:tmpl w:val="4AC274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150C2C8A"/>
    <w:multiLevelType w:val="multilevel"/>
    <w:tmpl w:val="DB225F1E"/>
    <w:lvl w:ilvl="0">
      <w:start w:val="1"/>
      <w:numFmt w:val="decimal"/>
      <w:lvlText w:val="5.%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1" w15:restartNumberingAfterBreak="0">
    <w:nsid w:val="1EF127FC"/>
    <w:multiLevelType w:val="multilevel"/>
    <w:tmpl w:val="FC8C34B8"/>
    <w:lvl w:ilvl="0">
      <w:start w:val="11"/>
      <w:numFmt w:val="decimal"/>
      <w:lvlText w:val="%1."/>
      <w:lvlJc w:val="left"/>
      <w:pPr>
        <w:ind w:left="1607" w:hanging="360"/>
      </w:pPr>
      <w:rPr>
        <w:rFonts w:ascii="Calibri" w:hAnsi="Calibri" w:hint="default"/>
        <w:b w:val="0"/>
        <w:color w:val="auto"/>
        <w:sz w:val="22"/>
      </w:rPr>
    </w:lvl>
    <w:lvl w:ilvl="1">
      <w:start w:val="1"/>
      <w:numFmt w:val="lowerLetter"/>
      <w:lvlText w:val="%2."/>
      <w:lvlJc w:val="left"/>
      <w:pPr>
        <w:ind w:left="2327" w:hanging="360"/>
      </w:pPr>
      <w:rPr>
        <w:rFonts w:hint="default"/>
      </w:rPr>
    </w:lvl>
    <w:lvl w:ilvl="2">
      <w:start w:val="1"/>
      <w:numFmt w:val="lowerRoman"/>
      <w:lvlText w:val="%3."/>
      <w:lvlJc w:val="right"/>
      <w:pPr>
        <w:ind w:left="3047" w:hanging="180"/>
      </w:pPr>
      <w:rPr>
        <w:rFonts w:hint="default"/>
      </w:rPr>
    </w:lvl>
    <w:lvl w:ilvl="3">
      <w:start w:val="1"/>
      <w:numFmt w:val="decimal"/>
      <w:lvlText w:val="%4."/>
      <w:lvlJc w:val="left"/>
      <w:pPr>
        <w:ind w:left="3767" w:hanging="360"/>
      </w:pPr>
      <w:rPr>
        <w:rFonts w:hint="default"/>
      </w:rPr>
    </w:lvl>
    <w:lvl w:ilvl="4">
      <w:start w:val="1"/>
      <w:numFmt w:val="lowerLetter"/>
      <w:lvlText w:val="%5."/>
      <w:lvlJc w:val="left"/>
      <w:pPr>
        <w:ind w:left="4487" w:hanging="360"/>
      </w:pPr>
      <w:rPr>
        <w:rFonts w:hint="default"/>
      </w:rPr>
    </w:lvl>
    <w:lvl w:ilvl="5">
      <w:start w:val="1"/>
      <w:numFmt w:val="lowerRoman"/>
      <w:lvlText w:val="%6."/>
      <w:lvlJc w:val="right"/>
      <w:pPr>
        <w:ind w:left="5207" w:hanging="180"/>
      </w:pPr>
      <w:rPr>
        <w:rFonts w:hint="default"/>
      </w:rPr>
    </w:lvl>
    <w:lvl w:ilvl="6">
      <w:start w:val="1"/>
      <w:numFmt w:val="decimal"/>
      <w:lvlText w:val="%7."/>
      <w:lvlJc w:val="left"/>
      <w:pPr>
        <w:ind w:left="5927" w:hanging="360"/>
      </w:pPr>
      <w:rPr>
        <w:rFonts w:hint="default"/>
      </w:rPr>
    </w:lvl>
    <w:lvl w:ilvl="7">
      <w:start w:val="1"/>
      <w:numFmt w:val="lowerLetter"/>
      <w:lvlText w:val="%8."/>
      <w:lvlJc w:val="left"/>
      <w:pPr>
        <w:ind w:left="6647" w:hanging="360"/>
      </w:pPr>
      <w:rPr>
        <w:rFonts w:hint="default"/>
      </w:rPr>
    </w:lvl>
    <w:lvl w:ilvl="8">
      <w:start w:val="1"/>
      <w:numFmt w:val="lowerRoman"/>
      <w:lvlText w:val="%9."/>
      <w:lvlJc w:val="right"/>
      <w:pPr>
        <w:ind w:left="7367" w:hanging="180"/>
      </w:pPr>
      <w:rPr>
        <w:rFonts w:hint="default"/>
      </w:rPr>
    </w:lvl>
  </w:abstractNum>
  <w:abstractNum w:abstractNumId="12" w15:restartNumberingAfterBreak="0">
    <w:nsid w:val="1F384EF3"/>
    <w:multiLevelType w:val="multilevel"/>
    <w:tmpl w:val="2B6E8B84"/>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13" w15:restartNumberingAfterBreak="0">
    <w:nsid w:val="2A7F010D"/>
    <w:multiLevelType w:val="multilevel"/>
    <w:tmpl w:val="F84E8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187A32"/>
    <w:multiLevelType w:val="multilevel"/>
    <w:tmpl w:val="4EC4485A"/>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15" w15:restartNumberingAfterBreak="0">
    <w:nsid w:val="326D32AB"/>
    <w:multiLevelType w:val="hybridMultilevel"/>
    <w:tmpl w:val="2A02FD9A"/>
    <w:lvl w:ilvl="0" w:tplc="0456BF3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B155C1C"/>
    <w:multiLevelType w:val="multilevel"/>
    <w:tmpl w:val="B06CC83E"/>
    <w:lvl w:ilvl="0">
      <w:start w:val="7"/>
      <w:numFmt w:val="decimal"/>
      <w:lvlText w:val="%1"/>
      <w:lvlJc w:val="left"/>
      <w:pPr>
        <w:ind w:left="360" w:hanging="360"/>
      </w:pPr>
      <w:rPr>
        <w:rFonts w:eastAsiaTheme="minorHAnsi" w:hint="default"/>
        <w:b w:val="0"/>
      </w:rPr>
    </w:lvl>
    <w:lvl w:ilvl="1">
      <w:start w:val="1"/>
      <w:numFmt w:val="decimal"/>
      <w:lvlText w:val="%1.%2"/>
      <w:lvlJc w:val="left"/>
      <w:pPr>
        <w:ind w:left="1636" w:hanging="360"/>
      </w:pPr>
      <w:rPr>
        <w:rFonts w:eastAsiaTheme="minorHAnsi" w:hint="default"/>
        <w:b w:val="0"/>
      </w:rPr>
    </w:lvl>
    <w:lvl w:ilvl="2">
      <w:start w:val="1"/>
      <w:numFmt w:val="decimal"/>
      <w:lvlText w:val="%1.%2.%3"/>
      <w:lvlJc w:val="left"/>
      <w:pPr>
        <w:ind w:left="3272" w:hanging="720"/>
      </w:pPr>
      <w:rPr>
        <w:rFonts w:eastAsiaTheme="minorHAnsi" w:hint="default"/>
        <w:b w:val="0"/>
      </w:rPr>
    </w:lvl>
    <w:lvl w:ilvl="3">
      <w:start w:val="1"/>
      <w:numFmt w:val="decimal"/>
      <w:lvlText w:val="%1.%2.%3.%4"/>
      <w:lvlJc w:val="left"/>
      <w:pPr>
        <w:ind w:left="4548" w:hanging="720"/>
      </w:pPr>
      <w:rPr>
        <w:rFonts w:eastAsiaTheme="minorHAnsi" w:hint="default"/>
        <w:b w:val="0"/>
      </w:rPr>
    </w:lvl>
    <w:lvl w:ilvl="4">
      <w:start w:val="1"/>
      <w:numFmt w:val="decimal"/>
      <w:lvlText w:val="%1.%2.%3.%4.%5"/>
      <w:lvlJc w:val="left"/>
      <w:pPr>
        <w:ind w:left="6184" w:hanging="1080"/>
      </w:pPr>
      <w:rPr>
        <w:rFonts w:eastAsiaTheme="minorHAnsi" w:hint="default"/>
        <w:b w:val="0"/>
      </w:rPr>
    </w:lvl>
    <w:lvl w:ilvl="5">
      <w:start w:val="1"/>
      <w:numFmt w:val="decimal"/>
      <w:lvlText w:val="%1.%2.%3.%4.%5.%6"/>
      <w:lvlJc w:val="left"/>
      <w:pPr>
        <w:ind w:left="7460" w:hanging="1080"/>
      </w:pPr>
      <w:rPr>
        <w:rFonts w:eastAsiaTheme="minorHAnsi" w:hint="default"/>
        <w:b w:val="0"/>
      </w:rPr>
    </w:lvl>
    <w:lvl w:ilvl="6">
      <w:start w:val="1"/>
      <w:numFmt w:val="decimal"/>
      <w:lvlText w:val="%1.%2.%3.%4.%5.%6.%7"/>
      <w:lvlJc w:val="left"/>
      <w:pPr>
        <w:ind w:left="9096" w:hanging="1440"/>
      </w:pPr>
      <w:rPr>
        <w:rFonts w:eastAsiaTheme="minorHAnsi" w:hint="default"/>
        <w:b w:val="0"/>
      </w:rPr>
    </w:lvl>
    <w:lvl w:ilvl="7">
      <w:start w:val="1"/>
      <w:numFmt w:val="decimal"/>
      <w:lvlText w:val="%1.%2.%3.%4.%5.%6.%7.%8"/>
      <w:lvlJc w:val="left"/>
      <w:pPr>
        <w:ind w:left="10372" w:hanging="1440"/>
      </w:pPr>
      <w:rPr>
        <w:rFonts w:eastAsiaTheme="minorHAnsi" w:hint="default"/>
        <w:b w:val="0"/>
      </w:rPr>
    </w:lvl>
    <w:lvl w:ilvl="8">
      <w:start w:val="1"/>
      <w:numFmt w:val="decimal"/>
      <w:lvlText w:val="%1.%2.%3.%4.%5.%6.%7.%8.%9"/>
      <w:lvlJc w:val="left"/>
      <w:pPr>
        <w:ind w:left="11648" w:hanging="1440"/>
      </w:pPr>
      <w:rPr>
        <w:rFonts w:eastAsiaTheme="minorHAnsi" w:hint="default"/>
        <w:b w:val="0"/>
      </w:rPr>
    </w:lvl>
  </w:abstractNum>
  <w:abstractNum w:abstractNumId="17" w15:restartNumberingAfterBreak="0">
    <w:nsid w:val="3C1B28D0"/>
    <w:multiLevelType w:val="multilevel"/>
    <w:tmpl w:val="2AB0E6A6"/>
    <w:lvl w:ilvl="0">
      <w:start w:val="1"/>
      <w:numFmt w:val="decimal"/>
      <w:lvlText w:val="%1."/>
      <w:lvlJc w:val="left"/>
      <w:pPr>
        <w:ind w:left="360" w:hanging="360"/>
      </w:pPr>
      <w:rPr>
        <w:rFonts w:hint="default"/>
      </w:rPr>
    </w:lvl>
    <w:lvl w:ilvl="1">
      <w:start w:val="1"/>
      <w:numFmt w:val="none"/>
      <w:lvlText w:val="1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80E2E"/>
    <w:multiLevelType w:val="multilevel"/>
    <w:tmpl w:val="4800B154"/>
    <w:lvl w:ilvl="0">
      <w:start w:val="2"/>
      <w:numFmt w:val="decimal"/>
      <w:lvlText w:val="9.%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9" w15:restartNumberingAfterBreak="0">
    <w:nsid w:val="49CE2482"/>
    <w:multiLevelType w:val="multilevel"/>
    <w:tmpl w:val="D47051AC"/>
    <w:lvl w:ilvl="0">
      <w:start w:val="1"/>
      <w:numFmt w:val="decimal"/>
      <w:lvlText w:val="%1."/>
      <w:lvlJc w:val="left"/>
      <w:pPr>
        <w:ind w:left="1607" w:hanging="360"/>
      </w:pPr>
      <w:rPr>
        <w:rFonts w:ascii="Calibri" w:hAnsi="Calibri"/>
        <w:b w:val="0"/>
        <w:color w:val="auto"/>
        <w:sz w:val="22"/>
      </w:r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20" w15:restartNumberingAfterBreak="0">
    <w:nsid w:val="51045A3B"/>
    <w:multiLevelType w:val="multilevel"/>
    <w:tmpl w:val="8452E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57165E"/>
    <w:multiLevelType w:val="hybridMultilevel"/>
    <w:tmpl w:val="14DCC072"/>
    <w:lvl w:ilvl="0" w:tplc="64A0D618">
      <w:start w:val="7"/>
      <w:numFmt w:val="decimal"/>
      <w:lvlText w:val="%1."/>
      <w:lvlJc w:val="left"/>
      <w:pPr>
        <w:ind w:left="121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5449DD"/>
    <w:multiLevelType w:val="hybridMultilevel"/>
    <w:tmpl w:val="F82681F2"/>
    <w:lvl w:ilvl="0" w:tplc="8306F094">
      <w:start w:val="1"/>
      <w:numFmt w:val="decimal"/>
      <w:lvlText w:val="8.%1."/>
      <w:lvlJc w:val="left"/>
      <w:pPr>
        <w:ind w:left="12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4800B4"/>
    <w:multiLevelType w:val="multilevel"/>
    <w:tmpl w:val="4AC274B0"/>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4" w15:restartNumberingAfterBreak="0">
    <w:nsid w:val="63296CEA"/>
    <w:multiLevelType w:val="hybridMultilevel"/>
    <w:tmpl w:val="0E820B34"/>
    <w:lvl w:ilvl="0" w:tplc="521A2D7A">
      <w:start w:val="1"/>
      <w:numFmt w:val="decimal"/>
      <w:lvlText w:val="2.%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8529CF"/>
    <w:multiLevelType w:val="hybridMultilevel"/>
    <w:tmpl w:val="614296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5701BE"/>
    <w:multiLevelType w:val="hybridMultilevel"/>
    <w:tmpl w:val="B03EEC88"/>
    <w:lvl w:ilvl="0" w:tplc="B2CA96D0">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622E53"/>
    <w:multiLevelType w:val="multilevel"/>
    <w:tmpl w:val="2818A014"/>
    <w:lvl w:ilvl="0">
      <w:start w:val="1"/>
      <w:numFmt w:val="decimal"/>
      <w:lvlText w:val="%1."/>
      <w:lvlJc w:val="left"/>
      <w:pPr>
        <w:ind w:left="1607" w:hanging="360"/>
      </w:pPr>
      <w:rPr>
        <w:rFonts w:ascii="Calibri" w:hAnsi="Calibri"/>
        <w:b w:val="0"/>
        <w:bCs w:val="0"/>
        <w:color w:val="auto"/>
        <w:sz w:val="22"/>
      </w:r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28" w15:restartNumberingAfterBreak="0">
    <w:nsid w:val="73D33461"/>
    <w:multiLevelType w:val="multilevel"/>
    <w:tmpl w:val="C65C73C8"/>
    <w:lvl w:ilvl="0">
      <w:start w:val="1"/>
      <w:numFmt w:val="upperRoman"/>
      <w:lvlText w:val="%1."/>
      <w:lvlJc w:val="right"/>
      <w:pPr>
        <w:tabs>
          <w:tab w:val="num" w:pos="180"/>
        </w:tabs>
        <w:ind w:left="180" w:hanging="180"/>
      </w:pPr>
      <w:rPr>
        <w:rFonts w:asciiTheme="minorHAnsi" w:hAnsiTheme="minorHAnsi" w:cstheme="minorHAnsi" w:hint="default"/>
        <w:b/>
        <w:sz w:val="22"/>
        <w:szCs w:val="22"/>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9" w15:restartNumberingAfterBreak="0">
    <w:nsid w:val="7A514EA9"/>
    <w:multiLevelType w:val="multilevel"/>
    <w:tmpl w:val="02F0F0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7E3F1CC6"/>
    <w:multiLevelType w:val="multilevel"/>
    <w:tmpl w:val="270A2634"/>
    <w:lvl w:ilvl="0">
      <w:start w:val="8"/>
      <w:numFmt w:val="decimal"/>
      <w:lvlText w:val="%1."/>
      <w:lvlJc w:val="left"/>
      <w:pPr>
        <w:ind w:left="720" w:hanging="360"/>
      </w:pPr>
      <w:rPr>
        <w:rFonts w:ascii="Segoe UI" w:hAnsi="Segoe UI"/>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150576">
    <w:abstractNumId w:val="28"/>
  </w:num>
  <w:num w:numId="2" w16cid:durableId="1917200615">
    <w:abstractNumId w:val="19"/>
  </w:num>
  <w:num w:numId="3" w16cid:durableId="1529369430">
    <w:abstractNumId w:val="30"/>
  </w:num>
  <w:num w:numId="4" w16cid:durableId="932975275">
    <w:abstractNumId w:val="6"/>
  </w:num>
  <w:num w:numId="5" w16cid:durableId="33046088">
    <w:abstractNumId w:val="29"/>
  </w:num>
  <w:num w:numId="6" w16cid:durableId="961499450">
    <w:abstractNumId w:val="24"/>
  </w:num>
  <w:num w:numId="7" w16cid:durableId="260063634">
    <w:abstractNumId w:val="25"/>
  </w:num>
  <w:num w:numId="8" w16cid:durableId="1133714845">
    <w:abstractNumId w:val="17"/>
  </w:num>
  <w:num w:numId="9" w16cid:durableId="652489550">
    <w:abstractNumId w:val="7"/>
  </w:num>
  <w:num w:numId="10" w16cid:durableId="889342499">
    <w:abstractNumId w:val="8"/>
  </w:num>
  <w:num w:numId="11" w16cid:durableId="1727145135">
    <w:abstractNumId w:val="26"/>
  </w:num>
  <w:num w:numId="12" w16cid:durableId="1880118983">
    <w:abstractNumId w:val="22"/>
  </w:num>
  <w:num w:numId="13" w16cid:durableId="92363637">
    <w:abstractNumId w:val="4"/>
  </w:num>
  <w:num w:numId="14" w16cid:durableId="1825509438">
    <w:abstractNumId w:val="10"/>
  </w:num>
  <w:num w:numId="15" w16cid:durableId="1974209256">
    <w:abstractNumId w:val="11"/>
  </w:num>
  <w:num w:numId="16" w16cid:durableId="2629998">
    <w:abstractNumId w:val="20"/>
  </w:num>
  <w:num w:numId="17" w16cid:durableId="290599744">
    <w:abstractNumId w:val="0"/>
  </w:num>
  <w:num w:numId="18" w16cid:durableId="367994369">
    <w:abstractNumId w:val="27"/>
  </w:num>
  <w:num w:numId="19" w16cid:durableId="525287339">
    <w:abstractNumId w:val="18"/>
  </w:num>
  <w:num w:numId="20" w16cid:durableId="919095545">
    <w:abstractNumId w:val="5"/>
  </w:num>
  <w:num w:numId="21" w16cid:durableId="577985148">
    <w:abstractNumId w:val="1"/>
  </w:num>
  <w:num w:numId="22" w16cid:durableId="1037125654">
    <w:abstractNumId w:val="16"/>
  </w:num>
  <w:num w:numId="23" w16cid:durableId="317273040">
    <w:abstractNumId w:val="23"/>
  </w:num>
  <w:num w:numId="24" w16cid:durableId="441456618">
    <w:abstractNumId w:val="9"/>
  </w:num>
  <w:num w:numId="25" w16cid:durableId="749472474">
    <w:abstractNumId w:val="3"/>
  </w:num>
  <w:num w:numId="26" w16cid:durableId="1208878603">
    <w:abstractNumId w:val="15"/>
  </w:num>
  <w:num w:numId="27" w16cid:durableId="1663195160">
    <w:abstractNumId w:val="21"/>
  </w:num>
  <w:num w:numId="28" w16cid:durableId="1754206771">
    <w:abstractNumId w:val="12"/>
  </w:num>
  <w:num w:numId="29" w16cid:durableId="1032071635">
    <w:abstractNumId w:val="13"/>
  </w:num>
  <w:num w:numId="30" w16cid:durableId="1365252147">
    <w:abstractNumId w:val="2"/>
  </w:num>
  <w:num w:numId="31" w16cid:durableId="18817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F9"/>
    <w:rsid w:val="00021AB5"/>
    <w:rsid w:val="000245A6"/>
    <w:rsid w:val="00025FDA"/>
    <w:rsid w:val="00030311"/>
    <w:rsid w:val="00035765"/>
    <w:rsid w:val="000374E1"/>
    <w:rsid w:val="00041E32"/>
    <w:rsid w:val="00053B6F"/>
    <w:rsid w:val="00090A1C"/>
    <w:rsid w:val="00092A98"/>
    <w:rsid w:val="00095B9B"/>
    <w:rsid w:val="00097CFB"/>
    <w:rsid w:val="000D6EAB"/>
    <w:rsid w:val="000E5620"/>
    <w:rsid w:val="000F17F1"/>
    <w:rsid w:val="00106798"/>
    <w:rsid w:val="00127B42"/>
    <w:rsid w:val="00133095"/>
    <w:rsid w:val="00133C4D"/>
    <w:rsid w:val="00143DA2"/>
    <w:rsid w:val="00146881"/>
    <w:rsid w:val="001564F0"/>
    <w:rsid w:val="00162F8B"/>
    <w:rsid w:val="001758E2"/>
    <w:rsid w:val="00191F42"/>
    <w:rsid w:val="001A281C"/>
    <w:rsid w:val="001A46FC"/>
    <w:rsid w:val="001B0A11"/>
    <w:rsid w:val="001B1507"/>
    <w:rsid w:val="001C5D80"/>
    <w:rsid w:val="001D07EF"/>
    <w:rsid w:val="001E0A22"/>
    <w:rsid w:val="001E0BB2"/>
    <w:rsid w:val="001F26A9"/>
    <w:rsid w:val="002300CF"/>
    <w:rsid w:val="0023277E"/>
    <w:rsid w:val="00234291"/>
    <w:rsid w:val="00243150"/>
    <w:rsid w:val="00261D48"/>
    <w:rsid w:val="00261DCA"/>
    <w:rsid w:val="00264F2D"/>
    <w:rsid w:val="00265767"/>
    <w:rsid w:val="002657D5"/>
    <w:rsid w:val="00282DB6"/>
    <w:rsid w:val="00284B8E"/>
    <w:rsid w:val="00291696"/>
    <w:rsid w:val="00296264"/>
    <w:rsid w:val="002C6A28"/>
    <w:rsid w:val="002E5B3D"/>
    <w:rsid w:val="002E5F9C"/>
    <w:rsid w:val="002F0483"/>
    <w:rsid w:val="002F3E4C"/>
    <w:rsid w:val="002F507F"/>
    <w:rsid w:val="002F695A"/>
    <w:rsid w:val="00326362"/>
    <w:rsid w:val="00326778"/>
    <w:rsid w:val="00327011"/>
    <w:rsid w:val="003317CC"/>
    <w:rsid w:val="00333E7C"/>
    <w:rsid w:val="00345DA1"/>
    <w:rsid w:val="00346730"/>
    <w:rsid w:val="003519EF"/>
    <w:rsid w:val="003535A7"/>
    <w:rsid w:val="00360A81"/>
    <w:rsid w:val="00366A40"/>
    <w:rsid w:val="00371ECB"/>
    <w:rsid w:val="00385713"/>
    <w:rsid w:val="003916FB"/>
    <w:rsid w:val="00391BAA"/>
    <w:rsid w:val="00392026"/>
    <w:rsid w:val="00392906"/>
    <w:rsid w:val="00397FC4"/>
    <w:rsid w:val="003A0B8E"/>
    <w:rsid w:val="003A0F16"/>
    <w:rsid w:val="003B5B97"/>
    <w:rsid w:val="003C26EF"/>
    <w:rsid w:val="003C296E"/>
    <w:rsid w:val="003D3CC0"/>
    <w:rsid w:val="003D5756"/>
    <w:rsid w:val="003E2D4D"/>
    <w:rsid w:val="003E3441"/>
    <w:rsid w:val="003E6C2B"/>
    <w:rsid w:val="003F1508"/>
    <w:rsid w:val="003F159B"/>
    <w:rsid w:val="00403491"/>
    <w:rsid w:val="00406486"/>
    <w:rsid w:val="0041060A"/>
    <w:rsid w:val="00411915"/>
    <w:rsid w:val="0041242C"/>
    <w:rsid w:val="00412EC4"/>
    <w:rsid w:val="00412F5F"/>
    <w:rsid w:val="00417F63"/>
    <w:rsid w:val="004252F6"/>
    <w:rsid w:val="00434CF1"/>
    <w:rsid w:val="00445768"/>
    <w:rsid w:val="00451CFA"/>
    <w:rsid w:val="00457BB4"/>
    <w:rsid w:val="00462212"/>
    <w:rsid w:val="004648FA"/>
    <w:rsid w:val="00474EDE"/>
    <w:rsid w:val="00485062"/>
    <w:rsid w:val="00486642"/>
    <w:rsid w:val="004A1CDE"/>
    <w:rsid w:val="004C050E"/>
    <w:rsid w:val="004C6C17"/>
    <w:rsid w:val="004F21D1"/>
    <w:rsid w:val="00541AC1"/>
    <w:rsid w:val="005522A6"/>
    <w:rsid w:val="005668F7"/>
    <w:rsid w:val="00575A37"/>
    <w:rsid w:val="00581B16"/>
    <w:rsid w:val="00584229"/>
    <w:rsid w:val="00590B71"/>
    <w:rsid w:val="005A7677"/>
    <w:rsid w:val="005C335C"/>
    <w:rsid w:val="005C3809"/>
    <w:rsid w:val="005E16EF"/>
    <w:rsid w:val="00602E28"/>
    <w:rsid w:val="00611E3B"/>
    <w:rsid w:val="0062211E"/>
    <w:rsid w:val="00623F76"/>
    <w:rsid w:val="00624162"/>
    <w:rsid w:val="006365C4"/>
    <w:rsid w:val="006367C0"/>
    <w:rsid w:val="00664B85"/>
    <w:rsid w:val="00667F2A"/>
    <w:rsid w:val="00676ECF"/>
    <w:rsid w:val="00680C43"/>
    <w:rsid w:val="0069555D"/>
    <w:rsid w:val="006A2855"/>
    <w:rsid w:val="006A7B4F"/>
    <w:rsid w:val="006B63C0"/>
    <w:rsid w:val="006D516A"/>
    <w:rsid w:val="006E74A9"/>
    <w:rsid w:val="006F3B6B"/>
    <w:rsid w:val="00700535"/>
    <w:rsid w:val="007220DB"/>
    <w:rsid w:val="00733BF2"/>
    <w:rsid w:val="00736AE3"/>
    <w:rsid w:val="007551C4"/>
    <w:rsid w:val="0075522C"/>
    <w:rsid w:val="007619B6"/>
    <w:rsid w:val="0077727A"/>
    <w:rsid w:val="00786000"/>
    <w:rsid w:val="007A4554"/>
    <w:rsid w:val="007B2E94"/>
    <w:rsid w:val="007B4238"/>
    <w:rsid w:val="007B5607"/>
    <w:rsid w:val="007D6F9D"/>
    <w:rsid w:val="007E52FD"/>
    <w:rsid w:val="007F36FF"/>
    <w:rsid w:val="007F692D"/>
    <w:rsid w:val="007F694E"/>
    <w:rsid w:val="007F7AB0"/>
    <w:rsid w:val="0080247D"/>
    <w:rsid w:val="00804813"/>
    <w:rsid w:val="008143A4"/>
    <w:rsid w:val="008239D0"/>
    <w:rsid w:val="008269C1"/>
    <w:rsid w:val="00834C07"/>
    <w:rsid w:val="00875FA3"/>
    <w:rsid w:val="00880A85"/>
    <w:rsid w:val="008B5CFA"/>
    <w:rsid w:val="008C0E6A"/>
    <w:rsid w:val="008C1160"/>
    <w:rsid w:val="008C216B"/>
    <w:rsid w:val="008D2F00"/>
    <w:rsid w:val="00902547"/>
    <w:rsid w:val="0090270D"/>
    <w:rsid w:val="009122DF"/>
    <w:rsid w:val="0091537D"/>
    <w:rsid w:val="009202E1"/>
    <w:rsid w:val="0092324A"/>
    <w:rsid w:val="00962D69"/>
    <w:rsid w:val="00967264"/>
    <w:rsid w:val="00971043"/>
    <w:rsid w:val="00975F21"/>
    <w:rsid w:val="00983098"/>
    <w:rsid w:val="009A610B"/>
    <w:rsid w:val="009C2623"/>
    <w:rsid w:val="009C3F4F"/>
    <w:rsid w:val="009C55B8"/>
    <w:rsid w:val="009D08CD"/>
    <w:rsid w:val="009D7375"/>
    <w:rsid w:val="009E24D3"/>
    <w:rsid w:val="009E5B07"/>
    <w:rsid w:val="009F2159"/>
    <w:rsid w:val="009F5151"/>
    <w:rsid w:val="00A0058C"/>
    <w:rsid w:val="00A00A3E"/>
    <w:rsid w:val="00A03741"/>
    <w:rsid w:val="00A154B9"/>
    <w:rsid w:val="00A24896"/>
    <w:rsid w:val="00A318C6"/>
    <w:rsid w:val="00A43AB3"/>
    <w:rsid w:val="00A5416D"/>
    <w:rsid w:val="00A55BAD"/>
    <w:rsid w:val="00A561D3"/>
    <w:rsid w:val="00A72261"/>
    <w:rsid w:val="00A83210"/>
    <w:rsid w:val="00A83391"/>
    <w:rsid w:val="00A950EB"/>
    <w:rsid w:val="00AA047F"/>
    <w:rsid w:val="00AA1870"/>
    <w:rsid w:val="00AA557D"/>
    <w:rsid w:val="00AA5FFF"/>
    <w:rsid w:val="00AB18C2"/>
    <w:rsid w:val="00AC7E61"/>
    <w:rsid w:val="00AD2E0D"/>
    <w:rsid w:val="00AD30D3"/>
    <w:rsid w:val="00AE53FA"/>
    <w:rsid w:val="00AF3012"/>
    <w:rsid w:val="00B0186C"/>
    <w:rsid w:val="00B03B03"/>
    <w:rsid w:val="00B11BF2"/>
    <w:rsid w:val="00B1532E"/>
    <w:rsid w:val="00B24B02"/>
    <w:rsid w:val="00B30CFD"/>
    <w:rsid w:val="00B36925"/>
    <w:rsid w:val="00B374B1"/>
    <w:rsid w:val="00B603C7"/>
    <w:rsid w:val="00B61853"/>
    <w:rsid w:val="00B61BE1"/>
    <w:rsid w:val="00B63AD0"/>
    <w:rsid w:val="00B67485"/>
    <w:rsid w:val="00B70400"/>
    <w:rsid w:val="00B83C6B"/>
    <w:rsid w:val="00B91FFF"/>
    <w:rsid w:val="00B96A56"/>
    <w:rsid w:val="00BA0AB5"/>
    <w:rsid w:val="00BA5C1F"/>
    <w:rsid w:val="00BA67D1"/>
    <w:rsid w:val="00BA686D"/>
    <w:rsid w:val="00BB6184"/>
    <w:rsid w:val="00BC1088"/>
    <w:rsid w:val="00BD1DF9"/>
    <w:rsid w:val="00BD39EF"/>
    <w:rsid w:val="00BE659E"/>
    <w:rsid w:val="00BF0C6C"/>
    <w:rsid w:val="00BF30AB"/>
    <w:rsid w:val="00C06306"/>
    <w:rsid w:val="00C115EE"/>
    <w:rsid w:val="00C30C73"/>
    <w:rsid w:val="00C43E5D"/>
    <w:rsid w:val="00C517C4"/>
    <w:rsid w:val="00C55865"/>
    <w:rsid w:val="00C67B86"/>
    <w:rsid w:val="00C93423"/>
    <w:rsid w:val="00CA5409"/>
    <w:rsid w:val="00CA58B7"/>
    <w:rsid w:val="00CC38D5"/>
    <w:rsid w:val="00CC65BB"/>
    <w:rsid w:val="00CC7CC7"/>
    <w:rsid w:val="00CD5968"/>
    <w:rsid w:val="00CE0340"/>
    <w:rsid w:val="00CE0F50"/>
    <w:rsid w:val="00CE3FB1"/>
    <w:rsid w:val="00CE41DF"/>
    <w:rsid w:val="00CF2CB7"/>
    <w:rsid w:val="00CF4EF6"/>
    <w:rsid w:val="00CF5BEF"/>
    <w:rsid w:val="00D10334"/>
    <w:rsid w:val="00D11ED8"/>
    <w:rsid w:val="00D16053"/>
    <w:rsid w:val="00D2089E"/>
    <w:rsid w:val="00D20BF2"/>
    <w:rsid w:val="00D30F39"/>
    <w:rsid w:val="00D42B3A"/>
    <w:rsid w:val="00D462C3"/>
    <w:rsid w:val="00D51806"/>
    <w:rsid w:val="00D60AD6"/>
    <w:rsid w:val="00D655DF"/>
    <w:rsid w:val="00D80B66"/>
    <w:rsid w:val="00D83361"/>
    <w:rsid w:val="00D94235"/>
    <w:rsid w:val="00DA089B"/>
    <w:rsid w:val="00DA107F"/>
    <w:rsid w:val="00DB4877"/>
    <w:rsid w:val="00DC357E"/>
    <w:rsid w:val="00DD32FB"/>
    <w:rsid w:val="00DE14D2"/>
    <w:rsid w:val="00DE5E3B"/>
    <w:rsid w:val="00DF015B"/>
    <w:rsid w:val="00DF4FF2"/>
    <w:rsid w:val="00DF6DE6"/>
    <w:rsid w:val="00E044AD"/>
    <w:rsid w:val="00E33BF9"/>
    <w:rsid w:val="00E501ED"/>
    <w:rsid w:val="00E511D2"/>
    <w:rsid w:val="00E64662"/>
    <w:rsid w:val="00E749B4"/>
    <w:rsid w:val="00E91020"/>
    <w:rsid w:val="00E9727A"/>
    <w:rsid w:val="00E975B4"/>
    <w:rsid w:val="00EA2FFE"/>
    <w:rsid w:val="00EC12F5"/>
    <w:rsid w:val="00EC175C"/>
    <w:rsid w:val="00EC75E6"/>
    <w:rsid w:val="00EE702F"/>
    <w:rsid w:val="00F12A22"/>
    <w:rsid w:val="00F12CB1"/>
    <w:rsid w:val="00F13893"/>
    <w:rsid w:val="00F24998"/>
    <w:rsid w:val="00F253AF"/>
    <w:rsid w:val="00F25781"/>
    <w:rsid w:val="00F27838"/>
    <w:rsid w:val="00F30657"/>
    <w:rsid w:val="00F43272"/>
    <w:rsid w:val="00F52AE5"/>
    <w:rsid w:val="00F54269"/>
    <w:rsid w:val="00F6009A"/>
    <w:rsid w:val="00F60E0D"/>
    <w:rsid w:val="00F654EB"/>
    <w:rsid w:val="00F72AEE"/>
    <w:rsid w:val="00F805C3"/>
    <w:rsid w:val="00F81735"/>
    <w:rsid w:val="00F8434C"/>
    <w:rsid w:val="00FA547E"/>
    <w:rsid w:val="00FC14BB"/>
    <w:rsid w:val="00FC42A2"/>
    <w:rsid w:val="00FD21AA"/>
    <w:rsid w:val="00FE0A10"/>
    <w:rsid w:val="00FE7EE6"/>
    <w:rsid w:val="00FF027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16742"/>
  <w15:docId w15:val="{E31ACAAD-081A-48AA-8BC2-AE732017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FE"/>
    <w:pPr>
      <w:spacing w:after="200" w:line="276" w:lineRule="auto"/>
    </w:pPr>
    <w:rPr>
      <w:rFonts w:ascii="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rsid w:val="00FF31FE"/>
    <w:rPr>
      <w:rFonts w:ascii="Calibri" w:eastAsia="Calibri" w:hAnsi="Calibri" w:cs="Times New Roman"/>
      <w:lang w:val="lv-LV"/>
    </w:rPr>
  </w:style>
  <w:style w:type="character" w:customStyle="1" w:styleId="ListLabel1">
    <w:name w:val="ListLabel 1"/>
    <w:qFormat/>
    <w:rPr>
      <w:rFonts w:ascii="Calibri" w:hAnsi="Calibri"/>
      <w:b/>
      <w:color w:val="auto"/>
      <w:sz w:val="22"/>
    </w:rPr>
  </w:style>
  <w:style w:type="character" w:customStyle="1" w:styleId="ListLabel2">
    <w:name w:val="ListLabel 2"/>
    <w:qFormat/>
    <w:rPr>
      <w:rFonts w:ascii="Segoe UI" w:hAnsi="Segoe UI"/>
      <w:i w:val="0"/>
      <w:color w:val="auto"/>
      <w:sz w:val="18"/>
    </w:rPr>
  </w:style>
  <w:style w:type="character" w:customStyle="1" w:styleId="ListLabel3">
    <w:name w:val="ListLabel 3"/>
    <w:qFormat/>
    <w:rPr>
      <w:color w:val="auto"/>
    </w:rPr>
  </w:style>
  <w:style w:type="character" w:customStyle="1" w:styleId="ListLabel4">
    <w:name w:val="ListLabel 4"/>
    <w:qFormat/>
    <w:rPr>
      <w:rFonts w:ascii="Calibri" w:hAnsi="Calibri"/>
      <w:b/>
      <w:color w:val="auto"/>
      <w:sz w:val="22"/>
    </w:rPr>
  </w:style>
  <w:style w:type="character" w:customStyle="1" w:styleId="ListLabel5">
    <w:name w:val="ListLabel 5"/>
    <w:qFormat/>
    <w:rPr>
      <w:rFonts w:ascii="Segoe UI" w:hAnsi="Segoe UI"/>
      <w:i w:val="0"/>
      <w:color w:val="auto"/>
      <w:sz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FF31FE"/>
    <w:pPr>
      <w:spacing w:after="160" w:line="259" w:lineRule="auto"/>
      <w:ind w:left="720"/>
      <w:contextualSpacing/>
    </w:pPr>
    <w:rPr>
      <w:rFonts w:ascii="Calibri" w:hAnsi="Calibri"/>
      <w:sz w:val="22"/>
      <w:szCs w:val="22"/>
      <w:lang w:val="lv-LV"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C1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B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E5B07"/>
    <w:rPr>
      <w:rFonts w:ascii="Times New Roman" w:hAnsi="Times New Roman" w:cs="Times New Roman"/>
      <w:szCs w:val="20"/>
      <w:lang w:eastAsia="lt-LT"/>
    </w:rPr>
  </w:style>
  <w:style w:type="paragraph" w:styleId="Footer">
    <w:name w:val="footer"/>
    <w:basedOn w:val="Normal"/>
    <w:link w:val="FooterChar"/>
    <w:uiPriority w:val="99"/>
    <w:unhideWhenUsed/>
    <w:rsid w:val="009E5B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5B07"/>
    <w:rPr>
      <w:rFonts w:ascii="Times New Roman" w:hAnsi="Times New Roman" w:cs="Times New Roman"/>
      <w:szCs w:val="20"/>
      <w:lang w:eastAsia="lt-LT"/>
    </w:rPr>
  </w:style>
  <w:style w:type="paragraph" w:styleId="FootnoteText">
    <w:name w:val="footnote text"/>
    <w:basedOn w:val="Normal"/>
    <w:link w:val="FootnoteTextChar"/>
    <w:uiPriority w:val="99"/>
    <w:semiHidden/>
    <w:unhideWhenUsed/>
    <w:rsid w:val="003F1508"/>
    <w:pPr>
      <w:spacing w:after="0" w:line="240" w:lineRule="auto"/>
    </w:pPr>
    <w:rPr>
      <w:rFonts w:asciiTheme="minorHAnsi" w:hAnsiTheme="minorHAnsi" w:cstheme="minorBidi"/>
      <w:lang w:eastAsia="en-US"/>
    </w:rPr>
  </w:style>
  <w:style w:type="character" w:customStyle="1" w:styleId="FootnoteTextChar">
    <w:name w:val="Footnote Text Char"/>
    <w:basedOn w:val="DefaultParagraphFont"/>
    <w:link w:val="FootnoteText"/>
    <w:uiPriority w:val="99"/>
    <w:semiHidden/>
    <w:rsid w:val="003F1508"/>
    <w:rPr>
      <w:szCs w:val="20"/>
    </w:rPr>
  </w:style>
  <w:style w:type="character" w:styleId="FootnoteReference">
    <w:name w:val="footnote reference"/>
    <w:basedOn w:val="DefaultParagraphFont"/>
    <w:uiPriority w:val="99"/>
    <w:semiHidden/>
    <w:unhideWhenUsed/>
    <w:rsid w:val="003F1508"/>
    <w:rPr>
      <w:vertAlign w:val="superscript"/>
    </w:rPr>
  </w:style>
  <w:style w:type="paragraph" w:styleId="NormalWeb">
    <w:name w:val="Normal (Web)"/>
    <w:basedOn w:val="Normal"/>
    <w:uiPriority w:val="99"/>
    <w:semiHidden/>
    <w:unhideWhenUsed/>
    <w:rsid w:val="00581B16"/>
    <w:rPr>
      <w:sz w:val="24"/>
      <w:szCs w:val="24"/>
    </w:rPr>
  </w:style>
  <w:style w:type="paragraph" w:styleId="Revision">
    <w:name w:val="Revision"/>
    <w:hidden/>
    <w:uiPriority w:val="99"/>
    <w:semiHidden/>
    <w:rsid w:val="00333E7C"/>
    <w:rPr>
      <w:rFonts w:ascii="Times New Roman" w:hAnsi="Times New Roman" w:cs="Times New Roman"/>
      <w:szCs w:val="20"/>
      <w:lang w:eastAsia="lt-LT"/>
    </w:rPr>
  </w:style>
  <w:style w:type="character" w:styleId="CommentReference">
    <w:name w:val="annotation reference"/>
    <w:basedOn w:val="DefaultParagraphFont"/>
    <w:uiPriority w:val="99"/>
    <w:semiHidden/>
    <w:unhideWhenUsed/>
    <w:rsid w:val="0091537D"/>
    <w:rPr>
      <w:sz w:val="16"/>
      <w:szCs w:val="16"/>
    </w:rPr>
  </w:style>
  <w:style w:type="paragraph" w:styleId="CommentText">
    <w:name w:val="annotation text"/>
    <w:basedOn w:val="Normal"/>
    <w:link w:val="CommentTextChar"/>
    <w:uiPriority w:val="99"/>
    <w:unhideWhenUsed/>
    <w:rsid w:val="0091537D"/>
    <w:pPr>
      <w:spacing w:line="240" w:lineRule="auto"/>
    </w:pPr>
  </w:style>
  <w:style w:type="character" w:customStyle="1" w:styleId="CommentTextChar">
    <w:name w:val="Comment Text Char"/>
    <w:basedOn w:val="DefaultParagraphFont"/>
    <w:link w:val="CommentText"/>
    <w:uiPriority w:val="99"/>
    <w:rsid w:val="0091537D"/>
    <w:rPr>
      <w:rFonts w:ascii="Times New Roman" w:hAnsi="Times New Roman" w:cs="Times New Roman"/>
      <w:szCs w:val="20"/>
      <w:lang w:eastAsia="lt-LT"/>
    </w:rPr>
  </w:style>
  <w:style w:type="paragraph" w:styleId="CommentSubject">
    <w:name w:val="annotation subject"/>
    <w:basedOn w:val="CommentText"/>
    <w:next w:val="CommentText"/>
    <w:link w:val="CommentSubjectChar"/>
    <w:uiPriority w:val="99"/>
    <w:semiHidden/>
    <w:unhideWhenUsed/>
    <w:rsid w:val="0091537D"/>
    <w:rPr>
      <w:b/>
      <w:bCs/>
    </w:rPr>
  </w:style>
  <w:style w:type="character" w:customStyle="1" w:styleId="CommentSubjectChar">
    <w:name w:val="Comment Subject Char"/>
    <w:basedOn w:val="CommentTextChar"/>
    <w:link w:val="CommentSubject"/>
    <w:uiPriority w:val="99"/>
    <w:semiHidden/>
    <w:rsid w:val="0091537D"/>
    <w:rPr>
      <w:rFonts w:ascii="Times New Roman" w:hAnsi="Times New Roman" w:cs="Times New Roman"/>
      <w:b/>
      <w:bCs/>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F444-795B-4DC1-876D-03F283E9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14067</Words>
  <Characters>8019</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dc:description/>
  <cp:lastModifiedBy>Božena Rokienė</cp:lastModifiedBy>
  <cp:revision>13</cp:revision>
  <dcterms:created xsi:type="dcterms:W3CDTF">2025-08-20T13:05:00Z</dcterms:created>
  <dcterms:modified xsi:type="dcterms:W3CDTF">2025-08-22T06:38:00Z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