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312FF" w14:textId="72D9C23E" w:rsidR="00865177" w:rsidRPr="009A52BB" w:rsidRDefault="00865177" w:rsidP="00865177">
      <w:pPr>
        <w:pStyle w:val="Title"/>
        <w:jc w:val="right"/>
        <w:rPr>
          <w:b w:val="0"/>
          <w:i/>
          <w:sz w:val="22"/>
          <w:szCs w:val="22"/>
        </w:rPr>
      </w:pPr>
      <w:r>
        <w:rPr>
          <w:b w:val="0"/>
          <w:i/>
          <w:sz w:val="22"/>
          <w:szCs w:val="22"/>
        </w:rPr>
        <w:t>2</w:t>
      </w:r>
      <w:r w:rsidRPr="009A52BB">
        <w:rPr>
          <w:b w:val="0"/>
          <w:i/>
          <w:sz w:val="22"/>
          <w:szCs w:val="22"/>
        </w:rPr>
        <w:t xml:space="preserve"> pirkimo dokumentų priedas</w:t>
      </w:r>
    </w:p>
    <w:p w14:paraId="2FECA03F" w14:textId="77777777" w:rsidR="00865177" w:rsidRPr="009A52BB" w:rsidRDefault="00865177" w:rsidP="00865177">
      <w:pPr>
        <w:pStyle w:val="Title"/>
        <w:jc w:val="right"/>
        <w:rPr>
          <w:b w:val="0"/>
          <w:i/>
          <w:sz w:val="22"/>
          <w:szCs w:val="22"/>
        </w:rPr>
      </w:pPr>
    </w:p>
    <w:p w14:paraId="4F0D48EA" w14:textId="77777777" w:rsidR="00865177" w:rsidRDefault="00865177" w:rsidP="002C11DB">
      <w:pPr>
        <w:jc w:val="center"/>
        <w:rPr>
          <w:b/>
          <w:bCs/>
          <w:sz w:val="24"/>
          <w:szCs w:val="24"/>
        </w:rPr>
      </w:pPr>
    </w:p>
    <w:p w14:paraId="626A8E9B" w14:textId="2C302BCE" w:rsidR="002C11DB" w:rsidRDefault="002C11DB" w:rsidP="002C11DB">
      <w:pPr>
        <w:jc w:val="center"/>
        <w:rPr>
          <w:b/>
          <w:bCs/>
          <w:sz w:val="24"/>
          <w:szCs w:val="24"/>
        </w:rPr>
      </w:pPr>
      <w:r w:rsidRPr="008600E5">
        <w:rPr>
          <w:b/>
          <w:bCs/>
          <w:sz w:val="24"/>
          <w:szCs w:val="24"/>
        </w:rPr>
        <w:t>TECHNINĖ SPECIFIKACIJA</w:t>
      </w:r>
    </w:p>
    <w:p w14:paraId="6536CFF9" w14:textId="77777777" w:rsidR="0058026F" w:rsidRDefault="0058026F" w:rsidP="002C11DB">
      <w:pPr>
        <w:jc w:val="center"/>
        <w:rPr>
          <w:b/>
          <w:bCs/>
          <w:sz w:val="24"/>
          <w:szCs w:val="24"/>
        </w:rPr>
      </w:pPr>
    </w:p>
    <w:p w14:paraId="598832C4" w14:textId="77777777" w:rsidR="0058026F" w:rsidRPr="005312DE" w:rsidRDefault="0058026F" w:rsidP="00715354">
      <w:pPr>
        <w:ind w:left="567" w:right="610"/>
        <w:jc w:val="both"/>
        <w:rPr>
          <w:b/>
          <w:bCs/>
          <w:color w:val="000000"/>
          <w:sz w:val="22"/>
          <w:szCs w:val="22"/>
          <w:lang w:eastAsia="lt-LT"/>
        </w:rPr>
      </w:pPr>
      <w:r w:rsidRPr="00D60026">
        <w:rPr>
          <w:b/>
          <w:bCs/>
          <w:color w:val="000000"/>
          <w:sz w:val="22"/>
          <w:szCs w:val="22"/>
          <w:lang w:eastAsia="lt-LT"/>
        </w:rPr>
        <w:t xml:space="preserve">Bendrieji </w:t>
      </w:r>
      <w:r w:rsidRPr="005312DE">
        <w:rPr>
          <w:b/>
          <w:bCs/>
          <w:color w:val="000000"/>
          <w:sz w:val="22"/>
          <w:szCs w:val="22"/>
          <w:lang w:eastAsia="lt-LT"/>
        </w:rPr>
        <w:t xml:space="preserve">reikalavimai </w:t>
      </w:r>
    </w:p>
    <w:p w14:paraId="645B52AD" w14:textId="20B30C88" w:rsidR="0058026F" w:rsidRPr="005312DE" w:rsidRDefault="0058026F" w:rsidP="00715354">
      <w:pPr>
        <w:pStyle w:val="ListParagraph"/>
        <w:spacing w:after="0"/>
        <w:ind w:left="567" w:right="610"/>
        <w:jc w:val="both"/>
        <w:rPr>
          <w:rFonts w:ascii="Times New Roman" w:hAnsi="Times New Roman"/>
          <w:color w:val="000000"/>
          <w:lang w:eastAsia="lt-LT"/>
        </w:rPr>
      </w:pPr>
      <w:r>
        <w:rPr>
          <w:rFonts w:ascii="Times New Roman" w:hAnsi="Times New Roman"/>
          <w:bCs/>
          <w:color w:val="000000"/>
          <w:lang w:eastAsia="lt-LT"/>
        </w:rPr>
        <w:t>1</w:t>
      </w:r>
      <w:r w:rsidRPr="00EB41F3">
        <w:rPr>
          <w:rFonts w:ascii="Times New Roman" w:hAnsi="Times New Roman"/>
          <w:bCs/>
          <w:color w:val="000000"/>
          <w:lang w:eastAsia="lt-LT"/>
        </w:rPr>
        <w:t>.</w:t>
      </w:r>
      <w:r w:rsidRPr="005312DE">
        <w:rPr>
          <w:rFonts w:ascii="Times New Roman" w:hAnsi="Times New Roman"/>
          <w:b/>
          <w:bCs/>
          <w:color w:val="000000"/>
          <w:lang w:eastAsia="lt-LT"/>
        </w:rPr>
        <w:t xml:space="preserve"> </w:t>
      </w:r>
      <w:r w:rsidRPr="00EB41F3">
        <w:rPr>
          <w:rFonts w:ascii="Times New Roman" w:hAnsi="Times New Roman"/>
          <w:bCs/>
          <w:color w:val="000000"/>
          <w:lang w:eastAsia="lt-LT"/>
        </w:rPr>
        <w:t>Tiekėjas</w:t>
      </w:r>
      <w:r w:rsidRPr="005312DE">
        <w:rPr>
          <w:rFonts w:ascii="Times New Roman" w:hAnsi="Times New Roman"/>
          <w:b/>
          <w:bCs/>
          <w:color w:val="000000"/>
          <w:lang w:eastAsia="lt-LT"/>
        </w:rPr>
        <w:t xml:space="preserve"> kartu su pasiūlymu turi pateikti dokumentu</w:t>
      </w:r>
      <w:r w:rsidRPr="005312DE">
        <w:rPr>
          <w:rFonts w:ascii="Times New Roman" w:hAnsi="Times New Roman"/>
          <w:color w:val="000000"/>
          <w:lang w:eastAsia="lt-LT"/>
        </w:rPr>
        <w:t>s,  Tiekėjas turi pateikti dokumentus, įrodančius siūlomų prekių atitikimą kokybės ir techniniams reikalavimams, nurodytiems pirkimo dokumentų techninėje specifikacijoje: tiekėjas turi pateikti gamintojo parengtus katalogus arba techninius aprašus arba siūlomų prekių techninių charakteristikų aprašymus (jei gamintojo kataloge neišsamiai atsispindi siūlomos prekės atitikimas techninės specifikacijos reikalavimams) (pdf formatu) su vertimu į lietuvių kalbą. Šiuose dokumentuose tiekėjas turi grafiškai nurodyti (t. y. vertimuose į lietuvių k. pastebimai pažymėti – spalvotai žymėti,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w:t>
      </w:r>
    </w:p>
    <w:p w14:paraId="2B30EC3D" w14:textId="77777777" w:rsidR="00715354" w:rsidRPr="00715354" w:rsidRDefault="00715354" w:rsidP="00715354">
      <w:pPr>
        <w:ind w:left="567" w:right="610"/>
        <w:jc w:val="both"/>
        <w:rPr>
          <w:b/>
          <w:sz w:val="22"/>
          <w:szCs w:val="22"/>
        </w:rPr>
      </w:pPr>
      <w:r w:rsidRPr="00715354">
        <w:rPr>
          <w:b/>
          <w:color w:val="000000"/>
          <w:sz w:val="22"/>
          <w:szCs w:val="22"/>
          <w:bdr w:val="none" w:sz="0" w:space="0" w:color="auto" w:frame="1"/>
        </w:rPr>
        <w:t>Sutarties vykdymo metu tiekėjas </w:t>
      </w:r>
      <w:r w:rsidRPr="00715354">
        <w:rPr>
          <w:b/>
          <w:sz w:val="22"/>
          <w:szCs w:val="22"/>
        </w:rPr>
        <w:t>turi laikytis </w:t>
      </w:r>
      <w:r w:rsidRPr="00715354">
        <w:rPr>
          <w:b/>
          <w:sz w:val="22"/>
          <w:szCs w:val="22"/>
          <w:u w:val="single"/>
        </w:rPr>
        <w:t>bent vieno</w:t>
      </w:r>
      <w:r w:rsidRPr="00715354">
        <w:rPr>
          <w:b/>
          <w:sz w:val="22"/>
          <w:szCs w:val="22"/>
        </w:rPr>
        <w:t> iš 1-2 p. nurodytų aplinkos apsaugos kriterijų, sutarties vykdymo metu perkančioji organizacija turi teisę reikalauti tiekėjo pateikti dokumentus, įrodančius atitikimą aplinkos apsaugos kriterijams.</w:t>
      </w:r>
    </w:p>
    <w:p w14:paraId="0EE3B67B" w14:textId="77777777" w:rsidR="00715354" w:rsidRPr="002B747F" w:rsidRDefault="00715354" w:rsidP="00715354">
      <w:pPr>
        <w:pStyle w:val="ListParagraph"/>
        <w:numPr>
          <w:ilvl w:val="0"/>
          <w:numId w:val="1"/>
        </w:numPr>
        <w:spacing w:after="0" w:line="240" w:lineRule="auto"/>
        <w:ind w:left="567" w:right="610" w:firstLine="0"/>
        <w:contextualSpacing/>
        <w:jc w:val="both"/>
        <w:rPr>
          <w:rFonts w:ascii="Times New Roman" w:hAnsi="Times New Roman"/>
          <w:color w:val="000000"/>
          <w:lang w:eastAsia="lt-LT"/>
        </w:rPr>
      </w:pPr>
      <w:r w:rsidRPr="002B747F">
        <w:rPr>
          <w:rFonts w:ascii="Times New Roman" w:hAnsi="Times New Roman"/>
          <w:color w:val="000000"/>
          <w:bdr w:val="none" w:sz="0" w:space="0" w:color="auto" w:frame="1"/>
          <w:lang w:eastAsia="lt-LT"/>
        </w:rPr>
        <w:t>Jei prekė tiekiama antrinėje pakuotėje, tai p</w:t>
      </w:r>
      <w:r w:rsidRPr="002B747F">
        <w:rPr>
          <w:rFonts w:ascii="Times New Roman" w:hAnsi="Times New Roman"/>
          <w:color w:val="000000"/>
        </w:rPr>
        <w:t>akuotės: turi būti laikytinos perdirbamosiomis pakuotėmis pagal Lietuvos Respublikos mokesčio už aplinkos teršimą įstatymo nuostatas ir (ar) turi būti vienalytės (homogeniškos) pakuotės, pagamintos iš vienos rūšies medžiagos.</w:t>
      </w:r>
    </w:p>
    <w:p w14:paraId="50DC49C0" w14:textId="77777777" w:rsidR="00715354" w:rsidRPr="002B747F" w:rsidRDefault="00715354" w:rsidP="00715354">
      <w:pPr>
        <w:ind w:left="567" w:right="610"/>
        <w:jc w:val="both"/>
        <w:rPr>
          <w:color w:val="000000"/>
          <w:sz w:val="22"/>
          <w:szCs w:val="22"/>
          <w:lang w:eastAsia="lt-LT"/>
        </w:rPr>
      </w:pPr>
      <w:r w:rsidRPr="002B747F">
        <w:rPr>
          <w:color w:val="000000"/>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B747F">
        <w:rPr>
          <w:i/>
          <w:iCs/>
          <w:color w:val="000000"/>
          <w:sz w:val="22"/>
          <w:szCs w:val="22"/>
        </w:rPr>
        <w:t xml:space="preserve">Voluntary Standard for Repulping and Recycling Corrugated Fiberboard Treated to Improve Its Performance in the Presence of Water and Water Vapor, </w:t>
      </w:r>
      <w:r w:rsidRPr="002B747F">
        <w:rPr>
          <w:color w:val="000000"/>
          <w:sz w:val="22"/>
          <w:szCs w:val="22"/>
        </w:rPr>
        <w:t>standartas</w:t>
      </w:r>
      <w:r w:rsidRPr="002B747F">
        <w:rPr>
          <w:i/>
          <w:iCs/>
          <w:color w:val="000000"/>
          <w:sz w:val="22"/>
          <w:szCs w:val="22"/>
        </w:rPr>
        <w:t xml:space="preserve"> RecyClass </w:t>
      </w:r>
      <w:r w:rsidRPr="002B747F">
        <w:rPr>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CED2412" w14:textId="3D2CA62A" w:rsidR="00715354" w:rsidRPr="00437750" w:rsidRDefault="00715354" w:rsidP="00036219">
      <w:pPr>
        <w:pStyle w:val="ListParagraph"/>
        <w:numPr>
          <w:ilvl w:val="0"/>
          <w:numId w:val="1"/>
        </w:numPr>
        <w:spacing w:after="0" w:line="240" w:lineRule="auto"/>
        <w:ind w:left="567" w:right="610" w:firstLine="0"/>
        <w:contextualSpacing/>
        <w:jc w:val="both"/>
        <w:rPr>
          <w:rFonts w:ascii="Times New Roman" w:hAnsi="Times New Roman"/>
          <w:lang w:eastAsia="lt-LT"/>
        </w:rPr>
      </w:pPr>
      <w:r w:rsidRPr="00437750">
        <w:rPr>
          <w:rFonts w:ascii="Times New Roman" w:hAnsi="Times New Roman"/>
          <w:color w:val="000000"/>
          <w:bdr w:val="none" w:sz="0" w:space="0" w:color="auto" w:frame="1"/>
          <w:lang w:eastAsia="lt-LT"/>
        </w:rPr>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w:t>
      </w:r>
      <w:r w:rsidR="00437750" w:rsidRPr="00437750">
        <w:rPr>
          <w:rFonts w:ascii="Times New Roman" w:hAnsi="Times New Roman"/>
          <w:color w:val="000000"/>
          <w:bdr w:val="none" w:sz="0" w:space="0" w:color="auto" w:frame="1"/>
          <w:lang w:eastAsia="lt-LT"/>
        </w:rPr>
        <w:t xml:space="preserve"> </w:t>
      </w:r>
      <w:r w:rsidRPr="00437750">
        <w:rPr>
          <w:rFonts w:ascii="Times New Roman" w:hAnsi="Times New Roman"/>
          <w:color w:val="000000"/>
          <w:bdr w:val="none" w:sz="0" w:space="0" w:color="auto" w:frame="1"/>
          <w:lang w:eastAsia="lt-LT"/>
        </w:rPr>
        <w:t>M3, N2 ir N3 kategorijų </w:t>
      </w:r>
      <w:r w:rsidRPr="00437750">
        <w:rPr>
          <w:rFonts w:ascii="Times New Roman" w:hAnsi="Times New Roman"/>
          <w:color w:val="000000"/>
          <w:bdr w:val="none" w:sz="0" w:space="0" w:color="auto" w:frame="1"/>
          <w:shd w:val="clear" w:color="auto" w:fill="FFFFFF"/>
          <w:lang w:eastAsia="lt-LT"/>
        </w:rPr>
        <w:t>transporto priemonė turi būti kaip apibrėžta Alternatyviųjų degalų įstatymo 2 straipsnio 23 ir (ar) 36 dalyse, arba </w:t>
      </w:r>
      <w:r w:rsidRPr="00437750">
        <w:rPr>
          <w:rFonts w:ascii="Times New Roman" w:hAnsi="Times New Roman"/>
          <w:color w:val="000000"/>
          <w:bdr w:val="none" w:sz="0" w:space="0" w:color="auto" w:frame="1"/>
          <w:lang w:eastAsia="lt-LT"/>
        </w:rPr>
        <w:t>atitikti ne mažesnį kaip „Euro 6“ teršalų išmetimo</w:t>
      </w:r>
      <w:r w:rsidRPr="00437750">
        <w:rPr>
          <w:color w:val="000000"/>
          <w:bdr w:val="none" w:sz="0" w:space="0" w:color="auto" w:frame="1"/>
          <w:lang w:eastAsia="lt-LT"/>
        </w:rPr>
        <w:t xml:space="preserve"> </w:t>
      </w:r>
      <w:r w:rsidRPr="00437750">
        <w:rPr>
          <w:rFonts w:ascii="Times New Roman" w:hAnsi="Times New Roman"/>
          <w:color w:val="000000"/>
          <w:bdr w:val="none" w:sz="0" w:space="0" w:color="auto" w:frame="1"/>
          <w:lang w:eastAsia="lt-LT"/>
        </w:rPr>
        <w:t>standartą, </w:t>
      </w:r>
      <w:r w:rsidRPr="00437750">
        <w:rPr>
          <w:rFonts w:ascii="Times New Roman" w:hAnsi="Times New Roman"/>
          <w:color w:val="000000"/>
          <w:bdr w:val="none" w:sz="0" w:space="0" w:color="auto" w:frame="1"/>
          <w:shd w:val="clear" w:color="auto" w:fill="FFFFFF"/>
          <w:lang w:eastAsia="lt-LT"/>
        </w:rPr>
        <w:t>išskyrus Alternatyviųjų degalų įstatymo 15 straipsnio 7 dalyje nurodytas transporto priemones.</w:t>
      </w:r>
    </w:p>
    <w:p w14:paraId="4215AF30" w14:textId="77777777" w:rsidR="00A22850" w:rsidRDefault="00A22850" w:rsidP="00DC78E1">
      <w:pPr>
        <w:rPr>
          <w:b/>
          <w:bCs/>
          <w:sz w:val="22"/>
          <w:szCs w:val="22"/>
        </w:rPr>
      </w:pPr>
    </w:p>
    <w:tbl>
      <w:tblPr>
        <w:tblW w:w="15251" w:type="dxa"/>
        <w:tblInd w:w="535" w:type="dxa"/>
        <w:tblLayout w:type="fixed"/>
        <w:tblLook w:val="0000" w:firstRow="0" w:lastRow="0" w:firstColumn="0" w:lastColumn="0" w:noHBand="0" w:noVBand="0"/>
      </w:tblPr>
      <w:tblGrid>
        <w:gridCol w:w="1440"/>
        <w:gridCol w:w="5760"/>
        <w:gridCol w:w="1710"/>
        <w:gridCol w:w="2340"/>
        <w:gridCol w:w="4001"/>
      </w:tblGrid>
      <w:tr w:rsidR="00715354" w:rsidRPr="00DC78E1" w14:paraId="48F6D79C" w14:textId="3B645657" w:rsidTr="00715354">
        <w:trPr>
          <w:trHeight w:val="611"/>
        </w:trPr>
        <w:tc>
          <w:tcPr>
            <w:tcW w:w="1440" w:type="dxa"/>
            <w:tcBorders>
              <w:top w:val="single" w:sz="4" w:space="0" w:color="000000"/>
              <w:left w:val="single" w:sz="4" w:space="0" w:color="000000"/>
              <w:bottom w:val="single" w:sz="4" w:space="0" w:color="000000"/>
            </w:tcBorders>
            <w:shd w:val="clear" w:color="auto" w:fill="auto"/>
            <w:vAlign w:val="center"/>
          </w:tcPr>
          <w:p w14:paraId="3AD2B99A" w14:textId="315622BB" w:rsidR="00715354" w:rsidRPr="00DC78E1" w:rsidRDefault="00715354" w:rsidP="00715354">
            <w:pPr>
              <w:snapToGrid w:val="0"/>
              <w:ind w:left="162" w:firstLine="180"/>
              <w:rPr>
                <w:b/>
                <w:sz w:val="22"/>
                <w:szCs w:val="22"/>
              </w:rPr>
            </w:pPr>
            <w:r>
              <w:rPr>
                <w:b/>
                <w:sz w:val="22"/>
                <w:szCs w:val="22"/>
              </w:rPr>
              <w:t>E</w:t>
            </w:r>
            <w:r w:rsidRPr="00DC78E1">
              <w:rPr>
                <w:b/>
                <w:sz w:val="22"/>
                <w:szCs w:val="22"/>
              </w:rPr>
              <w:t>il. Nr.</w:t>
            </w:r>
          </w:p>
        </w:tc>
        <w:tc>
          <w:tcPr>
            <w:tcW w:w="5760" w:type="dxa"/>
            <w:tcBorders>
              <w:top w:val="single" w:sz="4" w:space="0" w:color="000000"/>
              <w:left w:val="single" w:sz="4" w:space="0" w:color="000000"/>
              <w:bottom w:val="single" w:sz="4" w:space="0" w:color="000000"/>
            </w:tcBorders>
            <w:shd w:val="clear" w:color="auto" w:fill="auto"/>
            <w:vAlign w:val="center"/>
          </w:tcPr>
          <w:p w14:paraId="41270A95" w14:textId="6C8AAB54" w:rsidR="00715354" w:rsidRPr="00DC78E1" w:rsidRDefault="00715354" w:rsidP="00715354">
            <w:pPr>
              <w:spacing w:before="100" w:beforeAutospacing="1"/>
              <w:rPr>
                <w:b/>
                <w:sz w:val="22"/>
                <w:szCs w:val="22"/>
              </w:rPr>
            </w:pPr>
            <w:r w:rsidRPr="00DC78E1">
              <w:rPr>
                <w:b/>
                <w:bCs/>
                <w:sz w:val="22"/>
                <w:szCs w:val="22"/>
                <w:lang w:eastAsia="en-GB"/>
              </w:rPr>
              <w:t>Pavadinimas</w:t>
            </w:r>
            <w:r>
              <w:rPr>
                <w:b/>
                <w:bCs/>
                <w:sz w:val="22"/>
                <w:szCs w:val="22"/>
                <w:lang w:eastAsia="en-GB"/>
              </w:rPr>
              <w:t>, modelis,</w:t>
            </w:r>
            <w:r w:rsidR="00EE13EC">
              <w:rPr>
                <w:b/>
                <w:bCs/>
                <w:sz w:val="22"/>
                <w:szCs w:val="22"/>
                <w:lang w:eastAsia="en-GB"/>
              </w:rPr>
              <w:t xml:space="preserve"> prekės kodas </w:t>
            </w:r>
            <w:r>
              <w:rPr>
                <w:b/>
                <w:bCs/>
                <w:sz w:val="22"/>
                <w:szCs w:val="22"/>
                <w:lang w:eastAsia="en-GB"/>
              </w:rPr>
              <w:t>gamintojas</w:t>
            </w:r>
            <w:r w:rsidR="00EE13EC">
              <w:rPr>
                <w:b/>
                <w:bCs/>
                <w:sz w:val="22"/>
                <w:szCs w:val="22"/>
                <w:lang w:eastAsia="en-GB"/>
              </w:rPr>
              <w:t xml:space="preserve"> </w:t>
            </w:r>
          </w:p>
        </w:tc>
        <w:tc>
          <w:tcPr>
            <w:tcW w:w="1710" w:type="dxa"/>
            <w:tcBorders>
              <w:top w:val="single" w:sz="4" w:space="0" w:color="000000"/>
              <w:left w:val="single" w:sz="4" w:space="0" w:color="000000"/>
              <w:bottom w:val="single" w:sz="4" w:space="0" w:color="000000"/>
              <w:right w:val="single" w:sz="4" w:space="0" w:color="auto"/>
            </w:tcBorders>
            <w:shd w:val="clear" w:color="auto" w:fill="auto"/>
            <w:vAlign w:val="center"/>
          </w:tcPr>
          <w:p w14:paraId="11CDD477" w14:textId="21EDFAA0" w:rsidR="00715354" w:rsidRPr="00DC78E1" w:rsidRDefault="00715354" w:rsidP="00715354">
            <w:pPr>
              <w:spacing w:before="100" w:beforeAutospacing="1"/>
              <w:rPr>
                <w:b/>
                <w:sz w:val="22"/>
                <w:szCs w:val="22"/>
              </w:rPr>
            </w:pPr>
            <w:r w:rsidRPr="00DC78E1">
              <w:rPr>
                <w:b/>
                <w:sz w:val="22"/>
                <w:szCs w:val="22"/>
              </w:rPr>
              <w:t>Kodas</w:t>
            </w:r>
          </w:p>
        </w:tc>
        <w:tc>
          <w:tcPr>
            <w:tcW w:w="2340" w:type="dxa"/>
            <w:tcBorders>
              <w:top w:val="single" w:sz="4" w:space="0" w:color="000000"/>
              <w:left w:val="single" w:sz="4" w:space="0" w:color="000000"/>
              <w:bottom w:val="single" w:sz="4" w:space="0" w:color="000000"/>
              <w:right w:val="single" w:sz="4" w:space="0" w:color="000000"/>
            </w:tcBorders>
            <w:vAlign w:val="center"/>
          </w:tcPr>
          <w:p w14:paraId="205CA702" w14:textId="33A8F06D" w:rsidR="00715354" w:rsidRPr="00DC78E1" w:rsidRDefault="00715354" w:rsidP="00715354">
            <w:pPr>
              <w:spacing w:before="100" w:beforeAutospacing="1"/>
              <w:rPr>
                <w:b/>
                <w:sz w:val="22"/>
                <w:szCs w:val="22"/>
              </w:rPr>
            </w:pPr>
            <w:r w:rsidRPr="00DC78E1">
              <w:rPr>
                <w:b/>
                <w:sz w:val="22"/>
                <w:szCs w:val="22"/>
              </w:rPr>
              <w:t>Kiekis, vnt.</w:t>
            </w:r>
          </w:p>
        </w:tc>
        <w:tc>
          <w:tcPr>
            <w:tcW w:w="4001" w:type="dxa"/>
            <w:tcBorders>
              <w:top w:val="single" w:sz="4" w:space="0" w:color="auto"/>
              <w:left w:val="single" w:sz="4" w:space="0" w:color="auto"/>
              <w:bottom w:val="single" w:sz="4" w:space="0" w:color="auto"/>
              <w:right w:val="single" w:sz="4" w:space="0" w:color="auto"/>
            </w:tcBorders>
          </w:tcPr>
          <w:p w14:paraId="13512319" w14:textId="1D73FB2B" w:rsidR="00715354" w:rsidRPr="00715354" w:rsidRDefault="00715354" w:rsidP="00715354">
            <w:pPr>
              <w:spacing w:before="100" w:beforeAutospacing="1"/>
              <w:rPr>
                <w:b/>
                <w:bCs/>
                <w:iCs/>
                <w:color w:val="000000"/>
                <w:sz w:val="22"/>
                <w:szCs w:val="22"/>
                <w:lang w:eastAsia="lt-LT"/>
              </w:rPr>
            </w:pPr>
            <w:r w:rsidRPr="00715354">
              <w:rPr>
                <w:b/>
                <w:iCs/>
                <w:sz w:val="22"/>
                <w:szCs w:val="22"/>
              </w:rPr>
              <w:t>Konkretūs tiekėjo siūlomi parametrai (Failo, dokumento pavadinimas ir puslapio Nr., pažymintis vietą, kurioje yra siūlomus techninius parametrus patvirtinantys dokumentai, siūlomos prekės katalogo numeris</w:t>
            </w:r>
          </w:p>
        </w:tc>
      </w:tr>
      <w:tr w:rsidR="00715354" w:rsidRPr="00DC78E1" w14:paraId="338BE27B" w14:textId="77777777" w:rsidTr="00715354">
        <w:trPr>
          <w:trHeight w:val="349"/>
        </w:trPr>
        <w:tc>
          <w:tcPr>
            <w:tcW w:w="1440" w:type="dxa"/>
            <w:tcBorders>
              <w:top w:val="single" w:sz="4" w:space="0" w:color="000000"/>
              <w:left w:val="single" w:sz="4" w:space="0" w:color="000000"/>
              <w:bottom w:val="single" w:sz="4" w:space="0" w:color="000000"/>
            </w:tcBorders>
            <w:shd w:val="clear" w:color="auto" w:fill="auto"/>
          </w:tcPr>
          <w:p w14:paraId="4261E233" w14:textId="68FF806E" w:rsidR="00715354" w:rsidRPr="00715354" w:rsidRDefault="00715354" w:rsidP="00715354">
            <w:pPr>
              <w:snapToGrid w:val="0"/>
              <w:ind w:left="162" w:firstLine="180"/>
              <w:jc w:val="center"/>
              <w:rPr>
                <w:bCs/>
                <w:sz w:val="22"/>
                <w:szCs w:val="22"/>
              </w:rPr>
            </w:pPr>
            <w:r w:rsidRPr="00715354">
              <w:rPr>
                <w:bCs/>
                <w:iCs/>
                <w:sz w:val="22"/>
                <w:szCs w:val="22"/>
              </w:rPr>
              <w:t>1.</w:t>
            </w:r>
          </w:p>
        </w:tc>
        <w:tc>
          <w:tcPr>
            <w:tcW w:w="5760" w:type="dxa"/>
            <w:tcBorders>
              <w:top w:val="single" w:sz="4" w:space="0" w:color="000000"/>
              <w:left w:val="single" w:sz="4" w:space="0" w:color="000000"/>
              <w:bottom w:val="single" w:sz="4" w:space="0" w:color="000000"/>
            </w:tcBorders>
            <w:shd w:val="clear" w:color="auto" w:fill="auto"/>
          </w:tcPr>
          <w:p w14:paraId="402F9033" w14:textId="00497D5F" w:rsidR="00715354" w:rsidRPr="00DC78E1" w:rsidRDefault="00715354" w:rsidP="00715354">
            <w:pPr>
              <w:rPr>
                <w:b/>
                <w:bCs/>
                <w:sz w:val="22"/>
                <w:szCs w:val="22"/>
                <w:lang w:eastAsia="en-GB"/>
              </w:rPr>
            </w:pPr>
            <w:r w:rsidRPr="00DC69AD">
              <w:rPr>
                <w:sz w:val="22"/>
                <w:szCs w:val="22"/>
              </w:rPr>
              <w:t>Mikrovariklio kabelis</w:t>
            </w:r>
            <w:r>
              <w:rPr>
                <w:sz w:val="22"/>
                <w:szCs w:val="22"/>
              </w:rPr>
              <w:t xml:space="preserve"> </w:t>
            </w:r>
            <w:r w:rsidRPr="00715354">
              <w:rPr>
                <w:sz w:val="22"/>
                <w:szCs w:val="22"/>
              </w:rPr>
              <w:t>chirurginei konsolei OSSEODUO</w:t>
            </w:r>
          </w:p>
        </w:tc>
        <w:tc>
          <w:tcPr>
            <w:tcW w:w="1710" w:type="dxa"/>
            <w:tcBorders>
              <w:top w:val="single" w:sz="4" w:space="0" w:color="000000"/>
              <w:left w:val="single" w:sz="4" w:space="0" w:color="000000"/>
              <w:bottom w:val="single" w:sz="4" w:space="0" w:color="000000"/>
              <w:right w:val="single" w:sz="4" w:space="0" w:color="auto"/>
            </w:tcBorders>
            <w:shd w:val="clear" w:color="auto" w:fill="auto"/>
          </w:tcPr>
          <w:p w14:paraId="7BBBCDEA" w14:textId="57002ECF" w:rsidR="00715354" w:rsidRPr="00DC78E1" w:rsidRDefault="00715354" w:rsidP="00715354">
            <w:pPr>
              <w:jc w:val="center"/>
              <w:rPr>
                <w:b/>
                <w:sz w:val="22"/>
                <w:szCs w:val="22"/>
              </w:rPr>
            </w:pPr>
            <w:r w:rsidRPr="00DC69AD">
              <w:rPr>
                <w:color w:val="000000"/>
                <w:sz w:val="22"/>
                <w:szCs w:val="22"/>
                <w:shd w:val="clear" w:color="auto" w:fill="FFFFFF"/>
              </w:rPr>
              <w:t>1600519-001</w:t>
            </w:r>
          </w:p>
        </w:tc>
        <w:tc>
          <w:tcPr>
            <w:tcW w:w="2340" w:type="dxa"/>
            <w:tcBorders>
              <w:top w:val="single" w:sz="4" w:space="0" w:color="000000"/>
              <w:left w:val="single" w:sz="4" w:space="0" w:color="000000"/>
              <w:bottom w:val="single" w:sz="4" w:space="0" w:color="000000"/>
              <w:right w:val="single" w:sz="4" w:space="0" w:color="000000"/>
            </w:tcBorders>
          </w:tcPr>
          <w:p w14:paraId="6ED77E98" w14:textId="73424D44" w:rsidR="00715354" w:rsidRPr="00DC78E1" w:rsidRDefault="00715354" w:rsidP="00715354">
            <w:pPr>
              <w:jc w:val="center"/>
              <w:rPr>
                <w:b/>
                <w:sz w:val="22"/>
                <w:szCs w:val="22"/>
              </w:rPr>
            </w:pPr>
            <w:r>
              <w:rPr>
                <w:sz w:val="22"/>
                <w:szCs w:val="22"/>
              </w:rPr>
              <w:t>1</w:t>
            </w:r>
          </w:p>
        </w:tc>
        <w:tc>
          <w:tcPr>
            <w:tcW w:w="4001" w:type="dxa"/>
            <w:tcBorders>
              <w:top w:val="single" w:sz="4" w:space="0" w:color="000000"/>
              <w:left w:val="single" w:sz="4" w:space="0" w:color="000000"/>
              <w:bottom w:val="single" w:sz="4" w:space="0" w:color="000000"/>
              <w:right w:val="single" w:sz="4" w:space="0" w:color="auto"/>
            </w:tcBorders>
          </w:tcPr>
          <w:p w14:paraId="4F89DA3E" w14:textId="632BAE80" w:rsidR="00715354" w:rsidRDefault="003D3195" w:rsidP="00715354">
            <w:pPr>
              <w:rPr>
                <w:sz w:val="22"/>
                <w:szCs w:val="22"/>
              </w:rPr>
            </w:pPr>
            <w:r w:rsidRPr="003D3195">
              <w:rPr>
                <w:sz w:val="22"/>
                <w:szCs w:val="22"/>
              </w:rPr>
              <w:t>Mikro variklio kabelis, ref. 1600519-001</w:t>
            </w:r>
            <w:r w:rsidR="009B0170">
              <w:rPr>
                <w:sz w:val="22"/>
                <w:szCs w:val="22"/>
              </w:rPr>
              <w:t xml:space="preserve"> naudojamas su</w:t>
            </w:r>
            <w:r w:rsidRPr="003D3195">
              <w:rPr>
                <w:sz w:val="22"/>
                <w:szCs w:val="22"/>
              </w:rPr>
              <w:t xml:space="preserve"> </w:t>
            </w:r>
            <w:r w:rsidR="009B0170">
              <w:rPr>
                <w:sz w:val="22"/>
                <w:szCs w:val="22"/>
              </w:rPr>
              <w:t>konsole OSSEODUO</w:t>
            </w:r>
            <w:r w:rsidR="00671C0B">
              <w:rPr>
                <w:sz w:val="22"/>
                <w:szCs w:val="22"/>
              </w:rPr>
              <w:t xml:space="preserve"> (gamintojas </w:t>
            </w:r>
            <w:r w:rsidRPr="003D3195">
              <w:rPr>
                <w:sz w:val="22"/>
                <w:szCs w:val="22"/>
              </w:rPr>
              <w:t>Bien-Air Surgery SA, Šveicarija</w:t>
            </w:r>
            <w:r w:rsidR="00671C0B">
              <w:rPr>
                <w:sz w:val="22"/>
                <w:szCs w:val="22"/>
              </w:rPr>
              <w:t xml:space="preserve">) </w:t>
            </w:r>
          </w:p>
          <w:p w14:paraId="28D05D32" w14:textId="31AF2F02" w:rsidR="00671C0B" w:rsidRPr="007D4501" w:rsidRDefault="00671C0B" w:rsidP="00715354">
            <w:pPr>
              <w:rPr>
                <w:b/>
                <w:bCs/>
                <w:color w:val="000000"/>
                <w:sz w:val="22"/>
                <w:szCs w:val="22"/>
                <w:lang w:eastAsia="lt-LT"/>
              </w:rPr>
            </w:pPr>
            <w:r w:rsidRPr="007D4501">
              <w:rPr>
                <w:b/>
                <w:bCs/>
                <w:sz w:val="22"/>
                <w:szCs w:val="22"/>
              </w:rPr>
              <w:lastRenderedPageBreak/>
              <w:t>Produkto_aprašymas.pdf psl. 1 Nr. 1</w:t>
            </w:r>
          </w:p>
          <w:p w14:paraId="57AD6F18" w14:textId="77777777" w:rsidR="00715354" w:rsidRPr="00DC78E1" w:rsidRDefault="00715354" w:rsidP="00715354">
            <w:pPr>
              <w:rPr>
                <w:b/>
                <w:bCs/>
                <w:color w:val="000000"/>
                <w:sz w:val="22"/>
                <w:szCs w:val="22"/>
                <w:lang w:eastAsia="lt-LT"/>
              </w:rPr>
            </w:pPr>
          </w:p>
        </w:tc>
      </w:tr>
    </w:tbl>
    <w:p w14:paraId="1A1C9D9B" w14:textId="77777777" w:rsidR="002C11DB" w:rsidRPr="00D87014" w:rsidRDefault="002C11DB" w:rsidP="002C11DB">
      <w:pPr>
        <w:jc w:val="center"/>
        <w:rPr>
          <w:b/>
          <w:bCs/>
          <w:sz w:val="24"/>
          <w:szCs w:val="24"/>
        </w:rPr>
      </w:pPr>
    </w:p>
    <w:sectPr w:rsidR="002C11DB" w:rsidRPr="00D87014" w:rsidSect="0094772A">
      <w:pgSz w:w="16838" w:h="11906" w:orient="landscape"/>
      <w:pgMar w:top="851" w:right="284" w:bottom="567" w:left="28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304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DB"/>
    <w:rsid w:val="00000070"/>
    <w:rsid w:val="00021943"/>
    <w:rsid w:val="001E7E2F"/>
    <w:rsid w:val="00245426"/>
    <w:rsid w:val="002C11DB"/>
    <w:rsid w:val="003C05BA"/>
    <w:rsid w:val="003D3195"/>
    <w:rsid w:val="003D50EA"/>
    <w:rsid w:val="003E56CD"/>
    <w:rsid w:val="004074C9"/>
    <w:rsid w:val="00437750"/>
    <w:rsid w:val="00493661"/>
    <w:rsid w:val="004A47CC"/>
    <w:rsid w:val="00514DAB"/>
    <w:rsid w:val="00577482"/>
    <w:rsid w:val="0058026F"/>
    <w:rsid w:val="005C360C"/>
    <w:rsid w:val="005E26E3"/>
    <w:rsid w:val="0064442F"/>
    <w:rsid w:val="00671C0B"/>
    <w:rsid w:val="007078AD"/>
    <w:rsid w:val="00715354"/>
    <w:rsid w:val="007B0C80"/>
    <w:rsid w:val="007D4501"/>
    <w:rsid w:val="00865177"/>
    <w:rsid w:val="008E0E37"/>
    <w:rsid w:val="0094772A"/>
    <w:rsid w:val="00966B2B"/>
    <w:rsid w:val="009B0170"/>
    <w:rsid w:val="00A22850"/>
    <w:rsid w:val="00B30DBB"/>
    <w:rsid w:val="00B44A21"/>
    <w:rsid w:val="00C01A4D"/>
    <w:rsid w:val="00D57220"/>
    <w:rsid w:val="00D82AFF"/>
    <w:rsid w:val="00DC69AD"/>
    <w:rsid w:val="00DC78E1"/>
    <w:rsid w:val="00E56458"/>
    <w:rsid w:val="00EB5A65"/>
    <w:rsid w:val="00ED2426"/>
    <w:rsid w:val="00ED4BF4"/>
    <w:rsid w:val="00EE1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C5F5"/>
  <w15:chartTrackingRefBased/>
  <w15:docId w15:val="{CBEF2360-E86A-447D-9065-B2718516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DB"/>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p1,Bullet 1,Use Case List Paragraph,Numbering,ERP-List Paragraph,List Paragraph11,List Paragraph111,List Paragraph Red,Table of contents numbered,Sąrašo pastraipa.Bullet,Bullet,Lentele"/>
    <w:basedOn w:val="Normal"/>
    <w:link w:val="ListParagraphChar"/>
    <w:uiPriority w:val="34"/>
    <w:qFormat/>
    <w:rsid w:val="002C11DB"/>
    <w:pPr>
      <w:spacing w:after="200" w:line="276" w:lineRule="auto"/>
      <w:ind w:left="720"/>
    </w:pPr>
    <w:rPr>
      <w:rFonts w:ascii="Calibri" w:hAnsi="Calibri"/>
      <w:sz w:val="22"/>
      <w:szCs w:val="22"/>
      <w:lang w:eastAsia="ar-SA"/>
    </w:rPr>
  </w:style>
  <w:style w:type="paragraph" w:styleId="BodyText">
    <w:name w:val="Body Text"/>
    <w:aliases w:val="Char"/>
    <w:basedOn w:val="Normal"/>
    <w:link w:val="BodyTextChar"/>
    <w:rsid w:val="002C11DB"/>
    <w:rPr>
      <w:b/>
      <w:iCs/>
      <w:sz w:val="24"/>
      <w:szCs w:val="22"/>
      <w:lang w:eastAsia="lt-LT"/>
    </w:rPr>
  </w:style>
  <w:style w:type="character" w:customStyle="1" w:styleId="BodyTextChar">
    <w:name w:val="Body Text Char"/>
    <w:aliases w:val="Char Char"/>
    <w:basedOn w:val="DefaultParagraphFont"/>
    <w:link w:val="BodyText"/>
    <w:rsid w:val="002C11DB"/>
    <w:rPr>
      <w:rFonts w:eastAsia="Times New Roman" w:cs="Times New Roman"/>
      <w:b/>
      <w:iCs/>
      <w:lang w:eastAsia="lt-LT"/>
    </w:rPr>
  </w:style>
  <w:style w:type="paragraph" w:styleId="NoSpacing">
    <w:name w:val="No Spacing"/>
    <w:qFormat/>
    <w:rsid w:val="002C11DB"/>
    <w:rPr>
      <w:rFonts w:ascii="Calibri" w:eastAsia="Calibri" w:hAnsi="Calibri" w:cs="Calibri"/>
      <w:sz w:val="22"/>
      <w:lang w:val="en-US"/>
    </w:rPr>
  </w:style>
  <w:style w:type="character" w:customStyle="1" w:styleId="hps">
    <w:name w:val="hps"/>
    <w:basedOn w:val="DefaultParagraphFont"/>
    <w:rsid w:val="002C11DB"/>
  </w:style>
  <w:style w:type="character" w:customStyle="1" w:styleId="shorttext">
    <w:name w:val="short_text"/>
    <w:basedOn w:val="DefaultParagraphFont"/>
    <w:rsid w:val="002C11DB"/>
  </w:style>
  <w:style w:type="character" w:customStyle="1" w:styleId="atn">
    <w:name w:val="atn"/>
    <w:basedOn w:val="DefaultParagraphFont"/>
    <w:rsid w:val="002C11DB"/>
  </w:style>
  <w:style w:type="paragraph" w:styleId="BalloonText">
    <w:name w:val="Balloon Text"/>
    <w:basedOn w:val="Normal"/>
    <w:link w:val="BalloonTextChar"/>
    <w:uiPriority w:val="99"/>
    <w:semiHidden/>
    <w:unhideWhenUsed/>
    <w:rsid w:val="00ED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26"/>
    <w:rPr>
      <w:rFonts w:ascii="Segoe UI" w:eastAsia="Times New Roman" w:hAnsi="Segoe UI" w:cs="Segoe UI"/>
      <w:sz w:val="18"/>
      <w:szCs w:val="18"/>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List Paragraph Red Char,Bullet Char"/>
    <w:link w:val="ListParagraph"/>
    <w:uiPriority w:val="34"/>
    <w:locked/>
    <w:rsid w:val="00715354"/>
    <w:rPr>
      <w:rFonts w:ascii="Calibri" w:eastAsia="Times New Roman" w:hAnsi="Calibri" w:cs="Times New Roman"/>
      <w:sz w:val="22"/>
      <w:lang w:eastAsia="ar-SA"/>
    </w:rPr>
  </w:style>
  <w:style w:type="paragraph" w:styleId="Title">
    <w:name w:val="Title"/>
    <w:basedOn w:val="Normal"/>
    <w:link w:val="TitleChar"/>
    <w:qFormat/>
    <w:rsid w:val="00865177"/>
    <w:pPr>
      <w:jc w:val="center"/>
    </w:pPr>
    <w:rPr>
      <w:b/>
      <w:sz w:val="24"/>
    </w:rPr>
  </w:style>
  <w:style w:type="character" w:customStyle="1" w:styleId="TitleChar">
    <w:name w:val="Title Char"/>
    <w:basedOn w:val="DefaultParagraphFont"/>
    <w:link w:val="Title"/>
    <w:rsid w:val="00865177"/>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6966">
      <w:bodyDiv w:val="1"/>
      <w:marLeft w:val="0"/>
      <w:marRight w:val="0"/>
      <w:marTop w:val="0"/>
      <w:marBottom w:val="0"/>
      <w:divBdr>
        <w:top w:val="none" w:sz="0" w:space="0" w:color="auto"/>
        <w:left w:val="none" w:sz="0" w:space="0" w:color="auto"/>
        <w:bottom w:val="none" w:sz="0" w:space="0" w:color="auto"/>
        <w:right w:val="none" w:sz="0" w:space="0" w:color="auto"/>
      </w:divBdr>
    </w:div>
    <w:div w:id="650642000">
      <w:bodyDiv w:val="1"/>
      <w:marLeft w:val="0"/>
      <w:marRight w:val="0"/>
      <w:marTop w:val="0"/>
      <w:marBottom w:val="0"/>
      <w:divBdr>
        <w:top w:val="none" w:sz="0" w:space="0" w:color="auto"/>
        <w:left w:val="none" w:sz="0" w:space="0" w:color="auto"/>
        <w:bottom w:val="none" w:sz="0" w:space="0" w:color="auto"/>
        <w:right w:val="none" w:sz="0" w:space="0" w:color="auto"/>
      </w:divBdr>
    </w:div>
    <w:div w:id="1476992578">
      <w:bodyDiv w:val="1"/>
      <w:marLeft w:val="0"/>
      <w:marRight w:val="0"/>
      <w:marTop w:val="0"/>
      <w:marBottom w:val="0"/>
      <w:divBdr>
        <w:top w:val="none" w:sz="0" w:space="0" w:color="auto"/>
        <w:left w:val="none" w:sz="0" w:space="0" w:color="auto"/>
        <w:bottom w:val="none" w:sz="0" w:space="0" w:color="auto"/>
        <w:right w:val="none" w:sz="0" w:space="0" w:color="auto"/>
      </w:divBdr>
    </w:div>
    <w:div w:id="1503930469">
      <w:bodyDiv w:val="1"/>
      <w:marLeft w:val="0"/>
      <w:marRight w:val="0"/>
      <w:marTop w:val="0"/>
      <w:marBottom w:val="0"/>
      <w:divBdr>
        <w:top w:val="none" w:sz="0" w:space="0" w:color="auto"/>
        <w:left w:val="none" w:sz="0" w:space="0" w:color="auto"/>
        <w:bottom w:val="none" w:sz="0" w:space="0" w:color="auto"/>
        <w:right w:val="none" w:sz="0" w:space="0" w:color="auto"/>
      </w:divBdr>
    </w:div>
    <w:div w:id="20544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616</Words>
  <Characters>3513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Zaksaitė</dc:creator>
  <cp:keywords/>
  <dc:description/>
  <cp:lastModifiedBy>Alfonsas Šerkšnas | APEX Medicus</cp:lastModifiedBy>
  <cp:revision>10</cp:revision>
  <cp:lastPrinted>2017-05-04T05:57:00Z</cp:lastPrinted>
  <dcterms:created xsi:type="dcterms:W3CDTF">2024-05-06T15:14:00Z</dcterms:created>
  <dcterms:modified xsi:type="dcterms:W3CDTF">2024-05-13T10:21:00Z</dcterms:modified>
</cp:coreProperties>
</file>