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66359229" w14:textId="77777777" w:rsidR="003F3109" w:rsidRPr="00FF7996" w:rsidRDefault="003F3109" w:rsidP="003F3109">
      <w:pPr>
        <w:ind w:right="-178" w:firstLine="284"/>
        <w:jc w:val="center"/>
        <w:rPr>
          <w:sz w:val="22"/>
        </w:rPr>
      </w:pPr>
      <w:r>
        <w:rPr>
          <w:noProof/>
          <w:sz w:val="22"/>
          <w:lang w:eastAsia="lt-LT"/>
        </w:rPr>
        <w:drawing>
          <wp:inline distT="0" distB="0" distL="0" distR="0" wp14:anchorId="3018D2AE" wp14:editId="43573720">
            <wp:extent cx="1438275" cy="32385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51A6B" w14:textId="77777777" w:rsidR="003F3109" w:rsidRPr="00022ED9" w:rsidRDefault="003F3109" w:rsidP="003F3109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14:paraId="00434774" w14:textId="77777777" w:rsidR="003F3109" w:rsidRPr="00601342" w:rsidRDefault="003F3109" w:rsidP="003F3109">
      <w:pPr>
        <w:ind w:right="-178"/>
        <w:jc w:val="center"/>
        <w:rPr>
          <w:sz w:val="18"/>
          <w:szCs w:val="18"/>
        </w:rPr>
      </w:pPr>
      <w:r w:rsidRPr="00022ED9">
        <w:rPr>
          <w:sz w:val="20"/>
        </w:rPr>
        <w:t xml:space="preserve">Uždaroji akcinė bendrovė, </w:t>
      </w:r>
      <w:r>
        <w:rPr>
          <w:sz w:val="20"/>
        </w:rPr>
        <w:t>Danės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Klaipėda,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400002, Faks.: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>314094, VšĮ Registrų centro Klaipėdos filialas, Įmonės kodas: 300871049, PVM kodas: LT100003238211</w:t>
      </w:r>
    </w:p>
    <w:p w14:paraId="377497E3" w14:textId="77777777" w:rsidR="0049231A" w:rsidRDefault="0049231A" w:rsidP="00C22EF7">
      <w:pPr>
        <w:jc w:val="both"/>
        <w:rPr>
          <w:color w:val="000000" w:themeColor="text1"/>
        </w:rPr>
      </w:pPr>
    </w:p>
    <w:p w14:paraId="4F62E0B2" w14:textId="765C79FB" w:rsidR="00524FF5" w:rsidRPr="00F23D4C" w:rsidRDefault="0049231A" w:rsidP="0049231A">
      <w:pPr>
        <w:rPr>
          <w:color w:val="000000" w:themeColor="text1"/>
        </w:rPr>
      </w:pPr>
      <w:r w:rsidRPr="00C42CC6">
        <w:rPr>
          <w:color w:val="000000" w:themeColor="text1"/>
        </w:rPr>
        <w:t>VšĮ Vilniaus universiteto ligoninė Santaros klinikos</w:t>
      </w:r>
      <w:r w:rsidR="00826B73">
        <w:rPr>
          <w:color w:val="000000" w:themeColor="text1"/>
        </w:rPr>
        <w:t xml:space="preserve"> </w:t>
      </w:r>
      <w:r w:rsidR="00524FF5" w:rsidRPr="00F23D4C">
        <w:rPr>
          <w:color w:val="000000" w:themeColor="text1"/>
        </w:rPr>
        <w:t>___________________</w:t>
      </w:r>
      <w:r w:rsidR="00422F6C">
        <w:rPr>
          <w:color w:val="000000" w:themeColor="text1"/>
        </w:rPr>
        <w:t>___________________________________________________________</w:t>
      </w:r>
    </w:p>
    <w:p w14:paraId="1F52F830" w14:textId="77777777" w:rsidR="00524FF5" w:rsidRPr="008C6749" w:rsidRDefault="00524FF5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00E27B75" w:rsidR="00524FF5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812B8A4" w14:textId="77777777" w:rsidR="00136375" w:rsidRPr="00136375" w:rsidRDefault="00507175" w:rsidP="00136375">
      <w:pPr>
        <w:pStyle w:val="Body"/>
        <w:ind w:right="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136375" w:rsidRPr="00136375">
        <w:rPr>
          <w:rFonts w:ascii="Times New Roman" w:hAnsi="Times New Roman" w:cs="Times New Roman"/>
          <w:b/>
          <w:bCs/>
          <w:sz w:val="22"/>
          <w:szCs w:val="22"/>
        </w:rPr>
        <w:t xml:space="preserve">VIENKARTINĖS MEDICINOS PAGALBOS PRIEMONĖS </w:t>
      </w:r>
    </w:p>
    <w:p w14:paraId="788D7734" w14:textId="21D7FA40" w:rsidR="00B76738" w:rsidRDefault="00136375" w:rsidP="00136375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36375">
        <w:rPr>
          <w:rFonts w:ascii="Times New Roman" w:hAnsi="Times New Roman" w:cs="Times New Roman"/>
          <w:b/>
          <w:bCs/>
          <w:sz w:val="22"/>
          <w:szCs w:val="22"/>
        </w:rPr>
        <w:t>VAIKŲ ORTOPEDIJAI</w:t>
      </w:r>
      <w:r w:rsidR="000B162A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136375">
        <w:rPr>
          <w:rFonts w:ascii="Times New Roman" w:hAnsi="Times New Roman" w:cs="Times New Roman"/>
          <w:b/>
          <w:bCs/>
          <w:sz w:val="22"/>
          <w:szCs w:val="22"/>
        </w:rPr>
        <w:t>TRAUMATOLOGIJAI (Nr. 7877</w:t>
      </w:r>
      <w:r w:rsidR="00240A8F">
        <w:rPr>
          <w:rFonts w:ascii="Times New Roman" w:hAnsi="Times New Roman" w:cs="Times New Roman"/>
          <w:b/>
          <w:sz w:val="22"/>
          <w:szCs w:val="22"/>
        </w:rPr>
        <w:t>)</w:t>
      </w:r>
      <w:r w:rsidR="007D05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20D5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289232C" w14:textId="77777777" w:rsidR="00670C81" w:rsidRPr="00670C81" w:rsidRDefault="00670C81" w:rsidP="00420D5F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2B3B4754" w14:textId="17F3A1A8" w:rsidR="003C6791" w:rsidRPr="00420D5F" w:rsidRDefault="003C6791" w:rsidP="00420D5F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4E290D76" w14:textId="77777777" w:rsidR="00587AD9" w:rsidRPr="00587AD9" w:rsidRDefault="00826B73" w:rsidP="00587AD9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587AD9">
        <w:rPr>
          <w:color w:val="000000" w:themeColor="text1"/>
        </w:rPr>
        <w:t xml:space="preserve">2024-10-15 </w:t>
      </w:r>
      <w:r w:rsidR="00524FF5" w:rsidRPr="00587AD9">
        <w:rPr>
          <w:color w:val="000000" w:themeColor="text1"/>
        </w:rPr>
        <w:t>Nr.</w:t>
      </w:r>
      <w:r w:rsidRPr="00587AD9">
        <w:rPr>
          <w:color w:val="000000" w:themeColor="text1"/>
        </w:rPr>
        <w:t xml:space="preserve"> OST24/1015/1</w:t>
      </w:r>
    </w:p>
    <w:p w14:paraId="1A5A7F4C" w14:textId="17F64EAC" w:rsidR="00524FF5" w:rsidRPr="00587AD9" w:rsidRDefault="00524FF5" w:rsidP="00587AD9">
      <w:pPr>
        <w:shd w:val="clear" w:color="auto" w:fill="FFFFFF"/>
        <w:jc w:val="center"/>
        <w:rPr>
          <w:b/>
          <w:bCs/>
          <w:color w:val="000000" w:themeColor="text1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5DCC37B5" w:rsidR="00524FF5" w:rsidRPr="00587AD9" w:rsidRDefault="00826B73" w:rsidP="0002615B">
      <w:pPr>
        <w:shd w:val="clear" w:color="auto" w:fill="FFFFFF"/>
        <w:jc w:val="center"/>
        <w:rPr>
          <w:bCs/>
          <w:color w:val="000000" w:themeColor="text1"/>
        </w:rPr>
      </w:pPr>
      <w:r w:rsidRPr="00587AD9">
        <w:rPr>
          <w:bCs/>
          <w:color w:val="000000" w:themeColor="text1"/>
        </w:rPr>
        <w:t>Klaipėda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1FA215D6" w:rsidR="00524FF5" w:rsidRDefault="00524FF5" w:rsidP="00422F6C">
      <w:pPr>
        <w:rPr>
          <w:color w:val="000000" w:themeColor="text1"/>
          <w:sz w:val="10"/>
          <w:szCs w:val="10"/>
        </w:rPr>
      </w:pPr>
    </w:p>
    <w:p w14:paraId="282C86BD" w14:textId="77777777" w:rsidR="005561CF" w:rsidRPr="00B76738" w:rsidRDefault="005561CF" w:rsidP="00422F6C">
      <w:pPr>
        <w:rPr>
          <w:color w:val="000000" w:themeColor="text1"/>
          <w:sz w:val="10"/>
          <w:szCs w:val="10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E92E85" w:rsidRPr="00F23D4C" w14:paraId="6011D6E9" w14:textId="77777777" w:rsidTr="00E92E85">
        <w:tc>
          <w:tcPr>
            <w:tcW w:w="6634" w:type="dxa"/>
          </w:tcPr>
          <w:p w14:paraId="471D9DDF" w14:textId="66B1EBA1" w:rsidR="00E92E85" w:rsidRPr="008B2417" w:rsidRDefault="00E92E85" w:rsidP="00E92E85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685" w:type="dxa"/>
          </w:tcPr>
          <w:p w14:paraId="2E6E7F2E" w14:textId="51F1A2A4" w:rsidR="00E92E85" w:rsidRPr="008B2417" w:rsidRDefault="00E92E85" w:rsidP="00E92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UAB „Osteca“</w:t>
            </w:r>
          </w:p>
        </w:tc>
      </w:tr>
      <w:tr w:rsidR="00E92E85" w:rsidRPr="00F23D4C" w14:paraId="4395B76A" w14:textId="77777777" w:rsidTr="00E92E85">
        <w:tc>
          <w:tcPr>
            <w:tcW w:w="6634" w:type="dxa"/>
          </w:tcPr>
          <w:p w14:paraId="276E8243" w14:textId="49D12F47" w:rsidR="00E92E85" w:rsidRPr="008B2417" w:rsidRDefault="00E92E85" w:rsidP="00E92E8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5D9F4E8F" w14:textId="3DF94A91" w:rsidR="00E92E85" w:rsidRPr="008B2417" w:rsidRDefault="00E92E85" w:rsidP="00E92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Danės g. 47, LT-92108, Klaipėda</w:t>
            </w:r>
          </w:p>
        </w:tc>
      </w:tr>
      <w:tr w:rsidR="00E92E85" w:rsidRPr="00F23D4C" w14:paraId="78D045E3" w14:textId="77777777" w:rsidTr="00E92E85">
        <w:tc>
          <w:tcPr>
            <w:tcW w:w="6634" w:type="dxa"/>
          </w:tcPr>
          <w:p w14:paraId="61AA33D3" w14:textId="77777777" w:rsidR="00E92E85" w:rsidRPr="008B2417" w:rsidRDefault="00E92E85" w:rsidP="00E92E8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144C843F" w:rsidR="00E92E85" w:rsidRPr="008B2417" w:rsidRDefault="00304A66" w:rsidP="00E92E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Direktorius Arvydas Klovas</w:t>
            </w:r>
          </w:p>
        </w:tc>
      </w:tr>
      <w:tr w:rsidR="004943CF" w:rsidRPr="00F23D4C" w14:paraId="355125AB" w14:textId="77777777" w:rsidTr="00E92E85">
        <w:tc>
          <w:tcPr>
            <w:tcW w:w="6634" w:type="dxa"/>
          </w:tcPr>
          <w:p w14:paraId="69161ECE" w14:textId="77777777" w:rsidR="004943CF" w:rsidRPr="008B2417" w:rsidRDefault="004943CF" w:rsidP="004943C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3AC05FED" w:rsidR="004943CF" w:rsidRPr="008B2417" w:rsidRDefault="004943CF" w:rsidP="004943C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</w:rPr>
              <w:t xml:space="preserve">8-46-400002, </w:t>
            </w:r>
            <w:r w:rsidR="00F572D3">
              <w:rPr>
                <w:sz w:val="22"/>
              </w:rPr>
              <w:t>XXX</w:t>
            </w:r>
          </w:p>
        </w:tc>
      </w:tr>
      <w:tr w:rsidR="004943CF" w:rsidRPr="00F23D4C" w14:paraId="0B4E5246" w14:textId="77777777" w:rsidTr="00E92E85">
        <w:tc>
          <w:tcPr>
            <w:tcW w:w="6634" w:type="dxa"/>
          </w:tcPr>
          <w:p w14:paraId="051EE292" w14:textId="77777777" w:rsidR="004943CF" w:rsidRPr="008B2417" w:rsidRDefault="004943CF" w:rsidP="004943C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292FC7B8" w:rsidR="004943CF" w:rsidRPr="008B2417" w:rsidRDefault="00427392" w:rsidP="004943C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</w:rPr>
              <w:t>8-46-314094</w:t>
            </w:r>
          </w:p>
        </w:tc>
      </w:tr>
      <w:tr w:rsidR="004943CF" w:rsidRPr="00F23D4C" w14:paraId="6B901445" w14:textId="77777777" w:rsidTr="00E92E85">
        <w:tc>
          <w:tcPr>
            <w:tcW w:w="6634" w:type="dxa"/>
          </w:tcPr>
          <w:p w14:paraId="31FB421B" w14:textId="207FEADB" w:rsidR="004943CF" w:rsidRPr="008B2417" w:rsidRDefault="004943CF" w:rsidP="004943C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435DABB1" w:rsidR="004943CF" w:rsidRPr="008B2417" w:rsidRDefault="00427392" w:rsidP="004943C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300871049</w:t>
            </w:r>
          </w:p>
        </w:tc>
      </w:tr>
      <w:tr w:rsidR="004943CF" w:rsidRPr="00F23D4C" w14:paraId="73E78251" w14:textId="77777777" w:rsidTr="00E92E85">
        <w:tc>
          <w:tcPr>
            <w:tcW w:w="6634" w:type="dxa"/>
            <w:tcBorders>
              <w:bottom w:val="single" w:sz="4" w:space="0" w:color="auto"/>
            </w:tcBorders>
          </w:tcPr>
          <w:p w14:paraId="425D877A" w14:textId="48E79A86" w:rsidR="004943CF" w:rsidRPr="008B2417" w:rsidRDefault="004943CF" w:rsidP="004943C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23224C" w14:textId="6F6808C0" w:rsidR="004943CF" w:rsidRPr="008B2417" w:rsidRDefault="00EF50E6" w:rsidP="004943C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024E6">
              <w:rPr>
                <w:sz w:val="22"/>
                <w:szCs w:val="22"/>
              </w:rPr>
              <w:t>LT100003238211</w:t>
            </w:r>
          </w:p>
        </w:tc>
      </w:tr>
      <w:tr w:rsidR="004943CF" w:rsidRPr="00F23D4C" w14:paraId="4BFEDD3A" w14:textId="77777777" w:rsidTr="00E92E85">
        <w:tc>
          <w:tcPr>
            <w:tcW w:w="6634" w:type="dxa"/>
            <w:tcBorders>
              <w:bottom w:val="single" w:sz="4" w:space="0" w:color="auto"/>
            </w:tcBorders>
          </w:tcPr>
          <w:p w14:paraId="56B6EBB2" w14:textId="77777777" w:rsidR="004943CF" w:rsidRPr="008B2417" w:rsidRDefault="004943CF" w:rsidP="004943C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7CE235" w14:textId="6C03DAD8" w:rsidR="004943CF" w:rsidRPr="008B2417" w:rsidRDefault="00EF50E6" w:rsidP="004943CF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Pr="00513197">
                <w:rPr>
                  <w:rStyle w:val="Hyperlink"/>
                  <w:sz w:val="22"/>
                  <w:szCs w:val="22"/>
                </w:rPr>
                <w:t>er@osteca.lt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B79C8F9" w14:textId="77777777" w:rsidR="00524FF5" w:rsidRPr="008B52D8" w:rsidRDefault="00524FF5" w:rsidP="0002615B">
      <w:pPr>
        <w:jc w:val="both"/>
        <w:rPr>
          <w:i/>
          <w:color w:val="000000" w:themeColor="text1"/>
          <w:sz w:val="16"/>
          <w:szCs w:val="16"/>
        </w:rPr>
      </w:pPr>
    </w:p>
    <w:p w14:paraId="49CED2C4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1E787ABA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0F08FD07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1.2)  atviro konkurso pirkimo dokumentuose;</w:t>
      </w:r>
    </w:p>
    <w:p w14:paraId="66DFA5A5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2CE29C4F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0C9355B9" w14:textId="77777777" w:rsidR="009D48B5" w:rsidRPr="00883DCE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B4C5794" w14:textId="77777777" w:rsidR="009D48B5" w:rsidRPr="00C41AA8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IS būtų paskelbtas pasiūlymas, sudaryta pirkimo sutartis ir jos pakeitimai (jei tokie bus).</w:t>
      </w:r>
    </w:p>
    <w:p w14:paraId="5DFFDB79" w14:textId="77777777" w:rsidR="002735F5" w:rsidRPr="002D26CD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2E33BD" w:rsidRDefault="00422F6C" w:rsidP="002735F5">
      <w:pPr>
        <w:jc w:val="both"/>
        <w:rPr>
          <w:b/>
          <w:i/>
          <w:color w:val="000000" w:themeColor="text1"/>
          <w:sz w:val="16"/>
          <w:szCs w:val="16"/>
        </w:rPr>
      </w:pPr>
    </w:p>
    <w:p w14:paraId="7B1E7E10" w14:textId="6BA125A5" w:rsidR="00F16D2F" w:rsidRDefault="00F16D2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621A6C">
        <w:rPr>
          <w:b/>
          <w:i/>
          <w:color w:val="000000" w:themeColor="text1"/>
          <w:sz w:val="22"/>
          <w:szCs w:val="22"/>
        </w:rPr>
        <w:t xml:space="preserve">Mes siūlome šias prekes: </w:t>
      </w:r>
    </w:p>
    <w:p w14:paraId="202E2DD8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6"/>
          <w:szCs w:val="6"/>
        </w:rPr>
      </w:pPr>
    </w:p>
    <w:p w14:paraId="5BD733F5" w14:textId="26A17789" w:rsidR="00F16D2F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  <w:u w:val="single"/>
        </w:rPr>
      </w:pPr>
      <w:r w:rsidRPr="00621A6C">
        <w:rPr>
          <w:color w:val="000000" w:themeColor="text1"/>
          <w:sz w:val="22"/>
          <w:szCs w:val="22"/>
          <w:u w:val="single"/>
        </w:rPr>
        <w:t>pateikiamas užpildytas SPS  1 priedas „Techninė specifikacija“:</w:t>
      </w:r>
    </w:p>
    <w:p w14:paraId="1B7381DD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color w:val="000000" w:themeColor="text1"/>
          <w:sz w:val="6"/>
          <w:szCs w:val="6"/>
          <w:u w:val="single"/>
        </w:rPr>
      </w:pPr>
    </w:p>
    <w:p w14:paraId="69F1197D" w14:textId="25A489DE" w:rsidR="00F16D2F" w:rsidRPr="00621A6C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</w:rPr>
      </w:pPr>
      <w:r w:rsidRPr="00621A6C">
        <w:rPr>
          <w:color w:val="000000" w:themeColor="text1"/>
          <w:sz w:val="22"/>
          <w:szCs w:val="22"/>
        </w:rPr>
        <w:t xml:space="preserve">1) Pildant SPS 1 priedą, </w:t>
      </w:r>
      <w:r w:rsidRPr="00621A6C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Pr="00621A6C">
        <w:rPr>
          <w:color w:val="000000" w:themeColor="text1"/>
          <w:sz w:val="22"/>
          <w:szCs w:val="22"/>
        </w:rPr>
        <w:t xml:space="preserve"> (</w:t>
      </w:r>
      <w:r w:rsidR="002E33BD" w:rsidRPr="00621A6C">
        <w:rPr>
          <w:sz w:val="22"/>
          <w:szCs w:val="22"/>
        </w:rPr>
        <w:t xml:space="preserve">siūlomos prekės </w:t>
      </w:r>
      <w:r w:rsidRPr="00621A6C">
        <w:rPr>
          <w:color w:val="000000" w:themeColor="text1"/>
          <w:sz w:val="22"/>
          <w:szCs w:val="22"/>
        </w:rPr>
        <w:t xml:space="preserve">gamintoją, prekės kodą, nuorodą į pateiktą dokumentaciją </w:t>
      </w:r>
      <w:r w:rsidR="002E33BD" w:rsidRPr="00621A6C">
        <w:rPr>
          <w:color w:val="000000" w:themeColor="text1"/>
          <w:sz w:val="22"/>
          <w:szCs w:val="22"/>
        </w:rPr>
        <w:t xml:space="preserve">- </w:t>
      </w:r>
      <w:r w:rsidR="002E33BD" w:rsidRPr="00621A6C">
        <w:rPr>
          <w:bCs/>
          <w:sz w:val="22"/>
          <w:szCs w:val="22"/>
        </w:rPr>
        <w:t>failo, dokumento pavadinimas ir</w:t>
      </w:r>
      <w:r w:rsidR="002E33BD" w:rsidRPr="00621A6C">
        <w:rPr>
          <w:bCs/>
          <w:sz w:val="22"/>
          <w:szCs w:val="22"/>
          <w:u w:val="single"/>
        </w:rPr>
        <w:t xml:space="preserve"> puslapio Nr., pažymintis vietą, </w:t>
      </w:r>
      <w:r w:rsidR="002E33BD" w:rsidRPr="00621A6C">
        <w:rPr>
          <w:sz w:val="22"/>
          <w:szCs w:val="22"/>
          <w:u w:val="single"/>
        </w:rPr>
        <w:t>kurioje yra siūlomus techninius parametrus patvirtinantys dokumentai</w:t>
      </w:r>
      <w:r w:rsidR="002E33BD" w:rsidRPr="00621A6C">
        <w:rPr>
          <w:sz w:val="22"/>
          <w:szCs w:val="22"/>
        </w:rPr>
        <w:t>,</w:t>
      </w:r>
      <w:r w:rsidR="002E33BD" w:rsidRPr="00621A6C">
        <w:rPr>
          <w:bCs/>
          <w:sz w:val="22"/>
          <w:szCs w:val="22"/>
        </w:rPr>
        <w:t xml:space="preserve"> </w:t>
      </w:r>
      <w:r w:rsidR="002E33BD" w:rsidRPr="00621A6C">
        <w:rPr>
          <w:sz w:val="22"/>
          <w:szCs w:val="22"/>
        </w:rPr>
        <w:t xml:space="preserve">nuoroda į gamintojo interneto tinklalapį (jei toks yra), </w:t>
      </w:r>
      <w:r w:rsidR="002E33BD" w:rsidRPr="00186FA0">
        <w:rPr>
          <w:color w:val="215868" w:themeColor="accent5" w:themeShade="80"/>
          <w:sz w:val="22"/>
          <w:szCs w:val="22"/>
          <w:u w:val="single"/>
        </w:rPr>
        <w:t xml:space="preserve">nuoroda turi būti tiksli į konkrečią prekę </w:t>
      </w:r>
      <w:r w:rsidR="002E33BD" w:rsidRPr="00621A6C">
        <w:rPr>
          <w:color w:val="000000" w:themeColor="text1"/>
          <w:sz w:val="22"/>
          <w:szCs w:val="22"/>
        </w:rPr>
        <w:t>ir pan.</w:t>
      </w:r>
      <w:r w:rsidRPr="00621A6C">
        <w:rPr>
          <w:color w:val="000000" w:themeColor="text1"/>
          <w:sz w:val="22"/>
          <w:szCs w:val="22"/>
        </w:rPr>
        <w:t>).</w:t>
      </w:r>
    </w:p>
    <w:p w14:paraId="616BC84B" w14:textId="77777777" w:rsidR="00F16D2F" w:rsidRPr="00F456D2" w:rsidRDefault="00F16D2F" w:rsidP="00B9534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2) </w:t>
      </w: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7EEFD70F" w14:textId="77777777" w:rsidR="00F16D2F" w:rsidRDefault="00F16D2F" w:rsidP="00B9534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21A5747" w14:textId="77777777" w:rsidR="00F16D2F" w:rsidRPr="002C1ACF" w:rsidRDefault="00F16D2F" w:rsidP="00B95343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3BC9E8DC" w14:textId="09AE4697" w:rsidR="00524FF5" w:rsidRDefault="00F16D2F" w:rsidP="00B95343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3) </w:t>
      </w:r>
      <w:r w:rsidR="00CF0CDE" w:rsidRPr="00CF0CDE">
        <w:rPr>
          <w:color w:val="000000" w:themeColor="text1"/>
          <w:sz w:val="22"/>
          <w:szCs w:val="22"/>
        </w:rPr>
        <w:t>Prekių vieneto įkainis iki 1,00 Eur gali būti pateikiamas suapvalintas pagal aritmetikos taisykles iki tūkstantųjų skaičiaus dalių (</w:t>
      </w:r>
      <w:r w:rsidR="00CF0CDE" w:rsidRPr="0071543C">
        <w:rPr>
          <w:color w:val="808080" w:themeColor="background1" w:themeShade="80"/>
          <w:sz w:val="22"/>
          <w:szCs w:val="22"/>
          <w:u w:val="single"/>
        </w:rPr>
        <w:t>trys skaičiai po kablelio</w:t>
      </w:r>
      <w:r w:rsidR="00CF0CDE" w:rsidRPr="00CF0CDE">
        <w:rPr>
          <w:color w:val="000000" w:themeColor="text1"/>
          <w:sz w:val="22"/>
          <w:szCs w:val="22"/>
        </w:rPr>
        <w:t>), o prekių vieneto įkainis virš 1,00 Eur ir kiekvienos pirkimo dalies pozicijos bei bendra suma turi būti išreikšta cento tikslumu (</w:t>
      </w:r>
      <w:r w:rsidR="00CF0CDE" w:rsidRPr="0071543C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Pr="007B3EA1">
        <w:rPr>
          <w:color w:val="000000" w:themeColor="text1"/>
          <w:sz w:val="22"/>
          <w:szCs w:val="22"/>
        </w:rPr>
        <w:t>).</w:t>
      </w:r>
    </w:p>
    <w:p w14:paraId="63D7E214" w14:textId="77777777" w:rsidR="00F456D2" w:rsidRPr="00CC1829" w:rsidRDefault="00F456D2" w:rsidP="0002615B">
      <w:pPr>
        <w:jc w:val="both"/>
        <w:rPr>
          <w:color w:val="000000" w:themeColor="text1"/>
          <w:sz w:val="10"/>
          <w:szCs w:val="10"/>
        </w:rPr>
      </w:pPr>
    </w:p>
    <w:p w14:paraId="0432ADE8" w14:textId="4523F029" w:rsidR="00A73E52" w:rsidRDefault="00524FF5" w:rsidP="00B95343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  <w:r w:rsidR="00364B2F" w:rsidRPr="006A7904">
        <w:rPr>
          <w:color w:val="000000"/>
          <w:sz w:val="22"/>
          <w:szCs w:val="22"/>
        </w:rPr>
        <w:t xml:space="preserve">Kartu su pasiūlymu pateikiame dokumentus, įrodančius </w:t>
      </w:r>
      <w:r w:rsidR="007362C2">
        <w:rPr>
          <w:color w:val="000000"/>
          <w:sz w:val="22"/>
          <w:szCs w:val="22"/>
        </w:rPr>
        <w:t xml:space="preserve">siūlomų </w:t>
      </w:r>
      <w:r w:rsidR="00364B2F" w:rsidRPr="006A7904">
        <w:rPr>
          <w:color w:val="000000"/>
          <w:sz w:val="22"/>
          <w:szCs w:val="22"/>
        </w:rPr>
        <w:t>prekių atitikimą SPS priedo Nr.1 „Techninė specifikacija“ reikalavimams, taip pat pridedama</w:t>
      </w:r>
      <w:r w:rsidR="00364B2F">
        <w:rPr>
          <w:color w:val="000000"/>
          <w:sz w:val="22"/>
          <w:szCs w:val="22"/>
        </w:rPr>
        <w:t>s</w:t>
      </w:r>
      <w:r w:rsidR="00364B2F" w:rsidRPr="006A7904">
        <w:rPr>
          <w:color w:val="000000"/>
          <w:sz w:val="22"/>
          <w:szCs w:val="22"/>
        </w:rPr>
        <w:t xml:space="preserve"> užpildytas SPS priedas Nr.1 „Techninė specifikacija“</w:t>
      </w:r>
      <w:r w:rsidR="00364B2F">
        <w:rPr>
          <w:color w:val="000000"/>
          <w:sz w:val="22"/>
          <w:szCs w:val="22"/>
        </w:rPr>
        <w:t>.</w:t>
      </w:r>
    </w:p>
    <w:p w14:paraId="69BEF1CC" w14:textId="77777777" w:rsidR="004821C4" w:rsidRPr="00CC1829" w:rsidRDefault="004821C4" w:rsidP="0002615B">
      <w:pPr>
        <w:ind w:firstLine="720"/>
        <w:jc w:val="both"/>
        <w:rPr>
          <w:color w:val="000000" w:themeColor="text1"/>
          <w:sz w:val="6"/>
          <w:szCs w:val="6"/>
        </w:rPr>
      </w:pPr>
    </w:p>
    <w:p w14:paraId="5C1F66FD" w14:textId="6F74F04D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433BE25" w14:textId="77777777" w:rsidR="00863723" w:rsidRPr="00863723" w:rsidRDefault="00863723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662"/>
        <w:gridCol w:w="992"/>
        <w:gridCol w:w="1702"/>
      </w:tblGrid>
      <w:tr w:rsidR="00F23D4C" w:rsidRPr="006B7C00" w14:paraId="2830C933" w14:textId="2FB23656" w:rsidTr="00D2527D">
        <w:tc>
          <w:tcPr>
            <w:tcW w:w="738" w:type="dxa"/>
            <w:vAlign w:val="center"/>
          </w:tcPr>
          <w:p w14:paraId="03F753BB" w14:textId="77777777" w:rsid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</w:t>
            </w:r>
            <w:r w:rsidR="001236C1" w:rsidRPr="00C2672A">
              <w:rPr>
                <w:color w:val="000000" w:themeColor="text1"/>
                <w:sz w:val="20"/>
                <w:szCs w:val="20"/>
              </w:rPr>
              <w:t>ės</w:t>
            </w:r>
          </w:p>
          <w:p w14:paraId="24D76986" w14:textId="03197DAF" w:rsidR="00D43F4A" w:rsidRP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662" w:type="dxa"/>
            <w:vAlign w:val="center"/>
          </w:tcPr>
          <w:p w14:paraId="76F805E1" w14:textId="5B080E19" w:rsidR="00D43F4A" w:rsidRPr="00C2672A" w:rsidRDefault="00D43F4A" w:rsidP="00D4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992" w:type="dxa"/>
          </w:tcPr>
          <w:p w14:paraId="24067E87" w14:textId="77777777" w:rsidR="00D43F4A" w:rsidRPr="00C2672A" w:rsidRDefault="00D43F4A" w:rsidP="0068189B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7763C1A2" w14:textId="77777777" w:rsidR="00F23D4C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2DB4487" w14:textId="4908628E" w:rsidR="00D43F4A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3C7EA9" w:rsidRPr="006B7C00" w14:paraId="794443FD" w14:textId="10E0CD3B" w:rsidTr="00D2527D">
        <w:tc>
          <w:tcPr>
            <w:tcW w:w="738" w:type="dxa"/>
          </w:tcPr>
          <w:p w14:paraId="72A3804B" w14:textId="09F0C07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057DA420" w14:textId="73D8F5A5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Užpildyt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BPS 1</w:t>
            </w:r>
            <w:r w:rsidR="007E36C9">
              <w:rPr>
                <w:color w:val="000000" w:themeColor="text1"/>
                <w:sz w:val="21"/>
                <w:szCs w:val="21"/>
              </w:rPr>
              <w:t>-2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prieda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  <w:r w:rsidR="00474E0E">
              <w:rPr>
                <w:color w:val="000000" w:themeColor="text1"/>
                <w:sz w:val="21"/>
                <w:szCs w:val="21"/>
              </w:rPr>
              <w:t xml:space="preserve"> (Tiekėjo deklaracijos)</w:t>
            </w:r>
          </w:p>
        </w:tc>
        <w:tc>
          <w:tcPr>
            <w:tcW w:w="992" w:type="dxa"/>
          </w:tcPr>
          <w:p w14:paraId="400E223D" w14:textId="175786BB" w:rsidR="003C7EA9" w:rsidRPr="006B7C00" w:rsidRDefault="007E36C9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B2E1046" w14:textId="42F1213E" w:rsidR="003C7EA9" w:rsidRPr="006B7C00" w:rsidRDefault="00474E0E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747F45E" w14:textId="77777777" w:rsidTr="00D2527D">
        <w:tc>
          <w:tcPr>
            <w:tcW w:w="738" w:type="dxa"/>
          </w:tcPr>
          <w:p w14:paraId="79A0161A" w14:textId="6AB5CBE4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0D7CD56A" w14:textId="53765090" w:rsidR="003C7EA9" w:rsidRPr="006B7C00" w:rsidRDefault="006A43A4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1 priedas - Techninė specifikacija</w:t>
            </w:r>
          </w:p>
        </w:tc>
        <w:tc>
          <w:tcPr>
            <w:tcW w:w="992" w:type="dxa"/>
          </w:tcPr>
          <w:p w14:paraId="09140D2A" w14:textId="00C50756" w:rsidR="003C7EA9" w:rsidRPr="00092795" w:rsidRDefault="00092795" w:rsidP="00092795">
            <w:pPr>
              <w:tabs>
                <w:tab w:val="left" w:pos="324"/>
                <w:tab w:val="center" w:pos="388"/>
              </w:tabs>
              <w:rPr>
                <w:color w:val="000000" w:themeColor="text1"/>
                <w:sz w:val="22"/>
                <w:szCs w:val="22"/>
              </w:rPr>
            </w:pPr>
            <w:r w:rsidRPr="00092795">
              <w:rPr>
                <w:color w:val="000000" w:themeColor="text1"/>
                <w:sz w:val="22"/>
                <w:szCs w:val="22"/>
              </w:rPr>
              <w:tab/>
              <w:t>3</w:t>
            </w:r>
          </w:p>
        </w:tc>
        <w:tc>
          <w:tcPr>
            <w:tcW w:w="1702" w:type="dxa"/>
          </w:tcPr>
          <w:p w14:paraId="6149CCF0" w14:textId="2A0C7258" w:rsidR="003C7EA9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A43A4" w:rsidRPr="006B7C00" w14:paraId="636A56BA" w14:textId="77777777" w:rsidTr="00D2527D">
        <w:tc>
          <w:tcPr>
            <w:tcW w:w="738" w:type="dxa"/>
          </w:tcPr>
          <w:p w14:paraId="6EBD62D2" w14:textId="5B5BD161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72850873" w14:textId="2A5E7F9E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3 priedas - EBVPD</w:t>
            </w:r>
          </w:p>
        </w:tc>
        <w:tc>
          <w:tcPr>
            <w:tcW w:w="992" w:type="dxa"/>
          </w:tcPr>
          <w:p w14:paraId="74A20ED9" w14:textId="4FDAED00" w:rsidR="006A43A4" w:rsidRPr="00092795" w:rsidRDefault="001131AD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2795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08208A67" w14:textId="3A8B742F" w:rsidR="006A43A4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A43A4" w:rsidRPr="006B7C00" w14:paraId="46693388" w14:textId="77777777" w:rsidTr="00D2527D">
        <w:tc>
          <w:tcPr>
            <w:tcW w:w="738" w:type="dxa"/>
          </w:tcPr>
          <w:p w14:paraId="5E8031AC" w14:textId="6C7C5120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76FE6C6C" w14:textId="06529AE2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4 priedas - Pasiūlymas</w:t>
            </w:r>
          </w:p>
        </w:tc>
        <w:tc>
          <w:tcPr>
            <w:tcW w:w="992" w:type="dxa"/>
          </w:tcPr>
          <w:p w14:paraId="19925C61" w14:textId="7CD42052" w:rsidR="006A43A4" w:rsidRPr="006B7C00" w:rsidRDefault="001131AD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EEEB382" w14:textId="12F4FD3A" w:rsidR="006A43A4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923EA" w:rsidRPr="006B7C00" w14:paraId="7D5C688C" w14:textId="77777777" w:rsidTr="00270FAA">
        <w:tc>
          <w:tcPr>
            <w:tcW w:w="738" w:type="dxa"/>
          </w:tcPr>
          <w:p w14:paraId="74C2A92B" w14:textId="77777777" w:rsidR="00E923EA" w:rsidRPr="006B7C00" w:rsidRDefault="00E923EA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14:paraId="6AE0C86F" w14:textId="77777777" w:rsidR="00E923EA" w:rsidRPr="006B7C00" w:rsidRDefault="00E923EA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 1</w:t>
            </w:r>
          </w:p>
        </w:tc>
        <w:tc>
          <w:tcPr>
            <w:tcW w:w="992" w:type="dxa"/>
          </w:tcPr>
          <w:p w14:paraId="4C76473B" w14:textId="77777777" w:rsidR="00E923EA" w:rsidRPr="00E923EA" w:rsidRDefault="00E923EA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23EA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7097747A" w14:textId="77777777" w:rsidR="00E923EA" w:rsidRPr="006B7C00" w:rsidRDefault="00E923EA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F083A" w:rsidRPr="006B7C00" w14:paraId="61D7F9E2" w14:textId="77777777" w:rsidTr="00270FAA">
        <w:tc>
          <w:tcPr>
            <w:tcW w:w="738" w:type="dxa"/>
          </w:tcPr>
          <w:p w14:paraId="7284C996" w14:textId="77777777" w:rsidR="003F083A" w:rsidRPr="006B7C00" w:rsidRDefault="003F083A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662" w:type="dxa"/>
          </w:tcPr>
          <w:p w14:paraId="6B36761A" w14:textId="77777777" w:rsidR="003F083A" w:rsidRPr="006B7C00" w:rsidRDefault="003F083A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 2</w:t>
            </w:r>
          </w:p>
        </w:tc>
        <w:tc>
          <w:tcPr>
            <w:tcW w:w="992" w:type="dxa"/>
          </w:tcPr>
          <w:p w14:paraId="235DB1F7" w14:textId="77777777" w:rsidR="003F083A" w:rsidRPr="00E923EA" w:rsidRDefault="003F083A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2" w:type="dxa"/>
          </w:tcPr>
          <w:p w14:paraId="5C812792" w14:textId="77777777" w:rsidR="003F083A" w:rsidRPr="006B7C00" w:rsidRDefault="003F083A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58EAACF3" w14:textId="77777777" w:rsidTr="00D2527D">
        <w:tc>
          <w:tcPr>
            <w:tcW w:w="738" w:type="dxa"/>
          </w:tcPr>
          <w:p w14:paraId="46E43101" w14:textId="785E9857" w:rsidR="003C7EA9" w:rsidRPr="006B7C00" w:rsidRDefault="003F083A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662" w:type="dxa"/>
          </w:tcPr>
          <w:p w14:paraId="3B38BB38" w14:textId="0D7521FD" w:rsidR="003C7EA9" w:rsidRPr="006B7C00" w:rsidRDefault="001131AD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</w:t>
            </w:r>
            <w:r w:rsidR="0064538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F083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A73349B" w14:textId="4B200513" w:rsidR="003C7EA9" w:rsidRPr="00E923EA" w:rsidRDefault="00FD520B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00B5C8F2" w14:textId="19721974" w:rsidR="003C7EA9" w:rsidRPr="006B7C00" w:rsidRDefault="001131AD" w:rsidP="001131A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0677B1" w:rsidRPr="006B7C00" w14:paraId="5D7D7A64" w14:textId="77777777" w:rsidTr="00270FAA">
        <w:tc>
          <w:tcPr>
            <w:tcW w:w="738" w:type="dxa"/>
          </w:tcPr>
          <w:p w14:paraId="0C6E1536" w14:textId="77777777" w:rsidR="000677B1" w:rsidRPr="00AD5DCF" w:rsidRDefault="000677B1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662" w:type="dxa"/>
          </w:tcPr>
          <w:p w14:paraId="763072E9" w14:textId="77777777" w:rsidR="000677B1" w:rsidRPr="00AD5DCF" w:rsidRDefault="000677B1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Koenigsee dokumentai</w:t>
            </w:r>
          </w:p>
        </w:tc>
        <w:tc>
          <w:tcPr>
            <w:tcW w:w="992" w:type="dxa"/>
          </w:tcPr>
          <w:p w14:paraId="3BB53A9F" w14:textId="77777777" w:rsidR="000677B1" w:rsidRPr="00AD5DCF" w:rsidRDefault="000677B1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3296C7D8" w14:textId="77777777" w:rsidR="000677B1" w:rsidRDefault="000677B1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0677B1" w:rsidRPr="006B7C00" w14:paraId="1EFB5FCF" w14:textId="77777777" w:rsidTr="00270FAA">
        <w:tc>
          <w:tcPr>
            <w:tcW w:w="738" w:type="dxa"/>
          </w:tcPr>
          <w:p w14:paraId="33C529DD" w14:textId="77777777" w:rsidR="000677B1" w:rsidRPr="00AD5DCF" w:rsidRDefault="000677B1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662" w:type="dxa"/>
          </w:tcPr>
          <w:p w14:paraId="2DE3CC57" w14:textId="77777777" w:rsidR="000677B1" w:rsidRPr="00AD5DCF" w:rsidRDefault="000677B1" w:rsidP="00270FA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Orthofix</w:t>
            </w:r>
            <w:r w:rsidRPr="00AD5DCF">
              <w:rPr>
                <w:color w:val="000000" w:themeColor="text1"/>
                <w:sz w:val="22"/>
                <w:szCs w:val="22"/>
              </w:rPr>
              <w:t xml:space="preserve"> dokumentai</w:t>
            </w:r>
          </w:p>
        </w:tc>
        <w:tc>
          <w:tcPr>
            <w:tcW w:w="992" w:type="dxa"/>
          </w:tcPr>
          <w:p w14:paraId="17230345" w14:textId="77777777" w:rsidR="000677B1" w:rsidRPr="00AD5DCF" w:rsidRDefault="000677B1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3541237E" w14:textId="77777777" w:rsidR="000677B1" w:rsidRDefault="000677B1" w:rsidP="00270F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9131A2" w:rsidRPr="006B7C00" w14:paraId="4099E6FC" w14:textId="77777777" w:rsidTr="00D2527D">
        <w:tc>
          <w:tcPr>
            <w:tcW w:w="738" w:type="dxa"/>
          </w:tcPr>
          <w:p w14:paraId="0FD3A2C7" w14:textId="7A357DC5" w:rsidR="009131A2" w:rsidRPr="00AD5DCF" w:rsidRDefault="000677B1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662" w:type="dxa"/>
          </w:tcPr>
          <w:p w14:paraId="45187918" w14:textId="1088EC4C" w:rsidR="009131A2" w:rsidRPr="00AD5DCF" w:rsidRDefault="000677B1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Medxpert</w:t>
            </w:r>
            <w:r w:rsidR="00FD520B" w:rsidRPr="00AD5DCF">
              <w:rPr>
                <w:color w:val="000000" w:themeColor="text1"/>
                <w:sz w:val="22"/>
                <w:szCs w:val="22"/>
              </w:rPr>
              <w:t xml:space="preserve"> dokumentai</w:t>
            </w:r>
          </w:p>
        </w:tc>
        <w:tc>
          <w:tcPr>
            <w:tcW w:w="992" w:type="dxa"/>
          </w:tcPr>
          <w:p w14:paraId="56EA6E86" w14:textId="1C2DB2AE" w:rsidR="009131A2" w:rsidRPr="00AD5DCF" w:rsidRDefault="00091AB3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14:paraId="7A9EFE97" w14:textId="05E49E86" w:rsidR="009131A2" w:rsidRDefault="009131A2" w:rsidP="001131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70609B" w:rsidRPr="006B7C00" w14:paraId="4E9A386A" w14:textId="77777777" w:rsidTr="00D2527D">
        <w:tc>
          <w:tcPr>
            <w:tcW w:w="738" w:type="dxa"/>
          </w:tcPr>
          <w:p w14:paraId="73EB4800" w14:textId="1ED745F2" w:rsidR="0070609B" w:rsidRPr="00AD5DCF" w:rsidRDefault="009131A2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662" w:type="dxa"/>
          </w:tcPr>
          <w:p w14:paraId="24362E20" w14:textId="223EABFF" w:rsidR="0070609B" w:rsidRPr="00AD5DCF" w:rsidRDefault="001131A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Įgaliojimas Evaldui Ročiui</w:t>
            </w:r>
          </w:p>
        </w:tc>
        <w:tc>
          <w:tcPr>
            <w:tcW w:w="992" w:type="dxa"/>
          </w:tcPr>
          <w:p w14:paraId="4D943A7F" w14:textId="59591B65" w:rsidR="0070609B" w:rsidRPr="00AD5DCF" w:rsidRDefault="001131AD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4A94EECE" w14:textId="2559FE56" w:rsidR="0070609B" w:rsidRPr="006B7C00" w:rsidRDefault="001131AD" w:rsidP="001131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D5DCF"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</w:tbl>
    <w:p w14:paraId="4A281F0F" w14:textId="77777777" w:rsidR="00524FF5" w:rsidRPr="00EA7C58" w:rsidRDefault="00524FF5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6B0D952E" w14:textId="61988653" w:rsidR="00B64E28" w:rsidRPr="00365A6F" w:rsidRDefault="00B64E28" w:rsidP="00B9534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p w14:paraId="3C590413" w14:textId="77777777" w:rsidR="00B64E28" w:rsidRPr="00347E09" w:rsidRDefault="00B64E28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347E09" w:rsidRPr="00446BF3" w14:paraId="2E9E6249" w14:textId="77777777" w:rsidTr="00F72C04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DE" w14:textId="7B3AED5A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</w:t>
            </w:r>
            <w:r w:rsidR="006A1484" w:rsidRPr="00C2672A">
              <w:rPr>
                <w:sz w:val="20"/>
                <w:szCs w:val="20"/>
                <w:lang w:eastAsia="lt-LT"/>
              </w:rPr>
              <w:t>ės</w:t>
            </w:r>
            <w:r w:rsidRPr="00C2672A">
              <w:rPr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F08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47B0E5CF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126F" w14:textId="77777777" w:rsidR="00347E09" w:rsidRPr="00C2672A" w:rsidRDefault="00347E09" w:rsidP="004C35B8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2B" w14:textId="43D817A0" w:rsidR="00347E09" w:rsidRPr="00C2672A" w:rsidRDefault="00347E09" w:rsidP="00A67C5B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</w:t>
            </w:r>
            <w:r w:rsidR="003E1EA4" w:rsidRPr="00C2672A">
              <w:rPr>
                <w:b/>
                <w:color w:val="FF0000"/>
                <w:sz w:val="20"/>
                <w:szCs w:val="20"/>
                <w:lang w:eastAsia="lt-LT"/>
              </w:rPr>
              <w:t>*</w:t>
            </w:r>
          </w:p>
          <w:p w14:paraId="4A90C33A" w14:textId="4CEA0960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</w:t>
            </w:r>
            <w:r w:rsidR="00FE187B">
              <w:rPr>
                <w:sz w:val="20"/>
                <w:szCs w:val="20"/>
                <w:lang w:eastAsia="lt-LT"/>
              </w:rPr>
              <w:t xml:space="preserve">ų, </w:t>
            </w:r>
            <w:r w:rsidR="00FE187B" w:rsidRPr="00FE187B">
              <w:rPr>
                <w:sz w:val="20"/>
                <w:szCs w:val="20"/>
                <w:u w:val="single"/>
                <w:lang w:eastAsia="lt-LT"/>
              </w:rPr>
              <w:t>kuri</w:t>
            </w:r>
            <w:r w:rsidR="00FE187B">
              <w:rPr>
                <w:sz w:val="20"/>
                <w:szCs w:val="20"/>
                <w:u w:val="single"/>
                <w:lang w:eastAsia="lt-LT"/>
              </w:rPr>
              <w:t>uos</w:t>
            </w:r>
            <w:r w:rsidR="00FE187B" w:rsidRPr="00FE187B">
              <w:rPr>
                <w:sz w:val="20"/>
                <w:szCs w:val="20"/>
                <w:u w:val="single"/>
                <w:lang w:eastAsia="lt-LT"/>
              </w:rPr>
              <w:t>e argumentuojama</w:t>
            </w:r>
            <w:r w:rsidR="00FE187B">
              <w:rPr>
                <w:sz w:val="20"/>
                <w:szCs w:val="20"/>
                <w:u w:val="single"/>
                <w:lang w:eastAsia="lt-LT"/>
              </w:rPr>
              <w:t xml:space="preserve"> ir/ar kita</w:t>
            </w:r>
            <w:r w:rsidR="00FE187B">
              <w:rPr>
                <w:sz w:val="20"/>
                <w:szCs w:val="20"/>
                <w:lang w:eastAsia="lt-LT"/>
              </w:rPr>
              <w:t>,</w:t>
            </w:r>
            <w:r w:rsidRPr="00C2672A">
              <w:rPr>
                <w:sz w:val="20"/>
                <w:szCs w:val="20"/>
                <w:lang w:eastAsia="lt-LT"/>
              </w:rPr>
              <w:t xml:space="preserve"> pavadinimą) yra įkeltas šioje CVP IS pasiūlymo lango eilutėje („Prisegti dokumentai“)</w:t>
            </w:r>
          </w:p>
        </w:tc>
      </w:tr>
      <w:tr w:rsidR="00347E09" w:rsidRPr="00365A6F" w14:paraId="7541043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AC" w14:textId="42722BA5" w:rsidR="00347E09" w:rsidRPr="00365A6F" w:rsidRDefault="005F77EE" w:rsidP="00A67C5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345" w14:textId="7AED3CF7" w:rsidR="00347E09" w:rsidRPr="00365A6F" w:rsidRDefault="005F77EE" w:rsidP="00A67C5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Įgaliojimas Evaldui Ročiui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E2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C5" w14:textId="787C25AD" w:rsidR="00347E09" w:rsidRPr="005F77EE" w:rsidRDefault="005F77EE" w:rsidP="0028266A">
            <w:pPr>
              <w:jc w:val="center"/>
              <w:rPr>
                <w:lang w:eastAsia="lt-LT"/>
              </w:rPr>
            </w:pPr>
            <w:r w:rsidRPr="005F77EE">
              <w:rPr>
                <w:lang w:eastAsia="lt-LT"/>
              </w:rPr>
              <w:t>Asmens duomenys</w:t>
            </w:r>
          </w:p>
        </w:tc>
      </w:tr>
      <w:tr w:rsidR="00347E09" w:rsidRPr="00365A6F" w14:paraId="4E7AFBD7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8C5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4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CB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D9B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  <w:tr w:rsidR="00347E09" w:rsidRPr="00365A6F" w14:paraId="247CA9CC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A59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0F7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E81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7D" w14:textId="77777777" w:rsidR="00347E09" w:rsidRPr="00365A6F" w:rsidRDefault="00347E09" w:rsidP="00A67C5B">
            <w:pPr>
              <w:jc w:val="both"/>
              <w:rPr>
                <w:lang w:eastAsia="lt-LT"/>
              </w:rPr>
            </w:pPr>
          </w:p>
        </w:tc>
      </w:tr>
    </w:tbl>
    <w:p w14:paraId="4C22FC50" w14:textId="50F5485C" w:rsidR="003F74F1" w:rsidRDefault="003F74F1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30936291" w14:textId="77777777" w:rsidR="00E6211B" w:rsidRPr="00EA7C58" w:rsidRDefault="00E6211B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64C3C78C" w14:textId="671079D0" w:rsidR="00347E09" w:rsidRDefault="003E1EA4" w:rsidP="00347E09">
      <w:pPr>
        <w:spacing w:line="360" w:lineRule="auto"/>
        <w:ind w:firstLine="85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* </w:t>
      </w:r>
      <w:r w:rsidR="00347E09">
        <w:rPr>
          <w:b/>
          <w:color w:val="000000"/>
          <w:sz w:val="22"/>
          <w:szCs w:val="22"/>
        </w:rPr>
        <w:t>PASTABOS:</w:t>
      </w:r>
    </w:p>
    <w:p w14:paraId="45CB44DD" w14:textId="77777777" w:rsidR="00347E09" w:rsidRPr="0085095C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/>
          <w:sz w:val="22"/>
          <w:szCs w:val="22"/>
        </w:rPr>
        <w:t xml:space="preserve">1. Tiekėjui nurodžius teikiamo pasiūlymo konfidencialią informaciją/dokumentus, </w:t>
      </w:r>
      <w:r w:rsidRPr="0085095C">
        <w:rPr>
          <w:b/>
          <w:color w:val="000000"/>
          <w:sz w:val="22"/>
          <w:szCs w:val="22"/>
        </w:rPr>
        <w:t>kartu su pasiūlymu būtina pateikti konfidencialumą pagrindžiančius</w:t>
      </w:r>
      <w:r w:rsidRPr="0085095C">
        <w:rPr>
          <w:color w:val="000000"/>
          <w:sz w:val="22"/>
          <w:szCs w:val="22"/>
        </w:rPr>
        <w:t xml:space="preserve"> </w:t>
      </w:r>
      <w:r w:rsidRPr="0085095C">
        <w:rPr>
          <w:sz w:val="22"/>
          <w:szCs w:val="22"/>
        </w:rPr>
        <w:t>(laikantis tai sričiai taikomos praktikos)</w:t>
      </w:r>
      <w:r w:rsidRPr="0085095C">
        <w:t xml:space="preserve"> </w:t>
      </w:r>
      <w:r w:rsidRPr="0085095C">
        <w:rPr>
          <w:b/>
          <w:sz w:val="22"/>
          <w:szCs w:val="22"/>
        </w:rPr>
        <w:t>argumentuotus įrodymus/dokumentus</w:t>
      </w:r>
      <w:r w:rsidRPr="0085095C">
        <w:rPr>
          <w:sz w:val="22"/>
          <w:szCs w:val="22"/>
        </w:rPr>
        <w:t>.</w:t>
      </w:r>
    </w:p>
    <w:p w14:paraId="221DA78E" w14:textId="6C38F920" w:rsidR="00347E09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 w:themeColor="text1"/>
          <w:sz w:val="22"/>
          <w:szCs w:val="22"/>
        </w:rPr>
        <w:t>2. Tiekėjui nenurodžius, kokia informacija yra konfidenciali, ir/ar kartu su pasiūlymu nepateikus argumentuotų konfidencialumo įrodymų/dokumentų,</w:t>
      </w:r>
      <w:r>
        <w:rPr>
          <w:color w:val="000000" w:themeColor="text1"/>
          <w:sz w:val="22"/>
          <w:szCs w:val="22"/>
        </w:rPr>
        <w:t xml:space="preserve"> </w:t>
      </w:r>
      <w:r w:rsidRPr="00FE129F">
        <w:rPr>
          <w:color w:val="808080" w:themeColor="background1" w:themeShade="80"/>
          <w:sz w:val="22"/>
          <w:szCs w:val="22"/>
          <w:u w:val="single"/>
        </w:rPr>
        <w:t>laikoma, kad konfidencialios informacijos pasiūlyme nėra</w:t>
      </w:r>
      <w:r w:rsidRPr="00B64E28">
        <w:rPr>
          <w:color w:val="000000" w:themeColor="text1"/>
          <w:sz w:val="22"/>
          <w:szCs w:val="22"/>
        </w:rPr>
        <w:t>.</w:t>
      </w:r>
    </w:p>
    <w:p w14:paraId="66B1C12F" w14:textId="77777777" w:rsidR="00347E09" w:rsidRPr="00EA7C58" w:rsidRDefault="00347E09" w:rsidP="00B95343">
      <w:pPr>
        <w:spacing w:line="276" w:lineRule="auto"/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4C4D16AB" w14:textId="77777777" w:rsidR="00347E09" w:rsidRDefault="00347E09" w:rsidP="00B9534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46B7BDB" w14:textId="77777777" w:rsidR="00347E09" w:rsidRPr="009E22E7" w:rsidRDefault="00347E09" w:rsidP="00347E09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34E30C75" w:rsidR="00524FF5" w:rsidRPr="00F23D4C" w:rsidRDefault="005F77EE" w:rsidP="005F77EE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Projektų vadovas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0837ACC0" w:rsidR="00524FF5" w:rsidRPr="00F23D4C" w:rsidRDefault="005F77EE" w:rsidP="005F77EE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Evaldas Ročys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7DF8FFF6" w:rsidR="002B0439" w:rsidRDefault="002B0439" w:rsidP="00323A7D">
      <w:pPr>
        <w:rPr>
          <w:sz w:val="22"/>
          <w:szCs w:val="22"/>
          <w:lang w:eastAsia="lt-LT"/>
        </w:rPr>
      </w:pPr>
    </w:p>
    <w:p w14:paraId="01E27757" w14:textId="3E638E2B" w:rsidR="00347E09" w:rsidRPr="006B43AE" w:rsidRDefault="00347E09" w:rsidP="00347E09">
      <w:pPr>
        <w:ind w:right="-285"/>
        <w:rPr>
          <w:b/>
          <w:i/>
          <w:sz w:val="22"/>
          <w:szCs w:val="22"/>
          <w:lang w:eastAsia="lt-LT"/>
        </w:rPr>
      </w:pPr>
      <w:r w:rsidRPr="00D77BED">
        <w:rPr>
          <w:b/>
          <w:i/>
          <w:sz w:val="22"/>
          <w:szCs w:val="22"/>
          <w:lang w:eastAsia="lt-LT"/>
        </w:rPr>
        <w:t>Pasiūlymas turi būti pasirašytas tiekėjo vadovo ar jo įgalioto asmens parašu.</w:t>
      </w:r>
    </w:p>
    <w:sectPr w:rsidR="00347E09" w:rsidRPr="006B43AE" w:rsidSect="00E0014D">
      <w:footerReference w:type="default" r:id="rId10"/>
      <w:pgSz w:w="11909" w:h="16834"/>
      <w:pgMar w:top="851" w:right="567" w:bottom="284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41153" w14:textId="77777777" w:rsidR="00B314BA" w:rsidRDefault="00B314BA" w:rsidP="00846BA9">
      <w:r>
        <w:separator/>
      </w:r>
    </w:p>
  </w:endnote>
  <w:endnote w:type="continuationSeparator" w:id="0">
    <w:p w14:paraId="2B079199" w14:textId="77777777" w:rsidR="00B314BA" w:rsidRDefault="00B314BA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EC45" w14:textId="54A0B948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401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A0237" w14:textId="77777777" w:rsidR="00B314BA" w:rsidRDefault="00B314BA" w:rsidP="00846BA9">
      <w:r>
        <w:separator/>
      </w:r>
    </w:p>
  </w:footnote>
  <w:footnote w:type="continuationSeparator" w:id="0">
    <w:p w14:paraId="28D0B04B" w14:textId="77777777" w:rsidR="00B314BA" w:rsidRDefault="00B314BA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720599">
    <w:abstractNumId w:val="0"/>
  </w:num>
  <w:num w:numId="2" w16cid:durableId="1492016415">
    <w:abstractNumId w:val="13"/>
  </w:num>
  <w:num w:numId="3" w16cid:durableId="274024964">
    <w:abstractNumId w:val="34"/>
  </w:num>
  <w:num w:numId="4" w16cid:durableId="778183599">
    <w:abstractNumId w:val="39"/>
  </w:num>
  <w:num w:numId="5" w16cid:durableId="761486567">
    <w:abstractNumId w:val="21"/>
  </w:num>
  <w:num w:numId="6" w16cid:durableId="914121564">
    <w:abstractNumId w:val="19"/>
  </w:num>
  <w:num w:numId="7" w16cid:durableId="1614751179">
    <w:abstractNumId w:val="9"/>
  </w:num>
  <w:num w:numId="8" w16cid:durableId="1464539248">
    <w:abstractNumId w:val="16"/>
  </w:num>
  <w:num w:numId="9" w16cid:durableId="1354303230">
    <w:abstractNumId w:val="36"/>
  </w:num>
  <w:num w:numId="10" w16cid:durableId="706180440">
    <w:abstractNumId w:val="6"/>
  </w:num>
  <w:num w:numId="11" w16cid:durableId="1264612367">
    <w:abstractNumId w:val="33"/>
  </w:num>
  <w:num w:numId="12" w16cid:durableId="1266963256">
    <w:abstractNumId w:val="32"/>
  </w:num>
  <w:num w:numId="13" w16cid:durableId="183180528">
    <w:abstractNumId w:val="27"/>
  </w:num>
  <w:num w:numId="14" w16cid:durableId="164126496">
    <w:abstractNumId w:val="8"/>
  </w:num>
  <w:num w:numId="15" w16cid:durableId="1348676254">
    <w:abstractNumId w:val="37"/>
  </w:num>
  <w:num w:numId="16" w16cid:durableId="586810408">
    <w:abstractNumId w:val="38"/>
  </w:num>
  <w:num w:numId="17" w16cid:durableId="769546250">
    <w:abstractNumId w:val="23"/>
  </w:num>
  <w:num w:numId="18" w16cid:durableId="1467700536">
    <w:abstractNumId w:val="24"/>
  </w:num>
  <w:num w:numId="19" w16cid:durableId="546449257">
    <w:abstractNumId w:val="18"/>
  </w:num>
  <w:num w:numId="20" w16cid:durableId="950741758">
    <w:abstractNumId w:val="15"/>
  </w:num>
  <w:num w:numId="21" w16cid:durableId="477381265">
    <w:abstractNumId w:val="22"/>
  </w:num>
  <w:num w:numId="22" w16cid:durableId="1429277972">
    <w:abstractNumId w:val="12"/>
  </w:num>
  <w:num w:numId="23" w16cid:durableId="1792820480">
    <w:abstractNumId w:val="25"/>
  </w:num>
  <w:num w:numId="24" w16cid:durableId="534971308">
    <w:abstractNumId w:val="31"/>
  </w:num>
  <w:num w:numId="25" w16cid:durableId="1841382918">
    <w:abstractNumId w:val="10"/>
  </w:num>
  <w:num w:numId="26" w16cid:durableId="1762754379">
    <w:abstractNumId w:val="40"/>
  </w:num>
  <w:num w:numId="27" w16cid:durableId="278342390">
    <w:abstractNumId w:val="11"/>
  </w:num>
  <w:num w:numId="28" w16cid:durableId="1900169237">
    <w:abstractNumId w:val="7"/>
  </w:num>
  <w:num w:numId="29" w16cid:durableId="1925917288">
    <w:abstractNumId w:val="20"/>
  </w:num>
  <w:num w:numId="30" w16cid:durableId="219562463">
    <w:abstractNumId w:val="14"/>
  </w:num>
  <w:num w:numId="31" w16cid:durableId="1703438357">
    <w:abstractNumId w:val="29"/>
  </w:num>
  <w:num w:numId="32" w16cid:durableId="1054692801">
    <w:abstractNumId w:val="35"/>
  </w:num>
  <w:num w:numId="33" w16cid:durableId="1549103177">
    <w:abstractNumId w:val="28"/>
  </w:num>
  <w:num w:numId="34" w16cid:durableId="221328877">
    <w:abstractNumId w:val="30"/>
  </w:num>
  <w:num w:numId="35" w16cid:durableId="416363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5046417">
    <w:abstractNumId w:val="17"/>
  </w:num>
  <w:num w:numId="37" w16cid:durableId="65773209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C35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2DA3"/>
    <w:rsid w:val="00023CF5"/>
    <w:rsid w:val="000245CB"/>
    <w:rsid w:val="00024AEF"/>
    <w:rsid w:val="00024E9C"/>
    <w:rsid w:val="0002615B"/>
    <w:rsid w:val="0002675C"/>
    <w:rsid w:val="000276D4"/>
    <w:rsid w:val="00027AB4"/>
    <w:rsid w:val="0003121E"/>
    <w:rsid w:val="00031671"/>
    <w:rsid w:val="00032352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569F"/>
    <w:rsid w:val="00056E10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7B1"/>
    <w:rsid w:val="00067B89"/>
    <w:rsid w:val="000709EC"/>
    <w:rsid w:val="00070C0E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0CE6"/>
    <w:rsid w:val="0009136B"/>
    <w:rsid w:val="0009172A"/>
    <w:rsid w:val="00091AB3"/>
    <w:rsid w:val="00092795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62A"/>
    <w:rsid w:val="000B1A5B"/>
    <w:rsid w:val="000B1C8D"/>
    <w:rsid w:val="000B3218"/>
    <w:rsid w:val="000B3FBB"/>
    <w:rsid w:val="000B5C83"/>
    <w:rsid w:val="000B5D0B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019"/>
    <w:rsid w:val="000E048F"/>
    <w:rsid w:val="000E0501"/>
    <w:rsid w:val="000E0775"/>
    <w:rsid w:val="000E080C"/>
    <w:rsid w:val="000E0A61"/>
    <w:rsid w:val="000E1C99"/>
    <w:rsid w:val="000E1FF9"/>
    <w:rsid w:val="000E20A9"/>
    <w:rsid w:val="000E436D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31AD"/>
    <w:rsid w:val="00114293"/>
    <w:rsid w:val="001156F0"/>
    <w:rsid w:val="00117A21"/>
    <w:rsid w:val="00117AF0"/>
    <w:rsid w:val="00117BEC"/>
    <w:rsid w:val="001226A8"/>
    <w:rsid w:val="001236C1"/>
    <w:rsid w:val="00123C2D"/>
    <w:rsid w:val="00124936"/>
    <w:rsid w:val="00124AA1"/>
    <w:rsid w:val="00124F81"/>
    <w:rsid w:val="0012762F"/>
    <w:rsid w:val="001314D1"/>
    <w:rsid w:val="00131559"/>
    <w:rsid w:val="00131B1E"/>
    <w:rsid w:val="00132A2F"/>
    <w:rsid w:val="00132F6D"/>
    <w:rsid w:val="001354CF"/>
    <w:rsid w:val="00135D96"/>
    <w:rsid w:val="00136375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86FA0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0F7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0A8F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2D"/>
    <w:rsid w:val="00264454"/>
    <w:rsid w:val="00266043"/>
    <w:rsid w:val="002663CD"/>
    <w:rsid w:val="00266C56"/>
    <w:rsid w:val="002716B8"/>
    <w:rsid w:val="00271E54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266A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26CD"/>
    <w:rsid w:val="002D3138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1501"/>
    <w:rsid w:val="002E33BD"/>
    <w:rsid w:val="002E3D99"/>
    <w:rsid w:val="002E4280"/>
    <w:rsid w:val="002E60BC"/>
    <w:rsid w:val="002E6157"/>
    <w:rsid w:val="002E64AC"/>
    <w:rsid w:val="002E78FB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A66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BCE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5085"/>
    <w:rsid w:val="00346254"/>
    <w:rsid w:val="003469E5"/>
    <w:rsid w:val="003478F9"/>
    <w:rsid w:val="00347E0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4B2F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C7EA9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1EA4"/>
    <w:rsid w:val="003E36A6"/>
    <w:rsid w:val="003E3D4A"/>
    <w:rsid w:val="003E3F09"/>
    <w:rsid w:val="003E57BD"/>
    <w:rsid w:val="003E6B4E"/>
    <w:rsid w:val="003E7DBF"/>
    <w:rsid w:val="003F04B0"/>
    <w:rsid w:val="003F083A"/>
    <w:rsid w:val="003F0EBC"/>
    <w:rsid w:val="003F1465"/>
    <w:rsid w:val="003F17C3"/>
    <w:rsid w:val="003F1D4E"/>
    <w:rsid w:val="003F2F07"/>
    <w:rsid w:val="003F3109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0D5F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27392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AE7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66BB7"/>
    <w:rsid w:val="00471738"/>
    <w:rsid w:val="00471B16"/>
    <w:rsid w:val="00474E0E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231A"/>
    <w:rsid w:val="00493BF7"/>
    <w:rsid w:val="004943CF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35B8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5E00"/>
    <w:rsid w:val="00506C75"/>
    <w:rsid w:val="00507175"/>
    <w:rsid w:val="00507321"/>
    <w:rsid w:val="00511FAA"/>
    <w:rsid w:val="00513751"/>
    <w:rsid w:val="005138FA"/>
    <w:rsid w:val="005163F9"/>
    <w:rsid w:val="00516807"/>
    <w:rsid w:val="00516D27"/>
    <w:rsid w:val="0051745C"/>
    <w:rsid w:val="0051794A"/>
    <w:rsid w:val="00517EBE"/>
    <w:rsid w:val="00520776"/>
    <w:rsid w:val="00522A3F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1897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1CF"/>
    <w:rsid w:val="00556AE0"/>
    <w:rsid w:val="00560049"/>
    <w:rsid w:val="00560694"/>
    <w:rsid w:val="005608E5"/>
    <w:rsid w:val="005610FF"/>
    <w:rsid w:val="005611A4"/>
    <w:rsid w:val="00562834"/>
    <w:rsid w:val="0056286E"/>
    <w:rsid w:val="0056335C"/>
    <w:rsid w:val="00564733"/>
    <w:rsid w:val="005666AE"/>
    <w:rsid w:val="00567777"/>
    <w:rsid w:val="005714ED"/>
    <w:rsid w:val="005715BB"/>
    <w:rsid w:val="00572A58"/>
    <w:rsid w:val="00575DC2"/>
    <w:rsid w:val="00575FE9"/>
    <w:rsid w:val="005777CB"/>
    <w:rsid w:val="00577837"/>
    <w:rsid w:val="00577CB8"/>
    <w:rsid w:val="00581C69"/>
    <w:rsid w:val="00585BBC"/>
    <w:rsid w:val="00586110"/>
    <w:rsid w:val="00587AD9"/>
    <w:rsid w:val="00587ED5"/>
    <w:rsid w:val="00590074"/>
    <w:rsid w:val="0059256C"/>
    <w:rsid w:val="005929A9"/>
    <w:rsid w:val="0059576B"/>
    <w:rsid w:val="00595D4F"/>
    <w:rsid w:val="00597DDD"/>
    <w:rsid w:val="005A0A67"/>
    <w:rsid w:val="005A24BA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1E54"/>
    <w:rsid w:val="005F2FAD"/>
    <w:rsid w:val="005F45BB"/>
    <w:rsid w:val="005F4777"/>
    <w:rsid w:val="005F5FAF"/>
    <w:rsid w:val="005F77EE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1A6C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31C2"/>
    <w:rsid w:val="00644E9D"/>
    <w:rsid w:val="00645386"/>
    <w:rsid w:val="0064588A"/>
    <w:rsid w:val="006458F7"/>
    <w:rsid w:val="00647878"/>
    <w:rsid w:val="006478E3"/>
    <w:rsid w:val="00650C73"/>
    <w:rsid w:val="006525D6"/>
    <w:rsid w:val="006533F0"/>
    <w:rsid w:val="00653A56"/>
    <w:rsid w:val="00654FD3"/>
    <w:rsid w:val="00655314"/>
    <w:rsid w:val="00655D63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0C81"/>
    <w:rsid w:val="00671A82"/>
    <w:rsid w:val="00672572"/>
    <w:rsid w:val="006729E3"/>
    <w:rsid w:val="00673CA6"/>
    <w:rsid w:val="006743F0"/>
    <w:rsid w:val="00677DF3"/>
    <w:rsid w:val="00680D8F"/>
    <w:rsid w:val="00681138"/>
    <w:rsid w:val="0068189B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484"/>
    <w:rsid w:val="006A361F"/>
    <w:rsid w:val="006A43A4"/>
    <w:rsid w:val="006A48B0"/>
    <w:rsid w:val="006A4AA4"/>
    <w:rsid w:val="006B06F7"/>
    <w:rsid w:val="006B274B"/>
    <w:rsid w:val="006B37EE"/>
    <w:rsid w:val="006B4EBC"/>
    <w:rsid w:val="006B513A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9B"/>
    <w:rsid w:val="00706315"/>
    <w:rsid w:val="00706A60"/>
    <w:rsid w:val="00706C1C"/>
    <w:rsid w:val="00706F1C"/>
    <w:rsid w:val="0071050E"/>
    <w:rsid w:val="007108D3"/>
    <w:rsid w:val="00714B99"/>
    <w:rsid w:val="00714F5D"/>
    <w:rsid w:val="0071543C"/>
    <w:rsid w:val="00716D19"/>
    <w:rsid w:val="00717274"/>
    <w:rsid w:val="00717AD1"/>
    <w:rsid w:val="00717ECD"/>
    <w:rsid w:val="00721A37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2C2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363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0535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6C9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03B6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F5F"/>
    <w:rsid w:val="00825CDB"/>
    <w:rsid w:val="008264BD"/>
    <w:rsid w:val="00826713"/>
    <w:rsid w:val="00826B7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46A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3723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302A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2D8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60E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31A2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401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279F"/>
    <w:rsid w:val="00973F9A"/>
    <w:rsid w:val="0097437B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9FF"/>
    <w:rsid w:val="009C4C5D"/>
    <w:rsid w:val="009C5A54"/>
    <w:rsid w:val="009C6945"/>
    <w:rsid w:val="009C7B81"/>
    <w:rsid w:val="009D1B85"/>
    <w:rsid w:val="009D376C"/>
    <w:rsid w:val="009D3D02"/>
    <w:rsid w:val="009D3D3F"/>
    <w:rsid w:val="009D48B5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E78F0"/>
    <w:rsid w:val="009F1564"/>
    <w:rsid w:val="009F1759"/>
    <w:rsid w:val="009F2392"/>
    <w:rsid w:val="009F2BF8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3A5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39CA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5DCF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B79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B1F"/>
    <w:rsid w:val="00B14CE1"/>
    <w:rsid w:val="00B157F2"/>
    <w:rsid w:val="00B173E5"/>
    <w:rsid w:val="00B211F7"/>
    <w:rsid w:val="00B22327"/>
    <w:rsid w:val="00B237D6"/>
    <w:rsid w:val="00B238B1"/>
    <w:rsid w:val="00B24034"/>
    <w:rsid w:val="00B24E33"/>
    <w:rsid w:val="00B2600C"/>
    <w:rsid w:val="00B26941"/>
    <w:rsid w:val="00B314BA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738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5343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BF7509"/>
    <w:rsid w:val="00C0003C"/>
    <w:rsid w:val="00C00242"/>
    <w:rsid w:val="00C024DE"/>
    <w:rsid w:val="00C02F65"/>
    <w:rsid w:val="00C0551A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343F"/>
    <w:rsid w:val="00C2441E"/>
    <w:rsid w:val="00C24A43"/>
    <w:rsid w:val="00C24AB0"/>
    <w:rsid w:val="00C25C2A"/>
    <w:rsid w:val="00C2655D"/>
    <w:rsid w:val="00C265C3"/>
    <w:rsid w:val="00C2672A"/>
    <w:rsid w:val="00C27AD7"/>
    <w:rsid w:val="00C30CBD"/>
    <w:rsid w:val="00C3229A"/>
    <w:rsid w:val="00C345F8"/>
    <w:rsid w:val="00C34A36"/>
    <w:rsid w:val="00C35250"/>
    <w:rsid w:val="00C35A6B"/>
    <w:rsid w:val="00C36327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58B3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32C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4472"/>
    <w:rsid w:val="00C95755"/>
    <w:rsid w:val="00C957AA"/>
    <w:rsid w:val="00CA01DE"/>
    <w:rsid w:val="00CA20A3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82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202E"/>
    <w:rsid w:val="00CD4262"/>
    <w:rsid w:val="00CD4835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0CDE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527D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39B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B2C"/>
    <w:rsid w:val="00DE6EE4"/>
    <w:rsid w:val="00DE6F1D"/>
    <w:rsid w:val="00DE76AD"/>
    <w:rsid w:val="00DF0CDB"/>
    <w:rsid w:val="00DF263A"/>
    <w:rsid w:val="00DF61F8"/>
    <w:rsid w:val="00DF7FDC"/>
    <w:rsid w:val="00E0014D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B61"/>
    <w:rsid w:val="00E14FBA"/>
    <w:rsid w:val="00E15645"/>
    <w:rsid w:val="00E15E52"/>
    <w:rsid w:val="00E17FB7"/>
    <w:rsid w:val="00E20672"/>
    <w:rsid w:val="00E2086E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95C"/>
    <w:rsid w:val="00E57B3B"/>
    <w:rsid w:val="00E603DC"/>
    <w:rsid w:val="00E60761"/>
    <w:rsid w:val="00E60FF4"/>
    <w:rsid w:val="00E612D3"/>
    <w:rsid w:val="00E61DB0"/>
    <w:rsid w:val="00E6211B"/>
    <w:rsid w:val="00E622FB"/>
    <w:rsid w:val="00E626BA"/>
    <w:rsid w:val="00E629E9"/>
    <w:rsid w:val="00E62A06"/>
    <w:rsid w:val="00E63089"/>
    <w:rsid w:val="00E64BF6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3EA"/>
    <w:rsid w:val="00E92E85"/>
    <w:rsid w:val="00E92F52"/>
    <w:rsid w:val="00E933EB"/>
    <w:rsid w:val="00E93EE8"/>
    <w:rsid w:val="00E95D73"/>
    <w:rsid w:val="00E9613D"/>
    <w:rsid w:val="00E96CE7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C58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50E6"/>
    <w:rsid w:val="00EF640E"/>
    <w:rsid w:val="00EF7130"/>
    <w:rsid w:val="00F024CC"/>
    <w:rsid w:val="00F03E79"/>
    <w:rsid w:val="00F050EC"/>
    <w:rsid w:val="00F059E2"/>
    <w:rsid w:val="00F06136"/>
    <w:rsid w:val="00F06570"/>
    <w:rsid w:val="00F10DE4"/>
    <w:rsid w:val="00F11637"/>
    <w:rsid w:val="00F126D1"/>
    <w:rsid w:val="00F1272C"/>
    <w:rsid w:val="00F12FAA"/>
    <w:rsid w:val="00F143A5"/>
    <w:rsid w:val="00F147EB"/>
    <w:rsid w:val="00F169F3"/>
    <w:rsid w:val="00F16B27"/>
    <w:rsid w:val="00F16D2F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572D3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C04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D520B"/>
    <w:rsid w:val="00FE0A32"/>
    <w:rsid w:val="00FE129F"/>
    <w:rsid w:val="00FE13E2"/>
    <w:rsid w:val="00FE15FF"/>
    <w:rsid w:val="00FE187B"/>
    <w:rsid w:val="00FE2163"/>
    <w:rsid w:val="00FE22AF"/>
    <w:rsid w:val="00FE330A"/>
    <w:rsid w:val="00FE4114"/>
    <w:rsid w:val="00FE4CA6"/>
    <w:rsid w:val="00FE5719"/>
    <w:rsid w:val="00FE5F26"/>
    <w:rsid w:val="00FF04F4"/>
    <w:rsid w:val="00FF095D"/>
    <w:rsid w:val="00FF11F8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F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2F92-36C2-4005-8846-B8726C88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3701</Words>
  <Characters>2110</Characters>
  <Application>Microsoft Office Word</Application>
  <DocSecurity>0</DocSecurity>
  <Lines>17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2024-12-31T14:41:00Z</dcterms:created>
  <dcterms:modified xsi:type="dcterms:W3CDTF">2024-12-31T14:41:00Z</dcterms:modified>
</cp:coreProperties>
</file>