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3E7" w:rsidRPr="00D95AC1" w:rsidRDefault="005453E7" w:rsidP="005453E7">
      <w:pPr>
        <w:jc w:val="both"/>
        <w:rPr>
          <w:sz w:val="22"/>
          <w:szCs w:val="22"/>
          <w:lang w:val="lt-LT"/>
        </w:rPr>
      </w:pPr>
    </w:p>
    <w:p w:rsidR="00590884" w:rsidRPr="00D95AC1" w:rsidRDefault="00590884" w:rsidP="005453E7">
      <w:pPr>
        <w:jc w:val="both"/>
        <w:rPr>
          <w:sz w:val="22"/>
          <w:szCs w:val="22"/>
          <w:lang w:val="lt-LT"/>
        </w:rPr>
      </w:pPr>
    </w:p>
    <w:p w:rsidR="00590884" w:rsidRPr="00D95AC1" w:rsidRDefault="00590884" w:rsidP="005453E7">
      <w:pPr>
        <w:jc w:val="both"/>
        <w:rPr>
          <w:sz w:val="22"/>
          <w:szCs w:val="22"/>
          <w:lang w:val="lt-LT"/>
        </w:rPr>
      </w:pPr>
    </w:p>
    <w:p w:rsidR="00F226A0" w:rsidRPr="005A5FAB" w:rsidRDefault="00F226A0" w:rsidP="007D5846">
      <w:pPr>
        <w:spacing w:line="276" w:lineRule="auto"/>
        <w:ind w:firstLine="567"/>
        <w:jc w:val="both"/>
        <w:rPr>
          <w:rFonts w:ascii="Calibri" w:eastAsia="Calibri" w:hAnsi="Calibri"/>
          <w:b/>
          <w:noProof/>
          <w:sz w:val="24"/>
          <w:szCs w:val="24"/>
          <w:lang w:val="lt-LT" w:eastAsia="lt-LT"/>
        </w:rPr>
      </w:pPr>
      <w:r w:rsidRPr="005A5FAB">
        <w:rPr>
          <w:rFonts w:ascii="Calibri" w:eastAsia="Calibri" w:hAnsi="Calibri"/>
          <w:noProof/>
          <w:sz w:val="24"/>
          <w:szCs w:val="24"/>
          <w:lang w:val="lt-LT" w:eastAsia="lt-LT"/>
        </w:rPr>
        <w:t xml:space="preserve">Rangos sutartis: </w:t>
      </w:r>
      <w:r w:rsidR="007D5846" w:rsidRPr="005A5FAB">
        <w:rPr>
          <w:rFonts w:ascii="Calibri" w:eastAsia="Calibri" w:hAnsi="Calibri"/>
          <w:b/>
          <w:noProof/>
          <w:sz w:val="24"/>
          <w:szCs w:val="24"/>
          <w:lang w:val="lt-LT" w:eastAsia="lt-LT"/>
        </w:rPr>
        <w:t xml:space="preserve">S-1219 </w:t>
      </w:r>
      <w:r w:rsidR="004654EB" w:rsidRPr="005A5FAB">
        <w:rPr>
          <w:rFonts w:ascii="Calibri" w:eastAsia="Calibri" w:hAnsi="Calibri"/>
          <w:b/>
          <w:noProof/>
          <w:sz w:val="24"/>
          <w:szCs w:val="24"/>
          <w:lang w:val="lt-LT" w:eastAsia="lt-LT"/>
        </w:rPr>
        <w:t>(</w:t>
      </w:r>
      <w:r w:rsidR="007D5846" w:rsidRPr="005A5FAB">
        <w:rPr>
          <w:rFonts w:ascii="Calibri" w:eastAsia="Calibri" w:hAnsi="Calibri"/>
          <w:b/>
          <w:noProof/>
          <w:sz w:val="24"/>
          <w:szCs w:val="24"/>
          <w:lang w:val="lt-LT" w:eastAsia="lt-LT"/>
        </w:rPr>
        <w:t>2020-09-14</w:t>
      </w:r>
      <w:r w:rsidR="004654EB" w:rsidRPr="005A5FAB">
        <w:rPr>
          <w:rFonts w:ascii="Calibri" w:eastAsia="Calibri" w:hAnsi="Calibri"/>
          <w:b/>
          <w:noProof/>
          <w:sz w:val="24"/>
          <w:szCs w:val="24"/>
          <w:lang w:val="lt-LT" w:eastAsia="lt-LT"/>
        </w:rPr>
        <w:t>)</w:t>
      </w:r>
      <w:r w:rsidR="007D5846" w:rsidRPr="005A5FAB">
        <w:rPr>
          <w:rFonts w:ascii="Calibri" w:eastAsia="Calibri" w:hAnsi="Calibri"/>
          <w:b/>
          <w:noProof/>
          <w:sz w:val="24"/>
          <w:szCs w:val="24"/>
          <w:lang w:val="lt-LT" w:eastAsia="lt-LT"/>
        </w:rPr>
        <w:t>: „Valstybinės reikšmės rajoninio kelio Nr. 5111           Vilkaviškis-Alksnėnai ruožo nuo 4,680 iki 7,846 km kapitalinio remonto projektas“</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r w:rsidRPr="005A5FAB">
        <w:rPr>
          <w:rFonts w:ascii="Calibri" w:eastAsia="Calibri" w:hAnsi="Calibri"/>
          <w:noProof/>
          <w:sz w:val="24"/>
          <w:szCs w:val="24"/>
          <w:lang w:val="lt-LT" w:eastAsia="lt-LT"/>
        </w:rPr>
        <w:t xml:space="preserve">Užsakovas: </w:t>
      </w:r>
      <w:r w:rsidRPr="005A5FAB">
        <w:rPr>
          <w:rFonts w:ascii="Calibri" w:eastAsia="Calibri" w:hAnsi="Calibri"/>
          <w:b/>
          <w:noProof/>
          <w:sz w:val="24"/>
          <w:szCs w:val="24"/>
          <w:lang w:val="lt-LT" w:eastAsia="lt-LT"/>
        </w:rPr>
        <w:t>VĮ Lietuvos automobilių kelių direkcija</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F226A0" w:rsidRPr="005A5FAB" w:rsidRDefault="00F226A0" w:rsidP="00F226A0">
      <w:pPr>
        <w:spacing w:line="276" w:lineRule="auto"/>
        <w:ind w:firstLine="567"/>
        <w:jc w:val="both"/>
        <w:rPr>
          <w:rFonts w:ascii="Calibri" w:eastAsia="Calibri" w:hAnsi="Calibri"/>
          <w:noProof/>
          <w:sz w:val="24"/>
          <w:szCs w:val="24"/>
          <w:lang w:val="lt-LT" w:eastAsia="lt-LT"/>
        </w:rPr>
      </w:pPr>
      <w:r w:rsidRPr="005A5FAB">
        <w:rPr>
          <w:rFonts w:ascii="Calibri" w:eastAsia="Calibri" w:hAnsi="Calibri"/>
          <w:noProof/>
          <w:sz w:val="24"/>
          <w:szCs w:val="24"/>
          <w:lang w:val="lt-LT" w:eastAsia="lt-LT"/>
        </w:rPr>
        <w:t xml:space="preserve">Rangovas: </w:t>
      </w:r>
      <w:r w:rsidR="007D5846" w:rsidRPr="005A5FAB">
        <w:rPr>
          <w:rFonts w:ascii="Calibri" w:eastAsia="Calibri" w:hAnsi="Calibri"/>
          <w:b/>
          <w:noProof/>
          <w:sz w:val="24"/>
          <w:szCs w:val="24"/>
          <w:lang w:val="lt-LT" w:eastAsia="lt-LT"/>
        </w:rPr>
        <w:t>UAB „Parama</w:t>
      </w:r>
      <w:r w:rsidR="004654EB" w:rsidRPr="005A5FAB">
        <w:rPr>
          <w:rFonts w:ascii="Calibri" w:eastAsia="Calibri" w:hAnsi="Calibri"/>
          <w:b/>
          <w:noProof/>
          <w:sz w:val="24"/>
          <w:szCs w:val="24"/>
          <w:lang w:val="lt-LT" w:eastAsia="lt-LT"/>
        </w:rPr>
        <w:t>“</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F226A0" w:rsidRPr="005A5FAB" w:rsidRDefault="00F226A0" w:rsidP="00F226A0">
      <w:pPr>
        <w:spacing w:line="276" w:lineRule="auto"/>
        <w:ind w:firstLine="567"/>
        <w:jc w:val="both"/>
        <w:rPr>
          <w:rFonts w:ascii="Calibri" w:eastAsia="Calibri" w:hAnsi="Calibri"/>
          <w:noProof/>
          <w:sz w:val="24"/>
          <w:szCs w:val="24"/>
          <w:lang w:val="lt-LT" w:eastAsia="lt-LT"/>
        </w:rPr>
      </w:pPr>
      <w:r w:rsidRPr="005A5FAB">
        <w:rPr>
          <w:rFonts w:ascii="Calibri" w:eastAsia="Calibri" w:hAnsi="Calibri"/>
          <w:noProof/>
          <w:sz w:val="24"/>
          <w:szCs w:val="24"/>
          <w:lang w:val="lt-LT" w:eastAsia="lt-LT"/>
        </w:rPr>
        <w:t xml:space="preserve">Projektuotojas: </w:t>
      </w:r>
      <w:r w:rsidR="00937758" w:rsidRPr="005A5FAB">
        <w:rPr>
          <w:rFonts w:ascii="Calibri" w:eastAsia="Calibri" w:hAnsi="Calibri"/>
          <w:b/>
          <w:noProof/>
          <w:sz w:val="24"/>
          <w:szCs w:val="24"/>
          <w:lang w:val="lt-LT" w:eastAsia="lt-LT"/>
        </w:rPr>
        <w:t>UAB „SRP Projektas</w:t>
      </w:r>
      <w:r w:rsidRPr="005A5FAB">
        <w:rPr>
          <w:rFonts w:ascii="Calibri" w:eastAsia="Calibri" w:hAnsi="Calibri"/>
          <w:b/>
          <w:noProof/>
          <w:sz w:val="24"/>
          <w:szCs w:val="24"/>
          <w:lang w:val="lt-LT" w:eastAsia="lt-LT"/>
        </w:rPr>
        <w:t>“</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F226A0" w:rsidRPr="005A5FAB" w:rsidRDefault="00F226A0" w:rsidP="00F226A0">
      <w:pPr>
        <w:spacing w:line="276" w:lineRule="auto"/>
        <w:ind w:firstLine="567"/>
        <w:jc w:val="both"/>
        <w:rPr>
          <w:rFonts w:ascii="Calibri" w:eastAsia="Calibri" w:hAnsi="Calibri"/>
          <w:noProof/>
          <w:sz w:val="24"/>
          <w:szCs w:val="24"/>
          <w:lang w:val="lt-LT" w:eastAsia="lt-LT"/>
        </w:rPr>
      </w:pPr>
      <w:r w:rsidRPr="005A5FAB">
        <w:rPr>
          <w:rFonts w:ascii="Calibri" w:eastAsia="Calibri" w:hAnsi="Calibri"/>
          <w:noProof/>
          <w:sz w:val="24"/>
          <w:szCs w:val="24"/>
          <w:lang w:val="lt-LT" w:eastAsia="lt-LT"/>
        </w:rPr>
        <w:t xml:space="preserve">Techninis prižiūrėtojas: </w:t>
      </w:r>
      <w:r w:rsidRPr="005A5FAB">
        <w:rPr>
          <w:rFonts w:ascii="Calibri" w:eastAsia="Calibri" w:hAnsi="Calibri"/>
          <w:b/>
          <w:noProof/>
          <w:sz w:val="24"/>
          <w:szCs w:val="24"/>
          <w:lang w:val="lt-LT" w:eastAsia="lt-LT"/>
        </w:rPr>
        <w:t>AB „Viamatika“</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E82C5E" w:rsidRPr="005A5FAB" w:rsidRDefault="00E82C5E" w:rsidP="00E82C5E">
      <w:pPr>
        <w:spacing w:line="360" w:lineRule="auto"/>
        <w:jc w:val="center"/>
        <w:rPr>
          <w:b/>
          <w:caps/>
          <w:sz w:val="24"/>
          <w:szCs w:val="24"/>
          <w:lang w:val="lt-LT"/>
        </w:rPr>
      </w:pPr>
      <w:r w:rsidRPr="005A5FAB">
        <w:rPr>
          <w:b/>
          <w:caps/>
          <w:sz w:val="24"/>
          <w:szCs w:val="24"/>
          <w:lang w:val="lt-LT"/>
        </w:rPr>
        <w:t>GALUTINĖS OBJEKTO APŽIŪROS AKTAS</w:t>
      </w:r>
    </w:p>
    <w:p w:rsidR="00E82C5E" w:rsidRPr="005A5FAB" w:rsidRDefault="00937758" w:rsidP="00E82C5E">
      <w:pPr>
        <w:spacing w:line="360" w:lineRule="auto"/>
        <w:jc w:val="center"/>
        <w:rPr>
          <w:b/>
          <w:caps/>
          <w:sz w:val="24"/>
          <w:szCs w:val="24"/>
          <w:lang w:val="lt-LT"/>
        </w:rPr>
      </w:pPr>
      <w:r w:rsidRPr="005A5FAB">
        <w:rPr>
          <w:b/>
          <w:caps/>
          <w:sz w:val="24"/>
          <w:szCs w:val="24"/>
          <w:lang w:val="lt-LT"/>
        </w:rPr>
        <w:t>2021-12</w:t>
      </w:r>
      <w:r w:rsidR="004654EB" w:rsidRPr="005A5FAB">
        <w:rPr>
          <w:b/>
          <w:caps/>
          <w:sz w:val="24"/>
          <w:szCs w:val="24"/>
          <w:lang w:val="lt-LT"/>
        </w:rPr>
        <w:t xml:space="preserve">- </w:t>
      </w:r>
      <w:r w:rsidRPr="005A5FAB">
        <w:rPr>
          <w:b/>
          <w:caps/>
          <w:sz w:val="24"/>
          <w:szCs w:val="24"/>
          <w:lang w:val="lt-LT"/>
        </w:rPr>
        <w:t>07</w:t>
      </w:r>
    </w:p>
    <w:p w:rsidR="00E82C5E" w:rsidRPr="005A5FAB" w:rsidRDefault="00E82C5E" w:rsidP="00E82C5E">
      <w:pPr>
        <w:spacing w:line="276" w:lineRule="auto"/>
        <w:ind w:firstLine="567"/>
        <w:jc w:val="both"/>
        <w:rPr>
          <w:b/>
          <w:sz w:val="24"/>
          <w:szCs w:val="24"/>
          <w:lang w:val="lt-LT"/>
        </w:rPr>
      </w:pPr>
      <w:r w:rsidRPr="005A5FAB">
        <w:rPr>
          <w:sz w:val="24"/>
          <w:szCs w:val="24"/>
          <w:lang w:val="lt-LT"/>
        </w:rPr>
        <w:t>Vadovaujantis VĮ Lietuvos automobilių kelių direkcija (toliau- Užsakovas) ir AB „</w:t>
      </w:r>
      <w:proofErr w:type="spellStart"/>
      <w:r w:rsidRPr="005A5FAB">
        <w:rPr>
          <w:sz w:val="24"/>
          <w:szCs w:val="24"/>
          <w:lang w:val="lt-LT"/>
        </w:rPr>
        <w:t>Viamatika</w:t>
      </w:r>
      <w:proofErr w:type="spellEnd"/>
      <w:r w:rsidRPr="005A5FAB">
        <w:rPr>
          <w:sz w:val="24"/>
          <w:szCs w:val="24"/>
          <w:lang w:val="lt-LT"/>
        </w:rPr>
        <w:t xml:space="preserve">“ (toliau- Techninis prižiūrėtojas) </w:t>
      </w:r>
      <w:r w:rsidR="00937758" w:rsidRPr="005A5FAB">
        <w:rPr>
          <w:sz w:val="24"/>
          <w:szCs w:val="24"/>
          <w:lang w:val="lt-LT"/>
        </w:rPr>
        <w:t>2020-09-15</w:t>
      </w:r>
      <w:r w:rsidR="0059348A" w:rsidRPr="005A5FAB">
        <w:rPr>
          <w:sz w:val="24"/>
          <w:szCs w:val="24"/>
          <w:lang w:val="lt-LT"/>
        </w:rPr>
        <w:t xml:space="preserve"> </w:t>
      </w:r>
      <w:r w:rsidRPr="005A5FAB">
        <w:rPr>
          <w:sz w:val="24"/>
          <w:szCs w:val="24"/>
          <w:lang w:val="lt-LT"/>
        </w:rPr>
        <w:t xml:space="preserve">pasirašyta pagrindine pirkimo sutartimi Nr. </w:t>
      </w:r>
      <w:r w:rsidR="00937758" w:rsidRPr="005A5FAB">
        <w:rPr>
          <w:sz w:val="24"/>
          <w:szCs w:val="24"/>
          <w:lang w:val="lt-LT"/>
        </w:rPr>
        <w:t>S- 1224</w:t>
      </w:r>
      <w:r w:rsidR="0059348A" w:rsidRPr="005A5FAB">
        <w:rPr>
          <w:sz w:val="24"/>
          <w:szCs w:val="24"/>
          <w:lang w:val="lt-LT"/>
        </w:rPr>
        <w:t xml:space="preserve"> </w:t>
      </w:r>
      <w:r w:rsidRPr="005A5FAB">
        <w:rPr>
          <w:sz w:val="24"/>
          <w:szCs w:val="24"/>
          <w:lang w:val="lt-LT"/>
        </w:rPr>
        <w:t>(toliau-paslaugų Sutartis), kuri apima statybos d</w:t>
      </w:r>
      <w:r w:rsidR="00CE1CDA" w:rsidRPr="005A5FAB">
        <w:rPr>
          <w:sz w:val="24"/>
          <w:szCs w:val="24"/>
          <w:lang w:val="lt-LT"/>
        </w:rPr>
        <w:t>arbų techninę priežiūrą</w:t>
      </w:r>
      <w:r w:rsidRPr="005A5FAB">
        <w:rPr>
          <w:sz w:val="24"/>
          <w:szCs w:val="24"/>
          <w:lang w:val="lt-LT"/>
        </w:rPr>
        <w:t xml:space="preserve"> </w:t>
      </w:r>
      <w:r w:rsidR="00CE1CDA" w:rsidRPr="005A5FAB">
        <w:rPr>
          <w:sz w:val="24"/>
          <w:szCs w:val="24"/>
          <w:lang w:val="lt-LT"/>
        </w:rPr>
        <w:t xml:space="preserve">projekte </w:t>
      </w:r>
      <w:r w:rsidR="00937758" w:rsidRPr="005A5FAB">
        <w:rPr>
          <w:b/>
          <w:sz w:val="24"/>
          <w:szCs w:val="24"/>
          <w:lang w:val="lt-LT"/>
        </w:rPr>
        <w:t>,,Žvyrkelių, esančių Vilkaviškio rajone, kapitalinis remontas“ (I pirkimo dalis). Valstybinės reikšmės rajoninio kelio Nr. 5111 Vilkaviškis-Alksnėnai ruožo nuo 4,680 iki 7,846 km kapitalinio remonto projektas“</w:t>
      </w:r>
      <w:r w:rsidR="00937758" w:rsidRPr="005A5FAB">
        <w:rPr>
          <w:sz w:val="24"/>
          <w:szCs w:val="24"/>
          <w:lang w:val="lt-LT"/>
        </w:rPr>
        <w:t xml:space="preserve"> </w:t>
      </w:r>
      <w:r w:rsidRPr="005A5FAB">
        <w:rPr>
          <w:sz w:val="24"/>
          <w:szCs w:val="24"/>
          <w:lang w:val="lt-LT"/>
        </w:rPr>
        <w:t>reikalavimais ir 2020 m. birželio 30 d. įsakymu Nr. V-92 „Dėl atliktų statybos darbų perdavimo statytojui (Užsakovui) komisijos darbo reglamento patvirtinimo“, statinio statybos techninės priežiūros vadovas kartu su Užsakovo, Projektuotojo ir Rangovo atstovais</w:t>
      </w:r>
      <w:r w:rsidR="00986AB6" w:rsidRPr="005A5FAB">
        <w:rPr>
          <w:sz w:val="24"/>
          <w:szCs w:val="24"/>
          <w:lang w:val="lt-LT"/>
        </w:rPr>
        <w:t>,</w:t>
      </w:r>
      <w:r w:rsidR="00937758" w:rsidRPr="005A5FAB">
        <w:rPr>
          <w:sz w:val="24"/>
          <w:szCs w:val="24"/>
          <w:lang w:val="lt-LT"/>
        </w:rPr>
        <w:t xml:space="preserve"> 2021-12-07</w:t>
      </w:r>
      <w:r w:rsidR="00CE1CDA" w:rsidRPr="005A5FAB">
        <w:rPr>
          <w:sz w:val="24"/>
          <w:szCs w:val="24"/>
          <w:lang w:val="lt-LT"/>
        </w:rPr>
        <w:t xml:space="preserve"> atliko</w:t>
      </w:r>
      <w:r w:rsidRPr="005A5FAB">
        <w:rPr>
          <w:sz w:val="24"/>
          <w:szCs w:val="24"/>
          <w:lang w:val="lt-LT"/>
        </w:rPr>
        <w:t xml:space="preserve"> galutinę Rangos sutarties objekto darbų apžiūrą, pagal Rangovo 2021-</w:t>
      </w:r>
      <w:r w:rsidR="00937758" w:rsidRPr="005A5FAB">
        <w:rPr>
          <w:sz w:val="24"/>
          <w:szCs w:val="24"/>
          <w:lang w:val="lt-LT"/>
        </w:rPr>
        <w:t>11-24</w:t>
      </w:r>
      <w:r w:rsidR="005453E7" w:rsidRPr="005A5FAB">
        <w:rPr>
          <w:sz w:val="24"/>
          <w:szCs w:val="24"/>
          <w:lang w:val="lt-LT"/>
        </w:rPr>
        <w:t xml:space="preserve"> rašto</w:t>
      </w:r>
      <w:r w:rsidRPr="005A5FAB">
        <w:rPr>
          <w:sz w:val="24"/>
          <w:szCs w:val="24"/>
          <w:lang w:val="lt-LT"/>
        </w:rPr>
        <w:t xml:space="preserve"> </w:t>
      </w:r>
      <w:r w:rsidR="00064079" w:rsidRPr="005A5FAB">
        <w:rPr>
          <w:sz w:val="24"/>
          <w:szCs w:val="24"/>
          <w:lang w:val="lt-LT"/>
        </w:rPr>
        <w:t xml:space="preserve">Nr. </w:t>
      </w:r>
      <w:r w:rsidR="00937758" w:rsidRPr="005A5FAB">
        <w:rPr>
          <w:sz w:val="24"/>
          <w:szCs w:val="24"/>
          <w:lang w:val="lt-LT"/>
        </w:rPr>
        <w:t>05-728 „Dėl galutinės objekto apžiūros</w:t>
      </w:r>
      <w:r w:rsidRPr="005A5FAB">
        <w:rPr>
          <w:sz w:val="24"/>
          <w:szCs w:val="24"/>
          <w:lang w:val="lt-LT"/>
        </w:rPr>
        <w:t>“ informaciją,</w:t>
      </w:r>
      <w:r w:rsidR="00937758" w:rsidRPr="005A5FAB">
        <w:rPr>
          <w:sz w:val="24"/>
          <w:szCs w:val="24"/>
          <w:lang w:val="lt-LT"/>
        </w:rPr>
        <w:t xml:space="preserve"> kad Rangovas </w:t>
      </w:r>
      <w:r w:rsidR="00A07DA4" w:rsidRPr="005A5FAB">
        <w:rPr>
          <w:sz w:val="24"/>
          <w:szCs w:val="24"/>
          <w:lang w:val="lt-LT"/>
        </w:rPr>
        <w:t xml:space="preserve">2020-09-20 </w:t>
      </w:r>
      <w:r w:rsidR="00937758" w:rsidRPr="005A5FAB">
        <w:rPr>
          <w:sz w:val="24"/>
          <w:szCs w:val="24"/>
          <w:lang w:val="lt-LT"/>
        </w:rPr>
        <w:t>baigė</w:t>
      </w:r>
      <w:r w:rsidR="005B64E5" w:rsidRPr="005A5FAB">
        <w:rPr>
          <w:sz w:val="24"/>
          <w:szCs w:val="24"/>
          <w:lang w:val="lt-LT"/>
        </w:rPr>
        <w:t xml:space="preserve"> kapitalinio remonto darbus</w:t>
      </w:r>
      <w:r w:rsidR="00064079" w:rsidRPr="005A5FAB">
        <w:rPr>
          <w:sz w:val="24"/>
          <w:szCs w:val="24"/>
          <w:lang w:val="lt-LT"/>
        </w:rPr>
        <w:t>.</w:t>
      </w:r>
      <w:r w:rsidRPr="005A5FAB">
        <w:rPr>
          <w:sz w:val="24"/>
          <w:szCs w:val="24"/>
          <w:lang w:val="lt-LT"/>
        </w:rPr>
        <w:t xml:space="preserve"> Apžiūros metu nustatyti (žr. 1 lentelėje) įvardinti </w:t>
      </w:r>
      <w:r w:rsidR="00A07DA4" w:rsidRPr="005A5FAB">
        <w:rPr>
          <w:sz w:val="24"/>
          <w:szCs w:val="24"/>
          <w:lang w:val="lt-LT"/>
        </w:rPr>
        <w:t>neesminiai</w:t>
      </w:r>
      <w:r w:rsidR="00D414FD" w:rsidRPr="005A5FAB">
        <w:rPr>
          <w:sz w:val="24"/>
          <w:szCs w:val="24"/>
          <w:lang w:val="lt-LT"/>
        </w:rPr>
        <w:t xml:space="preserve"> </w:t>
      </w:r>
      <w:r w:rsidRPr="005A5FAB">
        <w:rPr>
          <w:sz w:val="24"/>
          <w:szCs w:val="24"/>
          <w:lang w:val="lt-LT"/>
        </w:rPr>
        <w:t>defektai, kurie neturės esminės įtakos darbus naudojan</w:t>
      </w:r>
      <w:r w:rsidR="005B64E5" w:rsidRPr="005A5FAB">
        <w:rPr>
          <w:sz w:val="24"/>
          <w:szCs w:val="24"/>
          <w:lang w:val="lt-LT"/>
        </w:rPr>
        <w:t>t</w:t>
      </w:r>
      <w:r w:rsidR="00A07DA4" w:rsidRPr="005A5FAB">
        <w:rPr>
          <w:sz w:val="24"/>
          <w:szCs w:val="24"/>
          <w:lang w:val="lt-LT"/>
        </w:rPr>
        <w:t xml:space="preserve"> numatytiems tikslams pasiekti bei n</w:t>
      </w:r>
      <w:r w:rsidRPr="005A5FAB">
        <w:rPr>
          <w:sz w:val="24"/>
          <w:szCs w:val="24"/>
          <w:lang w:val="lt-LT"/>
        </w:rPr>
        <w:t xml:space="preserve">urodoma Rangovui </w:t>
      </w:r>
      <w:r w:rsidR="00A07DA4" w:rsidRPr="005A5FAB">
        <w:rPr>
          <w:sz w:val="24"/>
          <w:szCs w:val="24"/>
          <w:lang w:val="lt-LT"/>
        </w:rPr>
        <w:t>šiuos</w:t>
      </w:r>
      <w:r w:rsidR="00071A51" w:rsidRPr="005A5FAB">
        <w:rPr>
          <w:sz w:val="24"/>
          <w:szCs w:val="24"/>
          <w:lang w:val="lt-LT"/>
        </w:rPr>
        <w:t xml:space="preserve"> defektus ištaisyti</w:t>
      </w:r>
      <w:r w:rsidRPr="005A5FAB">
        <w:rPr>
          <w:sz w:val="24"/>
          <w:szCs w:val="24"/>
          <w:lang w:val="lt-LT"/>
        </w:rPr>
        <w:t xml:space="preserve"> iki užbaigtų statybos darbų perdavimo Užsakovui momento</w:t>
      </w:r>
      <w:r w:rsidRPr="005A5FAB">
        <w:rPr>
          <w:b/>
          <w:sz w:val="24"/>
          <w:szCs w:val="24"/>
          <w:lang w:val="lt-LT"/>
        </w:rPr>
        <w:t>.</w:t>
      </w:r>
      <w:r w:rsidR="00071A51" w:rsidRPr="005A5FAB">
        <w:rPr>
          <w:b/>
          <w:sz w:val="24"/>
          <w:szCs w:val="24"/>
          <w:lang w:val="lt-LT"/>
        </w:rPr>
        <w:t xml:space="preserve"> </w:t>
      </w:r>
    </w:p>
    <w:p w:rsidR="003955F0" w:rsidRPr="005A5FAB" w:rsidRDefault="003955F0" w:rsidP="003955F0">
      <w:pPr>
        <w:jc w:val="right"/>
        <w:rPr>
          <w:sz w:val="24"/>
          <w:szCs w:val="24"/>
          <w:lang w:val="lt-LT"/>
        </w:rPr>
      </w:pPr>
      <w:r w:rsidRPr="005A5FAB">
        <w:rPr>
          <w:sz w:val="24"/>
          <w:szCs w:val="24"/>
          <w:lang w:val="lt-LT"/>
        </w:rPr>
        <w:t>1 lentelė</w:t>
      </w:r>
    </w:p>
    <w:tbl>
      <w:tblPr>
        <w:tblOverlap w:val="never"/>
        <w:tblW w:w="9639" w:type="dxa"/>
        <w:tblInd w:w="-5" w:type="dxa"/>
        <w:tblLayout w:type="fixed"/>
        <w:tblCellMar>
          <w:left w:w="10" w:type="dxa"/>
          <w:right w:w="10" w:type="dxa"/>
        </w:tblCellMar>
        <w:tblLook w:val="0000" w:firstRow="0" w:lastRow="0" w:firstColumn="0" w:lastColumn="0" w:noHBand="0" w:noVBand="0"/>
      </w:tblPr>
      <w:tblGrid>
        <w:gridCol w:w="709"/>
        <w:gridCol w:w="6095"/>
        <w:gridCol w:w="1843"/>
        <w:gridCol w:w="992"/>
      </w:tblGrid>
      <w:tr w:rsidR="003955F0" w:rsidRPr="005A5FAB" w:rsidTr="005453E7">
        <w:trPr>
          <w:trHeight w:val="518"/>
        </w:trPr>
        <w:tc>
          <w:tcPr>
            <w:tcW w:w="709" w:type="dxa"/>
            <w:tcBorders>
              <w:top w:val="single" w:sz="4" w:space="0" w:color="auto"/>
              <w:left w:val="single" w:sz="4" w:space="0" w:color="auto"/>
            </w:tcBorders>
            <w:shd w:val="clear" w:color="auto" w:fill="FFFFFF"/>
          </w:tcPr>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Eil.</w:t>
            </w:r>
          </w:p>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Nr.</w:t>
            </w:r>
          </w:p>
        </w:tc>
        <w:tc>
          <w:tcPr>
            <w:tcW w:w="6095" w:type="dxa"/>
            <w:tcBorders>
              <w:top w:val="single" w:sz="4" w:space="0" w:color="auto"/>
              <w:left w:val="single" w:sz="4" w:space="0" w:color="auto"/>
            </w:tcBorders>
            <w:shd w:val="clear" w:color="auto" w:fill="FFFFFF"/>
            <w:vAlign w:val="center"/>
          </w:tcPr>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Darbų pavadinimas</w:t>
            </w:r>
          </w:p>
        </w:tc>
        <w:tc>
          <w:tcPr>
            <w:tcW w:w="1843" w:type="dxa"/>
            <w:tcBorders>
              <w:top w:val="single" w:sz="4" w:space="0" w:color="auto"/>
              <w:left w:val="single" w:sz="4" w:space="0" w:color="auto"/>
            </w:tcBorders>
            <w:shd w:val="clear" w:color="auto" w:fill="FFFFFF"/>
            <w:vAlign w:val="center"/>
          </w:tcPr>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Vieta</w:t>
            </w:r>
          </w:p>
        </w:tc>
        <w:tc>
          <w:tcPr>
            <w:tcW w:w="992" w:type="dxa"/>
            <w:tcBorders>
              <w:top w:val="single" w:sz="4" w:space="0" w:color="auto"/>
              <w:left w:val="single" w:sz="4" w:space="0" w:color="auto"/>
              <w:right w:val="single" w:sz="4" w:space="0" w:color="auto"/>
            </w:tcBorders>
            <w:shd w:val="clear" w:color="auto" w:fill="FFFFFF"/>
            <w:vAlign w:val="center"/>
          </w:tcPr>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Kiekis</w:t>
            </w:r>
          </w:p>
        </w:tc>
      </w:tr>
      <w:tr w:rsidR="003955F0" w:rsidRPr="005A5FAB" w:rsidTr="005453E7">
        <w:trPr>
          <w:trHeight w:val="371"/>
        </w:trPr>
        <w:tc>
          <w:tcPr>
            <w:tcW w:w="709" w:type="dxa"/>
            <w:tcBorders>
              <w:top w:val="single" w:sz="4" w:space="0" w:color="auto"/>
              <w:left w:val="single" w:sz="4" w:space="0" w:color="auto"/>
              <w:bottom w:val="single" w:sz="4" w:space="0" w:color="auto"/>
            </w:tcBorders>
            <w:shd w:val="clear" w:color="auto" w:fill="FFFFFF"/>
            <w:vAlign w:val="center"/>
          </w:tcPr>
          <w:p w:rsidR="003955F0" w:rsidRPr="005A5FAB" w:rsidRDefault="003955F0"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1. </w:t>
            </w:r>
          </w:p>
        </w:tc>
        <w:tc>
          <w:tcPr>
            <w:tcW w:w="6095" w:type="dxa"/>
            <w:tcBorders>
              <w:top w:val="single" w:sz="4" w:space="0" w:color="auto"/>
              <w:left w:val="single" w:sz="4" w:space="0" w:color="auto"/>
              <w:bottom w:val="single" w:sz="4" w:space="0" w:color="auto"/>
            </w:tcBorders>
            <w:shd w:val="clear" w:color="auto" w:fill="FFFFFF"/>
          </w:tcPr>
          <w:p w:rsidR="003955F0" w:rsidRPr="005A5FAB" w:rsidRDefault="00A07DA4" w:rsidP="005453E7">
            <w:pPr>
              <w:widowControl w:val="0"/>
              <w:suppressAutoHyphens w:val="0"/>
              <w:autoSpaceDN/>
              <w:jc w:val="both"/>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Atskirose pavienėse </w:t>
            </w:r>
            <w:proofErr w:type="spellStart"/>
            <w:r w:rsidRPr="005A5FAB">
              <w:rPr>
                <w:rFonts w:eastAsia="Arial Unicode MS"/>
                <w:color w:val="000000"/>
                <w:sz w:val="24"/>
                <w:szCs w:val="24"/>
                <w:lang w:val="lt-LT" w:eastAsia="lt-LT" w:bidi="lt-LT"/>
              </w:rPr>
              <w:t>nuovažose</w:t>
            </w:r>
            <w:proofErr w:type="spellEnd"/>
            <w:r w:rsidRPr="005A5FAB">
              <w:rPr>
                <w:rFonts w:eastAsia="Arial Unicode MS"/>
                <w:color w:val="000000"/>
                <w:sz w:val="24"/>
                <w:szCs w:val="24"/>
                <w:lang w:val="lt-LT" w:eastAsia="lt-LT" w:bidi="lt-LT"/>
              </w:rPr>
              <w:t xml:space="preserve">, yra neužbetonuotų tarpelių tarp </w:t>
            </w:r>
            <w:proofErr w:type="spellStart"/>
            <w:r w:rsidR="008D62A8" w:rsidRPr="005A5FAB">
              <w:rPr>
                <w:rFonts w:eastAsia="Arial Unicode MS"/>
                <w:color w:val="000000"/>
                <w:sz w:val="24"/>
                <w:szCs w:val="24"/>
                <w:lang w:val="lt-LT" w:eastAsia="lt-LT" w:bidi="lt-LT"/>
              </w:rPr>
              <w:t>nuovažos</w:t>
            </w:r>
            <w:proofErr w:type="spellEnd"/>
            <w:r w:rsidR="008D62A8" w:rsidRPr="005A5FAB">
              <w:rPr>
                <w:rFonts w:eastAsia="Arial Unicode MS"/>
                <w:color w:val="000000"/>
                <w:sz w:val="24"/>
                <w:szCs w:val="24"/>
                <w:lang w:val="lt-LT" w:eastAsia="lt-LT" w:bidi="lt-LT"/>
              </w:rPr>
              <w:t xml:space="preserve"> </w:t>
            </w:r>
            <w:r w:rsidRPr="005A5FAB">
              <w:rPr>
                <w:rFonts w:eastAsia="Arial Unicode MS"/>
                <w:color w:val="000000"/>
                <w:sz w:val="24"/>
                <w:szCs w:val="24"/>
                <w:lang w:val="lt-LT" w:eastAsia="lt-LT" w:bidi="lt-LT"/>
              </w:rPr>
              <w:t>pralaidos vamzdžio</w:t>
            </w:r>
            <w:r w:rsidR="008D62A8" w:rsidRPr="005A5FAB">
              <w:rPr>
                <w:rFonts w:eastAsia="Arial Unicode MS"/>
                <w:color w:val="000000"/>
                <w:sz w:val="24"/>
                <w:szCs w:val="24"/>
                <w:lang w:val="lt-LT" w:eastAsia="lt-LT" w:bidi="lt-LT"/>
              </w:rPr>
              <w:t xml:space="preserve"> galo</w:t>
            </w:r>
            <w:r w:rsidRPr="005A5FAB">
              <w:rPr>
                <w:rFonts w:eastAsia="Arial Unicode MS"/>
                <w:color w:val="000000"/>
                <w:sz w:val="24"/>
                <w:szCs w:val="24"/>
                <w:lang w:val="lt-LT" w:eastAsia="lt-LT" w:bidi="lt-LT"/>
              </w:rPr>
              <w:t xml:space="preserve"> ir įstrižųjų </w:t>
            </w:r>
            <w:r w:rsidR="008D62A8" w:rsidRPr="005A5FAB">
              <w:rPr>
                <w:rFonts w:eastAsia="Arial Unicode MS"/>
                <w:color w:val="000000"/>
                <w:sz w:val="24"/>
                <w:szCs w:val="24"/>
                <w:lang w:val="lt-LT" w:eastAsia="lt-LT" w:bidi="lt-LT"/>
              </w:rPr>
              <w:t xml:space="preserve">g/b </w:t>
            </w:r>
            <w:r w:rsidRPr="005A5FAB">
              <w:rPr>
                <w:rFonts w:eastAsia="Arial Unicode MS"/>
                <w:color w:val="000000"/>
                <w:sz w:val="24"/>
                <w:szCs w:val="24"/>
                <w:lang w:val="lt-LT" w:eastAsia="lt-LT" w:bidi="lt-LT"/>
              </w:rPr>
              <w:t>an</w:t>
            </w:r>
            <w:r w:rsidR="008D62A8" w:rsidRPr="005A5FAB">
              <w:rPr>
                <w:rFonts w:eastAsia="Arial Unicode MS"/>
                <w:color w:val="000000"/>
                <w:sz w:val="24"/>
                <w:szCs w:val="24"/>
                <w:lang w:val="lt-LT" w:eastAsia="lt-LT" w:bidi="lt-LT"/>
              </w:rPr>
              <w:t>t</w:t>
            </w:r>
            <w:r w:rsidRPr="005A5FAB">
              <w:rPr>
                <w:rFonts w:eastAsia="Arial Unicode MS"/>
                <w:color w:val="000000"/>
                <w:sz w:val="24"/>
                <w:szCs w:val="24"/>
                <w:lang w:val="lt-LT" w:eastAsia="lt-LT" w:bidi="lt-LT"/>
              </w:rPr>
              <w:t xml:space="preserve">galių. </w:t>
            </w:r>
          </w:p>
        </w:tc>
        <w:tc>
          <w:tcPr>
            <w:tcW w:w="1843" w:type="dxa"/>
            <w:tcBorders>
              <w:top w:val="single" w:sz="4" w:space="0" w:color="auto"/>
              <w:left w:val="single" w:sz="4" w:space="0" w:color="auto"/>
              <w:bottom w:val="single" w:sz="4" w:space="0" w:color="auto"/>
            </w:tcBorders>
            <w:shd w:val="clear" w:color="auto" w:fill="FFFFFF"/>
            <w:vAlign w:val="center"/>
          </w:tcPr>
          <w:p w:rsidR="003955F0" w:rsidRPr="005A5FAB" w:rsidRDefault="008D62A8"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nuo 4,680 iki 7,846 km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55F0" w:rsidRPr="005A5FAB" w:rsidRDefault="005453E7"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5</w:t>
            </w:r>
            <w:r w:rsidR="003955F0" w:rsidRPr="005A5FAB">
              <w:rPr>
                <w:rFonts w:eastAsia="Arial Unicode MS"/>
                <w:color w:val="000000"/>
                <w:sz w:val="24"/>
                <w:szCs w:val="24"/>
                <w:lang w:val="lt-LT" w:eastAsia="lt-LT" w:bidi="lt-LT"/>
              </w:rPr>
              <w:t xml:space="preserve"> vnt. </w:t>
            </w:r>
          </w:p>
        </w:tc>
      </w:tr>
      <w:tr w:rsidR="00E041F2" w:rsidRPr="005A5FAB" w:rsidTr="005453E7">
        <w:trPr>
          <w:trHeight w:val="371"/>
        </w:trPr>
        <w:tc>
          <w:tcPr>
            <w:tcW w:w="709" w:type="dxa"/>
            <w:tcBorders>
              <w:top w:val="single" w:sz="4" w:space="0" w:color="auto"/>
              <w:left w:val="single" w:sz="4" w:space="0" w:color="auto"/>
              <w:bottom w:val="single" w:sz="4" w:space="0" w:color="auto"/>
            </w:tcBorders>
            <w:shd w:val="clear" w:color="auto" w:fill="FFFFFF"/>
            <w:vAlign w:val="center"/>
          </w:tcPr>
          <w:p w:rsidR="00E041F2" w:rsidRPr="005A5FAB" w:rsidRDefault="00C3255F"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2. </w:t>
            </w:r>
          </w:p>
        </w:tc>
        <w:tc>
          <w:tcPr>
            <w:tcW w:w="6095" w:type="dxa"/>
            <w:tcBorders>
              <w:top w:val="single" w:sz="4" w:space="0" w:color="auto"/>
              <w:left w:val="single" w:sz="4" w:space="0" w:color="auto"/>
              <w:bottom w:val="single" w:sz="4" w:space="0" w:color="auto"/>
            </w:tcBorders>
            <w:shd w:val="clear" w:color="auto" w:fill="FFFFFF"/>
          </w:tcPr>
          <w:p w:rsidR="00E041F2" w:rsidRPr="005A5FAB" w:rsidRDefault="008D62A8" w:rsidP="008D62A8">
            <w:pPr>
              <w:widowControl w:val="0"/>
              <w:suppressAutoHyphens w:val="0"/>
              <w:autoSpaceDN/>
              <w:jc w:val="both"/>
              <w:textAlignment w:val="auto"/>
              <w:rPr>
                <w:rFonts w:eastAsia="Arial Unicode MS"/>
                <w:color w:val="000000"/>
                <w:sz w:val="24"/>
                <w:szCs w:val="24"/>
                <w:lang w:val="lt-LT" w:eastAsia="lt-LT" w:bidi="lt-LT"/>
              </w:rPr>
            </w:pPr>
            <w:r w:rsidRPr="005A5FAB">
              <w:rPr>
                <w:rFonts w:eastAsia="Calibri"/>
                <w:sz w:val="22"/>
              </w:rPr>
              <w:t xml:space="preserve">D. p. </w:t>
            </w:r>
            <w:proofErr w:type="spellStart"/>
            <w:r w:rsidRPr="005A5FAB">
              <w:rPr>
                <w:rFonts w:eastAsia="Calibri"/>
                <w:sz w:val="22"/>
              </w:rPr>
              <w:t>prie</w:t>
            </w:r>
            <w:proofErr w:type="spellEnd"/>
            <w:r w:rsidRPr="005A5FAB">
              <w:rPr>
                <w:rFonts w:eastAsia="Calibri"/>
                <w:sz w:val="22"/>
              </w:rPr>
              <w:t xml:space="preserve"> </w:t>
            </w:r>
            <w:proofErr w:type="spellStart"/>
            <w:r w:rsidRPr="005A5FAB">
              <w:rPr>
                <w:rFonts w:eastAsia="Calibri"/>
                <w:sz w:val="22"/>
              </w:rPr>
              <w:t>sankasos</w:t>
            </w:r>
            <w:proofErr w:type="spellEnd"/>
            <w:r w:rsidRPr="005A5FAB">
              <w:rPr>
                <w:rFonts w:eastAsia="Calibri"/>
                <w:sz w:val="22"/>
              </w:rPr>
              <w:t xml:space="preserve"> </w:t>
            </w:r>
            <w:proofErr w:type="spellStart"/>
            <w:r w:rsidRPr="005A5FAB">
              <w:rPr>
                <w:rFonts w:eastAsia="Calibri"/>
                <w:sz w:val="22"/>
              </w:rPr>
              <w:t>vidinio</w:t>
            </w:r>
            <w:proofErr w:type="spellEnd"/>
            <w:r w:rsidRPr="005A5FAB">
              <w:rPr>
                <w:rFonts w:eastAsia="Calibri"/>
                <w:sz w:val="22"/>
              </w:rPr>
              <w:t xml:space="preserve"> </w:t>
            </w:r>
            <w:proofErr w:type="spellStart"/>
            <w:r w:rsidRPr="005A5FAB">
              <w:rPr>
                <w:rFonts w:eastAsia="Calibri"/>
                <w:sz w:val="22"/>
              </w:rPr>
              <w:t>šlaito</w:t>
            </w:r>
            <w:proofErr w:type="spellEnd"/>
            <w:r w:rsidRPr="005A5FAB">
              <w:rPr>
                <w:rFonts w:eastAsia="Calibri"/>
                <w:sz w:val="22"/>
              </w:rPr>
              <w:t xml:space="preserve">- </w:t>
            </w:r>
            <w:proofErr w:type="spellStart"/>
            <w:r w:rsidRPr="005A5FAB">
              <w:rPr>
                <w:rFonts w:eastAsia="Calibri"/>
                <w:sz w:val="22"/>
              </w:rPr>
              <w:t>likusi</w:t>
            </w:r>
            <w:proofErr w:type="spellEnd"/>
            <w:r w:rsidRPr="005A5FAB">
              <w:rPr>
                <w:rFonts w:eastAsia="Calibri"/>
                <w:sz w:val="22"/>
              </w:rPr>
              <w:t xml:space="preserve"> </w:t>
            </w:r>
            <w:proofErr w:type="spellStart"/>
            <w:r w:rsidRPr="005A5FAB">
              <w:rPr>
                <w:rFonts w:eastAsia="Calibri"/>
                <w:sz w:val="22"/>
              </w:rPr>
              <w:t>grunto</w:t>
            </w:r>
            <w:proofErr w:type="spellEnd"/>
            <w:r w:rsidRPr="005A5FAB">
              <w:rPr>
                <w:rFonts w:eastAsia="Calibri"/>
                <w:sz w:val="22"/>
              </w:rPr>
              <w:t xml:space="preserve"> </w:t>
            </w:r>
            <w:proofErr w:type="spellStart"/>
            <w:r w:rsidRPr="005A5FAB">
              <w:rPr>
                <w:rFonts w:eastAsia="Calibri"/>
                <w:sz w:val="22"/>
              </w:rPr>
              <w:t>krūva</w:t>
            </w:r>
            <w:proofErr w:type="spellEnd"/>
            <w:r w:rsidRPr="005A5FAB">
              <w:rPr>
                <w:rFonts w:eastAsia="Calibri"/>
                <w:sz w:val="22"/>
              </w:rPr>
              <w:t xml:space="preserve">. </w:t>
            </w:r>
            <w:proofErr w:type="spellStart"/>
            <w:r w:rsidRPr="005A5FAB">
              <w:rPr>
                <w:rFonts w:eastAsia="Calibri"/>
                <w:sz w:val="22"/>
              </w:rPr>
              <w:t>Reikalinga</w:t>
            </w:r>
            <w:proofErr w:type="spellEnd"/>
            <w:r w:rsidRPr="005A5FAB">
              <w:rPr>
                <w:rFonts w:eastAsia="Calibri"/>
                <w:sz w:val="22"/>
              </w:rPr>
              <w:t xml:space="preserve"> </w:t>
            </w:r>
            <w:proofErr w:type="spellStart"/>
            <w:r w:rsidRPr="005A5FAB">
              <w:rPr>
                <w:rFonts w:eastAsia="Calibri"/>
                <w:sz w:val="22"/>
              </w:rPr>
              <w:t>šį</w:t>
            </w:r>
            <w:proofErr w:type="spellEnd"/>
            <w:r w:rsidRPr="005A5FAB">
              <w:rPr>
                <w:rFonts w:eastAsia="Calibri"/>
                <w:sz w:val="22"/>
              </w:rPr>
              <w:t xml:space="preserve"> </w:t>
            </w:r>
            <w:proofErr w:type="spellStart"/>
            <w:r w:rsidRPr="005A5FAB">
              <w:rPr>
                <w:rFonts w:eastAsia="Calibri"/>
                <w:sz w:val="22"/>
              </w:rPr>
              <w:t>likusį</w:t>
            </w:r>
            <w:proofErr w:type="spellEnd"/>
            <w:r w:rsidRPr="005A5FAB">
              <w:rPr>
                <w:rFonts w:eastAsia="Calibri"/>
                <w:sz w:val="22"/>
              </w:rPr>
              <w:t xml:space="preserve"> </w:t>
            </w:r>
            <w:proofErr w:type="spellStart"/>
            <w:proofErr w:type="gramStart"/>
            <w:r w:rsidRPr="005A5FAB">
              <w:rPr>
                <w:rFonts w:eastAsia="Calibri"/>
                <w:sz w:val="22"/>
              </w:rPr>
              <w:t>gruntą</w:t>
            </w:r>
            <w:proofErr w:type="spellEnd"/>
            <w:r w:rsidRPr="005A5FAB">
              <w:rPr>
                <w:rFonts w:eastAsia="Calibri"/>
                <w:sz w:val="22"/>
              </w:rPr>
              <w:t xml:space="preserve">  </w:t>
            </w:r>
            <w:proofErr w:type="spellStart"/>
            <w:r w:rsidRPr="005A5FAB">
              <w:rPr>
                <w:rFonts w:eastAsia="Calibri"/>
                <w:sz w:val="22"/>
              </w:rPr>
              <w:t>pašalinti</w:t>
            </w:r>
            <w:proofErr w:type="spellEnd"/>
            <w:proofErr w:type="gramEnd"/>
            <w:r w:rsidRPr="005A5FAB">
              <w:rPr>
                <w:rFonts w:eastAsia="Calibri"/>
                <w:sz w:val="22"/>
              </w:rPr>
              <w:t xml:space="preserve"> </w:t>
            </w:r>
            <w:proofErr w:type="spellStart"/>
            <w:r w:rsidRPr="005A5FAB">
              <w:rPr>
                <w:rFonts w:eastAsia="Calibri"/>
                <w:sz w:val="22"/>
              </w:rPr>
              <w:t>iš</w:t>
            </w:r>
            <w:proofErr w:type="spellEnd"/>
            <w:r w:rsidRPr="005A5FAB">
              <w:rPr>
                <w:rFonts w:eastAsia="Calibri"/>
                <w:sz w:val="22"/>
              </w:rPr>
              <w:t xml:space="preserve"> </w:t>
            </w:r>
            <w:proofErr w:type="spellStart"/>
            <w:r w:rsidRPr="005A5FAB">
              <w:rPr>
                <w:rFonts w:eastAsia="Calibri"/>
                <w:sz w:val="22"/>
              </w:rPr>
              <w:t>kelio</w:t>
            </w:r>
            <w:proofErr w:type="spellEnd"/>
            <w:r w:rsidRPr="005A5FAB">
              <w:rPr>
                <w:rFonts w:eastAsia="Calibri"/>
                <w:sz w:val="22"/>
              </w:rPr>
              <w:t xml:space="preserve"> </w:t>
            </w:r>
            <w:proofErr w:type="spellStart"/>
            <w:r w:rsidRPr="005A5FAB">
              <w:rPr>
                <w:rFonts w:eastAsia="Calibri"/>
                <w:sz w:val="22"/>
              </w:rPr>
              <w:t>juostos</w:t>
            </w:r>
            <w:proofErr w:type="spellEnd"/>
            <w:r w:rsidRPr="005A5FAB">
              <w:rPr>
                <w:rFonts w:eastAsia="Calibri"/>
                <w:sz w:val="22"/>
              </w:rPr>
              <w:t xml:space="preserve"> </w:t>
            </w:r>
            <w:proofErr w:type="spellStart"/>
            <w:r w:rsidRPr="005A5FAB">
              <w:rPr>
                <w:rFonts w:eastAsia="Calibri"/>
                <w:sz w:val="22"/>
              </w:rPr>
              <w:t>ribų</w:t>
            </w:r>
            <w:proofErr w:type="spellEnd"/>
            <w:r w:rsidRPr="005A5FAB">
              <w:rPr>
                <w:rFonts w:eastAsia="Calibri"/>
                <w:sz w:val="22"/>
              </w:rPr>
              <w:t xml:space="preserve"> </w:t>
            </w:r>
            <w:proofErr w:type="spellStart"/>
            <w:r w:rsidRPr="005A5FAB">
              <w:rPr>
                <w:rFonts w:eastAsia="Calibri"/>
                <w:sz w:val="22"/>
              </w:rPr>
              <w:t>bei</w:t>
            </w:r>
            <w:proofErr w:type="spellEnd"/>
            <w:r w:rsidRPr="005A5FAB">
              <w:rPr>
                <w:rFonts w:eastAsia="Calibri"/>
                <w:sz w:val="22"/>
              </w:rPr>
              <w:t xml:space="preserve"> </w:t>
            </w:r>
            <w:proofErr w:type="spellStart"/>
            <w:r w:rsidRPr="005A5FAB">
              <w:rPr>
                <w:rFonts w:eastAsia="Calibri"/>
                <w:sz w:val="22"/>
              </w:rPr>
              <w:t>sutvarkyti</w:t>
            </w:r>
            <w:proofErr w:type="spellEnd"/>
            <w:r w:rsidRPr="005A5FAB">
              <w:rPr>
                <w:rFonts w:eastAsia="Calibri"/>
                <w:sz w:val="22"/>
              </w:rPr>
              <w:t xml:space="preserve"> (</w:t>
            </w:r>
            <w:proofErr w:type="spellStart"/>
            <w:r w:rsidRPr="005A5FAB">
              <w:rPr>
                <w:rFonts w:eastAsia="Calibri"/>
                <w:sz w:val="22"/>
              </w:rPr>
              <w:t>suplaniruoti</w:t>
            </w:r>
            <w:proofErr w:type="spellEnd"/>
            <w:r w:rsidRPr="005A5FAB">
              <w:rPr>
                <w:rFonts w:eastAsia="Calibri"/>
                <w:sz w:val="22"/>
              </w:rPr>
              <w:t xml:space="preserve">) </w:t>
            </w:r>
            <w:proofErr w:type="spellStart"/>
            <w:r w:rsidRPr="005A5FAB">
              <w:rPr>
                <w:rFonts w:eastAsia="Calibri"/>
                <w:sz w:val="22"/>
              </w:rPr>
              <w:t>plotą</w:t>
            </w:r>
            <w:proofErr w:type="spellEnd"/>
            <w:r w:rsidRPr="005A5FAB">
              <w:rPr>
                <w:rFonts w:eastAsia="Calibri"/>
                <w:sz w:val="22"/>
              </w:rPr>
              <w:t xml:space="preserve"> </w:t>
            </w:r>
            <w:proofErr w:type="spellStart"/>
            <w:r w:rsidRPr="005A5FAB">
              <w:rPr>
                <w:rFonts w:eastAsia="Calibri"/>
                <w:sz w:val="22"/>
              </w:rPr>
              <w:t>aplink</w:t>
            </w:r>
            <w:proofErr w:type="spellEnd"/>
            <w:r w:rsidRPr="005A5FAB">
              <w:rPr>
                <w:rFonts w:eastAsia="Calibri"/>
                <w:sz w:val="22"/>
              </w:rPr>
              <w:t xml:space="preserve"> </w:t>
            </w:r>
            <w:proofErr w:type="spellStart"/>
            <w:r w:rsidRPr="005A5FAB">
              <w:rPr>
                <w:rFonts w:eastAsia="Calibri"/>
                <w:sz w:val="22"/>
              </w:rPr>
              <w:t>ją</w:t>
            </w:r>
            <w:proofErr w:type="spellEnd"/>
            <w:r w:rsidRPr="005A5FAB">
              <w:rPr>
                <w:rFonts w:eastAsia="Calibri"/>
                <w:sz w:val="22"/>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rsidR="008D62A8" w:rsidRPr="005A5FAB" w:rsidRDefault="008D62A8"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Ties </w:t>
            </w:r>
            <w:proofErr w:type="spellStart"/>
            <w:r w:rsidRPr="005A5FAB">
              <w:rPr>
                <w:rFonts w:eastAsia="Arial Unicode MS"/>
                <w:color w:val="000000"/>
                <w:sz w:val="24"/>
                <w:szCs w:val="24"/>
                <w:lang w:val="lt-LT" w:eastAsia="lt-LT" w:bidi="lt-LT"/>
              </w:rPr>
              <w:t>Pk</w:t>
            </w:r>
            <w:proofErr w:type="spellEnd"/>
            <w:r w:rsidRPr="005A5FAB">
              <w:rPr>
                <w:rFonts w:eastAsia="Arial Unicode MS"/>
                <w:color w:val="000000"/>
                <w:sz w:val="24"/>
                <w:szCs w:val="24"/>
                <w:lang w:val="lt-LT" w:eastAsia="lt-LT" w:bidi="lt-LT"/>
              </w:rPr>
              <w:t xml:space="preserve"> 61+70 </w:t>
            </w:r>
          </w:p>
          <w:p w:rsidR="00E041F2" w:rsidRPr="005A5FAB" w:rsidRDefault="008D62A8"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d. p.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041F2" w:rsidRPr="005A5FAB" w:rsidRDefault="008D62A8"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1 vnt. </w:t>
            </w:r>
          </w:p>
        </w:tc>
      </w:tr>
    </w:tbl>
    <w:p w:rsidR="00D414FD" w:rsidRPr="005A5FAB" w:rsidRDefault="00D414FD" w:rsidP="00D414FD">
      <w:pPr>
        <w:pStyle w:val="NoSpacing"/>
        <w:rPr>
          <w:rFonts w:eastAsia="Arial Unicode MS"/>
          <w:sz w:val="24"/>
          <w:szCs w:val="24"/>
          <w:lang w:val="lt-LT" w:eastAsia="lt-LT" w:bidi="lt-LT"/>
        </w:rPr>
      </w:pPr>
    </w:p>
    <w:p w:rsidR="00D414FD" w:rsidRPr="005A5FAB" w:rsidRDefault="00D414FD" w:rsidP="00D414FD">
      <w:pPr>
        <w:pStyle w:val="NoSpacing"/>
        <w:rPr>
          <w:rFonts w:eastAsia="Arial Unicode MS"/>
          <w:sz w:val="24"/>
          <w:szCs w:val="24"/>
          <w:lang w:val="lt-LT" w:eastAsia="lt-LT" w:bidi="lt-LT"/>
        </w:rPr>
      </w:pPr>
    </w:p>
    <w:p w:rsidR="00D414FD" w:rsidRPr="005A5FAB" w:rsidRDefault="00D414FD" w:rsidP="00D414FD">
      <w:pPr>
        <w:pStyle w:val="NoSpacing"/>
        <w:rPr>
          <w:rFonts w:eastAsia="Arial Unicode MS"/>
          <w:sz w:val="24"/>
          <w:szCs w:val="24"/>
          <w:lang w:val="lt-LT" w:eastAsia="lt-LT" w:bidi="lt-LT"/>
        </w:rPr>
      </w:pPr>
    </w:p>
    <w:p w:rsidR="008D742E" w:rsidRPr="005A5FAB" w:rsidRDefault="00D414FD" w:rsidP="008D742E">
      <w:pPr>
        <w:pStyle w:val="NoSpacing"/>
        <w:rPr>
          <w:rFonts w:eastAsia="Arial Unicode MS"/>
          <w:b/>
          <w:sz w:val="24"/>
          <w:szCs w:val="24"/>
          <w:lang w:val="lt-LT" w:eastAsia="lt-LT" w:bidi="lt-LT"/>
        </w:rPr>
      </w:pPr>
      <w:r w:rsidRPr="005A5FAB">
        <w:rPr>
          <w:rFonts w:eastAsia="Arial Unicode MS"/>
          <w:sz w:val="24"/>
          <w:szCs w:val="24"/>
          <w:lang w:val="lt-LT" w:eastAsia="lt-LT" w:bidi="lt-LT"/>
        </w:rPr>
        <w:t>Pagal atliktų statybos darbų perdavimo statytojui (Užsakovui) komisijos darbo reglamento (toliau - Reglamentas) 11 punktą, Techninis prižiūrėtojas informuoja, kad visi rangos darbų sutartyje numatyti darbai yra atlikti. Pirkimo sutartyje numatytas statybos darbų kiekis (apimtys) atitinka faktiškai atliktų darbų kiekį (apimtis).</w:t>
      </w:r>
      <w:r w:rsidR="008D742E" w:rsidRPr="005A5FAB">
        <w:rPr>
          <w:rFonts w:eastAsia="Arial Unicode MS"/>
          <w:sz w:val="24"/>
          <w:szCs w:val="24"/>
          <w:lang w:val="lt-LT" w:eastAsia="lt-LT" w:bidi="lt-LT"/>
        </w:rPr>
        <w:t xml:space="preserve"> Atlikti visi priklausantys kontroliniai laboratoriniai tyrimai ir bandymai (</w:t>
      </w:r>
      <w:r w:rsidR="00467395" w:rsidRPr="005A5FAB">
        <w:rPr>
          <w:rFonts w:eastAsia="Arial Unicode MS"/>
          <w:sz w:val="24"/>
          <w:szCs w:val="24"/>
          <w:lang w:val="lt-LT" w:eastAsia="lt-LT" w:bidi="lt-LT"/>
        </w:rPr>
        <w:t xml:space="preserve"> </w:t>
      </w:r>
      <w:r w:rsidR="008D742E" w:rsidRPr="005A5FAB">
        <w:rPr>
          <w:rFonts w:eastAsia="Arial Unicode MS"/>
          <w:sz w:val="24"/>
          <w:szCs w:val="24"/>
          <w:lang w:val="lt-LT" w:eastAsia="lt-LT" w:bidi="lt-LT"/>
        </w:rPr>
        <w:t xml:space="preserve">sankasos deformacijos modulio </w:t>
      </w:r>
      <w:r w:rsidR="00E041F2" w:rsidRPr="005A5FAB">
        <w:rPr>
          <w:rFonts w:eastAsia="Arial Unicode MS"/>
          <w:sz w:val="24"/>
          <w:szCs w:val="24"/>
          <w:lang w:val="lt-LT" w:eastAsia="lt-LT" w:bidi="lt-LT"/>
        </w:rPr>
        <w:t xml:space="preserve">ir sutankinimo </w:t>
      </w:r>
      <w:r w:rsidR="008D742E" w:rsidRPr="005A5FAB">
        <w:rPr>
          <w:rFonts w:eastAsia="Arial Unicode MS"/>
          <w:sz w:val="24"/>
          <w:szCs w:val="24"/>
          <w:lang w:val="lt-LT" w:eastAsia="lt-LT" w:bidi="lt-LT"/>
        </w:rPr>
        <w:t>nustatymo, AŠAS</w:t>
      </w:r>
      <w:r w:rsidR="007073BC" w:rsidRPr="005A5FAB">
        <w:rPr>
          <w:rFonts w:eastAsia="Arial Unicode MS"/>
          <w:sz w:val="24"/>
          <w:szCs w:val="24"/>
          <w:lang w:val="lt-LT" w:eastAsia="lt-LT" w:bidi="lt-LT"/>
        </w:rPr>
        <w:t xml:space="preserve"> </w:t>
      </w:r>
      <w:r w:rsidR="008D742E" w:rsidRPr="005A5FAB">
        <w:rPr>
          <w:rFonts w:eastAsia="Arial Unicode MS"/>
          <w:sz w:val="24"/>
          <w:szCs w:val="24"/>
          <w:lang w:val="lt-LT" w:eastAsia="lt-LT" w:bidi="lt-LT"/>
        </w:rPr>
        <w:t xml:space="preserve">laidumo </w:t>
      </w:r>
      <w:r w:rsidR="007073BC" w:rsidRPr="005A5FAB">
        <w:rPr>
          <w:rFonts w:eastAsia="Arial Unicode MS"/>
          <w:sz w:val="24"/>
          <w:szCs w:val="24"/>
          <w:lang w:val="lt-LT" w:eastAsia="lt-LT" w:bidi="lt-LT"/>
        </w:rPr>
        <w:t>vandeniui nustatymo, AŠAS</w:t>
      </w:r>
      <w:r w:rsidR="00C948FB" w:rsidRPr="005A5FAB">
        <w:rPr>
          <w:rFonts w:eastAsia="Arial Unicode MS"/>
          <w:sz w:val="24"/>
          <w:szCs w:val="24"/>
          <w:lang w:val="lt-LT" w:eastAsia="lt-LT" w:bidi="lt-LT"/>
        </w:rPr>
        <w:t xml:space="preserve"> </w:t>
      </w:r>
      <w:r w:rsidR="008D742E" w:rsidRPr="005A5FAB">
        <w:rPr>
          <w:rFonts w:eastAsia="Arial Unicode MS"/>
          <w:sz w:val="24"/>
          <w:szCs w:val="24"/>
          <w:lang w:val="lt-LT" w:eastAsia="lt-LT" w:bidi="lt-LT"/>
        </w:rPr>
        <w:t xml:space="preserve">granuliometrinės sudėties nustatymo, AŠAS deformacijos modulio </w:t>
      </w:r>
      <w:r w:rsidR="00C948FB" w:rsidRPr="005A5FAB">
        <w:rPr>
          <w:rFonts w:eastAsia="Arial Unicode MS"/>
          <w:sz w:val="24"/>
          <w:szCs w:val="24"/>
          <w:lang w:val="lt-LT" w:eastAsia="lt-LT" w:bidi="lt-LT"/>
        </w:rPr>
        <w:t xml:space="preserve">ir sutankinimo </w:t>
      </w:r>
      <w:r w:rsidR="008D742E" w:rsidRPr="005A5FAB">
        <w:rPr>
          <w:rFonts w:eastAsia="Arial Unicode MS"/>
          <w:sz w:val="24"/>
          <w:szCs w:val="24"/>
          <w:lang w:val="lt-LT" w:eastAsia="lt-LT" w:bidi="lt-LT"/>
        </w:rPr>
        <w:t>nustatymo</w:t>
      </w:r>
      <w:r w:rsidR="00C948FB" w:rsidRPr="005A5FAB">
        <w:rPr>
          <w:rFonts w:eastAsia="Arial Unicode MS"/>
          <w:sz w:val="24"/>
          <w:szCs w:val="24"/>
          <w:lang w:val="lt-LT" w:eastAsia="lt-LT" w:bidi="lt-LT"/>
        </w:rPr>
        <w:t xml:space="preserve">, </w:t>
      </w:r>
      <w:r w:rsidR="008D742E" w:rsidRPr="005A5FAB">
        <w:rPr>
          <w:rFonts w:eastAsia="Arial Unicode MS"/>
          <w:sz w:val="24"/>
          <w:szCs w:val="24"/>
          <w:lang w:val="lt-LT" w:eastAsia="lt-LT" w:bidi="lt-LT"/>
        </w:rPr>
        <w:t>pagrindo mišinio granuliometrinės sudėties, atsparumo trupinimui, pagrindo deformacijos modulio nustatymo, asfalto mišinių oro tuštymių, rišiklio kiekio, granuliometrinės sudėties nustatymo, asfalto dangos sluoksnių gręžtinių kernų storio, tankio, oro tuštymių nustatymo, iš kernų regen</w:t>
      </w:r>
      <w:r w:rsidR="00C948FB" w:rsidRPr="005A5FAB">
        <w:rPr>
          <w:rFonts w:eastAsia="Arial Unicode MS"/>
          <w:sz w:val="24"/>
          <w:szCs w:val="24"/>
          <w:lang w:val="lt-LT" w:eastAsia="lt-LT" w:bidi="lt-LT"/>
        </w:rPr>
        <w:t>eruoto bitumo savybių nustatymo</w:t>
      </w:r>
      <w:r w:rsidR="00571803" w:rsidRPr="005A5FAB">
        <w:rPr>
          <w:rFonts w:eastAsia="Arial Unicode MS"/>
          <w:sz w:val="24"/>
          <w:szCs w:val="24"/>
          <w:lang w:val="lt-LT" w:eastAsia="lt-LT" w:bidi="lt-LT"/>
        </w:rPr>
        <w:t>,</w:t>
      </w:r>
      <w:r w:rsidR="00E067E1" w:rsidRPr="005A5FAB">
        <w:rPr>
          <w:rFonts w:eastAsia="Arial Unicode MS"/>
          <w:sz w:val="24"/>
          <w:szCs w:val="24"/>
          <w:lang w:val="lt-LT" w:eastAsia="lt-LT" w:bidi="lt-LT"/>
        </w:rPr>
        <w:t xml:space="preserve"> </w:t>
      </w:r>
      <w:r w:rsidR="000171B3" w:rsidRPr="005A5FAB">
        <w:rPr>
          <w:rFonts w:eastAsia="Arial Unicode MS"/>
          <w:sz w:val="24"/>
          <w:szCs w:val="24"/>
          <w:lang w:val="lt-LT" w:eastAsia="lt-LT" w:bidi="lt-LT"/>
        </w:rPr>
        <w:t xml:space="preserve">asfalto dangos storio nustatymo radaru, kelkraščių dangos mišinio tyrimo, </w:t>
      </w:r>
      <w:r w:rsidR="008D742E" w:rsidRPr="005A5FAB">
        <w:rPr>
          <w:rFonts w:eastAsia="Arial Unicode MS"/>
          <w:sz w:val="24"/>
          <w:szCs w:val="24"/>
          <w:lang w:val="lt-LT" w:eastAsia="lt-LT" w:bidi="lt-LT"/>
        </w:rPr>
        <w:t>vertikalaus ir horizontalaus ženklinimo atspindžio, gaminių cinkuotų paviršių dangos storio matavimo</w:t>
      </w:r>
      <w:r w:rsidR="000171B3" w:rsidRPr="005A5FAB">
        <w:rPr>
          <w:rFonts w:eastAsia="Arial Unicode MS"/>
          <w:sz w:val="24"/>
          <w:szCs w:val="24"/>
          <w:lang w:val="lt-LT" w:eastAsia="lt-LT" w:bidi="lt-LT"/>
        </w:rPr>
        <w:t>, asfalto dangos lygumo, atsparumo slydimui matavimų</w:t>
      </w:r>
      <w:r w:rsidR="008D742E" w:rsidRPr="005A5FAB">
        <w:rPr>
          <w:rFonts w:eastAsia="Arial Unicode MS"/>
          <w:sz w:val="24"/>
          <w:szCs w:val="24"/>
          <w:lang w:val="lt-LT" w:eastAsia="lt-LT" w:bidi="lt-LT"/>
        </w:rPr>
        <w:t>) bei gauti jų rezultatai tenkina nustatytus normatyvinių statybos techninių dokumentų ir projektinės dokumentacijos reikalavimus.</w:t>
      </w:r>
    </w:p>
    <w:p w:rsidR="00D414FD" w:rsidRPr="005A5FAB" w:rsidRDefault="00D414FD" w:rsidP="00D414FD">
      <w:pPr>
        <w:pStyle w:val="NoSpacing"/>
        <w:rPr>
          <w:rFonts w:eastAsia="Arial Unicode MS"/>
          <w:sz w:val="24"/>
          <w:szCs w:val="24"/>
          <w:lang w:val="lt-LT" w:eastAsia="lt-LT" w:bidi="lt-LT"/>
        </w:rPr>
      </w:pPr>
      <w:r w:rsidRPr="005A5FAB">
        <w:rPr>
          <w:rFonts w:eastAsia="Arial Unicode MS"/>
          <w:sz w:val="24"/>
          <w:szCs w:val="24"/>
          <w:lang w:val="lt-LT" w:eastAsia="lt-LT" w:bidi="lt-LT"/>
        </w:rPr>
        <w:t xml:space="preserve">  Piniginių atskaitymų paskaičiavimą</w:t>
      </w:r>
      <w:r w:rsidR="009B1B02" w:rsidRPr="005A5FAB">
        <w:rPr>
          <w:rFonts w:eastAsia="Arial Unicode MS"/>
          <w:sz w:val="24"/>
          <w:szCs w:val="24"/>
          <w:lang w:val="lt-LT" w:eastAsia="lt-LT" w:bidi="lt-LT"/>
        </w:rPr>
        <w:t xml:space="preserve"> (jei tokių bus)</w:t>
      </w:r>
      <w:r w:rsidR="00D31F54" w:rsidRPr="005A5FAB">
        <w:rPr>
          <w:rFonts w:eastAsia="Arial Unicode MS"/>
          <w:sz w:val="24"/>
          <w:szCs w:val="24"/>
          <w:lang w:val="lt-LT" w:eastAsia="lt-LT" w:bidi="lt-LT"/>
        </w:rPr>
        <w:t xml:space="preserve"> bei </w:t>
      </w:r>
      <w:r w:rsidRPr="005A5FAB">
        <w:rPr>
          <w:rFonts w:eastAsia="Arial Unicode MS"/>
          <w:sz w:val="24"/>
          <w:szCs w:val="24"/>
          <w:lang w:val="lt-LT" w:eastAsia="lt-LT" w:bidi="lt-LT"/>
        </w:rPr>
        <w:t>asfalto dangos mišinio ir</w:t>
      </w:r>
      <w:r w:rsidR="00D31F54" w:rsidRPr="005A5FAB">
        <w:rPr>
          <w:rFonts w:eastAsia="Arial Unicode MS"/>
          <w:sz w:val="24"/>
          <w:szCs w:val="24"/>
          <w:lang w:val="lt-LT" w:eastAsia="lt-LT" w:bidi="lt-LT"/>
        </w:rPr>
        <w:t xml:space="preserve"> sluoksnio</w:t>
      </w:r>
      <w:r w:rsidRPr="005A5FAB">
        <w:rPr>
          <w:rFonts w:eastAsia="Arial Unicode MS"/>
          <w:sz w:val="24"/>
          <w:szCs w:val="24"/>
          <w:lang w:val="lt-LT" w:eastAsia="lt-LT" w:bidi="lt-LT"/>
        </w:rPr>
        <w:t xml:space="preserve"> pagrindinių parametrų reikšmes Techninis prižiūrėtojas pateiks Užsakovui raštu, siūlant organizuoti atliktų statybos darbų perdavimo statytojui (Užsakovui) procedūrą. </w:t>
      </w:r>
    </w:p>
    <w:p w:rsidR="00E43EAE" w:rsidRPr="00EC3106" w:rsidRDefault="00EC3106" w:rsidP="00E43EAE">
      <w:pPr>
        <w:rPr>
          <w:rFonts w:eastAsia="Arial Unicode MS"/>
          <w:color w:val="FF0000"/>
          <w:sz w:val="24"/>
          <w:szCs w:val="24"/>
          <w:lang w:val="lt-LT" w:eastAsia="lt-LT" w:bidi="lt-LT"/>
        </w:rPr>
      </w:pPr>
      <w:r>
        <w:rPr>
          <w:rFonts w:eastAsia="Arial Unicode MS"/>
          <w:sz w:val="24"/>
          <w:szCs w:val="24"/>
          <w:lang w:val="lt-LT" w:eastAsia="lt-LT" w:bidi="lt-LT"/>
        </w:rPr>
        <w:t>Objekto dokumentacija</w:t>
      </w:r>
      <w:r w:rsidR="00347B6B" w:rsidRPr="005A5FAB">
        <w:rPr>
          <w:rFonts w:eastAsia="Arial Unicode MS"/>
          <w:sz w:val="24"/>
          <w:szCs w:val="24"/>
          <w:lang w:val="lt-LT" w:eastAsia="lt-LT" w:bidi="lt-LT"/>
        </w:rPr>
        <w:t xml:space="preserve"> </w:t>
      </w:r>
      <w:r w:rsidR="00E43EAE" w:rsidRPr="005A5FAB">
        <w:rPr>
          <w:rFonts w:eastAsia="Arial Unicode MS"/>
          <w:sz w:val="24"/>
          <w:szCs w:val="24"/>
          <w:lang w:val="lt-LT" w:eastAsia="lt-LT" w:bidi="lt-LT"/>
        </w:rPr>
        <w:t>atitinka Reglamento 11.5 punkt</w:t>
      </w:r>
      <w:r w:rsidR="007300B7" w:rsidRPr="005A5FAB">
        <w:rPr>
          <w:rFonts w:eastAsia="Arial Unicode MS"/>
          <w:sz w:val="24"/>
          <w:szCs w:val="24"/>
          <w:lang w:val="lt-LT" w:eastAsia="lt-LT" w:bidi="lt-LT"/>
        </w:rPr>
        <w:t>ą,</w:t>
      </w:r>
      <w:r>
        <w:rPr>
          <w:rFonts w:eastAsia="Arial Unicode MS"/>
          <w:sz w:val="24"/>
          <w:szCs w:val="24"/>
          <w:lang w:val="lt-LT" w:eastAsia="lt-LT" w:bidi="lt-LT"/>
        </w:rPr>
        <w:t xml:space="preserve"> esminiai defektai nenustatyti.</w:t>
      </w:r>
      <w:r w:rsidR="007300B7" w:rsidRPr="005A5FAB">
        <w:rPr>
          <w:rFonts w:eastAsia="Arial Unicode MS"/>
          <w:sz w:val="24"/>
          <w:szCs w:val="24"/>
          <w:lang w:val="lt-LT" w:eastAsia="lt-LT" w:bidi="lt-LT"/>
        </w:rPr>
        <w:t xml:space="preserve"> </w:t>
      </w:r>
      <w:r w:rsidR="00347B6B" w:rsidRPr="005A5FAB">
        <w:rPr>
          <w:rFonts w:eastAsia="Arial Unicode MS"/>
          <w:sz w:val="24"/>
          <w:szCs w:val="24"/>
          <w:lang w:val="lt-LT" w:eastAsia="lt-LT" w:bidi="lt-LT"/>
        </w:rPr>
        <w:t xml:space="preserve"> </w:t>
      </w:r>
      <w:r w:rsidR="00E43EAE" w:rsidRPr="005A5FAB">
        <w:rPr>
          <w:rFonts w:eastAsia="Arial Unicode MS"/>
          <w:sz w:val="24"/>
          <w:szCs w:val="24"/>
          <w:lang w:val="lt-LT" w:eastAsia="lt-LT" w:bidi="lt-LT"/>
        </w:rPr>
        <w:t xml:space="preserve"> </w:t>
      </w:r>
      <w:r w:rsidR="00347B6B" w:rsidRPr="00EC3106">
        <w:rPr>
          <w:rFonts w:eastAsia="Arial Unicode MS"/>
          <w:sz w:val="24"/>
          <w:szCs w:val="24"/>
          <w:lang w:val="lt-LT" w:eastAsia="lt-LT" w:bidi="lt-LT"/>
        </w:rPr>
        <w:t>F</w:t>
      </w:r>
      <w:r w:rsidR="00E43EAE" w:rsidRPr="00EC3106">
        <w:rPr>
          <w:rFonts w:eastAsia="Arial Unicode MS"/>
          <w:sz w:val="24"/>
          <w:szCs w:val="24"/>
          <w:lang w:val="lt-LT" w:eastAsia="lt-LT" w:bidi="lt-LT"/>
        </w:rPr>
        <w:t xml:space="preserve">aktinė  </w:t>
      </w:r>
      <w:r w:rsidRPr="00EC3106">
        <w:rPr>
          <w:rFonts w:eastAsia="Arial Unicode MS"/>
          <w:sz w:val="24"/>
          <w:szCs w:val="24"/>
          <w:lang w:val="lt-LT" w:eastAsia="lt-LT" w:bidi="lt-LT"/>
        </w:rPr>
        <w:t xml:space="preserve">fizinių </w:t>
      </w:r>
      <w:r w:rsidR="00E43EAE" w:rsidRPr="00EC3106">
        <w:rPr>
          <w:rFonts w:eastAsia="Arial Unicode MS"/>
          <w:sz w:val="24"/>
          <w:szCs w:val="24"/>
          <w:lang w:val="lt-LT" w:eastAsia="lt-LT" w:bidi="lt-LT"/>
        </w:rPr>
        <w:t>da</w:t>
      </w:r>
      <w:r w:rsidR="005B64E5" w:rsidRPr="00EC3106">
        <w:rPr>
          <w:rFonts w:eastAsia="Arial Unicode MS"/>
          <w:sz w:val="24"/>
          <w:szCs w:val="24"/>
          <w:lang w:val="lt-LT" w:eastAsia="lt-LT" w:bidi="lt-LT"/>
        </w:rPr>
        <w:t>r</w:t>
      </w:r>
      <w:r w:rsidR="00055696">
        <w:rPr>
          <w:rFonts w:eastAsia="Arial Unicode MS"/>
          <w:sz w:val="24"/>
          <w:szCs w:val="24"/>
          <w:lang w:val="lt-LT" w:eastAsia="lt-LT" w:bidi="lt-LT"/>
        </w:rPr>
        <w:t>bų atlikimo data yra 2021</w:t>
      </w:r>
      <w:bookmarkStart w:id="0" w:name="_GoBack"/>
      <w:bookmarkEnd w:id="0"/>
      <w:r w:rsidR="005C5412" w:rsidRPr="00EC3106">
        <w:rPr>
          <w:rFonts w:eastAsia="Arial Unicode MS"/>
          <w:sz w:val="24"/>
          <w:szCs w:val="24"/>
          <w:lang w:val="lt-LT" w:eastAsia="lt-LT" w:bidi="lt-LT"/>
        </w:rPr>
        <w:t xml:space="preserve">-09-20. </w:t>
      </w:r>
    </w:p>
    <w:p w:rsidR="00D414FD" w:rsidRPr="005A5FAB" w:rsidRDefault="00D414FD" w:rsidP="00D414FD">
      <w:pPr>
        <w:jc w:val="both"/>
        <w:rPr>
          <w:rFonts w:eastAsia="Arial Unicode MS"/>
          <w:color w:val="000000"/>
          <w:sz w:val="24"/>
          <w:szCs w:val="24"/>
          <w:lang w:val="lt-LT" w:eastAsia="lt-LT" w:bidi="lt-LT"/>
        </w:rPr>
      </w:pPr>
    </w:p>
    <w:p w:rsidR="00D414FD" w:rsidRPr="005A5FAB" w:rsidRDefault="00D414FD" w:rsidP="00D414FD">
      <w:pPr>
        <w:jc w:val="both"/>
        <w:rPr>
          <w:sz w:val="24"/>
          <w:szCs w:val="24"/>
          <w:lang w:val="lt-LT"/>
        </w:rPr>
      </w:pPr>
    </w:p>
    <w:p w:rsidR="00D414FD" w:rsidRPr="005A5FAB" w:rsidRDefault="00D414FD" w:rsidP="00D414FD">
      <w:pPr>
        <w:jc w:val="both"/>
        <w:rPr>
          <w:sz w:val="24"/>
          <w:szCs w:val="24"/>
          <w:lang w:val="lt-LT"/>
        </w:rPr>
      </w:pPr>
    </w:p>
    <w:p w:rsidR="00D414FD" w:rsidRPr="005A5FAB" w:rsidRDefault="00D414FD" w:rsidP="00D414FD">
      <w:pPr>
        <w:jc w:val="both"/>
        <w:rPr>
          <w:sz w:val="24"/>
          <w:lang w:val="lt-LT"/>
        </w:rPr>
      </w:pP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r w:rsidRPr="005A5FAB">
        <w:rPr>
          <w:color w:val="000000"/>
          <w:sz w:val="24"/>
          <w:szCs w:val="24"/>
          <w:lang w:val="lt-LT" w:eastAsia="lt-LT" w:bidi="lt-LT"/>
        </w:rPr>
        <w:t>Techninės priežiūros vadovas</w:t>
      </w:r>
      <w:r w:rsidRPr="005A5FAB">
        <w:rPr>
          <w:sz w:val="24"/>
          <w:szCs w:val="24"/>
          <w:lang w:val="lt-LT" w:eastAsia="lt-LT" w:bidi="lt-LT"/>
        </w:rPr>
        <w:t xml:space="preserve">                                                                          </w:t>
      </w:r>
      <w:r w:rsidR="00D31F54" w:rsidRPr="005A5FAB">
        <w:rPr>
          <w:sz w:val="24"/>
          <w:szCs w:val="24"/>
          <w:lang w:val="lt-LT" w:eastAsia="lt-LT" w:bidi="lt-LT"/>
        </w:rPr>
        <w:t>Vidmantas Mykolaitis</w:t>
      </w: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r w:rsidRPr="005A5FAB">
        <w:rPr>
          <w:color w:val="000000"/>
          <w:sz w:val="24"/>
          <w:szCs w:val="24"/>
          <w:lang w:val="lt-LT" w:eastAsia="lt-LT" w:bidi="lt-LT"/>
        </w:rPr>
        <w:t>Galutinės objekto apžiūros dalyviai:</w:t>
      </w:r>
    </w:p>
    <w:p w:rsidR="00D414FD" w:rsidRPr="005A5FAB" w:rsidRDefault="00D414FD" w:rsidP="00D414FD">
      <w:pPr>
        <w:widowControl w:val="0"/>
        <w:suppressAutoHyphens w:val="0"/>
        <w:autoSpaceDN/>
        <w:spacing w:line="360" w:lineRule="auto"/>
        <w:jc w:val="both"/>
        <w:textAlignment w:val="auto"/>
        <w:rPr>
          <w:color w:val="000000"/>
          <w:sz w:val="24"/>
          <w:szCs w:val="24"/>
          <w:lang w:val="lt-LT" w:eastAsia="lt-LT" w:bidi="lt-LT"/>
        </w:rPr>
      </w:pPr>
      <w:r w:rsidRPr="005A5FAB">
        <w:rPr>
          <w:color w:val="000000"/>
          <w:sz w:val="24"/>
          <w:szCs w:val="24"/>
          <w:lang w:val="lt-LT" w:eastAsia="lt-LT" w:bidi="lt-LT"/>
        </w:rPr>
        <w:br/>
        <w:t xml:space="preserve">Užsakovo atstovas                                                                            </w:t>
      </w:r>
      <w:r w:rsidR="00AE3CAD" w:rsidRPr="005A5FAB">
        <w:rPr>
          <w:color w:val="000000"/>
          <w:sz w:val="24"/>
          <w:szCs w:val="24"/>
          <w:lang w:val="lt-LT" w:eastAsia="lt-LT" w:bidi="lt-LT"/>
        </w:rPr>
        <w:t xml:space="preserve">    </w:t>
      </w:r>
      <w:r w:rsidR="00CD7A8B" w:rsidRPr="005A5FAB">
        <w:rPr>
          <w:color w:val="000000"/>
          <w:sz w:val="24"/>
          <w:szCs w:val="24"/>
          <w:lang w:val="lt-LT" w:eastAsia="lt-LT" w:bidi="lt-LT"/>
        </w:rPr>
        <w:t xml:space="preserve">             Algirdas Gustaitis</w:t>
      </w:r>
    </w:p>
    <w:p w:rsidR="00D414FD" w:rsidRPr="005A5FAB" w:rsidRDefault="00D414FD" w:rsidP="00D414FD">
      <w:pPr>
        <w:widowControl w:val="0"/>
        <w:suppressAutoHyphens w:val="0"/>
        <w:autoSpaceDN/>
        <w:spacing w:line="360" w:lineRule="auto"/>
        <w:jc w:val="both"/>
        <w:textAlignment w:val="auto"/>
        <w:rPr>
          <w:color w:val="000000"/>
          <w:sz w:val="24"/>
          <w:szCs w:val="24"/>
          <w:lang w:val="lt-LT" w:eastAsia="lt-LT" w:bidi="lt-LT"/>
        </w:rPr>
      </w:pP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r w:rsidRPr="005A5FAB">
        <w:rPr>
          <w:color w:val="000000"/>
          <w:sz w:val="24"/>
          <w:szCs w:val="24"/>
          <w:lang w:val="lt-LT" w:eastAsia="lt-LT" w:bidi="lt-LT"/>
        </w:rPr>
        <w:t xml:space="preserve">Projektuotojo atstovas                                                                     </w:t>
      </w:r>
      <w:r w:rsidR="00EC7E02" w:rsidRPr="005A5FAB">
        <w:rPr>
          <w:color w:val="000000"/>
          <w:sz w:val="24"/>
          <w:szCs w:val="24"/>
          <w:lang w:val="lt-LT" w:eastAsia="lt-LT" w:bidi="lt-LT"/>
        </w:rPr>
        <w:t xml:space="preserve">      </w:t>
      </w:r>
      <w:r w:rsidR="00D31F54" w:rsidRPr="005A5FAB">
        <w:rPr>
          <w:color w:val="000000"/>
          <w:sz w:val="24"/>
          <w:szCs w:val="24"/>
          <w:lang w:val="lt-LT" w:eastAsia="lt-LT" w:bidi="lt-LT"/>
        </w:rPr>
        <w:t xml:space="preserve">            Dovilė Gribulienė</w:t>
      </w: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p>
    <w:p w:rsidR="00054B2A" w:rsidRPr="005A5FAB" w:rsidRDefault="00D414FD" w:rsidP="00EC7E02">
      <w:pPr>
        <w:widowControl w:val="0"/>
        <w:suppressAutoHyphens w:val="0"/>
        <w:autoSpaceDN/>
        <w:spacing w:line="360" w:lineRule="auto"/>
        <w:jc w:val="both"/>
        <w:textAlignment w:val="auto"/>
        <w:rPr>
          <w:color w:val="000000"/>
          <w:sz w:val="24"/>
          <w:szCs w:val="24"/>
          <w:lang w:val="lt-LT" w:eastAsia="lt-LT" w:bidi="lt-LT"/>
        </w:rPr>
      </w:pPr>
      <w:r w:rsidRPr="005A5FAB">
        <w:rPr>
          <w:color w:val="000000"/>
          <w:sz w:val="24"/>
          <w:szCs w:val="24"/>
          <w:lang w:val="lt-LT" w:eastAsia="lt-LT" w:bidi="lt-LT"/>
        </w:rPr>
        <w:t xml:space="preserve">Rangovo atstovas                                                                             </w:t>
      </w:r>
      <w:r w:rsidR="00EC7E02" w:rsidRPr="005A5FAB">
        <w:rPr>
          <w:color w:val="000000"/>
          <w:sz w:val="24"/>
          <w:szCs w:val="24"/>
          <w:lang w:val="lt-LT" w:eastAsia="lt-LT" w:bidi="lt-LT"/>
        </w:rPr>
        <w:t xml:space="preserve">   </w:t>
      </w:r>
      <w:r w:rsidR="00967FE3" w:rsidRPr="005A5FAB">
        <w:rPr>
          <w:color w:val="000000"/>
          <w:sz w:val="24"/>
          <w:szCs w:val="24"/>
          <w:lang w:val="lt-LT" w:eastAsia="lt-LT" w:bidi="lt-LT"/>
        </w:rPr>
        <w:t xml:space="preserve"> </w:t>
      </w:r>
      <w:r w:rsidR="00D31F54" w:rsidRPr="005A5FAB">
        <w:rPr>
          <w:color w:val="000000"/>
          <w:sz w:val="24"/>
          <w:szCs w:val="24"/>
          <w:lang w:val="lt-LT" w:eastAsia="lt-LT" w:bidi="lt-LT"/>
        </w:rPr>
        <w:t xml:space="preserve">              Arvydas </w:t>
      </w:r>
      <w:proofErr w:type="spellStart"/>
      <w:r w:rsidR="00D31F54" w:rsidRPr="005A5FAB">
        <w:rPr>
          <w:color w:val="000000"/>
          <w:sz w:val="24"/>
          <w:szCs w:val="24"/>
          <w:lang w:val="lt-LT" w:eastAsia="lt-LT" w:bidi="lt-LT"/>
        </w:rPr>
        <w:t>Iešmantavičius</w:t>
      </w:r>
      <w:proofErr w:type="spellEnd"/>
    </w:p>
    <w:p w:rsidR="008D62A8" w:rsidRPr="005A5FAB" w:rsidRDefault="008D62A8" w:rsidP="00EC7E02">
      <w:pPr>
        <w:widowControl w:val="0"/>
        <w:suppressAutoHyphens w:val="0"/>
        <w:autoSpaceDN/>
        <w:spacing w:line="360" w:lineRule="auto"/>
        <w:jc w:val="both"/>
        <w:textAlignment w:val="auto"/>
        <w:rPr>
          <w:color w:val="000000"/>
          <w:sz w:val="24"/>
          <w:szCs w:val="24"/>
          <w:lang w:val="lt-LT" w:eastAsia="lt-LT" w:bidi="lt-LT"/>
        </w:rPr>
      </w:pPr>
    </w:p>
    <w:p w:rsidR="008D62A8" w:rsidRPr="005A5FAB" w:rsidRDefault="008D62A8" w:rsidP="00EC7E02">
      <w:pPr>
        <w:widowControl w:val="0"/>
        <w:suppressAutoHyphens w:val="0"/>
        <w:autoSpaceDN/>
        <w:spacing w:line="360" w:lineRule="auto"/>
        <w:jc w:val="both"/>
        <w:textAlignment w:val="auto"/>
        <w:rPr>
          <w:color w:val="000000"/>
          <w:sz w:val="24"/>
          <w:szCs w:val="24"/>
          <w:lang w:val="lt-LT" w:eastAsia="lt-LT" w:bidi="lt-LT"/>
        </w:rPr>
      </w:pPr>
    </w:p>
    <w:p w:rsidR="008D62A8" w:rsidRPr="005A5FAB" w:rsidRDefault="008D62A8" w:rsidP="00EC7E02">
      <w:pPr>
        <w:widowControl w:val="0"/>
        <w:suppressAutoHyphens w:val="0"/>
        <w:autoSpaceDN/>
        <w:spacing w:line="360" w:lineRule="auto"/>
        <w:jc w:val="both"/>
        <w:textAlignment w:val="auto"/>
        <w:rPr>
          <w:color w:val="000000"/>
          <w:sz w:val="24"/>
          <w:szCs w:val="24"/>
          <w:lang w:val="lt-LT" w:eastAsia="lt-LT" w:bidi="lt-LT"/>
        </w:rPr>
      </w:pPr>
    </w:p>
    <w:p w:rsidR="00D31F54" w:rsidRPr="00D95AC1" w:rsidRDefault="00642E61" w:rsidP="00D31F54">
      <w:pPr>
        <w:spacing w:line="276" w:lineRule="auto"/>
        <w:jc w:val="both"/>
        <w:rPr>
          <w:rFonts w:ascii="Arial" w:hAnsi="Arial" w:cs="Arial"/>
          <w:sz w:val="22"/>
          <w:szCs w:val="22"/>
          <w:lang w:val="en-US"/>
        </w:rPr>
      </w:pPr>
      <w:sdt>
        <w:sdtPr>
          <w:rPr>
            <w:rFonts w:ascii="Arial" w:hAnsi="Arial" w:cs="Arial"/>
            <w:sz w:val="22"/>
            <w:szCs w:val="22"/>
            <w:lang w:val="lt-LT"/>
          </w:rPr>
          <w:alias w:val="DMS_DOCUMENT_AUTHORS"/>
          <w:tag w:val="DMS_DOCUMENT_AUTHORS"/>
          <w:id w:val="1925916099"/>
          <w:placeholder>
            <w:docPart w:val="273D2C2A38C540B9813BDDDCBE375081"/>
          </w:placeholder>
        </w:sdtPr>
        <w:sdtEndPr/>
        <w:sdtContent>
          <w:r w:rsidR="00D31F54" w:rsidRPr="005A5FAB">
            <w:rPr>
              <w:rFonts w:ascii="Arial" w:hAnsi="Arial" w:cs="Arial"/>
              <w:sz w:val="22"/>
              <w:szCs w:val="22"/>
              <w:lang w:val="lt-LT"/>
            </w:rPr>
            <w:t>Vidmantas Mykolaitis</w:t>
          </w:r>
        </w:sdtContent>
      </w:sdt>
      <w:r w:rsidR="00D31F54" w:rsidRPr="005A5FAB">
        <w:rPr>
          <w:rFonts w:ascii="Arial" w:hAnsi="Arial" w:cs="Arial"/>
          <w:sz w:val="22"/>
          <w:szCs w:val="22"/>
          <w:lang w:val="lt-LT"/>
        </w:rPr>
        <w:t xml:space="preserve">, tel. </w:t>
      </w:r>
      <w:sdt>
        <w:sdtPr>
          <w:rPr>
            <w:rFonts w:ascii="Arial" w:hAnsi="Arial" w:cs="Arial"/>
            <w:sz w:val="22"/>
            <w:szCs w:val="22"/>
            <w:lang w:val="lt-LT"/>
          </w:rPr>
          <w:alias w:val="Rengėjas - Mob. Telefona"/>
          <w:tag w:val="Rengėjas - Mob. Telefona"/>
          <w:id w:val="98996841"/>
          <w:placeholder>
            <w:docPart w:val="273D2C2A38C540B9813BDDDCBE375081"/>
          </w:placeholder>
        </w:sdtPr>
        <w:sdtEndPr/>
        <w:sdtContent>
          <w:r w:rsidR="00D31F54" w:rsidRPr="005A5FAB">
            <w:rPr>
              <w:rFonts w:ascii="Arial" w:hAnsi="Arial" w:cs="Arial"/>
              <w:sz w:val="22"/>
              <w:szCs w:val="22"/>
              <w:lang w:val="lt-LT"/>
            </w:rPr>
            <w:t>+370 640 25 787</w:t>
          </w:r>
        </w:sdtContent>
      </w:sdt>
      <w:r w:rsidR="00D31F54" w:rsidRPr="005A5FAB">
        <w:rPr>
          <w:rFonts w:ascii="Arial" w:hAnsi="Arial" w:cs="Arial"/>
          <w:sz w:val="22"/>
          <w:szCs w:val="22"/>
          <w:lang w:val="lt-LT"/>
        </w:rPr>
        <w:t xml:space="preserve">, </w:t>
      </w:r>
      <w:proofErr w:type="spellStart"/>
      <w:r w:rsidR="00D31F54" w:rsidRPr="005A5FAB">
        <w:rPr>
          <w:rFonts w:ascii="Arial" w:hAnsi="Arial" w:cs="Arial"/>
          <w:sz w:val="22"/>
          <w:szCs w:val="22"/>
          <w:lang w:val="lt-LT"/>
        </w:rPr>
        <w:t>el.p</w:t>
      </w:r>
      <w:proofErr w:type="spellEnd"/>
      <w:r w:rsidR="00D31F54" w:rsidRPr="005A5FAB">
        <w:rPr>
          <w:rFonts w:ascii="Arial" w:hAnsi="Arial" w:cs="Arial"/>
          <w:sz w:val="22"/>
          <w:szCs w:val="22"/>
          <w:lang w:val="lt-LT"/>
        </w:rPr>
        <w:t xml:space="preserve">. </w:t>
      </w:r>
      <w:sdt>
        <w:sdtPr>
          <w:rPr>
            <w:rFonts w:ascii="Arial" w:hAnsi="Arial" w:cs="Arial"/>
            <w:sz w:val="22"/>
            <w:szCs w:val="22"/>
            <w:lang w:val="lt-LT"/>
          </w:rPr>
          <w:alias w:val="Rengėjas - El. paštas"/>
          <w:tag w:val="Rengėjas - El. paštas"/>
          <w:id w:val="799723141"/>
          <w:placeholder>
            <w:docPart w:val="273D2C2A38C540B9813BDDDCBE375081"/>
          </w:placeholder>
        </w:sdtPr>
        <w:sdtEndPr>
          <w:rPr>
            <w:lang w:val="en-US"/>
          </w:rPr>
        </w:sdtEndPr>
        <w:sdtContent>
          <w:hyperlink r:id="rId7" w:history="1">
            <w:r w:rsidR="00D31F54" w:rsidRPr="005A5FAB">
              <w:rPr>
                <w:rStyle w:val="Hyperlink"/>
                <w:rFonts w:ascii="Arial" w:hAnsi="Arial" w:cs="Arial"/>
                <w:sz w:val="22"/>
                <w:szCs w:val="22"/>
                <w:lang w:val="lt-LT"/>
              </w:rPr>
              <w:t>vidmantas.mykolaitis@viamatika.lt</w:t>
            </w:r>
          </w:hyperlink>
        </w:sdtContent>
      </w:sdt>
      <w:r w:rsidR="00D31F54">
        <w:rPr>
          <w:rFonts w:ascii="Arial" w:hAnsi="Arial" w:cs="Arial"/>
          <w:sz w:val="22"/>
          <w:szCs w:val="22"/>
          <w:lang w:val="en-US"/>
        </w:rPr>
        <w:t xml:space="preserve"> </w:t>
      </w:r>
    </w:p>
    <w:p w:rsidR="008D62A8" w:rsidRPr="00064079" w:rsidRDefault="008D62A8" w:rsidP="00EC7E02">
      <w:pPr>
        <w:widowControl w:val="0"/>
        <w:suppressAutoHyphens w:val="0"/>
        <w:autoSpaceDN/>
        <w:spacing w:line="360" w:lineRule="auto"/>
        <w:jc w:val="both"/>
        <w:textAlignment w:val="auto"/>
        <w:rPr>
          <w:sz w:val="24"/>
          <w:szCs w:val="24"/>
          <w:lang w:val="lt-LT" w:eastAsia="lt-LT" w:bidi="lt-LT"/>
        </w:rPr>
      </w:pPr>
    </w:p>
    <w:sectPr w:rsidR="008D62A8" w:rsidRPr="00064079" w:rsidSect="00BD313C">
      <w:headerReference w:type="default" r:id="rId8"/>
      <w:footerReference w:type="default" r:id="rId9"/>
      <w:pgSz w:w="11907" w:h="16840"/>
      <w:pgMar w:top="1134" w:right="567" w:bottom="1134" w:left="1418" w:header="0"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E61" w:rsidRDefault="00642E61">
      <w:r>
        <w:separator/>
      </w:r>
    </w:p>
  </w:endnote>
  <w:endnote w:type="continuationSeparator" w:id="0">
    <w:p w:rsidR="00642E61" w:rsidRDefault="0064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rker Grotesque">
    <w:altName w:val="﷽﷽﷽﷽﷽﷽﷽﷽rotesque"/>
    <w:charset w:val="00"/>
    <w:family w:val="auto"/>
    <w:pitch w:val="variable"/>
    <w:sig w:usb0="A000006F" w:usb1="0000017B"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3E7" w:rsidRDefault="005453E7" w:rsidP="00590884">
    <w:pPr>
      <w:pStyle w:val="Footer"/>
      <w:tabs>
        <w:tab w:val="clear" w:pos="4153"/>
        <w:tab w:val="clear" w:pos="8306"/>
        <w:tab w:val="left" w:pos="1485"/>
      </w:tabs>
      <w:rPr>
        <w:sz w:val="24"/>
        <w:szCs w:val="24"/>
        <w:lang w:val="lt-LT"/>
      </w:rPr>
    </w:pPr>
    <w:r>
      <w:rPr>
        <w:rFonts w:ascii="Darker Grotesque" w:hAnsi="Darker Grotesque"/>
        <w:noProof/>
        <w:lang w:val="lt-LT" w:eastAsia="lt-LT"/>
      </w:rPr>
      <mc:AlternateContent>
        <mc:Choice Requires="wps">
          <w:drawing>
            <wp:anchor distT="0" distB="0" distL="114300" distR="114300" simplePos="0" relativeHeight="251659264" behindDoc="0" locked="0" layoutInCell="1" allowOverlap="1" wp14:anchorId="23989616" wp14:editId="2FC29299">
              <wp:simplePos x="0" y="0"/>
              <wp:positionH relativeFrom="column">
                <wp:posOffset>4445</wp:posOffset>
              </wp:positionH>
              <wp:positionV relativeFrom="paragraph">
                <wp:posOffset>144780</wp:posOffset>
              </wp:positionV>
              <wp:extent cx="6419850" cy="4095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6419850" cy="409575"/>
                      </a:xfrm>
                      <a:prstGeom prst="rect">
                        <a:avLst/>
                      </a:prstGeom>
                      <a:noFill/>
                      <a:ln w="6350">
                        <a:noFill/>
                      </a:ln>
                    </wps:spPr>
                    <wps:txbx>
                      <w:txbxContent>
                        <w:p w:rsidR="005453E7" w:rsidRPr="00DD3D09" w:rsidRDefault="005453E7" w:rsidP="00BD313C">
                          <w:pPr>
                            <w:pStyle w:val="Arial7"/>
                          </w:pPr>
                          <w:r>
                            <w:t xml:space="preserve">AKCINĖ BENDROVĖ „VIAMATIKA“ / </w:t>
                          </w:r>
                          <w:r w:rsidRPr="00DD3D09">
                            <w:t xml:space="preserve">ĮMONĖS KODAS: 120721845 </w:t>
                          </w:r>
                          <w:r>
                            <w:t xml:space="preserve">/ </w:t>
                          </w:r>
                          <w:r w:rsidRPr="00DD3D09">
                            <w:t>PVM KODAS: L</w:t>
                          </w:r>
                          <w:r>
                            <w:t>T207218417 / A.S.</w:t>
                          </w:r>
                          <w:r w:rsidRPr="00DD3D09">
                            <w:t>: LT38 7044 0600 0165 3167 SWIFT KODAS: CBVI</w:t>
                          </w:r>
                          <w:r>
                            <w:t xml:space="preserve">LT2X / </w:t>
                          </w:r>
                          <w:r>
                            <w:br/>
                            <w:t xml:space="preserve">A: GRANITO G. 3-101, 02241 VILNIUS / </w:t>
                          </w:r>
                          <w:r w:rsidRPr="00DD3D09">
                            <w:t>T: +</w:t>
                          </w:r>
                          <w:r>
                            <w:t>370 5 2644785</w:t>
                          </w:r>
                          <w:r w:rsidRPr="00DD3D09">
                            <w:t xml:space="preserve"> / E: INFO@VIAMATIKA.LT </w:t>
                          </w:r>
                          <w:r>
                            <w:t>/</w:t>
                          </w:r>
                          <w:r w:rsidRPr="00DD3D09">
                            <w:t xml:space="preserve"> W: VIAMATIKA.LT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89616" id="_x0000_t202" coordsize="21600,21600" o:spt="202" path="m,l,21600r21600,l21600,xe">
              <v:stroke joinstyle="miter"/>
              <v:path gradientshapeok="t" o:connecttype="rect"/>
            </v:shapetype>
            <v:shape id="Text Box 7" o:spid="_x0000_s1026" type="#_x0000_t202" style="position:absolute;margin-left:.35pt;margin-top:11.4pt;width:505.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" filled="f" stroked="f" strokeweight=".5pt">
              <v:textbox inset="0,0,0,0">
                <w:txbxContent>
                  <w:p w:rsidR="00BD313C" w:rsidRPr="00DD3D09" w:rsidRDefault="00BD313C" w:rsidP="00BD313C">
                    <w:pPr>
                      <w:pStyle w:val="Arial7"/>
                    </w:pPr>
                    <w:r>
                      <w:t xml:space="preserve">AKCINĖ BENDROVĖ „VIAMATIKA“ / </w:t>
                    </w:r>
                    <w:r w:rsidRPr="00DD3D09">
                      <w:t xml:space="preserve">ĮMONĖS KODAS: 120721845 </w:t>
                    </w:r>
                    <w:r>
                      <w:t xml:space="preserve">/ </w:t>
                    </w:r>
                    <w:r w:rsidRPr="00DD3D09">
                      <w:t>PVM KODAS: L</w:t>
                    </w:r>
                    <w:r>
                      <w:t>T207218417 / A.S.</w:t>
                    </w:r>
                    <w:r w:rsidRPr="00DD3D09">
                      <w:t>: LT38 7044 0600 0165 3167 SWIFT KODAS: CBVI</w:t>
                    </w:r>
                    <w:r>
                      <w:t xml:space="preserve">LT2X / </w:t>
                    </w:r>
                    <w:r>
                      <w:br/>
                      <w:t xml:space="preserve">A: GRANITO G. 3-101, 02241 VILNIUS / </w:t>
                    </w:r>
                    <w:r w:rsidRPr="00DD3D09">
                      <w:t>T: +</w:t>
                    </w:r>
                    <w:r>
                      <w:t>370 5 2644785</w:t>
                    </w:r>
                    <w:r w:rsidRPr="00DD3D09">
                      <w:t xml:space="preserve"> / E: INFO@VIAMATIKA.LT </w:t>
                    </w:r>
                    <w:r>
                      <w:t>/</w:t>
                    </w:r>
                    <w:r w:rsidRPr="00DD3D09">
                      <w:t xml:space="preserve"> W: VIAMATIKA.LT</w:t>
                    </w:r>
                  </w:p>
                </w:txbxContent>
              </v:textbox>
            </v:shape>
          </w:pict>
        </mc:Fallback>
      </mc:AlternateContent>
    </w:r>
  </w:p>
  <w:p w:rsidR="005453E7" w:rsidRDefault="005453E7" w:rsidP="00590884">
    <w:pPr>
      <w:pStyle w:val="Footer"/>
      <w:tabs>
        <w:tab w:val="clear" w:pos="4153"/>
        <w:tab w:val="clear" w:pos="8306"/>
        <w:tab w:val="left" w:pos="1485"/>
      </w:tabs>
      <w:rPr>
        <w:sz w:val="24"/>
        <w:szCs w:val="24"/>
        <w:lang w:val="lt-LT"/>
      </w:rPr>
    </w:pPr>
  </w:p>
  <w:p w:rsidR="005453E7" w:rsidRDefault="005453E7">
    <w:pPr>
      <w:pStyle w:val="Footer"/>
      <w:jc w:val="right"/>
    </w:pPr>
    <w:r>
      <w:t xml:space="preserve">   </w:t>
    </w:r>
    <w:r>
      <w:rPr>
        <w:sz w:val="24"/>
        <w:szCs w:val="24"/>
        <w:lang w:val="lt-LT"/>
      </w:rPr>
      <w:t xml:space="preserve"> </w:t>
    </w:r>
    <w:r>
      <w:rPr>
        <w:noProof/>
        <w:sz w:val="24"/>
        <w:szCs w:val="24"/>
        <w:lang w:val="lt-LT" w:eastAsia="lt-LT"/>
      </w:rPr>
      <w:t xml:space="preserve"> </w:t>
    </w:r>
    <w:r>
      <w:rPr>
        <w:sz w:val="24"/>
        <w:szCs w:val="24"/>
        <w:lang w:val="lt-LT"/>
      </w:rPr>
      <w:t xml:space="preserve"> </w:t>
    </w:r>
  </w:p>
  <w:p w:rsidR="005453E7" w:rsidRPr="00BD313C" w:rsidRDefault="005453E7" w:rsidP="00BD313C">
    <w:pPr>
      <w:pStyle w:val="Footer"/>
      <w:jc w:val="right"/>
    </w:pPr>
    <w:r>
      <w:rPr>
        <w:sz w:val="24"/>
        <w:szCs w:val="24"/>
        <w:lang w:val="lt-LT"/>
      </w:rPr>
      <w:t xml:space="preserve">       </w:t>
    </w:r>
  </w:p>
  <w:p w:rsidR="005453E7" w:rsidRDefault="005453E7" w:rsidP="00590884">
    <w:pPr>
      <w:pStyle w:val="Footer"/>
    </w:pPr>
  </w:p>
  <w:p w:rsidR="005453E7" w:rsidRDefault="005453E7" w:rsidP="00590884">
    <w:pPr>
      <w:pStyle w:val="Footer"/>
    </w:pPr>
  </w:p>
  <w:p w:rsidR="005453E7" w:rsidRDefault="005453E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E61" w:rsidRDefault="00642E61">
      <w:r>
        <w:separator/>
      </w:r>
    </w:p>
  </w:footnote>
  <w:footnote w:type="continuationSeparator" w:id="0">
    <w:p w:rsidR="00642E61" w:rsidRDefault="00642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3E7" w:rsidRDefault="005453E7">
    <w:pPr>
      <w:pStyle w:val="Footer"/>
      <w:jc w:val="right"/>
      <w:rPr>
        <w:sz w:val="24"/>
        <w:szCs w:val="24"/>
        <w:lang w:val="lt-LT"/>
      </w:rPr>
    </w:pPr>
  </w:p>
  <w:p w:rsidR="005453E7" w:rsidRDefault="005453E7">
    <w:pPr>
      <w:pStyle w:val="Footer"/>
      <w:jc w:val="right"/>
      <w:rPr>
        <w:sz w:val="24"/>
        <w:szCs w:val="24"/>
        <w:lang w:val="lt-LT"/>
      </w:rPr>
    </w:pPr>
  </w:p>
  <w:p w:rsidR="005453E7" w:rsidRDefault="005453E7">
    <w:pPr>
      <w:pStyle w:val="Footer"/>
      <w:jc w:val="right"/>
      <w:rPr>
        <w:sz w:val="24"/>
        <w:szCs w:val="24"/>
        <w:lang w:val="lt-LT"/>
      </w:rPr>
    </w:pPr>
  </w:p>
  <w:p w:rsidR="005453E7" w:rsidRDefault="005453E7">
    <w:pPr>
      <w:pStyle w:val="Footer"/>
      <w:jc w:val="right"/>
      <w:rPr>
        <w:sz w:val="24"/>
        <w:szCs w:val="24"/>
        <w:lang w:val="lt-LT"/>
      </w:rPr>
    </w:pPr>
  </w:p>
  <w:p w:rsidR="005453E7" w:rsidRDefault="005453E7">
    <w:pPr>
      <w:pStyle w:val="Footer"/>
      <w:jc w:val="right"/>
      <w:rPr>
        <w:sz w:val="24"/>
        <w:szCs w:val="24"/>
        <w:lang w:val="lt-LT"/>
      </w:rPr>
    </w:pPr>
  </w:p>
  <w:p w:rsidR="005453E7" w:rsidRDefault="005453E7">
    <w:pPr>
      <w:pStyle w:val="Footer"/>
      <w:jc w:val="right"/>
      <w:rPr>
        <w:sz w:val="24"/>
        <w:szCs w:val="24"/>
        <w:lang w:val="lt-LT"/>
      </w:rPr>
    </w:pPr>
    <w:r>
      <w:rPr>
        <w:sz w:val="24"/>
        <w:szCs w:val="24"/>
        <w:lang w:val="lt-LT"/>
      </w:rPr>
      <w:t xml:space="preserve"> </w:t>
    </w:r>
  </w:p>
  <w:p w:rsidR="005453E7" w:rsidRDefault="005453E7" w:rsidP="005453E7">
    <w:pPr>
      <w:pStyle w:val="Footer"/>
      <w:rPr>
        <w:sz w:val="16"/>
        <w:szCs w:val="16"/>
        <w:lang w:val="lt-LT"/>
      </w:rPr>
    </w:pPr>
    <w:r>
      <w:rPr>
        <w:noProof/>
        <w:sz w:val="16"/>
        <w:szCs w:val="16"/>
        <w:lang w:val="lt-LT" w:eastAsia="lt-LT"/>
      </w:rPr>
      <w:drawing>
        <wp:inline distT="0" distB="0" distL="0" distR="0" wp14:anchorId="293831E3" wp14:editId="6BDE8AC8">
          <wp:extent cx="2603500" cy="316865"/>
          <wp:effectExtent l="0" t="0" r="6350" b="698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316865"/>
                  </a:xfrm>
                  <a:prstGeom prst="rect">
                    <a:avLst/>
                  </a:prstGeom>
                  <a:noFill/>
                </pic:spPr>
              </pic:pic>
            </a:graphicData>
          </a:graphic>
        </wp:inline>
      </w:drawing>
    </w:r>
  </w:p>
  <w:p w:rsidR="005453E7" w:rsidRDefault="005453E7" w:rsidP="005453E7">
    <w:pPr>
      <w:pStyle w:val="Footer"/>
      <w:rPr>
        <w:sz w:val="16"/>
        <w:szCs w:val="16"/>
        <w:lang w:val="lt-LT"/>
      </w:rPr>
    </w:pPr>
  </w:p>
  <w:p w:rsidR="005453E7" w:rsidRDefault="005453E7" w:rsidP="005453E7">
    <w:pPr>
      <w:pStyle w:val="Footer"/>
      <w:rPr>
        <w:sz w:val="16"/>
        <w:szCs w:val="16"/>
        <w:lang w:val="lt-LT"/>
      </w:rPr>
    </w:pPr>
  </w:p>
  <w:p w:rsidR="005453E7" w:rsidRDefault="005453E7" w:rsidP="005453E7">
    <w:pPr>
      <w:pStyle w:val="Footer"/>
      <w:rPr>
        <w:sz w:val="16"/>
        <w:szCs w:val="16"/>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A7D90"/>
    <w:multiLevelType w:val="multilevel"/>
    <w:tmpl w:val="D6EE1A14"/>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8"/>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12"/>
    <w:rsid w:val="00001939"/>
    <w:rsid w:val="00013B64"/>
    <w:rsid w:val="000171B3"/>
    <w:rsid w:val="00021091"/>
    <w:rsid w:val="00054B2A"/>
    <w:rsid w:val="00055696"/>
    <w:rsid w:val="000572D4"/>
    <w:rsid w:val="00064079"/>
    <w:rsid w:val="0006792B"/>
    <w:rsid w:val="00071A51"/>
    <w:rsid w:val="00076746"/>
    <w:rsid w:val="00096782"/>
    <w:rsid w:val="000E7B02"/>
    <w:rsid w:val="000F0A68"/>
    <w:rsid w:val="00116522"/>
    <w:rsid w:val="001309FD"/>
    <w:rsid w:val="001323A2"/>
    <w:rsid w:val="00135FB1"/>
    <w:rsid w:val="00160081"/>
    <w:rsid w:val="001625B0"/>
    <w:rsid w:val="0018006F"/>
    <w:rsid w:val="001819BD"/>
    <w:rsid w:val="001E607D"/>
    <w:rsid w:val="00225294"/>
    <w:rsid w:val="0024066F"/>
    <w:rsid w:val="002C6020"/>
    <w:rsid w:val="002E7D00"/>
    <w:rsid w:val="00312C47"/>
    <w:rsid w:val="00320F0D"/>
    <w:rsid w:val="0032470F"/>
    <w:rsid w:val="00347B6B"/>
    <w:rsid w:val="003571D1"/>
    <w:rsid w:val="003955F0"/>
    <w:rsid w:val="00395A4C"/>
    <w:rsid w:val="00445426"/>
    <w:rsid w:val="0046295A"/>
    <w:rsid w:val="004654EB"/>
    <w:rsid w:val="00467395"/>
    <w:rsid w:val="004817B4"/>
    <w:rsid w:val="00492CB4"/>
    <w:rsid w:val="004A7974"/>
    <w:rsid w:val="004D4447"/>
    <w:rsid w:val="004E6E31"/>
    <w:rsid w:val="004E718F"/>
    <w:rsid w:val="004F2AD5"/>
    <w:rsid w:val="005136DC"/>
    <w:rsid w:val="00527BDF"/>
    <w:rsid w:val="00531F22"/>
    <w:rsid w:val="005453E7"/>
    <w:rsid w:val="005550B6"/>
    <w:rsid w:val="00570D90"/>
    <w:rsid w:val="0057137E"/>
    <w:rsid w:val="00571803"/>
    <w:rsid w:val="00577745"/>
    <w:rsid w:val="00583E54"/>
    <w:rsid w:val="00587184"/>
    <w:rsid w:val="00590884"/>
    <w:rsid w:val="0059348A"/>
    <w:rsid w:val="005A5FAB"/>
    <w:rsid w:val="005B64E5"/>
    <w:rsid w:val="005C006C"/>
    <w:rsid w:val="005C0201"/>
    <w:rsid w:val="005C446D"/>
    <w:rsid w:val="005C5412"/>
    <w:rsid w:val="00617C3A"/>
    <w:rsid w:val="006365A6"/>
    <w:rsid w:val="006426B2"/>
    <w:rsid w:val="00642E61"/>
    <w:rsid w:val="00662BBB"/>
    <w:rsid w:val="00672E39"/>
    <w:rsid w:val="006965B0"/>
    <w:rsid w:val="006A3D4E"/>
    <w:rsid w:val="006B3C3D"/>
    <w:rsid w:val="006C43AD"/>
    <w:rsid w:val="007073BC"/>
    <w:rsid w:val="0072400C"/>
    <w:rsid w:val="00725F74"/>
    <w:rsid w:val="00727EF5"/>
    <w:rsid w:val="007300B7"/>
    <w:rsid w:val="00782C04"/>
    <w:rsid w:val="007909EF"/>
    <w:rsid w:val="007A25B9"/>
    <w:rsid w:val="007C13A5"/>
    <w:rsid w:val="007D5846"/>
    <w:rsid w:val="007E4DF3"/>
    <w:rsid w:val="00831E14"/>
    <w:rsid w:val="00846BDB"/>
    <w:rsid w:val="008613B0"/>
    <w:rsid w:val="00871A1D"/>
    <w:rsid w:val="00881812"/>
    <w:rsid w:val="00883BAA"/>
    <w:rsid w:val="008C66D1"/>
    <w:rsid w:val="008D62A8"/>
    <w:rsid w:val="008D742E"/>
    <w:rsid w:val="00902D16"/>
    <w:rsid w:val="00917944"/>
    <w:rsid w:val="00937758"/>
    <w:rsid w:val="00967FE3"/>
    <w:rsid w:val="00986AB6"/>
    <w:rsid w:val="009B1B02"/>
    <w:rsid w:val="009C0945"/>
    <w:rsid w:val="009C100B"/>
    <w:rsid w:val="009D7CCD"/>
    <w:rsid w:val="009E5E82"/>
    <w:rsid w:val="009F4F51"/>
    <w:rsid w:val="00A07DA4"/>
    <w:rsid w:val="00A13553"/>
    <w:rsid w:val="00A2071A"/>
    <w:rsid w:val="00A309C6"/>
    <w:rsid w:val="00A550DA"/>
    <w:rsid w:val="00A6377D"/>
    <w:rsid w:val="00AC4B76"/>
    <w:rsid w:val="00AE3CAD"/>
    <w:rsid w:val="00AF3130"/>
    <w:rsid w:val="00B13E12"/>
    <w:rsid w:val="00B25FC9"/>
    <w:rsid w:val="00B3562E"/>
    <w:rsid w:val="00B717E0"/>
    <w:rsid w:val="00BD313C"/>
    <w:rsid w:val="00BE655C"/>
    <w:rsid w:val="00BE6704"/>
    <w:rsid w:val="00C03B72"/>
    <w:rsid w:val="00C073F5"/>
    <w:rsid w:val="00C2101D"/>
    <w:rsid w:val="00C27F20"/>
    <w:rsid w:val="00C3255F"/>
    <w:rsid w:val="00C5627F"/>
    <w:rsid w:val="00C63A43"/>
    <w:rsid w:val="00C66D1D"/>
    <w:rsid w:val="00C87078"/>
    <w:rsid w:val="00C948FB"/>
    <w:rsid w:val="00CA1657"/>
    <w:rsid w:val="00CC7958"/>
    <w:rsid w:val="00CD7A8B"/>
    <w:rsid w:val="00CE1CDA"/>
    <w:rsid w:val="00CF6706"/>
    <w:rsid w:val="00D31F54"/>
    <w:rsid w:val="00D34BA0"/>
    <w:rsid w:val="00D414FD"/>
    <w:rsid w:val="00D86FA8"/>
    <w:rsid w:val="00D95AC1"/>
    <w:rsid w:val="00D96648"/>
    <w:rsid w:val="00D97EBF"/>
    <w:rsid w:val="00DB318E"/>
    <w:rsid w:val="00DB4F96"/>
    <w:rsid w:val="00DB7D1C"/>
    <w:rsid w:val="00DC54A2"/>
    <w:rsid w:val="00E041F2"/>
    <w:rsid w:val="00E067E1"/>
    <w:rsid w:val="00E43EAE"/>
    <w:rsid w:val="00E70C2E"/>
    <w:rsid w:val="00E82C5E"/>
    <w:rsid w:val="00E84421"/>
    <w:rsid w:val="00EC3106"/>
    <w:rsid w:val="00EC7E02"/>
    <w:rsid w:val="00F226A0"/>
    <w:rsid w:val="00F46917"/>
    <w:rsid w:val="00F927C8"/>
    <w:rsid w:val="00FC00E4"/>
    <w:rsid w:val="00FD3E55"/>
    <w:rsid w:val="00FF5C89"/>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B490"/>
  <w15:docId w15:val="{086EF447-CCE2-4D52-8D48-C0695B6B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uppressAutoHyphens/>
      <w:autoSpaceDN w:val="0"/>
      <w:textAlignment w:val="baseline"/>
    </w:pPr>
    <w:rPr>
      <w:lang w:val="en-GB"/>
    </w:rPr>
  </w:style>
  <w:style w:type="paragraph" w:styleId="Heading1">
    <w:name w:val="heading 1"/>
    <w:basedOn w:val="Normal"/>
    <w:next w:val="Normal"/>
    <w:pPr>
      <w:keepNext/>
      <w:jc w:val="right"/>
      <w:outlineLvl w:val="0"/>
    </w:pPr>
    <w:rPr>
      <w:sz w:val="24"/>
      <w:lang w:val="lt-LT"/>
    </w:rPr>
  </w:style>
  <w:style w:type="paragraph" w:styleId="Heading2">
    <w:name w:val="heading 2"/>
    <w:basedOn w:val="Normal"/>
    <w:next w:val="Normal"/>
    <w:pPr>
      <w:keepNext/>
      <w:jc w:val="center"/>
      <w:outlineLvl w:val="1"/>
    </w:pPr>
    <w:rPr>
      <w:b/>
      <w:bCs/>
      <w:caps/>
      <w:sz w:val="24"/>
      <w:lang w:val="lt-LT"/>
    </w:rPr>
  </w:style>
  <w:style w:type="paragraph" w:styleId="Heading3">
    <w:name w:val="heading 3"/>
    <w:basedOn w:val="Normal"/>
    <w:next w:val="Normal"/>
    <w:pPr>
      <w:keepNext/>
      <w:jc w:val="both"/>
      <w:outlineLvl w:val="2"/>
    </w:pPr>
    <w:rPr>
      <w:cap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styleId="Hyperlink">
    <w:name w:val="Hyperlink"/>
    <w:rPr>
      <w:color w:val="0000FF"/>
      <w:u w:val="single"/>
    </w:rPr>
  </w:style>
  <w:style w:type="character" w:customStyle="1" w:styleId="FooterChar">
    <w:name w:val="Footer Char"/>
    <w:rPr>
      <w:lang w:val="en-GB" w:eastAsia="en-US"/>
    </w:rPr>
  </w:style>
  <w:style w:type="character" w:styleId="PlaceholderText">
    <w:name w:val="Placeholder Text"/>
    <w:basedOn w:val="DefaultParagraphFont"/>
    <w:uiPriority w:val="99"/>
    <w:semiHidden/>
    <w:rsid w:val="00BE0FA9"/>
    <w:rPr>
      <w:color w:val="808080"/>
    </w:rPr>
  </w:style>
  <w:style w:type="paragraph" w:styleId="ListParagraph">
    <w:name w:val="List Paragraph"/>
    <w:aliases w:val="List not in Table"/>
    <w:basedOn w:val="Normal"/>
    <w:link w:val="ListParagraphChar"/>
    <w:uiPriority w:val="34"/>
    <w:qFormat/>
    <w:rsid w:val="003A72D9"/>
    <w:pPr>
      <w:ind w:left="720"/>
      <w:contextualSpacing/>
    </w:pPr>
  </w:style>
  <w:style w:type="paragraph" w:customStyle="1" w:styleId="Arial7">
    <w:name w:val="Arial 7"/>
    <w:basedOn w:val="Normal"/>
    <w:qFormat/>
    <w:rsid w:val="003A72D9"/>
    <w:pPr>
      <w:suppressAutoHyphens w:val="0"/>
      <w:autoSpaceDN/>
      <w:spacing w:line="240" w:lineRule="exact"/>
      <w:textAlignment w:val="auto"/>
    </w:pPr>
    <w:rPr>
      <w:rFonts w:ascii="Arial" w:eastAsiaTheme="minorHAnsi" w:hAnsi="Arial" w:cs="Arial"/>
      <w:sz w:val="14"/>
      <w:szCs w:val="14"/>
      <w:lang w:val="lt-LT"/>
    </w:rPr>
  </w:style>
  <w:style w:type="paragraph" w:customStyle="1" w:styleId="HeaderArial36">
    <w:name w:val="Header Arial 36"/>
    <w:basedOn w:val="Normal"/>
    <w:qFormat/>
    <w:rsid w:val="003A72D9"/>
    <w:pPr>
      <w:suppressAutoHyphens w:val="0"/>
      <w:autoSpaceDN/>
      <w:snapToGrid w:val="0"/>
      <w:textAlignment w:val="auto"/>
    </w:pPr>
    <w:rPr>
      <w:rFonts w:ascii="Arial" w:eastAsia="Calibri" w:hAnsi="Arial" w:cs="Arial"/>
      <w:b/>
      <w:bCs/>
      <w:sz w:val="72"/>
      <w:szCs w:val="72"/>
      <w:lang w:val="lt-LT"/>
    </w:rPr>
  </w:style>
  <w:style w:type="paragraph" w:customStyle="1" w:styleId="NormalArial10">
    <w:name w:val="Normal Arial 10"/>
    <w:aliases w:val="5"/>
    <w:basedOn w:val="Normal"/>
    <w:qFormat/>
    <w:rsid w:val="003A72D9"/>
    <w:pPr>
      <w:suppressAutoHyphens w:val="0"/>
      <w:autoSpaceDN/>
      <w:spacing w:line="276" w:lineRule="auto"/>
      <w:textAlignment w:val="auto"/>
    </w:pPr>
    <w:rPr>
      <w:rFonts w:ascii="Arial" w:eastAsiaTheme="minorHAnsi" w:hAnsi="Arial" w:cs="Arial"/>
      <w:sz w:val="21"/>
      <w:szCs w:val="21"/>
      <w:lang w:val="lt-LT"/>
    </w:rPr>
  </w:style>
  <w:style w:type="character" w:customStyle="1" w:styleId="ListParagraphChar">
    <w:name w:val="List Paragraph Char"/>
    <w:aliases w:val="List not in Table Char"/>
    <w:link w:val="ListParagraph"/>
    <w:uiPriority w:val="34"/>
    <w:rsid w:val="00D414FD"/>
    <w:rPr>
      <w:lang w:val="en-GB"/>
    </w:rPr>
  </w:style>
  <w:style w:type="paragraph" w:styleId="NoSpacing">
    <w:name w:val="No Spacing"/>
    <w:uiPriority w:val="1"/>
    <w:qFormat/>
    <w:rsid w:val="00D414FD"/>
    <w:pPr>
      <w:suppressAutoHyphens/>
      <w:autoSpaceDN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dmantas.mykolaitis@viamatik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Desktop\Ra&#353;to%20&#353;ablon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3D2C2A38C540B9813BDDDCBE375081"/>
        <w:category>
          <w:name w:val="General"/>
          <w:gallery w:val="placeholder"/>
        </w:category>
        <w:types>
          <w:type w:val="bbPlcHdr"/>
        </w:types>
        <w:behaviors>
          <w:behavior w:val="content"/>
        </w:behaviors>
        <w:guid w:val="{5C4B44A5-DBEF-4B83-B18D-E2E870C01164}"/>
      </w:docPartPr>
      <w:docPartBody>
        <w:p w:rsidR="005B1BAF" w:rsidRDefault="00EB3A50" w:rsidP="00EB3A50">
          <w:pPr>
            <w:pStyle w:val="273D2C2A38C540B9813BDDDCBE375081"/>
          </w:pPr>
          <w:r w:rsidRPr="00C70D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rker Grotesque">
    <w:altName w:val="﷽﷽﷽﷽﷽﷽﷽﷽rotesque"/>
    <w:charset w:val="00"/>
    <w:family w:val="auto"/>
    <w:pitch w:val="variable"/>
    <w:sig w:usb0="A000006F" w:usb1="0000017B"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13"/>
    <w:rsid w:val="0017053C"/>
    <w:rsid w:val="001E55DB"/>
    <w:rsid w:val="00266090"/>
    <w:rsid w:val="00376D1A"/>
    <w:rsid w:val="0038232D"/>
    <w:rsid w:val="00395F45"/>
    <w:rsid w:val="00441337"/>
    <w:rsid w:val="00456C1C"/>
    <w:rsid w:val="004C3BD7"/>
    <w:rsid w:val="0052639F"/>
    <w:rsid w:val="0053692E"/>
    <w:rsid w:val="005B1BAF"/>
    <w:rsid w:val="00627F68"/>
    <w:rsid w:val="006C4F2B"/>
    <w:rsid w:val="007F7926"/>
    <w:rsid w:val="009D4313"/>
    <w:rsid w:val="00A064C8"/>
    <w:rsid w:val="00A321ED"/>
    <w:rsid w:val="00AD4B91"/>
    <w:rsid w:val="00B6235A"/>
    <w:rsid w:val="00C75D06"/>
    <w:rsid w:val="00CB71A3"/>
    <w:rsid w:val="00D0495B"/>
    <w:rsid w:val="00D3046D"/>
    <w:rsid w:val="00D43406"/>
    <w:rsid w:val="00D72047"/>
    <w:rsid w:val="00E1750E"/>
    <w:rsid w:val="00EB3A50"/>
    <w:rsid w:val="00F10F72"/>
    <w:rsid w:val="00FA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A50"/>
    <w:rPr>
      <w:color w:val="808080"/>
    </w:rPr>
  </w:style>
  <w:style w:type="paragraph" w:customStyle="1" w:styleId="6AB3BBE235C14F74AC20F04F6639D74A">
    <w:name w:val="6AB3BBE235C14F74AC20F04F6639D74A"/>
    <w:rsid w:val="001527B7"/>
  </w:style>
  <w:style w:type="paragraph" w:customStyle="1" w:styleId="005123E422B2486683BD1FAA9F4AD28D">
    <w:name w:val="005123E422B2486683BD1FAA9F4AD28D"/>
    <w:rsid w:val="001527B7"/>
  </w:style>
  <w:style w:type="paragraph" w:customStyle="1" w:styleId="2E3577A25C2F44919147DFB0534400FA">
    <w:name w:val="2E3577A25C2F44919147DFB0534400FA"/>
    <w:rsid w:val="00F66974"/>
  </w:style>
  <w:style w:type="paragraph" w:customStyle="1" w:styleId="FA5BD2BC5EFA499CBC817F9477DCCA4D">
    <w:name w:val="FA5BD2BC5EFA499CBC817F9477DCCA4D"/>
    <w:rsid w:val="009D4313"/>
  </w:style>
  <w:style w:type="paragraph" w:customStyle="1" w:styleId="60A516734B364DCD8FF4F26C471669DF">
    <w:name w:val="60A516734B364DCD8FF4F26C471669DF"/>
    <w:rsid w:val="009D4313"/>
  </w:style>
  <w:style w:type="paragraph" w:customStyle="1" w:styleId="864E594E1EF14A928FD1D57DC15134BC">
    <w:name w:val="864E594E1EF14A928FD1D57DC15134BC"/>
    <w:rsid w:val="009D4313"/>
  </w:style>
  <w:style w:type="paragraph" w:customStyle="1" w:styleId="BCA36BCFC56049B88AAAB0FE4C9F0028">
    <w:name w:val="BCA36BCFC56049B88AAAB0FE4C9F0028"/>
    <w:rsid w:val="009D4313"/>
  </w:style>
  <w:style w:type="paragraph" w:customStyle="1" w:styleId="EB612B241E2D4303BEDCF35C269D70AD">
    <w:name w:val="EB612B241E2D4303BEDCF35C269D70AD"/>
    <w:rsid w:val="009D4313"/>
  </w:style>
  <w:style w:type="paragraph" w:customStyle="1" w:styleId="7BD0F07C9B864CE3AFFB9B8A3081D5FF">
    <w:name w:val="7BD0F07C9B864CE3AFFB9B8A3081D5FF"/>
    <w:rsid w:val="009D4313"/>
  </w:style>
  <w:style w:type="paragraph" w:customStyle="1" w:styleId="191E765A9F554CA2AEEFC0FF904EEDBA">
    <w:name w:val="191E765A9F554CA2AEEFC0FF904EEDBA"/>
    <w:rsid w:val="00CB71A3"/>
  </w:style>
  <w:style w:type="paragraph" w:customStyle="1" w:styleId="183C94BF862E400FBE047E72CC3F2F5F">
    <w:name w:val="183C94BF862E400FBE047E72CC3F2F5F"/>
    <w:rsid w:val="00CB71A3"/>
  </w:style>
  <w:style w:type="paragraph" w:customStyle="1" w:styleId="8EE9DE5DED2E4748BA5D1BB686858CB4">
    <w:name w:val="8EE9DE5DED2E4748BA5D1BB686858CB4"/>
    <w:rsid w:val="00CB71A3"/>
  </w:style>
  <w:style w:type="paragraph" w:customStyle="1" w:styleId="C977EB063E0643649B6217DFE3A82890">
    <w:name w:val="C977EB063E0643649B6217DFE3A82890"/>
    <w:rsid w:val="00CB71A3"/>
  </w:style>
  <w:style w:type="paragraph" w:customStyle="1" w:styleId="2678D7E061E4425FB350F8992C8D9B2E">
    <w:name w:val="2678D7E061E4425FB350F8992C8D9B2E"/>
    <w:rsid w:val="00CB71A3"/>
  </w:style>
  <w:style w:type="paragraph" w:customStyle="1" w:styleId="D9345C1FF2E54540B2F1EE5118812578">
    <w:name w:val="D9345C1FF2E54540B2F1EE5118812578"/>
    <w:rsid w:val="00CB71A3"/>
  </w:style>
  <w:style w:type="paragraph" w:customStyle="1" w:styleId="BAEB406D10224886A4D25AA853F9D204">
    <w:name w:val="BAEB406D10224886A4D25AA853F9D204"/>
    <w:rsid w:val="00CB71A3"/>
  </w:style>
  <w:style w:type="paragraph" w:customStyle="1" w:styleId="6482C4BE2D404D7C916093A0B86D61C8">
    <w:name w:val="6482C4BE2D404D7C916093A0B86D61C8"/>
    <w:rsid w:val="00D43406"/>
  </w:style>
  <w:style w:type="paragraph" w:customStyle="1" w:styleId="27A914391DED4E44AE41D4CD29469A74">
    <w:name w:val="27A914391DED4E44AE41D4CD29469A74"/>
    <w:rsid w:val="00D43406"/>
  </w:style>
  <w:style w:type="paragraph" w:customStyle="1" w:styleId="86E3EF4D5AE34B8C8F27FC4381086457">
    <w:name w:val="86E3EF4D5AE34B8C8F27FC4381086457"/>
    <w:rsid w:val="00D43406"/>
  </w:style>
  <w:style w:type="paragraph" w:customStyle="1" w:styleId="A306B74893464593A57B78F6C100C5AB">
    <w:name w:val="A306B74893464593A57B78F6C100C5AB"/>
    <w:rsid w:val="00D0495B"/>
  </w:style>
  <w:style w:type="paragraph" w:customStyle="1" w:styleId="273D2C2A38C540B9813BDDDCBE375081">
    <w:name w:val="273D2C2A38C540B9813BDDDCBE375081"/>
    <w:rsid w:val="00EB3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Rašto šablonas</Template>
  <TotalTime>3685</TotalTime>
  <Pages>2</Pages>
  <Words>2792</Words>
  <Characters>1593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Kraujalyte</dc:creator>
  <cp:lastModifiedBy>Vidmantas Mykolaitis</cp:lastModifiedBy>
  <cp:revision>35</cp:revision>
  <cp:lastPrinted>2017-01-17T08:18:00Z</cp:lastPrinted>
  <dcterms:created xsi:type="dcterms:W3CDTF">2021-11-04T14:10:00Z</dcterms:created>
  <dcterms:modified xsi:type="dcterms:W3CDTF">2021-12-13T08:30:00Z</dcterms:modified>
</cp:coreProperties>
</file>