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5C9D1" w14:textId="77718340" w:rsidR="00D2338D" w:rsidRDefault="00D2338D">
      <w:pPr>
        <w:spacing w:after="42" w:line="259" w:lineRule="auto"/>
        <w:ind w:left="0" w:right="167" w:firstLine="0"/>
        <w:jc w:val="center"/>
      </w:pPr>
    </w:p>
    <w:p w14:paraId="164C3B42" w14:textId="77777777" w:rsidR="00D2338D" w:rsidRDefault="00FE62EE">
      <w:pPr>
        <w:spacing w:after="38" w:line="259" w:lineRule="auto"/>
        <w:ind w:left="0" w:right="167" w:firstLine="0"/>
        <w:jc w:val="center"/>
      </w:pPr>
      <w:r>
        <w:rPr>
          <w:b/>
        </w:rPr>
        <w:t xml:space="preserve"> </w:t>
      </w:r>
    </w:p>
    <w:p w14:paraId="058A0EC6" w14:textId="016DC54C" w:rsidR="00D2338D" w:rsidRDefault="00BE76D2">
      <w:pPr>
        <w:pStyle w:val="Heading1"/>
        <w:spacing w:after="45" w:line="259" w:lineRule="auto"/>
        <w:ind w:left="152" w:right="365"/>
        <w:jc w:val="center"/>
      </w:pPr>
      <w:r>
        <w:t xml:space="preserve">SUTARTIES </w:t>
      </w:r>
      <w:r w:rsidR="00FE62EE">
        <w:t xml:space="preserve">SPECIALIOJI DALIS </w:t>
      </w:r>
    </w:p>
    <w:p w14:paraId="1C657376" w14:textId="722E59D7" w:rsidR="00D2338D" w:rsidRDefault="00750B23">
      <w:pPr>
        <w:spacing w:after="33" w:line="259" w:lineRule="auto"/>
        <w:ind w:left="0" w:firstLine="0"/>
        <w:jc w:val="center"/>
      </w:pPr>
      <w:r>
        <w:t xml:space="preserve">2016 m. </w:t>
      </w:r>
      <w:r w:rsidR="008F1DEE">
        <w:t xml:space="preserve">balandžio </w:t>
      </w:r>
      <w:r>
        <w:t xml:space="preserve">             d. </w:t>
      </w:r>
      <w:r w:rsidR="00FE62EE">
        <w:t xml:space="preserve">Nr.  </w:t>
      </w:r>
    </w:p>
    <w:p w14:paraId="21EFF921" w14:textId="77777777" w:rsidR="00053AB7" w:rsidRDefault="00053AB7">
      <w:pPr>
        <w:spacing w:after="33" w:line="259" w:lineRule="auto"/>
        <w:ind w:left="0" w:firstLine="0"/>
        <w:jc w:val="center"/>
      </w:pPr>
    </w:p>
    <w:p w14:paraId="7B0B2BD0" w14:textId="2FD524B9" w:rsidR="00D2338D" w:rsidRDefault="00BE76D2" w:rsidP="0031347F">
      <w:pPr>
        <w:spacing w:after="0"/>
        <w:ind w:left="62" w:right="276"/>
      </w:pPr>
      <w:r>
        <w:rPr>
          <w:b/>
          <w:bCs/>
          <w:bdr w:val="none" w:sz="0" w:space="0" w:color="auto" w:frame="1"/>
        </w:rPr>
        <w:t>UAB Technologijų ir inovacijų centras</w:t>
      </w:r>
      <w:r>
        <w:t>, pagal Lietuvos Respublikos įstatymus įsteigta ir veikianti uždaroji akcinė bendrovė, kodas </w:t>
      </w:r>
      <w:r>
        <w:rPr>
          <w:bdr w:val="none" w:sz="0" w:space="0" w:color="auto" w:frame="1"/>
        </w:rPr>
        <w:t>303200016</w:t>
      </w:r>
      <w:r>
        <w:t>, PVM mokėtojo kodas LT 100008194913, registruotos buveinės adresas A. Juozapavičiaus g. 13, Vilnius Lietuvos Respublika, duomenys apie bendrovę kaupiami ir saugomi Lietuvos Respublikos Juridinių asmenų registre, atstovaujama generalinio direktoriaus Mariaus Juknevičiaus, veikiančio pagal bendrovės įstatus, (toliau – Pirkėjas), ir</w:t>
      </w:r>
    </w:p>
    <w:p w14:paraId="769CC25F" w14:textId="77777777" w:rsidR="00D2338D" w:rsidRDefault="00FE62EE" w:rsidP="0031347F">
      <w:pPr>
        <w:spacing w:after="0" w:line="259" w:lineRule="auto"/>
        <w:ind w:left="67" w:right="0" w:firstLine="0"/>
      </w:pPr>
      <w:r>
        <w:rPr>
          <w:b/>
        </w:rPr>
        <w:t xml:space="preserve"> </w:t>
      </w:r>
    </w:p>
    <w:p w14:paraId="76D9A16E" w14:textId="60B0211A" w:rsidR="00D2338D" w:rsidRDefault="00EF02F0" w:rsidP="0031347F">
      <w:pPr>
        <w:ind w:left="62" w:right="276"/>
      </w:pPr>
      <w:r>
        <w:rPr>
          <w:b/>
        </w:rPr>
        <w:t>UAB „</w:t>
      </w:r>
      <w:proofErr w:type="spellStart"/>
      <w:r>
        <w:rPr>
          <w:b/>
        </w:rPr>
        <w:t>Blue</w:t>
      </w:r>
      <w:proofErr w:type="spellEnd"/>
      <w:r>
        <w:rPr>
          <w:b/>
        </w:rPr>
        <w:t xml:space="preserve"> </w:t>
      </w:r>
      <w:proofErr w:type="spellStart"/>
      <w:r>
        <w:rPr>
          <w:b/>
        </w:rPr>
        <w:t>Bridge</w:t>
      </w:r>
      <w:proofErr w:type="spellEnd"/>
      <w:r>
        <w:rPr>
          <w:b/>
        </w:rPr>
        <w:t>“</w:t>
      </w:r>
      <w:r>
        <w:t>, pagal Lietuvos Respublikos įstatymus teisėtai įregistruota ir veikianti uždaroji akcinė bendrovė, juridinio asmens kodas 111445337, registruotos buveinės adresas J. Jasinskio g. 16A, Vilnius, Lietuvos Respublika, duomenys apie kurią kaupiami ir saugomi Lietuvos Respublikos Juridinių asmenų registre</w:t>
      </w:r>
      <w:r>
        <w:rPr>
          <w:b/>
        </w:rPr>
        <w:t xml:space="preserve">, </w:t>
      </w:r>
      <w:r>
        <w:t xml:space="preserve">atstovaujama direktoriaus </w:t>
      </w:r>
      <w:proofErr w:type="spellStart"/>
      <w:r>
        <w:t>Daliaus</w:t>
      </w:r>
      <w:proofErr w:type="spellEnd"/>
      <w:r>
        <w:t xml:space="preserve"> Butkaus, veikiančio pagal bendrovės įstatus (toliau – Tiekėjas),</w:t>
      </w:r>
    </w:p>
    <w:p w14:paraId="161300F5" w14:textId="77777777" w:rsidR="00D2338D" w:rsidRDefault="00FE62EE" w:rsidP="0031347F">
      <w:pPr>
        <w:spacing w:after="0"/>
        <w:ind w:left="62" w:right="211"/>
      </w:pPr>
      <w:r>
        <w:t>Pirkėjas ir Tiekėjas kiekvienas atskirai toliau vadinamas Šalimi, bendrai vadinamos Šalimis,</w:t>
      </w:r>
      <w:r>
        <w:rPr>
          <w:b/>
        </w:rPr>
        <w:t xml:space="preserve"> </w:t>
      </w:r>
      <w:r>
        <w:t>sudarė šią prekių pirkimo - pardavimo sutartį (toliau – Sutartis).</w:t>
      </w:r>
      <w:r>
        <w:rPr>
          <w:b/>
        </w:rPr>
        <w:t xml:space="preserve"> </w:t>
      </w:r>
    </w:p>
    <w:p w14:paraId="7218848D" w14:textId="77777777" w:rsidR="00D2338D" w:rsidRDefault="00FE62EE" w:rsidP="0031347F">
      <w:pPr>
        <w:spacing w:after="38" w:line="259" w:lineRule="auto"/>
        <w:ind w:left="787" w:right="0" w:firstLine="0"/>
      </w:pPr>
      <w:r>
        <w:t xml:space="preserve"> </w:t>
      </w:r>
    </w:p>
    <w:p w14:paraId="31A2155A" w14:textId="77777777" w:rsidR="00D2338D" w:rsidRDefault="00FE62EE" w:rsidP="0031347F">
      <w:pPr>
        <w:pStyle w:val="Heading1"/>
        <w:spacing w:after="45" w:line="259" w:lineRule="auto"/>
        <w:ind w:left="152" w:right="5"/>
        <w:jc w:val="both"/>
      </w:pPr>
      <w:r>
        <w:t xml:space="preserve">1. SUTARTIES OBJEKTAS (Sutarties BD 4 dalis) </w:t>
      </w:r>
    </w:p>
    <w:p w14:paraId="3219E88D" w14:textId="77777777" w:rsidR="00D2338D" w:rsidRDefault="00FE62EE" w:rsidP="0031347F">
      <w:pPr>
        <w:tabs>
          <w:tab w:val="center" w:pos="5250"/>
        </w:tabs>
        <w:spacing w:after="9"/>
        <w:ind w:left="0" w:right="0" w:firstLine="0"/>
      </w:pPr>
      <w:r>
        <w:t xml:space="preserve">1.1. </w:t>
      </w:r>
      <w:r>
        <w:tab/>
        <w:t>Tiekėjas įsipareigoja Sutartyje numatytomis sąlygomis perduoti Pirkėjui „</w:t>
      </w:r>
      <w:proofErr w:type="spellStart"/>
      <w:r>
        <w:t>Rack</w:t>
      </w:r>
      <w:proofErr w:type="spellEnd"/>
      <w:r>
        <w:t xml:space="preserve">“ tipo serverius (toliau – </w:t>
      </w:r>
    </w:p>
    <w:p w14:paraId="26FB2E4F" w14:textId="77777777" w:rsidR="00D2338D" w:rsidRDefault="00FE62EE" w:rsidP="0031347F">
      <w:pPr>
        <w:ind w:left="62" w:right="276"/>
      </w:pPr>
      <w:r>
        <w:t xml:space="preserve">Serveris) ir </w:t>
      </w:r>
      <w:proofErr w:type="spellStart"/>
      <w:r>
        <w:t>VMware</w:t>
      </w:r>
      <w:proofErr w:type="spellEnd"/>
      <w:r>
        <w:t xml:space="preserve"> programinės įrangos licencijas (toliau – Licencijos) (toliau Serveriai ir Licencijos kartu – Prekės), įdiegti Serverius ir suteikti </w:t>
      </w:r>
      <w:proofErr w:type="spellStart"/>
      <w:r>
        <w:t>VMware</w:t>
      </w:r>
      <w:proofErr w:type="spellEnd"/>
      <w:r>
        <w:t xml:space="preserve"> programinės įrangos licencijų 3 metų gamintojo palaikymo paslaugas (toliau – Paslaugos), o Pirkėjas įsipareigoja priimti Prekes ir Paslaugas bei sumokėti už jas Tiekėjui Sutartyje nurodytomis sąlygomis ir terminais. </w:t>
      </w:r>
    </w:p>
    <w:p w14:paraId="0D2C5250" w14:textId="77777777" w:rsidR="00D2338D" w:rsidRDefault="00FE62EE" w:rsidP="0031347F">
      <w:pPr>
        <w:spacing w:after="38" w:line="259" w:lineRule="auto"/>
        <w:ind w:left="0" w:right="167" w:firstLine="0"/>
      </w:pPr>
      <w:r>
        <w:t xml:space="preserve"> </w:t>
      </w:r>
    </w:p>
    <w:p w14:paraId="785E70B8" w14:textId="77777777" w:rsidR="00D2338D" w:rsidRDefault="00FE62EE" w:rsidP="0031347F">
      <w:pPr>
        <w:pStyle w:val="Heading1"/>
        <w:spacing w:after="45" w:line="259" w:lineRule="auto"/>
        <w:ind w:left="152" w:right="5"/>
        <w:jc w:val="both"/>
      </w:pPr>
      <w:r>
        <w:t xml:space="preserve">2. PREKIŲ IR PASLAUGŲ KIEKIS IR KAINA (Sutarties BD 5 dalis) </w:t>
      </w:r>
    </w:p>
    <w:p w14:paraId="0E353E0F" w14:textId="77777777" w:rsidR="00053AB7" w:rsidRPr="00053AB7" w:rsidRDefault="00053AB7" w:rsidP="0031347F"/>
    <w:p w14:paraId="5A1742BF" w14:textId="77777777" w:rsidR="00D2338D" w:rsidRDefault="00FE62EE" w:rsidP="0031347F">
      <w:pPr>
        <w:tabs>
          <w:tab w:val="left" w:pos="567"/>
        </w:tabs>
        <w:ind w:left="62" w:right="276"/>
      </w:pPr>
      <w:r>
        <w:t xml:space="preserve">2.1. </w:t>
      </w:r>
      <w:r>
        <w:tab/>
        <w:t xml:space="preserve">Pagal šią Sutartį Pirkėjui tiekiamos Prekės ir teikiamos Paslaugos, aprašytos Techninėje specifikacijoje.  </w:t>
      </w:r>
    </w:p>
    <w:p w14:paraId="496875A0" w14:textId="77777777" w:rsidR="00D2338D" w:rsidRDefault="00FE62EE" w:rsidP="0031347F">
      <w:pPr>
        <w:tabs>
          <w:tab w:val="left" w:pos="567"/>
          <w:tab w:val="center" w:pos="3585"/>
        </w:tabs>
        <w:ind w:left="62" w:right="0"/>
      </w:pPr>
      <w:r>
        <w:t xml:space="preserve">2.2. </w:t>
      </w:r>
      <w:r>
        <w:tab/>
        <w:t xml:space="preserve">Prekių ir Paslaugų kiekis - nurodytas Sutarties SD Priede Nr. 2. </w:t>
      </w:r>
    </w:p>
    <w:p w14:paraId="5C78EB6A" w14:textId="089698F7" w:rsidR="00EF02F0" w:rsidRDefault="00FE62EE" w:rsidP="0031347F">
      <w:pPr>
        <w:tabs>
          <w:tab w:val="left" w:pos="567"/>
        </w:tabs>
        <w:ind w:left="62" w:right="276"/>
      </w:pPr>
      <w:r>
        <w:t xml:space="preserve">2.3. </w:t>
      </w:r>
      <w:r w:rsidR="00EF02F0">
        <w:t xml:space="preserve">Bendra Prekių ir Paslaugų kaina sudaro 94.261,42 eurų (devyniasdešimt keturi tūkstančiai du šimtai šešiasdešimt vienas euras, keturiasdešimt du euro ct), įskaitant PVM. Bendrą Sutarties kainą sudaro:   </w:t>
      </w:r>
    </w:p>
    <w:p w14:paraId="25EC28E9" w14:textId="77777777" w:rsidR="00EF02F0" w:rsidRDefault="00EF02F0" w:rsidP="0031347F">
      <w:pPr>
        <w:tabs>
          <w:tab w:val="left" w:pos="567"/>
        </w:tabs>
        <w:ind w:left="62" w:right="276"/>
      </w:pPr>
      <w:r>
        <w:t xml:space="preserve">2.3.1. Prekių ir Paslaugų kaina – 77.902,00 eurų (septyniasdešimt septyni tūkstančiai devyni šimtai du eurai, nulis euro ct), neįskaitant PVM; </w:t>
      </w:r>
    </w:p>
    <w:p w14:paraId="6FEA3F98" w14:textId="77777777" w:rsidR="00EF02F0" w:rsidRDefault="00EF02F0" w:rsidP="0031347F">
      <w:pPr>
        <w:tabs>
          <w:tab w:val="left" w:pos="567"/>
        </w:tabs>
        <w:ind w:left="62" w:right="276"/>
      </w:pPr>
      <w:r>
        <w:t xml:space="preserve">2.3.2. Pridėtinės vertės mokestis (PVM) - 21 % 16.359,42 eurų (šešiolika tūkstančių trys šimtai penkiasdešimt devyni eurai, keturiasdešimt du euro ct).  </w:t>
      </w:r>
    </w:p>
    <w:p w14:paraId="5D51A2DB" w14:textId="77777777" w:rsidR="00D2338D" w:rsidRDefault="006B08FF" w:rsidP="0031347F">
      <w:pPr>
        <w:tabs>
          <w:tab w:val="left" w:pos="567"/>
        </w:tabs>
        <w:ind w:left="62" w:right="276"/>
      </w:pPr>
      <w:r>
        <w:t>2.4.</w:t>
      </w:r>
      <w:r w:rsidR="00FE62EE">
        <w:t xml:space="preserve">Vadovaujantis Viešųjų pirkimų tarnybos direktoriaus patvirtinta Viešojo pirkimo – pardavimo sutarčių kainos ir kainodaros taisyklių nustatymo metodika, taikomas kainos apskaičiavimo būdas – fiksuotas įkainis. </w:t>
      </w:r>
    </w:p>
    <w:p w14:paraId="1FE196C9" w14:textId="77777777" w:rsidR="00D2338D" w:rsidRDefault="006B08FF" w:rsidP="0031347F">
      <w:pPr>
        <w:tabs>
          <w:tab w:val="left" w:pos="567"/>
        </w:tabs>
        <w:ind w:left="62" w:right="276"/>
      </w:pPr>
      <w:r>
        <w:t>2.5.</w:t>
      </w:r>
      <w:r w:rsidR="00FE62EE">
        <w:t xml:space="preserve">Pirkėjas moka Tiekėjui už faktiškai pristatytas Prekes ir suteiktas Paslaugas pagal Sutarties SD Priede Nr. 2 nurodytus įkainius. Įkainiai Sutarties galiojimo laikotarpiu nekeičiami. </w:t>
      </w:r>
    </w:p>
    <w:p w14:paraId="2C624DB9" w14:textId="77777777" w:rsidR="00D2338D" w:rsidRDefault="00FE62EE" w:rsidP="0031347F">
      <w:pPr>
        <w:spacing w:after="42" w:line="259" w:lineRule="auto"/>
        <w:ind w:left="67" w:right="0" w:firstLine="0"/>
      </w:pPr>
      <w:r>
        <w:rPr>
          <w:b/>
        </w:rPr>
        <w:t xml:space="preserve"> </w:t>
      </w:r>
    </w:p>
    <w:p w14:paraId="524C8E98" w14:textId="77777777" w:rsidR="00D2338D" w:rsidRDefault="00FE62EE" w:rsidP="0031347F">
      <w:pPr>
        <w:pStyle w:val="Heading1"/>
        <w:ind w:left="2132" w:right="0"/>
        <w:jc w:val="both"/>
        <w:rPr>
          <w:b w:val="0"/>
        </w:rPr>
      </w:pPr>
      <w:r>
        <w:t>3. PREKIŲ IR PASLAUGŲ KOKYBĖ (Sutarties BD 6 dalis)</w:t>
      </w:r>
      <w:r>
        <w:rPr>
          <w:b w:val="0"/>
        </w:rPr>
        <w:t xml:space="preserve"> </w:t>
      </w:r>
    </w:p>
    <w:p w14:paraId="5E0735A2" w14:textId="77777777" w:rsidR="006B08FF" w:rsidRPr="006B08FF" w:rsidRDefault="006B08FF" w:rsidP="0031347F"/>
    <w:p w14:paraId="55A16E94" w14:textId="77777777" w:rsidR="00D2338D" w:rsidRDefault="00FE62EE" w:rsidP="0031347F">
      <w:pPr>
        <w:tabs>
          <w:tab w:val="left" w:pos="567"/>
        </w:tabs>
        <w:spacing w:after="71"/>
        <w:ind w:left="62" w:right="276"/>
      </w:pPr>
      <w:r>
        <w:t xml:space="preserve">3.1. </w:t>
      </w:r>
      <w:r>
        <w:tab/>
        <w:t xml:space="preserve">Prekės, Paslaugos ir jų kokybė turi atitikti Sutarties BD 6 dalyje ir Techninėje specifikacijoje nurodytus reikalavimus.  </w:t>
      </w:r>
    </w:p>
    <w:p w14:paraId="2D1BFEBB" w14:textId="77777777" w:rsidR="00D2338D" w:rsidRDefault="00FE62EE" w:rsidP="0031347F">
      <w:pPr>
        <w:tabs>
          <w:tab w:val="center" w:pos="4502"/>
        </w:tabs>
        <w:ind w:left="0" w:right="0" w:firstLine="0"/>
      </w:pPr>
      <w:r>
        <w:t xml:space="preserve">3.2. </w:t>
      </w:r>
      <w:r>
        <w:tab/>
        <w:t xml:space="preserve">Tiekėjo specialistai visą Sutarties galiojimo laikotarpį turi turėti nurodytą kvalifikaciją:  </w:t>
      </w:r>
    </w:p>
    <w:p w14:paraId="2608130B" w14:textId="77777777" w:rsidR="00D2338D" w:rsidRDefault="00FE62EE" w:rsidP="0031347F">
      <w:pPr>
        <w:spacing w:after="0"/>
        <w:ind w:left="62" w:right="276"/>
      </w:pPr>
      <w:r>
        <w:t xml:space="preserve">3.2.1. ne mažiau kaip 2 specialistai, turi turėti teisę diegti ir prižiūrėti Serverius ir ne mažesnę kaip 3 (trejų) metų darbo patirtį diegiant ir prižiūrint Serverius; </w:t>
      </w:r>
    </w:p>
    <w:p w14:paraId="1ECF4EEF" w14:textId="77777777" w:rsidR="00D2338D" w:rsidRDefault="00FE62EE" w:rsidP="0031347F">
      <w:pPr>
        <w:spacing w:after="0"/>
        <w:ind w:left="62" w:right="276"/>
      </w:pPr>
      <w:r>
        <w:t xml:space="preserve">3.2.2. ne mažiau kaip 2 specialistai turi turėti ne trumpesnę nei 3 metų darbo patirtį diegiant ir prižiūrint Pirkėjo turimus HP gamintojo serverius, duomenų saugyklas, SAN tinklo įrangą ir kvalifikaciją dirbant su HP c7000 serverių talpyklomis, HP SN6000 SAN komutatoriumi ir HP 3PAR 7400 duomenų saugykla. </w:t>
      </w:r>
    </w:p>
    <w:p w14:paraId="1213FAAC" w14:textId="77777777" w:rsidR="00D2338D" w:rsidRDefault="00FE62EE" w:rsidP="0031347F">
      <w:pPr>
        <w:ind w:left="62" w:right="276"/>
      </w:pPr>
      <w:r>
        <w:t xml:space="preserve">3.2.3. ne mažiau kaip 2 </w:t>
      </w:r>
      <w:proofErr w:type="spellStart"/>
      <w:r>
        <w:t>virtualizavimo</w:t>
      </w:r>
      <w:proofErr w:type="spellEnd"/>
      <w:r>
        <w:t xml:space="preserve"> technologijų specialistus, turi turėti ne trumpesnę nei 1 metų darbo patirtį </w:t>
      </w:r>
      <w:proofErr w:type="spellStart"/>
      <w:r>
        <w:t>virtualizavimo</w:t>
      </w:r>
      <w:proofErr w:type="spellEnd"/>
      <w:r>
        <w:t xml:space="preserve"> technologijų srityje ir teisę diegti ir prižiūrėti </w:t>
      </w:r>
      <w:proofErr w:type="spellStart"/>
      <w:r>
        <w:t>VMware</w:t>
      </w:r>
      <w:proofErr w:type="spellEnd"/>
      <w:r>
        <w:t xml:space="preserve"> programinę įrangą. </w:t>
      </w:r>
    </w:p>
    <w:p w14:paraId="238455C7" w14:textId="77777777" w:rsidR="00D2338D" w:rsidRDefault="00FE62EE" w:rsidP="0031347F">
      <w:pPr>
        <w:ind w:left="62" w:right="276"/>
      </w:pPr>
      <w:r>
        <w:t xml:space="preserve">3.3. Serveriams nustatomas Tiekėjo arba jų gamintojo taikomas (nustatomas ilgesnis taikomas terminas) garantijos terminas, tačiau bet kokiu atveju ne trumpesnis negu nurodytas Techninėje specifikacijoje garantijos terminas, skaičiuojamas nuo Serverių perdavimo-priėmimo akto pasirašymo dienos.  </w:t>
      </w:r>
    </w:p>
    <w:p w14:paraId="26DB7D19" w14:textId="77777777" w:rsidR="00D2338D" w:rsidRDefault="00FE62EE" w:rsidP="0031347F">
      <w:pPr>
        <w:ind w:left="62" w:right="276"/>
      </w:pPr>
      <w:r>
        <w:lastRenderedPageBreak/>
        <w:t xml:space="preserve">3.4. Serverių perdavimo - priėmimo ar garantinio laikotarpio metu pastebėtiems trūkumams šalinti nustatomas 14 kalendorinių dienų terminas.  </w:t>
      </w:r>
    </w:p>
    <w:p w14:paraId="4D5AFEB3" w14:textId="77777777" w:rsidR="00D2338D" w:rsidRDefault="00FE62EE" w:rsidP="0031347F">
      <w:pPr>
        <w:ind w:left="62" w:right="276"/>
      </w:pPr>
      <w:r>
        <w:t xml:space="preserve">3.5. Prekių trūkumais laikomi neatitikimai Techninės specifikacijos reikalavimams ir teisės aktams, reglamentuojantiems Prekių kokybę ir (ar) tiekimą. </w:t>
      </w:r>
    </w:p>
    <w:p w14:paraId="36E9F1F8" w14:textId="77777777" w:rsidR="00D2338D" w:rsidRDefault="00FE62EE" w:rsidP="0031347F">
      <w:pPr>
        <w:ind w:left="62" w:right="276"/>
      </w:pPr>
      <w:r>
        <w:t xml:space="preserve">3.6. Už nustatytų Serverių trūkumų nepašalinimą per Sutarties SD 3.4 punkte nustatytą terminą Tiekėjas, Pirkėjui pareikalavus, moka Pirkėjui 0,05 procentų nuo trūkumų turinčių Prekių kainos dydžio delspinigius už kiekvieną uždelstą dieną.  </w:t>
      </w:r>
    </w:p>
    <w:p w14:paraId="47F481DF" w14:textId="77777777" w:rsidR="00D2338D" w:rsidRDefault="00FE62EE" w:rsidP="0031347F">
      <w:pPr>
        <w:spacing w:after="38" w:line="259" w:lineRule="auto"/>
        <w:ind w:left="67" w:right="0" w:firstLine="0"/>
      </w:pPr>
      <w:r>
        <w:t xml:space="preserve"> </w:t>
      </w:r>
    </w:p>
    <w:p w14:paraId="0A272C7F" w14:textId="7B79570A" w:rsidR="00D2338D" w:rsidRDefault="00FE62EE" w:rsidP="0031347F">
      <w:pPr>
        <w:pStyle w:val="Heading1"/>
        <w:spacing w:after="45" w:line="259" w:lineRule="auto"/>
        <w:ind w:left="152" w:right="359"/>
        <w:jc w:val="center"/>
      </w:pPr>
      <w:r>
        <w:t>4. TIEKĖJO TEISĖ PASITELKTI TREČIUOSIUS ASMENIS (SUBTIEKIMAS), JUNGTINĖ VEIKLA (Sutarties BD 8 dalis)</w:t>
      </w:r>
    </w:p>
    <w:p w14:paraId="1BE2A781" w14:textId="77777777" w:rsidR="00D2338D" w:rsidRDefault="00FE62EE" w:rsidP="0031347F">
      <w:pPr>
        <w:spacing w:after="55" w:line="259" w:lineRule="auto"/>
        <w:ind w:left="67" w:right="0" w:firstLine="0"/>
      </w:pPr>
      <w:r>
        <w:t xml:space="preserve"> </w:t>
      </w:r>
    </w:p>
    <w:p w14:paraId="6E5D1E12" w14:textId="2685F0F3" w:rsidR="00D2338D" w:rsidRDefault="00EF02F0" w:rsidP="0031347F">
      <w:pPr>
        <w:tabs>
          <w:tab w:val="center" w:pos="5212"/>
        </w:tabs>
        <w:spacing w:after="9"/>
        <w:ind w:left="0" w:right="0" w:firstLine="0"/>
      </w:pPr>
      <w:r>
        <w:t xml:space="preserve">4.1. </w:t>
      </w:r>
      <w:r w:rsidR="0031347F">
        <w:t>Tiekė</w:t>
      </w:r>
      <w:r w:rsidR="00750B23">
        <w:t xml:space="preserve">jas </w:t>
      </w:r>
      <w:r w:rsidR="00750B23" w:rsidRPr="00294379">
        <w:t xml:space="preserve">Sutarčiai vykdyti neturi teisės pasitelkti </w:t>
      </w:r>
      <w:r w:rsidR="00750B23">
        <w:t>Subtie</w:t>
      </w:r>
      <w:r w:rsidR="00750B23" w:rsidRPr="00294379">
        <w:t>kėjų</w:t>
      </w:r>
      <w:r w:rsidR="00750B23">
        <w:t>.</w:t>
      </w:r>
    </w:p>
    <w:p w14:paraId="0557808B" w14:textId="77777777" w:rsidR="00D2338D" w:rsidRDefault="00FE62EE">
      <w:pPr>
        <w:spacing w:after="33" w:line="259" w:lineRule="auto"/>
        <w:ind w:left="67" w:right="0" w:firstLine="0"/>
        <w:jc w:val="left"/>
      </w:pPr>
      <w:r>
        <w:t xml:space="preserve"> </w:t>
      </w:r>
    </w:p>
    <w:p w14:paraId="08EB0C79" w14:textId="77777777" w:rsidR="00D2338D" w:rsidRDefault="00FE62EE">
      <w:pPr>
        <w:pStyle w:val="Heading1"/>
        <w:ind w:left="3614" w:right="0" w:hanging="3139"/>
      </w:pPr>
      <w:r>
        <w:t xml:space="preserve">5. PREKIŲ PRISTATYMO IR PASLAUGŲ SUTEIKIMO TERMINAI IR PERDAVIMO - PRIĖMIMO TVARKA (Sutarties BD 9 dalis) </w:t>
      </w:r>
    </w:p>
    <w:p w14:paraId="3C4A255F" w14:textId="77777777" w:rsidR="006B08FF" w:rsidRPr="006B08FF" w:rsidRDefault="006B08FF" w:rsidP="006B08FF"/>
    <w:p w14:paraId="038875D2" w14:textId="77777777" w:rsidR="00D2338D" w:rsidRDefault="00FE62EE">
      <w:pPr>
        <w:ind w:left="62" w:right="276"/>
      </w:pPr>
      <w:r>
        <w:t xml:space="preserve">5.1. Tiekėjas įsipareigoja Prekes pristatyti (įskaitant Serverių įdiegimą) Techninės specifikacijos 5.2 punkte nustatytais terminais, o </w:t>
      </w:r>
      <w:proofErr w:type="spellStart"/>
      <w:r>
        <w:t>VMware</w:t>
      </w:r>
      <w:proofErr w:type="spellEnd"/>
      <w:r>
        <w:t xml:space="preserve"> programinės įrangos licencijų 3 metų gamintojo palaikymo paslaugas teikti Techninės specifikacijos 5.1.2 punkte nustatytais terminais. </w:t>
      </w:r>
    </w:p>
    <w:p w14:paraId="251CB7A2" w14:textId="77777777" w:rsidR="00D2338D" w:rsidRDefault="00FE62EE" w:rsidP="00750B23">
      <w:pPr>
        <w:tabs>
          <w:tab w:val="left" w:pos="426"/>
          <w:tab w:val="center" w:pos="3715"/>
        </w:tabs>
        <w:ind w:left="0" w:right="0" w:firstLine="0"/>
        <w:jc w:val="left"/>
      </w:pPr>
      <w:r>
        <w:t xml:space="preserve">5.2. </w:t>
      </w:r>
      <w:r>
        <w:tab/>
        <w:t xml:space="preserve">Prekių pristatymo vieta nurodyta Techninės specifikacijos 4 dalyje.  </w:t>
      </w:r>
    </w:p>
    <w:p w14:paraId="59BD7A1F" w14:textId="77777777" w:rsidR="00D2338D" w:rsidRDefault="00FE62EE">
      <w:pPr>
        <w:ind w:left="62" w:right="276"/>
      </w:pPr>
      <w:r>
        <w:t xml:space="preserve">5.3. Ant pristatytų Prekių pakuotės turi būti nurodomi Pirkėjo kontaktinio asmens, atsakingo už Sutarties vykdymą, duomenys (Sutarties SD Priedas Nr. 1). </w:t>
      </w:r>
    </w:p>
    <w:p w14:paraId="5502E0E9" w14:textId="77777777" w:rsidR="00D2338D" w:rsidRDefault="00FE62EE">
      <w:pPr>
        <w:ind w:left="62" w:right="276"/>
      </w:pPr>
      <w:r>
        <w:t xml:space="preserve">5.4. Už vėlavimą pristatyti Prekes per Sutarties SD 5.1 nustatytą terminą Tiekėjas, Pirkėjui pareikalavus, moka Pirkėjui 0,05 procentų nuo vėluojamų pristatyti Prekių kainos dydžio delspinigius už kiekvieną uždelstą dieną.  </w:t>
      </w:r>
    </w:p>
    <w:p w14:paraId="6A7B28D4" w14:textId="77777777" w:rsidR="00D2338D" w:rsidRDefault="00FE62EE">
      <w:pPr>
        <w:spacing w:after="55" w:line="259" w:lineRule="auto"/>
        <w:ind w:left="67" w:right="0" w:firstLine="0"/>
        <w:jc w:val="left"/>
      </w:pPr>
      <w:r>
        <w:rPr>
          <w:b/>
        </w:rPr>
        <w:t xml:space="preserve"> </w:t>
      </w:r>
    </w:p>
    <w:p w14:paraId="11DA3339" w14:textId="77777777" w:rsidR="00D2338D" w:rsidRDefault="00FE62EE">
      <w:pPr>
        <w:pStyle w:val="Heading1"/>
        <w:tabs>
          <w:tab w:val="center" w:pos="1019"/>
          <w:tab w:val="center" w:pos="5242"/>
        </w:tabs>
        <w:spacing w:after="45" w:line="259" w:lineRule="auto"/>
        <w:ind w:left="0" w:right="0" w:firstLine="0"/>
      </w:pPr>
      <w:r>
        <w:rPr>
          <w:rFonts w:ascii="Calibri" w:eastAsia="Calibri" w:hAnsi="Calibri" w:cs="Calibri"/>
          <w:b w:val="0"/>
          <w:sz w:val="22"/>
        </w:rPr>
        <w:tab/>
      </w:r>
      <w:r>
        <w:t xml:space="preserve">6. </w:t>
      </w:r>
      <w:r>
        <w:tab/>
        <w:t xml:space="preserve">MOKĖJIMAI, PINIGINĖS PRIEVOLĖS IR SULAIKYMAI (Sutarties BD 11 dalis) </w:t>
      </w:r>
    </w:p>
    <w:p w14:paraId="7AEBBBE3" w14:textId="77777777" w:rsidR="006B08FF" w:rsidRPr="006B08FF" w:rsidRDefault="006B08FF" w:rsidP="006B08FF"/>
    <w:p w14:paraId="4093FDC8" w14:textId="77777777" w:rsidR="00D2338D" w:rsidRDefault="00FE62EE">
      <w:pPr>
        <w:ind w:left="62" w:right="276"/>
      </w:pPr>
      <w:r>
        <w:t xml:space="preserve">6.1. Pirkėjas sumoka Tiekėjui už faktiškai pristatytus kokybiškus Serverius ir jų įdiegimą per 30 (trisdešimt) kalendorinių dienų nuo PVM sąskaitos faktūros ar kito tipo priklausančio išrašyti ir Pirkėjui pateikti dokumento, atitinkančio PVM sąskaitos faktūros turinį ir tikslą (toliau – Sąskaita) gavimo dienos.  </w:t>
      </w:r>
    </w:p>
    <w:p w14:paraId="087BC77D" w14:textId="77777777" w:rsidR="00D2338D" w:rsidRDefault="00FE62EE">
      <w:pPr>
        <w:ind w:left="62" w:right="276"/>
      </w:pPr>
      <w:r>
        <w:t xml:space="preserve">6.2. Tiekėjas Serverių perdavimo – priėmimo aktą Pirkėjui pateikia pristatęs Serverius, juos įdiegęs ir įvykdęs kitus su jų pristatymu ir diegimu susijusius įsipareigojimus, nurodytus Techninėje specifikacijoje. Pirkėjui pasirašius Serverių perdavimo – priėmimo aktą, Tiekėjas per 5 darbo dienas pateikia Pirkėjui Sąskaitą už faktiškai pristatytus ir įdiegtus Serverius. </w:t>
      </w:r>
    </w:p>
    <w:p w14:paraId="0FA0B41F" w14:textId="77777777" w:rsidR="00D2338D" w:rsidRDefault="00FE62EE">
      <w:pPr>
        <w:ind w:left="62" w:right="276"/>
      </w:pPr>
      <w:r>
        <w:t xml:space="preserve">6.3. Pirkėjas sumoka Tiekėjui už faktiškai pristatytas kokybiškas Licencijas ir už jų gamintojo trijų metų palaikymo paslaugas nustatyto dydžio vienkartinį mokestį, nepriklausomai nuo Sutarties galiojimo metu galimų suteikti palaikymo paslaugų kiekio, pagal Sutarties SD 2.5 punkte nurodytą įkainį per 30 (trisdešimt) kalendorinių dienų nuo Sąskaitos gavimo dienos. </w:t>
      </w:r>
    </w:p>
    <w:p w14:paraId="232AB519" w14:textId="77777777" w:rsidR="00D2338D" w:rsidRDefault="00FE62EE">
      <w:pPr>
        <w:ind w:left="62" w:right="276"/>
      </w:pPr>
      <w:r>
        <w:t xml:space="preserve">6.4. Tiekėjas, nepagrįstai nutraukęs Sutartį, ne vėliau kaip per 10 (dešimt) kalendorinių dienų nuo Pirkėjo pareikalavimo, grąžina Pirkėjo Tiekėjui už Licencijas ir jų palaikymo paslaugas iš anksto sumokėtą sumą, proporcingą laikotarpiui nuo Sutarties nutraukimo iki Sutartyje numatyto Licencijų palaikymo paslaugų teikimo termino pabaigos. </w:t>
      </w:r>
    </w:p>
    <w:p w14:paraId="38723D86" w14:textId="77777777" w:rsidR="00D2338D" w:rsidRDefault="00FE62EE">
      <w:pPr>
        <w:ind w:left="62" w:right="276"/>
      </w:pPr>
      <w:r>
        <w:t xml:space="preserve">6.5. Jeigu Pirkėjas nutraukia Sutartį dėl Sutarties BD 14.2 punkte nurodytų priežasčių, Tiekėjas ne vėliau kaip per 10 (dešimt) kalendorinių dienų nuo Pirkėjo pareikalavimo, privalo grąžinti Pirkėjo Tiekėjui už Licencijas ir jų palaikymo paslaugas iš anksto sumokėtą sumą, proporcingą laikotarpiui nuo Sutarties nutraukimo iki Sutartyje numatyto Licencijų palaikymo paslaugų teikimo pabaigos. </w:t>
      </w:r>
    </w:p>
    <w:p w14:paraId="11AF156D" w14:textId="77777777" w:rsidR="006B08FF" w:rsidRDefault="006B08FF">
      <w:pPr>
        <w:ind w:left="62" w:right="276"/>
      </w:pPr>
    </w:p>
    <w:p w14:paraId="04D59E9D" w14:textId="77777777" w:rsidR="00D2338D" w:rsidRDefault="00FE62EE">
      <w:pPr>
        <w:pStyle w:val="Heading1"/>
        <w:spacing w:after="45" w:line="259" w:lineRule="auto"/>
        <w:ind w:left="152" w:right="365"/>
        <w:jc w:val="center"/>
      </w:pPr>
      <w:r>
        <w:t xml:space="preserve">7. SUTARTIES ĮSIGALIOJIMAS IR GALIOJIMAS (Sutarties BD 2.1 punktas) </w:t>
      </w:r>
    </w:p>
    <w:p w14:paraId="1232A05D" w14:textId="77777777" w:rsidR="006B08FF" w:rsidRPr="006B08FF" w:rsidRDefault="006B08FF" w:rsidP="006B08FF"/>
    <w:p w14:paraId="3B3ED385" w14:textId="77777777" w:rsidR="00D2338D" w:rsidRDefault="00FE62EE">
      <w:pPr>
        <w:spacing w:after="0"/>
        <w:ind w:left="62" w:right="276"/>
      </w:pPr>
      <w:r>
        <w:t xml:space="preserve">7.1 Ši Sutartis įsigalioja nuo Sutarties pasirašymo t. y. 2016-__-__ ir galioja iki sutartinių įsipareigojimų įvykdymo.  </w:t>
      </w:r>
    </w:p>
    <w:p w14:paraId="744576F2" w14:textId="77777777" w:rsidR="00D2338D" w:rsidRDefault="00FE62EE">
      <w:pPr>
        <w:spacing w:after="38" w:line="259" w:lineRule="auto"/>
        <w:ind w:left="67" w:right="0" w:firstLine="0"/>
        <w:jc w:val="left"/>
        <w:rPr>
          <w:b/>
        </w:rPr>
      </w:pPr>
      <w:r>
        <w:rPr>
          <w:b/>
        </w:rPr>
        <w:t xml:space="preserve"> </w:t>
      </w:r>
    </w:p>
    <w:p w14:paraId="1EEEABD8" w14:textId="77777777" w:rsidR="00BE76D2" w:rsidRDefault="00BE76D2">
      <w:pPr>
        <w:spacing w:after="38" w:line="259" w:lineRule="auto"/>
        <w:ind w:left="67" w:right="0" w:firstLine="0"/>
        <w:jc w:val="left"/>
      </w:pPr>
    </w:p>
    <w:p w14:paraId="27F115C1" w14:textId="77777777" w:rsidR="00D2338D" w:rsidRDefault="00FE62EE">
      <w:pPr>
        <w:pStyle w:val="Heading1"/>
        <w:spacing w:after="45" w:line="259" w:lineRule="auto"/>
        <w:ind w:left="152" w:right="366"/>
        <w:jc w:val="center"/>
      </w:pPr>
      <w:r>
        <w:lastRenderedPageBreak/>
        <w:t xml:space="preserve">8. PRIEDAI </w:t>
      </w:r>
    </w:p>
    <w:p w14:paraId="66DC600F" w14:textId="77777777" w:rsidR="006B08FF" w:rsidRPr="006B08FF" w:rsidRDefault="006B08FF" w:rsidP="006B08FF"/>
    <w:p w14:paraId="2F5DFC36" w14:textId="77777777" w:rsidR="00D2338D" w:rsidRDefault="00FE62EE">
      <w:pPr>
        <w:spacing w:after="0"/>
        <w:ind w:left="412" w:right="276" w:hanging="360"/>
      </w:pPr>
      <w:r>
        <w:t xml:space="preserve">8.1. Kiekvienas šios Sutarties priedas yra neatskiriama jos dalis. Kiekviena Šalis gauna po vieną kiekvieno Sutarties priedo egzempliorių. </w:t>
      </w:r>
    </w:p>
    <w:p w14:paraId="43A17883" w14:textId="77777777" w:rsidR="00D2338D" w:rsidRDefault="00FE62EE">
      <w:pPr>
        <w:spacing w:after="9"/>
        <w:ind w:left="62" w:right="276"/>
      </w:pPr>
      <w:r>
        <w:t xml:space="preserve">8.2. Prie Sutarties SD pridedami šie priedai  laikomi konfidencialia informacija:  </w:t>
      </w:r>
    </w:p>
    <w:p w14:paraId="24990BB7" w14:textId="77777777" w:rsidR="00D2338D" w:rsidRDefault="00FE62EE">
      <w:pPr>
        <w:ind w:left="772" w:right="276" w:hanging="720"/>
      </w:pPr>
      <w:r>
        <w:t xml:space="preserve">8.2.1. Priedas Nr. 1 –Kontaktiniai adresai pranešimams siųsti ir asmenys, atsakingi už sutarties vykdymą 1 lapas; </w:t>
      </w:r>
    </w:p>
    <w:p w14:paraId="1E6321F5" w14:textId="617D34D2" w:rsidR="00D2338D" w:rsidRDefault="00FE62EE">
      <w:pPr>
        <w:ind w:left="62" w:right="276"/>
      </w:pPr>
      <w:r>
        <w:t>8.2.2. Priedas Nr. 2. – Prekių bei Paslau</w:t>
      </w:r>
      <w:r w:rsidR="007056DA">
        <w:t>gų kiekiai ir įkainiai, 1 lapas.</w:t>
      </w:r>
      <w:r>
        <w:t xml:space="preserve"> </w:t>
      </w:r>
    </w:p>
    <w:p w14:paraId="5C1A6980" w14:textId="77777777" w:rsidR="00D2338D" w:rsidRDefault="00FE62EE">
      <w:pPr>
        <w:spacing w:after="0" w:line="259" w:lineRule="auto"/>
        <w:ind w:left="67" w:right="0" w:firstLine="0"/>
        <w:jc w:val="left"/>
      </w:pPr>
      <w:r>
        <w:t xml:space="preserve"> </w:t>
      </w:r>
    </w:p>
    <w:p w14:paraId="7C4E47DC" w14:textId="77777777" w:rsidR="00D2338D" w:rsidRDefault="00FE62EE">
      <w:pPr>
        <w:spacing w:after="195" w:line="259" w:lineRule="auto"/>
        <w:ind w:left="152" w:right="1"/>
        <w:jc w:val="center"/>
      </w:pPr>
      <w:r>
        <w:t xml:space="preserve">9. </w:t>
      </w:r>
      <w:r>
        <w:rPr>
          <w:b/>
        </w:rPr>
        <w:t>ŠALIŲ REKVIZITAI</w:t>
      </w:r>
      <w:r>
        <w:t xml:space="preserve"> </w:t>
      </w:r>
    </w:p>
    <w:tbl>
      <w:tblPr>
        <w:tblStyle w:val="TableGrid"/>
        <w:tblW w:w="9794" w:type="dxa"/>
        <w:tblInd w:w="192" w:type="dxa"/>
        <w:tblLook w:val="04A0" w:firstRow="1" w:lastRow="0" w:firstColumn="1" w:lastColumn="0" w:noHBand="0" w:noVBand="1"/>
      </w:tblPr>
      <w:tblGrid>
        <w:gridCol w:w="4628"/>
        <w:gridCol w:w="5166"/>
      </w:tblGrid>
      <w:tr w:rsidR="006B08FF" w14:paraId="060C6703" w14:textId="77777777" w:rsidTr="001510E3">
        <w:trPr>
          <w:trHeight w:val="5253"/>
        </w:trPr>
        <w:tc>
          <w:tcPr>
            <w:tcW w:w="4628" w:type="dxa"/>
            <w:tcBorders>
              <w:top w:val="nil"/>
              <w:left w:val="nil"/>
              <w:bottom w:val="nil"/>
              <w:right w:val="nil"/>
            </w:tcBorders>
          </w:tcPr>
          <w:p w14:paraId="6227C67F" w14:textId="77777777" w:rsidR="006B08FF" w:rsidRDefault="006B08FF" w:rsidP="007056DA">
            <w:pPr>
              <w:spacing w:after="0" w:line="240" w:lineRule="auto"/>
              <w:ind w:left="91" w:right="0" w:firstLine="0"/>
              <w:jc w:val="left"/>
            </w:pPr>
            <w:r>
              <w:rPr>
                <w:b/>
              </w:rPr>
              <w:t xml:space="preserve">Tiekėjas </w:t>
            </w:r>
          </w:p>
          <w:p w14:paraId="1ABD4344" w14:textId="77777777" w:rsidR="00BE76D2" w:rsidRDefault="00BE76D2" w:rsidP="007056DA">
            <w:pPr>
              <w:spacing w:after="0" w:line="240" w:lineRule="auto"/>
              <w:ind w:left="0" w:firstLine="0"/>
            </w:pPr>
          </w:p>
          <w:p w14:paraId="13249CEA" w14:textId="77777777" w:rsidR="00EF02F0" w:rsidRPr="00BE76D2" w:rsidRDefault="00EF02F0" w:rsidP="007056DA">
            <w:pPr>
              <w:spacing w:after="0" w:line="240" w:lineRule="auto"/>
              <w:ind w:left="0" w:firstLine="0"/>
              <w:rPr>
                <w:b/>
              </w:rPr>
            </w:pPr>
            <w:r w:rsidRPr="00BE76D2">
              <w:rPr>
                <w:b/>
              </w:rPr>
              <w:t>UAB „</w:t>
            </w:r>
            <w:proofErr w:type="spellStart"/>
            <w:r w:rsidRPr="00BE76D2">
              <w:rPr>
                <w:b/>
              </w:rPr>
              <w:t>Blue</w:t>
            </w:r>
            <w:proofErr w:type="spellEnd"/>
            <w:r w:rsidRPr="00BE76D2">
              <w:rPr>
                <w:b/>
              </w:rPr>
              <w:t xml:space="preserve"> </w:t>
            </w:r>
            <w:proofErr w:type="spellStart"/>
            <w:r w:rsidRPr="00BE76D2">
              <w:rPr>
                <w:b/>
              </w:rPr>
              <w:t>Bridge</w:t>
            </w:r>
            <w:proofErr w:type="spellEnd"/>
            <w:r w:rsidRPr="00BE76D2">
              <w:rPr>
                <w:b/>
              </w:rPr>
              <w:t xml:space="preserve">“ </w:t>
            </w:r>
          </w:p>
          <w:p w14:paraId="4EF5A1A6" w14:textId="77777777" w:rsidR="00BE76D2" w:rsidRPr="00081412" w:rsidRDefault="00BE76D2" w:rsidP="007056DA">
            <w:pPr>
              <w:tabs>
                <w:tab w:val="left" w:pos="0"/>
              </w:tabs>
              <w:spacing w:after="0" w:line="240" w:lineRule="auto"/>
              <w:ind w:left="0" w:firstLine="0"/>
            </w:pPr>
            <w:r w:rsidRPr="00081412">
              <w:t xml:space="preserve">Įmonės kodas: </w:t>
            </w:r>
            <w:r>
              <w:t>111445337</w:t>
            </w:r>
          </w:p>
          <w:p w14:paraId="7EA479EC" w14:textId="77777777" w:rsidR="00EF02F0" w:rsidRPr="00081412" w:rsidRDefault="00EF02F0" w:rsidP="007056DA">
            <w:pPr>
              <w:spacing w:after="0" w:line="240" w:lineRule="auto"/>
              <w:ind w:left="0" w:firstLine="0"/>
            </w:pPr>
            <w:r>
              <w:t>J. Jasinskio g. 16A, LT-03163 Vilnius</w:t>
            </w:r>
          </w:p>
          <w:p w14:paraId="4E9B00D4" w14:textId="77777777" w:rsidR="00EF02F0" w:rsidRPr="00081412" w:rsidRDefault="00EF02F0" w:rsidP="007056DA">
            <w:pPr>
              <w:tabs>
                <w:tab w:val="left" w:pos="0"/>
              </w:tabs>
              <w:spacing w:after="0" w:line="240" w:lineRule="auto"/>
              <w:ind w:left="0" w:firstLine="0"/>
            </w:pPr>
            <w:r>
              <w:t>PVM kodas: LT114453314</w:t>
            </w:r>
          </w:p>
          <w:p w14:paraId="6E145C7B" w14:textId="77777777" w:rsidR="00EF02F0" w:rsidRPr="00081412" w:rsidRDefault="00EF02F0" w:rsidP="007056DA">
            <w:pPr>
              <w:tabs>
                <w:tab w:val="left" w:pos="0"/>
              </w:tabs>
              <w:spacing w:after="0" w:line="240" w:lineRule="auto"/>
              <w:ind w:left="0" w:firstLine="0"/>
            </w:pPr>
          </w:p>
          <w:p w14:paraId="1E2CC5FC" w14:textId="77777777" w:rsidR="00EF02F0" w:rsidRPr="00081412" w:rsidRDefault="00EF02F0" w:rsidP="007056DA">
            <w:pPr>
              <w:tabs>
                <w:tab w:val="left" w:pos="0"/>
              </w:tabs>
              <w:spacing w:after="0" w:line="240" w:lineRule="auto"/>
              <w:ind w:left="0" w:firstLine="0"/>
            </w:pPr>
          </w:p>
          <w:p w14:paraId="36B40C38" w14:textId="77777777" w:rsidR="00EF02F0" w:rsidRDefault="00EF02F0" w:rsidP="007056DA">
            <w:pPr>
              <w:spacing w:after="0" w:line="240" w:lineRule="auto"/>
              <w:ind w:left="0" w:right="0" w:firstLine="0"/>
              <w:jc w:val="left"/>
            </w:pPr>
            <w:r>
              <w:t>Direktorius</w:t>
            </w:r>
          </w:p>
          <w:p w14:paraId="6CFC7176" w14:textId="77777777" w:rsidR="00EF02F0" w:rsidRDefault="00EF02F0" w:rsidP="007056DA">
            <w:pPr>
              <w:spacing w:after="0" w:line="240" w:lineRule="auto"/>
              <w:ind w:left="0" w:right="0" w:firstLine="0"/>
              <w:jc w:val="center"/>
            </w:pPr>
          </w:p>
          <w:p w14:paraId="03C4904D" w14:textId="77777777" w:rsidR="00BE76D2" w:rsidRDefault="00BE76D2" w:rsidP="007056DA">
            <w:pPr>
              <w:spacing w:after="0" w:line="240" w:lineRule="auto"/>
              <w:ind w:left="0" w:right="0" w:firstLine="0"/>
            </w:pPr>
          </w:p>
          <w:p w14:paraId="3EC08AA4" w14:textId="4F81E4CF" w:rsidR="007056DA" w:rsidRDefault="00750B23" w:rsidP="007056DA">
            <w:pPr>
              <w:spacing w:after="0" w:line="240" w:lineRule="auto"/>
              <w:ind w:left="0" w:right="0" w:firstLine="0"/>
            </w:pPr>
            <w:r>
              <w:t xml:space="preserve">                           </w:t>
            </w:r>
            <w:r w:rsidR="007056DA">
              <w:t>Dalius Butkus</w:t>
            </w:r>
          </w:p>
          <w:p w14:paraId="2ACC5568" w14:textId="36649BCA" w:rsidR="006B08FF" w:rsidRDefault="006B08FF" w:rsidP="007056DA">
            <w:pPr>
              <w:spacing w:after="0" w:line="240" w:lineRule="auto"/>
              <w:ind w:left="0" w:right="0" w:firstLine="0"/>
            </w:pPr>
          </w:p>
        </w:tc>
        <w:tc>
          <w:tcPr>
            <w:tcW w:w="5166" w:type="dxa"/>
            <w:tcBorders>
              <w:top w:val="nil"/>
              <w:left w:val="nil"/>
              <w:bottom w:val="nil"/>
              <w:right w:val="nil"/>
            </w:tcBorders>
          </w:tcPr>
          <w:p w14:paraId="7BF54587" w14:textId="77777777" w:rsidR="006B08FF" w:rsidRDefault="006B08FF" w:rsidP="007056DA">
            <w:pPr>
              <w:spacing w:after="0" w:line="240" w:lineRule="auto"/>
              <w:ind w:left="0" w:right="0" w:firstLine="0"/>
              <w:jc w:val="left"/>
            </w:pPr>
            <w:r>
              <w:rPr>
                <w:b/>
              </w:rPr>
              <w:t xml:space="preserve">Pirkėjas </w:t>
            </w:r>
          </w:p>
          <w:p w14:paraId="69CA4178" w14:textId="77777777" w:rsidR="00BE76D2" w:rsidRDefault="00BE76D2" w:rsidP="007056DA">
            <w:pPr>
              <w:spacing w:after="0" w:line="240" w:lineRule="auto"/>
              <w:ind w:left="0" w:right="0" w:firstLine="0"/>
              <w:jc w:val="left"/>
              <w:rPr>
                <w:b/>
              </w:rPr>
            </w:pPr>
          </w:p>
          <w:p w14:paraId="20D659E8" w14:textId="5A208A2D" w:rsidR="00BE76D2" w:rsidRDefault="00BE76D2" w:rsidP="007056DA">
            <w:pPr>
              <w:spacing w:after="0" w:line="240" w:lineRule="auto"/>
              <w:ind w:left="0" w:right="0" w:firstLine="0"/>
              <w:jc w:val="left"/>
              <w:rPr>
                <w:rFonts w:eastAsia="Times New Roman"/>
                <w:b/>
                <w:color w:val="auto"/>
              </w:rPr>
            </w:pPr>
            <w:r>
              <w:rPr>
                <w:b/>
              </w:rPr>
              <w:t>UAB Technologijų ir inovacijų centras</w:t>
            </w:r>
          </w:p>
          <w:p w14:paraId="5A43CF74" w14:textId="77777777" w:rsidR="00BE76D2" w:rsidRDefault="00BE76D2" w:rsidP="007056DA">
            <w:pPr>
              <w:tabs>
                <w:tab w:val="left" w:pos="0"/>
              </w:tabs>
              <w:spacing w:after="0" w:line="240" w:lineRule="auto"/>
              <w:ind w:left="0" w:firstLine="0"/>
            </w:pPr>
            <w:r>
              <w:t xml:space="preserve">Įmonės kodas: </w:t>
            </w:r>
            <w:r>
              <w:rPr>
                <w:bdr w:val="none" w:sz="0" w:space="0" w:color="auto" w:frame="1"/>
              </w:rPr>
              <w:t>303200016</w:t>
            </w:r>
          </w:p>
          <w:p w14:paraId="767A7B7D" w14:textId="77777777" w:rsidR="00BE76D2" w:rsidRDefault="00BE76D2" w:rsidP="007056DA">
            <w:pPr>
              <w:spacing w:after="0" w:line="240" w:lineRule="auto"/>
              <w:ind w:left="0" w:firstLine="0"/>
            </w:pPr>
            <w:r>
              <w:t>A. Juozapavičiaus g. 13, Vilnius, LT-09311</w:t>
            </w:r>
          </w:p>
          <w:p w14:paraId="53E06F42" w14:textId="77777777" w:rsidR="00BE76D2" w:rsidRDefault="00BE76D2" w:rsidP="007056DA">
            <w:pPr>
              <w:tabs>
                <w:tab w:val="left" w:pos="0"/>
              </w:tabs>
              <w:spacing w:after="0" w:line="240" w:lineRule="auto"/>
              <w:ind w:left="0" w:firstLine="0"/>
            </w:pPr>
            <w:r>
              <w:t xml:space="preserve">PVM kodas: LT100008194913 </w:t>
            </w:r>
          </w:p>
          <w:p w14:paraId="4A5ACE0F" w14:textId="08A90D06" w:rsidR="00BE76D2" w:rsidRDefault="00BE76D2" w:rsidP="001510E3">
            <w:pPr>
              <w:tabs>
                <w:tab w:val="left" w:pos="0"/>
              </w:tabs>
              <w:spacing w:after="0" w:line="240" w:lineRule="auto"/>
              <w:ind w:left="0" w:firstLine="0"/>
              <w:rPr>
                <w:iCs/>
              </w:rPr>
            </w:pPr>
          </w:p>
          <w:p w14:paraId="18A000AD" w14:textId="77777777" w:rsidR="00BE76D2" w:rsidRDefault="00BE76D2" w:rsidP="007056DA">
            <w:pPr>
              <w:tabs>
                <w:tab w:val="left" w:pos="0"/>
                <w:tab w:val="left" w:pos="630"/>
              </w:tabs>
              <w:spacing w:after="0" w:line="240" w:lineRule="auto"/>
              <w:ind w:left="0" w:firstLine="0"/>
              <w:rPr>
                <w:iCs/>
              </w:rPr>
            </w:pPr>
          </w:p>
          <w:p w14:paraId="4D469D8D" w14:textId="77777777" w:rsidR="00BE76D2" w:rsidRDefault="00BE76D2" w:rsidP="007056DA">
            <w:pPr>
              <w:tabs>
                <w:tab w:val="left" w:pos="0"/>
                <w:tab w:val="left" w:pos="630"/>
              </w:tabs>
              <w:spacing w:after="0" w:line="240" w:lineRule="auto"/>
              <w:ind w:left="0" w:firstLine="0"/>
            </w:pPr>
            <w:r>
              <w:t>Generalinis direktorius</w:t>
            </w:r>
          </w:p>
          <w:p w14:paraId="2917069C" w14:textId="77777777" w:rsidR="00BE76D2" w:rsidRDefault="00BE76D2" w:rsidP="007056DA">
            <w:pPr>
              <w:tabs>
                <w:tab w:val="left" w:pos="0"/>
                <w:tab w:val="left" w:pos="630"/>
              </w:tabs>
              <w:spacing w:after="0" w:line="240" w:lineRule="auto"/>
              <w:ind w:left="0" w:firstLine="0"/>
            </w:pPr>
          </w:p>
          <w:p w14:paraId="73656716" w14:textId="77777777" w:rsidR="00BE76D2" w:rsidRDefault="00BE76D2" w:rsidP="007056DA">
            <w:pPr>
              <w:tabs>
                <w:tab w:val="left" w:pos="0"/>
                <w:tab w:val="left" w:pos="630"/>
              </w:tabs>
              <w:spacing w:after="0" w:line="240" w:lineRule="auto"/>
              <w:ind w:left="0" w:firstLine="0"/>
            </w:pPr>
          </w:p>
          <w:p w14:paraId="7A7C1A5D" w14:textId="4533C146" w:rsidR="006B08FF" w:rsidRDefault="00750B23" w:rsidP="007056DA">
            <w:pPr>
              <w:spacing w:after="0" w:line="240" w:lineRule="auto"/>
              <w:ind w:left="0" w:right="0" w:firstLine="0"/>
            </w:pPr>
            <w:r>
              <w:t xml:space="preserve">                               </w:t>
            </w:r>
            <w:r w:rsidR="00BE76D2">
              <w:t>Marius Juknevičius</w:t>
            </w:r>
          </w:p>
        </w:tc>
      </w:tr>
    </w:tbl>
    <w:p w14:paraId="24D89012" w14:textId="77777777" w:rsidR="00D2338D" w:rsidRDefault="00D2338D">
      <w:pPr>
        <w:spacing w:after="38" w:line="259" w:lineRule="auto"/>
        <w:ind w:left="67" w:right="0" w:firstLine="0"/>
        <w:jc w:val="left"/>
      </w:pPr>
    </w:p>
    <w:p w14:paraId="231BBBF0" w14:textId="77777777" w:rsidR="00D2338D" w:rsidRDefault="00FE62EE">
      <w:pPr>
        <w:spacing w:after="42" w:line="259" w:lineRule="auto"/>
        <w:ind w:left="0" w:right="1506" w:firstLine="0"/>
        <w:jc w:val="right"/>
      </w:pPr>
      <w:r>
        <w:t xml:space="preserve">         </w:t>
      </w:r>
    </w:p>
    <w:p w14:paraId="7A059EE8" w14:textId="77777777" w:rsidR="00D2338D" w:rsidRDefault="00FE62EE">
      <w:pPr>
        <w:spacing w:after="38" w:line="259" w:lineRule="auto"/>
        <w:ind w:left="0" w:right="1952" w:firstLine="0"/>
        <w:jc w:val="right"/>
      </w:pPr>
      <w:r>
        <w:t xml:space="preserve"> </w:t>
      </w:r>
    </w:p>
    <w:p w14:paraId="44AE1760" w14:textId="77777777" w:rsidR="00D2338D" w:rsidRDefault="00FE62EE">
      <w:pPr>
        <w:spacing w:after="42" w:line="259" w:lineRule="auto"/>
        <w:ind w:left="0" w:right="1952" w:firstLine="0"/>
        <w:jc w:val="right"/>
      </w:pPr>
      <w:r>
        <w:t xml:space="preserve"> </w:t>
      </w:r>
    </w:p>
    <w:p w14:paraId="65C3A9B2" w14:textId="77777777" w:rsidR="00D2338D" w:rsidRDefault="00FE62EE">
      <w:pPr>
        <w:spacing w:after="38" w:line="259" w:lineRule="auto"/>
        <w:ind w:left="0" w:right="1952" w:firstLine="0"/>
        <w:jc w:val="right"/>
      </w:pPr>
      <w:r>
        <w:t xml:space="preserve"> </w:t>
      </w:r>
    </w:p>
    <w:p w14:paraId="1E51FA1E" w14:textId="77777777" w:rsidR="00D2338D" w:rsidRDefault="00FE62EE">
      <w:pPr>
        <w:spacing w:after="38" w:line="259" w:lineRule="auto"/>
        <w:ind w:left="0" w:right="1952" w:firstLine="0"/>
        <w:jc w:val="right"/>
      </w:pPr>
      <w:r>
        <w:t xml:space="preserve"> </w:t>
      </w:r>
    </w:p>
    <w:p w14:paraId="49F50C51" w14:textId="77777777" w:rsidR="00D2338D" w:rsidRDefault="00FE62EE">
      <w:pPr>
        <w:spacing w:after="42" w:line="259" w:lineRule="auto"/>
        <w:ind w:left="0" w:right="1952" w:firstLine="0"/>
        <w:jc w:val="right"/>
      </w:pPr>
      <w:r>
        <w:t xml:space="preserve"> </w:t>
      </w:r>
    </w:p>
    <w:p w14:paraId="58E65AD6" w14:textId="77777777" w:rsidR="00D2338D" w:rsidRDefault="00FE62EE">
      <w:pPr>
        <w:spacing w:after="38" w:line="259" w:lineRule="auto"/>
        <w:ind w:left="0" w:right="1952" w:firstLine="0"/>
        <w:jc w:val="right"/>
      </w:pPr>
      <w:r>
        <w:t xml:space="preserve"> </w:t>
      </w:r>
    </w:p>
    <w:p w14:paraId="1837B4A9" w14:textId="77777777" w:rsidR="00D2338D" w:rsidRDefault="00FE62EE">
      <w:pPr>
        <w:spacing w:after="42" w:line="259" w:lineRule="auto"/>
        <w:ind w:left="0" w:right="1952" w:firstLine="0"/>
        <w:jc w:val="right"/>
      </w:pPr>
      <w:r>
        <w:t xml:space="preserve"> </w:t>
      </w:r>
    </w:p>
    <w:p w14:paraId="2C1A86F8" w14:textId="77777777" w:rsidR="00D2338D" w:rsidRDefault="00FE62EE">
      <w:pPr>
        <w:spacing w:after="38" w:line="259" w:lineRule="auto"/>
        <w:ind w:left="0" w:right="1952" w:firstLine="0"/>
        <w:jc w:val="right"/>
      </w:pPr>
      <w:r>
        <w:t xml:space="preserve"> </w:t>
      </w:r>
    </w:p>
    <w:p w14:paraId="10B8AE31" w14:textId="77777777" w:rsidR="00D2338D" w:rsidRDefault="00FE62EE">
      <w:pPr>
        <w:spacing w:after="38" w:line="259" w:lineRule="auto"/>
        <w:ind w:left="0" w:right="1952" w:firstLine="0"/>
        <w:jc w:val="right"/>
      </w:pPr>
      <w:r>
        <w:t xml:space="preserve"> </w:t>
      </w:r>
    </w:p>
    <w:p w14:paraId="17FF35F7" w14:textId="77777777" w:rsidR="00D2338D" w:rsidRDefault="00FE62EE">
      <w:pPr>
        <w:spacing w:after="42" w:line="259" w:lineRule="auto"/>
        <w:ind w:left="0" w:right="1952" w:firstLine="0"/>
        <w:jc w:val="right"/>
      </w:pPr>
      <w:r>
        <w:t xml:space="preserve"> </w:t>
      </w:r>
    </w:p>
    <w:p w14:paraId="34C605FE" w14:textId="77777777" w:rsidR="00D2338D" w:rsidRDefault="00FE62EE">
      <w:pPr>
        <w:spacing w:after="38" w:line="259" w:lineRule="auto"/>
        <w:ind w:left="0" w:right="1952" w:firstLine="0"/>
        <w:jc w:val="right"/>
      </w:pPr>
      <w:r>
        <w:t xml:space="preserve"> </w:t>
      </w:r>
    </w:p>
    <w:p w14:paraId="2BE0C322" w14:textId="77777777" w:rsidR="00D2338D" w:rsidRDefault="00FE62EE">
      <w:pPr>
        <w:spacing w:after="42" w:line="259" w:lineRule="auto"/>
        <w:ind w:left="0" w:right="1952" w:firstLine="0"/>
        <w:jc w:val="right"/>
      </w:pPr>
      <w:r>
        <w:t xml:space="preserve"> </w:t>
      </w:r>
    </w:p>
    <w:p w14:paraId="68AAAB5E" w14:textId="77777777" w:rsidR="00D2338D" w:rsidRDefault="00FE62EE">
      <w:pPr>
        <w:spacing w:after="38" w:line="259" w:lineRule="auto"/>
        <w:ind w:left="0" w:right="1952" w:firstLine="0"/>
        <w:jc w:val="right"/>
      </w:pPr>
      <w:r>
        <w:t xml:space="preserve"> </w:t>
      </w:r>
    </w:p>
    <w:p w14:paraId="767D21F1" w14:textId="77777777" w:rsidR="00D2338D" w:rsidRDefault="00FE62EE">
      <w:pPr>
        <w:spacing w:after="42" w:line="259" w:lineRule="auto"/>
        <w:ind w:left="0" w:right="1952" w:firstLine="0"/>
        <w:jc w:val="right"/>
      </w:pPr>
      <w:r>
        <w:t xml:space="preserve"> </w:t>
      </w:r>
    </w:p>
    <w:p w14:paraId="398C10DD" w14:textId="77777777" w:rsidR="00D2338D" w:rsidRDefault="00FE62EE">
      <w:pPr>
        <w:spacing w:after="38" w:line="259" w:lineRule="auto"/>
        <w:ind w:left="0" w:right="1952" w:firstLine="0"/>
        <w:jc w:val="right"/>
      </w:pPr>
      <w:r>
        <w:t xml:space="preserve"> </w:t>
      </w:r>
    </w:p>
    <w:p w14:paraId="4D6FC0EE" w14:textId="77777777" w:rsidR="00D2338D" w:rsidRDefault="00FE62EE">
      <w:pPr>
        <w:spacing w:after="38" w:line="259" w:lineRule="auto"/>
        <w:ind w:left="0" w:right="1952" w:firstLine="0"/>
        <w:jc w:val="right"/>
      </w:pPr>
      <w:r>
        <w:t xml:space="preserve"> </w:t>
      </w:r>
    </w:p>
    <w:p w14:paraId="534951B6" w14:textId="77777777" w:rsidR="00D2338D" w:rsidRDefault="00FE62EE">
      <w:pPr>
        <w:spacing w:after="42" w:line="259" w:lineRule="auto"/>
        <w:ind w:left="0" w:right="1952" w:firstLine="0"/>
        <w:jc w:val="right"/>
      </w:pPr>
      <w:r>
        <w:t xml:space="preserve"> </w:t>
      </w:r>
    </w:p>
    <w:p w14:paraId="3ED0987F" w14:textId="77777777" w:rsidR="00D2338D" w:rsidRDefault="00FE62EE">
      <w:pPr>
        <w:spacing w:after="38" w:line="259" w:lineRule="auto"/>
        <w:ind w:left="0" w:right="1952" w:firstLine="0"/>
        <w:jc w:val="right"/>
      </w:pPr>
      <w:r>
        <w:t xml:space="preserve"> </w:t>
      </w:r>
    </w:p>
    <w:p w14:paraId="3D96B74C" w14:textId="77777777" w:rsidR="00750B23" w:rsidRDefault="00750B23">
      <w:pPr>
        <w:spacing w:after="160" w:line="259" w:lineRule="auto"/>
        <w:ind w:left="0" w:right="0" w:firstLine="0"/>
        <w:jc w:val="left"/>
      </w:pPr>
      <w:r>
        <w:br w:type="page"/>
      </w:r>
    </w:p>
    <w:p w14:paraId="66FF95A1" w14:textId="39B6A6C6" w:rsidR="00BE76D2" w:rsidRDefault="00BE76D2" w:rsidP="00BE76D2">
      <w:pPr>
        <w:pStyle w:val="BodyTextIndent"/>
        <w:tabs>
          <w:tab w:val="left" w:pos="567"/>
        </w:tabs>
        <w:spacing w:after="60"/>
        <w:ind w:firstLine="0"/>
        <w:jc w:val="center"/>
        <w:rPr>
          <w:rFonts w:ascii="Arial" w:hAnsi="Arial" w:cs="Arial"/>
          <w:sz w:val="20"/>
        </w:rPr>
      </w:pPr>
      <w:r>
        <w:rPr>
          <w:rFonts w:ascii="Arial" w:hAnsi="Arial" w:cs="Arial"/>
          <w:sz w:val="20"/>
        </w:rPr>
        <w:lastRenderedPageBreak/>
        <w:t xml:space="preserve">                                                      Priedas Nr. 1</w:t>
      </w:r>
    </w:p>
    <w:p w14:paraId="761C28E3" w14:textId="4966CEB8" w:rsidR="00BE76D2" w:rsidRDefault="00BE76D2" w:rsidP="00BE76D2">
      <w:pPr>
        <w:keepNext/>
        <w:tabs>
          <w:tab w:val="left" w:pos="1296"/>
        </w:tabs>
        <w:ind w:firstLine="851"/>
        <w:jc w:val="center"/>
      </w:pPr>
      <w:r>
        <w:t xml:space="preserve">                                                                       Prie 2016 m. </w:t>
      </w:r>
      <w:r w:rsidR="00335E7B">
        <w:t xml:space="preserve">balandžio      </w:t>
      </w:r>
      <w:r>
        <w:t xml:space="preserve"> mėn.        d.</w:t>
      </w:r>
    </w:p>
    <w:p w14:paraId="31597FC8" w14:textId="6EC419F4" w:rsidR="00BE76D2" w:rsidRDefault="00BE76D2" w:rsidP="00BE76D2">
      <w:pPr>
        <w:pStyle w:val="BodyTextIndent"/>
        <w:tabs>
          <w:tab w:val="left" w:pos="567"/>
        </w:tabs>
        <w:spacing w:after="60"/>
        <w:ind w:firstLine="0"/>
        <w:jc w:val="center"/>
        <w:rPr>
          <w:rFonts w:ascii="Arial" w:hAnsi="Arial" w:cs="Arial"/>
          <w:sz w:val="20"/>
        </w:rPr>
      </w:pPr>
      <w:r>
        <w:rPr>
          <w:rFonts w:ascii="Arial" w:hAnsi="Arial" w:cs="Arial"/>
          <w:sz w:val="20"/>
        </w:rPr>
        <w:t xml:space="preserve">                                                                      SUTARTIES Nr. _____</w:t>
      </w:r>
    </w:p>
    <w:p w14:paraId="7F553544" w14:textId="4210E557" w:rsidR="00D2338D" w:rsidRDefault="00D2338D" w:rsidP="00667EC9">
      <w:pPr>
        <w:spacing w:after="33" w:line="259" w:lineRule="auto"/>
        <w:ind w:left="7987" w:right="0" w:firstLine="0"/>
        <w:jc w:val="center"/>
      </w:pPr>
    </w:p>
    <w:p w14:paraId="02E97CA0" w14:textId="1D3B11E6" w:rsidR="00D2338D" w:rsidRDefault="00FE62EE" w:rsidP="00667EC9">
      <w:pPr>
        <w:spacing w:after="55"/>
        <w:ind w:left="67" w:right="0" w:firstLine="720"/>
        <w:jc w:val="center"/>
      </w:pPr>
      <w:r>
        <w:rPr>
          <w:b/>
        </w:rPr>
        <w:t>KONTAKTINIAI ADRESAI PRANEŠIMAMS SIŲSTI IR ASMENYS, ATSAKINGI UŽ SUTARTIES VYKDYMĄ</w:t>
      </w:r>
    </w:p>
    <w:p w14:paraId="525EB09C" w14:textId="77777777" w:rsidR="00D2338D" w:rsidRDefault="00FE62EE">
      <w:pPr>
        <w:spacing w:after="55" w:line="259" w:lineRule="auto"/>
        <w:ind w:left="787" w:right="0" w:firstLine="0"/>
        <w:jc w:val="left"/>
      </w:pPr>
      <w:r>
        <w:rPr>
          <w:b/>
        </w:rPr>
        <w:t xml:space="preserve"> </w:t>
      </w:r>
    </w:p>
    <w:p w14:paraId="15AA2A24" w14:textId="77777777" w:rsidR="00D2338D" w:rsidRDefault="00FE62EE" w:rsidP="00BE76D2">
      <w:pPr>
        <w:pStyle w:val="Heading1"/>
        <w:tabs>
          <w:tab w:val="center" w:pos="2560"/>
          <w:tab w:val="center" w:pos="4906"/>
        </w:tabs>
        <w:ind w:left="0" w:right="0" w:firstLine="0"/>
      </w:pPr>
      <w:r>
        <w:rPr>
          <w:rFonts w:ascii="Calibri" w:eastAsia="Calibri" w:hAnsi="Calibri" w:cs="Calibri"/>
          <w:b w:val="0"/>
          <w:sz w:val="22"/>
        </w:rPr>
        <w:tab/>
      </w:r>
      <w:r>
        <w:t xml:space="preserve">1. </w:t>
      </w:r>
      <w:r>
        <w:tab/>
        <w:t xml:space="preserve">PRANEŠIMAI (Sutarties BD 18.4 punktas) </w:t>
      </w:r>
    </w:p>
    <w:p w14:paraId="5C298B10" w14:textId="77777777" w:rsidR="00BE76D2" w:rsidRDefault="00BE76D2" w:rsidP="00BE76D2">
      <w:pPr>
        <w:pStyle w:val="Heading1"/>
        <w:tabs>
          <w:tab w:val="left" w:pos="567"/>
        </w:tabs>
        <w:ind w:left="0" w:right="0" w:firstLine="0"/>
        <w:rPr>
          <w:b w:val="0"/>
        </w:rPr>
      </w:pPr>
    </w:p>
    <w:p w14:paraId="749BB20C" w14:textId="40C8BD74" w:rsidR="00D2338D" w:rsidRDefault="00FE62EE" w:rsidP="00BE76D2">
      <w:pPr>
        <w:pStyle w:val="Heading1"/>
        <w:tabs>
          <w:tab w:val="left" w:pos="567"/>
        </w:tabs>
        <w:ind w:left="0" w:right="0" w:firstLine="0"/>
        <w:jc w:val="center"/>
      </w:pPr>
      <w:r>
        <w:t>2. KONTAKTINIAI ASMENYS (Sutarties BD 18.5 punktas)</w:t>
      </w:r>
    </w:p>
    <w:p w14:paraId="71451A8A" w14:textId="586557F9" w:rsidR="00D2338D" w:rsidRDefault="00D2338D" w:rsidP="00BE76D2">
      <w:pPr>
        <w:numPr>
          <w:ilvl w:val="0"/>
          <w:numId w:val="2"/>
        </w:numPr>
        <w:tabs>
          <w:tab w:val="left" w:pos="567"/>
        </w:tabs>
        <w:spacing w:after="9"/>
        <w:ind w:left="0" w:right="276" w:firstLine="0"/>
      </w:pPr>
    </w:p>
    <w:tbl>
      <w:tblPr>
        <w:tblStyle w:val="TableGrid"/>
        <w:tblW w:w="9936" w:type="dxa"/>
        <w:tblInd w:w="192" w:type="dxa"/>
        <w:tblLook w:val="04A0" w:firstRow="1" w:lastRow="0" w:firstColumn="1" w:lastColumn="0" w:noHBand="0" w:noVBand="1"/>
      </w:tblPr>
      <w:tblGrid>
        <w:gridCol w:w="5195"/>
        <w:gridCol w:w="4741"/>
      </w:tblGrid>
      <w:tr w:rsidR="00D2338D" w14:paraId="7C0E26BB" w14:textId="77777777" w:rsidTr="00750B23">
        <w:trPr>
          <w:trHeight w:val="5253"/>
        </w:trPr>
        <w:tc>
          <w:tcPr>
            <w:tcW w:w="5195" w:type="dxa"/>
            <w:tcBorders>
              <w:top w:val="nil"/>
              <w:left w:val="nil"/>
              <w:bottom w:val="nil"/>
              <w:right w:val="nil"/>
            </w:tcBorders>
          </w:tcPr>
          <w:p w14:paraId="7E2A6F7B" w14:textId="77777777" w:rsidR="00667EC9" w:rsidRDefault="00667EC9">
            <w:pPr>
              <w:spacing w:after="0" w:line="259" w:lineRule="auto"/>
              <w:ind w:left="91" w:right="0" w:firstLine="0"/>
              <w:jc w:val="left"/>
              <w:rPr>
                <w:b/>
              </w:rPr>
            </w:pPr>
          </w:p>
          <w:p w14:paraId="25DAD770" w14:textId="77777777" w:rsidR="00BE76D2" w:rsidRDefault="00BE76D2">
            <w:pPr>
              <w:spacing w:after="0" w:line="259" w:lineRule="auto"/>
              <w:ind w:left="91" w:right="0" w:firstLine="0"/>
              <w:jc w:val="left"/>
              <w:rPr>
                <w:b/>
              </w:rPr>
            </w:pPr>
          </w:p>
          <w:p w14:paraId="031825F5" w14:textId="77777777" w:rsidR="00D2338D" w:rsidRDefault="00FE62EE" w:rsidP="00BE76D2">
            <w:pPr>
              <w:spacing w:after="0" w:line="259" w:lineRule="auto"/>
              <w:ind w:left="91" w:right="0" w:firstLine="0"/>
              <w:jc w:val="left"/>
            </w:pPr>
            <w:r>
              <w:rPr>
                <w:b/>
              </w:rPr>
              <w:t xml:space="preserve">Tiekėjas </w:t>
            </w:r>
          </w:p>
          <w:p w14:paraId="5074EB5D" w14:textId="77777777" w:rsidR="00D2338D" w:rsidRDefault="00FE62EE" w:rsidP="00BE76D2">
            <w:pPr>
              <w:spacing w:after="0" w:line="259" w:lineRule="auto"/>
              <w:ind w:left="91" w:right="0" w:firstLine="0"/>
              <w:jc w:val="left"/>
            </w:pPr>
            <w:r>
              <w:rPr>
                <w:b/>
              </w:rPr>
              <w:t xml:space="preserve"> </w:t>
            </w:r>
          </w:p>
          <w:p w14:paraId="7BAC21FF" w14:textId="77777777" w:rsidR="00EF02F0" w:rsidRPr="00BE76D2" w:rsidRDefault="00EF02F0" w:rsidP="00BE76D2">
            <w:pPr>
              <w:spacing w:line="240" w:lineRule="auto"/>
              <w:ind w:left="91" w:firstLine="0"/>
              <w:rPr>
                <w:b/>
              </w:rPr>
            </w:pPr>
            <w:r w:rsidRPr="00BE76D2">
              <w:rPr>
                <w:b/>
              </w:rPr>
              <w:t>UAB „</w:t>
            </w:r>
            <w:proofErr w:type="spellStart"/>
            <w:r w:rsidRPr="00BE76D2">
              <w:rPr>
                <w:b/>
              </w:rPr>
              <w:t>Blue</w:t>
            </w:r>
            <w:proofErr w:type="spellEnd"/>
            <w:r w:rsidRPr="00BE76D2">
              <w:rPr>
                <w:b/>
              </w:rPr>
              <w:t xml:space="preserve"> </w:t>
            </w:r>
            <w:proofErr w:type="spellStart"/>
            <w:r w:rsidRPr="00BE76D2">
              <w:rPr>
                <w:b/>
              </w:rPr>
              <w:t>Bridge</w:t>
            </w:r>
            <w:proofErr w:type="spellEnd"/>
            <w:r w:rsidRPr="00BE76D2">
              <w:rPr>
                <w:b/>
              </w:rPr>
              <w:t xml:space="preserve">“ </w:t>
            </w:r>
          </w:p>
          <w:p w14:paraId="7E0343A8" w14:textId="77777777" w:rsidR="00BE76D2" w:rsidRPr="00081412" w:rsidRDefault="00BE76D2" w:rsidP="00BE76D2">
            <w:pPr>
              <w:tabs>
                <w:tab w:val="left" w:pos="0"/>
              </w:tabs>
              <w:spacing w:line="240" w:lineRule="auto"/>
              <w:ind w:left="91" w:firstLine="0"/>
            </w:pPr>
            <w:r w:rsidRPr="00081412">
              <w:t xml:space="preserve">Įmonės kodas: </w:t>
            </w:r>
            <w:r>
              <w:t>111445337</w:t>
            </w:r>
          </w:p>
          <w:p w14:paraId="15A12E86" w14:textId="77777777" w:rsidR="00EF02F0" w:rsidRPr="00081412" w:rsidRDefault="00EF02F0" w:rsidP="00BE76D2">
            <w:pPr>
              <w:spacing w:line="240" w:lineRule="auto"/>
              <w:ind w:left="91" w:firstLine="0"/>
            </w:pPr>
            <w:r>
              <w:t>J. Jasinskio g. 16A, LT-03163 Vilnius</w:t>
            </w:r>
          </w:p>
          <w:p w14:paraId="1F8D9D73" w14:textId="77777777" w:rsidR="00EF02F0" w:rsidRPr="00081412" w:rsidRDefault="00EF02F0" w:rsidP="00BE76D2">
            <w:pPr>
              <w:tabs>
                <w:tab w:val="left" w:pos="0"/>
              </w:tabs>
              <w:spacing w:line="240" w:lineRule="auto"/>
              <w:ind w:left="91" w:firstLine="0"/>
            </w:pPr>
            <w:r>
              <w:t>PVM kodas: LT114453314</w:t>
            </w:r>
          </w:p>
          <w:p w14:paraId="59250AFE" w14:textId="77777777" w:rsidR="00EF02F0" w:rsidRDefault="00EF02F0" w:rsidP="00BE76D2">
            <w:pPr>
              <w:tabs>
                <w:tab w:val="left" w:pos="0"/>
              </w:tabs>
              <w:spacing w:line="240" w:lineRule="auto"/>
              <w:ind w:left="91" w:firstLine="0"/>
            </w:pPr>
          </w:p>
          <w:p w14:paraId="62D5FF01" w14:textId="77777777" w:rsidR="00BE76D2" w:rsidRPr="00081412" w:rsidRDefault="00BE76D2" w:rsidP="00BE76D2">
            <w:pPr>
              <w:tabs>
                <w:tab w:val="left" w:pos="0"/>
              </w:tabs>
              <w:spacing w:line="240" w:lineRule="auto"/>
              <w:ind w:left="91" w:firstLine="0"/>
            </w:pPr>
          </w:p>
          <w:p w14:paraId="7D2396E6" w14:textId="77777777" w:rsidR="00EF02F0" w:rsidRPr="00081412" w:rsidRDefault="00EF02F0" w:rsidP="00BE76D2">
            <w:pPr>
              <w:tabs>
                <w:tab w:val="left" w:pos="0"/>
              </w:tabs>
              <w:spacing w:line="240" w:lineRule="auto"/>
              <w:ind w:left="91" w:firstLine="0"/>
            </w:pPr>
          </w:p>
          <w:p w14:paraId="5960F395" w14:textId="77777777" w:rsidR="00EF02F0" w:rsidRDefault="00EF02F0" w:rsidP="00BE76D2">
            <w:pPr>
              <w:spacing w:after="0" w:line="259" w:lineRule="auto"/>
              <w:ind w:left="91" w:right="0" w:firstLine="0"/>
              <w:jc w:val="left"/>
            </w:pPr>
            <w:r>
              <w:t>Direktorius</w:t>
            </w:r>
          </w:p>
          <w:p w14:paraId="78178827" w14:textId="77777777" w:rsidR="00BE76D2" w:rsidRDefault="00BE76D2" w:rsidP="00BE76D2">
            <w:pPr>
              <w:spacing w:after="0" w:line="259" w:lineRule="auto"/>
              <w:ind w:left="91" w:right="0" w:firstLine="0"/>
              <w:jc w:val="left"/>
            </w:pPr>
          </w:p>
          <w:p w14:paraId="39CF4265" w14:textId="77777777" w:rsidR="00BE76D2" w:rsidRDefault="00BE76D2" w:rsidP="00BE76D2">
            <w:pPr>
              <w:spacing w:after="0" w:line="259" w:lineRule="auto"/>
              <w:ind w:left="91" w:right="0" w:firstLine="0"/>
              <w:jc w:val="left"/>
            </w:pPr>
          </w:p>
          <w:p w14:paraId="27ADE36C" w14:textId="776D890C" w:rsidR="00D2338D" w:rsidRDefault="00EF02F0" w:rsidP="00BE76D2">
            <w:pPr>
              <w:spacing w:after="0" w:line="259" w:lineRule="auto"/>
              <w:ind w:left="91" w:right="357" w:firstLine="0"/>
              <w:jc w:val="center"/>
            </w:pPr>
            <w:r>
              <w:t>Dalius Butkus</w:t>
            </w:r>
            <w:r w:rsidR="00FE62EE">
              <w:t xml:space="preserve"> </w:t>
            </w:r>
          </w:p>
          <w:p w14:paraId="54FA64F3" w14:textId="77777777" w:rsidR="00D2338D" w:rsidRDefault="00FE62EE">
            <w:pPr>
              <w:spacing w:after="0" w:line="259" w:lineRule="auto"/>
              <w:ind w:left="2034" w:right="0" w:firstLine="0"/>
              <w:jc w:val="center"/>
            </w:pPr>
            <w:r>
              <w:t xml:space="preserve"> </w:t>
            </w:r>
          </w:p>
        </w:tc>
        <w:tc>
          <w:tcPr>
            <w:tcW w:w="4741" w:type="dxa"/>
            <w:tcBorders>
              <w:top w:val="nil"/>
              <w:left w:val="nil"/>
              <w:bottom w:val="nil"/>
              <w:right w:val="nil"/>
            </w:tcBorders>
          </w:tcPr>
          <w:p w14:paraId="3D03B419" w14:textId="77777777" w:rsidR="00667EC9" w:rsidRDefault="00667EC9">
            <w:pPr>
              <w:spacing w:after="0" w:line="259" w:lineRule="auto"/>
              <w:ind w:left="0" w:right="0" w:firstLine="0"/>
              <w:jc w:val="left"/>
              <w:rPr>
                <w:b/>
              </w:rPr>
            </w:pPr>
          </w:p>
          <w:p w14:paraId="5787A759" w14:textId="77777777" w:rsidR="00BE76D2" w:rsidRDefault="00BE76D2">
            <w:pPr>
              <w:spacing w:after="0" w:line="259" w:lineRule="auto"/>
              <w:ind w:left="0" w:right="0" w:firstLine="0"/>
              <w:jc w:val="left"/>
              <w:rPr>
                <w:b/>
              </w:rPr>
            </w:pPr>
          </w:p>
          <w:p w14:paraId="24FF9964" w14:textId="77777777" w:rsidR="00D2338D" w:rsidRDefault="00FE62EE">
            <w:pPr>
              <w:spacing w:after="0" w:line="259" w:lineRule="auto"/>
              <w:ind w:left="0" w:right="0" w:firstLine="0"/>
              <w:jc w:val="left"/>
            </w:pPr>
            <w:r>
              <w:rPr>
                <w:b/>
              </w:rPr>
              <w:t xml:space="preserve">Pirkėjas </w:t>
            </w:r>
          </w:p>
          <w:p w14:paraId="7CAC665E" w14:textId="58D132B2" w:rsidR="00D2338D" w:rsidRDefault="00D2338D">
            <w:pPr>
              <w:spacing w:after="0" w:line="259" w:lineRule="auto"/>
              <w:ind w:left="0" w:right="0" w:firstLine="0"/>
              <w:jc w:val="left"/>
            </w:pPr>
          </w:p>
          <w:p w14:paraId="55E11641" w14:textId="77777777" w:rsidR="00BE76D2" w:rsidRDefault="00BE76D2" w:rsidP="00BE76D2">
            <w:pPr>
              <w:ind w:left="0" w:firstLine="0"/>
              <w:rPr>
                <w:rFonts w:eastAsia="Times New Roman"/>
                <w:b/>
                <w:color w:val="auto"/>
              </w:rPr>
            </w:pPr>
            <w:r>
              <w:rPr>
                <w:b/>
              </w:rPr>
              <w:t>UAB Technologijų ir inovacijų centras</w:t>
            </w:r>
          </w:p>
          <w:p w14:paraId="371F936E" w14:textId="77777777" w:rsidR="00BE76D2" w:rsidRDefault="00BE76D2" w:rsidP="00BE76D2">
            <w:pPr>
              <w:tabs>
                <w:tab w:val="left" w:pos="0"/>
              </w:tabs>
              <w:ind w:left="0" w:firstLine="0"/>
            </w:pPr>
            <w:r>
              <w:t xml:space="preserve">Įmonės kodas: </w:t>
            </w:r>
            <w:r>
              <w:rPr>
                <w:bdr w:val="none" w:sz="0" w:space="0" w:color="auto" w:frame="1"/>
              </w:rPr>
              <w:t>303200016</w:t>
            </w:r>
          </w:p>
          <w:p w14:paraId="5167B84E" w14:textId="77777777" w:rsidR="00BE76D2" w:rsidRDefault="00BE76D2" w:rsidP="00BE76D2">
            <w:pPr>
              <w:ind w:left="0" w:firstLine="0"/>
            </w:pPr>
            <w:r>
              <w:t>A. Juozapavičiaus g. 13, Vilnius, LT-09311</w:t>
            </w:r>
          </w:p>
          <w:p w14:paraId="13165DE8" w14:textId="77777777" w:rsidR="00BE76D2" w:rsidRDefault="00BE76D2" w:rsidP="00BE76D2">
            <w:pPr>
              <w:tabs>
                <w:tab w:val="left" w:pos="0"/>
              </w:tabs>
              <w:ind w:left="0" w:firstLine="0"/>
            </w:pPr>
            <w:r>
              <w:t xml:space="preserve">PVM kodas: LT100008194913 </w:t>
            </w:r>
          </w:p>
          <w:p w14:paraId="1CD2AF9A" w14:textId="77777777" w:rsidR="00BE76D2" w:rsidRDefault="00BE76D2" w:rsidP="00BE76D2">
            <w:pPr>
              <w:tabs>
                <w:tab w:val="left" w:pos="0"/>
                <w:tab w:val="left" w:pos="630"/>
              </w:tabs>
              <w:ind w:left="0" w:firstLine="0"/>
              <w:rPr>
                <w:iCs/>
              </w:rPr>
            </w:pPr>
          </w:p>
          <w:p w14:paraId="59A75793" w14:textId="77777777" w:rsidR="00BE76D2" w:rsidRDefault="00BE76D2" w:rsidP="00BE76D2">
            <w:pPr>
              <w:tabs>
                <w:tab w:val="left" w:pos="0"/>
                <w:tab w:val="left" w:pos="630"/>
              </w:tabs>
              <w:ind w:left="0" w:firstLine="0"/>
              <w:rPr>
                <w:iCs/>
              </w:rPr>
            </w:pPr>
          </w:p>
          <w:p w14:paraId="03D78ED4" w14:textId="77777777" w:rsidR="00BE76D2" w:rsidRDefault="00BE76D2" w:rsidP="00BE76D2">
            <w:pPr>
              <w:tabs>
                <w:tab w:val="left" w:pos="0"/>
                <w:tab w:val="left" w:pos="630"/>
              </w:tabs>
              <w:ind w:left="0" w:firstLine="0"/>
            </w:pPr>
            <w:r>
              <w:t>Generalinis direktorius</w:t>
            </w:r>
          </w:p>
          <w:p w14:paraId="7F8F081E" w14:textId="77777777" w:rsidR="00BE76D2" w:rsidRDefault="00BE76D2" w:rsidP="00BE76D2">
            <w:pPr>
              <w:tabs>
                <w:tab w:val="left" w:pos="0"/>
                <w:tab w:val="left" w:pos="630"/>
              </w:tabs>
              <w:ind w:left="0" w:firstLine="0"/>
            </w:pPr>
          </w:p>
          <w:p w14:paraId="2D377471" w14:textId="77777777" w:rsidR="00BE76D2" w:rsidRDefault="00BE76D2" w:rsidP="00BE76D2">
            <w:pPr>
              <w:tabs>
                <w:tab w:val="left" w:pos="0"/>
                <w:tab w:val="left" w:pos="630"/>
              </w:tabs>
              <w:ind w:left="0" w:firstLine="0"/>
            </w:pPr>
          </w:p>
          <w:p w14:paraId="717A2861" w14:textId="437ACB2C" w:rsidR="00D2338D" w:rsidRDefault="00BE76D2" w:rsidP="00BE76D2">
            <w:pPr>
              <w:spacing w:after="0" w:line="259" w:lineRule="auto"/>
              <w:ind w:left="0" w:right="0" w:firstLine="0"/>
              <w:jc w:val="center"/>
            </w:pPr>
            <w:r>
              <w:t>Marius Juknevičius</w:t>
            </w:r>
            <w:r w:rsidR="00FE62EE">
              <w:t xml:space="preserve"> </w:t>
            </w:r>
          </w:p>
          <w:p w14:paraId="766C1230" w14:textId="783F219D" w:rsidR="00667EC9" w:rsidRDefault="00FE62EE" w:rsidP="00667EC9">
            <w:pPr>
              <w:spacing w:after="0" w:line="259" w:lineRule="auto"/>
              <w:ind w:left="154" w:right="0" w:firstLine="0"/>
              <w:jc w:val="center"/>
            </w:pPr>
            <w:r>
              <w:t xml:space="preserve"> </w:t>
            </w:r>
          </w:p>
          <w:p w14:paraId="4F514698" w14:textId="52210B02" w:rsidR="00D2338D" w:rsidRDefault="00D2338D">
            <w:pPr>
              <w:spacing w:after="0" w:line="259" w:lineRule="auto"/>
              <w:ind w:left="0" w:right="0" w:firstLine="0"/>
              <w:jc w:val="left"/>
            </w:pPr>
          </w:p>
        </w:tc>
      </w:tr>
    </w:tbl>
    <w:p w14:paraId="45F0DB41" w14:textId="77777777" w:rsidR="006B08FF" w:rsidRDefault="00FE62EE">
      <w:pPr>
        <w:spacing w:after="55" w:line="259" w:lineRule="auto"/>
        <w:ind w:left="7987" w:right="0" w:firstLine="0"/>
        <w:jc w:val="left"/>
      </w:pPr>
      <w:r>
        <w:t xml:space="preserve"> </w:t>
      </w:r>
    </w:p>
    <w:p w14:paraId="44182840" w14:textId="77777777" w:rsidR="006B08FF" w:rsidRDefault="006B08FF">
      <w:pPr>
        <w:spacing w:after="160" w:line="259" w:lineRule="auto"/>
        <w:ind w:left="0" w:right="0" w:firstLine="0"/>
        <w:jc w:val="left"/>
      </w:pPr>
      <w:r>
        <w:br w:type="page"/>
      </w:r>
    </w:p>
    <w:p w14:paraId="6DCCFEB5" w14:textId="77777777" w:rsidR="00D2338D" w:rsidRDefault="00D2338D">
      <w:pPr>
        <w:spacing w:after="55" w:line="259" w:lineRule="auto"/>
        <w:ind w:left="7987" w:right="0" w:firstLine="0"/>
        <w:jc w:val="left"/>
      </w:pPr>
    </w:p>
    <w:p w14:paraId="2860657D" w14:textId="52C333C5" w:rsidR="00BE76D2" w:rsidRDefault="00FE62EE" w:rsidP="00BE76D2">
      <w:pPr>
        <w:pStyle w:val="BodyTextIndent"/>
        <w:tabs>
          <w:tab w:val="left" w:pos="567"/>
        </w:tabs>
        <w:spacing w:after="60"/>
        <w:ind w:firstLine="0"/>
        <w:jc w:val="center"/>
        <w:rPr>
          <w:rFonts w:ascii="Arial" w:hAnsi="Arial" w:cs="Arial"/>
          <w:sz w:val="20"/>
        </w:rPr>
      </w:pPr>
      <w:r>
        <w:t xml:space="preserve"> </w:t>
      </w:r>
      <w:r>
        <w:tab/>
      </w:r>
      <w:r w:rsidR="00BE76D2">
        <w:rPr>
          <w:rFonts w:ascii="Arial" w:hAnsi="Arial" w:cs="Arial"/>
          <w:sz w:val="20"/>
        </w:rPr>
        <w:t xml:space="preserve">                </w:t>
      </w:r>
      <w:r w:rsidR="00335E7B">
        <w:rPr>
          <w:rFonts w:ascii="Arial" w:hAnsi="Arial" w:cs="Arial"/>
          <w:sz w:val="20"/>
        </w:rPr>
        <w:t xml:space="preserve">      </w:t>
      </w:r>
      <w:r w:rsidR="00BE76D2">
        <w:rPr>
          <w:rFonts w:ascii="Arial" w:hAnsi="Arial" w:cs="Arial"/>
          <w:sz w:val="20"/>
        </w:rPr>
        <w:t>Priedas Nr. 2.</w:t>
      </w:r>
    </w:p>
    <w:p w14:paraId="152223C9" w14:textId="6712803B" w:rsidR="00BE76D2" w:rsidRDefault="00BE76D2" w:rsidP="00BE76D2">
      <w:pPr>
        <w:keepNext/>
        <w:tabs>
          <w:tab w:val="left" w:pos="1296"/>
        </w:tabs>
        <w:ind w:firstLine="851"/>
        <w:jc w:val="center"/>
      </w:pPr>
      <w:r>
        <w:t xml:space="preserve">                                                                    Prie 2016 m. </w:t>
      </w:r>
      <w:r w:rsidR="00335E7B">
        <w:t xml:space="preserve">balandžio                 </w:t>
      </w:r>
      <w:r>
        <w:t xml:space="preserve"> mėn.   d.</w:t>
      </w:r>
    </w:p>
    <w:p w14:paraId="59C39269" w14:textId="3984FF3E" w:rsidR="00BE76D2" w:rsidRDefault="00BE76D2" w:rsidP="00BE76D2">
      <w:pPr>
        <w:pStyle w:val="BodyTextIndent"/>
        <w:tabs>
          <w:tab w:val="left" w:pos="567"/>
        </w:tabs>
        <w:spacing w:after="60"/>
        <w:ind w:firstLine="0"/>
        <w:jc w:val="center"/>
        <w:rPr>
          <w:rFonts w:ascii="Arial" w:hAnsi="Arial" w:cs="Arial"/>
          <w:sz w:val="20"/>
        </w:rPr>
      </w:pPr>
      <w:r>
        <w:rPr>
          <w:rFonts w:ascii="Arial" w:hAnsi="Arial" w:cs="Arial"/>
          <w:sz w:val="20"/>
        </w:rPr>
        <w:t xml:space="preserve">                                         </w:t>
      </w:r>
      <w:r w:rsidR="00335E7B">
        <w:rPr>
          <w:rFonts w:ascii="Arial" w:hAnsi="Arial" w:cs="Arial"/>
          <w:sz w:val="20"/>
        </w:rPr>
        <w:t xml:space="preserve">      </w:t>
      </w:r>
      <w:r>
        <w:rPr>
          <w:rFonts w:ascii="Arial" w:hAnsi="Arial" w:cs="Arial"/>
          <w:sz w:val="20"/>
        </w:rPr>
        <w:t>SUTARTIES Nr. _____</w:t>
      </w:r>
    </w:p>
    <w:p w14:paraId="771B7033" w14:textId="7293BA56" w:rsidR="00D2338D" w:rsidRDefault="00FE62EE" w:rsidP="00BE76D2">
      <w:pPr>
        <w:spacing w:after="0" w:line="259" w:lineRule="auto"/>
        <w:ind w:left="67" w:right="0" w:firstLine="0"/>
        <w:jc w:val="left"/>
      </w:pPr>
      <w:r>
        <w:t xml:space="preserve"> </w:t>
      </w:r>
    </w:p>
    <w:p w14:paraId="72AC4DFC" w14:textId="77777777" w:rsidR="00D2338D" w:rsidRDefault="00FE62EE">
      <w:pPr>
        <w:pStyle w:val="Heading1"/>
        <w:ind w:left="3735" w:right="0"/>
      </w:pPr>
      <w:r>
        <w:t xml:space="preserve">PREKIŲ IR PASLAUGŲ ĮKAINIAI </w:t>
      </w:r>
    </w:p>
    <w:p w14:paraId="5738A752" w14:textId="77777777" w:rsidR="00D2338D" w:rsidRDefault="00FE62EE">
      <w:pPr>
        <w:spacing w:after="0" w:line="259" w:lineRule="auto"/>
        <w:ind w:left="5246" w:right="0" w:firstLine="0"/>
        <w:jc w:val="left"/>
      </w:pPr>
      <w:r>
        <w:rPr>
          <w:b/>
        </w:rPr>
        <w:t xml:space="preserve"> </w:t>
      </w:r>
    </w:p>
    <w:tbl>
      <w:tblPr>
        <w:tblStyle w:val="TableGrid"/>
        <w:tblW w:w="9893" w:type="dxa"/>
        <w:tblInd w:w="-499" w:type="dxa"/>
        <w:tblCellMar>
          <w:top w:w="93" w:type="dxa"/>
          <w:left w:w="82" w:type="dxa"/>
          <w:right w:w="107" w:type="dxa"/>
        </w:tblCellMar>
        <w:tblLook w:val="04A0" w:firstRow="1" w:lastRow="0" w:firstColumn="1" w:lastColumn="0" w:noHBand="0" w:noVBand="1"/>
      </w:tblPr>
      <w:tblGrid>
        <w:gridCol w:w="710"/>
        <w:gridCol w:w="4109"/>
        <w:gridCol w:w="2381"/>
        <w:gridCol w:w="2693"/>
      </w:tblGrid>
      <w:tr w:rsidR="00D2338D" w14:paraId="7661CAE1" w14:textId="77777777">
        <w:trPr>
          <w:trHeight w:val="590"/>
        </w:trPr>
        <w:tc>
          <w:tcPr>
            <w:tcW w:w="710" w:type="dxa"/>
            <w:tcBorders>
              <w:top w:val="single" w:sz="4" w:space="0" w:color="000000"/>
              <w:left w:val="single" w:sz="4" w:space="0" w:color="000000"/>
              <w:bottom w:val="single" w:sz="4" w:space="0" w:color="000000"/>
              <w:right w:val="single" w:sz="4" w:space="0" w:color="000000"/>
            </w:tcBorders>
          </w:tcPr>
          <w:p w14:paraId="3377C87C" w14:textId="77777777" w:rsidR="00D2338D" w:rsidRDefault="00FE62EE">
            <w:pPr>
              <w:spacing w:after="0" w:line="259" w:lineRule="auto"/>
              <w:ind w:left="0" w:right="0" w:firstLine="0"/>
              <w:jc w:val="center"/>
            </w:pPr>
            <w:r>
              <w:rPr>
                <w:b/>
              </w:rPr>
              <w:t xml:space="preserve">Eil. Nr. </w:t>
            </w:r>
          </w:p>
        </w:tc>
        <w:tc>
          <w:tcPr>
            <w:tcW w:w="4109" w:type="dxa"/>
            <w:tcBorders>
              <w:top w:val="single" w:sz="4" w:space="0" w:color="000000"/>
              <w:left w:val="single" w:sz="4" w:space="0" w:color="000000"/>
              <w:bottom w:val="single" w:sz="4" w:space="0" w:color="000000"/>
              <w:right w:val="single" w:sz="4" w:space="0" w:color="000000"/>
            </w:tcBorders>
            <w:vAlign w:val="center"/>
          </w:tcPr>
          <w:p w14:paraId="155312C5" w14:textId="77777777" w:rsidR="00D2338D" w:rsidRDefault="00FE62EE">
            <w:pPr>
              <w:spacing w:after="0" w:line="259" w:lineRule="auto"/>
              <w:ind w:left="27" w:right="0" w:firstLine="0"/>
              <w:jc w:val="center"/>
            </w:pPr>
            <w:r>
              <w:rPr>
                <w:b/>
              </w:rPr>
              <w:t xml:space="preserve">Pirkimo objektas </w:t>
            </w:r>
          </w:p>
        </w:tc>
        <w:tc>
          <w:tcPr>
            <w:tcW w:w="2381" w:type="dxa"/>
            <w:tcBorders>
              <w:top w:val="single" w:sz="4" w:space="0" w:color="000000"/>
              <w:left w:val="single" w:sz="4" w:space="0" w:color="000000"/>
              <w:bottom w:val="single" w:sz="4" w:space="0" w:color="000000"/>
              <w:right w:val="single" w:sz="4" w:space="0" w:color="000000"/>
            </w:tcBorders>
          </w:tcPr>
          <w:p w14:paraId="2F03BB40" w14:textId="77777777" w:rsidR="00D2338D" w:rsidRDefault="00FE62EE">
            <w:pPr>
              <w:spacing w:after="0" w:line="259" w:lineRule="auto"/>
              <w:ind w:left="135" w:right="0"/>
            </w:pPr>
            <w:r>
              <w:rPr>
                <w:b/>
              </w:rPr>
              <w:t>Kiekis, vnt. Sutarties galiojimo laikotarpiu</w:t>
            </w:r>
            <w:r>
              <w:t xml:space="preserve"> </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D335C1E" w14:textId="77777777" w:rsidR="00D2338D" w:rsidRDefault="00FE62EE">
            <w:pPr>
              <w:spacing w:after="0" w:line="259" w:lineRule="auto"/>
              <w:ind w:left="14" w:right="0" w:firstLine="0"/>
              <w:jc w:val="center"/>
            </w:pPr>
            <w:r>
              <w:rPr>
                <w:b/>
              </w:rPr>
              <w:t xml:space="preserve">1 mato vieneto įkainis EUR be PVM </w:t>
            </w:r>
          </w:p>
        </w:tc>
      </w:tr>
      <w:tr w:rsidR="00EF02F0" w14:paraId="2891524F" w14:textId="77777777">
        <w:trPr>
          <w:trHeight w:val="360"/>
        </w:trPr>
        <w:tc>
          <w:tcPr>
            <w:tcW w:w="710" w:type="dxa"/>
            <w:tcBorders>
              <w:top w:val="single" w:sz="4" w:space="0" w:color="000000"/>
              <w:left w:val="single" w:sz="4" w:space="0" w:color="000000"/>
              <w:bottom w:val="single" w:sz="4" w:space="0" w:color="000000"/>
              <w:right w:val="single" w:sz="4" w:space="0" w:color="000000"/>
            </w:tcBorders>
          </w:tcPr>
          <w:p w14:paraId="20B10DBB" w14:textId="77777777" w:rsidR="00EF02F0" w:rsidRDefault="00EF02F0" w:rsidP="00EF02F0">
            <w:pPr>
              <w:spacing w:after="0" w:line="259" w:lineRule="auto"/>
              <w:ind w:left="29" w:right="0" w:firstLine="0"/>
              <w:jc w:val="center"/>
            </w:pPr>
            <w:r>
              <w:rPr>
                <w:b/>
              </w:rPr>
              <w:t xml:space="preserve">1. </w:t>
            </w:r>
          </w:p>
        </w:tc>
        <w:tc>
          <w:tcPr>
            <w:tcW w:w="4109" w:type="dxa"/>
            <w:tcBorders>
              <w:top w:val="single" w:sz="4" w:space="0" w:color="000000"/>
              <w:left w:val="single" w:sz="4" w:space="0" w:color="000000"/>
              <w:bottom w:val="single" w:sz="4" w:space="0" w:color="000000"/>
              <w:right w:val="single" w:sz="4" w:space="0" w:color="000000"/>
            </w:tcBorders>
          </w:tcPr>
          <w:p w14:paraId="4368794E" w14:textId="77777777" w:rsidR="00EF02F0" w:rsidRDefault="00EF02F0" w:rsidP="00EF02F0">
            <w:pPr>
              <w:spacing w:after="0" w:line="259" w:lineRule="auto"/>
              <w:ind w:left="24" w:right="0" w:firstLine="0"/>
              <w:jc w:val="left"/>
            </w:pPr>
            <w:r>
              <w:t xml:space="preserve">Serveris ir jo diegimas  </w:t>
            </w:r>
          </w:p>
        </w:tc>
        <w:tc>
          <w:tcPr>
            <w:tcW w:w="2381" w:type="dxa"/>
            <w:tcBorders>
              <w:top w:val="single" w:sz="4" w:space="0" w:color="000000"/>
              <w:left w:val="single" w:sz="4" w:space="0" w:color="000000"/>
              <w:bottom w:val="single" w:sz="4" w:space="0" w:color="000000"/>
              <w:right w:val="single" w:sz="4" w:space="0" w:color="000000"/>
            </w:tcBorders>
          </w:tcPr>
          <w:p w14:paraId="1A026BEC" w14:textId="77777777" w:rsidR="00EF02F0" w:rsidRDefault="00EF02F0" w:rsidP="00EF02F0">
            <w:pPr>
              <w:spacing w:after="0" w:line="259" w:lineRule="auto"/>
              <w:ind w:left="32" w:right="0" w:firstLine="0"/>
              <w:jc w:val="center"/>
            </w:pPr>
            <w: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69F2F441" w14:textId="42ECDF85" w:rsidR="00EF02F0" w:rsidRDefault="00EF02F0" w:rsidP="00BE76D2">
            <w:pPr>
              <w:spacing w:after="0" w:line="259" w:lineRule="auto"/>
              <w:ind w:left="72" w:right="0" w:firstLine="0"/>
              <w:jc w:val="center"/>
            </w:pPr>
            <w:bookmarkStart w:id="0" w:name="_GoBack"/>
            <w:bookmarkEnd w:id="0"/>
          </w:p>
        </w:tc>
      </w:tr>
      <w:tr w:rsidR="00EF02F0" w14:paraId="3226E5DC" w14:textId="77777777">
        <w:trPr>
          <w:trHeight w:val="590"/>
        </w:trPr>
        <w:tc>
          <w:tcPr>
            <w:tcW w:w="710" w:type="dxa"/>
            <w:tcBorders>
              <w:top w:val="single" w:sz="4" w:space="0" w:color="000000"/>
              <w:left w:val="single" w:sz="4" w:space="0" w:color="000000"/>
              <w:bottom w:val="single" w:sz="4" w:space="0" w:color="000000"/>
              <w:right w:val="single" w:sz="4" w:space="0" w:color="000000"/>
            </w:tcBorders>
          </w:tcPr>
          <w:p w14:paraId="6A0F5B5E" w14:textId="77777777" w:rsidR="00EF02F0" w:rsidRDefault="00EF02F0" w:rsidP="00EF02F0">
            <w:pPr>
              <w:spacing w:after="0" w:line="259" w:lineRule="auto"/>
              <w:ind w:left="0" w:right="0" w:firstLine="0"/>
              <w:jc w:val="center"/>
            </w:pPr>
            <w:r>
              <w:rPr>
                <w:b/>
              </w:rPr>
              <w:t xml:space="preserve">2. </w:t>
            </w:r>
          </w:p>
        </w:tc>
        <w:tc>
          <w:tcPr>
            <w:tcW w:w="4109" w:type="dxa"/>
            <w:tcBorders>
              <w:top w:val="single" w:sz="4" w:space="0" w:color="000000"/>
              <w:left w:val="single" w:sz="4" w:space="0" w:color="000000"/>
              <w:bottom w:val="single" w:sz="4" w:space="0" w:color="000000"/>
              <w:right w:val="single" w:sz="4" w:space="0" w:color="000000"/>
            </w:tcBorders>
          </w:tcPr>
          <w:p w14:paraId="6A31079A" w14:textId="77777777" w:rsidR="00EF02F0" w:rsidRDefault="00EF02F0" w:rsidP="00EF02F0">
            <w:pPr>
              <w:spacing w:after="0" w:line="259" w:lineRule="auto"/>
              <w:ind w:left="24" w:right="0" w:hanging="24"/>
            </w:pPr>
            <w:proofErr w:type="spellStart"/>
            <w:r>
              <w:t>VMware</w:t>
            </w:r>
            <w:proofErr w:type="spellEnd"/>
            <w:r>
              <w:t xml:space="preserve"> programinės įrangos licencija ir jos 3 metų gamintojo palaikymas</w:t>
            </w:r>
            <w:r>
              <w:rPr>
                <w:b/>
              </w:rPr>
              <w:t xml:space="preserve"> </w:t>
            </w:r>
          </w:p>
        </w:tc>
        <w:tc>
          <w:tcPr>
            <w:tcW w:w="2381" w:type="dxa"/>
            <w:tcBorders>
              <w:top w:val="single" w:sz="4" w:space="0" w:color="000000"/>
              <w:left w:val="single" w:sz="4" w:space="0" w:color="000000"/>
              <w:bottom w:val="single" w:sz="4" w:space="0" w:color="000000"/>
              <w:right w:val="single" w:sz="4" w:space="0" w:color="000000"/>
            </w:tcBorders>
          </w:tcPr>
          <w:p w14:paraId="75FD92B5" w14:textId="77777777" w:rsidR="00EF02F0" w:rsidRDefault="00EF02F0" w:rsidP="00EF02F0">
            <w:pPr>
              <w:spacing w:after="0" w:line="259" w:lineRule="auto"/>
              <w:ind w:left="70" w:right="0" w:firstLine="0"/>
              <w:jc w:val="center"/>
            </w:pPr>
            <w:r>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1BF21BF2" w14:textId="1447D905" w:rsidR="00EF02F0" w:rsidRDefault="00EF02F0" w:rsidP="00BE76D2">
            <w:pPr>
              <w:spacing w:after="0" w:line="259" w:lineRule="auto"/>
              <w:ind w:left="125" w:right="0" w:firstLine="0"/>
              <w:jc w:val="center"/>
            </w:pPr>
          </w:p>
        </w:tc>
      </w:tr>
    </w:tbl>
    <w:p w14:paraId="194D05B0" w14:textId="77777777" w:rsidR="00D2338D" w:rsidRDefault="00FE62EE">
      <w:pPr>
        <w:spacing w:after="42" w:line="259" w:lineRule="auto"/>
        <w:ind w:left="5246" w:right="0" w:firstLine="0"/>
        <w:jc w:val="left"/>
      </w:pPr>
      <w:r>
        <w:rPr>
          <w:b/>
        </w:rPr>
        <w:t xml:space="preserve"> </w:t>
      </w:r>
    </w:p>
    <w:p w14:paraId="3CFEEC67" w14:textId="2B293CC2" w:rsidR="00D2338D" w:rsidRDefault="00D2338D">
      <w:pPr>
        <w:spacing w:after="38" w:line="259" w:lineRule="auto"/>
        <w:ind w:left="5246" w:right="0" w:firstLine="0"/>
        <w:jc w:val="left"/>
      </w:pPr>
    </w:p>
    <w:p w14:paraId="22F6B9F0" w14:textId="77777777" w:rsidR="00BE76D2" w:rsidRDefault="00FE62EE">
      <w:pPr>
        <w:spacing w:after="42" w:line="259" w:lineRule="auto"/>
        <w:ind w:left="5246" w:right="0" w:firstLine="0"/>
        <w:jc w:val="left"/>
      </w:pPr>
      <w:r>
        <w:rPr>
          <w:b/>
        </w:rPr>
        <w:t xml:space="preserve"> </w:t>
      </w:r>
    </w:p>
    <w:tbl>
      <w:tblPr>
        <w:tblStyle w:val="TableGrid"/>
        <w:tblW w:w="9936" w:type="dxa"/>
        <w:tblInd w:w="192" w:type="dxa"/>
        <w:tblLook w:val="04A0" w:firstRow="1" w:lastRow="0" w:firstColumn="1" w:lastColumn="0" w:noHBand="0" w:noVBand="1"/>
      </w:tblPr>
      <w:tblGrid>
        <w:gridCol w:w="5195"/>
        <w:gridCol w:w="4741"/>
      </w:tblGrid>
      <w:tr w:rsidR="00BE76D2" w14:paraId="68694FDA" w14:textId="77777777" w:rsidTr="00750B23">
        <w:trPr>
          <w:trHeight w:val="5253"/>
        </w:trPr>
        <w:tc>
          <w:tcPr>
            <w:tcW w:w="5195" w:type="dxa"/>
            <w:tcBorders>
              <w:top w:val="nil"/>
              <w:left w:val="nil"/>
              <w:bottom w:val="nil"/>
              <w:right w:val="nil"/>
            </w:tcBorders>
          </w:tcPr>
          <w:p w14:paraId="6E47F46A" w14:textId="77777777" w:rsidR="00BE76D2" w:rsidRDefault="00BE76D2" w:rsidP="00692B35">
            <w:pPr>
              <w:spacing w:after="0" w:line="259" w:lineRule="auto"/>
              <w:ind w:left="91" w:right="0" w:firstLine="0"/>
              <w:jc w:val="left"/>
              <w:rPr>
                <w:b/>
              </w:rPr>
            </w:pPr>
          </w:p>
          <w:p w14:paraId="59788A9B" w14:textId="77777777" w:rsidR="00BE76D2" w:rsidRDefault="00BE76D2" w:rsidP="00692B35">
            <w:pPr>
              <w:spacing w:after="0" w:line="259" w:lineRule="auto"/>
              <w:ind w:left="91" w:right="0" w:firstLine="0"/>
              <w:jc w:val="left"/>
              <w:rPr>
                <w:b/>
              </w:rPr>
            </w:pPr>
          </w:p>
          <w:p w14:paraId="006A3F25" w14:textId="77777777" w:rsidR="00BE76D2" w:rsidRDefault="00BE76D2" w:rsidP="00692B35">
            <w:pPr>
              <w:spacing w:after="0" w:line="259" w:lineRule="auto"/>
              <w:ind w:left="91" w:right="0" w:firstLine="0"/>
              <w:jc w:val="left"/>
            </w:pPr>
            <w:r>
              <w:rPr>
                <w:b/>
              </w:rPr>
              <w:t xml:space="preserve">Tiekėjas </w:t>
            </w:r>
          </w:p>
          <w:p w14:paraId="070511F6" w14:textId="77777777" w:rsidR="00BE76D2" w:rsidRDefault="00BE76D2" w:rsidP="00692B35">
            <w:pPr>
              <w:spacing w:after="0" w:line="259" w:lineRule="auto"/>
              <w:ind w:left="91" w:right="0" w:firstLine="0"/>
              <w:jc w:val="left"/>
            </w:pPr>
            <w:r>
              <w:rPr>
                <w:b/>
              </w:rPr>
              <w:t xml:space="preserve"> </w:t>
            </w:r>
          </w:p>
          <w:p w14:paraId="688EC197" w14:textId="77777777" w:rsidR="00BE76D2" w:rsidRPr="00BE76D2" w:rsidRDefault="00BE76D2" w:rsidP="00692B35">
            <w:pPr>
              <w:spacing w:line="240" w:lineRule="auto"/>
              <w:ind w:left="91" w:firstLine="0"/>
              <w:rPr>
                <w:b/>
              </w:rPr>
            </w:pPr>
            <w:r w:rsidRPr="00BE76D2">
              <w:rPr>
                <w:b/>
              </w:rPr>
              <w:t>UAB „</w:t>
            </w:r>
            <w:proofErr w:type="spellStart"/>
            <w:r w:rsidRPr="00BE76D2">
              <w:rPr>
                <w:b/>
              </w:rPr>
              <w:t>Blue</w:t>
            </w:r>
            <w:proofErr w:type="spellEnd"/>
            <w:r w:rsidRPr="00BE76D2">
              <w:rPr>
                <w:b/>
              </w:rPr>
              <w:t xml:space="preserve"> </w:t>
            </w:r>
            <w:proofErr w:type="spellStart"/>
            <w:r w:rsidRPr="00BE76D2">
              <w:rPr>
                <w:b/>
              </w:rPr>
              <w:t>Bridge</w:t>
            </w:r>
            <w:proofErr w:type="spellEnd"/>
            <w:r w:rsidRPr="00BE76D2">
              <w:rPr>
                <w:b/>
              </w:rPr>
              <w:t xml:space="preserve">“ </w:t>
            </w:r>
          </w:p>
          <w:p w14:paraId="55EB2A6B" w14:textId="77777777" w:rsidR="00BE76D2" w:rsidRDefault="00BE76D2" w:rsidP="00692B35">
            <w:pPr>
              <w:tabs>
                <w:tab w:val="left" w:pos="0"/>
              </w:tabs>
              <w:spacing w:line="240" w:lineRule="auto"/>
              <w:ind w:left="91" w:firstLine="0"/>
            </w:pPr>
          </w:p>
          <w:p w14:paraId="2B2825A4" w14:textId="77777777" w:rsidR="00BE76D2" w:rsidRPr="00081412" w:rsidRDefault="00BE76D2" w:rsidP="00692B35">
            <w:pPr>
              <w:tabs>
                <w:tab w:val="left" w:pos="0"/>
              </w:tabs>
              <w:spacing w:line="240" w:lineRule="auto"/>
              <w:ind w:left="91" w:firstLine="0"/>
            </w:pPr>
          </w:p>
          <w:p w14:paraId="3E38C385" w14:textId="77777777" w:rsidR="00BE76D2" w:rsidRDefault="00BE76D2" w:rsidP="00692B35">
            <w:pPr>
              <w:spacing w:after="0" w:line="259" w:lineRule="auto"/>
              <w:ind w:left="91" w:right="0" w:firstLine="0"/>
              <w:jc w:val="left"/>
            </w:pPr>
            <w:r>
              <w:t>Direktorius</w:t>
            </w:r>
          </w:p>
          <w:p w14:paraId="22B18EF9" w14:textId="77777777" w:rsidR="00BE76D2" w:rsidRDefault="00BE76D2" w:rsidP="00692B35">
            <w:pPr>
              <w:spacing w:after="0" w:line="259" w:lineRule="auto"/>
              <w:ind w:left="91" w:right="0" w:firstLine="0"/>
              <w:jc w:val="left"/>
            </w:pPr>
          </w:p>
          <w:p w14:paraId="10C6AF24" w14:textId="77777777" w:rsidR="00BE76D2" w:rsidRDefault="00BE76D2" w:rsidP="00692B35">
            <w:pPr>
              <w:spacing w:after="0" w:line="259" w:lineRule="auto"/>
              <w:ind w:left="91" w:right="0" w:firstLine="0"/>
              <w:jc w:val="left"/>
            </w:pPr>
          </w:p>
          <w:p w14:paraId="3139B2E6" w14:textId="77777777" w:rsidR="00BE76D2" w:rsidRDefault="00BE76D2" w:rsidP="00692B35">
            <w:pPr>
              <w:spacing w:after="0" w:line="259" w:lineRule="auto"/>
              <w:ind w:left="91" w:right="357" w:firstLine="0"/>
              <w:jc w:val="center"/>
            </w:pPr>
            <w:r>
              <w:t xml:space="preserve">Dalius Butkus </w:t>
            </w:r>
          </w:p>
          <w:p w14:paraId="0D90EB96" w14:textId="77777777" w:rsidR="00BE76D2" w:rsidRDefault="00BE76D2" w:rsidP="00692B35">
            <w:pPr>
              <w:spacing w:after="0" w:line="259" w:lineRule="auto"/>
              <w:ind w:left="2034" w:right="0" w:firstLine="0"/>
              <w:jc w:val="center"/>
            </w:pPr>
            <w:r>
              <w:t xml:space="preserve"> </w:t>
            </w:r>
          </w:p>
        </w:tc>
        <w:tc>
          <w:tcPr>
            <w:tcW w:w="4741" w:type="dxa"/>
            <w:tcBorders>
              <w:top w:val="nil"/>
              <w:left w:val="nil"/>
              <w:bottom w:val="nil"/>
              <w:right w:val="nil"/>
            </w:tcBorders>
          </w:tcPr>
          <w:p w14:paraId="0BAA9EA8" w14:textId="77777777" w:rsidR="00BE76D2" w:rsidRDefault="00BE76D2" w:rsidP="00692B35">
            <w:pPr>
              <w:spacing w:after="0" w:line="259" w:lineRule="auto"/>
              <w:ind w:left="0" w:right="0" w:firstLine="0"/>
              <w:jc w:val="left"/>
              <w:rPr>
                <w:b/>
              </w:rPr>
            </w:pPr>
          </w:p>
          <w:p w14:paraId="2B95393F" w14:textId="77777777" w:rsidR="00BE76D2" w:rsidRDefault="00BE76D2" w:rsidP="00692B35">
            <w:pPr>
              <w:spacing w:after="0" w:line="259" w:lineRule="auto"/>
              <w:ind w:left="0" w:right="0" w:firstLine="0"/>
              <w:jc w:val="left"/>
              <w:rPr>
                <w:b/>
              </w:rPr>
            </w:pPr>
          </w:p>
          <w:p w14:paraId="16C1F1CB" w14:textId="77777777" w:rsidR="00BE76D2" w:rsidRDefault="00BE76D2" w:rsidP="00692B35">
            <w:pPr>
              <w:spacing w:after="0" w:line="259" w:lineRule="auto"/>
              <w:ind w:left="0" w:right="0" w:firstLine="0"/>
              <w:jc w:val="left"/>
            </w:pPr>
            <w:r>
              <w:rPr>
                <w:b/>
              </w:rPr>
              <w:t xml:space="preserve">Pirkėjas </w:t>
            </w:r>
          </w:p>
          <w:p w14:paraId="2965AC4C" w14:textId="77777777" w:rsidR="00BE76D2" w:rsidRDefault="00BE76D2" w:rsidP="00692B35">
            <w:pPr>
              <w:spacing w:after="0" w:line="259" w:lineRule="auto"/>
              <w:ind w:left="0" w:right="0" w:firstLine="0"/>
              <w:jc w:val="left"/>
            </w:pPr>
          </w:p>
          <w:p w14:paraId="3C8FB840" w14:textId="77777777" w:rsidR="00BE76D2" w:rsidRDefault="00BE76D2" w:rsidP="00692B35">
            <w:pPr>
              <w:ind w:left="0" w:firstLine="0"/>
              <w:rPr>
                <w:rFonts w:eastAsia="Times New Roman"/>
                <w:b/>
                <w:color w:val="auto"/>
              </w:rPr>
            </w:pPr>
            <w:r>
              <w:rPr>
                <w:b/>
              </w:rPr>
              <w:t>UAB Technologijų ir inovacijų centras</w:t>
            </w:r>
          </w:p>
          <w:p w14:paraId="49C0A0E7" w14:textId="77777777" w:rsidR="00BE76D2" w:rsidRDefault="00BE76D2" w:rsidP="00692B35">
            <w:pPr>
              <w:tabs>
                <w:tab w:val="left" w:pos="0"/>
                <w:tab w:val="left" w:pos="630"/>
              </w:tabs>
              <w:ind w:left="0" w:firstLine="0"/>
              <w:rPr>
                <w:iCs/>
              </w:rPr>
            </w:pPr>
          </w:p>
          <w:p w14:paraId="680C9ACB" w14:textId="77777777" w:rsidR="00BE76D2" w:rsidRDefault="00BE76D2" w:rsidP="00692B35">
            <w:pPr>
              <w:tabs>
                <w:tab w:val="left" w:pos="0"/>
                <w:tab w:val="left" w:pos="630"/>
              </w:tabs>
              <w:ind w:left="0" w:firstLine="0"/>
              <w:rPr>
                <w:iCs/>
              </w:rPr>
            </w:pPr>
          </w:p>
          <w:p w14:paraId="7DE9AAA3" w14:textId="77777777" w:rsidR="00BE76D2" w:rsidRDefault="00BE76D2" w:rsidP="00692B35">
            <w:pPr>
              <w:tabs>
                <w:tab w:val="left" w:pos="0"/>
                <w:tab w:val="left" w:pos="630"/>
              </w:tabs>
              <w:ind w:left="0" w:firstLine="0"/>
            </w:pPr>
            <w:r>
              <w:t>Generalinis direktorius</w:t>
            </w:r>
          </w:p>
          <w:p w14:paraId="08441E90" w14:textId="77777777" w:rsidR="00BE76D2" w:rsidRDefault="00BE76D2" w:rsidP="00692B35">
            <w:pPr>
              <w:tabs>
                <w:tab w:val="left" w:pos="0"/>
                <w:tab w:val="left" w:pos="630"/>
              </w:tabs>
              <w:ind w:left="0" w:firstLine="0"/>
            </w:pPr>
          </w:p>
          <w:p w14:paraId="38552ACB" w14:textId="77777777" w:rsidR="00BE76D2" w:rsidRDefault="00BE76D2" w:rsidP="00692B35">
            <w:pPr>
              <w:tabs>
                <w:tab w:val="left" w:pos="0"/>
                <w:tab w:val="left" w:pos="630"/>
              </w:tabs>
              <w:ind w:left="0" w:firstLine="0"/>
            </w:pPr>
          </w:p>
          <w:p w14:paraId="3657753B" w14:textId="77777777" w:rsidR="00BE76D2" w:rsidRDefault="00BE76D2" w:rsidP="00692B35">
            <w:pPr>
              <w:spacing w:after="0" w:line="259" w:lineRule="auto"/>
              <w:ind w:left="0" w:right="0" w:firstLine="0"/>
              <w:jc w:val="center"/>
            </w:pPr>
            <w:r>
              <w:t xml:space="preserve">Marius Juknevičius </w:t>
            </w:r>
          </w:p>
          <w:p w14:paraId="543916D9" w14:textId="77777777" w:rsidR="00BE76D2" w:rsidRDefault="00BE76D2" w:rsidP="00692B35">
            <w:pPr>
              <w:spacing w:after="0" w:line="259" w:lineRule="auto"/>
              <w:ind w:left="154" w:right="0" w:firstLine="0"/>
              <w:jc w:val="center"/>
            </w:pPr>
            <w:r>
              <w:t xml:space="preserve"> </w:t>
            </w:r>
          </w:p>
          <w:p w14:paraId="2D2E6870" w14:textId="77777777" w:rsidR="00BE76D2" w:rsidRDefault="00BE76D2" w:rsidP="00692B35">
            <w:pPr>
              <w:spacing w:after="0" w:line="259" w:lineRule="auto"/>
              <w:ind w:left="0" w:right="0" w:firstLine="0"/>
              <w:jc w:val="left"/>
            </w:pPr>
          </w:p>
        </w:tc>
      </w:tr>
    </w:tbl>
    <w:p w14:paraId="1AC00B2E" w14:textId="3B9D774E" w:rsidR="00D2338D" w:rsidRDefault="00D2338D">
      <w:pPr>
        <w:spacing w:after="42" w:line="259" w:lineRule="auto"/>
        <w:ind w:left="5246" w:right="0" w:firstLine="0"/>
        <w:jc w:val="left"/>
      </w:pPr>
    </w:p>
    <w:p w14:paraId="54799C6E" w14:textId="77777777" w:rsidR="00D2338D" w:rsidRDefault="00FE62EE">
      <w:pPr>
        <w:spacing w:after="38" w:line="259" w:lineRule="auto"/>
        <w:ind w:left="5246" w:right="0" w:firstLine="0"/>
        <w:jc w:val="left"/>
      </w:pPr>
      <w:r>
        <w:rPr>
          <w:b/>
        </w:rPr>
        <w:t xml:space="preserve"> </w:t>
      </w:r>
    </w:p>
    <w:p w14:paraId="5873150E" w14:textId="77777777" w:rsidR="00D2338D" w:rsidRDefault="00FE62EE">
      <w:pPr>
        <w:spacing w:after="42" w:line="259" w:lineRule="auto"/>
        <w:ind w:left="5246" w:right="0" w:firstLine="0"/>
        <w:jc w:val="left"/>
      </w:pPr>
      <w:r>
        <w:rPr>
          <w:b/>
        </w:rPr>
        <w:t xml:space="preserve"> </w:t>
      </w:r>
    </w:p>
    <w:p w14:paraId="51FBA5E8" w14:textId="77777777" w:rsidR="00D2338D" w:rsidRDefault="00FE62EE">
      <w:pPr>
        <w:spacing w:after="0" w:line="259" w:lineRule="auto"/>
        <w:ind w:left="5246" w:right="0" w:firstLine="0"/>
        <w:jc w:val="left"/>
      </w:pPr>
      <w:r>
        <w:rPr>
          <w:b/>
        </w:rPr>
        <w:t xml:space="preserve"> </w:t>
      </w:r>
    </w:p>
    <w:sectPr w:rsidR="00D2338D" w:rsidSect="0031347F">
      <w:footerReference w:type="even" r:id="rId8"/>
      <w:footerReference w:type="default" r:id="rId9"/>
      <w:footerReference w:type="first" r:id="rId10"/>
      <w:pgSz w:w="11900" w:h="16840"/>
      <w:pgMar w:top="1132" w:right="418" w:bottom="1220" w:left="1632"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5A91" w14:textId="77777777" w:rsidR="001959AC" w:rsidRDefault="001959AC">
      <w:pPr>
        <w:spacing w:after="0" w:line="240" w:lineRule="auto"/>
      </w:pPr>
      <w:r>
        <w:separator/>
      </w:r>
    </w:p>
  </w:endnote>
  <w:endnote w:type="continuationSeparator" w:id="0">
    <w:p w14:paraId="2F7846CB" w14:textId="77777777" w:rsidR="001959AC" w:rsidRDefault="0019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9F96B" w14:textId="77777777" w:rsidR="00D2338D" w:rsidRDefault="00FE62EE">
    <w:pPr>
      <w:spacing w:after="0" w:line="259" w:lineRule="auto"/>
      <w:ind w:left="0" w:right="226" w:firstLine="0"/>
      <w:jc w:val="center"/>
    </w:pPr>
    <w:r>
      <w:fldChar w:fldCharType="begin"/>
    </w:r>
    <w:r>
      <w:instrText xml:space="preserve"> PAGE   \* MERGEFORMAT </w:instrText>
    </w:r>
    <w:r>
      <w:fldChar w:fldCharType="separate"/>
    </w:r>
    <w:r>
      <w:t>2</w:t>
    </w:r>
    <w:r>
      <w:fldChar w:fldCharType="end"/>
    </w:r>
    <w:r>
      <w:t xml:space="preserve"> </w:t>
    </w:r>
  </w:p>
  <w:p w14:paraId="0CF228D6" w14:textId="77777777" w:rsidR="00D2338D" w:rsidRDefault="00FE62EE">
    <w:pPr>
      <w:spacing w:after="0" w:line="259" w:lineRule="auto"/>
      <w:ind w:left="67"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240ED" w14:textId="77777777" w:rsidR="00D2338D" w:rsidRDefault="00FE62EE">
    <w:pPr>
      <w:spacing w:after="0" w:line="259" w:lineRule="auto"/>
      <w:ind w:left="0" w:right="226" w:firstLine="0"/>
      <w:jc w:val="center"/>
    </w:pPr>
    <w:r>
      <w:fldChar w:fldCharType="begin"/>
    </w:r>
    <w:r>
      <w:instrText xml:space="preserve"> PAGE   \* MERGEFORMAT </w:instrText>
    </w:r>
    <w:r>
      <w:fldChar w:fldCharType="separate"/>
    </w:r>
    <w:r w:rsidR="001510E3">
      <w:rPr>
        <w:noProof/>
      </w:rPr>
      <w:t>5</w:t>
    </w:r>
    <w:r>
      <w:fldChar w:fldCharType="end"/>
    </w:r>
    <w:r>
      <w:t xml:space="preserve"> </w:t>
    </w:r>
  </w:p>
  <w:p w14:paraId="1F11A150" w14:textId="77777777" w:rsidR="00D2338D" w:rsidRDefault="00FE62EE">
    <w:pPr>
      <w:spacing w:after="0" w:line="259" w:lineRule="auto"/>
      <w:ind w:left="67"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B65" w14:textId="77777777" w:rsidR="00D2338D" w:rsidRDefault="00D2338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9269C" w14:textId="77777777" w:rsidR="001959AC" w:rsidRDefault="001959AC">
      <w:pPr>
        <w:spacing w:after="0" w:line="240" w:lineRule="auto"/>
      </w:pPr>
      <w:r>
        <w:separator/>
      </w:r>
    </w:p>
  </w:footnote>
  <w:footnote w:type="continuationSeparator" w:id="0">
    <w:p w14:paraId="7CE7DEF0" w14:textId="77777777" w:rsidR="001959AC" w:rsidRDefault="00195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0214F"/>
    <w:multiLevelType w:val="hybridMultilevel"/>
    <w:tmpl w:val="06BC9322"/>
    <w:lvl w:ilvl="0" w:tplc="EED4FEF0">
      <w:start w:val="1"/>
      <w:numFmt w:val="lowerLetter"/>
      <w:lvlText w:val="%1."/>
      <w:lvlJc w:val="left"/>
      <w:pPr>
        <w:ind w:left="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29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416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AFB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34421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64E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3486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B8F5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36C4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572BAE"/>
    <w:multiLevelType w:val="hybridMultilevel"/>
    <w:tmpl w:val="EAD6C310"/>
    <w:lvl w:ilvl="0" w:tplc="AEAECA22">
      <w:start w:val="1"/>
      <w:numFmt w:val="lowerLetter"/>
      <w:lvlText w:val="%1."/>
      <w:lvlJc w:val="left"/>
      <w:pPr>
        <w:ind w:left="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02DA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ACA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74FB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0C75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C0DC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5CEA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748C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BCD07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8D"/>
    <w:rsid w:val="00053AB7"/>
    <w:rsid w:val="001510E3"/>
    <w:rsid w:val="001959AC"/>
    <w:rsid w:val="0031347F"/>
    <w:rsid w:val="00335E7B"/>
    <w:rsid w:val="004644B8"/>
    <w:rsid w:val="005B4A9D"/>
    <w:rsid w:val="00667EC9"/>
    <w:rsid w:val="006B08FF"/>
    <w:rsid w:val="006B5F38"/>
    <w:rsid w:val="007056DA"/>
    <w:rsid w:val="00750B23"/>
    <w:rsid w:val="007973DC"/>
    <w:rsid w:val="007B7B4A"/>
    <w:rsid w:val="008078A7"/>
    <w:rsid w:val="008F1DEE"/>
    <w:rsid w:val="009427D6"/>
    <w:rsid w:val="00BE76D2"/>
    <w:rsid w:val="00D051F1"/>
    <w:rsid w:val="00D2338D"/>
    <w:rsid w:val="00D55905"/>
    <w:rsid w:val="00D63DED"/>
    <w:rsid w:val="00EF02F0"/>
    <w:rsid w:val="00FE6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C0F1"/>
  <w15:docId w15:val="{00618840-8C60-46EE-90EC-01A7F247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D2"/>
    <w:pPr>
      <w:spacing w:after="49" w:line="249" w:lineRule="auto"/>
      <w:ind w:left="10" w:right="224"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5" w:line="249" w:lineRule="auto"/>
      <w:ind w:left="10" w:right="223"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B08FF"/>
    <w:rPr>
      <w:sz w:val="16"/>
      <w:szCs w:val="16"/>
    </w:rPr>
  </w:style>
  <w:style w:type="paragraph" w:styleId="CommentText">
    <w:name w:val="annotation text"/>
    <w:basedOn w:val="Normal"/>
    <w:link w:val="CommentTextChar"/>
    <w:uiPriority w:val="99"/>
    <w:semiHidden/>
    <w:unhideWhenUsed/>
    <w:rsid w:val="006B08FF"/>
    <w:pPr>
      <w:spacing w:line="240" w:lineRule="auto"/>
    </w:pPr>
    <w:rPr>
      <w:szCs w:val="20"/>
    </w:rPr>
  </w:style>
  <w:style w:type="character" w:customStyle="1" w:styleId="CommentTextChar">
    <w:name w:val="Comment Text Char"/>
    <w:basedOn w:val="DefaultParagraphFont"/>
    <w:link w:val="CommentText"/>
    <w:uiPriority w:val="99"/>
    <w:semiHidden/>
    <w:rsid w:val="006B08F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B08FF"/>
    <w:rPr>
      <w:b/>
      <w:bCs/>
    </w:rPr>
  </w:style>
  <w:style w:type="character" w:customStyle="1" w:styleId="CommentSubjectChar">
    <w:name w:val="Comment Subject Char"/>
    <w:basedOn w:val="CommentTextChar"/>
    <w:link w:val="CommentSubject"/>
    <w:uiPriority w:val="99"/>
    <w:semiHidden/>
    <w:rsid w:val="006B08F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B0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FF"/>
    <w:rPr>
      <w:rFonts w:ascii="Segoe UI" w:eastAsia="Arial" w:hAnsi="Segoe UI" w:cs="Segoe UI"/>
      <w:color w:val="000000"/>
      <w:sz w:val="18"/>
      <w:szCs w:val="18"/>
    </w:rPr>
  </w:style>
  <w:style w:type="paragraph" w:styleId="Revision">
    <w:name w:val="Revision"/>
    <w:hidden/>
    <w:uiPriority w:val="99"/>
    <w:semiHidden/>
    <w:rsid w:val="006B08FF"/>
    <w:pPr>
      <w:spacing w:after="0" w:line="240" w:lineRule="auto"/>
    </w:pPr>
    <w:rPr>
      <w:rFonts w:ascii="Arial" w:eastAsia="Arial" w:hAnsi="Arial" w:cs="Arial"/>
      <w:color w:val="000000"/>
      <w:sz w:val="20"/>
    </w:rPr>
  </w:style>
  <w:style w:type="paragraph" w:styleId="BodyTextIndent">
    <w:name w:val="Body Text Indent"/>
    <w:basedOn w:val="Normal"/>
    <w:link w:val="BodyTextIndentChar"/>
    <w:semiHidden/>
    <w:unhideWhenUsed/>
    <w:rsid w:val="00BE76D2"/>
    <w:pPr>
      <w:spacing w:after="0" w:line="240" w:lineRule="auto"/>
      <w:ind w:left="0" w:right="0" w:firstLine="720"/>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semiHidden/>
    <w:rsid w:val="00BE76D2"/>
    <w:rPr>
      <w:rFonts w:ascii="Times New Roman" w:eastAsia="Times New Roman" w:hAnsi="Times New Roman" w:cs="Times New Roman"/>
      <w:sz w:val="24"/>
      <w:szCs w:val="20"/>
      <w:lang w:eastAsia="en-US"/>
    </w:rPr>
  </w:style>
  <w:style w:type="character" w:styleId="Hyperlink">
    <w:name w:val="Hyperlink"/>
    <w:basedOn w:val="DefaultParagraphFont"/>
    <w:uiPriority w:val="99"/>
    <w:unhideWhenUsed/>
    <w:rsid w:val="00BE76D2"/>
    <w:rPr>
      <w:color w:val="0000FF"/>
      <w:u w:val="single"/>
    </w:rPr>
  </w:style>
  <w:style w:type="character" w:customStyle="1" w:styleId="msmetadata">
    <w:name w:val="ms_metadata"/>
    <w:rsid w:val="00BE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88058">
      <w:bodyDiv w:val="1"/>
      <w:marLeft w:val="0"/>
      <w:marRight w:val="0"/>
      <w:marTop w:val="0"/>
      <w:marBottom w:val="0"/>
      <w:divBdr>
        <w:top w:val="none" w:sz="0" w:space="0" w:color="auto"/>
        <w:left w:val="none" w:sz="0" w:space="0" w:color="auto"/>
        <w:bottom w:val="none" w:sz="0" w:space="0" w:color="auto"/>
        <w:right w:val="none" w:sz="0" w:space="0" w:color="auto"/>
      </w:divBdr>
    </w:div>
    <w:div w:id="1017924288">
      <w:bodyDiv w:val="1"/>
      <w:marLeft w:val="0"/>
      <w:marRight w:val="0"/>
      <w:marTop w:val="0"/>
      <w:marBottom w:val="0"/>
      <w:divBdr>
        <w:top w:val="none" w:sz="0" w:space="0" w:color="auto"/>
        <w:left w:val="none" w:sz="0" w:space="0" w:color="auto"/>
        <w:bottom w:val="none" w:sz="0" w:space="0" w:color="auto"/>
        <w:right w:val="none" w:sz="0" w:space="0" w:color="auto"/>
      </w:divBdr>
    </w:div>
    <w:div w:id="1954827123">
      <w:bodyDiv w:val="1"/>
      <w:marLeft w:val="0"/>
      <w:marRight w:val="0"/>
      <w:marTop w:val="0"/>
      <w:marBottom w:val="0"/>
      <w:divBdr>
        <w:top w:val="none" w:sz="0" w:space="0" w:color="auto"/>
        <w:left w:val="none" w:sz="0" w:space="0" w:color="auto"/>
        <w:bottom w:val="none" w:sz="0" w:space="0" w:color="auto"/>
        <w:right w:val="none" w:sz="0" w:space="0" w:color="auto"/>
      </w:divBdr>
    </w:div>
    <w:div w:id="196811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254B-93E4-4D21-BA30-EE16AB65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6421</Words>
  <Characters>3661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Grušienė</dc:creator>
  <cp:keywords/>
  <cp:lastModifiedBy>Marija Grušienė</cp:lastModifiedBy>
  <cp:revision>3</cp:revision>
  <dcterms:created xsi:type="dcterms:W3CDTF">2016-04-28T07:40:00Z</dcterms:created>
  <dcterms:modified xsi:type="dcterms:W3CDTF">2016-04-28T07:41:00Z</dcterms:modified>
</cp:coreProperties>
</file>