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CCC9" w14:textId="77777777" w:rsidR="00FF3981" w:rsidRDefault="00FF3981">
      <w:pPr>
        <w:rPr>
          <w:rFonts w:ascii="Times New Roman" w:hAnsi="Times New Roman" w:cs="Times New Roman"/>
          <w:sz w:val="28"/>
          <w:szCs w:val="28"/>
          <w:lang w:val="en-US"/>
        </w:rPr>
      </w:pPr>
    </w:p>
    <w:p w14:paraId="6264CCCA" w14:textId="77777777" w:rsidR="00FF3981" w:rsidRDefault="00650D41">
      <w:pPr>
        <w:jc w:val="center"/>
      </w:pPr>
      <w:r>
        <w:rPr>
          <w:rFonts w:ascii="Times New Roman" w:hAnsi="Times New Roman" w:cs="Times New Roman"/>
          <w:sz w:val="28"/>
          <w:szCs w:val="28"/>
        </w:rPr>
        <w:t>S U S I T A R I M A S</w:t>
      </w:r>
      <w:r>
        <w:t xml:space="preserve">       </w:t>
      </w:r>
    </w:p>
    <w:p w14:paraId="6264CCCB" w14:textId="77777777" w:rsidR="00FF3981" w:rsidRDefault="00650D41">
      <w:pPr>
        <w:jc w:val="center"/>
        <w:rPr>
          <w:rFonts w:ascii="Times New Roman" w:hAnsi="Times New Roman" w:cs="Times New Roman"/>
        </w:rPr>
      </w:pPr>
      <w:r>
        <w:rPr>
          <w:rFonts w:eastAsia="TimesLT;Times New Roman"/>
        </w:rPr>
        <w:t xml:space="preserve">     </w:t>
      </w:r>
    </w:p>
    <w:p w14:paraId="6264CCCC" w14:textId="77777777" w:rsidR="00FF3981" w:rsidRDefault="00650D41">
      <w:pPr>
        <w:tabs>
          <w:tab w:val="left" w:pos="3410"/>
        </w:tabs>
        <w:jc w:val="center"/>
        <w:rPr>
          <w:rFonts w:ascii="Times New Roman" w:hAnsi="Times New Roman" w:cs="Times New Roman"/>
        </w:rPr>
      </w:pPr>
      <w:r>
        <w:rPr>
          <w:rFonts w:ascii="Times New Roman" w:hAnsi="Times New Roman" w:cs="Times New Roman"/>
        </w:rPr>
        <w:t>Prie 2020 m. liepos 2</w:t>
      </w:r>
      <w:r>
        <w:rPr>
          <w:rFonts w:ascii="Times New Roman" w:hAnsi="Times New Roman" w:cs="Times New Roman"/>
          <w:lang w:val="en-US"/>
        </w:rPr>
        <w:t>4</w:t>
      </w:r>
      <w:r>
        <w:rPr>
          <w:rFonts w:ascii="Times New Roman" w:hAnsi="Times New Roman" w:cs="Times New Roman"/>
        </w:rPr>
        <w:t xml:space="preserve"> d. sutarties Nr. 22-1628</w:t>
      </w:r>
    </w:p>
    <w:p w14:paraId="6264CCCD" w14:textId="77777777" w:rsidR="00FF3981" w:rsidRDefault="00FF3981">
      <w:pPr>
        <w:tabs>
          <w:tab w:val="left" w:pos="3410"/>
        </w:tabs>
        <w:jc w:val="center"/>
        <w:rPr>
          <w:rFonts w:ascii="Times New Roman" w:hAnsi="Times New Roman" w:cs="Times New Roman"/>
        </w:rPr>
      </w:pPr>
    </w:p>
    <w:p w14:paraId="6264CCCE" w14:textId="77777777" w:rsidR="00FF3981" w:rsidRDefault="00650D41">
      <w:pPr>
        <w:jc w:val="center"/>
      </w:pPr>
      <w:r>
        <w:rPr>
          <w:rFonts w:ascii="Times New Roman" w:hAnsi="Times New Roman" w:cs="Times New Roman"/>
        </w:rPr>
        <w:t xml:space="preserve">2022 m.              d. Nr. </w:t>
      </w:r>
    </w:p>
    <w:p w14:paraId="6264CCCF" w14:textId="77777777" w:rsidR="00FF3981" w:rsidRDefault="00650D41">
      <w:pPr>
        <w:jc w:val="center"/>
        <w:rPr>
          <w:rFonts w:ascii="Times New Roman" w:hAnsi="Times New Roman" w:cs="Times New Roman"/>
        </w:rPr>
      </w:pPr>
      <w:r>
        <w:rPr>
          <w:rFonts w:ascii="Times New Roman" w:hAnsi="Times New Roman" w:cs="Times New Roman"/>
        </w:rPr>
        <w:t>Panevėžys</w:t>
      </w:r>
    </w:p>
    <w:p w14:paraId="6264CCD0" w14:textId="77777777" w:rsidR="00FF3981" w:rsidRDefault="00650D41">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264CCD1" w14:textId="77777777" w:rsidR="00FF3981" w:rsidRDefault="00650D41">
      <w:pPr>
        <w:ind w:firstLine="1298"/>
        <w:jc w:val="both"/>
        <w:rPr>
          <w:rFonts w:ascii="Times New Roman" w:hAnsi="Times New Roman" w:cs="Times New Roman"/>
        </w:rPr>
      </w:pPr>
      <w:r>
        <w:rPr>
          <w:rFonts w:ascii="Times New Roman" w:hAnsi="Times New Roman" w:cs="Times New Roman"/>
          <w:b/>
        </w:rPr>
        <w:t>Panevėžio miesto savivaldybės administracija</w:t>
      </w:r>
      <w:r>
        <w:rPr>
          <w:rFonts w:ascii="Times New Roman" w:hAnsi="Times New Roman" w:cs="Times New Roman"/>
        </w:rPr>
        <w:t xml:space="preserve">, juridinio asmens kodas 288724610, kurios registruota buveinė yra Laisvės a. </w:t>
      </w:r>
      <w:r>
        <w:rPr>
          <w:rFonts w:ascii="Times New Roman" w:hAnsi="Times New Roman" w:cs="Times New Roman"/>
        </w:rPr>
        <w:t>20, Panevėžys, atstovaujama</w:t>
      </w:r>
      <w:r>
        <w:rPr>
          <w:rFonts w:ascii="Times New Roman" w:hAnsi="Times New Roman" w:cs="Times New Roman"/>
          <w:color w:val="FF0000"/>
        </w:rPr>
        <w:t xml:space="preserve"> </w:t>
      </w:r>
      <w:r>
        <w:rPr>
          <w:rFonts w:ascii="Times New Roman" w:hAnsi="Times New Roman" w:cs="Times New Roman"/>
        </w:rPr>
        <w:t xml:space="preserve">administracijos direktoriaus Tomo Juknos, veikiančio pagal Panevėžio miesto savivaldybės administracijos veiklos nuostatus, patvirtintus 2011 m. kovo 31 d. Panevėžio miesto savivaldybės Tarybos sprendimu Nr. 1-68-17 (toliau – „Užsakovas“) ir </w:t>
      </w:r>
      <w:r>
        <w:rPr>
          <w:rFonts w:ascii="Times New Roman" w:hAnsi="Times New Roman" w:cs="Times New Roman"/>
          <w:b/>
          <w:bCs/>
        </w:rPr>
        <w:t xml:space="preserve">AB </w:t>
      </w:r>
      <w:r>
        <w:rPr>
          <w:rFonts w:ascii="Times New Roman" w:hAnsi="Times New Roman" w:cs="Times New Roman"/>
          <w:b/>
        </w:rPr>
        <w:t>„Panevėžio statybos trestas“</w:t>
      </w:r>
      <w:r>
        <w:rPr>
          <w:rFonts w:ascii="Times New Roman" w:hAnsi="Times New Roman" w:cs="Times New Roman"/>
          <w:bCs/>
        </w:rPr>
        <w:t>, pagal Lietuvos Respublikos įstatymus įsteigta ir veikianti įmonė, juridinio asmens kodas 147732969, kurios registruota buveinė yra P. Puzino g. 1, LT-35173, Panevėžys, duomenys apie bendrovę kaupiami ir saugom</w:t>
      </w:r>
      <w:r>
        <w:rPr>
          <w:rFonts w:ascii="Times New Roman" w:hAnsi="Times New Roman" w:cs="Times New Roman"/>
          <w:bCs/>
        </w:rPr>
        <w:t>i Lietuvos Respublikos juridinių asmenų registre, atstovaujama generalinio direktoriaus Egidijaus Urbono veikiančio pagal bendrovės įstatus</w:t>
      </w:r>
      <w:r>
        <w:rPr>
          <w:rFonts w:ascii="Times New Roman" w:hAnsi="Times New Roman" w:cs="Times New Roman"/>
        </w:rPr>
        <w:t xml:space="preserve">, (toliau – Rangovas), toliau kartu vadinami „Šalimis“, o kiekvienas atskirai – „Šalimi“, vadovaudamiesi 2020 m. liepos 24 d. rangos sutarties </w:t>
      </w:r>
      <w:r>
        <w:rPr>
          <w:rFonts w:ascii="Times New Roman" w:hAnsi="Times New Roman" w:cs="Times New Roman"/>
          <w:lang w:val="en-US" w:eastAsia="en-US"/>
        </w:rPr>
        <w:t xml:space="preserve">„Viešųjų erdvių prie Panevėžio bendruomenių rūmų sutvarkymo rangos darbai“ </w:t>
      </w:r>
      <w:r>
        <w:rPr>
          <w:rFonts w:ascii="Times New Roman" w:hAnsi="Times New Roman" w:cs="Times New Roman"/>
        </w:rPr>
        <w:t>Nr. 22-1628 (toliau –</w:t>
      </w:r>
      <w:r>
        <w:rPr>
          <w:rFonts w:ascii="Times New Roman" w:hAnsi="Times New Roman" w:cs="Times New Roman"/>
          <w:b/>
        </w:rPr>
        <w:t>Sutartis</w:t>
      </w:r>
      <w:r>
        <w:rPr>
          <w:rFonts w:ascii="Times New Roman" w:hAnsi="Times New Roman" w:cs="Times New Roman"/>
        </w:rPr>
        <w:t xml:space="preserve">) nuostatomis sudarė šį susitarimą prie Sutarties (toliau - </w:t>
      </w:r>
      <w:r>
        <w:rPr>
          <w:rFonts w:ascii="Times New Roman" w:hAnsi="Times New Roman" w:cs="Times New Roman"/>
          <w:b/>
        </w:rPr>
        <w:t>Susitarimas</w:t>
      </w:r>
      <w:r>
        <w:rPr>
          <w:rFonts w:ascii="Times New Roman" w:hAnsi="Times New Roman" w:cs="Times New Roman"/>
        </w:rPr>
        <w:t>) ir susitarė:</w:t>
      </w:r>
    </w:p>
    <w:p w14:paraId="6264CCD2" w14:textId="77777777" w:rsidR="00FF3981" w:rsidRDefault="00FF3981">
      <w:pPr>
        <w:ind w:firstLine="1298"/>
        <w:jc w:val="both"/>
        <w:rPr>
          <w:rFonts w:ascii="Times New Roman" w:hAnsi="Times New Roman" w:cs="Times New Roman"/>
        </w:rPr>
      </w:pPr>
    </w:p>
    <w:p w14:paraId="6264CCD3" w14:textId="77777777" w:rsidR="00FF3981" w:rsidRDefault="00650D41">
      <w:pPr>
        <w:jc w:val="both"/>
        <w:rPr>
          <w:rFonts w:ascii="Times New Roman" w:hAnsi="Times New Roman" w:cs="Times New Roman"/>
          <w:b/>
        </w:rPr>
      </w:pPr>
      <w:r>
        <w:rPr>
          <w:rFonts w:ascii="Times New Roman" w:hAnsi="Times New Roman" w:cs="Times New Roman"/>
          <w:b/>
        </w:rPr>
        <w:t>Preambulė</w:t>
      </w:r>
    </w:p>
    <w:p w14:paraId="6264CCD4" w14:textId="77777777" w:rsidR="00FF3981" w:rsidRDefault="00650D41">
      <w:pPr>
        <w:jc w:val="both"/>
      </w:pPr>
      <w:r>
        <w:rPr>
          <w:b/>
          <w:bCs/>
        </w:rPr>
        <w:t>Atsižvelgiant į tai</w:t>
      </w:r>
      <w:r>
        <w:t xml:space="preserve">, kad </w:t>
      </w:r>
      <w:bookmarkStart w:id="0" w:name="_Hlk88137984"/>
      <w:r>
        <w:t xml:space="preserve">2022-12-14 raštu Nr. 02-538 </w:t>
      </w:r>
      <w:bookmarkEnd w:id="0"/>
      <w:r>
        <w:t>,,Dėl 2020-07-24 rangos sutarties Nr. 22-1628 kainos perskaičiavimo“ Rangovas pateikė prašymą dėl Sutarties kainos perskaičiavimo;</w:t>
      </w:r>
    </w:p>
    <w:p w14:paraId="6264CCD5" w14:textId="77777777" w:rsidR="00FF3981" w:rsidRDefault="00650D41">
      <w:pPr>
        <w:jc w:val="both"/>
      </w:pPr>
      <w:r>
        <w:rPr>
          <w:b/>
          <w:bCs/>
        </w:rPr>
        <w:t>Atsižvelgiant į tai</w:t>
      </w:r>
      <w:r>
        <w:t>, kad Sutarties 3.4.3. papunktyje numatyta – „Sutarties kaina dėl metinio infliacijos ar defliacijos pokyčio gali būti didinama arba mažinama, jei Sutarties trukmė kartu su numatytu Sutarties pratęsimu trunka ilgiau nei vienerius metus. Sutarties kaina privalo būti perskaičiuojama ne dažniau kaip kas vienerius metus skaičiuojant nuo Sutarties įsigaliojimo datos ir, kai Statistikos departamento prie Lietuvos Respublikos Vyriausybės paskelbta statybos kainų vidutinė metinė infliacija/defliacija padidėja/sumaž</w:t>
      </w:r>
      <w:r>
        <w:t>ėja 10 proc. punktais, lyginant su Sutarties sudarymo metu buvusia statybos kainų vidutine metine infliacija/defliacija. Neišmokėta Sutarties kainos dalis didinama/mažinama tiek procentų, kiek padidėja/sumažėja infliacija/defliacija. Susitarimas padidinti/sumažinti Sutarties kainą įsigalioja surašius jį raštu ir abiem Šalims patvirtinus parašais“;</w:t>
      </w:r>
    </w:p>
    <w:p w14:paraId="6264CCD6" w14:textId="77777777" w:rsidR="00FF3981" w:rsidRDefault="00650D41">
      <w:pPr>
        <w:jc w:val="both"/>
      </w:pPr>
      <w:r>
        <w:rPr>
          <w:b/>
          <w:bCs/>
        </w:rPr>
        <w:t>Atsižvelgiant į tai</w:t>
      </w:r>
      <w:r>
        <w:t xml:space="preserve">, kad Užsakovui Lietuvos Statistikos departamento Statistikos sklaidos ir komunikacijos skyriaus užklausus dėl </w:t>
      </w:r>
      <w:bookmarkStart w:id="1" w:name="_Hlk121921885"/>
      <w:r>
        <w:t>statybos sąnaudų elementų kainų vidutinio metinio pokyčio</w:t>
      </w:r>
      <w:bookmarkEnd w:id="1"/>
      <w:r>
        <w:t>, iš minimo skyriaus gautas atsakymas (2022-12-12 raštas Nr. (9.24E)NUA-1390 ,,Dėl statistinės informacijos apie statybos sąnaudų elementų kainų vidutinius metinius pokyčius“), kad pokytis sudaro 12,4 %.</w:t>
      </w:r>
    </w:p>
    <w:p w14:paraId="6264CCD7" w14:textId="77777777" w:rsidR="00FF3981" w:rsidRDefault="00650D41">
      <w:pPr>
        <w:tabs>
          <w:tab w:val="right" w:leader="underscore" w:pos="8640"/>
        </w:tabs>
        <w:jc w:val="both"/>
        <w:rPr>
          <w:rFonts w:ascii="Times New Roman" w:hAnsi="Times New Roman" w:cs="Times New Roman"/>
        </w:rPr>
      </w:pPr>
      <w:r>
        <w:rPr>
          <w:rFonts w:ascii="Times New Roman" w:hAnsi="Times New Roman" w:cs="Times New Roman"/>
        </w:rPr>
        <w:t>Šalys sudarė šį Susitarimą dėl Sutarties kainos koregavimo ir susitarė:</w:t>
      </w:r>
    </w:p>
    <w:p w14:paraId="6264CCD8" w14:textId="77777777" w:rsidR="00FF3981" w:rsidRDefault="00FF3981">
      <w:pPr>
        <w:tabs>
          <w:tab w:val="right" w:leader="underscore" w:pos="8640"/>
        </w:tabs>
        <w:jc w:val="both"/>
        <w:rPr>
          <w:rFonts w:ascii="Times New Roman" w:hAnsi="Times New Roman" w:cs="Times New Roman"/>
        </w:rPr>
      </w:pPr>
    </w:p>
    <w:p w14:paraId="6264CCD9" w14:textId="77777777" w:rsidR="00FF3981" w:rsidRDefault="00650D41">
      <w:r>
        <w:rPr>
          <w:rFonts w:ascii="Times New Roman" w:hAnsi="Times New Roman" w:cs="Times New Roman"/>
          <w:b/>
        </w:rPr>
        <w:t>1. Susitarimo dalykas</w:t>
      </w:r>
    </w:p>
    <w:p w14:paraId="6264CCDA" w14:textId="77777777" w:rsidR="00FF3981" w:rsidRDefault="00650D41">
      <w:pPr>
        <w:widowControl w:val="0"/>
        <w:tabs>
          <w:tab w:val="left" w:pos="-20480"/>
          <w:tab w:val="left" w:pos="-20000"/>
          <w:tab w:val="left" w:pos="-15816"/>
        </w:tabs>
        <w:ind w:right="-3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Neišmokėta Sutarties kainos dalis be PVM 1 058 697,92 Eur (vienas milijonas penkiasdešimt aštuoni tūkstančiai šeši šimtai devyniasdešimt septyni eurai 92 cnt) ir PVM 222 326,56 Eur (du šimtai dvidešimt du tūkstančiai trys šimtai dvidešimt šeši eurai 56 cnt), Darbų kaina su PVM 1 281 024,48 Eur (vienas milijonas du šimtai aštuoniasdešimt vienas tūkstantis dvidešimt keturi eurai 48 cnt),darbų kaina, atsižvelgiant į statybos sąnaudų elementų kainų vidutinį metinį pokytį koreguojama sekančiai – darbų kaina be </w:t>
      </w:r>
      <w:r>
        <w:rPr>
          <w:rFonts w:ascii="Times New Roman" w:hAnsi="Times New Roman" w:cs="Times New Roman"/>
        </w:rPr>
        <w:t>PVM 1 184 250,62 Eur (vienas milijonas aštuoniasdešimt keturi tūkstančiai du šimtai penkiasdešimt eurų 62 cnt) ir PVM 248 692,63 Eur (du šimtai keturiasdešimt devyni tūkstančiai šeši šimtai devyniasdešimt du eurai 63 cnt), Darbų kaina su PVM 1 432 943,25 Eur (vienas milijonas keturi šimtai trisdešimt du tūkstančiai devyni šimtai keturiasdešimt trys eurai 25 cnt).</w:t>
      </w:r>
    </w:p>
    <w:p w14:paraId="6264CCDB" w14:textId="77777777" w:rsidR="00FF3981" w:rsidRDefault="00FF3981">
      <w:pPr>
        <w:widowControl w:val="0"/>
        <w:tabs>
          <w:tab w:val="left" w:pos="-20480"/>
          <w:tab w:val="left" w:pos="-20000"/>
          <w:tab w:val="left" w:pos="-15816"/>
        </w:tabs>
        <w:ind w:right="-36"/>
        <w:jc w:val="both"/>
        <w:rPr>
          <w:rFonts w:ascii="Times New Roman" w:hAnsi="Times New Roman" w:cs="Times New Roman"/>
        </w:rPr>
      </w:pPr>
    </w:p>
    <w:p w14:paraId="6264CCDC" w14:textId="77777777" w:rsidR="00FF3981" w:rsidRDefault="00650D41">
      <w:pPr>
        <w:widowControl w:val="0"/>
        <w:tabs>
          <w:tab w:val="left" w:pos="-20480"/>
          <w:tab w:val="left" w:pos="-20000"/>
          <w:tab w:val="left" w:pos="-15816"/>
        </w:tabs>
        <w:ind w:right="-36"/>
        <w:jc w:val="both"/>
      </w:pPr>
      <w:r>
        <w:rPr>
          <w:rFonts w:ascii="Times New Roman" w:hAnsi="Times New Roman" w:cs="Times New Roman"/>
          <w:b/>
        </w:rPr>
        <w:t>2. Kitos sąlygos</w:t>
      </w:r>
    </w:p>
    <w:p w14:paraId="6264CCDD" w14:textId="77777777" w:rsidR="00FF3981" w:rsidRDefault="00650D41">
      <w:pPr>
        <w:jc w:val="both"/>
        <w:rPr>
          <w:rFonts w:ascii="Times New Roman" w:hAnsi="Times New Roman" w:cs="Times New Roman"/>
        </w:rPr>
      </w:pPr>
      <w:r>
        <w:rPr>
          <w:rFonts w:ascii="Times New Roman" w:hAnsi="Times New Roman" w:cs="Times New Roman"/>
        </w:rPr>
        <w:t>2.1  Šio Susitarimo vykdymui ir aiškinimui taikoma Lietuvos Respublikos teisė.</w:t>
      </w:r>
      <w:bookmarkStart w:id="2" w:name="_Hlk69905970"/>
    </w:p>
    <w:p w14:paraId="6264CCDE" w14:textId="77777777" w:rsidR="00FF3981" w:rsidRDefault="00650D41">
      <w:pPr>
        <w:jc w:val="both"/>
      </w:pPr>
      <w:r>
        <w:rPr>
          <w:rFonts w:ascii="Times New Roman" w:hAnsi="Times New Roman" w:cs="Times New Roman"/>
        </w:rPr>
        <w:t xml:space="preserve">2.2. Susitarimo pasirašymo metu prie jo pridedamas </w:t>
      </w:r>
      <w:r>
        <w:rPr>
          <w:rFonts w:ascii="Times New Roman" w:hAnsi="Times New Roman" w:cs="Times New Roman"/>
        </w:rPr>
        <w:t>Priedas Nr. 1, 2022-12-14 Rangovo raštas Nr. 02-538;</w:t>
      </w:r>
    </w:p>
    <w:p w14:paraId="6264CCDF" w14:textId="77777777" w:rsidR="00FF3981" w:rsidRDefault="00650D41">
      <w:pPr>
        <w:jc w:val="both"/>
        <w:rPr>
          <w:rFonts w:ascii="Times New Roman" w:hAnsi="Times New Roman" w:cs="Times New Roman"/>
        </w:rPr>
      </w:pPr>
      <w:r>
        <w:rPr>
          <w:rFonts w:ascii="Times New Roman" w:hAnsi="Times New Roman" w:cs="Times New Roman"/>
        </w:rPr>
        <w:lastRenderedPageBreak/>
        <w:t>2.3 Susitarimo pasirašymo metu prie jo pridedamas Priedas Nr. 2, Lietuvos Statistikos departamento Statistikos sklaidos ir komunikacijos skyriaus 2022-12-12 raštas Nr.</w:t>
      </w:r>
      <w:r>
        <w:t xml:space="preserve"> </w:t>
      </w:r>
      <w:r>
        <w:rPr>
          <w:rFonts w:ascii="Times New Roman" w:hAnsi="Times New Roman" w:cs="Times New Roman"/>
        </w:rPr>
        <w:t>(9.24E) NUA-1390.</w:t>
      </w:r>
    </w:p>
    <w:bookmarkEnd w:id="2"/>
    <w:p w14:paraId="6264CCE0" w14:textId="77777777" w:rsidR="00FF3981" w:rsidRDefault="00650D41">
      <w:pPr>
        <w:jc w:val="both"/>
        <w:rPr>
          <w:rFonts w:ascii="Times New Roman" w:hAnsi="Times New Roman" w:cs="Times New Roman"/>
        </w:rPr>
      </w:pPr>
      <w:r>
        <w:rPr>
          <w:rFonts w:ascii="Times New Roman" w:hAnsi="Times New Roman" w:cs="Times New Roman"/>
        </w:rPr>
        <w:t xml:space="preserve">2.4. Šis </w:t>
      </w:r>
      <w:r>
        <w:rPr>
          <w:rFonts w:ascii="Times New Roman" w:hAnsi="Times New Roman" w:cs="Times New Roman"/>
        </w:rPr>
        <w:t>Susitarimas sudarytas lietuvių kalba, 1 (vienu) egzemplioriumi ir šalių pasirašoma kvalifikuotu elektroniniu parašu.</w:t>
      </w:r>
    </w:p>
    <w:p w14:paraId="6264CCE1" w14:textId="77777777" w:rsidR="00FF3981" w:rsidRDefault="00650D41">
      <w:pPr>
        <w:pStyle w:val="Sraopastraipa"/>
        <w:numPr>
          <w:ilvl w:val="1"/>
          <w:numId w:val="1"/>
        </w:numPr>
        <w:tabs>
          <w:tab w:val="left" w:pos="567"/>
        </w:tabs>
        <w:spacing w:line="360" w:lineRule="auto"/>
        <w:jc w:val="both"/>
      </w:pPr>
      <w:r>
        <w:t>Kitos Sutarties sąlygos lieka nepakeistos.</w:t>
      </w:r>
    </w:p>
    <w:p w14:paraId="6264CCE2" w14:textId="77777777" w:rsidR="00FF3981" w:rsidRDefault="00FF3981">
      <w:pPr>
        <w:jc w:val="both"/>
        <w:rPr>
          <w:rFonts w:ascii="Times New Roman" w:hAnsi="Times New Roman" w:cs="Times New Roman"/>
        </w:rPr>
      </w:pPr>
    </w:p>
    <w:p w14:paraId="6264CCE3" w14:textId="77777777" w:rsidR="00FF3981" w:rsidRDefault="00FF3981">
      <w:pPr>
        <w:jc w:val="both"/>
        <w:rPr>
          <w:rFonts w:ascii="Times New Roman" w:hAnsi="Times New Roman" w:cs="Times New Roman"/>
        </w:rPr>
      </w:pPr>
    </w:p>
    <w:p w14:paraId="6264CCE4" w14:textId="77777777" w:rsidR="00FF3981" w:rsidRDefault="00FF3981">
      <w:pPr>
        <w:jc w:val="both"/>
        <w:rPr>
          <w:rFonts w:ascii="Times New Roman" w:hAnsi="Times New Roman" w:cs="Times New Roman"/>
        </w:rPr>
      </w:pPr>
    </w:p>
    <w:p w14:paraId="6264CCE5" w14:textId="77777777" w:rsidR="00FF3981" w:rsidRDefault="00650D41">
      <w:pPr>
        <w:jc w:val="center"/>
      </w:pPr>
      <w:r>
        <w:rPr>
          <w:rFonts w:ascii="Times New Roman" w:hAnsi="Times New Roman" w:cs="Times New Roman"/>
          <w:b/>
        </w:rPr>
        <w:t>Šalių rekvizitai ir parašai:</w:t>
      </w:r>
    </w:p>
    <w:p w14:paraId="6264CCE6" w14:textId="77777777" w:rsidR="00FF3981" w:rsidRDefault="00650D41">
      <w:pPr>
        <w:jc w:val="both"/>
        <w:rPr>
          <w:rFonts w:ascii="Times New Roman" w:hAnsi="Times New Roman" w:cs="Times New Roman"/>
          <w:b/>
        </w:rPr>
      </w:pPr>
      <w:r>
        <w:rPr>
          <w:rFonts w:ascii="Times New Roman" w:hAnsi="Times New Roman" w:cs="Times New Roman"/>
          <w:b/>
        </w:rPr>
        <w:t>Užsakovas</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                       Rangovas</w:t>
      </w:r>
    </w:p>
    <w:p w14:paraId="6264CCE7" w14:textId="77777777" w:rsidR="00FF3981" w:rsidRDefault="00FF3981">
      <w:pPr>
        <w:jc w:val="both"/>
        <w:rPr>
          <w:rFonts w:ascii="Times New Roman" w:hAnsi="Times New Roman" w:cs="Times New Roman"/>
          <w:b/>
        </w:rPr>
      </w:pPr>
    </w:p>
    <w:tbl>
      <w:tblPr>
        <w:tblW w:w="9348" w:type="dxa"/>
        <w:tblLook w:val="04A0" w:firstRow="1" w:lastRow="0" w:firstColumn="1" w:lastColumn="0" w:noHBand="0" w:noVBand="1"/>
      </w:tblPr>
      <w:tblGrid>
        <w:gridCol w:w="4500"/>
        <w:gridCol w:w="180"/>
        <w:gridCol w:w="4668"/>
      </w:tblGrid>
      <w:tr w:rsidR="00FF3981" w14:paraId="6264CCFB" w14:textId="77777777">
        <w:tc>
          <w:tcPr>
            <w:tcW w:w="4500" w:type="dxa"/>
            <w:tcBorders>
              <w:top w:val="single" w:sz="4" w:space="0" w:color="FFFFFF"/>
              <w:left w:val="single" w:sz="4" w:space="0" w:color="FFFFFF"/>
              <w:bottom w:val="single" w:sz="4" w:space="0" w:color="FFFFFF"/>
            </w:tcBorders>
            <w:shd w:val="clear" w:color="auto" w:fill="auto"/>
          </w:tcPr>
          <w:p w14:paraId="6264CCE8" w14:textId="77777777" w:rsidR="00FF3981" w:rsidRDefault="00650D41">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Panevėžio miesto savivaldybės administracija</w:t>
            </w:r>
          </w:p>
          <w:p w14:paraId="6264CCE9" w14:textId="77777777" w:rsidR="00FF3981" w:rsidRDefault="00650D41">
            <w:pPr>
              <w:suppressAutoHyphens w:val="0"/>
              <w:jc w:val="both"/>
            </w:pPr>
            <w:r>
              <w:rPr>
                <w:rFonts w:ascii="Times New Roman" w:eastAsia="Calibri" w:hAnsi="Times New Roman" w:cs="Times New Roman"/>
                <w:lang w:eastAsia="en-US"/>
              </w:rPr>
              <w:t>Laisvės a. 20,  LT- 35200, Panevėžys</w:t>
            </w:r>
          </w:p>
          <w:p w14:paraId="6264CCEA" w14:textId="77777777" w:rsidR="00FF3981" w:rsidRDefault="00650D41">
            <w:pPr>
              <w:suppressAutoHyphens w:val="0"/>
              <w:jc w:val="both"/>
            </w:pPr>
            <w:r>
              <w:rPr>
                <w:rFonts w:ascii="Times New Roman" w:eastAsia="Calibri" w:hAnsi="Times New Roman" w:cs="Times New Roman"/>
                <w:lang w:eastAsia="en-US"/>
              </w:rPr>
              <w:t>Įmonės kodas 288724610</w:t>
            </w:r>
          </w:p>
          <w:p w14:paraId="6264CCEB" w14:textId="77777777" w:rsidR="00FF3981" w:rsidRDefault="00650D41">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Tel. 8 45 501360</w:t>
            </w:r>
          </w:p>
          <w:p w14:paraId="6264CCEC" w14:textId="77777777" w:rsidR="00FF3981" w:rsidRDefault="00650D41">
            <w:pPr>
              <w:suppressAutoHyphens w:val="0"/>
              <w:jc w:val="both"/>
              <w:rPr>
                <w:rFonts w:ascii="Times New Roman" w:eastAsia="Calibri" w:hAnsi="Times New Roman" w:cs="Times New Roman"/>
                <w:lang w:eastAsia="en-US"/>
              </w:rPr>
            </w:pPr>
            <w:r>
              <w:rPr>
                <w:rFonts w:ascii="Times New Roman" w:eastAsia="Calibri" w:hAnsi="Times New Roman" w:cs="Times New Roman"/>
                <w:lang w:eastAsia="en-US"/>
              </w:rPr>
              <w:t>Ne PVM mokėtojas</w:t>
            </w:r>
          </w:p>
          <w:p w14:paraId="6264CCED" w14:textId="77777777" w:rsidR="00FF3981" w:rsidRDefault="00650D41">
            <w:pPr>
              <w:suppressAutoHyphens w:val="0"/>
              <w:jc w:val="both"/>
            </w:pPr>
            <w:r>
              <w:rPr>
                <w:rFonts w:ascii="Times New Roman" w:eastAsia="Calibri" w:hAnsi="Times New Roman" w:cs="Times New Roman"/>
                <w:lang w:eastAsia="en-US"/>
              </w:rPr>
              <w:t>A.s. Nr. LT56 7300 0100 0238 6606</w:t>
            </w:r>
          </w:p>
          <w:p w14:paraId="6264CCEE" w14:textId="77777777" w:rsidR="00FF3981" w:rsidRDefault="00650D41">
            <w:pPr>
              <w:suppressAutoHyphens w:val="0"/>
              <w:jc w:val="both"/>
            </w:pPr>
            <w:r>
              <w:rPr>
                <w:rFonts w:ascii="Times New Roman" w:eastAsia="Calibri" w:hAnsi="Times New Roman" w:cs="Times New Roman"/>
                <w:lang w:eastAsia="en-US"/>
              </w:rPr>
              <w:t>AB „Swedbank“</w:t>
            </w:r>
          </w:p>
          <w:p w14:paraId="6264CCEF" w14:textId="77777777" w:rsidR="00FF3981" w:rsidRDefault="00650D41">
            <w:pPr>
              <w:suppressAutoHyphens w:val="0"/>
              <w:jc w:val="both"/>
            </w:pPr>
            <w:r>
              <w:rPr>
                <w:rFonts w:ascii="Times New Roman" w:eastAsia="Calibri" w:hAnsi="Times New Roman" w:cs="Times New Roman"/>
                <w:lang w:eastAsia="en-US"/>
              </w:rPr>
              <w:t>Banko kodas 73000</w:t>
            </w:r>
          </w:p>
        </w:tc>
        <w:tc>
          <w:tcPr>
            <w:tcW w:w="4821" w:type="dxa"/>
            <w:gridSpan w:val="2"/>
            <w:tcBorders>
              <w:top w:val="single" w:sz="4" w:space="0" w:color="FFFFFF"/>
              <w:left w:val="single" w:sz="4" w:space="0" w:color="FFFFFF"/>
              <w:bottom w:val="single" w:sz="4" w:space="0" w:color="FFFFFF"/>
              <w:right w:val="single" w:sz="4" w:space="0" w:color="FFFFFF"/>
            </w:tcBorders>
            <w:shd w:val="clear" w:color="auto" w:fill="auto"/>
          </w:tcPr>
          <w:p w14:paraId="6264CCF0" w14:textId="77777777" w:rsidR="00FF3981" w:rsidRDefault="00650D41">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AB „Panevėžio statybos trestas“</w:t>
            </w:r>
          </w:p>
          <w:p w14:paraId="6264CCF1" w14:textId="77777777" w:rsidR="00FF3981" w:rsidRDefault="00650D41">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Kodas 147732969</w:t>
            </w:r>
          </w:p>
          <w:p w14:paraId="6264CCF2" w14:textId="77777777" w:rsidR="00FF3981" w:rsidRDefault="00650D41">
            <w:pPr>
              <w:suppressAutoHyphens w:val="0"/>
              <w:ind w:left="354" w:right="252"/>
              <w:jc w:val="both"/>
            </w:pPr>
            <w:r>
              <w:rPr>
                <w:rFonts w:ascii="Times New Roman" w:eastAsia="Calibri" w:hAnsi="Times New Roman" w:cs="Times New Roman"/>
                <w:lang w:eastAsia="en-US"/>
              </w:rPr>
              <w:t>P. Puzino g. 1, LT-335173 Panevėžys</w:t>
            </w:r>
          </w:p>
          <w:p w14:paraId="6264CCF3" w14:textId="77777777" w:rsidR="00FF3981" w:rsidRDefault="00650D41">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PVM mokėtojo kodas LT477329610</w:t>
            </w:r>
          </w:p>
          <w:p w14:paraId="6264CCF4" w14:textId="77777777" w:rsidR="00FF3981" w:rsidRDefault="00650D41">
            <w:pPr>
              <w:numPr>
                <w:ilvl w:val="0"/>
                <w:numId w:val="2"/>
              </w:numPr>
              <w:suppressAutoHyphens w:val="0"/>
              <w:ind w:right="252"/>
              <w:jc w:val="both"/>
            </w:pPr>
            <w:r>
              <w:rPr>
                <w:rFonts w:ascii="Times New Roman" w:eastAsia="Calibri" w:hAnsi="Times New Roman" w:cs="Times New Roman"/>
                <w:lang w:eastAsia="en-US"/>
              </w:rPr>
              <w:t xml:space="preserve">s. Nr. LT947300010000074994, </w:t>
            </w:r>
          </w:p>
          <w:p w14:paraId="6264CCF5" w14:textId="77777777" w:rsidR="00FF3981" w:rsidRDefault="00650D41">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AB „Swedbank“</w:t>
            </w:r>
          </w:p>
          <w:p w14:paraId="6264CCF6" w14:textId="77777777" w:rsidR="00FF3981" w:rsidRDefault="00650D41">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Tel.: 8 45 505 503</w:t>
            </w:r>
          </w:p>
          <w:p w14:paraId="6264CCF7" w14:textId="77777777" w:rsidR="00FF3981" w:rsidRDefault="00650D41">
            <w:pPr>
              <w:suppressAutoHyphens w:val="0"/>
              <w:ind w:left="354" w:right="252"/>
              <w:jc w:val="both"/>
              <w:rPr>
                <w:rFonts w:ascii="Times New Roman" w:eastAsia="Calibri" w:hAnsi="Times New Roman" w:cs="Times New Roman"/>
                <w:lang w:eastAsia="en-US"/>
              </w:rPr>
            </w:pPr>
            <w:r>
              <w:rPr>
                <w:rFonts w:ascii="Times New Roman" w:eastAsia="Calibri" w:hAnsi="Times New Roman" w:cs="Times New Roman"/>
                <w:lang w:eastAsia="en-US"/>
              </w:rPr>
              <w:t>Faksas: 8-45-505 520</w:t>
            </w:r>
          </w:p>
          <w:p w14:paraId="6264CCF8" w14:textId="77777777" w:rsidR="00FF3981" w:rsidRDefault="00650D41">
            <w:pPr>
              <w:suppressAutoHyphens w:val="0"/>
              <w:ind w:left="354" w:right="252"/>
              <w:jc w:val="both"/>
            </w:pPr>
            <w:r>
              <w:rPr>
                <w:rFonts w:ascii="Times New Roman" w:eastAsia="Calibri" w:hAnsi="Times New Roman" w:cs="Times New Roman"/>
                <w:lang w:eastAsia="en-US"/>
              </w:rPr>
              <w:t>El. paštas: pst@pst.lt</w:t>
            </w:r>
            <w:r>
              <w:rPr>
                <w:rFonts w:ascii="Times New Roman" w:eastAsia="Calibri" w:hAnsi="Times New Roman" w:cs="Times New Roman"/>
                <w:lang w:eastAsia="en-US"/>
              </w:rPr>
              <w:tab/>
            </w:r>
          </w:p>
          <w:p w14:paraId="6264CCF9" w14:textId="77777777" w:rsidR="00FF3981" w:rsidRDefault="00FF3981">
            <w:pPr>
              <w:suppressAutoHyphens w:val="0"/>
              <w:ind w:right="252"/>
              <w:jc w:val="both"/>
              <w:rPr>
                <w:rFonts w:ascii="Times New Roman" w:eastAsia="Calibri" w:hAnsi="Times New Roman" w:cs="Times New Roman"/>
                <w:lang w:eastAsia="en-US"/>
              </w:rPr>
            </w:pPr>
          </w:p>
          <w:p w14:paraId="6264CCFA" w14:textId="77777777" w:rsidR="00FF3981" w:rsidRDefault="00FF3981">
            <w:pPr>
              <w:suppressAutoHyphens w:val="0"/>
              <w:ind w:left="354" w:right="252"/>
              <w:jc w:val="both"/>
              <w:rPr>
                <w:rFonts w:ascii="Times New Roman" w:eastAsia="Calibri" w:hAnsi="Times New Roman" w:cs="Times New Roman"/>
                <w:lang w:eastAsia="en-US"/>
              </w:rPr>
            </w:pPr>
          </w:p>
        </w:tc>
      </w:tr>
      <w:tr w:rsidR="00FF3981" w14:paraId="6264CD06" w14:textId="77777777">
        <w:tc>
          <w:tcPr>
            <w:tcW w:w="4680" w:type="dxa"/>
            <w:gridSpan w:val="2"/>
            <w:tcBorders>
              <w:top w:val="single" w:sz="4" w:space="0" w:color="FFFFFF"/>
              <w:left w:val="single" w:sz="4" w:space="0" w:color="FFFFFF"/>
              <w:bottom w:val="single" w:sz="4" w:space="0" w:color="FFFFFF"/>
            </w:tcBorders>
            <w:shd w:val="clear" w:color="auto" w:fill="auto"/>
          </w:tcPr>
          <w:p w14:paraId="6264CCFC" w14:textId="77777777" w:rsidR="00FF3981" w:rsidRDefault="00FF3981">
            <w:pPr>
              <w:tabs>
                <w:tab w:val="left" w:pos="907"/>
              </w:tabs>
              <w:suppressAutoHyphens w:val="0"/>
              <w:snapToGrid w:val="0"/>
              <w:spacing w:line="276" w:lineRule="auto"/>
              <w:rPr>
                <w:rFonts w:ascii="Times New Roman" w:eastAsia="Calibri" w:hAnsi="Times New Roman" w:cs="Times New Roman"/>
                <w:b/>
                <w:lang w:eastAsia="en-US"/>
              </w:rPr>
            </w:pPr>
          </w:p>
          <w:p w14:paraId="6264CCFD" w14:textId="77777777" w:rsidR="00FF3981" w:rsidRDefault="00FF3981">
            <w:pPr>
              <w:suppressAutoHyphens w:val="0"/>
              <w:jc w:val="both"/>
              <w:rPr>
                <w:rFonts w:ascii="Times New Roman" w:eastAsia="Calibri" w:hAnsi="Times New Roman" w:cs="Times New Roman"/>
                <w:b/>
                <w:lang w:eastAsia="en-US"/>
              </w:rPr>
            </w:pPr>
          </w:p>
          <w:p w14:paraId="6264CCFE" w14:textId="77777777" w:rsidR="00FF3981" w:rsidRDefault="00650D41">
            <w:pPr>
              <w:suppressAutoHyphens w:val="0"/>
              <w:jc w:val="both"/>
            </w:pPr>
            <w:r>
              <w:rPr>
                <w:rFonts w:ascii="Times New Roman" w:eastAsia="Calibri" w:hAnsi="Times New Roman" w:cs="Times New Roman"/>
                <w:lang w:eastAsia="en-US"/>
              </w:rPr>
              <w:t>_______________________________</w:t>
            </w:r>
          </w:p>
          <w:p w14:paraId="6264CCFF" w14:textId="77777777" w:rsidR="00FF3981" w:rsidRDefault="00650D41">
            <w:pPr>
              <w:suppressAutoHyphens w:val="0"/>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6264CD00" w14:textId="77777777" w:rsidR="00FF3981" w:rsidRDefault="00650D41">
            <w:pPr>
              <w:suppressAutoHyphens w:val="0"/>
              <w:ind w:left="3252"/>
              <w:jc w:val="both"/>
              <w:rPr>
                <w:rFonts w:ascii="Times New Roman" w:eastAsia="Calibri" w:hAnsi="Times New Roman" w:cs="Times New Roman"/>
                <w:lang w:eastAsia="en-US"/>
              </w:rPr>
            </w:pPr>
            <w:r>
              <w:rPr>
                <w:rFonts w:ascii="Times New Roman" w:eastAsia="Calibri" w:hAnsi="Times New Roman" w:cs="Times New Roman"/>
                <w:lang w:eastAsia="en-US"/>
              </w:rPr>
              <w:t>A. V.</w:t>
            </w:r>
          </w:p>
        </w:tc>
        <w:tc>
          <w:tcPr>
            <w:tcW w:w="4668" w:type="dxa"/>
            <w:tcBorders>
              <w:top w:val="single" w:sz="4" w:space="0" w:color="FFFFFF"/>
              <w:left w:val="single" w:sz="4" w:space="0" w:color="FFFFFF"/>
              <w:bottom w:val="single" w:sz="4" w:space="0" w:color="FFFFFF"/>
              <w:right w:val="single" w:sz="4" w:space="0" w:color="FFFFFF"/>
            </w:tcBorders>
            <w:shd w:val="clear" w:color="auto" w:fill="auto"/>
          </w:tcPr>
          <w:p w14:paraId="6264CD01" w14:textId="77777777" w:rsidR="00FF3981" w:rsidRDefault="00FF3981">
            <w:pPr>
              <w:suppressAutoHyphens w:val="0"/>
              <w:snapToGrid w:val="0"/>
              <w:ind w:left="174"/>
              <w:jc w:val="both"/>
              <w:rPr>
                <w:rFonts w:ascii="Times New Roman" w:eastAsia="Calibri" w:hAnsi="Times New Roman" w:cs="Times New Roman"/>
                <w:b/>
                <w:lang w:eastAsia="en-US"/>
              </w:rPr>
            </w:pPr>
          </w:p>
          <w:p w14:paraId="6264CD02" w14:textId="77777777" w:rsidR="00FF3981" w:rsidRDefault="00FF3981">
            <w:pPr>
              <w:suppressAutoHyphens w:val="0"/>
              <w:ind w:left="174"/>
              <w:jc w:val="both"/>
              <w:rPr>
                <w:rFonts w:ascii="Times New Roman" w:eastAsia="Calibri" w:hAnsi="Times New Roman" w:cs="Times New Roman"/>
                <w:b/>
                <w:lang w:eastAsia="en-US"/>
              </w:rPr>
            </w:pPr>
          </w:p>
          <w:p w14:paraId="6264CD03" w14:textId="77777777" w:rsidR="00FF3981" w:rsidRDefault="00650D41">
            <w:pPr>
              <w:suppressAutoHyphens w:val="0"/>
              <w:ind w:left="174"/>
              <w:jc w:val="both"/>
            </w:pPr>
            <w:r>
              <w:rPr>
                <w:rFonts w:ascii="Times New Roman" w:eastAsia="Calibri" w:hAnsi="Times New Roman" w:cs="Times New Roman"/>
                <w:lang w:eastAsia="en-US"/>
              </w:rPr>
              <w:t>_______________________________</w:t>
            </w:r>
          </w:p>
          <w:p w14:paraId="6264CD04" w14:textId="77777777" w:rsidR="00FF3981" w:rsidRDefault="00650D41">
            <w:pPr>
              <w:suppressAutoHyphens w:val="0"/>
              <w:ind w:left="174"/>
              <w:jc w:val="both"/>
            </w:pPr>
            <w:r>
              <w:rPr>
                <w:rFonts w:ascii="Times New Roman" w:eastAsia="Calibri" w:hAnsi="Times New Roman" w:cs="Times New Roman"/>
                <w:vertAlign w:val="superscript"/>
                <w:lang w:eastAsia="en-US"/>
              </w:rPr>
              <w:t>(pareigos, vardas, pavardė, parašas)</w:t>
            </w:r>
            <w:r>
              <w:rPr>
                <w:rFonts w:ascii="Times New Roman" w:eastAsia="Calibri" w:hAnsi="Times New Roman" w:cs="Times New Roman"/>
                <w:lang w:eastAsia="en-US"/>
              </w:rPr>
              <w:t xml:space="preserve"> </w:t>
            </w:r>
          </w:p>
          <w:p w14:paraId="6264CD05" w14:textId="77777777" w:rsidR="00FF3981" w:rsidRDefault="00650D41">
            <w:pPr>
              <w:suppressAutoHyphens w:val="0"/>
              <w:ind w:left="3252"/>
              <w:jc w:val="both"/>
              <w:rPr>
                <w:rFonts w:ascii="Times New Roman" w:eastAsia="Calibri" w:hAnsi="Times New Roman" w:cs="Times New Roman"/>
                <w:lang w:eastAsia="en-US"/>
              </w:rPr>
            </w:pPr>
            <w:r>
              <w:rPr>
                <w:rFonts w:ascii="Times New Roman" w:eastAsia="Calibri" w:hAnsi="Times New Roman" w:cs="Times New Roman"/>
                <w:lang w:eastAsia="en-US"/>
              </w:rPr>
              <w:t>A. V.</w:t>
            </w:r>
          </w:p>
        </w:tc>
      </w:tr>
    </w:tbl>
    <w:p w14:paraId="6264CD07" w14:textId="77777777" w:rsidR="00FF3981" w:rsidRDefault="00FF3981">
      <w:pPr>
        <w:rPr>
          <w:rFonts w:ascii="Times New Roman" w:hAnsi="Times New Roman" w:cs="Times New Roman"/>
        </w:rPr>
      </w:pPr>
    </w:p>
    <w:sectPr w:rsidR="00FF3981">
      <w:headerReference w:type="default" r:id="rId7"/>
      <w:footerReference w:type="default" r:id="rId8"/>
      <w:pgSz w:w="11906" w:h="16838"/>
      <w:pgMar w:top="709" w:right="706" w:bottom="709" w:left="1259" w:header="0" w:footer="0" w:gutter="0"/>
      <w:cols w:space="1296"/>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4CD0E" w14:textId="77777777" w:rsidR="00650D41" w:rsidRDefault="00650D41">
      <w:r>
        <w:separator/>
      </w:r>
    </w:p>
  </w:endnote>
  <w:endnote w:type="continuationSeparator" w:id="0">
    <w:p w14:paraId="6264CD10" w14:textId="77777777" w:rsidR="00650D41" w:rsidRDefault="0065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CD09" w14:textId="77777777" w:rsidR="00FF3981" w:rsidRDefault="00FF398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CD0A" w14:textId="77777777" w:rsidR="00650D41" w:rsidRDefault="00650D41">
      <w:r>
        <w:separator/>
      </w:r>
    </w:p>
  </w:footnote>
  <w:footnote w:type="continuationSeparator" w:id="0">
    <w:p w14:paraId="6264CD0C" w14:textId="77777777" w:rsidR="00650D41" w:rsidRDefault="0065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CD08" w14:textId="044F1B63" w:rsidR="00FF3981" w:rsidRDefault="00650D41">
    <w:pPr>
      <w:pStyle w:val="Antrats"/>
    </w:pPr>
    <w:r>
      <w:rPr>
        <w:noProof/>
      </w:rPr>
      <w:pict w14:anchorId="3F1D0F6E">
        <v:shapetype id="_x0000_t202" coordsize="21600,21600" o:spt="202" path="m,l,21600r21600,l21600,xe">
          <v:stroke joinstyle="miter"/>
          <v:path gradientshapeok="t" o:connecttype="rect"/>
        </v:shapetype>
        <v:shape id="Frame1" o:spid="_x0000_s1025" type="#_x0000_t202" style="position:absolute;margin-left:0;margin-top:.05pt;width:497.05pt;height:14pt;z-index:-503316477;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" filled="f" stroked="f">
          <v:textbox inset="0,0,0,0">
            <w:txbxContent>
              <w:p w14:paraId="6264CD0C" w14:textId="77777777" w:rsidR="00FF3981" w:rsidRDefault="00FF3981">
                <w:pPr>
                  <w:pStyle w:val="Antrats"/>
                  <w:jc w:val="center"/>
                </w:pPr>
              </w:p>
            </w:txbxContent>
          </v:textbox>
          <w10:wrap anchory="lin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91F"/>
    <w:multiLevelType w:val="multilevel"/>
    <w:tmpl w:val="8C2868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8692E8D"/>
    <w:multiLevelType w:val="multilevel"/>
    <w:tmpl w:val="23F4AD76"/>
    <w:lvl w:ilvl="0">
      <w:start w:val="1"/>
      <w:numFmt w:val="upperLetter"/>
      <w:lvlText w:val="%1."/>
      <w:lvlJc w:val="left"/>
      <w:pPr>
        <w:ind w:left="714" w:hanging="360"/>
      </w:pPr>
      <w:rPr>
        <w:rFonts w:ascii="Times New Roman" w:eastAsia="Calibri" w:hAnsi="Times New Roman" w:cs="Times New Roman"/>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103A4E"/>
    <w:multiLevelType w:val="multilevel"/>
    <w:tmpl w:val="E55A65E0"/>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59419161">
    <w:abstractNumId w:val="2"/>
  </w:num>
  <w:num w:numId="2" w16cid:durableId="710306969">
    <w:abstractNumId w:val="1"/>
  </w:num>
  <w:num w:numId="3" w16cid:durableId="1038315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3981"/>
    <w:rsid w:val="00650D41"/>
    <w:rsid w:val="00FF39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264CCC9"/>
  <w15:docId w15:val="{5ED77CAA-014C-45E0-8023-F898F60F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LT;Times New Roman" w:eastAsia="Times New Roman" w:hAnsi="TimesLT;Times New Roman" w:cs="TimesLT;Times New Roman"/>
      <w:sz w:val="24"/>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sz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style>
  <w:style w:type="character" w:customStyle="1" w:styleId="WW8Num7z1">
    <w:name w:val="WW8Num7z1"/>
    <w:qFormat/>
    <w:rPr>
      <w:sz w:val="24"/>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Calibri" w:hAnsi="Times New Roman" w:cs="Times New Roman"/>
      <w:lang w:eastAsia="en-US"/>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qFormat/>
    <w:rPr>
      <w:rFonts w:ascii="Tahoma" w:hAnsi="Tahoma" w:cs="Tahoma"/>
      <w:sz w:val="16"/>
      <w:szCs w:val="16"/>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986"/>
        <w:tab w:val="right" w:pos="9972"/>
      </w:tabs>
    </w:pPr>
  </w:style>
  <w:style w:type="paragraph" w:customStyle="1" w:styleId="Diagrama">
    <w:name w:val="Diagrama"/>
    <w:basedOn w:val="prastasis"/>
    <w:qFormat/>
    <w:pPr>
      <w:suppressAutoHyphens w:val="0"/>
      <w:spacing w:after="160" w:line="240" w:lineRule="exact"/>
    </w:pPr>
    <w:rPr>
      <w:rFonts w:ascii="Verdana" w:hAnsi="Verdana" w:cs="Verdana"/>
      <w:sz w:val="20"/>
      <w:szCs w:val="20"/>
    </w:rPr>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customStyle="1" w:styleId="CharCharChar">
    <w:name w:val="Char Char Char"/>
    <w:basedOn w:val="prastasis"/>
    <w:qFormat/>
    <w:pPr>
      <w:suppressAutoHyphens w:val="0"/>
      <w:spacing w:after="160" w:line="240" w:lineRule="exact"/>
    </w:pPr>
    <w:rPr>
      <w:rFonts w:ascii="Tahoma" w:hAnsi="Tahoma" w:cs="Tahoma"/>
      <w:sz w:val="20"/>
      <w:szCs w:val="20"/>
      <w:lang w:val="en-US"/>
    </w:rPr>
  </w:style>
  <w:style w:type="paragraph" w:styleId="Antrats">
    <w:name w:val="header"/>
    <w:basedOn w:val="prastasis"/>
    <w:pPr>
      <w:tabs>
        <w:tab w:val="center" w:pos="4819"/>
        <w:tab w:val="right" w:pos="9638"/>
      </w:tabs>
    </w:pPr>
  </w:style>
  <w:style w:type="paragraph" w:customStyle="1" w:styleId="DiagramaDiagrama">
    <w:name w:val="Diagrama Diagrama"/>
    <w:basedOn w:val="prastasis"/>
    <w:qFormat/>
    <w:pPr>
      <w:widowControl w:val="0"/>
      <w:suppressAutoHyphens w:val="0"/>
      <w:spacing w:after="160" w:line="240" w:lineRule="exact"/>
      <w:jc w:val="both"/>
      <w:textAlignment w:val="baseline"/>
    </w:pPr>
    <w:rPr>
      <w:rFonts w:ascii="Tahoma" w:hAnsi="Tahoma" w:cs="Tahoma"/>
      <w:sz w:val="20"/>
      <w:szCs w:val="20"/>
      <w:lang w:val="en-US"/>
    </w:rPr>
  </w:style>
  <w:style w:type="paragraph" w:customStyle="1" w:styleId="xl33">
    <w:name w:val="xl33"/>
    <w:basedOn w:val="prastasis"/>
    <w:qFormat/>
    <w:pPr>
      <w:pBdr>
        <w:left w:val="single" w:sz="4" w:space="0" w:color="000000"/>
        <w:right w:val="single" w:sz="4" w:space="0" w:color="000000"/>
      </w:pBdr>
      <w:suppressAutoHyphens w:val="0"/>
      <w:spacing w:before="280" w:after="280"/>
      <w:jc w:val="center"/>
      <w:textAlignment w:val="top"/>
    </w:pPr>
    <w:rPr>
      <w:rFonts w:ascii="Times New Roman" w:hAnsi="Times New Roman" w:cs="Times New Roman"/>
      <w:b/>
      <w:bCs/>
    </w:rPr>
  </w:style>
  <w:style w:type="paragraph" w:customStyle="1" w:styleId="Diagrama0">
    <w:name w:val="Diagrama"/>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720"/>
      <w:contextualSpacing/>
    </w:pPr>
    <w:rPr>
      <w:rFonts w:ascii="Times New Roman" w:hAnsi="Times New Roman" w:cs="Times New Roman"/>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3121</Words>
  <Characters>1779</Characters>
  <Application>Microsoft Office Word</Application>
  <DocSecurity>4</DocSecurity>
  <Lines>14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Panevėžys</dc:title>
  <dc:creator>Tadas</dc:creator>
  <cp:lastModifiedBy>Eglė Mickevičienė</cp:lastModifiedBy>
  <cp:revision>2</cp:revision>
  <cp:lastPrinted>2021-07-27T12:32:00Z</cp:lastPrinted>
  <dcterms:created xsi:type="dcterms:W3CDTF">2023-12-18T14:20:00Z</dcterms:created>
  <dcterms:modified xsi:type="dcterms:W3CDTF">2023-12-18T14:20:00Z</dcterms:modified>
  <dc:language>en-US</dc:language>
</cp:coreProperties>
</file>