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0" w:right="71" w:firstLine="0"/>
        <w:jc w:val="right"/>
        <w:rPr>
          <w:b/>
          <w:sz w:val="20"/>
        </w:rPr>
      </w:pPr>
      <w:r>
        <w:rPr>
          <w:b/>
          <w:sz w:val="20"/>
        </w:rPr>
        <w:t>Elektroninio dokumento </w:t>
      </w:r>
      <w:r>
        <w:rPr>
          <w:b/>
          <w:spacing w:val="-2"/>
          <w:sz w:val="20"/>
        </w:rPr>
        <w:t>nuorašas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35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3881702</wp:posOffset>
            </wp:positionH>
            <wp:positionV relativeFrom="paragraph">
              <wp:posOffset>247011</wp:posOffset>
            </wp:positionV>
            <wp:extent cx="478776" cy="525779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76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32"/>
        <w:rPr>
          <w:b/>
          <w:sz w:val="28"/>
        </w:rPr>
      </w:pPr>
    </w:p>
    <w:p>
      <w:pPr>
        <w:pStyle w:val="Title"/>
      </w:pPr>
      <w:r>
        <w:rPr/>
        <w:t>LIETUVOS RESPUBLIKOS RYŠIŲ</w:t>
      </w:r>
      <w:r>
        <w:rPr>
          <w:spacing w:val="-18"/>
        </w:rPr>
        <w:t> </w:t>
      </w:r>
      <w:r>
        <w:rPr/>
        <w:t>REGULIAVIMO</w:t>
      </w:r>
      <w:r>
        <w:rPr>
          <w:spacing w:val="-17"/>
        </w:rPr>
        <w:t> </w:t>
      </w:r>
      <w:r>
        <w:rPr/>
        <w:t>TARNYBA</w:t>
      </w:r>
    </w:p>
    <w:p>
      <w:pPr>
        <w:pStyle w:val="BodyText"/>
        <w:spacing w:before="15"/>
        <w:rPr>
          <w:b/>
        </w:rPr>
      </w:pPr>
    </w:p>
    <w:p>
      <w:pPr>
        <w:spacing w:before="0"/>
        <w:ind w:left="2" w:right="0" w:firstLine="0"/>
        <w:jc w:val="left"/>
        <w:rPr>
          <w:b/>
          <w:sz w:val="22"/>
        </w:rPr>
      </w:pPr>
      <w:r>
        <w:rPr>
          <w:b/>
          <w:sz w:val="22"/>
        </w:rPr>
        <w:t>Visiems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suinteresuotiems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asmenims</w:t>
      </w:r>
    </w:p>
    <w:p>
      <w:pPr>
        <w:pStyle w:val="BodyText"/>
        <w:rPr>
          <w:b/>
        </w:rPr>
      </w:pPr>
    </w:p>
    <w:p>
      <w:pPr>
        <w:pStyle w:val="BodyText"/>
        <w:spacing w:before="223"/>
        <w:rPr>
          <w:b/>
        </w:rPr>
      </w:pPr>
    </w:p>
    <w:p>
      <w:pPr>
        <w:spacing w:before="0"/>
        <w:ind w:left="0" w:right="140" w:firstLine="0"/>
        <w:jc w:val="center"/>
        <w:rPr>
          <w:b/>
          <w:sz w:val="22"/>
        </w:rPr>
      </w:pPr>
      <w:r>
        <w:rPr>
          <w:b/>
          <w:sz w:val="22"/>
        </w:rPr>
        <w:t>PAŽYMA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APIE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ĮVYKDYTĄ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SUTARTĮ</w:t>
      </w:r>
    </w:p>
    <w:p>
      <w:pPr>
        <w:pStyle w:val="BodyText"/>
        <w:spacing w:before="235"/>
        <w:ind w:left="3" w:right="140"/>
        <w:jc w:val="center"/>
      </w:pPr>
      <w:r>
        <w:rPr>
          <w:spacing w:val="-2"/>
        </w:rPr>
        <w:t>2024-01-</w:t>
      </w:r>
      <w:r>
        <w:rPr>
          <w:spacing w:val="-5"/>
        </w:rPr>
        <w:t>09</w:t>
      </w:r>
    </w:p>
    <w:p>
      <w:pPr>
        <w:pStyle w:val="BodyText"/>
      </w:pPr>
    </w:p>
    <w:p>
      <w:pPr>
        <w:pStyle w:val="BodyText"/>
        <w:spacing w:before="222"/>
      </w:pPr>
    </w:p>
    <w:p>
      <w:pPr>
        <w:spacing w:line="276" w:lineRule="auto" w:before="1"/>
        <w:ind w:left="2" w:right="137" w:firstLine="719"/>
        <w:jc w:val="both"/>
        <w:rPr>
          <w:sz w:val="22"/>
        </w:rPr>
      </w:pPr>
      <w:r>
        <w:rPr>
          <w:sz w:val="22"/>
        </w:rPr>
        <w:t>Pažymime, kad UAB „Netcode“ laikotarpiu nuo 2021 m. gruodžio 30 d. iki 2023 m. gruodžio 31 d. sėkmingai įvykdė </w:t>
      </w:r>
      <w:r>
        <w:rPr>
          <w:b/>
          <w:sz w:val="22"/>
        </w:rPr>
        <w:t>Operatorių tinklų informacinės sistemos (toliau – OTIS) priežiūros ir modifikavimo paslaugų pirkimo-pardavimo sutartį Nr. (7.2E)1F-242</w:t>
      </w:r>
      <w:r>
        <w:rPr>
          <w:sz w:val="22"/>
        </w:rPr>
        <w:t>. Bendra sutarties vertė 19 723,00 EUR su PVM.</w:t>
      </w:r>
    </w:p>
    <w:p>
      <w:pPr>
        <w:pStyle w:val="BodyText"/>
        <w:spacing w:line="276" w:lineRule="auto" w:before="200"/>
        <w:ind w:left="2" w:right="137" w:firstLine="719"/>
        <w:jc w:val="both"/>
      </w:pPr>
      <w:r>
        <w:rPr/>
        <w:t>OTIS surenka duomenis iš Lietuvos Respublikos adresų registro, Nekilnojamojo turto registro ir elektroninių ryšių paslaugų teikėjų, šiuos duomenis saugo, tvarko, analizuoja bei rengia ataskaitas. OTIS sukurta</w:t>
      </w:r>
      <w:r>
        <w:rPr>
          <w:spacing w:val="-2"/>
        </w:rPr>
        <w:t> </w:t>
      </w:r>
      <w:r>
        <w:rPr/>
        <w:t>laikantis į</w:t>
      </w:r>
      <w:r>
        <w:rPr>
          <w:spacing w:val="-1"/>
        </w:rPr>
        <w:t> </w:t>
      </w:r>
      <w:r>
        <w:rPr/>
        <w:t>paslaugas orientuotos architektūros</w:t>
      </w:r>
      <w:r>
        <w:rPr>
          <w:spacing w:val="-2"/>
        </w:rPr>
        <w:t> </w:t>
      </w:r>
      <w:r>
        <w:rPr/>
        <w:t>(SOA) principų,</w:t>
      </w:r>
      <w:r>
        <w:rPr>
          <w:spacing w:val="-2"/>
        </w:rPr>
        <w:t> </w:t>
      </w:r>
      <w:r>
        <w:rPr/>
        <w:t>sistemos</w:t>
      </w:r>
      <w:r>
        <w:rPr>
          <w:spacing w:val="-2"/>
        </w:rPr>
        <w:t> </w:t>
      </w:r>
      <w:r>
        <w:rPr/>
        <w:t>moduliai</w:t>
      </w:r>
      <w:r>
        <w:rPr>
          <w:spacing w:val="-1"/>
        </w:rPr>
        <w:t> </w:t>
      </w:r>
      <w:r>
        <w:rPr/>
        <w:t>išskaidyti į</w:t>
      </w:r>
      <w:r>
        <w:rPr>
          <w:spacing w:val="-1"/>
        </w:rPr>
        <w:t> </w:t>
      </w:r>
      <w:r>
        <w:rPr/>
        <w:t>atskirus mikroservisus, kurie tarpusavyje bendrauja per REST servisus. Naudotojo sąsaja sukurta kaip vieno puslapio aplikacija (angl. </w:t>
      </w:r>
      <w:r>
        <w:rPr>
          <w:i/>
        </w:rPr>
        <w:t>Single page application - SPA</w:t>
      </w:r>
      <w:r>
        <w:rPr/>
        <w:t>), naudojant JavaScript technologijos AngularJs karkasą. Vidinio kodo programavimui naudojamos technologijos - Java 8,</w:t>
      </w:r>
      <w:r>
        <w:rPr>
          <w:spacing w:val="40"/>
        </w:rPr>
        <w:t> </w:t>
      </w:r>
      <w:r>
        <w:rPr/>
        <w:t>Spring Boot ir Spring karkasai. Duomenų saugojimui</w:t>
      </w:r>
      <w:r>
        <w:rPr>
          <w:spacing w:val="-7"/>
        </w:rPr>
        <w:t> </w:t>
      </w:r>
      <w:r>
        <w:rPr/>
        <w:t>ir</w:t>
      </w:r>
      <w:r>
        <w:rPr>
          <w:spacing w:val="-7"/>
        </w:rPr>
        <w:t> </w:t>
      </w:r>
      <w:r>
        <w:rPr/>
        <w:t>valdymui</w:t>
      </w:r>
      <w:r>
        <w:rPr>
          <w:spacing w:val="-7"/>
        </w:rPr>
        <w:t> </w:t>
      </w:r>
      <w:r>
        <w:rPr/>
        <w:t>naudojama</w:t>
      </w:r>
      <w:r>
        <w:rPr>
          <w:spacing w:val="-8"/>
        </w:rPr>
        <w:t> </w:t>
      </w:r>
      <w:r>
        <w:rPr/>
        <w:t>duomenų</w:t>
      </w:r>
      <w:r>
        <w:rPr>
          <w:spacing w:val="-8"/>
        </w:rPr>
        <w:t> </w:t>
      </w:r>
      <w:r>
        <w:rPr/>
        <w:t>bazių</w:t>
      </w:r>
      <w:r>
        <w:rPr>
          <w:spacing w:val="-8"/>
        </w:rPr>
        <w:t> </w:t>
      </w:r>
      <w:r>
        <w:rPr/>
        <w:t>valdymo</w:t>
      </w:r>
      <w:r>
        <w:rPr>
          <w:spacing w:val="-8"/>
        </w:rPr>
        <w:t> </w:t>
      </w:r>
      <w:r>
        <w:rPr/>
        <w:t>sistema</w:t>
      </w:r>
      <w:r>
        <w:rPr>
          <w:spacing w:val="-8"/>
        </w:rPr>
        <w:t> </w:t>
      </w:r>
      <w:r>
        <w:rPr/>
        <w:t>PostgreSQL.</w:t>
      </w:r>
      <w:r>
        <w:rPr>
          <w:spacing w:val="-11"/>
        </w:rPr>
        <w:t> </w:t>
      </w:r>
      <w:r>
        <w:rPr/>
        <w:t>Su</w:t>
      </w:r>
      <w:r>
        <w:rPr>
          <w:spacing w:val="-8"/>
        </w:rPr>
        <w:t> </w:t>
      </w:r>
      <w:r>
        <w:rPr/>
        <w:t>išorinėmis</w:t>
      </w:r>
      <w:r>
        <w:rPr>
          <w:spacing w:val="-8"/>
        </w:rPr>
        <w:t> </w:t>
      </w:r>
      <w:r>
        <w:rPr/>
        <w:t>sistemomis</w:t>
      </w:r>
      <w:r>
        <w:rPr>
          <w:spacing w:val="-8"/>
        </w:rPr>
        <w:t> </w:t>
      </w:r>
      <w:r>
        <w:rPr/>
        <w:t>ir registrais realizuotos integracinės sąsajos, užtikrinančios automatizuotus duomenų mainus žiniatinklio paslaugų pagrindu, panaudojant HTTP, REST, SOAP</w:t>
      </w:r>
      <w:r>
        <w:rPr>
          <w:spacing w:val="-2"/>
        </w:rPr>
        <w:t> </w:t>
      </w:r>
      <w:r>
        <w:rPr/>
        <w:t>ir kitus protokolus. OTIS</w:t>
      </w:r>
      <w:r>
        <w:rPr>
          <w:spacing w:val="-1"/>
        </w:rPr>
        <w:t> </w:t>
      </w:r>
      <w:r>
        <w:rPr/>
        <w:t>veikia internetinės naudotojo sąsajos principu, neriboja vienu metu prisijungusių naudotojų skaičiaus ir yra pasiekiama internete adresu: </w:t>
      </w:r>
      <w:hyperlink r:id="rId6">
        <w:r>
          <w:rPr>
            <w:color w:val="0462C1"/>
            <w:spacing w:val="-2"/>
            <w:u w:val="single" w:color="0462C1"/>
          </w:rPr>
          <w:t>https://otis.rrt.lt</w:t>
        </w:r>
      </w:hyperlink>
    </w:p>
    <w:p>
      <w:pPr>
        <w:pStyle w:val="BodyText"/>
        <w:spacing w:line="276" w:lineRule="auto" w:before="201"/>
        <w:ind w:left="2" w:right="138"/>
        <w:jc w:val="both"/>
      </w:pPr>
      <w:r>
        <w:rPr/>
        <w:t>Projekte dalyvavo šie pagrindiniai specialistai: Projekto vadovas/ IS architektas – Skirmantas Šermukšnis, programuotojai/DB specialistai/integravimo specialistai</w:t>
      </w:r>
      <w:r>
        <w:rPr>
          <w:spacing w:val="40"/>
        </w:rPr>
        <w:t> </w:t>
      </w:r>
      <w:r>
        <w:rPr/>
        <w:t>- Aurimas Savickas, Gaudrimas Tunkevičius, Mindaugas Ribakauskas, Mantas Stoškus, testuotojai –Tomas Šatkus, Ieva Žilinskienė.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5"/>
      </w:pPr>
    </w:p>
    <w:p>
      <w:pPr>
        <w:spacing w:before="0"/>
        <w:ind w:left="2" w:right="0" w:firstLine="0"/>
        <w:jc w:val="left"/>
        <w:rPr>
          <w:sz w:val="20"/>
        </w:rPr>
      </w:pPr>
      <w:r>
        <w:rPr>
          <w:sz w:val="20"/>
        </w:rPr>
        <w:t>L.</w:t>
      </w:r>
      <w:r>
        <w:rPr>
          <w:spacing w:val="-4"/>
          <w:sz w:val="20"/>
        </w:rPr>
        <w:t> </w:t>
      </w:r>
      <w:r>
        <w:rPr>
          <w:sz w:val="20"/>
        </w:rPr>
        <w:t>Stasiūnaitė,</w:t>
      </w:r>
      <w:r>
        <w:rPr>
          <w:spacing w:val="-4"/>
          <w:sz w:val="20"/>
        </w:rPr>
        <w:t> </w:t>
      </w:r>
      <w:r>
        <w:rPr>
          <w:sz w:val="20"/>
        </w:rPr>
        <w:t>el.</w:t>
      </w:r>
      <w:r>
        <w:rPr>
          <w:spacing w:val="-4"/>
          <w:sz w:val="20"/>
        </w:rPr>
        <w:t> </w:t>
      </w:r>
      <w:r>
        <w:rPr>
          <w:sz w:val="20"/>
        </w:rPr>
        <w:t>p.</w:t>
      </w:r>
      <w:r>
        <w:rPr>
          <w:spacing w:val="-2"/>
          <w:sz w:val="20"/>
        </w:rPr>
        <w:t> </w:t>
      </w:r>
      <w:hyperlink r:id="rId7">
        <w:r>
          <w:rPr>
            <w:spacing w:val="-2"/>
            <w:sz w:val="20"/>
          </w:rPr>
          <w:t>lina.stasiunaite@rrt.lt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255267</wp:posOffset>
                </wp:positionV>
                <wp:extent cx="597154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7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1540" h="0">
                              <a:moveTo>
                                <a:pt x="0" y="0"/>
                              </a:moveTo>
                              <a:lnTo>
                                <a:pt x="5971076" y="0"/>
                              </a:lnTo>
                            </a:path>
                          </a:pathLst>
                        </a:custGeom>
                        <a:ln w="6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0.099796pt;width:470.2pt;height:.1pt;mso-position-horizontal-relative:page;mso-position-vertical-relative:paragraph;z-index:-15728128;mso-wrap-distance-left:0;mso-wrap-distance-right:0" id="docshape1" coordorigin="1702,402" coordsize="9404,0" path="m1702,402l11105,402e" filled="false" stroked="true" strokeweight=".5220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10" w:h="16850"/>
          <w:pgMar w:top="240" w:bottom="280" w:left="1700" w:right="425"/>
        </w:sectPr>
      </w:pPr>
    </w:p>
    <w:p>
      <w:pPr>
        <w:spacing w:before="151"/>
        <w:ind w:left="218" w:right="28" w:firstLine="0"/>
        <w:jc w:val="left"/>
        <w:rPr>
          <w:sz w:val="20"/>
        </w:rPr>
      </w:pPr>
      <w:r>
        <w:rPr>
          <w:sz w:val="20"/>
        </w:rPr>
        <w:t>Biudžetinė</w:t>
      </w:r>
      <w:r>
        <w:rPr>
          <w:spacing w:val="-13"/>
          <w:sz w:val="20"/>
        </w:rPr>
        <w:t> </w:t>
      </w:r>
      <w:r>
        <w:rPr>
          <w:sz w:val="20"/>
        </w:rPr>
        <w:t>įstaiga Mortos g. 14</w:t>
      </w:r>
    </w:p>
    <w:p>
      <w:pPr>
        <w:spacing w:before="1"/>
        <w:ind w:left="218" w:right="0" w:firstLine="0"/>
        <w:jc w:val="left"/>
        <w:rPr>
          <w:sz w:val="20"/>
        </w:rPr>
      </w:pPr>
      <w:r>
        <w:rPr>
          <w:sz w:val="20"/>
        </w:rPr>
        <w:t>03219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Vilnius</w:t>
      </w:r>
    </w:p>
    <w:p>
      <w:pPr>
        <w:spacing w:before="91"/>
        <w:ind w:left="218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Tel.</w:t>
      </w:r>
      <w:r>
        <w:rPr>
          <w:spacing w:val="-2"/>
          <w:sz w:val="20"/>
        </w:rPr>
        <w:t> </w:t>
      </w:r>
      <w:r>
        <w:rPr>
          <w:sz w:val="20"/>
        </w:rPr>
        <w:t>+</w:t>
      </w:r>
      <w:r>
        <w:rPr>
          <w:spacing w:val="-4"/>
          <w:sz w:val="20"/>
        </w:rPr>
        <w:t> </w:t>
      </w:r>
      <w:r>
        <w:rPr>
          <w:sz w:val="20"/>
        </w:rPr>
        <w:t>370</w:t>
      </w:r>
      <w:r>
        <w:rPr>
          <w:spacing w:val="-2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210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5633</w:t>
      </w:r>
    </w:p>
    <w:p>
      <w:pPr>
        <w:spacing w:before="1"/>
        <w:ind w:left="218" w:right="0" w:firstLine="0"/>
        <w:jc w:val="left"/>
        <w:rPr>
          <w:sz w:val="20"/>
        </w:rPr>
      </w:pPr>
      <w:r>
        <w:rPr>
          <w:sz w:val="20"/>
        </w:rPr>
        <w:t>Fax</w:t>
      </w:r>
      <w:r>
        <w:rPr>
          <w:spacing w:val="-3"/>
          <w:sz w:val="20"/>
        </w:rPr>
        <w:t> </w:t>
      </w:r>
      <w:r>
        <w:rPr>
          <w:sz w:val="20"/>
        </w:rPr>
        <w:t>+</w:t>
      </w:r>
      <w:r>
        <w:rPr>
          <w:spacing w:val="-2"/>
          <w:sz w:val="20"/>
        </w:rPr>
        <w:t> </w:t>
      </w:r>
      <w:r>
        <w:rPr>
          <w:sz w:val="20"/>
        </w:rPr>
        <w:t>370</w:t>
      </w:r>
      <w:r>
        <w:rPr>
          <w:spacing w:val="-2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216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1564</w:t>
      </w:r>
    </w:p>
    <w:p>
      <w:pPr>
        <w:spacing w:before="0"/>
        <w:ind w:left="218" w:right="0" w:firstLine="0"/>
        <w:jc w:val="left"/>
        <w:rPr>
          <w:sz w:val="20"/>
        </w:rPr>
      </w:pPr>
      <w:r>
        <w:rPr>
          <w:sz w:val="20"/>
        </w:rPr>
        <w:t>El. p. </w:t>
      </w:r>
      <w:hyperlink r:id="rId8">
        <w:r>
          <w:rPr>
            <w:sz w:val="20"/>
          </w:rPr>
          <w:t>rrt@rrt.lt</w:t>
        </w:r>
      </w:hyperlink>
      <w:r>
        <w:rPr>
          <w:sz w:val="20"/>
        </w:rPr>
        <w:t> </w:t>
      </w:r>
      <w:hyperlink r:id="rId9">
        <w:r>
          <w:rPr>
            <w:spacing w:val="-2"/>
            <w:sz w:val="20"/>
          </w:rPr>
          <w:t>http://www.rrt.lt</w:t>
        </w:r>
      </w:hyperlink>
    </w:p>
    <w:p>
      <w:pPr>
        <w:spacing w:before="151"/>
        <w:ind w:left="218" w:right="492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Duomenys</w:t>
      </w:r>
      <w:r>
        <w:rPr>
          <w:spacing w:val="-13"/>
          <w:sz w:val="20"/>
        </w:rPr>
        <w:t> </w:t>
      </w:r>
      <w:r>
        <w:rPr>
          <w:sz w:val="20"/>
        </w:rPr>
        <w:t>kaupiami</w:t>
      </w:r>
      <w:r>
        <w:rPr>
          <w:spacing w:val="-12"/>
          <w:sz w:val="20"/>
        </w:rPr>
        <w:t> </w:t>
      </w:r>
      <w:r>
        <w:rPr>
          <w:sz w:val="20"/>
        </w:rPr>
        <w:t>ir</w:t>
      </w:r>
      <w:r>
        <w:rPr>
          <w:spacing w:val="-13"/>
          <w:sz w:val="20"/>
        </w:rPr>
        <w:t> </w:t>
      </w:r>
      <w:r>
        <w:rPr>
          <w:sz w:val="20"/>
        </w:rPr>
        <w:t>saugomi Juridinių asmenų registre</w:t>
      </w:r>
      <w:r>
        <w:rPr>
          <w:spacing w:val="40"/>
          <w:sz w:val="20"/>
        </w:rPr>
        <w:t> </w:t>
      </w:r>
      <w:r>
        <w:rPr>
          <w:sz w:val="20"/>
        </w:rPr>
        <w:t>Kodas 121442211</w:t>
      </w:r>
    </w:p>
    <w:p>
      <w:pPr>
        <w:spacing w:before="2"/>
        <w:ind w:left="218" w:right="0" w:firstLine="0"/>
        <w:jc w:val="left"/>
        <w:rPr>
          <w:sz w:val="20"/>
        </w:rPr>
      </w:pPr>
      <w:r>
        <w:rPr>
          <w:sz w:val="20"/>
        </w:rPr>
        <w:t>PVM</w:t>
      </w:r>
      <w:r>
        <w:rPr>
          <w:spacing w:val="-6"/>
          <w:sz w:val="20"/>
        </w:rPr>
        <w:t> </w:t>
      </w:r>
      <w:r>
        <w:rPr>
          <w:sz w:val="20"/>
        </w:rPr>
        <w:t>mokėtojo</w:t>
      </w:r>
      <w:r>
        <w:rPr>
          <w:spacing w:val="-5"/>
          <w:sz w:val="20"/>
        </w:rPr>
        <w:t> </w:t>
      </w:r>
      <w:r>
        <w:rPr>
          <w:sz w:val="20"/>
        </w:rPr>
        <w:t>kodas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LT214422113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240" w:bottom="280" w:left="1700" w:right="425"/>
          <w:cols w:num="3" w:equalWidth="0">
            <w:col w:w="1692" w:space="1851"/>
            <w:col w:w="2036" w:space="943"/>
            <w:col w:w="3263"/>
          </w:cols>
        </w:sectPr>
      </w:pPr>
    </w:p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0"/>
        <w:gridCol w:w="5450"/>
      </w:tblGrid>
      <w:tr>
        <w:trPr>
          <w:trHeight w:val="490" w:hRule="atLeast"/>
        </w:trPr>
        <w:tc>
          <w:tcPr>
            <w:tcW w:w="10900" w:type="dxa"/>
            <w:gridSpan w:val="2"/>
          </w:tcPr>
          <w:p>
            <w:pPr>
              <w:pStyle w:val="TableParagraph"/>
              <w:spacing w:line="240" w:lineRule="auto" w:before="15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DETALŪS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METADUOMENYS</w:t>
            </w:r>
          </w:p>
        </w:tc>
      </w:tr>
      <w:tr>
        <w:trPr>
          <w:trHeight w:val="530" w:hRule="atLeast"/>
        </w:trPr>
        <w:tc>
          <w:tcPr>
            <w:tcW w:w="5450" w:type="dxa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Dokumento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sudarytojas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(-</w:t>
            </w:r>
            <w:r>
              <w:rPr>
                <w:b/>
                <w:spacing w:val="-5"/>
                <w:sz w:val="20"/>
              </w:rPr>
              <w:t>ai)</w:t>
            </w:r>
          </w:p>
        </w:tc>
        <w:tc>
          <w:tcPr>
            <w:tcW w:w="5450" w:type="dxa"/>
          </w:tcPr>
          <w:p>
            <w:pPr>
              <w:pStyle w:val="TableParagraph"/>
              <w:spacing w:line="230" w:lineRule="atLeast" w:before="50"/>
              <w:ind w:right="46"/>
              <w:rPr>
                <w:sz w:val="20"/>
              </w:rPr>
            </w:pPr>
            <w:r>
              <w:rPr>
                <w:sz w:val="20"/>
              </w:rPr>
              <w:t>Lietuvos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Respublikos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ryšių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reguliavimo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tarnyba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121442211, Mortos g. 14, LT-03219 Vilnius</w:t>
            </w:r>
          </w:p>
        </w:tc>
      </w:tr>
      <w:tr>
        <w:trPr>
          <w:trHeight w:val="300" w:hRule="atLeast"/>
        </w:trPr>
        <w:tc>
          <w:tcPr>
            <w:tcW w:w="545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Dokumento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pavadinimas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(antraštė)</w:t>
            </w:r>
          </w:p>
        </w:tc>
        <w:tc>
          <w:tcPr>
            <w:tcW w:w="54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Pažyma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įvykdytą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sutartį</w:t>
            </w:r>
          </w:p>
        </w:tc>
      </w:tr>
      <w:tr>
        <w:trPr>
          <w:trHeight w:val="300" w:hRule="atLeast"/>
        </w:trPr>
        <w:tc>
          <w:tcPr>
            <w:tcW w:w="545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Dokumento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registracijos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numeris</w:t>
            </w:r>
          </w:p>
        </w:tc>
        <w:tc>
          <w:tcPr>
            <w:tcW w:w="54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2024-01-09 Nr. (54.2Mr)1B-</w:t>
            </w: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530" w:hRule="atLeast"/>
        </w:trPr>
        <w:tc>
          <w:tcPr>
            <w:tcW w:w="5450" w:type="dxa"/>
          </w:tcPr>
          <w:p>
            <w:pPr>
              <w:pStyle w:val="TableParagraph"/>
              <w:spacing w:line="230" w:lineRule="atLeast"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Dokumento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gavimo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dokumento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gavimo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registracijos </w:t>
            </w:r>
            <w:r>
              <w:rPr>
                <w:b/>
                <w:spacing w:val="-2"/>
                <w:sz w:val="20"/>
              </w:rPr>
              <w:t>numeris</w:t>
            </w:r>
          </w:p>
        </w:tc>
        <w:tc>
          <w:tcPr>
            <w:tcW w:w="54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  <w:tr>
        <w:trPr>
          <w:trHeight w:val="300" w:hRule="atLeast"/>
        </w:trPr>
        <w:tc>
          <w:tcPr>
            <w:tcW w:w="545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Dokumento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specifikacijos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identifikavimo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žymuo</w:t>
            </w:r>
          </w:p>
        </w:tc>
        <w:tc>
          <w:tcPr>
            <w:tcW w:w="54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ADOC-</w:t>
            </w:r>
            <w:r>
              <w:rPr>
                <w:spacing w:val="-4"/>
                <w:sz w:val="20"/>
              </w:rPr>
              <w:t>V1.0</w:t>
            </w:r>
          </w:p>
        </w:tc>
      </w:tr>
      <w:tr>
        <w:trPr>
          <w:trHeight w:val="300" w:hRule="atLeast"/>
        </w:trPr>
        <w:tc>
          <w:tcPr>
            <w:tcW w:w="545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Parašo </w:t>
            </w:r>
            <w:r>
              <w:rPr>
                <w:b/>
                <w:spacing w:val="-2"/>
                <w:sz w:val="20"/>
              </w:rPr>
              <w:t>paskirtis</w:t>
            </w:r>
          </w:p>
        </w:tc>
        <w:tc>
          <w:tcPr>
            <w:tcW w:w="54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Pasirašymas</w:t>
            </w:r>
          </w:p>
        </w:tc>
      </w:tr>
      <w:tr>
        <w:trPr>
          <w:trHeight w:val="530" w:hRule="atLeast"/>
        </w:trPr>
        <w:tc>
          <w:tcPr>
            <w:tcW w:w="5450" w:type="dxa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Parašą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sukūrusio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asmens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vardas,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pavardė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2"/>
                <w:sz w:val="20"/>
              </w:rPr>
              <w:t> pareigos</w:t>
            </w:r>
          </w:p>
        </w:tc>
        <w:tc>
          <w:tcPr>
            <w:tcW w:w="5450" w:type="dxa"/>
          </w:tcPr>
          <w:p>
            <w:pPr>
              <w:pStyle w:val="TableParagraph"/>
              <w:spacing w:line="230" w:lineRule="atLeast" w:before="50"/>
              <w:ind w:right="46"/>
              <w:rPr>
                <w:sz w:val="20"/>
              </w:rPr>
            </w:pPr>
            <w:r>
              <w:rPr>
                <w:sz w:val="20"/>
              </w:rPr>
              <w:t>Lina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Stasiūnaitė,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Strateginio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valdymo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grupės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specialistė, Strateginio valdymo grupė</w:t>
            </w:r>
          </w:p>
        </w:tc>
      </w:tr>
      <w:tr>
        <w:trPr>
          <w:trHeight w:val="300" w:hRule="atLeast"/>
        </w:trPr>
        <w:tc>
          <w:tcPr>
            <w:tcW w:w="545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Sertifikatas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išduotas</w:t>
            </w:r>
          </w:p>
        </w:tc>
        <w:tc>
          <w:tcPr>
            <w:tcW w:w="54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STASIŪNAITĖ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LT</w:t>
            </w:r>
          </w:p>
        </w:tc>
      </w:tr>
      <w:tr>
        <w:trPr>
          <w:trHeight w:val="300" w:hRule="atLeast"/>
        </w:trPr>
        <w:tc>
          <w:tcPr>
            <w:tcW w:w="545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Parašo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sukūrimo data ir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laikas</w:t>
            </w:r>
          </w:p>
        </w:tc>
        <w:tc>
          <w:tcPr>
            <w:tcW w:w="54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2024-01-09 13:40:52 </w:t>
            </w:r>
            <w:r>
              <w:rPr>
                <w:spacing w:val="-2"/>
                <w:sz w:val="20"/>
              </w:rPr>
              <w:t>(GMT+02:00)</w:t>
            </w:r>
          </w:p>
        </w:tc>
      </w:tr>
      <w:tr>
        <w:trPr>
          <w:trHeight w:val="300" w:hRule="atLeast"/>
        </w:trPr>
        <w:tc>
          <w:tcPr>
            <w:tcW w:w="545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Parašo </w:t>
            </w:r>
            <w:r>
              <w:rPr>
                <w:b/>
                <w:spacing w:val="-2"/>
                <w:sz w:val="20"/>
              </w:rPr>
              <w:t>formatas</w:t>
            </w:r>
          </w:p>
        </w:tc>
        <w:tc>
          <w:tcPr>
            <w:tcW w:w="54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XAdES-</w:t>
            </w:r>
            <w:r>
              <w:rPr>
                <w:spacing w:val="-10"/>
                <w:sz w:val="20"/>
              </w:rPr>
              <w:t>T</w:t>
            </w:r>
          </w:p>
        </w:tc>
      </w:tr>
      <w:tr>
        <w:trPr>
          <w:trHeight w:val="300" w:hRule="atLeast"/>
        </w:trPr>
        <w:tc>
          <w:tcPr>
            <w:tcW w:w="545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Laiko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žymoje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nurodytas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laikas</w:t>
            </w:r>
          </w:p>
        </w:tc>
        <w:tc>
          <w:tcPr>
            <w:tcW w:w="54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2024-01-09 13:41:06 </w:t>
            </w:r>
            <w:r>
              <w:rPr>
                <w:spacing w:val="-2"/>
                <w:sz w:val="20"/>
              </w:rPr>
              <w:t>(GMT+02:00)</w:t>
            </w:r>
          </w:p>
        </w:tc>
      </w:tr>
      <w:tr>
        <w:trPr>
          <w:trHeight w:val="300" w:hRule="atLeast"/>
        </w:trPr>
        <w:tc>
          <w:tcPr>
            <w:tcW w:w="545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Informacija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apie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sertifikavimo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paslaugų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teikėją</w:t>
            </w:r>
          </w:p>
        </w:tc>
        <w:tc>
          <w:tcPr>
            <w:tcW w:w="54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EID-SK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2016,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Sertifitseerimiskeskus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EE</w:t>
            </w:r>
          </w:p>
        </w:tc>
      </w:tr>
      <w:tr>
        <w:trPr>
          <w:trHeight w:val="300" w:hRule="atLeast"/>
        </w:trPr>
        <w:tc>
          <w:tcPr>
            <w:tcW w:w="545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Sertifikato galiojimo </w:t>
            </w:r>
            <w:r>
              <w:rPr>
                <w:b/>
                <w:spacing w:val="-2"/>
                <w:sz w:val="20"/>
              </w:rPr>
              <w:t>laikas</w:t>
            </w:r>
          </w:p>
        </w:tc>
        <w:tc>
          <w:tcPr>
            <w:tcW w:w="54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2022-03-02 11:09:20 – 2027-03-01 </w:t>
            </w:r>
            <w:r>
              <w:rPr>
                <w:spacing w:val="-2"/>
                <w:sz w:val="20"/>
              </w:rPr>
              <w:t>23:59:59</w:t>
            </w:r>
          </w:p>
        </w:tc>
      </w:tr>
      <w:tr>
        <w:trPr>
          <w:trHeight w:val="1450" w:hRule="atLeast"/>
        </w:trPr>
        <w:tc>
          <w:tcPr>
            <w:tcW w:w="5450" w:type="dxa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Informacija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apie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būdus,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naudotus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metaduomenų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vientisumui </w:t>
            </w:r>
            <w:r>
              <w:rPr>
                <w:b/>
                <w:spacing w:val="-2"/>
                <w:sz w:val="20"/>
              </w:rPr>
              <w:t>užtikrinti</w:t>
            </w:r>
          </w:p>
        </w:tc>
        <w:tc>
          <w:tcPr>
            <w:tcW w:w="54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"Registravimas" paskirties metaduomenų vientisumas užtikrintas naudojant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"RCSC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IssuingCA,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centras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i.k.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124110246 LT" išduotą sertifikatą "Dokumentų valdymo sistema Avilys, Lietuvos Respublikos ryšių reguliavimo tarnyba, į.k.121442211 LT", sertifikatas galioja nuo 2022-10-12 08:20:51 iki 2025-10-11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08:20:51</w:t>
            </w:r>
          </w:p>
        </w:tc>
      </w:tr>
      <w:tr>
        <w:trPr>
          <w:trHeight w:val="300" w:hRule="atLeast"/>
        </w:trPr>
        <w:tc>
          <w:tcPr>
            <w:tcW w:w="545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Pagrindinio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dokumento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priedų</w:t>
            </w:r>
            <w:r>
              <w:rPr>
                <w:b/>
                <w:spacing w:val="-2"/>
                <w:sz w:val="20"/>
              </w:rPr>
              <w:t> skaičius</w:t>
            </w:r>
          </w:p>
        </w:tc>
        <w:tc>
          <w:tcPr>
            <w:tcW w:w="54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  <w:tr>
        <w:trPr>
          <w:trHeight w:val="300" w:hRule="atLeast"/>
        </w:trPr>
        <w:tc>
          <w:tcPr>
            <w:tcW w:w="545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Pagrindinio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dokumento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pridedamų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dokumentų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skaičius</w:t>
            </w:r>
          </w:p>
        </w:tc>
        <w:tc>
          <w:tcPr>
            <w:tcW w:w="54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  <w:tr>
        <w:trPr>
          <w:trHeight w:val="300" w:hRule="atLeast"/>
        </w:trPr>
        <w:tc>
          <w:tcPr>
            <w:tcW w:w="545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Pridedamo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dokumento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sudarytojas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(-</w:t>
            </w:r>
            <w:r>
              <w:rPr>
                <w:b/>
                <w:spacing w:val="-5"/>
                <w:sz w:val="20"/>
              </w:rPr>
              <w:t>ai)</w:t>
            </w:r>
          </w:p>
        </w:tc>
        <w:tc>
          <w:tcPr>
            <w:tcW w:w="54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  <w:tr>
        <w:trPr>
          <w:trHeight w:val="300" w:hRule="atLeast"/>
        </w:trPr>
        <w:tc>
          <w:tcPr>
            <w:tcW w:w="545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Pridedamo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dokumento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pavadinimas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(antraštė)</w:t>
            </w:r>
          </w:p>
        </w:tc>
        <w:tc>
          <w:tcPr>
            <w:tcW w:w="54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  <w:tr>
        <w:trPr>
          <w:trHeight w:val="300" w:hRule="atLeast"/>
        </w:trPr>
        <w:tc>
          <w:tcPr>
            <w:tcW w:w="545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Pridedamo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dokumento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registracijos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numeris</w:t>
            </w:r>
          </w:p>
        </w:tc>
        <w:tc>
          <w:tcPr>
            <w:tcW w:w="54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  <w:tr>
        <w:trPr>
          <w:trHeight w:val="530" w:hRule="atLeast"/>
        </w:trPr>
        <w:tc>
          <w:tcPr>
            <w:tcW w:w="5450" w:type="dxa"/>
          </w:tcPr>
          <w:p>
            <w:pPr>
              <w:pStyle w:val="TableParagraph"/>
              <w:spacing w:line="230" w:lineRule="atLeast"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Programinės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įrangos,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kuria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naudojantis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sudarytas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elektroninis dokumentas, pavadinimas</w:t>
            </w:r>
          </w:p>
        </w:tc>
        <w:tc>
          <w:tcPr>
            <w:tcW w:w="54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Dokumentų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valdymo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Avilys,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versija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3.5.71.1</w:t>
            </w:r>
          </w:p>
        </w:tc>
      </w:tr>
      <w:tr>
        <w:trPr>
          <w:trHeight w:val="760" w:hRule="atLeast"/>
        </w:trPr>
        <w:tc>
          <w:tcPr>
            <w:tcW w:w="5450" w:type="dxa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Informacija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apie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elektroninio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dokumento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elektroninio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(-</w:t>
            </w:r>
            <w:r>
              <w:rPr>
                <w:b/>
                <w:sz w:val="20"/>
              </w:rPr>
              <w:t>ių) parašo (-ų) tikrinimą (tikrinimo data)</w:t>
            </w:r>
          </w:p>
        </w:tc>
        <w:tc>
          <w:tcPr>
            <w:tcW w:w="54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Atitinka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specifikacijos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keliamus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reikalavimus.</w:t>
            </w:r>
          </w:p>
          <w:p>
            <w:pPr>
              <w:pStyle w:val="TableParagraph"/>
              <w:spacing w:line="230" w:lineRule="atLeast" w:before="0"/>
              <w:rPr>
                <w:sz w:val="20"/>
              </w:rPr>
            </w:pPr>
            <w:r>
              <w:rPr>
                <w:sz w:val="20"/>
              </w:rPr>
              <w:t>Visi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dokumente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esantys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elektroniniai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parašai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galioja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(2024-01-09 </w:t>
            </w:r>
            <w:r>
              <w:rPr>
                <w:spacing w:val="-2"/>
                <w:sz w:val="20"/>
              </w:rPr>
              <w:t>14:01:48)</w:t>
            </w:r>
          </w:p>
        </w:tc>
      </w:tr>
      <w:tr>
        <w:trPr>
          <w:trHeight w:val="292" w:hRule="atLeast"/>
        </w:trPr>
        <w:tc>
          <w:tcPr>
            <w:tcW w:w="5450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Paieškos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nuoroda</w:t>
            </w:r>
          </w:p>
        </w:tc>
        <w:tc>
          <w:tcPr>
            <w:tcW w:w="5450" w:type="dxa"/>
          </w:tcPr>
          <w:p>
            <w:pPr>
              <w:pStyle w:val="TableParagraph"/>
              <w:spacing w:before="70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  <w:tr>
        <w:trPr>
          <w:trHeight w:val="530" w:hRule="atLeast"/>
        </w:trPr>
        <w:tc>
          <w:tcPr>
            <w:tcW w:w="5450" w:type="dxa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Papildomi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metaduomenys</w:t>
            </w:r>
          </w:p>
        </w:tc>
        <w:tc>
          <w:tcPr>
            <w:tcW w:w="5450" w:type="dxa"/>
          </w:tcPr>
          <w:p>
            <w:pPr>
              <w:pStyle w:val="TableParagraph"/>
              <w:spacing w:line="230" w:lineRule="atLeast" w:before="50"/>
              <w:rPr>
                <w:sz w:val="20"/>
              </w:rPr>
            </w:pPr>
            <w:r>
              <w:rPr>
                <w:sz w:val="20"/>
              </w:rPr>
              <w:t>Nuorašą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suformavo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2024-01-09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14:01:49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Dokumentų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valdymo sistema Avilys</w:t>
            </w:r>
          </w:p>
        </w:tc>
      </w:tr>
    </w:tbl>
    <w:sectPr>
      <w:pgSz w:w="11900" w:h="16840"/>
      <w:pgMar w:top="48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BA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573" w:right="2357" w:firstLine="494"/>
    </w:pPr>
    <w:rPr>
      <w:rFonts w:ascii="Times New Roman" w:hAnsi="Times New Roman" w:eastAsia="Times New Roman" w:cs="Times New Roman"/>
      <w:b/>
      <w:bCs/>
      <w:sz w:val="28"/>
      <w:szCs w:val="28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8" w:line="202" w:lineRule="exact"/>
      <w:ind w:left="40"/>
    </w:pPr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otis.rrt.lt/" TargetMode="External"/><Relationship Id="rId7" Type="http://schemas.openxmlformats.org/officeDocument/2006/relationships/hyperlink" Target="mailto:lina.stasiunaite@rrt.lt" TargetMode="External"/><Relationship Id="rId8" Type="http://schemas.openxmlformats.org/officeDocument/2006/relationships/hyperlink" Target="mailto:rrt@rrt.lt" TargetMode="External"/><Relationship Id="rId9" Type="http://schemas.openxmlformats.org/officeDocument/2006/relationships/hyperlink" Target="http://www.rrt.l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2025-07-16T13:02:21Z</dcterms:created>
  <dcterms:modified xsi:type="dcterms:W3CDTF">2025-07-16T13:02:21Z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iText 2.1.7 by 1T3XT</vt:lpwstr>
  </property>
</Properties>
</file>