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4"/>
        <w:ind w:left="1702" w:right="0" w:firstLine="0"/>
        <w:jc w:val="left"/>
        <w:rPr>
          <w:b/>
          <w:sz w:val="22"/>
        </w:rPr>
      </w:pPr>
      <w:r>
        <w:rPr>
          <w:b/>
          <w:sz w:val="22"/>
        </w:rPr>
        <w:t>Visiems</w:t>
      </w:r>
      <w:r>
        <w:rPr>
          <w:b/>
          <w:spacing w:val="-9"/>
          <w:sz w:val="22"/>
        </w:rPr>
        <w:t> </w:t>
      </w:r>
      <w:r>
        <w:rPr>
          <w:b/>
          <w:sz w:val="22"/>
        </w:rPr>
        <w:t>suinteresuotiems</w:t>
      </w:r>
      <w:r>
        <w:rPr>
          <w:b/>
          <w:spacing w:val="-9"/>
          <w:sz w:val="22"/>
        </w:rPr>
        <w:t> </w:t>
      </w:r>
      <w:r>
        <w:rPr>
          <w:b/>
          <w:spacing w:val="-2"/>
          <w:sz w:val="22"/>
        </w:rPr>
        <w:t>asmenims</w:t>
      </w:r>
    </w:p>
    <w:p>
      <w:pPr>
        <w:pStyle w:val="BodyText"/>
        <w:rPr>
          <w:b/>
        </w:rPr>
      </w:pPr>
    </w:p>
    <w:p>
      <w:pPr>
        <w:pStyle w:val="BodyText"/>
        <w:rPr>
          <w:b/>
        </w:rPr>
      </w:pPr>
    </w:p>
    <w:p>
      <w:pPr>
        <w:pStyle w:val="BodyText"/>
        <w:rPr>
          <w:b/>
        </w:rPr>
      </w:pPr>
    </w:p>
    <w:p>
      <w:pPr>
        <w:pStyle w:val="BodyText"/>
        <w:spacing w:before="34"/>
        <w:rPr>
          <w:b/>
        </w:rPr>
      </w:pPr>
    </w:p>
    <w:p>
      <w:pPr>
        <w:spacing w:before="0"/>
        <w:ind w:left="1137" w:right="6" w:firstLine="0"/>
        <w:jc w:val="center"/>
        <w:rPr>
          <w:b/>
          <w:sz w:val="22"/>
        </w:rPr>
      </w:pPr>
      <w:r>
        <w:rPr>
          <w:b/>
          <w:sz w:val="22"/>
        </w:rPr>
        <w:t>PAŽYMA</w:t>
      </w:r>
      <w:r>
        <w:rPr>
          <w:b/>
          <w:spacing w:val="-7"/>
          <w:sz w:val="22"/>
        </w:rPr>
        <w:t> </w:t>
      </w:r>
      <w:r>
        <w:rPr>
          <w:b/>
          <w:sz w:val="22"/>
        </w:rPr>
        <w:t>APIE</w:t>
      </w:r>
      <w:r>
        <w:rPr>
          <w:b/>
          <w:spacing w:val="-7"/>
          <w:sz w:val="22"/>
        </w:rPr>
        <w:t> </w:t>
      </w:r>
      <w:r>
        <w:rPr>
          <w:b/>
          <w:sz w:val="22"/>
        </w:rPr>
        <w:t>ĮVYKDYTĄ</w:t>
      </w:r>
      <w:r>
        <w:rPr>
          <w:b/>
          <w:spacing w:val="-7"/>
          <w:sz w:val="22"/>
        </w:rPr>
        <w:t> </w:t>
      </w:r>
      <w:r>
        <w:rPr>
          <w:b/>
          <w:spacing w:val="-2"/>
          <w:sz w:val="22"/>
        </w:rPr>
        <w:t>SUTARTĮ</w:t>
      </w:r>
    </w:p>
    <w:p>
      <w:pPr>
        <w:pStyle w:val="BodyText"/>
        <w:spacing w:before="179"/>
        <w:ind w:left="1137"/>
        <w:jc w:val="center"/>
      </w:pPr>
      <w:r>
        <w:rPr>
          <w:spacing w:val="-2"/>
        </w:rPr>
        <w:t>2022-08-</w:t>
      </w:r>
      <w:r>
        <w:rPr>
          <w:spacing w:val="-5"/>
        </w:rPr>
        <w:t>22</w:t>
      </w:r>
    </w:p>
    <w:p>
      <w:pPr>
        <w:pStyle w:val="BodyText"/>
      </w:pPr>
    </w:p>
    <w:p>
      <w:pPr>
        <w:pStyle w:val="BodyText"/>
        <w:spacing w:before="107"/>
      </w:pPr>
    </w:p>
    <w:p>
      <w:pPr>
        <w:pStyle w:val="BodyText"/>
        <w:spacing w:line="259" w:lineRule="auto"/>
        <w:ind w:left="1702" w:right="561"/>
        <w:jc w:val="both"/>
      </w:pPr>
      <w:r>
        <w:rPr/>
        <w:t>Pažymime,</w:t>
      </w:r>
      <w:r>
        <w:rPr>
          <w:spacing w:val="-12"/>
        </w:rPr>
        <w:t> </w:t>
      </w:r>
      <w:r>
        <w:rPr/>
        <w:t>kad</w:t>
      </w:r>
      <w:r>
        <w:rPr>
          <w:spacing w:val="-12"/>
        </w:rPr>
        <w:t> </w:t>
      </w:r>
      <w:r>
        <w:rPr/>
        <w:t>UAB</w:t>
      </w:r>
      <w:r>
        <w:rPr>
          <w:spacing w:val="-13"/>
        </w:rPr>
        <w:t> </w:t>
      </w:r>
      <w:r>
        <w:rPr/>
        <w:t>„Netcode“</w:t>
      </w:r>
      <w:r>
        <w:rPr>
          <w:spacing w:val="-10"/>
        </w:rPr>
        <w:t> </w:t>
      </w:r>
      <w:r>
        <w:rPr/>
        <w:t>laikotarpiu</w:t>
      </w:r>
      <w:r>
        <w:rPr>
          <w:spacing w:val="-11"/>
        </w:rPr>
        <w:t> </w:t>
      </w:r>
      <w:r>
        <w:rPr/>
        <w:t>nuo</w:t>
      </w:r>
      <w:r>
        <w:rPr>
          <w:spacing w:val="-12"/>
        </w:rPr>
        <w:t> </w:t>
      </w:r>
      <w:r>
        <w:rPr/>
        <w:t>2021</w:t>
      </w:r>
      <w:r>
        <w:rPr>
          <w:spacing w:val="-14"/>
        </w:rPr>
        <w:t> </w:t>
      </w:r>
      <w:r>
        <w:rPr/>
        <w:t>m.</w:t>
      </w:r>
      <w:r>
        <w:rPr>
          <w:spacing w:val="-10"/>
        </w:rPr>
        <w:t> </w:t>
      </w:r>
      <w:r>
        <w:rPr/>
        <w:t>gegužės</w:t>
      </w:r>
      <w:r>
        <w:rPr>
          <w:spacing w:val="-11"/>
        </w:rPr>
        <w:t> </w:t>
      </w:r>
      <w:r>
        <w:rPr/>
        <w:t>28</w:t>
      </w:r>
      <w:r>
        <w:rPr>
          <w:spacing w:val="-12"/>
        </w:rPr>
        <w:t> </w:t>
      </w:r>
      <w:r>
        <w:rPr/>
        <w:t>d.</w:t>
      </w:r>
      <w:r>
        <w:rPr>
          <w:spacing w:val="-14"/>
        </w:rPr>
        <w:t> </w:t>
      </w:r>
      <w:r>
        <w:rPr/>
        <w:t>iki</w:t>
      </w:r>
      <w:r>
        <w:rPr>
          <w:spacing w:val="-10"/>
        </w:rPr>
        <w:t> </w:t>
      </w:r>
      <w:r>
        <w:rPr/>
        <w:t>2021</w:t>
      </w:r>
      <w:r>
        <w:rPr>
          <w:spacing w:val="-14"/>
        </w:rPr>
        <w:t> </w:t>
      </w:r>
      <w:r>
        <w:rPr/>
        <w:t>m.</w:t>
      </w:r>
      <w:r>
        <w:rPr>
          <w:spacing w:val="-11"/>
        </w:rPr>
        <w:t> </w:t>
      </w:r>
      <w:r>
        <w:rPr/>
        <w:t>liepos</w:t>
      </w:r>
      <w:r>
        <w:rPr>
          <w:spacing w:val="-11"/>
        </w:rPr>
        <w:t> </w:t>
      </w:r>
      <w:r>
        <w:rPr/>
        <w:t>7</w:t>
      </w:r>
      <w:r>
        <w:rPr>
          <w:spacing w:val="-11"/>
        </w:rPr>
        <w:t> </w:t>
      </w:r>
      <w:r>
        <w:rPr/>
        <w:t>d.</w:t>
      </w:r>
      <w:r>
        <w:rPr>
          <w:spacing w:val="-14"/>
        </w:rPr>
        <w:t> </w:t>
      </w:r>
      <w:r>
        <w:rPr/>
        <w:t>įvykdė</w:t>
      </w:r>
      <w:r>
        <w:rPr>
          <w:spacing w:val="-10"/>
        </w:rPr>
        <w:t> </w:t>
      </w:r>
      <w:r>
        <w:rPr/>
        <w:t>paslaugų teikimo</w:t>
      </w:r>
      <w:r>
        <w:rPr>
          <w:spacing w:val="-14"/>
        </w:rPr>
        <w:t> </w:t>
      </w:r>
      <w:r>
        <w:rPr/>
        <w:t>sutartį</w:t>
      </w:r>
      <w:r>
        <w:rPr>
          <w:spacing w:val="-14"/>
        </w:rPr>
        <w:t> </w:t>
      </w:r>
      <w:r>
        <w:rPr/>
        <w:t>Nr.</w:t>
      </w:r>
      <w:r>
        <w:rPr>
          <w:spacing w:val="-13"/>
        </w:rPr>
        <w:t> </w:t>
      </w:r>
      <w:r>
        <w:rPr/>
        <w:t>(5.74</w:t>
      </w:r>
      <w:r>
        <w:rPr>
          <w:spacing w:val="-13"/>
        </w:rPr>
        <w:t> </w:t>
      </w:r>
      <w:r>
        <w:rPr/>
        <w:t>E)</w:t>
      </w:r>
      <w:r>
        <w:rPr>
          <w:spacing w:val="-14"/>
        </w:rPr>
        <w:t> </w:t>
      </w:r>
      <w:r>
        <w:rPr/>
        <w:t>SU-1547.</w:t>
      </w:r>
      <w:r>
        <w:rPr>
          <w:spacing w:val="-13"/>
        </w:rPr>
        <w:t> </w:t>
      </w:r>
      <w:r>
        <w:rPr/>
        <w:t>Sutarties</w:t>
      </w:r>
      <w:r>
        <w:rPr>
          <w:spacing w:val="-13"/>
        </w:rPr>
        <w:t> </w:t>
      </w:r>
      <w:r>
        <w:rPr/>
        <w:t>vertė</w:t>
      </w:r>
      <w:r>
        <w:rPr>
          <w:spacing w:val="30"/>
        </w:rPr>
        <w:t> </w:t>
      </w:r>
      <w:r>
        <w:rPr/>
        <w:t>12</w:t>
      </w:r>
      <w:r>
        <w:rPr>
          <w:spacing w:val="-14"/>
        </w:rPr>
        <w:t> </w:t>
      </w:r>
      <w:r>
        <w:rPr/>
        <w:t>087,90</w:t>
      </w:r>
      <w:r>
        <w:rPr>
          <w:spacing w:val="-13"/>
        </w:rPr>
        <w:t> </w:t>
      </w:r>
      <w:r>
        <w:rPr/>
        <w:t>EUR</w:t>
      </w:r>
      <w:r>
        <w:rPr>
          <w:spacing w:val="-14"/>
        </w:rPr>
        <w:t> </w:t>
      </w:r>
      <w:r>
        <w:rPr/>
        <w:t>su</w:t>
      </w:r>
      <w:r>
        <w:rPr>
          <w:spacing w:val="-13"/>
        </w:rPr>
        <w:t> </w:t>
      </w:r>
      <w:r>
        <w:rPr/>
        <w:t>PVM.</w:t>
      </w:r>
      <w:r>
        <w:rPr>
          <w:spacing w:val="-13"/>
        </w:rPr>
        <w:t> </w:t>
      </w:r>
      <w:r>
        <w:rPr/>
        <w:t>Šios</w:t>
      </w:r>
      <w:r>
        <w:rPr>
          <w:spacing w:val="-14"/>
        </w:rPr>
        <w:t> </w:t>
      </w:r>
      <w:r>
        <w:rPr/>
        <w:t>sutarties</w:t>
      </w:r>
      <w:r>
        <w:rPr>
          <w:spacing w:val="-13"/>
        </w:rPr>
        <w:t> </w:t>
      </w:r>
      <w:r>
        <w:rPr/>
        <w:t>apimtyje</w:t>
      </w:r>
      <w:r>
        <w:rPr>
          <w:spacing w:val="-13"/>
        </w:rPr>
        <w:t> </w:t>
      </w:r>
      <w:r>
        <w:rPr/>
        <w:t>suteiktos Vilniaus universitete įdiegto ir naudojamo nacionalinio atviros prieigos mokslinių tyrimų duomenų archyvo MIDAS (toliau – MIDAS) atnaujinimo paslaugos, apimančios naudotojų slaptažodžių šifravimo algoritmo atnaujinimą, integraciją su antivirusine programine įranga ClamAV, PostgreSQL duomenų bazių valdymo sistemos atnaujinimą bei Java SE programinės įrangos atnaujinimą.</w:t>
      </w:r>
    </w:p>
    <w:p>
      <w:pPr>
        <w:pStyle w:val="BodyText"/>
        <w:spacing w:line="259" w:lineRule="auto" w:before="159"/>
        <w:ind w:left="1702" w:right="560"/>
        <w:jc w:val="both"/>
      </w:pPr>
      <w:r>
        <w:rPr/>
        <w:t>MIDAS teikia el. paslaugas, kaupia ir saugo mokslų tyrimų empirinius duomenis ir kitą su mokslo tyrimais susijusią informaciją bei sudaro galimybę visiems norintiesiems nemokamai, lengvai ir patogiai juos pasiekti internetu. MIDAS sistemoje kompiuterizuoti esminiai mokslo duomenų tvarkymo procesai – tyrimų kūrimas ir aprašymas, duomenų objektų įkėlimas ir aprašymas, duomenų recenzavimas ir pan. Sukurtos duomenų mainų integracinės sąsajos, kurios užtikrina duomenų mainus su daugiau nei dešimt išorinių informacinių sistemų</w:t>
      </w:r>
      <w:r>
        <w:rPr>
          <w:spacing w:val="-5"/>
        </w:rPr>
        <w:t> </w:t>
      </w:r>
      <w:r>
        <w:rPr/>
        <w:t>bei</w:t>
      </w:r>
      <w:r>
        <w:rPr>
          <w:spacing w:val="-4"/>
        </w:rPr>
        <w:t> </w:t>
      </w:r>
      <w:r>
        <w:rPr/>
        <w:t>specializuotų</w:t>
      </w:r>
      <w:r>
        <w:rPr>
          <w:spacing w:val="-5"/>
        </w:rPr>
        <w:t> </w:t>
      </w:r>
      <w:r>
        <w:rPr/>
        <w:t>programinių</w:t>
      </w:r>
      <w:r>
        <w:rPr>
          <w:spacing w:val="-5"/>
        </w:rPr>
        <w:t> </w:t>
      </w:r>
      <w:r>
        <w:rPr/>
        <w:t>komponentų:</w:t>
      </w:r>
      <w:r>
        <w:rPr>
          <w:spacing w:val="-4"/>
        </w:rPr>
        <w:t> </w:t>
      </w:r>
      <w:r>
        <w:rPr/>
        <w:t>VIISP,</w:t>
      </w:r>
      <w:r>
        <w:rPr>
          <w:spacing w:val="-5"/>
        </w:rPr>
        <w:t> </w:t>
      </w:r>
      <w:r>
        <w:rPr/>
        <w:t>pedagogų</w:t>
      </w:r>
      <w:r>
        <w:rPr>
          <w:spacing w:val="-5"/>
        </w:rPr>
        <w:t> </w:t>
      </w:r>
      <w:r>
        <w:rPr/>
        <w:t>registras,</w:t>
      </w:r>
      <w:r>
        <w:rPr>
          <w:spacing w:val="-5"/>
        </w:rPr>
        <w:t> </w:t>
      </w:r>
      <w:r>
        <w:rPr/>
        <w:t>studentų</w:t>
      </w:r>
      <w:r>
        <w:rPr>
          <w:spacing w:val="-5"/>
        </w:rPr>
        <w:t> </w:t>
      </w:r>
      <w:r>
        <w:rPr/>
        <w:t>registras,</w:t>
      </w:r>
      <w:r>
        <w:rPr>
          <w:spacing w:val="-5"/>
        </w:rPr>
        <w:t> </w:t>
      </w:r>
      <w:r>
        <w:rPr/>
        <w:t>švietimo</w:t>
      </w:r>
      <w:r>
        <w:rPr>
          <w:spacing w:val="-7"/>
        </w:rPr>
        <w:t> </w:t>
      </w:r>
      <w:r>
        <w:rPr/>
        <w:t>ir mokslo įstaigų registras, LITNET FEDI (Vieningas naudotojų prisijungimas paremtas SAML protokolu), eLABa, duomenų analizės įrankis ir kt. Metaduomenų aprašymui naudojami CERIF for Datasets (C4D) bei Dublin Core standartai, o metaduomenų atidavimui į kitas sistemas įgyvendintas OAI-PMH apsikeitimo </w:t>
      </w:r>
      <w:r>
        <w:rPr>
          <w:spacing w:val="-2"/>
        </w:rPr>
        <w:t>standartas.</w:t>
      </w:r>
    </w:p>
    <w:p>
      <w:pPr>
        <w:pStyle w:val="BodyText"/>
        <w:spacing w:line="259" w:lineRule="auto" w:before="160"/>
        <w:ind w:left="1702" w:right="562"/>
        <w:jc w:val="both"/>
      </w:pPr>
      <w:r>
        <w:rPr/>
        <w:t>MIDAS programinė įranga sukurta laikantis į paslaugas orientuotos architektūros principų (angl. </w:t>
      </w:r>
      <w:r>
        <w:rPr>
          <w:i/>
        </w:rPr>
        <w:t>Service</w:t>
      </w:r>
      <w:r>
        <w:rPr>
          <w:i/>
        </w:rPr>
        <w:t> Oriented Architecture, SOA</w:t>
      </w:r>
      <w:r>
        <w:rPr/>
        <w:t>), vidinio kodo programavimui naudojamas Java Spring karkasas (angl. framework),</w:t>
      </w:r>
      <w:r>
        <w:rPr>
          <w:spacing w:val="-14"/>
        </w:rPr>
        <w:t> </w:t>
      </w:r>
      <w:r>
        <w:rPr/>
        <w:t>išorinio</w:t>
      </w:r>
      <w:r>
        <w:rPr>
          <w:spacing w:val="-14"/>
        </w:rPr>
        <w:t> </w:t>
      </w:r>
      <w:r>
        <w:rPr/>
        <w:t>kodo</w:t>
      </w:r>
      <w:r>
        <w:rPr>
          <w:spacing w:val="-14"/>
        </w:rPr>
        <w:t> </w:t>
      </w:r>
      <w:r>
        <w:rPr/>
        <w:t>programavimui</w:t>
      </w:r>
      <w:r>
        <w:rPr>
          <w:spacing w:val="-13"/>
        </w:rPr>
        <w:t> </w:t>
      </w:r>
      <w:r>
        <w:rPr/>
        <w:t>naudojamas</w:t>
      </w:r>
      <w:r>
        <w:rPr>
          <w:spacing w:val="-14"/>
        </w:rPr>
        <w:t> </w:t>
      </w:r>
      <w:r>
        <w:rPr/>
        <w:t>JavaScript</w:t>
      </w:r>
      <w:r>
        <w:rPr>
          <w:spacing w:val="-14"/>
        </w:rPr>
        <w:t> </w:t>
      </w:r>
      <w:r>
        <w:rPr/>
        <w:t>technologijos</w:t>
      </w:r>
      <w:r>
        <w:rPr>
          <w:spacing w:val="-14"/>
        </w:rPr>
        <w:t> </w:t>
      </w:r>
      <w:r>
        <w:rPr/>
        <w:t>AngularJs</w:t>
      </w:r>
      <w:r>
        <w:rPr>
          <w:spacing w:val="-13"/>
        </w:rPr>
        <w:t> </w:t>
      </w:r>
      <w:r>
        <w:rPr/>
        <w:t>karkasas,</w:t>
      </w:r>
      <w:r>
        <w:rPr>
          <w:spacing w:val="-14"/>
        </w:rPr>
        <w:t> </w:t>
      </w:r>
      <w:r>
        <w:rPr/>
        <w:t>duomenų bazių valdymo sistemos – PostgreSQL, Apache Solr. Integracinės sąsajos realizuotos panaudojant REST ir SOAP tipo žiniatinklio paslaugas, pranešimai siunčiami JSON ir XML formatais.</w:t>
      </w:r>
    </w:p>
    <w:p>
      <w:pPr>
        <w:pStyle w:val="BodyText"/>
        <w:spacing w:line="259" w:lineRule="auto" w:before="158"/>
        <w:ind w:left="1702" w:right="560"/>
        <w:jc w:val="both"/>
      </w:pPr>
      <w:r>
        <w:rPr/>
        <w:t>Projekte dalyvavo šie pagrindiniai specialistai: Projektų vadovas, IS architektas - Skirmantas Šermukšnis, programuotojas/DB specialistas - Aurimas Savickas, Gaudrimas Tunkevičius, Mindaugas Ribakauskas, Mantas Stoškus, testuotoja – Ieva Žilinskienė.</w:t>
      </w:r>
    </w:p>
    <w:p>
      <w:pPr>
        <w:pStyle w:val="BodyText"/>
      </w:pPr>
    </w:p>
    <w:p>
      <w:pPr>
        <w:pStyle w:val="BodyText"/>
        <w:spacing w:before="86"/>
      </w:pPr>
    </w:p>
    <w:p>
      <w:pPr>
        <w:pStyle w:val="BodyText"/>
        <w:spacing w:before="1"/>
        <w:ind w:left="1702"/>
      </w:pPr>
      <w:r>
        <w:rPr/>
        <w:t>Vilniaus</w:t>
      </w:r>
      <w:r>
        <w:rPr>
          <w:spacing w:val="-7"/>
        </w:rPr>
        <w:t> </w:t>
      </w:r>
      <w:r>
        <w:rPr>
          <w:spacing w:val="-2"/>
        </w:rPr>
        <w:t>universiteto</w:t>
      </w:r>
    </w:p>
    <w:p>
      <w:pPr>
        <w:pStyle w:val="BodyText"/>
        <w:tabs>
          <w:tab w:pos="8182" w:val="left" w:leader="none"/>
        </w:tabs>
        <w:spacing w:before="181"/>
        <w:ind w:left="1702"/>
      </w:pPr>
      <w:r>
        <w:rPr/>
        <w:t>Informacinių</w:t>
      </w:r>
      <w:r>
        <w:rPr>
          <w:spacing w:val="-8"/>
        </w:rPr>
        <w:t> </w:t>
      </w:r>
      <w:r>
        <w:rPr/>
        <w:t>technologijų</w:t>
      </w:r>
      <w:r>
        <w:rPr>
          <w:spacing w:val="-7"/>
        </w:rPr>
        <w:t> </w:t>
      </w:r>
      <w:r>
        <w:rPr/>
        <w:t>paslaugų</w:t>
      </w:r>
      <w:r>
        <w:rPr>
          <w:spacing w:val="-6"/>
        </w:rPr>
        <w:t> </w:t>
      </w:r>
      <w:r>
        <w:rPr/>
        <w:t>centro</w:t>
      </w:r>
      <w:r>
        <w:rPr>
          <w:spacing w:val="-4"/>
        </w:rPr>
        <w:t> </w:t>
      </w:r>
      <w:r>
        <w:rPr>
          <w:spacing w:val="-2"/>
        </w:rPr>
        <w:t>direktorius</w:t>
      </w:r>
      <w:r>
        <w:rPr/>
        <w:tab/>
        <w:t>Arūnas</w:t>
      </w:r>
      <w:r>
        <w:rPr>
          <w:spacing w:val="-7"/>
        </w:rPr>
        <w:t> </w:t>
      </w:r>
      <w:r>
        <w:rPr>
          <w:spacing w:val="-2"/>
        </w:rPr>
        <w:t>Stašionis</w:t>
      </w:r>
    </w:p>
    <w:p>
      <w:pPr>
        <w:pStyle w:val="BodyText"/>
      </w:pPr>
    </w:p>
    <w:p>
      <w:pPr>
        <w:pStyle w:val="BodyText"/>
        <w:spacing w:before="107"/>
      </w:pPr>
    </w:p>
    <w:p>
      <w:pPr>
        <w:pStyle w:val="BodyText"/>
        <w:tabs>
          <w:tab w:pos="8182" w:val="left" w:leader="none"/>
        </w:tabs>
        <w:ind w:left="1702"/>
      </w:pPr>
      <w:r>
        <w:rPr/>
        <w:t>Projekto</w:t>
      </w:r>
      <w:r>
        <w:rPr>
          <w:spacing w:val="-6"/>
        </w:rPr>
        <w:t> </w:t>
      </w:r>
      <w:r>
        <w:rPr>
          <w:spacing w:val="-2"/>
        </w:rPr>
        <w:t>vadovas</w:t>
      </w:r>
      <w:r>
        <w:rPr/>
        <w:tab/>
        <w:t>Artūras</w:t>
      </w:r>
      <w:r>
        <w:rPr>
          <w:spacing w:val="-7"/>
        </w:rPr>
        <w:t> </w:t>
      </w:r>
      <w:r>
        <w:rPr>
          <w:spacing w:val="-2"/>
        </w:rPr>
        <w:t>Patapas</w:t>
      </w:r>
    </w:p>
    <w:p>
      <w:pPr>
        <w:pStyle w:val="BodyText"/>
        <w:spacing w:before="83"/>
        <w:rPr>
          <w:sz w:val="20"/>
        </w:rPr>
      </w:pPr>
    </w:p>
    <w:p>
      <w:pPr>
        <w:pStyle w:val="BodyText"/>
        <w:spacing w:after="0"/>
        <w:rPr>
          <w:sz w:val="20"/>
        </w:rPr>
        <w:sectPr>
          <w:type w:val="continuous"/>
          <w:pgSz w:w="11910" w:h="16840"/>
          <w:pgMar w:top="1620" w:bottom="280" w:left="0" w:right="0"/>
        </w:sectPr>
      </w:pPr>
    </w:p>
    <w:p>
      <w:pPr>
        <w:spacing w:line="208" w:lineRule="auto" w:before="130"/>
        <w:ind w:left="40" w:right="0" w:firstLine="0"/>
        <w:jc w:val="left"/>
        <w:rPr>
          <w:rFonts w:ascii="Arial" w:hAnsi="Arial"/>
          <w:sz w:val="24"/>
        </w:rPr>
      </w:pPr>
      <w:r>
        <w:rPr>
          <w:rFonts w:ascii="Arial" w:hAnsi="Arial"/>
          <w:sz w:val="24"/>
        </w:rPr>
        <w:t>Dokumentą elektroniniu parašu pasirašė </w:t>
      </w:r>
      <w:r>
        <w:rPr>
          <w:rFonts w:ascii="Arial" w:hAnsi="Arial"/>
          <w:spacing w:val="-2"/>
          <w:sz w:val="24"/>
        </w:rPr>
        <w:t>ARTŪRAS,PATAPAS </w:t>
      </w:r>
      <w:r>
        <w:rPr>
          <w:rFonts w:ascii="Arial" w:hAnsi="Arial"/>
          <w:sz w:val="24"/>
        </w:rPr>
        <w:t>Data:</w:t>
      </w:r>
      <w:r>
        <w:rPr>
          <w:rFonts w:ascii="Arial" w:hAnsi="Arial"/>
          <w:spacing w:val="-17"/>
          <w:sz w:val="24"/>
        </w:rPr>
        <w:t> </w:t>
      </w:r>
      <w:r>
        <w:rPr>
          <w:rFonts w:ascii="Arial" w:hAnsi="Arial"/>
          <w:sz w:val="24"/>
        </w:rPr>
        <w:t>2022-08-22</w:t>
      </w:r>
      <w:r>
        <w:rPr>
          <w:rFonts w:ascii="Arial" w:hAnsi="Arial"/>
          <w:spacing w:val="-17"/>
          <w:sz w:val="24"/>
        </w:rPr>
        <w:t> </w:t>
      </w:r>
      <w:r>
        <w:rPr>
          <w:rFonts w:ascii="Arial" w:hAnsi="Arial"/>
          <w:sz w:val="24"/>
        </w:rPr>
        <w:t>21:14:02</w:t>
      </w:r>
    </w:p>
    <w:p>
      <w:pPr>
        <w:spacing w:line="208" w:lineRule="auto" w:before="130"/>
        <w:ind w:left="40" w:right="89" w:firstLine="0"/>
        <w:jc w:val="left"/>
        <w:rPr>
          <w:rFonts w:ascii="Arial" w:hAnsi="Arial"/>
          <w:sz w:val="24"/>
        </w:rPr>
      </w:pPr>
      <w:r>
        <w:rPr/>
        <w:br w:type="column"/>
      </w:r>
      <w:r>
        <w:rPr>
          <w:rFonts w:ascii="Arial" w:hAnsi="Arial"/>
          <w:sz w:val="24"/>
        </w:rPr>
        <w:t>Dokumentą elektroniniu parašu pasirašė </w:t>
      </w:r>
      <w:r>
        <w:rPr>
          <w:rFonts w:ascii="Arial" w:hAnsi="Arial"/>
          <w:spacing w:val="-2"/>
          <w:sz w:val="24"/>
        </w:rPr>
        <w:t>ARŪNAS,STAŠIONIS </w:t>
      </w:r>
      <w:r>
        <w:rPr>
          <w:rFonts w:ascii="Arial" w:hAnsi="Arial"/>
          <w:sz w:val="24"/>
        </w:rPr>
        <w:t>Data:</w:t>
      </w:r>
      <w:r>
        <w:rPr>
          <w:rFonts w:ascii="Arial" w:hAnsi="Arial"/>
          <w:spacing w:val="-17"/>
          <w:sz w:val="24"/>
        </w:rPr>
        <w:t> </w:t>
      </w:r>
      <w:r>
        <w:rPr>
          <w:rFonts w:ascii="Arial" w:hAnsi="Arial"/>
          <w:sz w:val="24"/>
        </w:rPr>
        <w:t>2022-08-23</w:t>
      </w:r>
      <w:r>
        <w:rPr>
          <w:rFonts w:ascii="Arial" w:hAnsi="Arial"/>
          <w:spacing w:val="-17"/>
          <w:sz w:val="24"/>
        </w:rPr>
        <w:t> </w:t>
      </w:r>
      <w:r>
        <w:rPr>
          <w:rFonts w:ascii="Arial" w:hAnsi="Arial"/>
          <w:sz w:val="24"/>
        </w:rPr>
        <w:t>09:50:06</w:t>
      </w:r>
    </w:p>
    <w:p>
      <w:pPr>
        <w:spacing w:line="208" w:lineRule="auto" w:before="0"/>
        <w:ind w:left="40" w:right="930" w:firstLine="0"/>
        <w:jc w:val="left"/>
        <w:rPr>
          <w:rFonts w:ascii="Arial"/>
          <w:sz w:val="24"/>
        </w:rPr>
      </w:pPr>
      <w:r>
        <w:rPr>
          <w:rFonts w:ascii="Arial"/>
          <w:sz w:val="24"/>
        </w:rPr>
        <w:t>Paskirtis:</w:t>
      </w:r>
      <w:r>
        <w:rPr>
          <w:rFonts w:ascii="Arial"/>
          <w:spacing w:val="-17"/>
          <w:sz w:val="24"/>
        </w:rPr>
        <w:t> </w:t>
      </w:r>
      <w:r>
        <w:rPr>
          <w:rFonts w:ascii="Arial"/>
          <w:sz w:val="24"/>
        </w:rPr>
        <w:t>Patvirtinti Vieta: Vilnius</w:t>
      </w:r>
    </w:p>
    <w:sectPr>
      <w:type w:val="continuous"/>
      <w:pgSz w:w="11910" w:h="16840"/>
      <w:pgMar w:top="1620" w:bottom="280" w:left="0" w:right="0"/>
      <w:cols w:num="2" w:equalWidth="0">
        <w:col w:w="2909" w:space="5997"/>
        <w:col w:w="300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Arial">
    <w:altName w:val="Arial"/>
    <w:charset w:val="BA"/>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t-L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lt-LT" w:eastAsia="en-US" w:bidi="ar-SA"/>
    </w:rPr>
  </w:style>
  <w:style w:styleId="ListParagraph" w:type="paragraph">
    <w:name w:val="List Paragraph"/>
    <w:basedOn w:val="Normal"/>
    <w:uiPriority w:val="1"/>
    <w:qFormat/>
    <w:pPr/>
    <w:rPr>
      <w:lang w:val="lt-LT" w:eastAsia="en-US" w:bidi="ar-SA"/>
    </w:rPr>
  </w:style>
  <w:style w:styleId="TableParagraph" w:type="paragraph">
    <w:name w:val="Table Paragraph"/>
    <w:basedOn w:val="Normal"/>
    <w:uiPriority w:val="1"/>
    <w:qFormat/>
    <w:pPr/>
    <w:rPr>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2025-07-16T13:03:51Z</dcterms:created>
  <dcterms:modified xsi:type="dcterms:W3CDTF">2025-07-16T13:03:51Z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2022-08-22T00:00:00Z</vt:filetime>
  </property>
  <property fmtid="{D5CDD505-2E9C-101B-9397-08002B2CF9AE}" pid="3" name="Creator">
    <vt:lpwstr>Microsoft® Word skirta „Microsoft 365“</vt:lpwstr>
  </property>
  <property fmtid="{D5CDD505-2E9C-101B-9397-08002B2CF9AE}" pid="4" name="LastSaved">
    <vt:filetime>2025-07-16T00:00:00Z</vt:filetime>
  </property>
  <property fmtid="{D5CDD505-2E9C-101B-9397-08002B2CF9AE}" pid="5" name="Producer">
    <vt:lpwstr>Microsoft® Word skirta „Microsoft 365“; modified using iText® 5.5.13.1 ©2000-2019 iText Group NV (AGPL-version)</vt:lpwstr>
  </property>
</Properties>
</file>