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1D1" w:rsidRPr="005B3FBA" w:rsidRDefault="00844DA0" w:rsidP="007855E9">
      <w:pPr>
        <w:pStyle w:val="Heading2"/>
        <w:spacing w:after="200"/>
        <w:rPr>
          <w:rFonts w:ascii="Arial" w:hAnsi="Arial" w:cs="Arial"/>
          <w:caps w:val="0"/>
          <w:sz w:val="20"/>
          <w:lang w:eastAsia="en-US"/>
        </w:rPr>
      </w:pPr>
      <w:smartTag w:uri="schemas-tilde-lt/tildestengine" w:element="templates">
        <w:smartTagPr>
          <w:attr w:name="baseform" w:val="sutart|is"/>
          <w:attr w:name="id" w:val="-1"/>
          <w:attr w:name="text" w:val="SUTARTIS"/>
        </w:smartTagPr>
        <w:r w:rsidRPr="005B3FBA">
          <w:rPr>
            <w:rFonts w:ascii="Arial" w:hAnsi="Arial" w:cs="Arial"/>
            <w:caps w:val="0"/>
            <w:sz w:val="20"/>
            <w:lang w:eastAsia="en-US"/>
          </w:rPr>
          <w:t>SUTARTIS</w:t>
        </w:r>
      </w:smartTag>
      <w:r w:rsidRPr="005B3FBA">
        <w:rPr>
          <w:rFonts w:ascii="Arial" w:hAnsi="Arial" w:cs="Arial"/>
          <w:caps w:val="0"/>
          <w:sz w:val="20"/>
          <w:lang w:eastAsia="en-US"/>
        </w:rPr>
        <w:t xml:space="preserve"> Nr. __</w:t>
      </w:r>
    </w:p>
    <w:p w:rsidR="001C01D1" w:rsidRPr="005B3FBA" w:rsidRDefault="00844DA0" w:rsidP="007855E9">
      <w:pPr>
        <w:spacing w:after="200"/>
        <w:jc w:val="center"/>
        <w:rPr>
          <w:rFonts w:ascii="Arial" w:hAnsi="Arial" w:cs="Arial"/>
          <w:sz w:val="20"/>
          <w:lang w:eastAsia="en-US"/>
        </w:rPr>
      </w:pPr>
      <w:r w:rsidRPr="005B3FBA">
        <w:rPr>
          <w:rFonts w:ascii="Arial" w:hAnsi="Arial" w:cs="Arial"/>
          <w:sz w:val="20"/>
          <w:lang w:eastAsia="en-US"/>
        </w:rPr>
        <w:t>20</w:t>
      </w:r>
      <w:r w:rsidR="009378DE">
        <w:rPr>
          <w:rFonts w:ascii="Arial" w:hAnsi="Arial" w:cs="Arial"/>
          <w:sz w:val="20"/>
          <w:lang w:eastAsia="en-US"/>
        </w:rPr>
        <w:t>16</w:t>
      </w:r>
      <w:r w:rsidRPr="005B3FBA">
        <w:rPr>
          <w:rFonts w:ascii="Arial" w:hAnsi="Arial" w:cs="Arial"/>
          <w:sz w:val="20"/>
          <w:lang w:eastAsia="en-US"/>
        </w:rPr>
        <w:t xml:space="preserve"> m. </w:t>
      </w:r>
      <w:r w:rsidR="009378DE">
        <w:rPr>
          <w:rFonts w:ascii="Arial" w:hAnsi="Arial" w:cs="Arial"/>
          <w:sz w:val="20"/>
        </w:rPr>
        <w:t>baland</w:t>
      </w:r>
      <w:r w:rsidR="00D06C45">
        <w:rPr>
          <w:rFonts w:ascii="Arial" w:hAnsi="Arial" w:cs="Arial"/>
          <w:sz w:val="20"/>
        </w:rPr>
        <w:t>žio 27</w:t>
      </w:r>
      <w:r w:rsidR="009378DE">
        <w:rPr>
          <w:rFonts w:ascii="Arial" w:hAnsi="Arial" w:cs="Arial"/>
          <w:sz w:val="20"/>
        </w:rPr>
        <w:t xml:space="preserve"> d.</w:t>
      </w:r>
    </w:p>
    <w:p w:rsidR="00D355D5" w:rsidRPr="005B3FBA" w:rsidRDefault="00F9569F" w:rsidP="005B3FBA">
      <w:pPr>
        <w:pStyle w:val="EndnoteText"/>
        <w:tabs>
          <w:tab w:val="left" w:pos="630"/>
        </w:tabs>
        <w:spacing w:after="60"/>
        <w:ind w:firstLine="0"/>
        <w:rPr>
          <w:rFonts w:ascii="Arial" w:hAnsi="Arial" w:cs="Arial"/>
        </w:rPr>
      </w:pPr>
      <w:r w:rsidRPr="005B3FBA">
        <w:rPr>
          <w:rFonts w:ascii="Arial" w:hAnsi="Arial" w:cs="Arial"/>
          <w:b/>
          <w:bCs/>
          <w:color w:val="000000"/>
          <w:bdr w:val="none" w:sz="0" w:space="0" w:color="auto" w:frame="1"/>
          <w:lang w:eastAsia="lt-LT"/>
        </w:rPr>
        <w:t>UAB Technologijų ir inovacijų centras</w:t>
      </w:r>
      <w:r w:rsidRPr="005B3FBA">
        <w:rPr>
          <w:rFonts w:ascii="Arial" w:hAnsi="Arial" w:cs="Arial"/>
          <w:color w:val="000000"/>
          <w:lang w:eastAsia="lt-LT"/>
        </w:rPr>
        <w:t>, pagal Lietuvos Respublikos įstatymus įsteigta ir veikianti uždaroji akcinė bendrovė, kodas </w:t>
      </w:r>
      <w:r w:rsidRPr="005B3FBA">
        <w:rPr>
          <w:rFonts w:ascii="Arial" w:hAnsi="Arial" w:cs="Arial"/>
          <w:color w:val="000000"/>
          <w:bdr w:val="none" w:sz="0" w:space="0" w:color="auto" w:frame="1"/>
          <w:lang w:eastAsia="lt-LT"/>
        </w:rPr>
        <w:t>303200016</w:t>
      </w:r>
      <w:r w:rsidRPr="005B3FBA">
        <w:rPr>
          <w:rFonts w:ascii="Arial" w:hAnsi="Arial" w:cs="Arial"/>
          <w:color w:val="000000"/>
          <w:lang w:eastAsia="lt-LT"/>
        </w:rPr>
        <w:t xml:space="preserve">, </w:t>
      </w:r>
      <w:r w:rsidRPr="005B3FBA">
        <w:rPr>
          <w:rFonts w:ascii="Arial" w:hAnsi="Arial" w:cs="Arial"/>
          <w:lang w:eastAsia="lt-LT"/>
        </w:rPr>
        <w:t xml:space="preserve">PVM mokėtojo kodas LT 100008194913, </w:t>
      </w:r>
      <w:r w:rsidRPr="005B3FBA">
        <w:rPr>
          <w:rFonts w:ascii="Arial" w:hAnsi="Arial" w:cs="Arial"/>
          <w:color w:val="000000"/>
          <w:lang w:eastAsia="lt-LT"/>
        </w:rPr>
        <w:t xml:space="preserve">registruotos buveinės adresas A. Juozapavičiaus g. 13, Vilnius Lietuvos Respublika, duomenys apie bendrovę kaupiami ir saugomi Lietuvos Respublikos Juridinių asmenų registre, atstovaujama </w:t>
      </w:r>
      <w:r w:rsidRPr="005B3FBA">
        <w:rPr>
          <w:rFonts w:ascii="Arial" w:hAnsi="Arial" w:cs="Arial"/>
        </w:rPr>
        <w:t>generalinio direktoriaus Mariaus Juknevičiaus</w:t>
      </w:r>
      <w:r w:rsidRPr="005B3FBA">
        <w:rPr>
          <w:rFonts w:ascii="Arial" w:hAnsi="Arial" w:cs="Arial"/>
          <w:color w:val="000000"/>
          <w:lang w:eastAsia="lt-LT"/>
        </w:rPr>
        <w:t>, veikiančio pagal bendrovės įstatus,</w:t>
      </w:r>
      <w:r w:rsidRPr="005B3FBA">
        <w:rPr>
          <w:rFonts w:ascii="Arial" w:hAnsi="Arial" w:cs="Arial"/>
        </w:rPr>
        <w:t xml:space="preserve"> (toliau – Klientas), ir</w:t>
      </w:r>
    </w:p>
    <w:p w:rsidR="00D355D5" w:rsidRPr="005B3FBA" w:rsidRDefault="00D355D5" w:rsidP="005B3FBA">
      <w:pPr>
        <w:pStyle w:val="EndnoteText"/>
        <w:tabs>
          <w:tab w:val="left" w:pos="630"/>
        </w:tabs>
        <w:spacing w:after="60"/>
        <w:ind w:firstLine="0"/>
        <w:rPr>
          <w:rFonts w:ascii="Arial" w:hAnsi="Arial" w:cs="Arial"/>
        </w:rPr>
      </w:pPr>
    </w:p>
    <w:p w:rsidR="00D355D5" w:rsidRPr="005B3FBA" w:rsidRDefault="002D418A" w:rsidP="005B3FBA">
      <w:pPr>
        <w:spacing w:after="60"/>
        <w:jc w:val="both"/>
        <w:rPr>
          <w:rFonts w:ascii="Arial" w:hAnsi="Arial" w:cs="Arial"/>
          <w:sz w:val="20"/>
        </w:rPr>
      </w:pPr>
      <w:r w:rsidRPr="005B3FBA">
        <w:rPr>
          <w:rFonts w:ascii="Arial" w:hAnsi="Arial" w:cs="Arial"/>
          <w:b/>
          <w:sz w:val="20"/>
        </w:rPr>
        <w:t>Oracle East Central Europe Limited filialas</w:t>
      </w:r>
      <w:r w:rsidR="00844DA0" w:rsidRPr="005B3FBA">
        <w:rPr>
          <w:rFonts w:ascii="Arial" w:hAnsi="Arial" w:cs="Arial"/>
          <w:sz w:val="20"/>
        </w:rPr>
        <w:t xml:space="preserve">, pagal Lietuvos Respublikos įstatymus teisėtai įregistruota ir veikianti </w:t>
      </w:r>
      <w:r w:rsidR="00F9569F" w:rsidRPr="005B3FBA">
        <w:rPr>
          <w:rFonts w:ascii="Arial" w:hAnsi="Arial" w:cs="Arial"/>
          <w:sz w:val="20"/>
        </w:rPr>
        <w:t>įmonė</w:t>
      </w:r>
      <w:r w:rsidR="00844DA0" w:rsidRPr="005B3FBA">
        <w:rPr>
          <w:rFonts w:ascii="Arial" w:hAnsi="Arial" w:cs="Arial"/>
          <w:sz w:val="20"/>
        </w:rPr>
        <w:t xml:space="preserve">, juridinio asmens kodas 111881740, PVM mokėtojo kodas </w:t>
      </w:r>
      <w:r w:rsidR="003D2F6B" w:rsidRPr="005B3FBA">
        <w:rPr>
          <w:rFonts w:ascii="Arial" w:hAnsi="Arial" w:cs="Arial"/>
          <w:sz w:val="20"/>
        </w:rPr>
        <w:t>LT290068999310</w:t>
      </w:r>
      <w:r w:rsidR="00844DA0" w:rsidRPr="005B3FBA">
        <w:rPr>
          <w:rFonts w:ascii="Arial" w:hAnsi="Arial" w:cs="Arial"/>
          <w:sz w:val="20"/>
        </w:rPr>
        <w:t xml:space="preserve">, registruotos buveinės adresas Goštauto g. 40, Vilnius, Lietuvos Respublika, duomenys apie kurią kaupiami ir saugomi </w:t>
      </w:r>
      <w:r w:rsidR="00B77499" w:rsidRPr="005B3FBA">
        <w:rPr>
          <w:rFonts w:ascii="Arial" w:hAnsi="Arial" w:cs="Arial"/>
          <w:sz w:val="20"/>
        </w:rPr>
        <w:t>Lietuvos Respublikos Juridinių asmenų registre,</w:t>
      </w:r>
      <w:r w:rsidR="00844DA0" w:rsidRPr="005B3FBA">
        <w:rPr>
          <w:rFonts w:ascii="Arial" w:hAnsi="Arial" w:cs="Arial"/>
          <w:sz w:val="20"/>
        </w:rPr>
        <w:t xml:space="preserve"> </w:t>
      </w:r>
      <w:r w:rsidR="005B3FBA" w:rsidRPr="005B3FBA">
        <w:rPr>
          <w:rFonts w:ascii="Arial" w:hAnsi="Arial" w:cs="Arial"/>
          <w:color w:val="000000"/>
          <w:sz w:val="20"/>
        </w:rPr>
        <w:t>atstovaujama</w:t>
      </w:r>
      <w:r w:rsidR="005B3FBA" w:rsidRPr="005B3FBA">
        <w:rPr>
          <w:rFonts w:ascii="Arial" w:hAnsi="Arial" w:cs="Arial"/>
          <w:sz w:val="20"/>
        </w:rPr>
        <w:t xml:space="preserve"> </w:t>
      </w:r>
      <w:r w:rsidR="005B3FBA">
        <w:rPr>
          <w:rFonts w:ascii="Arial" w:hAnsi="Arial" w:cs="Arial"/>
          <w:sz w:val="20"/>
        </w:rPr>
        <w:t>Partnerių vadovo Baltijos šalims Vaidoto</w:t>
      </w:r>
      <w:r w:rsidR="005B3FBA" w:rsidRPr="005B3FBA">
        <w:rPr>
          <w:rFonts w:ascii="Arial" w:hAnsi="Arial" w:cs="Arial"/>
          <w:sz w:val="20"/>
        </w:rPr>
        <w:t xml:space="preserve"> Rimk</w:t>
      </w:r>
      <w:r w:rsidR="005B3FBA">
        <w:rPr>
          <w:rFonts w:ascii="Arial" w:hAnsi="Arial" w:cs="Arial"/>
          <w:sz w:val="20"/>
        </w:rPr>
        <w:t>a</w:t>
      </w:r>
      <w:r w:rsidR="005B3FBA" w:rsidRPr="005B3FBA">
        <w:rPr>
          <w:rFonts w:ascii="Arial" w:hAnsi="Arial" w:cs="Arial"/>
          <w:sz w:val="20"/>
        </w:rPr>
        <w:t xml:space="preserve">us </w:t>
      </w:r>
      <w:r w:rsidR="00844DA0" w:rsidRPr="005B3FBA">
        <w:rPr>
          <w:rFonts w:ascii="Arial" w:hAnsi="Arial" w:cs="Arial"/>
          <w:sz w:val="20"/>
        </w:rPr>
        <w:t xml:space="preserve">veikiančio pagal </w:t>
      </w:r>
      <w:r w:rsidR="00594E1E" w:rsidRPr="005B3FBA">
        <w:rPr>
          <w:rFonts w:ascii="Arial" w:hAnsi="Arial" w:cs="Arial"/>
          <w:sz w:val="20"/>
        </w:rPr>
        <w:t>įmonės</w:t>
      </w:r>
      <w:r w:rsidR="00F9569F" w:rsidRPr="005B3FBA">
        <w:rPr>
          <w:rFonts w:ascii="Arial" w:hAnsi="Arial" w:cs="Arial"/>
          <w:sz w:val="20"/>
        </w:rPr>
        <w:t xml:space="preserve"> įstatus</w:t>
      </w:r>
      <w:r w:rsidR="00844DA0" w:rsidRPr="005B3FBA">
        <w:rPr>
          <w:rFonts w:ascii="Arial" w:hAnsi="Arial" w:cs="Arial"/>
          <w:sz w:val="20"/>
        </w:rPr>
        <w:t xml:space="preserve"> (toliau –  Paslaugų teikėjas),</w:t>
      </w:r>
    </w:p>
    <w:p w:rsidR="00D355D5" w:rsidRPr="005B3FBA" w:rsidRDefault="00844DA0" w:rsidP="007855E9">
      <w:pPr>
        <w:pStyle w:val="ListParagraph"/>
        <w:ind w:left="0" w:right="-1" w:firstLine="0"/>
        <w:jc w:val="both"/>
        <w:rPr>
          <w:rFonts w:cs="Arial"/>
          <w:b/>
          <w:sz w:val="20"/>
          <w:szCs w:val="20"/>
        </w:rPr>
      </w:pPr>
      <w:r w:rsidRPr="005B3FBA">
        <w:rPr>
          <w:rFonts w:eastAsia="Times New Roman" w:cs="Arial"/>
          <w:sz w:val="20"/>
          <w:szCs w:val="20"/>
          <w:lang w:eastAsia="lt-LT"/>
        </w:rPr>
        <w:t>Klientas  ir Paslaugų</w:t>
      </w:r>
      <w:r w:rsidRPr="005B3FBA">
        <w:rPr>
          <w:rFonts w:cs="Arial"/>
          <w:sz w:val="20"/>
          <w:szCs w:val="20"/>
        </w:rPr>
        <w:t xml:space="preserve"> teikėjas kiekvienas atskirai toliau vadinamas Šalimi, bendrai vadinamos Šalimis,</w:t>
      </w:r>
      <w:r w:rsidRPr="005B3FBA">
        <w:rPr>
          <w:rFonts w:cs="Arial"/>
          <w:b/>
          <w:sz w:val="20"/>
          <w:szCs w:val="20"/>
        </w:rPr>
        <w:t xml:space="preserve"> </w:t>
      </w:r>
      <w:r w:rsidRPr="005B3FBA">
        <w:rPr>
          <w:rFonts w:cs="Arial"/>
          <w:sz w:val="20"/>
          <w:szCs w:val="20"/>
        </w:rPr>
        <w:t>sudarė šią paslaugų sutartį (toliau – Sutartis).</w:t>
      </w:r>
    </w:p>
    <w:p w:rsidR="00F76591" w:rsidRPr="005B3FBA" w:rsidRDefault="00F76591" w:rsidP="007855E9">
      <w:pPr>
        <w:spacing w:after="200"/>
        <w:jc w:val="both"/>
        <w:rPr>
          <w:rFonts w:ascii="Arial" w:hAnsi="Arial" w:cs="Arial"/>
          <w:sz w:val="20"/>
          <w:lang w:eastAsia="en-US"/>
        </w:rPr>
      </w:pPr>
    </w:p>
    <w:p w:rsidR="00F76591" w:rsidRPr="005B3FBA" w:rsidRDefault="00844DA0" w:rsidP="007855E9">
      <w:pPr>
        <w:numPr>
          <w:ilvl w:val="0"/>
          <w:numId w:val="1"/>
        </w:numPr>
        <w:spacing w:after="200"/>
        <w:jc w:val="both"/>
        <w:rPr>
          <w:rFonts w:ascii="Arial" w:hAnsi="Arial" w:cs="Arial"/>
          <w:b/>
          <w:sz w:val="20"/>
        </w:rPr>
      </w:pPr>
      <w:r w:rsidRPr="005B3FBA">
        <w:rPr>
          <w:rFonts w:ascii="Arial" w:hAnsi="Arial" w:cs="Arial"/>
          <w:b/>
          <w:sz w:val="20"/>
        </w:rPr>
        <w:t>SUTARTIES OBJEKTAS</w:t>
      </w:r>
    </w:p>
    <w:p w:rsidR="00F76591" w:rsidRPr="005B3FBA" w:rsidRDefault="00844DA0" w:rsidP="007855E9">
      <w:pPr>
        <w:numPr>
          <w:ilvl w:val="1"/>
          <w:numId w:val="1"/>
        </w:numPr>
        <w:spacing w:after="200"/>
        <w:jc w:val="both"/>
        <w:rPr>
          <w:rFonts w:ascii="Arial" w:hAnsi="Arial" w:cs="Arial"/>
          <w:sz w:val="20"/>
        </w:rPr>
      </w:pPr>
      <w:r w:rsidRPr="005B3FBA">
        <w:rPr>
          <w:rFonts w:ascii="Arial" w:hAnsi="Arial" w:cs="Arial"/>
          <w:sz w:val="20"/>
        </w:rPr>
        <w:t>Sutarties objektas – Kliento turimos</w:t>
      </w:r>
      <w:r w:rsidRPr="005B2B86">
        <w:rPr>
          <w:rFonts w:ascii="Arial" w:hAnsi="Arial" w:cs="Arial"/>
          <w:b/>
          <w:sz w:val="20"/>
        </w:rPr>
        <w:t xml:space="preserve"> ORACLE programinės įrangos palaikymo paslaugos </w:t>
      </w:r>
      <w:r w:rsidRPr="005B3FBA">
        <w:rPr>
          <w:rFonts w:ascii="Arial" w:hAnsi="Arial" w:cs="Arial"/>
          <w:sz w:val="20"/>
        </w:rPr>
        <w:t xml:space="preserve">(Software Update License </w:t>
      </w:r>
      <w:r w:rsidRPr="005B3FBA">
        <w:rPr>
          <w:rFonts w:ascii="Arial" w:hAnsi="Arial" w:cs="Arial"/>
          <w:sz w:val="20"/>
          <w:lang w:val="en-US"/>
        </w:rPr>
        <w:t xml:space="preserve">&amp; Support). </w:t>
      </w:r>
      <w:r w:rsidRPr="005B3FBA">
        <w:rPr>
          <w:rFonts w:ascii="Arial" w:hAnsi="Arial" w:cs="Arial"/>
          <w:sz w:val="20"/>
        </w:rPr>
        <w:t>Sutartis yra sudaryta kaip viešojo pirkimo ORACLE programinės įrangos licencijų palaikymo paslaugos pirkimo rezultatas, viešojo pirkimo numeris 256288 , remiantis viešojo pirkimo dokumentais ir Paslaugų teikėjo pasiūlymu.</w:t>
      </w:r>
    </w:p>
    <w:p w:rsidR="008A0148" w:rsidRPr="005B3FBA" w:rsidRDefault="00844DA0" w:rsidP="007855E9">
      <w:pPr>
        <w:numPr>
          <w:ilvl w:val="1"/>
          <w:numId w:val="1"/>
        </w:numPr>
        <w:spacing w:after="200"/>
        <w:ind w:left="742" w:hanging="385"/>
        <w:jc w:val="both"/>
        <w:rPr>
          <w:rFonts w:ascii="Arial" w:hAnsi="Arial" w:cs="Arial"/>
          <w:sz w:val="20"/>
        </w:rPr>
      </w:pPr>
      <w:r w:rsidRPr="005B3FBA">
        <w:rPr>
          <w:rFonts w:ascii="Arial" w:hAnsi="Arial" w:cs="Arial"/>
          <w:sz w:val="20"/>
        </w:rPr>
        <w:t xml:space="preserve">Pagal Sutartį, Klientas iš Paslaugų teikėjo užsako šias programinės įrangos aptarnavimo paslaugas: </w:t>
      </w:r>
    </w:p>
    <w:tbl>
      <w:tblPr>
        <w:tblW w:w="9535" w:type="dxa"/>
        <w:tblInd w:w="93" w:type="dxa"/>
        <w:tblLook w:val="04A0" w:firstRow="1" w:lastRow="0" w:firstColumn="1" w:lastColumn="0" w:noHBand="0" w:noVBand="1"/>
      </w:tblPr>
      <w:tblGrid>
        <w:gridCol w:w="2312"/>
        <w:gridCol w:w="1296"/>
        <w:gridCol w:w="1293"/>
        <w:gridCol w:w="1404"/>
        <w:gridCol w:w="1685"/>
        <w:gridCol w:w="1545"/>
      </w:tblGrid>
      <w:tr w:rsidR="00442A5A" w:rsidRPr="005B3FBA" w:rsidTr="001C01D1">
        <w:trPr>
          <w:trHeight w:val="300"/>
        </w:trPr>
        <w:tc>
          <w:tcPr>
            <w:tcW w:w="2312" w:type="dxa"/>
            <w:vMerge w:val="restart"/>
            <w:tcBorders>
              <w:top w:val="single" w:sz="4" w:space="0" w:color="auto"/>
              <w:left w:val="single" w:sz="4" w:space="0" w:color="auto"/>
              <w:right w:val="single" w:sz="4" w:space="0" w:color="auto"/>
            </w:tcBorders>
            <w:shd w:val="clear" w:color="auto" w:fill="auto"/>
            <w:noWrap/>
            <w:vAlign w:val="center"/>
            <w:hideMark/>
          </w:tcPr>
          <w:p w:rsidR="00442A5A" w:rsidRPr="005B3FBA" w:rsidRDefault="00442A5A" w:rsidP="005B3FBA">
            <w:pPr>
              <w:rPr>
                <w:rFonts w:ascii="Arial" w:hAnsi="Arial" w:cs="Arial"/>
                <w:color w:val="000000"/>
                <w:sz w:val="20"/>
              </w:rPr>
            </w:pPr>
          </w:p>
          <w:p w:rsidR="00442A5A" w:rsidRPr="005B3FBA" w:rsidRDefault="00844DA0" w:rsidP="007855E9">
            <w:pPr>
              <w:rPr>
                <w:rFonts w:ascii="Arial" w:hAnsi="Arial" w:cs="Arial"/>
                <w:color w:val="000000"/>
                <w:sz w:val="20"/>
              </w:rPr>
            </w:pPr>
            <w:r w:rsidRPr="005B3FBA">
              <w:rPr>
                <w:rFonts w:ascii="Arial" w:hAnsi="Arial" w:cs="Arial"/>
                <w:color w:val="000000"/>
                <w:sz w:val="20"/>
              </w:rPr>
              <w:t>Programinės įrangos specifikacija</w:t>
            </w:r>
          </w:p>
        </w:tc>
        <w:tc>
          <w:tcPr>
            <w:tcW w:w="1296" w:type="dxa"/>
            <w:vMerge w:val="restart"/>
            <w:tcBorders>
              <w:top w:val="single" w:sz="4" w:space="0" w:color="auto"/>
              <w:left w:val="nil"/>
              <w:right w:val="single" w:sz="4" w:space="0" w:color="auto"/>
            </w:tcBorders>
            <w:shd w:val="clear" w:color="auto" w:fill="auto"/>
            <w:noWrap/>
            <w:vAlign w:val="center"/>
            <w:hideMark/>
          </w:tcPr>
          <w:p w:rsidR="00442A5A" w:rsidRPr="005B3FBA" w:rsidRDefault="00442A5A" w:rsidP="007855E9">
            <w:pPr>
              <w:rPr>
                <w:rFonts w:ascii="Arial" w:hAnsi="Arial" w:cs="Arial"/>
                <w:color w:val="000000"/>
                <w:sz w:val="20"/>
              </w:rPr>
            </w:pPr>
          </w:p>
          <w:p w:rsidR="00442A5A" w:rsidRPr="005B3FBA" w:rsidRDefault="00844DA0" w:rsidP="007855E9">
            <w:pPr>
              <w:rPr>
                <w:rFonts w:ascii="Arial" w:hAnsi="Arial" w:cs="Arial"/>
                <w:color w:val="000000"/>
                <w:sz w:val="20"/>
              </w:rPr>
            </w:pPr>
            <w:r w:rsidRPr="005B3FBA">
              <w:rPr>
                <w:rFonts w:ascii="Arial" w:hAnsi="Arial" w:cs="Arial"/>
                <w:color w:val="000000"/>
                <w:sz w:val="20"/>
              </w:rPr>
              <w:t>Matavimo</w:t>
            </w:r>
            <w:r w:rsidRPr="005B3FBA">
              <w:rPr>
                <w:rFonts w:ascii="Arial" w:hAnsi="Arial" w:cs="Arial"/>
                <w:color w:val="000000"/>
                <w:sz w:val="20"/>
              </w:rPr>
              <w:br/>
              <w:t>vienetas</w:t>
            </w:r>
          </w:p>
        </w:tc>
        <w:tc>
          <w:tcPr>
            <w:tcW w:w="1293" w:type="dxa"/>
            <w:vMerge w:val="restart"/>
            <w:tcBorders>
              <w:top w:val="single" w:sz="4" w:space="0" w:color="auto"/>
              <w:left w:val="nil"/>
              <w:right w:val="single" w:sz="4" w:space="0" w:color="auto"/>
            </w:tcBorders>
            <w:shd w:val="clear" w:color="auto" w:fill="auto"/>
            <w:noWrap/>
            <w:vAlign w:val="center"/>
            <w:hideMark/>
          </w:tcPr>
          <w:p w:rsidR="00442A5A" w:rsidRPr="005B3FBA" w:rsidRDefault="00442A5A" w:rsidP="007855E9">
            <w:pPr>
              <w:rPr>
                <w:rFonts w:ascii="Arial" w:hAnsi="Arial" w:cs="Arial"/>
                <w:color w:val="000000"/>
                <w:sz w:val="20"/>
              </w:rPr>
            </w:pPr>
          </w:p>
          <w:p w:rsidR="00442A5A" w:rsidRPr="005B3FBA" w:rsidRDefault="00844DA0" w:rsidP="007855E9">
            <w:pPr>
              <w:rPr>
                <w:rFonts w:ascii="Arial" w:hAnsi="Arial" w:cs="Arial"/>
                <w:color w:val="000000"/>
                <w:sz w:val="20"/>
              </w:rPr>
            </w:pPr>
            <w:r w:rsidRPr="005B3FBA">
              <w:rPr>
                <w:rFonts w:ascii="Arial" w:hAnsi="Arial" w:cs="Arial"/>
                <w:color w:val="000000"/>
                <w:sz w:val="20"/>
              </w:rPr>
              <w:t>Kiekis</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I etapas</w:t>
            </w:r>
          </w:p>
        </w:tc>
        <w:tc>
          <w:tcPr>
            <w:tcW w:w="1685" w:type="dxa"/>
            <w:tcBorders>
              <w:top w:val="single" w:sz="4" w:space="0" w:color="auto"/>
              <w:left w:val="nil"/>
              <w:bottom w:val="single" w:sz="4" w:space="0" w:color="auto"/>
              <w:right w:val="single" w:sz="4" w:space="0" w:color="auto"/>
            </w:tcBorders>
            <w:shd w:val="clear" w:color="auto" w:fill="auto"/>
            <w:vAlign w:val="center"/>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II etapas</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III etapas</w:t>
            </w:r>
          </w:p>
        </w:tc>
      </w:tr>
      <w:tr w:rsidR="00442A5A" w:rsidRPr="005B3FBA" w:rsidTr="001C01D1">
        <w:trPr>
          <w:trHeight w:val="600"/>
        </w:trPr>
        <w:tc>
          <w:tcPr>
            <w:tcW w:w="2312" w:type="dxa"/>
            <w:vMerge/>
            <w:tcBorders>
              <w:left w:val="single" w:sz="4" w:space="0" w:color="auto"/>
              <w:bottom w:val="single" w:sz="4" w:space="0" w:color="auto"/>
              <w:right w:val="single" w:sz="4" w:space="0" w:color="auto"/>
            </w:tcBorders>
            <w:shd w:val="clear" w:color="auto" w:fill="auto"/>
            <w:noWrap/>
            <w:vAlign w:val="center"/>
            <w:hideMark/>
          </w:tcPr>
          <w:p w:rsidR="00442A5A" w:rsidRPr="005B3FBA" w:rsidRDefault="00442A5A" w:rsidP="007855E9">
            <w:pPr>
              <w:rPr>
                <w:rFonts w:ascii="Arial" w:hAnsi="Arial" w:cs="Arial"/>
                <w:color w:val="000000"/>
                <w:sz w:val="20"/>
              </w:rPr>
            </w:pPr>
          </w:p>
        </w:tc>
        <w:tc>
          <w:tcPr>
            <w:tcW w:w="1296" w:type="dxa"/>
            <w:vMerge/>
            <w:tcBorders>
              <w:left w:val="nil"/>
              <w:bottom w:val="single" w:sz="4" w:space="0" w:color="auto"/>
              <w:right w:val="single" w:sz="4" w:space="0" w:color="auto"/>
            </w:tcBorders>
            <w:shd w:val="clear" w:color="auto" w:fill="auto"/>
            <w:vAlign w:val="center"/>
            <w:hideMark/>
          </w:tcPr>
          <w:p w:rsidR="00442A5A" w:rsidRPr="005B3FBA" w:rsidRDefault="00442A5A" w:rsidP="007855E9">
            <w:pPr>
              <w:jc w:val="center"/>
              <w:rPr>
                <w:rFonts w:ascii="Arial" w:hAnsi="Arial" w:cs="Arial"/>
                <w:color w:val="000000"/>
                <w:sz w:val="20"/>
              </w:rPr>
            </w:pPr>
          </w:p>
        </w:tc>
        <w:tc>
          <w:tcPr>
            <w:tcW w:w="1293" w:type="dxa"/>
            <w:vMerge/>
            <w:tcBorders>
              <w:left w:val="nil"/>
              <w:bottom w:val="single" w:sz="4" w:space="0" w:color="auto"/>
              <w:right w:val="single" w:sz="4" w:space="0" w:color="auto"/>
            </w:tcBorders>
            <w:shd w:val="clear" w:color="auto" w:fill="auto"/>
            <w:noWrap/>
            <w:vAlign w:val="center"/>
            <w:hideMark/>
          </w:tcPr>
          <w:p w:rsidR="00442A5A" w:rsidRPr="005B3FBA" w:rsidRDefault="00442A5A" w:rsidP="007855E9">
            <w:pPr>
              <w:jc w:val="center"/>
              <w:rPr>
                <w:rFonts w:ascii="Arial" w:hAnsi="Arial" w:cs="Arial"/>
                <w:color w:val="000000"/>
                <w:sz w:val="20"/>
              </w:rPr>
            </w:pPr>
          </w:p>
        </w:tc>
        <w:tc>
          <w:tcPr>
            <w:tcW w:w="1404" w:type="dxa"/>
            <w:tcBorders>
              <w:top w:val="nil"/>
              <w:left w:val="nil"/>
              <w:bottom w:val="single" w:sz="4" w:space="0" w:color="auto"/>
              <w:right w:val="single" w:sz="4" w:space="0" w:color="auto"/>
            </w:tcBorders>
            <w:shd w:val="clear" w:color="auto" w:fill="auto"/>
            <w:noWrap/>
            <w:vAlign w:val="center"/>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nuo</w:t>
            </w:r>
          </w:p>
        </w:tc>
        <w:tc>
          <w:tcPr>
            <w:tcW w:w="1685" w:type="dxa"/>
            <w:tcBorders>
              <w:top w:val="nil"/>
              <w:left w:val="nil"/>
              <w:bottom w:val="single" w:sz="4" w:space="0" w:color="auto"/>
              <w:right w:val="single" w:sz="4" w:space="0" w:color="auto"/>
            </w:tcBorders>
            <w:shd w:val="clear" w:color="auto" w:fill="auto"/>
            <w:noWrap/>
            <w:vAlign w:val="center"/>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nuo</w:t>
            </w:r>
          </w:p>
        </w:tc>
        <w:tc>
          <w:tcPr>
            <w:tcW w:w="1545" w:type="dxa"/>
            <w:tcBorders>
              <w:top w:val="nil"/>
              <w:left w:val="nil"/>
              <w:bottom w:val="single" w:sz="4" w:space="0" w:color="auto"/>
              <w:right w:val="single" w:sz="4" w:space="0" w:color="auto"/>
            </w:tcBorders>
            <w:shd w:val="clear" w:color="auto" w:fill="auto"/>
            <w:noWrap/>
            <w:vAlign w:val="center"/>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nuo</w:t>
            </w:r>
          </w:p>
        </w:tc>
      </w:tr>
      <w:tr w:rsidR="00442A5A" w:rsidRPr="005B3FBA" w:rsidTr="001C01D1">
        <w:trPr>
          <w:trHeight w:val="300"/>
        </w:trPr>
        <w:tc>
          <w:tcPr>
            <w:tcW w:w="2312" w:type="dxa"/>
            <w:tcBorders>
              <w:top w:val="nil"/>
              <w:left w:val="single" w:sz="4" w:space="0" w:color="auto"/>
              <w:bottom w:val="single" w:sz="4" w:space="0" w:color="auto"/>
              <w:right w:val="single" w:sz="4" w:space="0" w:color="auto"/>
            </w:tcBorders>
            <w:shd w:val="clear" w:color="auto" w:fill="auto"/>
            <w:noWrap/>
            <w:vAlign w:val="bottom"/>
            <w:hideMark/>
          </w:tcPr>
          <w:p w:rsidR="00442A5A" w:rsidRPr="005B3FBA" w:rsidRDefault="00844DA0" w:rsidP="005B3FBA">
            <w:pPr>
              <w:rPr>
                <w:rFonts w:ascii="Arial" w:hAnsi="Arial" w:cs="Arial"/>
                <w:color w:val="000000"/>
                <w:sz w:val="20"/>
              </w:rPr>
            </w:pPr>
            <w:r w:rsidRPr="005B3FBA">
              <w:rPr>
                <w:rFonts w:ascii="Arial" w:hAnsi="Arial" w:cs="Arial"/>
                <w:color w:val="000000"/>
                <w:sz w:val="20"/>
              </w:rPr>
              <w:t xml:space="preserve">Oracle Tuning Pack </w:t>
            </w:r>
          </w:p>
        </w:tc>
        <w:tc>
          <w:tcPr>
            <w:tcW w:w="1296"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Processor</w:t>
            </w:r>
          </w:p>
        </w:tc>
        <w:tc>
          <w:tcPr>
            <w:tcW w:w="1293"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16</w:t>
            </w:r>
          </w:p>
        </w:tc>
        <w:tc>
          <w:tcPr>
            <w:tcW w:w="1404"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2016-04-27</w:t>
            </w:r>
          </w:p>
        </w:tc>
        <w:tc>
          <w:tcPr>
            <w:tcW w:w="1685"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2017-04-27</w:t>
            </w:r>
          </w:p>
        </w:tc>
        <w:tc>
          <w:tcPr>
            <w:tcW w:w="1545"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2018-04-27</w:t>
            </w:r>
          </w:p>
        </w:tc>
      </w:tr>
      <w:tr w:rsidR="00442A5A" w:rsidRPr="005B3FBA" w:rsidTr="001C01D1">
        <w:trPr>
          <w:trHeight w:val="300"/>
        </w:trPr>
        <w:tc>
          <w:tcPr>
            <w:tcW w:w="2312" w:type="dxa"/>
            <w:tcBorders>
              <w:top w:val="nil"/>
              <w:left w:val="single" w:sz="4" w:space="0" w:color="auto"/>
              <w:bottom w:val="single" w:sz="4" w:space="0" w:color="auto"/>
              <w:right w:val="single" w:sz="4" w:space="0" w:color="auto"/>
            </w:tcBorders>
            <w:shd w:val="clear" w:color="auto" w:fill="auto"/>
            <w:noWrap/>
            <w:vAlign w:val="bottom"/>
            <w:hideMark/>
          </w:tcPr>
          <w:p w:rsidR="00442A5A" w:rsidRPr="005B3FBA" w:rsidRDefault="00844DA0" w:rsidP="005B3FBA">
            <w:pPr>
              <w:rPr>
                <w:rFonts w:ascii="Arial" w:hAnsi="Arial" w:cs="Arial"/>
                <w:color w:val="000000"/>
                <w:sz w:val="20"/>
              </w:rPr>
            </w:pPr>
            <w:r w:rsidRPr="005B3FBA">
              <w:rPr>
                <w:rFonts w:ascii="Arial" w:hAnsi="Arial" w:cs="Arial"/>
                <w:color w:val="000000"/>
                <w:sz w:val="20"/>
              </w:rPr>
              <w:t xml:space="preserve">Oracle Database Enterprise Edition </w:t>
            </w:r>
          </w:p>
        </w:tc>
        <w:tc>
          <w:tcPr>
            <w:tcW w:w="1296"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Processor</w:t>
            </w:r>
          </w:p>
        </w:tc>
        <w:tc>
          <w:tcPr>
            <w:tcW w:w="1293"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16</w:t>
            </w:r>
          </w:p>
        </w:tc>
        <w:tc>
          <w:tcPr>
            <w:tcW w:w="1404"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2016-04-27</w:t>
            </w:r>
          </w:p>
        </w:tc>
        <w:tc>
          <w:tcPr>
            <w:tcW w:w="1685"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2017-04-27</w:t>
            </w:r>
          </w:p>
        </w:tc>
        <w:tc>
          <w:tcPr>
            <w:tcW w:w="1545"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2018-04-27</w:t>
            </w:r>
          </w:p>
        </w:tc>
      </w:tr>
      <w:tr w:rsidR="00442A5A" w:rsidRPr="005B3FBA" w:rsidTr="001C01D1">
        <w:trPr>
          <w:trHeight w:val="300"/>
        </w:trPr>
        <w:tc>
          <w:tcPr>
            <w:tcW w:w="2312" w:type="dxa"/>
            <w:tcBorders>
              <w:top w:val="nil"/>
              <w:left w:val="single" w:sz="4" w:space="0" w:color="auto"/>
              <w:bottom w:val="single" w:sz="4" w:space="0" w:color="auto"/>
              <w:right w:val="single" w:sz="4" w:space="0" w:color="auto"/>
            </w:tcBorders>
            <w:shd w:val="clear" w:color="auto" w:fill="auto"/>
            <w:noWrap/>
            <w:vAlign w:val="bottom"/>
            <w:hideMark/>
          </w:tcPr>
          <w:p w:rsidR="00442A5A" w:rsidRPr="005B3FBA" w:rsidRDefault="00844DA0" w:rsidP="005B3FBA">
            <w:pPr>
              <w:rPr>
                <w:rFonts w:ascii="Arial" w:hAnsi="Arial" w:cs="Arial"/>
                <w:color w:val="000000"/>
                <w:sz w:val="20"/>
              </w:rPr>
            </w:pPr>
            <w:r w:rsidRPr="005B3FBA">
              <w:rPr>
                <w:rFonts w:ascii="Arial" w:hAnsi="Arial" w:cs="Arial"/>
                <w:color w:val="000000"/>
                <w:sz w:val="20"/>
              </w:rPr>
              <w:t xml:space="preserve">Oracle Real Application Clusters </w:t>
            </w:r>
          </w:p>
        </w:tc>
        <w:tc>
          <w:tcPr>
            <w:tcW w:w="1296"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Processor</w:t>
            </w:r>
          </w:p>
        </w:tc>
        <w:tc>
          <w:tcPr>
            <w:tcW w:w="1293"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16</w:t>
            </w:r>
          </w:p>
        </w:tc>
        <w:tc>
          <w:tcPr>
            <w:tcW w:w="1404"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2016-04-27</w:t>
            </w:r>
          </w:p>
        </w:tc>
        <w:tc>
          <w:tcPr>
            <w:tcW w:w="1685"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2017-04-27</w:t>
            </w:r>
          </w:p>
        </w:tc>
        <w:tc>
          <w:tcPr>
            <w:tcW w:w="1545"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2018-04-27</w:t>
            </w:r>
          </w:p>
        </w:tc>
      </w:tr>
      <w:tr w:rsidR="00442A5A" w:rsidRPr="005B3FBA" w:rsidTr="001C01D1">
        <w:trPr>
          <w:trHeight w:val="300"/>
        </w:trPr>
        <w:tc>
          <w:tcPr>
            <w:tcW w:w="2312" w:type="dxa"/>
            <w:tcBorders>
              <w:top w:val="nil"/>
              <w:left w:val="single" w:sz="4" w:space="0" w:color="auto"/>
              <w:bottom w:val="single" w:sz="4" w:space="0" w:color="auto"/>
              <w:right w:val="single" w:sz="4" w:space="0" w:color="auto"/>
            </w:tcBorders>
            <w:shd w:val="clear" w:color="auto" w:fill="auto"/>
            <w:noWrap/>
            <w:vAlign w:val="bottom"/>
            <w:hideMark/>
          </w:tcPr>
          <w:p w:rsidR="00442A5A" w:rsidRPr="005B3FBA" w:rsidRDefault="00844DA0" w:rsidP="005B3FBA">
            <w:pPr>
              <w:rPr>
                <w:rFonts w:ascii="Arial" w:hAnsi="Arial" w:cs="Arial"/>
                <w:color w:val="000000"/>
                <w:sz w:val="20"/>
              </w:rPr>
            </w:pPr>
            <w:r w:rsidRPr="005B3FBA">
              <w:rPr>
                <w:rFonts w:ascii="Arial" w:hAnsi="Arial" w:cs="Arial"/>
                <w:color w:val="000000"/>
                <w:sz w:val="20"/>
              </w:rPr>
              <w:t xml:space="preserve">Oracle Diagnostics Pack </w:t>
            </w:r>
          </w:p>
        </w:tc>
        <w:tc>
          <w:tcPr>
            <w:tcW w:w="1296"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Processor</w:t>
            </w:r>
          </w:p>
        </w:tc>
        <w:tc>
          <w:tcPr>
            <w:tcW w:w="1293"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16</w:t>
            </w:r>
          </w:p>
        </w:tc>
        <w:tc>
          <w:tcPr>
            <w:tcW w:w="1404"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2016-04-27</w:t>
            </w:r>
          </w:p>
        </w:tc>
        <w:tc>
          <w:tcPr>
            <w:tcW w:w="1685"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2017-04-27</w:t>
            </w:r>
          </w:p>
        </w:tc>
        <w:tc>
          <w:tcPr>
            <w:tcW w:w="1545"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2018-04-27</w:t>
            </w:r>
          </w:p>
        </w:tc>
      </w:tr>
      <w:tr w:rsidR="00442A5A" w:rsidRPr="005B3FBA" w:rsidTr="001C01D1">
        <w:trPr>
          <w:trHeight w:val="300"/>
        </w:trPr>
        <w:tc>
          <w:tcPr>
            <w:tcW w:w="2312" w:type="dxa"/>
            <w:tcBorders>
              <w:top w:val="nil"/>
              <w:left w:val="single" w:sz="4" w:space="0" w:color="auto"/>
              <w:bottom w:val="single" w:sz="4" w:space="0" w:color="auto"/>
              <w:right w:val="single" w:sz="4" w:space="0" w:color="auto"/>
            </w:tcBorders>
            <w:shd w:val="clear" w:color="auto" w:fill="auto"/>
            <w:noWrap/>
            <w:vAlign w:val="bottom"/>
            <w:hideMark/>
          </w:tcPr>
          <w:p w:rsidR="00442A5A" w:rsidRPr="005B3FBA" w:rsidRDefault="00844DA0" w:rsidP="005B3FBA">
            <w:pPr>
              <w:rPr>
                <w:rFonts w:ascii="Arial" w:hAnsi="Arial" w:cs="Arial"/>
                <w:color w:val="000000"/>
                <w:sz w:val="20"/>
              </w:rPr>
            </w:pPr>
            <w:r w:rsidRPr="005B3FBA">
              <w:rPr>
                <w:rFonts w:ascii="Arial" w:hAnsi="Arial" w:cs="Arial"/>
                <w:color w:val="000000"/>
                <w:sz w:val="20"/>
              </w:rPr>
              <w:t xml:space="preserve">Oracle Partitioning </w:t>
            </w:r>
          </w:p>
        </w:tc>
        <w:tc>
          <w:tcPr>
            <w:tcW w:w="1296"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Processor</w:t>
            </w:r>
          </w:p>
        </w:tc>
        <w:tc>
          <w:tcPr>
            <w:tcW w:w="1293"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16</w:t>
            </w:r>
          </w:p>
        </w:tc>
        <w:tc>
          <w:tcPr>
            <w:tcW w:w="1404"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2016-04-27</w:t>
            </w:r>
          </w:p>
        </w:tc>
        <w:tc>
          <w:tcPr>
            <w:tcW w:w="1685"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2017-04-27</w:t>
            </w:r>
          </w:p>
        </w:tc>
        <w:tc>
          <w:tcPr>
            <w:tcW w:w="1545"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2018-04-27</w:t>
            </w:r>
          </w:p>
        </w:tc>
      </w:tr>
      <w:tr w:rsidR="00442A5A" w:rsidRPr="005B3FBA" w:rsidTr="001C01D1">
        <w:trPr>
          <w:trHeight w:val="300"/>
        </w:trPr>
        <w:tc>
          <w:tcPr>
            <w:tcW w:w="2312" w:type="dxa"/>
            <w:tcBorders>
              <w:top w:val="nil"/>
              <w:left w:val="single" w:sz="4" w:space="0" w:color="auto"/>
              <w:bottom w:val="single" w:sz="4" w:space="0" w:color="auto"/>
              <w:right w:val="single" w:sz="4" w:space="0" w:color="auto"/>
            </w:tcBorders>
            <w:shd w:val="clear" w:color="auto" w:fill="auto"/>
            <w:noWrap/>
            <w:vAlign w:val="bottom"/>
            <w:hideMark/>
          </w:tcPr>
          <w:p w:rsidR="00442A5A" w:rsidRPr="005B3FBA" w:rsidRDefault="00844DA0" w:rsidP="005B3FBA">
            <w:pPr>
              <w:rPr>
                <w:rFonts w:ascii="Arial" w:hAnsi="Arial" w:cs="Arial"/>
                <w:color w:val="000000"/>
                <w:sz w:val="20"/>
              </w:rPr>
            </w:pPr>
            <w:r w:rsidRPr="005B3FBA">
              <w:rPr>
                <w:rFonts w:ascii="Arial" w:hAnsi="Arial" w:cs="Arial"/>
                <w:color w:val="000000"/>
                <w:sz w:val="20"/>
              </w:rPr>
              <w:t xml:space="preserve">Oracle Database Enterprise Edition </w:t>
            </w:r>
          </w:p>
        </w:tc>
        <w:tc>
          <w:tcPr>
            <w:tcW w:w="1296"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Processor</w:t>
            </w:r>
          </w:p>
        </w:tc>
        <w:tc>
          <w:tcPr>
            <w:tcW w:w="1293"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4</w:t>
            </w:r>
          </w:p>
        </w:tc>
        <w:tc>
          <w:tcPr>
            <w:tcW w:w="1404"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2016-12-21</w:t>
            </w:r>
          </w:p>
        </w:tc>
        <w:tc>
          <w:tcPr>
            <w:tcW w:w="1685"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2017-12-21</w:t>
            </w:r>
          </w:p>
        </w:tc>
        <w:tc>
          <w:tcPr>
            <w:tcW w:w="1545"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2018-12-21</w:t>
            </w:r>
          </w:p>
        </w:tc>
      </w:tr>
      <w:tr w:rsidR="00442A5A" w:rsidRPr="005B3FBA" w:rsidTr="001C01D1">
        <w:trPr>
          <w:trHeight w:val="300"/>
        </w:trPr>
        <w:tc>
          <w:tcPr>
            <w:tcW w:w="2312" w:type="dxa"/>
            <w:tcBorders>
              <w:top w:val="nil"/>
              <w:left w:val="single" w:sz="4" w:space="0" w:color="auto"/>
              <w:bottom w:val="single" w:sz="4" w:space="0" w:color="auto"/>
              <w:right w:val="single" w:sz="4" w:space="0" w:color="auto"/>
            </w:tcBorders>
            <w:shd w:val="clear" w:color="auto" w:fill="auto"/>
            <w:noWrap/>
            <w:vAlign w:val="bottom"/>
            <w:hideMark/>
          </w:tcPr>
          <w:p w:rsidR="00442A5A" w:rsidRPr="005B3FBA" w:rsidRDefault="00844DA0" w:rsidP="005B3FBA">
            <w:pPr>
              <w:rPr>
                <w:rFonts w:ascii="Arial" w:hAnsi="Arial" w:cs="Arial"/>
                <w:color w:val="000000"/>
                <w:sz w:val="20"/>
              </w:rPr>
            </w:pPr>
            <w:r w:rsidRPr="005B3FBA">
              <w:rPr>
                <w:rFonts w:ascii="Arial" w:hAnsi="Arial" w:cs="Arial"/>
                <w:color w:val="000000"/>
                <w:sz w:val="20"/>
              </w:rPr>
              <w:t xml:space="preserve">Oracle WebLogic Suite </w:t>
            </w:r>
          </w:p>
        </w:tc>
        <w:tc>
          <w:tcPr>
            <w:tcW w:w="1296"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Processor</w:t>
            </w:r>
          </w:p>
        </w:tc>
        <w:tc>
          <w:tcPr>
            <w:tcW w:w="1293"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center"/>
              <w:rPr>
                <w:rFonts w:ascii="Arial" w:hAnsi="Arial" w:cs="Arial"/>
                <w:color w:val="000000"/>
                <w:sz w:val="20"/>
              </w:rPr>
            </w:pPr>
            <w:r w:rsidRPr="005B3FBA">
              <w:rPr>
                <w:rFonts w:ascii="Arial" w:hAnsi="Arial" w:cs="Arial"/>
                <w:color w:val="000000"/>
                <w:sz w:val="20"/>
              </w:rPr>
              <w:t>8</w:t>
            </w:r>
          </w:p>
        </w:tc>
        <w:tc>
          <w:tcPr>
            <w:tcW w:w="1404"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jc w:val="right"/>
              <w:rPr>
                <w:rFonts w:ascii="Arial" w:hAnsi="Arial" w:cs="Arial"/>
                <w:color w:val="000000"/>
                <w:sz w:val="20"/>
              </w:rPr>
            </w:pPr>
            <w:r w:rsidRPr="005B3FBA">
              <w:rPr>
                <w:rFonts w:ascii="Arial" w:hAnsi="Arial" w:cs="Arial"/>
                <w:color w:val="000000"/>
                <w:sz w:val="20"/>
              </w:rPr>
              <w:t>2016-12-21</w:t>
            </w:r>
          </w:p>
        </w:tc>
        <w:tc>
          <w:tcPr>
            <w:tcW w:w="1685"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tabs>
                <w:tab w:val="center" w:pos="4819"/>
                <w:tab w:val="right" w:pos="9638"/>
              </w:tabs>
              <w:jc w:val="right"/>
              <w:rPr>
                <w:rFonts w:ascii="Arial" w:hAnsi="Arial" w:cs="Arial"/>
                <w:color w:val="000000"/>
                <w:sz w:val="20"/>
              </w:rPr>
            </w:pPr>
            <w:r w:rsidRPr="005B3FBA">
              <w:rPr>
                <w:rFonts w:ascii="Arial" w:hAnsi="Arial" w:cs="Arial"/>
                <w:color w:val="000000"/>
                <w:sz w:val="20"/>
              </w:rPr>
              <w:t>2017-12-21</w:t>
            </w:r>
          </w:p>
        </w:tc>
        <w:tc>
          <w:tcPr>
            <w:tcW w:w="1545"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tabs>
                <w:tab w:val="center" w:pos="4819"/>
                <w:tab w:val="right" w:pos="9638"/>
              </w:tabs>
              <w:jc w:val="right"/>
              <w:rPr>
                <w:rFonts w:ascii="Arial" w:hAnsi="Arial" w:cs="Arial"/>
                <w:color w:val="000000"/>
                <w:sz w:val="20"/>
              </w:rPr>
            </w:pPr>
            <w:r w:rsidRPr="005B3FBA">
              <w:rPr>
                <w:rFonts w:ascii="Arial" w:hAnsi="Arial" w:cs="Arial"/>
                <w:color w:val="000000"/>
                <w:sz w:val="20"/>
              </w:rPr>
              <w:t>2018-12-21</w:t>
            </w:r>
          </w:p>
        </w:tc>
      </w:tr>
      <w:tr w:rsidR="00442A5A" w:rsidRPr="005B3FBA" w:rsidTr="001C01D1">
        <w:trPr>
          <w:trHeight w:val="300"/>
        </w:trPr>
        <w:tc>
          <w:tcPr>
            <w:tcW w:w="2312" w:type="dxa"/>
            <w:tcBorders>
              <w:top w:val="nil"/>
              <w:left w:val="single" w:sz="4" w:space="0" w:color="auto"/>
              <w:bottom w:val="single" w:sz="4" w:space="0" w:color="auto"/>
              <w:right w:val="single" w:sz="4" w:space="0" w:color="auto"/>
            </w:tcBorders>
            <w:shd w:val="clear" w:color="auto" w:fill="auto"/>
            <w:noWrap/>
            <w:vAlign w:val="bottom"/>
            <w:hideMark/>
          </w:tcPr>
          <w:p w:rsidR="00442A5A" w:rsidRPr="005B3FBA" w:rsidRDefault="00844DA0" w:rsidP="005B3FBA">
            <w:pPr>
              <w:tabs>
                <w:tab w:val="center" w:pos="4819"/>
                <w:tab w:val="right" w:pos="9638"/>
              </w:tabs>
              <w:rPr>
                <w:rFonts w:ascii="Arial" w:hAnsi="Arial" w:cs="Arial"/>
                <w:color w:val="000000"/>
                <w:sz w:val="20"/>
              </w:rPr>
            </w:pPr>
            <w:r w:rsidRPr="005B3FBA">
              <w:rPr>
                <w:rFonts w:ascii="Arial" w:hAnsi="Arial" w:cs="Arial"/>
                <w:color w:val="000000"/>
                <w:sz w:val="20"/>
              </w:rPr>
              <w:t xml:space="preserve">Oracle Real Application Clusters </w:t>
            </w:r>
          </w:p>
        </w:tc>
        <w:tc>
          <w:tcPr>
            <w:tcW w:w="1296"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tabs>
                <w:tab w:val="center" w:pos="4819"/>
                <w:tab w:val="right" w:pos="9638"/>
              </w:tabs>
              <w:jc w:val="center"/>
              <w:rPr>
                <w:rFonts w:ascii="Arial" w:hAnsi="Arial" w:cs="Arial"/>
                <w:color w:val="000000"/>
                <w:sz w:val="20"/>
              </w:rPr>
            </w:pPr>
            <w:r w:rsidRPr="005B3FBA">
              <w:rPr>
                <w:rFonts w:ascii="Arial" w:hAnsi="Arial" w:cs="Arial"/>
                <w:color w:val="000000"/>
                <w:sz w:val="20"/>
              </w:rPr>
              <w:t>Processor</w:t>
            </w:r>
          </w:p>
        </w:tc>
        <w:tc>
          <w:tcPr>
            <w:tcW w:w="1293"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tabs>
                <w:tab w:val="center" w:pos="4819"/>
                <w:tab w:val="right" w:pos="9638"/>
              </w:tabs>
              <w:jc w:val="center"/>
              <w:rPr>
                <w:rFonts w:ascii="Arial" w:hAnsi="Arial" w:cs="Arial"/>
                <w:color w:val="000000"/>
                <w:sz w:val="20"/>
              </w:rPr>
            </w:pPr>
            <w:r w:rsidRPr="005B3FBA">
              <w:rPr>
                <w:rFonts w:ascii="Arial" w:hAnsi="Arial" w:cs="Arial"/>
                <w:color w:val="000000"/>
                <w:sz w:val="20"/>
              </w:rPr>
              <w:t>4</w:t>
            </w:r>
          </w:p>
        </w:tc>
        <w:tc>
          <w:tcPr>
            <w:tcW w:w="1404"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tabs>
                <w:tab w:val="center" w:pos="4819"/>
                <w:tab w:val="right" w:pos="9638"/>
              </w:tabs>
              <w:jc w:val="right"/>
              <w:rPr>
                <w:rFonts w:ascii="Arial" w:hAnsi="Arial" w:cs="Arial"/>
                <w:color w:val="000000"/>
                <w:sz w:val="20"/>
              </w:rPr>
            </w:pPr>
            <w:r w:rsidRPr="005B3FBA">
              <w:rPr>
                <w:rFonts w:ascii="Arial" w:hAnsi="Arial" w:cs="Arial"/>
                <w:color w:val="000000"/>
                <w:sz w:val="20"/>
              </w:rPr>
              <w:t>2016-12-21</w:t>
            </w:r>
          </w:p>
        </w:tc>
        <w:tc>
          <w:tcPr>
            <w:tcW w:w="1685"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tabs>
                <w:tab w:val="center" w:pos="4819"/>
                <w:tab w:val="right" w:pos="9638"/>
              </w:tabs>
              <w:jc w:val="right"/>
              <w:rPr>
                <w:rFonts w:ascii="Arial" w:hAnsi="Arial" w:cs="Arial"/>
                <w:color w:val="000000"/>
                <w:sz w:val="20"/>
              </w:rPr>
            </w:pPr>
            <w:r w:rsidRPr="005B3FBA">
              <w:rPr>
                <w:rFonts w:ascii="Arial" w:hAnsi="Arial" w:cs="Arial"/>
                <w:color w:val="000000"/>
                <w:sz w:val="20"/>
              </w:rPr>
              <w:t>2017-12-21</w:t>
            </w:r>
          </w:p>
        </w:tc>
        <w:tc>
          <w:tcPr>
            <w:tcW w:w="1545"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tabs>
                <w:tab w:val="center" w:pos="4819"/>
                <w:tab w:val="right" w:pos="9638"/>
              </w:tabs>
              <w:jc w:val="right"/>
              <w:rPr>
                <w:rFonts w:ascii="Arial" w:hAnsi="Arial" w:cs="Arial"/>
                <w:color w:val="000000"/>
                <w:sz w:val="20"/>
              </w:rPr>
            </w:pPr>
            <w:r w:rsidRPr="005B3FBA">
              <w:rPr>
                <w:rFonts w:ascii="Arial" w:hAnsi="Arial" w:cs="Arial"/>
                <w:color w:val="000000"/>
                <w:sz w:val="20"/>
              </w:rPr>
              <w:t>2018-12-21</w:t>
            </w:r>
          </w:p>
        </w:tc>
      </w:tr>
      <w:tr w:rsidR="00442A5A" w:rsidRPr="005B3FBA" w:rsidTr="001C01D1">
        <w:trPr>
          <w:trHeight w:val="300"/>
        </w:trPr>
        <w:tc>
          <w:tcPr>
            <w:tcW w:w="2312" w:type="dxa"/>
            <w:tcBorders>
              <w:top w:val="nil"/>
              <w:left w:val="single" w:sz="4" w:space="0" w:color="auto"/>
              <w:bottom w:val="single" w:sz="4" w:space="0" w:color="auto"/>
              <w:right w:val="single" w:sz="4" w:space="0" w:color="auto"/>
            </w:tcBorders>
            <w:shd w:val="clear" w:color="auto" w:fill="auto"/>
            <w:noWrap/>
            <w:vAlign w:val="bottom"/>
            <w:hideMark/>
          </w:tcPr>
          <w:p w:rsidR="00442A5A" w:rsidRPr="005B3FBA" w:rsidRDefault="00844DA0" w:rsidP="005B3FBA">
            <w:pPr>
              <w:tabs>
                <w:tab w:val="center" w:pos="4819"/>
                <w:tab w:val="right" w:pos="9638"/>
              </w:tabs>
              <w:rPr>
                <w:rFonts w:ascii="Arial" w:hAnsi="Arial" w:cs="Arial"/>
                <w:color w:val="000000"/>
                <w:sz w:val="20"/>
              </w:rPr>
            </w:pPr>
            <w:r w:rsidRPr="005B3FBA">
              <w:rPr>
                <w:rFonts w:ascii="Arial" w:hAnsi="Arial" w:cs="Arial"/>
                <w:color w:val="000000"/>
                <w:sz w:val="20"/>
              </w:rPr>
              <w:t xml:space="preserve">Oracle Partitioning </w:t>
            </w:r>
          </w:p>
        </w:tc>
        <w:tc>
          <w:tcPr>
            <w:tcW w:w="1296"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tabs>
                <w:tab w:val="center" w:pos="4819"/>
                <w:tab w:val="right" w:pos="9638"/>
              </w:tabs>
              <w:jc w:val="center"/>
              <w:rPr>
                <w:rFonts w:ascii="Arial" w:hAnsi="Arial" w:cs="Arial"/>
                <w:color w:val="000000"/>
                <w:sz w:val="20"/>
              </w:rPr>
            </w:pPr>
            <w:r w:rsidRPr="005B3FBA">
              <w:rPr>
                <w:rFonts w:ascii="Arial" w:hAnsi="Arial" w:cs="Arial"/>
                <w:color w:val="000000"/>
                <w:sz w:val="20"/>
              </w:rPr>
              <w:t>Processor</w:t>
            </w:r>
          </w:p>
        </w:tc>
        <w:tc>
          <w:tcPr>
            <w:tcW w:w="1293"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tabs>
                <w:tab w:val="center" w:pos="4819"/>
                <w:tab w:val="right" w:pos="9638"/>
              </w:tabs>
              <w:jc w:val="center"/>
              <w:rPr>
                <w:rFonts w:ascii="Arial" w:hAnsi="Arial" w:cs="Arial"/>
                <w:color w:val="000000"/>
                <w:sz w:val="20"/>
              </w:rPr>
            </w:pPr>
            <w:r w:rsidRPr="005B3FBA">
              <w:rPr>
                <w:rFonts w:ascii="Arial" w:hAnsi="Arial" w:cs="Arial"/>
                <w:color w:val="000000"/>
                <w:sz w:val="20"/>
              </w:rPr>
              <w:t>4</w:t>
            </w:r>
          </w:p>
        </w:tc>
        <w:tc>
          <w:tcPr>
            <w:tcW w:w="1404"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tabs>
                <w:tab w:val="center" w:pos="4819"/>
                <w:tab w:val="right" w:pos="9638"/>
              </w:tabs>
              <w:jc w:val="right"/>
              <w:rPr>
                <w:rFonts w:ascii="Arial" w:hAnsi="Arial" w:cs="Arial"/>
                <w:color w:val="000000"/>
                <w:sz w:val="20"/>
              </w:rPr>
            </w:pPr>
            <w:r w:rsidRPr="005B3FBA">
              <w:rPr>
                <w:rFonts w:ascii="Arial" w:hAnsi="Arial" w:cs="Arial"/>
                <w:color w:val="000000"/>
                <w:sz w:val="20"/>
              </w:rPr>
              <w:t>2016-12-21</w:t>
            </w:r>
          </w:p>
        </w:tc>
        <w:tc>
          <w:tcPr>
            <w:tcW w:w="1685"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tabs>
                <w:tab w:val="center" w:pos="4819"/>
                <w:tab w:val="right" w:pos="9638"/>
              </w:tabs>
              <w:jc w:val="right"/>
              <w:rPr>
                <w:rFonts w:ascii="Arial" w:hAnsi="Arial" w:cs="Arial"/>
                <w:color w:val="000000"/>
                <w:sz w:val="20"/>
              </w:rPr>
            </w:pPr>
            <w:r w:rsidRPr="005B3FBA">
              <w:rPr>
                <w:rFonts w:ascii="Arial" w:hAnsi="Arial" w:cs="Arial"/>
                <w:color w:val="000000"/>
                <w:sz w:val="20"/>
              </w:rPr>
              <w:t>2017-12-21</w:t>
            </w:r>
          </w:p>
        </w:tc>
        <w:tc>
          <w:tcPr>
            <w:tcW w:w="1545" w:type="dxa"/>
            <w:tcBorders>
              <w:top w:val="nil"/>
              <w:left w:val="nil"/>
              <w:bottom w:val="single" w:sz="4" w:space="0" w:color="auto"/>
              <w:right w:val="single" w:sz="4" w:space="0" w:color="auto"/>
            </w:tcBorders>
            <w:shd w:val="clear" w:color="auto" w:fill="auto"/>
            <w:noWrap/>
            <w:vAlign w:val="bottom"/>
            <w:hideMark/>
          </w:tcPr>
          <w:p w:rsidR="00442A5A" w:rsidRPr="005B3FBA" w:rsidRDefault="00844DA0" w:rsidP="007855E9">
            <w:pPr>
              <w:tabs>
                <w:tab w:val="center" w:pos="4819"/>
                <w:tab w:val="right" w:pos="9638"/>
              </w:tabs>
              <w:jc w:val="right"/>
              <w:rPr>
                <w:rFonts w:ascii="Arial" w:hAnsi="Arial" w:cs="Arial"/>
                <w:color w:val="000000"/>
                <w:sz w:val="20"/>
              </w:rPr>
            </w:pPr>
            <w:r w:rsidRPr="005B3FBA">
              <w:rPr>
                <w:rFonts w:ascii="Arial" w:hAnsi="Arial" w:cs="Arial"/>
                <w:color w:val="000000"/>
                <w:sz w:val="20"/>
              </w:rPr>
              <w:t>2018-12-21</w:t>
            </w:r>
          </w:p>
        </w:tc>
      </w:tr>
    </w:tbl>
    <w:p w:rsidR="00D50F9A" w:rsidRPr="005B3FBA" w:rsidRDefault="00D50F9A" w:rsidP="007855E9">
      <w:pPr>
        <w:spacing w:after="200"/>
        <w:ind w:left="742"/>
        <w:jc w:val="both"/>
        <w:rPr>
          <w:rFonts w:ascii="Arial" w:hAnsi="Arial" w:cs="Arial"/>
          <w:sz w:val="20"/>
        </w:rPr>
      </w:pPr>
    </w:p>
    <w:p w:rsidR="00D50F9A" w:rsidRPr="005B3FBA" w:rsidRDefault="00844DA0" w:rsidP="007855E9">
      <w:pPr>
        <w:spacing w:after="200"/>
        <w:ind w:left="742"/>
        <w:jc w:val="both"/>
        <w:rPr>
          <w:rFonts w:ascii="Arial" w:hAnsi="Arial" w:cs="Arial"/>
          <w:sz w:val="20"/>
        </w:rPr>
      </w:pPr>
      <w:r w:rsidRPr="005B3FBA">
        <w:rPr>
          <w:rFonts w:ascii="Arial" w:hAnsi="Arial" w:cs="Arial"/>
          <w:sz w:val="20"/>
        </w:rPr>
        <w:t xml:space="preserve">Paslaugų teikėjas įsipareigoja Paslaugas teikti 1 kalendorinius metus nuo Techninės specifikacijos 3 punkte nurodytos I etapo pradžios. Paslaugas II ir III etapui Klientas </w:t>
      </w:r>
      <w:r w:rsidR="002D418A" w:rsidRPr="005B3FBA">
        <w:rPr>
          <w:rFonts w:ascii="Arial" w:hAnsi="Arial" w:cs="Arial"/>
          <w:sz w:val="20"/>
        </w:rPr>
        <w:t>pagal poreikį</w:t>
      </w:r>
      <w:r w:rsidRPr="005B3FBA">
        <w:rPr>
          <w:rFonts w:ascii="Arial" w:hAnsi="Arial" w:cs="Arial"/>
          <w:sz w:val="20"/>
        </w:rPr>
        <w:t xml:space="preserve"> užsakys atskirai. Klientas neįsipareigoja pirkti Paslaugų numatytų II ir/ar III etapuose. </w:t>
      </w:r>
    </w:p>
    <w:p w:rsidR="00D50F9A" w:rsidRPr="005B3FBA" w:rsidRDefault="00844DA0" w:rsidP="007855E9">
      <w:pPr>
        <w:spacing w:after="200"/>
        <w:ind w:left="742"/>
        <w:jc w:val="both"/>
        <w:rPr>
          <w:rFonts w:ascii="Arial" w:hAnsi="Arial" w:cs="Arial"/>
          <w:sz w:val="20"/>
        </w:rPr>
      </w:pPr>
      <w:r w:rsidRPr="005B3FBA">
        <w:rPr>
          <w:rFonts w:ascii="Arial" w:hAnsi="Arial" w:cs="Arial"/>
          <w:sz w:val="20"/>
        </w:rPr>
        <w:t>Paslaugų teikėjas turi pateikti prisijungimo duomenis prie įrangos gamintojo svetainės per 4 (keturias) darbo dienas nuo Sutarties pasirašymo dienos Sutartyje nurodytu elektroniniu paštu.</w:t>
      </w:r>
    </w:p>
    <w:p w:rsidR="00293140" w:rsidRPr="005B3FBA" w:rsidRDefault="00844DA0" w:rsidP="007855E9">
      <w:pPr>
        <w:spacing w:after="200"/>
        <w:ind w:left="742"/>
        <w:jc w:val="both"/>
        <w:rPr>
          <w:rFonts w:ascii="Arial" w:hAnsi="Arial" w:cs="Arial"/>
          <w:sz w:val="20"/>
        </w:rPr>
      </w:pPr>
      <w:r w:rsidRPr="005B3FBA">
        <w:rPr>
          <w:rFonts w:ascii="Arial" w:hAnsi="Arial" w:cs="Arial"/>
          <w:sz w:val="20"/>
        </w:rPr>
        <w:t xml:space="preserve">Šios Sutarties pasirašymo metu Klientas taip pat pasirašys Oracle aptarnavimo užsakymo dokumentą ir aptarnavimo atnaujinimo dokumentą, kurie pridedami prie šios Sutarties kaip priedas Nr. </w:t>
      </w:r>
      <w:r w:rsidR="005E60D1" w:rsidRPr="005B3FBA">
        <w:rPr>
          <w:rFonts w:ascii="Arial" w:hAnsi="Arial" w:cs="Arial"/>
          <w:sz w:val="20"/>
        </w:rPr>
        <w:t>2</w:t>
      </w:r>
      <w:r w:rsidRPr="005B3FBA">
        <w:rPr>
          <w:rFonts w:ascii="Arial" w:hAnsi="Arial" w:cs="Arial"/>
          <w:sz w:val="20"/>
        </w:rPr>
        <w:t xml:space="preserve"> ir kurie laikomi neatskiriama šios Sutarties dalimi.</w:t>
      </w:r>
    </w:p>
    <w:p w:rsidR="00F76591" w:rsidRPr="005B3FBA" w:rsidRDefault="00844DA0" w:rsidP="007855E9">
      <w:pPr>
        <w:numPr>
          <w:ilvl w:val="1"/>
          <w:numId w:val="1"/>
        </w:numPr>
        <w:spacing w:after="200"/>
        <w:jc w:val="both"/>
        <w:rPr>
          <w:rFonts w:ascii="Arial" w:hAnsi="Arial" w:cs="Arial"/>
          <w:sz w:val="20"/>
        </w:rPr>
      </w:pPr>
      <w:r w:rsidRPr="005B3FBA">
        <w:rPr>
          <w:rFonts w:ascii="Arial" w:hAnsi="Arial" w:cs="Arial"/>
          <w:sz w:val="20"/>
        </w:rPr>
        <w:lastRenderedPageBreak/>
        <w:t xml:space="preserve">Sutarties 1.2. straipsnyje ir priede Nr. 2 nurodomų aptarnavimo paslaugų teikimo sąlygos ir reikalavimai yra išdėstyti Oracle licencijavimo ir paslaugų teikimo sutarties dokumentuose OMA numeris OMA_52001610016), kuriuos Klientas atskirai pasirašė 17.04.2014, prieš sudarant šią Sutartį ir kurie sudaro neatskiriamą šios Sutarties dalį. Techninio aptarnavimo paslaugos teikiamos atsižvelgiant į jų teikimo metu galiojančią Oracle techninio aptarnavimo politiką. Siekiant aiškumo abi Šalys patvirtina, kad Oracle teisės ir pareigos pagal pirmiau nurodytus </w:t>
      </w:r>
      <w:r w:rsidR="00CE36C0" w:rsidRPr="005B3FBA">
        <w:rPr>
          <w:rFonts w:ascii="Arial" w:hAnsi="Arial" w:cs="Arial"/>
          <w:sz w:val="20"/>
        </w:rPr>
        <w:t xml:space="preserve">OMA </w:t>
      </w:r>
      <w:r w:rsidRPr="005B3FBA">
        <w:rPr>
          <w:rFonts w:ascii="Arial" w:hAnsi="Arial" w:cs="Arial"/>
          <w:sz w:val="20"/>
        </w:rPr>
        <w:t>dokumentus, reglamentuoja Paslaugų teikėjo teises ir pareigas šios Sutarties prasme.</w:t>
      </w:r>
      <w:r w:rsidR="002D418A" w:rsidRPr="005B3FBA">
        <w:rPr>
          <w:rFonts w:ascii="Arial" w:hAnsi="Arial" w:cs="Arial"/>
          <w:sz w:val="20"/>
        </w:rPr>
        <w:t xml:space="preserve"> Esant prieštaravimų/neatitikimų tarp OMA dokumentų bei šios Sutarties, pirmenybė teikiama šiai Sutarčiai.</w:t>
      </w:r>
      <w:r w:rsidRPr="005B3FBA">
        <w:rPr>
          <w:rFonts w:ascii="Arial" w:eastAsia="Calibri" w:hAnsi="Arial" w:cs="Arial"/>
          <w:color w:val="1F497D"/>
          <w:sz w:val="20"/>
          <w:lang w:eastAsia="en-US"/>
        </w:rPr>
        <w:t xml:space="preserve"> </w:t>
      </w:r>
    </w:p>
    <w:p w:rsidR="00F76591" w:rsidRPr="005B3FBA" w:rsidRDefault="00844DA0" w:rsidP="007855E9">
      <w:pPr>
        <w:numPr>
          <w:ilvl w:val="1"/>
          <w:numId w:val="1"/>
        </w:numPr>
        <w:spacing w:after="200"/>
        <w:jc w:val="both"/>
        <w:rPr>
          <w:rFonts w:ascii="Arial" w:hAnsi="Arial" w:cs="Arial"/>
          <w:sz w:val="20"/>
        </w:rPr>
      </w:pPr>
      <w:r w:rsidRPr="005B3FBA">
        <w:rPr>
          <w:rFonts w:ascii="Arial" w:hAnsi="Arial" w:cs="Arial"/>
          <w:sz w:val="20"/>
        </w:rPr>
        <w:t xml:space="preserve">Klientas pareiškia, kad prieš pasirašydamas atidžiai peržiūrėjo </w:t>
      </w:r>
      <w:r w:rsidR="00CE36C0" w:rsidRPr="005B3FBA">
        <w:rPr>
          <w:rFonts w:ascii="Arial" w:hAnsi="Arial" w:cs="Arial"/>
          <w:sz w:val="20"/>
        </w:rPr>
        <w:t xml:space="preserve">OMA </w:t>
      </w:r>
      <w:r w:rsidRPr="005B3FBA">
        <w:rPr>
          <w:rFonts w:ascii="Arial" w:hAnsi="Arial" w:cs="Arial"/>
          <w:sz w:val="20"/>
        </w:rPr>
        <w:t>dokumentus nurodytus 1.3 straipsnyje, suprato juose nurodytas sąlygas ir Šalys laiko visas jame išdėstytas sąlygas ir reikalavimus, įskaitant nuostatas dėl Oracle atsakomybės ir Kliento teisių gynimo būdų, pagrįstais, teisingais ir atitinkančiais Lietuvos praktiką.</w:t>
      </w:r>
    </w:p>
    <w:p w:rsidR="00F76591" w:rsidRPr="005B3FBA" w:rsidRDefault="00844DA0" w:rsidP="0039124B">
      <w:pPr>
        <w:numPr>
          <w:ilvl w:val="0"/>
          <w:numId w:val="1"/>
        </w:numPr>
        <w:tabs>
          <w:tab w:val="left" w:pos="851"/>
        </w:tabs>
        <w:spacing w:after="200"/>
        <w:ind w:left="426" w:hanging="66"/>
        <w:jc w:val="both"/>
        <w:rPr>
          <w:rFonts w:ascii="Arial" w:hAnsi="Arial" w:cs="Arial"/>
          <w:b/>
          <w:sz w:val="20"/>
        </w:rPr>
      </w:pPr>
      <w:r w:rsidRPr="005B3FBA">
        <w:rPr>
          <w:rFonts w:ascii="Arial" w:hAnsi="Arial" w:cs="Arial"/>
          <w:b/>
          <w:sz w:val="20"/>
        </w:rPr>
        <w:t>SUTARTIES KAINA IR APMOKĖJIMO SĄLYGOS</w:t>
      </w:r>
    </w:p>
    <w:p w:rsidR="001C01D1" w:rsidRPr="005B3FBA" w:rsidRDefault="00844DA0" w:rsidP="005B3FBA">
      <w:pPr>
        <w:numPr>
          <w:ilvl w:val="1"/>
          <w:numId w:val="4"/>
        </w:numPr>
        <w:spacing w:after="60"/>
        <w:ind w:left="709" w:hanging="349"/>
        <w:jc w:val="both"/>
        <w:rPr>
          <w:rFonts w:ascii="Arial" w:hAnsi="Arial" w:cs="Arial"/>
          <w:sz w:val="20"/>
        </w:rPr>
      </w:pPr>
      <w:r w:rsidRPr="005B3FBA">
        <w:rPr>
          <w:rFonts w:ascii="Arial" w:hAnsi="Arial" w:cs="Arial"/>
          <w:sz w:val="20"/>
        </w:rPr>
        <w:t xml:space="preserve"> Bendra programinės įrangos aptarnavimo paslaugų, teikiamų pagal šią Sutartį kaip nurodyta 1.2 straipsnyje, kaina yra </w:t>
      </w:r>
      <w:bookmarkStart w:id="0" w:name="_Ref341352125"/>
      <w:r w:rsidR="005B3FBA" w:rsidRPr="007855E9">
        <w:rPr>
          <w:rFonts w:ascii="Arial" w:hAnsi="Arial" w:cs="Arial"/>
          <w:sz w:val="20"/>
          <w:lang w:val="en-US"/>
        </w:rPr>
        <w:t xml:space="preserve">712.667,06 </w:t>
      </w:r>
      <w:r w:rsidRPr="005B3FBA">
        <w:rPr>
          <w:rFonts w:ascii="Arial" w:hAnsi="Arial" w:cs="Arial"/>
          <w:sz w:val="20"/>
        </w:rPr>
        <w:t>eurų (</w:t>
      </w:r>
      <w:r w:rsidR="009378DE">
        <w:rPr>
          <w:rFonts w:ascii="Arial" w:hAnsi="Arial" w:cs="Arial"/>
          <w:sz w:val="20"/>
        </w:rPr>
        <w:t>septyni šimtai dvylika tūkstančių šeši šimtai šešiasdešimt septyni eurai</w:t>
      </w:r>
      <w:r w:rsidRPr="005B3FBA">
        <w:rPr>
          <w:rFonts w:ascii="Arial" w:hAnsi="Arial" w:cs="Arial"/>
          <w:sz w:val="20"/>
        </w:rPr>
        <w:t xml:space="preserve"> </w:t>
      </w:r>
      <w:r w:rsidR="009378DE">
        <w:rPr>
          <w:rFonts w:ascii="Arial" w:hAnsi="Arial" w:cs="Arial"/>
          <w:sz w:val="20"/>
        </w:rPr>
        <w:t xml:space="preserve">6 </w:t>
      </w:r>
      <w:r w:rsidRPr="005B3FBA">
        <w:rPr>
          <w:rFonts w:ascii="Arial" w:hAnsi="Arial" w:cs="Arial"/>
          <w:sz w:val="20"/>
        </w:rPr>
        <w:t>euro ct), įskaitant PVM. Bendrą Paslaugų kainą sudaro:</w:t>
      </w:r>
      <w:bookmarkEnd w:id="0"/>
      <w:r w:rsidRPr="005B3FBA">
        <w:rPr>
          <w:rFonts w:ascii="Arial" w:hAnsi="Arial" w:cs="Arial"/>
          <w:sz w:val="20"/>
        </w:rPr>
        <w:t xml:space="preserve">  </w:t>
      </w:r>
    </w:p>
    <w:p w:rsidR="00607A86" w:rsidRPr="005B3FBA" w:rsidRDefault="00844DA0" w:rsidP="005B3FBA">
      <w:pPr>
        <w:numPr>
          <w:ilvl w:val="2"/>
          <w:numId w:val="4"/>
        </w:numPr>
        <w:spacing w:after="60"/>
        <w:ind w:left="709" w:hanging="349"/>
        <w:jc w:val="both"/>
        <w:rPr>
          <w:rFonts w:ascii="Arial" w:hAnsi="Arial" w:cs="Arial"/>
          <w:sz w:val="20"/>
        </w:rPr>
      </w:pPr>
      <w:r w:rsidRPr="005B3FBA">
        <w:rPr>
          <w:rFonts w:ascii="Arial" w:hAnsi="Arial" w:cs="Arial"/>
          <w:sz w:val="20"/>
        </w:rPr>
        <w:t xml:space="preserve">Paslaugų kaina </w:t>
      </w:r>
      <w:r w:rsidR="005B3FBA" w:rsidRPr="001D2611">
        <w:rPr>
          <w:rFonts w:ascii="Arial" w:hAnsi="Arial" w:cs="Arial"/>
          <w:b/>
          <w:sz w:val="20"/>
        </w:rPr>
        <w:t>588.981,04</w:t>
      </w:r>
      <w:r w:rsidR="005B3FBA" w:rsidRPr="005B3FBA">
        <w:rPr>
          <w:rFonts w:ascii="Arial" w:hAnsi="Arial" w:cs="Arial"/>
          <w:sz w:val="20"/>
        </w:rPr>
        <w:t xml:space="preserve"> </w:t>
      </w:r>
      <w:r w:rsidRPr="005B3FBA">
        <w:rPr>
          <w:rFonts w:ascii="Arial" w:hAnsi="Arial" w:cs="Arial"/>
          <w:sz w:val="20"/>
        </w:rPr>
        <w:t>eurų (</w:t>
      </w:r>
      <w:r w:rsidR="009378DE">
        <w:rPr>
          <w:rFonts w:ascii="Arial" w:hAnsi="Arial" w:cs="Arial"/>
          <w:sz w:val="20"/>
        </w:rPr>
        <w:t>penki šimtai aštuoniasdešimt aštuoni tūkstančiai devyni šimtai aštuoniasdešimt vienas euras</w:t>
      </w:r>
      <w:r w:rsidRPr="005B3FBA">
        <w:rPr>
          <w:rFonts w:ascii="Arial" w:hAnsi="Arial" w:cs="Arial"/>
          <w:sz w:val="20"/>
        </w:rPr>
        <w:t xml:space="preserve"> </w:t>
      </w:r>
      <w:r w:rsidR="009378DE">
        <w:rPr>
          <w:rFonts w:ascii="Arial" w:hAnsi="Arial" w:cs="Arial"/>
          <w:sz w:val="20"/>
        </w:rPr>
        <w:t>04</w:t>
      </w:r>
      <w:r w:rsidRPr="005B3FBA">
        <w:rPr>
          <w:rFonts w:ascii="Arial" w:hAnsi="Arial" w:cs="Arial"/>
          <w:sz w:val="20"/>
        </w:rPr>
        <w:t xml:space="preserve"> euro ct), neįskaitant PVM;</w:t>
      </w:r>
    </w:p>
    <w:p w:rsidR="00607A86" w:rsidRPr="005B3FBA" w:rsidRDefault="00844DA0" w:rsidP="005B3FBA">
      <w:pPr>
        <w:numPr>
          <w:ilvl w:val="2"/>
          <w:numId w:val="4"/>
        </w:numPr>
        <w:spacing w:after="60"/>
        <w:ind w:left="709" w:hanging="349"/>
        <w:jc w:val="both"/>
        <w:rPr>
          <w:rFonts w:ascii="Arial" w:hAnsi="Arial" w:cs="Arial"/>
          <w:sz w:val="20"/>
        </w:rPr>
      </w:pPr>
      <w:r w:rsidRPr="005B3FBA">
        <w:rPr>
          <w:rFonts w:ascii="Arial" w:hAnsi="Arial" w:cs="Arial"/>
          <w:sz w:val="20"/>
        </w:rPr>
        <w:t xml:space="preserve">Pridėtinės vertės mokestis (PVM) </w:t>
      </w:r>
      <w:r w:rsidRPr="005B3FBA">
        <w:rPr>
          <w:rFonts w:ascii="Arial" w:hAnsi="Arial" w:cs="Arial"/>
          <w:iCs/>
          <w:sz w:val="20"/>
        </w:rPr>
        <w:t xml:space="preserve">- </w:t>
      </w:r>
      <w:r w:rsidRPr="007855E9">
        <w:rPr>
          <w:rFonts w:ascii="Arial" w:hAnsi="Arial" w:cs="Arial"/>
          <w:sz w:val="20"/>
        </w:rPr>
        <w:t>21 %</w:t>
      </w:r>
      <w:r w:rsidRPr="005B3FBA">
        <w:rPr>
          <w:rFonts w:ascii="Arial" w:hAnsi="Arial" w:cs="Arial"/>
          <w:sz w:val="20"/>
        </w:rPr>
        <w:t xml:space="preserve"> </w:t>
      </w:r>
      <w:r w:rsidR="005B3FBA" w:rsidRPr="007855E9">
        <w:rPr>
          <w:rFonts w:ascii="Arial" w:hAnsi="Arial" w:cs="Arial"/>
          <w:sz w:val="20"/>
        </w:rPr>
        <w:t>123.686,02</w:t>
      </w:r>
      <w:r w:rsidR="005B3FBA" w:rsidRPr="005B3FBA">
        <w:rPr>
          <w:rFonts w:ascii="Arial" w:hAnsi="Arial" w:cs="Arial"/>
          <w:sz w:val="20"/>
        </w:rPr>
        <w:t xml:space="preserve"> </w:t>
      </w:r>
      <w:r w:rsidRPr="005B3FBA">
        <w:rPr>
          <w:rFonts w:ascii="Arial" w:hAnsi="Arial" w:cs="Arial"/>
          <w:sz w:val="20"/>
        </w:rPr>
        <w:t>eurų (</w:t>
      </w:r>
      <w:r w:rsidR="009378DE">
        <w:rPr>
          <w:rFonts w:ascii="Arial" w:hAnsi="Arial" w:cs="Arial"/>
          <w:sz w:val="20"/>
        </w:rPr>
        <w:t>šimtas dvidešimt trys tūkstančiai šeši šimtai aštuoniasdešimt šeši eurai 2</w:t>
      </w:r>
      <w:r w:rsidRPr="005B3FBA">
        <w:rPr>
          <w:rFonts w:ascii="Arial" w:hAnsi="Arial" w:cs="Arial"/>
          <w:sz w:val="20"/>
        </w:rPr>
        <w:t xml:space="preserve"> euro ct). </w:t>
      </w:r>
    </w:p>
    <w:p w:rsidR="001C01D1" w:rsidRPr="007855E9" w:rsidRDefault="00844DA0" w:rsidP="005B3FBA">
      <w:pPr>
        <w:numPr>
          <w:ilvl w:val="1"/>
          <w:numId w:val="4"/>
        </w:numPr>
        <w:spacing w:after="60"/>
        <w:ind w:left="709" w:hanging="349"/>
        <w:jc w:val="both"/>
        <w:rPr>
          <w:rFonts w:ascii="Arial" w:hAnsi="Arial" w:cs="Arial"/>
          <w:sz w:val="20"/>
        </w:rPr>
      </w:pPr>
      <w:r w:rsidRPr="005B3FBA">
        <w:rPr>
          <w:rFonts w:ascii="Arial" w:hAnsi="Arial" w:cs="Arial"/>
          <w:sz w:val="20"/>
        </w:rPr>
        <w:t>Pasikeitus PVM dydžiui Šalys susitaria nedelsiant perskaičiuoti ir pakeisti Mokestį. Mokestis perskaičiuojamas ir pakeičiamas proporcingai PVM pasikeitimo dydžiui. Mokesčio perskaič</w:t>
      </w:r>
      <w:r w:rsidRPr="007855E9">
        <w:rPr>
          <w:rFonts w:ascii="Arial" w:hAnsi="Arial" w:cs="Arial"/>
          <w:sz w:val="20"/>
        </w:rPr>
        <w:t xml:space="preserve">iavimas ir </w:t>
      </w:r>
      <w:r w:rsidRPr="005B3FBA">
        <w:rPr>
          <w:rFonts w:ascii="Arial" w:hAnsi="Arial" w:cs="Arial"/>
          <w:sz w:val="20"/>
        </w:rPr>
        <w:t xml:space="preserve">pakeitimas bus įformintas protokolu, kurį pasirašo abi Šalys ir kuris taps neatskiriama šios Sutarties dalimi. Perskaičiuotas ir pakeistas Mokestis mokamas už tas paslaugas, už kurias PVM sąskaita faktūra išrašoma galiojant naujam PVM. </w:t>
      </w:r>
    </w:p>
    <w:p w:rsidR="001C01D1" w:rsidRPr="007855E9" w:rsidRDefault="00844DA0" w:rsidP="007855E9">
      <w:pPr>
        <w:pStyle w:val="ListParagraph"/>
        <w:numPr>
          <w:ilvl w:val="1"/>
          <w:numId w:val="4"/>
        </w:numPr>
        <w:spacing w:after="60"/>
        <w:ind w:left="709" w:hanging="349"/>
        <w:jc w:val="both"/>
        <w:rPr>
          <w:rFonts w:cs="Arial"/>
          <w:sz w:val="20"/>
          <w:szCs w:val="20"/>
        </w:rPr>
      </w:pPr>
      <w:r w:rsidRPr="007855E9">
        <w:rPr>
          <w:rFonts w:cs="Arial"/>
          <w:sz w:val="20"/>
          <w:szCs w:val="20"/>
        </w:rPr>
        <w:t xml:space="preserve">Mokestis turės būti sumokėtas pagal atitinkamą Paslaugų teikėjo sąskaitą faktūrą, ne vėliau nei per 30 dienų nuo sąskaitos faktūros gavimo dienos, sumokant į Paslaugų teikėjo sąskaitoje faktūroje nurodytą banko sąskaitą. </w:t>
      </w:r>
    </w:p>
    <w:p w:rsidR="001C01D1" w:rsidRPr="007855E9" w:rsidRDefault="00844DA0" w:rsidP="007855E9">
      <w:pPr>
        <w:numPr>
          <w:ilvl w:val="1"/>
          <w:numId w:val="4"/>
        </w:numPr>
        <w:spacing w:after="60"/>
        <w:ind w:left="709" w:hanging="349"/>
        <w:jc w:val="both"/>
        <w:rPr>
          <w:rFonts w:ascii="Arial" w:hAnsi="Arial" w:cs="Arial"/>
          <w:sz w:val="20"/>
        </w:rPr>
      </w:pPr>
      <w:r w:rsidRPr="007855E9">
        <w:rPr>
          <w:rFonts w:ascii="Arial" w:hAnsi="Arial" w:cs="Arial"/>
          <w:sz w:val="20"/>
        </w:rPr>
        <w:t>Klientas moka Paslaugų teikėjui už faktiškai suteiktas Paslaugas pagal Sutarties SD Priede Nr.</w:t>
      </w:r>
      <w:r w:rsidR="00AB3E47" w:rsidRPr="007855E9">
        <w:rPr>
          <w:rFonts w:ascii="Arial" w:hAnsi="Arial" w:cs="Arial"/>
          <w:sz w:val="20"/>
        </w:rPr>
        <w:t>3</w:t>
      </w:r>
      <w:r w:rsidRPr="007855E9">
        <w:rPr>
          <w:rFonts w:ascii="Arial" w:hAnsi="Arial" w:cs="Arial"/>
          <w:sz w:val="20"/>
        </w:rPr>
        <w:t xml:space="preserve"> nurodytus Paslaugų įkainius. Paslaugų įkainiai Sutarties galiojimo laikotarpiu nekeičiami.</w:t>
      </w:r>
    </w:p>
    <w:p w:rsidR="001C01D1" w:rsidRPr="007855E9" w:rsidRDefault="00844DA0" w:rsidP="007855E9">
      <w:pPr>
        <w:numPr>
          <w:ilvl w:val="1"/>
          <w:numId w:val="4"/>
        </w:numPr>
        <w:spacing w:after="60"/>
        <w:ind w:left="709" w:hanging="349"/>
        <w:jc w:val="both"/>
        <w:rPr>
          <w:rFonts w:ascii="Arial" w:hAnsi="Arial" w:cs="Arial"/>
          <w:sz w:val="20"/>
        </w:rPr>
      </w:pPr>
      <w:r w:rsidRPr="007855E9">
        <w:rPr>
          <w:rFonts w:ascii="Arial" w:hAnsi="Arial" w:cs="Arial"/>
          <w:sz w:val="20"/>
        </w:rPr>
        <w:t>Klientui vėluojant apmokėti sąskaitą faktūrą, Paslaugų teikėjas turi teisę reikalauti 0,05% delspinigių nuo uždelstos sumos už kiekvieną uždelstą kalendorinę dieną.</w:t>
      </w:r>
    </w:p>
    <w:p w:rsidR="001C01D1" w:rsidRPr="007855E9" w:rsidRDefault="00844DA0" w:rsidP="007855E9">
      <w:pPr>
        <w:numPr>
          <w:ilvl w:val="1"/>
          <w:numId w:val="4"/>
        </w:numPr>
        <w:spacing w:after="60"/>
        <w:ind w:left="709" w:hanging="349"/>
        <w:jc w:val="both"/>
        <w:rPr>
          <w:rFonts w:ascii="Arial" w:hAnsi="Arial" w:cs="Arial"/>
          <w:sz w:val="20"/>
        </w:rPr>
      </w:pPr>
      <w:r w:rsidRPr="007855E9">
        <w:rPr>
          <w:rFonts w:ascii="Arial" w:hAnsi="Arial" w:cs="Arial"/>
          <w:sz w:val="20"/>
        </w:rPr>
        <w:t>Už vėlavimą suteikti Paslaugas per nustatytus terminus Paslaugų teikėjas, Klientui pareikalavus, moka Klientui 0,05 procentų nuo vėluojamų suteikti Paslaugų kainos dydžio delspinigius už kiekvieną uždelstą dieną.</w:t>
      </w:r>
    </w:p>
    <w:p w:rsidR="00F76591" w:rsidRPr="007855E9" w:rsidRDefault="00844DA0" w:rsidP="0039124B">
      <w:pPr>
        <w:numPr>
          <w:ilvl w:val="0"/>
          <w:numId w:val="1"/>
        </w:numPr>
        <w:tabs>
          <w:tab w:val="left" w:pos="1418"/>
        </w:tabs>
        <w:spacing w:after="200"/>
        <w:ind w:firstLine="426"/>
        <w:jc w:val="both"/>
        <w:rPr>
          <w:rFonts w:ascii="Arial" w:hAnsi="Arial" w:cs="Arial"/>
          <w:b/>
          <w:sz w:val="20"/>
        </w:rPr>
      </w:pPr>
      <w:r w:rsidRPr="007855E9">
        <w:rPr>
          <w:rFonts w:ascii="Arial" w:hAnsi="Arial" w:cs="Arial"/>
          <w:b/>
          <w:sz w:val="20"/>
        </w:rPr>
        <w:t>KEITIMASIS INFORMACIJA</w:t>
      </w:r>
    </w:p>
    <w:p w:rsidR="00F76591" w:rsidRPr="007855E9" w:rsidRDefault="00844DA0" w:rsidP="007855E9">
      <w:pPr>
        <w:numPr>
          <w:ilvl w:val="1"/>
          <w:numId w:val="1"/>
        </w:numPr>
        <w:spacing w:after="200"/>
        <w:jc w:val="both"/>
        <w:rPr>
          <w:rFonts w:ascii="Arial" w:hAnsi="Arial" w:cs="Arial"/>
          <w:sz w:val="20"/>
        </w:rPr>
      </w:pPr>
      <w:r w:rsidRPr="007855E9">
        <w:rPr>
          <w:rFonts w:ascii="Arial" w:hAnsi="Arial" w:cs="Arial"/>
          <w:sz w:val="20"/>
        </w:rPr>
        <w:t xml:space="preserve"> Visi pranešimai susiję su šios Sutarties vykdymu turi būti pateikti Šalies kontaktiniam asmeniui tokia forma, kuri leistų atkurti atitinkamą pranešimą raštu. Nepaisant to, bet kuris ir visi pranešimai, kuriais siekiama sukelti tam tikras teisines pasekmes, įskaitant, bet neapsiribojant reikalavimais ir pretenzijomis, turi būti pateikti raštu, t.</w:t>
      </w:r>
      <w:r w:rsidR="001D2611">
        <w:rPr>
          <w:rFonts w:ascii="Arial" w:hAnsi="Arial" w:cs="Arial"/>
          <w:sz w:val="20"/>
        </w:rPr>
        <w:t xml:space="preserve"> </w:t>
      </w:r>
      <w:r w:rsidRPr="007855E9">
        <w:rPr>
          <w:rFonts w:ascii="Arial" w:hAnsi="Arial" w:cs="Arial"/>
          <w:sz w:val="20"/>
        </w:rPr>
        <w:t>y. pasirašyti ranka arba skaitmeniniu būdu Šalies atstovo. Visos pretenzijos dėl Sutarties pažeidimo turi būti pateiktos registruotu paštu Sutarties viršuje nurodytu Šalies adresu.</w:t>
      </w:r>
    </w:p>
    <w:p w:rsidR="00F76591" w:rsidRPr="007855E9" w:rsidRDefault="00844DA0" w:rsidP="007855E9">
      <w:pPr>
        <w:numPr>
          <w:ilvl w:val="1"/>
          <w:numId w:val="1"/>
        </w:numPr>
        <w:spacing w:after="200"/>
        <w:jc w:val="both"/>
        <w:rPr>
          <w:rFonts w:ascii="Arial" w:hAnsi="Arial" w:cs="Arial"/>
          <w:sz w:val="20"/>
        </w:rPr>
      </w:pPr>
      <w:r w:rsidRPr="007855E9">
        <w:rPr>
          <w:rFonts w:ascii="Arial" w:hAnsi="Arial" w:cs="Arial"/>
          <w:sz w:val="20"/>
        </w:rPr>
        <w:t>Visi pranešimai susiję su šia Sutartimi turi būti teikiami  Šalių kontaktiniams asmenims nurodomiems Sutarties 1 priede:</w:t>
      </w:r>
    </w:p>
    <w:p w:rsidR="00F76591" w:rsidRPr="007855E9" w:rsidRDefault="00844DA0" w:rsidP="007855E9">
      <w:pPr>
        <w:numPr>
          <w:ilvl w:val="1"/>
          <w:numId w:val="1"/>
        </w:numPr>
        <w:spacing w:after="200"/>
        <w:jc w:val="both"/>
        <w:rPr>
          <w:rFonts w:ascii="Arial" w:hAnsi="Arial" w:cs="Arial"/>
          <w:sz w:val="20"/>
        </w:rPr>
      </w:pPr>
      <w:r w:rsidRPr="007855E9">
        <w:rPr>
          <w:rFonts w:ascii="Arial" w:hAnsi="Arial" w:cs="Arial"/>
          <w:sz w:val="20"/>
        </w:rPr>
        <w:t>Kiekviena Šalis įsipareigoja nedelsiant pranešti kitai Šaliai apie bet kokius pasikeitimus, susijusius su jos kontaktiniu adresu nurodytu Sutarties viršuje ir / arba kontaktinio asmens ar jų kontaktinių duomenų pasikeitimu.</w:t>
      </w:r>
    </w:p>
    <w:p w:rsidR="00F76591" w:rsidRPr="007855E9" w:rsidRDefault="00844DA0" w:rsidP="007855E9">
      <w:pPr>
        <w:numPr>
          <w:ilvl w:val="1"/>
          <w:numId w:val="1"/>
        </w:numPr>
        <w:spacing w:after="200"/>
        <w:jc w:val="both"/>
        <w:rPr>
          <w:rFonts w:ascii="Arial" w:hAnsi="Arial" w:cs="Arial"/>
          <w:sz w:val="20"/>
        </w:rPr>
      </w:pPr>
      <w:r w:rsidRPr="007855E9">
        <w:rPr>
          <w:rFonts w:ascii="Arial" w:hAnsi="Arial" w:cs="Arial"/>
          <w:sz w:val="20"/>
        </w:rPr>
        <w:t>Pranešimai forma kurią galima atkurti raštu bus laikomi gautais tą dieną, kai jie buvo išsiųsti kitai Šaliai. Raštiški pranešimai siunčiami registruotu paštu, bus laikomi gautais pašto paslaugų Paslaugų teikėjo nurodytą siuntos įteikimo dieną. Raštiški pranešimai su skaitmeniniais parašais, bus laikomi gautais tą dieną kai buvo išsiųstas atitinkamas elektroninis laiškas.</w:t>
      </w:r>
    </w:p>
    <w:p w:rsidR="00F76591" w:rsidRPr="007855E9" w:rsidRDefault="00844DA0" w:rsidP="007855E9">
      <w:pPr>
        <w:numPr>
          <w:ilvl w:val="0"/>
          <w:numId w:val="1"/>
        </w:numPr>
        <w:spacing w:after="200"/>
        <w:jc w:val="both"/>
        <w:rPr>
          <w:rFonts w:ascii="Arial" w:hAnsi="Arial" w:cs="Arial"/>
          <w:b/>
          <w:sz w:val="20"/>
        </w:rPr>
      </w:pPr>
      <w:r w:rsidRPr="007855E9">
        <w:rPr>
          <w:rFonts w:ascii="Arial" w:hAnsi="Arial" w:cs="Arial"/>
          <w:b/>
          <w:sz w:val="20"/>
        </w:rPr>
        <w:lastRenderedPageBreak/>
        <w:t>BAIGIAMOSIOS NUOSTATOS</w:t>
      </w:r>
    </w:p>
    <w:p w:rsidR="00F76591" w:rsidRPr="007855E9" w:rsidRDefault="00844DA0" w:rsidP="007855E9">
      <w:pPr>
        <w:numPr>
          <w:ilvl w:val="1"/>
          <w:numId w:val="1"/>
        </w:numPr>
        <w:spacing w:after="200"/>
        <w:jc w:val="both"/>
        <w:rPr>
          <w:rFonts w:ascii="Arial" w:hAnsi="Arial" w:cs="Arial"/>
          <w:sz w:val="20"/>
        </w:rPr>
      </w:pPr>
      <w:r w:rsidRPr="007855E9">
        <w:rPr>
          <w:rFonts w:ascii="Arial" w:hAnsi="Arial" w:cs="Arial"/>
          <w:sz w:val="20"/>
        </w:rPr>
        <w:t>Ši Sutartis įsigalioja ją pasirašius abiem Šalims ir galioja iki visiško jos įvykdymo arba jos nutraukimo pagal šios Sutarties sąlygas.</w:t>
      </w:r>
    </w:p>
    <w:p w:rsidR="00F76591" w:rsidRPr="007855E9" w:rsidRDefault="00844DA0" w:rsidP="007855E9">
      <w:pPr>
        <w:numPr>
          <w:ilvl w:val="1"/>
          <w:numId w:val="1"/>
        </w:numPr>
        <w:spacing w:after="200"/>
        <w:jc w:val="both"/>
        <w:rPr>
          <w:rFonts w:ascii="Arial" w:hAnsi="Arial" w:cs="Arial"/>
          <w:sz w:val="20"/>
        </w:rPr>
      </w:pPr>
      <w:r w:rsidRPr="007855E9">
        <w:rPr>
          <w:rFonts w:ascii="Arial" w:hAnsi="Arial" w:cs="Arial"/>
          <w:sz w:val="20"/>
        </w:rPr>
        <w:t>Ne mažiau kaip prieš 90 kalendorinių dienų iki aptarnavimo paslaugų pasibaigimo laikotarpio, nurodyto 1.2 straipsnyje, Paslaugų teikėjas pateiks Klientui raštišką priminimą dėl aptarnavimo laikotarpio pratęsimo.</w:t>
      </w:r>
    </w:p>
    <w:p w:rsidR="00F76591" w:rsidRPr="007855E9" w:rsidRDefault="00844DA0" w:rsidP="007855E9">
      <w:pPr>
        <w:numPr>
          <w:ilvl w:val="1"/>
          <w:numId w:val="1"/>
        </w:numPr>
        <w:spacing w:after="200"/>
        <w:jc w:val="both"/>
        <w:rPr>
          <w:rFonts w:ascii="Arial" w:hAnsi="Arial" w:cs="Arial"/>
          <w:sz w:val="20"/>
        </w:rPr>
      </w:pPr>
      <w:r w:rsidRPr="007855E9">
        <w:rPr>
          <w:rFonts w:ascii="Arial" w:hAnsi="Arial" w:cs="Arial"/>
          <w:sz w:val="20"/>
        </w:rPr>
        <w:t>Ši Sutartis gali būti pakeista, įskaitant jos pratęsimą, tik esant rašytiniam abiejų Šalių sutarimui ir atsižvelgiant į specialias sąlygas, kylančias iš taikytinų teisės aktų.</w:t>
      </w:r>
    </w:p>
    <w:p w:rsidR="00D50F9A" w:rsidRPr="007855E9" w:rsidRDefault="00844DA0" w:rsidP="007855E9">
      <w:pPr>
        <w:numPr>
          <w:ilvl w:val="1"/>
          <w:numId w:val="1"/>
        </w:numPr>
        <w:spacing w:after="200"/>
        <w:jc w:val="both"/>
        <w:rPr>
          <w:rFonts w:ascii="Arial" w:hAnsi="Arial" w:cs="Arial"/>
          <w:sz w:val="20"/>
        </w:rPr>
      </w:pPr>
      <w:r w:rsidRPr="007855E9">
        <w:rPr>
          <w:rFonts w:ascii="Arial" w:hAnsi="Arial" w:cs="Arial"/>
          <w:sz w:val="20"/>
        </w:rPr>
        <w:t>Klientas turi teisę nedelsiant vienašališkai nutraukti šią sutartį, jeigu Paslaugų teikėjas nevykdo arba netinkamai vykdo savo sutartinius įsipareigojimus ir tai yra esminis sutarties pažeidimas. Tokiu atveju Paslaugų teikėjas privalo atlyginti Kliento patirtus nuostolius.</w:t>
      </w:r>
    </w:p>
    <w:p w:rsidR="00C96448" w:rsidRPr="007855E9" w:rsidRDefault="002D418A" w:rsidP="007855E9">
      <w:pPr>
        <w:numPr>
          <w:ilvl w:val="1"/>
          <w:numId w:val="1"/>
        </w:numPr>
        <w:spacing w:after="200"/>
        <w:jc w:val="both"/>
        <w:rPr>
          <w:rFonts w:ascii="Arial" w:hAnsi="Arial" w:cs="Arial"/>
          <w:sz w:val="20"/>
        </w:rPr>
      </w:pPr>
      <w:r w:rsidRPr="007855E9">
        <w:rPr>
          <w:rFonts w:ascii="Arial" w:hAnsi="Arial" w:cs="Arial"/>
          <w:sz w:val="20"/>
        </w:rPr>
        <w:t>Paslaugų teikėjas turi teisę atsisakyti pratęsti sutartį, jeigu Klientas, pratęsiant sutartį, užsakys paslaugų mažiau, negu nurodyta Sutarties 1.2 punkte</w:t>
      </w:r>
      <w:r w:rsidR="000D0084" w:rsidRPr="007855E9">
        <w:rPr>
          <w:rFonts w:ascii="Arial" w:hAnsi="Arial" w:cs="Arial"/>
          <w:sz w:val="20"/>
        </w:rPr>
        <w:t>.</w:t>
      </w:r>
    </w:p>
    <w:p w:rsidR="00F76591" w:rsidRPr="007855E9" w:rsidRDefault="00844DA0" w:rsidP="007855E9">
      <w:pPr>
        <w:numPr>
          <w:ilvl w:val="1"/>
          <w:numId w:val="1"/>
        </w:numPr>
        <w:spacing w:after="200"/>
        <w:jc w:val="both"/>
        <w:rPr>
          <w:rFonts w:ascii="Arial" w:hAnsi="Arial" w:cs="Arial"/>
          <w:sz w:val="20"/>
        </w:rPr>
      </w:pPr>
      <w:r w:rsidRPr="007855E9">
        <w:rPr>
          <w:rFonts w:ascii="Arial" w:hAnsi="Arial" w:cs="Arial"/>
          <w:sz w:val="20"/>
        </w:rPr>
        <w:t>Bet kokie ir visi ginčai, kylantys dėl Sutarties vykdymo, pakeitimo ar nutraukimo arba dėl atsakomybės taikymo yra sprendžiami derybų būdu. Jeigu nepavyksta pasiekti susitarimo derybų būdu, ginčai turi būti sprendžiami vadovaujantis Lietuvos Respublikos teisės aktų nustatyta tvarka, pagal Kliento buveinės vietą.</w:t>
      </w:r>
    </w:p>
    <w:p w:rsidR="00F76591" w:rsidRPr="007855E9" w:rsidRDefault="00844DA0" w:rsidP="007855E9">
      <w:pPr>
        <w:numPr>
          <w:ilvl w:val="1"/>
          <w:numId w:val="1"/>
        </w:numPr>
        <w:spacing w:after="200"/>
        <w:jc w:val="both"/>
        <w:rPr>
          <w:rFonts w:ascii="Arial" w:hAnsi="Arial" w:cs="Arial"/>
          <w:sz w:val="20"/>
        </w:rPr>
      </w:pPr>
      <w:r w:rsidRPr="007855E9">
        <w:rPr>
          <w:rFonts w:ascii="Arial" w:hAnsi="Arial" w:cs="Arial"/>
          <w:sz w:val="20"/>
        </w:rPr>
        <w:t>Šiai Sutarčiai taikoma Lietuvos Respublikos teisė.</w:t>
      </w:r>
    </w:p>
    <w:p w:rsidR="00544383" w:rsidRPr="007855E9" w:rsidRDefault="00844DA0" w:rsidP="007855E9">
      <w:pPr>
        <w:numPr>
          <w:ilvl w:val="1"/>
          <w:numId w:val="1"/>
        </w:numPr>
        <w:spacing w:after="200"/>
        <w:jc w:val="both"/>
        <w:rPr>
          <w:rFonts w:ascii="Arial" w:hAnsi="Arial" w:cs="Arial"/>
          <w:sz w:val="20"/>
        </w:rPr>
      </w:pPr>
      <w:r w:rsidRPr="007855E9">
        <w:rPr>
          <w:rFonts w:ascii="Arial" w:hAnsi="Arial" w:cs="Arial"/>
          <w:sz w:val="20"/>
        </w:rPr>
        <w:t xml:space="preserve">Šios Sutarties neatskiriama dalimi laikoma Pirkimo Techninė specifikacija bei Specialiosios pirkimo sąlygos. </w:t>
      </w:r>
    </w:p>
    <w:p w:rsidR="00D355D5" w:rsidRPr="007855E9" w:rsidRDefault="00D355D5" w:rsidP="0039124B">
      <w:pPr>
        <w:pStyle w:val="BodyTextIndent"/>
        <w:numPr>
          <w:ilvl w:val="0"/>
          <w:numId w:val="1"/>
        </w:numPr>
        <w:spacing w:after="60"/>
        <w:rPr>
          <w:rFonts w:ascii="Arial" w:hAnsi="Arial" w:cs="Arial"/>
          <w:b/>
          <w:sz w:val="20"/>
        </w:rPr>
      </w:pPr>
      <w:r w:rsidRPr="007855E9">
        <w:rPr>
          <w:rFonts w:ascii="Arial" w:hAnsi="Arial" w:cs="Arial"/>
          <w:b/>
          <w:sz w:val="20"/>
        </w:rPr>
        <w:t>PRIEDAI</w:t>
      </w:r>
    </w:p>
    <w:p w:rsidR="00D355D5" w:rsidRPr="007855E9" w:rsidRDefault="00D355D5" w:rsidP="007855E9">
      <w:pPr>
        <w:pStyle w:val="BodyTextIndent"/>
        <w:numPr>
          <w:ilvl w:val="1"/>
          <w:numId w:val="1"/>
        </w:numPr>
        <w:spacing w:after="60"/>
        <w:jc w:val="both"/>
        <w:rPr>
          <w:rFonts w:ascii="Arial" w:hAnsi="Arial" w:cs="Arial"/>
          <w:sz w:val="20"/>
        </w:rPr>
      </w:pPr>
      <w:r w:rsidRPr="007855E9">
        <w:rPr>
          <w:rFonts w:ascii="Arial" w:hAnsi="Arial" w:cs="Arial"/>
          <w:sz w:val="20"/>
        </w:rPr>
        <w:t>Kiekvienas šios Sutarties priedas yra neatskiriama jos dalis. Kiekviena Šalis gauna po vieną kiekvieno Sutarties priedo egzempliorių.</w:t>
      </w:r>
    </w:p>
    <w:p w:rsidR="00D355D5" w:rsidRPr="007855E9" w:rsidRDefault="00D355D5" w:rsidP="007855E9">
      <w:pPr>
        <w:pStyle w:val="BodyTextIndent"/>
        <w:numPr>
          <w:ilvl w:val="1"/>
          <w:numId w:val="1"/>
        </w:numPr>
        <w:spacing w:after="60"/>
        <w:jc w:val="both"/>
        <w:rPr>
          <w:rFonts w:ascii="Arial" w:hAnsi="Arial" w:cs="Arial"/>
          <w:sz w:val="20"/>
        </w:rPr>
      </w:pPr>
      <w:r w:rsidRPr="007855E9">
        <w:rPr>
          <w:rFonts w:ascii="Arial" w:hAnsi="Arial" w:cs="Arial"/>
          <w:sz w:val="20"/>
        </w:rPr>
        <w:t xml:space="preserve">Prie Sutarties SD pridedami šie priedai laikomi konfidencialia informacija: </w:t>
      </w:r>
    </w:p>
    <w:p w:rsidR="00D355D5" w:rsidRPr="007855E9" w:rsidRDefault="00D355D5" w:rsidP="007855E9">
      <w:pPr>
        <w:pStyle w:val="BodyTextIndent"/>
        <w:numPr>
          <w:ilvl w:val="2"/>
          <w:numId w:val="1"/>
        </w:numPr>
        <w:spacing w:after="60"/>
        <w:jc w:val="both"/>
        <w:rPr>
          <w:rFonts w:ascii="Arial" w:hAnsi="Arial" w:cs="Arial"/>
          <w:sz w:val="20"/>
        </w:rPr>
      </w:pPr>
      <w:r w:rsidRPr="007855E9">
        <w:rPr>
          <w:rFonts w:ascii="Arial" w:hAnsi="Arial" w:cs="Arial"/>
          <w:sz w:val="20"/>
        </w:rPr>
        <w:t>Priedas Nr.1 - Kontaktiniai adresai pranešimams siųsti ir asmenys, atsakingi už sutarties vykdymą 1  lapas;</w:t>
      </w:r>
    </w:p>
    <w:p w:rsidR="00D355D5" w:rsidRPr="007855E9" w:rsidRDefault="00D355D5" w:rsidP="007855E9">
      <w:pPr>
        <w:pStyle w:val="BodyTextIndent"/>
        <w:numPr>
          <w:ilvl w:val="2"/>
          <w:numId w:val="1"/>
        </w:numPr>
        <w:spacing w:after="60"/>
        <w:jc w:val="both"/>
        <w:rPr>
          <w:rFonts w:ascii="Arial" w:hAnsi="Arial" w:cs="Arial"/>
          <w:sz w:val="20"/>
        </w:rPr>
      </w:pPr>
      <w:r w:rsidRPr="007855E9">
        <w:rPr>
          <w:rFonts w:ascii="Arial" w:hAnsi="Arial" w:cs="Arial"/>
          <w:sz w:val="20"/>
        </w:rPr>
        <w:t xml:space="preserve">Priedas Nr.2 - Oracle aptarnavimo užsakymo dokumentą ir aptarnavimo atnaujinimo dokumentas, </w:t>
      </w:r>
      <w:r w:rsidR="007855E9">
        <w:rPr>
          <w:rFonts w:ascii="Arial" w:hAnsi="Arial" w:cs="Arial"/>
          <w:sz w:val="20"/>
        </w:rPr>
        <w:t>8</w:t>
      </w:r>
      <w:r w:rsidR="007855E9" w:rsidRPr="007855E9">
        <w:rPr>
          <w:rFonts w:ascii="Arial" w:hAnsi="Arial" w:cs="Arial"/>
          <w:sz w:val="20"/>
        </w:rPr>
        <w:t xml:space="preserve"> </w:t>
      </w:r>
      <w:r w:rsidRPr="007855E9">
        <w:rPr>
          <w:rFonts w:ascii="Arial" w:hAnsi="Arial" w:cs="Arial"/>
          <w:sz w:val="20"/>
        </w:rPr>
        <w:t>lapai;</w:t>
      </w:r>
    </w:p>
    <w:p w:rsidR="007855E9" w:rsidRDefault="003309C7" w:rsidP="007855E9">
      <w:pPr>
        <w:pStyle w:val="BodyTextIndent"/>
        <w:numPr>
          <w:ilvl w:val="2"/>
          <w:numId w:val="1"/>
        </w:numPr>
        <w:spacing w:after="60"/>
        <w:jc w:val="both"/>
        <w:rPr>
          <w:rFonts w:ascii="Arial" w:hAnsi="Arial" w:cs="Arial"/>
          <w:sz w:val="20"/>
        </w:rPr>
      </w:pPr>
      <w:r w:rsidRPr="007855E9">
        <w:rPr>
          <w:rFonts w:ascii="Arial" w:hAnsi="Arial" w:cs="Arial"/>
          <w:sz w:val="20"/>
        </w:rPr>
        <w:t xml:space="preserve">Priedas Nr.3. Paslaugų įkainiai, </w:t>
      </w:r>
      <w:r w:rsidR="007855E9">
        <w:rPr>
          <w:rFonts w:ascii="Arial" w:hAnsi="Arial" w:cs="Arial"/>
          <w:sz w:val="20"/>
        </w:rPr>
        <w:t xml:space="preserve">2 </w:t>
      </w:r>
      <w:r w:rsidRPr="007855E9">
        <w:rPr>
          <w:rFonts w:ascii="Arial" w:hAnsi="Arial" w:cs="Arial"/>
          <w:sz w:val="20"/>
        </w:rPr>
        <w:t>lapai</w:t>
      </w:r>
      <w:r w:rsidR="005B3FBA" w:rsidRPr="007855E9">
        <w:rPr>
          <w:rFonts w:ascii="Arial" w:hAnsi="Arial" w:cs="Arial"/>
          <w:sz w:val="20"/>
        </w:rPr>
        <w:t>.</w:t>
      </w:r>
    </w:p>
    <w:p w:rsidR="003309C7" w:rsidRPr="007855E9" w:rsidRDefault="003309C7" w:rsidP="007855E9">
      <w:pPr>
        <w:pStyle w:val="BodyTextIndent"/>
        <w:spacing w:after="60"/>
        <w:ind w:left="1080"/>
        <w:jc w:val="both"/>
        <w:rPr>
          <w:rFonts w:ascii="Arial" w:hAnsi="Arial" w:cs="Arial"/>
          <w:sz w:val="20"/>
        </w:rPr>
      </w:pPr>
    </w:p>
    <w:p w:rsidR="00D355D5" w:rsidRPr="005B3FBA" w:rsidRDefault="00D355D5" w:rsidP="0039124B">
      <w:pPr>
        <w:numPr>
          <w:ilvl w:val="0"/>
          <w:numId w:val="1"/>
        </w:numPr>
        <w:spacing w:after="60"/>
        <w:jc w:val="center"/>
        <w:rPr>
          <w:rFonts w:ascii="Arial" w:hAnsi="Arial" w:cs="Arial"/>
          <w:sz w:val="20"/>
        </w:rPr>
      </w:pPr>
      <w:bookmarkStart w:id="1" w:name="_Ref322960634"/>
      <w:r w:rsidRPr="005B3FBA">
        <w:rPr>
          <w:rFonts w:ascii="Arial" w:hAnsi="Arial" w:cs="Arial"/>
          <w:b/>
          <w:sz w:val="20"/>
        </w:rPr>
        <w:t>ŠALIŲ REKVIZITAI</w:t>
      </w:r>
      <w:bookmarkEnd w:id="1"/>
    </w:p>
    <w:tbl>
      <w:tblPr>
        <w:tblpPr w:leftFromText="180" w:rightFromText="180" w:vertAnchor="text" w:horzAnchor="margin" w:tblpX="-176" w:tblpY="140"/>
        <w:tblW w:w="10349" w:type="dxa"/>
        <w:tblLook w:val="01E0" w:firstRow="1" w:lastRow="1" w:firstColumn="1" w:lastColumn="1" w:noHBand="0" w:noVBand="0"/>
      </w:tblPr>
      <w:tblGrid>
        <w:gridCol w:w="5103"/>
        <w:gridCol w:w="5246"/>
      </w:tblGrid>
      <w:tr w:rsidR="00D355D5" w:rsidRPr="007855E9" w:rsidTr="007855E9">
        <w:trPr>
          <w:trHeight w:val="4111"/>
        </w:trPr>
        <w:tc>
          <w:tcPr>
            <w:tcW w:w="5103" w:type="dxa"/>
          </w:tcPr>
          <w:p w:rsidR="00D355D5" w:rsidRPr="005B3FBA" w:rsidRDefault="00D355D5" w:rsidP="005B3FBA">
            <w:pPr>
              <w:ind w:left="284"/>
              <w:rPr>
                <w:rFonts w:ascii="Arial" w:hAnsi="Arial" w:cs="Arial"/>
                <w:b/>
                <w:sz w:val="20"/>
              </w:rPr>
            </w:pPr>
            <w:r w:rsidRPr="005B3FBA">
              <w:rPr>
                <w:rFonts w:ascii="Arial" w:hAnsi="Arial" w:cs="Arial"/>
                <w:b/>
                <w:sz w:val="20"/>
              </w:rPr>
              <w:t>Paslaugų teikėjas</w:t>
            </w:r>
          </w:p>
          <w:p w:rsidR="00D355D5" w:rsidRPr="007855E9" w:rsidRDefault="00D355D5" w:rsidP="007855E9">
            <w:pPr>
              <w:ind w:left="284"/>
              <w:rPr>
                <w:rFonts w:ascii="Arial" w:hAnsi="Arial" w:cs="Arial"/>
                <w:b/>
                <w:sz w:val="20"/>
              </w:rPr>
            </w:pPr>
          </w:p>
          <w:p w:rsidR="00D355D5" w:rsidRPr="007855E9" w:rsidRDefault="002D418A" w:rsidP="007855E9">
            <w:pPr>
              <w:ind w:left="284"/>
              <w:rPr>
                <w:rFonts w:ascii="Arial" w:hAnsi="Arial" w:cs="Arial"/>
                <w:b/>
                <w:sz w:val="20"/>
              </w:rPr>
            </w:pPr>
            <w:r w:rsidRPr="007855E9">
              <w:rPr>
                <w:rFonts w:ascii="Arial" w:hAnsi="Arial" w:cs="Arial"/>
                <w:b/>
                <w:sz w:val="20"/>
              </w:rPr>
              <w:t>Oracle East Central Europe Limited filialas</w:t>
            </w:r>
          </w:p>
          <w:p w:rsidR="00594E1E" w:rsidRPr="007855E9" w:rsidRDefault="00C35411" w:rsidP="007855E9">
            <w:pPr>
              <w:tabs>
                <w:tab w:val="left" w:pos="0"/>
              </w:tabs>
              <w:ind w:left="284"/>
              <w:rPr>
                <w:rFonts w:ascii="Arial" w:hAnsi="Arial" w:cs="Arial"/>
                <w:sz w:val="20"/>
              </w:rPr>
            </w:pPr>
            <w:r w:rsidRPr="007855E9">
              <w:rPr>
                <w:rFonts w:ascii="Arial" w:hAnsi="Arial" w:cs="Arial"/>
                <w:sz w:val="20"/>
              </w:rPr>
              <w:t xml:space="preserve">Goštauto g. 40, Vilnius, </w:t>
            </w:r>
            <w:r w:rsidR="002D418A" w:rsidRPr="007855E9">
              <w:rPr>
                <w:rFonts w:ascii="Arial" w:hAnsi="Arial" w:cs="Arial"/>
                <w:sz w:val="20"/>
              </w:rPr>
              <w:t>LT-01112</w:t>
            </w:r>
          </w:p>
          <w:p w:rsidR="00594E1E" w:rsidRPr="007855E9" w:rsidRDefault="00594E1E" w:rsidP="007855E9">
            <w:pPr>
              <w:tabs>
                <w:tab w:val="left" w:pos="0"/>
              </w:tabs>
              <w:ind w:left="284"/>
              <w:rPr>
                <w:rFonts w:ascii="Arial" w:hAnsi="Arial" w:cs="Arial"/>
                <w:sz w:val="20"/>
              </w:rPr>
            </w:pPr>
            <w:r w:rsidRPr="005B3FBA">
              <w:rPr>
                <w:rFonts w:ascii="Arial" w:hAnsi="Arial" w:cs="Arial"/>
                <w:sz w:val="20"/>
              </w:rPr>
              <w:t xml:space="preserve">Įmonės kodas: </w:t>
            </w:r>
            <w:r w:rsidR="002D418A" w:rsidRPr="007855E9">
              <w:rPr>
                <w:rFonts w:ascii="Arial" w:hAnsi="Arial" w:cs="Arial"/>
                <w:sz w:val="20"/>
              </w:rPr>
              <w:t>111881740</w:t>
            </w:r>
          </w:p>
          <w:p w:rsidR="00594E1E" w:rsidRDefault="00594E1E" w:rsidP="007855E9">
            <w:pPr>
              <w:tabs>
                <w:tab w:val="left" w:pos="0"/>
              </w:tabs>
              <w:ind w:left="284"/>
              <w:rPr>
                <w:rFonts w:ascii="Arial" w:hAnsi="Arial" w:cs="Arial"/>
                <w:sz w:val="20"/>
              </w:rPr>
            </w:pPr>
          </w:p>
          <w:p w:rsidR="00FB2538" w:rsidRDefault="00FB2538" w:rsidP="007855E9">
            <w:pPr>
              <w:tabs>
                <w:tab w:val="left" w:pos="0"/>
              </w:tabs>
              <w:ind w:left="284"/>
              <w:rPr>
                <w:rFonts w:ascii="Arial" w:hAnsi="Arial" w:cs="Arial"/>
                <w:sz w:val="20"/>
              </w:rPr>
            </w:pPr>
          </w:p>
          <w:p w:rsidR="00FB2538" w:rsidRDefault="00FB2538" w:rsidP="007855E9">
            <w:pPr>
              <w:tabs>
                <w:tab w:val="left" w:pos="0"/>
              </w:tabs>
              <w:ind w:left="284"/>
              <w:rPr>
                <w:rFonts w:ascii="Arial" w:hAnsi="Arial" w:cs="Arial"/>
                <w:sz w:val="20"/>
              </w:rPr>
            </w:pPr>
          </w:p>
          <w:p w:rsidR="00FB2538" w:rsidRDefault="00FB2538" w:rsidP="007855E9">
            <w:pPr>
              <w:tabs>
                <w:tab w:val="left" w:pos="0"/>
              </w:tabs>
              <w:ind w:left="284"/>
              <w:rPr>
                <w:rFonts w:ascii="Arial" w:hAnsi="Arial" w:cs="Arial"/>
                <w:sz w:val="20"/>
              </w:rPr>
            </w:pPr>
          </w:p>
          <w:p w:rsidR="00FB2538" w:rsidRDefault="00FB2538" w:rsidP="007855E9">
            <w:pPr>
              <w:tabs>
                <w:tab w:val="left" w:pos="0"/>
              </w:tabs>
              <w:ind w:left="284"/>
              <w:rPr>
                <w:rFonts w:ascii="Arial" w:hAnsi="Arial" w:cs="Arial"/>
                <w:sz w:val="20"/>
              </w:rPr>
            </w:pPr>
          </w:p>
          <w:p w:rsidR="00FB2538" w:rsidRPr="005B3FBA" w:rsidRDefault="00FB2538" w:rsidP="007855E9">
            <w:pPr>
              <w:tabs>
                <w:tab w:val="left" w:pos="0"/>
              </w:tabs>
              <w:ind w:left="284"/>
              <w:rPr>
                <w:rFonts w:ascii="Arial" w:hAnsi="Arial" w:cs="Arial"/>
                <w:sz w:val="20"/>
              </w:rPr>
            </w:pPr>
          </w:p>
          <w:p w:rsidR="00D355D5" w:rsidRPr="009378DE" w:rsidRDefault="00594E1E" w:rsidP="007855E9">
            <w:pPr>
              <w:tabs>
                <w:tab w:val="left" w:pos="0"/>
              </w:tabs>
              <w:ind w:left="284"/>
              <w:rPr>
                <w:rFonts w:ascii="Arial" w:hAnsi="Arial" w:cs="Arial"/>
                <w:b/>
                <w:sz w:val="20"/>
              </w:rPr>
            </w:pPr>
            <w:r w:rsidRPr="009378DE">
              <w:rPr>
                <w:rFonts w:ascii="Arial" w:hAnsi="Arial" w:cs="Arial"/>
                <w:b/>
                <w:sz w:val="20"/>
              </w:rPr>
              <w:t>Partnerių vadovas Baltijos šalims</w:t>
            </w:r>
          </w:p>
          <w:p w:rsidR="00594E1E" w:rsidRPr="007855E9" w:rsidRDefault="00594E1E" w:rsidP="007855E9">
            <w:pPr>
              <w:tabs>
                <w:tab w:val="left" w:pos="0"/>
              </w:tabs>
              <w:ind w:left="284"/>
              <w:rPr>
                <w:rFonts w:ascii="Arial" w:hAnsi="Arial" w:cs="Arial"/>
                <w:sz w:val="20"/>
              </w:rPr>
            </w:pPr>
          </w:p>
          <w:p w:rsidR="00594E1E" w:rsidRPr="007855E9" w:rsidRDefault="00594E1E" w:rsidP="007855E9">
            <w:pPr>
              <w:tabs>
                <w:tab w:val="left" w:pos="0"/>
              </w:tabs>
              <w:ind w:left="284"/>
              <w:rPr>
                <w:rFonts w:ascii="Arial" w:hAnsi="Arial" w:cs="Arial"/>
                <w:sz w:val="20"/>
              </w:rPr>
            </w:pPr>
          </w:p>
          <w:p w:rsidR="0076648F" w:rsidRPr="007855E9" w:rsidRDefault="00C255F8" w:rsidP="007855E9">
            <w:pPr>
              <w:tabs>
                <w:tab w:val="left" w:pos="0"/>
              </w:tabs>
              <w:ind w:left="284"/>
              <w:rPr>
                <w:rFonts w:ascii="Arial" w:hAnsi="Arial" w:cs="Arial"/>
                <w:sz w:val="20"/>
              </w:rPr>
            </w:pPr>
            <w:r w:rsidRPr="007855E9">
              <w:rPr>
                <w:rFonts w:ascii="Arial" w:hAnsi="Arial" w:cs="Arial"/>
                <w:sz w:val="20"/>
              </w:rPr>
              <w:t>Vaidotas Rimkus</w:t>
            </w:r>
          </w:p>
          <w:p w:rsidR="00D355D5" w:rsidRPr="005B3FBA" w:rsidRDefault="00D355D5" w:rsidP="007855E9">
            <w:pPr>
              <w:tabs>
                <w:tab w:val="left" w:pos="0"/>
                <w:tab w:val="left" w:pos="630"/>
                <w:tab w:val="left" w:pos="2581"/>
                <w:tab w:val="left" w:pos="3285"/>
                <w:tab w:val="center" w:pos="3577"/>
              </w:tabs>
              <w:ind w:left="2581"/>
              <w:rPr>
                <w:rFonts w:ascii="Arial" w:hAnsi="Arial" w:cs="Arial"/>
                <w:sz w:val="20"/>
              </w:rPr>
            </w:pPr>
          </w:p>
        </w:tc>
        <w:tc>
          <w:tcPr>
            <w:tcW w:w="5246" w:type="dxa"/>
          </w:tcPr>
          <w:p w:rsidR="00D355D5" w:rsidRPr="005B3FBA" w:rsidRDefault="00D355D5" w:rsidP="007855E9">
            <w:pPr>
              <w:pStyle w:val="EndnoteText"/>
              <w:ind w:left="194" w:firstLine="0"/>
              <w:jc w:val="left"/>
              <w:rPr>
                <w:rFonts w:ascii="Arial" w:hAnsi="Arial" w:cs="Arial"/>
                <w:b/>
              </w:rPr>
            </w:pPr>
            <w:r w:rsidRPr="005B3FBA">
              <w:rPr>
                <w:rFonts w:ascii="Arial" w:hAnsi="Arial" w:cs="Arial"/>
                <w:b/>
              </w:rPr>
              <w:t xml:space="preserve">Klientas </w:t>
            </w:r>
          </w:p>
          <w:p w:rsidR="00D355D5" w:rsidRPr="005B3FBA" w:rsidRDefault="00D355D5" w:rsidP="007855E9">
            <w:pPr>
              <w:pStyle w:val="EndnoteText"/>
              <w:ind w:left="194" w:firstLine="0"/>
              <w:jc w:val="left"/>
              <w:rPr>
                <w:rFonts w:ascii="Arial" w:hAnsi="Arial" w:cs="Arial"/>
                <w:b/>
              </w:rPr>
            </w:pPr>
          </w:p>
          <w:p w:rsidR="00594E1E" w:rsidRPr="005B3FBA" w:rsidRDefault="00594E1E" w:rsidP="007855E9">
            <w:pPr>
              <w:ind w:left="284"/>
              <w:rPr>
                <w:rFonts w:ascii="Arial" w:hAnsi="Arial" w:cs="Arial"/>
                <w:b/>
                <w:sz w:val="20"/>
              </w:rPr>
            </w:pPr>
            <w:r w:rsidRPr="005B3FBA">
              <w:rPr>
                <w:rFonts w:ascii="Arial" w:hAnsi="Arial" w:cs="Arial"/>
                <w:b/>
                <w:sz w:val="20"/>
              </w:rPr>
              <w:t>UAB Technologijų ir inovacijų centras</w:t>
            </w:r>
          </w:p>
          <w:p w:rsidR="00594E1E" w:rsidRPr="005B3FBA" w:rsidRDefault="00594E1E" w:rsidP="007855E9">
            <w:pPr>
              <w:tabs>
                <w:tab w:val="left" w:pos="0"/>
              </w:tabs>
              <w:ind w:left="284"/>
              <w:rPr>
                <w:rFonts w:ascii="Arial" w:hAnsi="Arial" w:cs="Arial"/>
                <w:sz w:val="20"/>
              </w:rPr>
            </w:pPr>
            <w:r w:rsidRPr="005B3FBA">
              <w:rPr>
                <w:rFonts w:ascii="Arial" w:hAnsi="Arial" w:cs="Arial"/>
                <w:sz w:val="20"/>
              </w:rPr>
              <w:t xml:space="preserve">Įmonės kodas: </w:t>
            </w:r>
            <w:r w:rsidRPr="005B3FBA">
              <w:rPr>
                <w:rFonts w:ascii="Arial" w:hAnsi="Arial" w:cs="Arial"/>
                <w:sz w:val="20"/>
                <w:bdr w:val="none" w:sz="0" w:space="0" w:color="auto" w:frame="1"/>
              </w:rPr>
              <w:t>303200016</w:t>
            </w:r>
          </w:p>
          <w:p w:rsidR="00594E1E" w:rsidRPr="005B3FBA" w:rsidRDefault="00594E1E" w:rsidP="007855E9">
            <w:pPr>
              <w:ind w:left="284"/>
              <w:rPr>
                <w:rFonts w:ascii="Arial" w:hAnsi="Arial" w:cs="Arial"/>
                <w:sz w:val="20"/>
              </w:rPr>
            </w:pPr>
            <w:r w:rsidRPr="005B3FBA">
              <w:rPr>
                <w:rFonts w:ascii="Arial" w:hAnsi="Arial" w:cs="Arial"/>
                <w:sz w:val="20"/>
              </w:rPr>
              <w:t>A. Juozapavičiaus g. 13, Vilnius, LT-09311</w:t>
            </w:r>
          </w:p>
          <w:p w:rsidR="00594E1E" w:rsidRDefault="00594E1E" w:rsidP="007855E9">
            <w:pPr>
              <w:tabs>
                <w:tab w:val="left" w:pos="0"/>
                <w:tab w:val="left" w:pos="630"/>
              </w:tabs>
              <w:ind w:left="194"/>
              <w:rPr>
                <w:rFonts w:ascii="Arial" w:hAnsi="Arial" w:cs="Arial"/>
                <w:sz w:val="20"/>
              </w:rPr>
            </w:pPr>
          </w:p>
          <w:p w:rsidR="00FB2538" w:rsidRDefault="00FB2538" w:rsidP="007855E9">
            <w:pPr>
              <w:tabs>
                <w:tab w:val="left" w:pos="0"/>
                <w:tab w:val="left" w:pos="630"/>
              </w:tabs>
              <w:ind w:left="194"/>
              <w:rPr>
                <w:rFonts w:ascii="Arial" w:hAnsi="Arial" w:cs="Arial"/>
                <w:sz w:val="20"/>
              </w:rPr>
            </w:pPr>
          </w:p>
          <w:p w:rsidR="00FB2538" w:rsidRDefault="00FB2538" w:rsidP="007855E9">
            <w:pPr>
              <w:tabs>
                <w:tab w:val="left" w:pos="0"/>
                <w:tab w:val="left" w:pos="630"/>
              </w:tabs>
              <w:ind w:left="194"/>
              <w:rPr>
                <w:rFonts w:ascii="Arial" w:hAnsi="Arial" w:cs="Arial"/>
                <w:sz w:val="20"/>
              </w:rPr>
            </w:pPr>
          </w:p>
          <w:p w:rsidR="00FB2538" w:rsidRDefault="00FB2538" w:rsidP="007855E9">
            <w:pPr>
              <w:tabs>
                <w:tab w:val="left" w:pos="0"/>
                <w:tab w:val="left" w:pos="630"/>
              </w:tabs>
              <w:ind w:left="194"/>
              <w:rPr>
                <w:rFonts w:ascii="Arial" w:hAnsi="Arial" w:cs="Arial"/>
                <w:sz w:val="20"/>
              </w:rPr>
            </w:pPr>
          </w:p>
          <w:p w:rsidR="00FB2538" w:rsidRDefault="00FB2538" w:rsidP="007855E9">
            <w:pPr>
              <w:tabs>
                <w:tab w:val="left" w:pos="0"/>
                <w:tab w:val="left" w:pos="630"/>
              </w:tabs>
              <w:ind w:left="194"/>
              <w:rPr>
                <w:rFonts w:ascii="Arial" w:hAnsi="Arial" w:cs="Arial"/>
                <w:sz w:val="20"/>
              </w:rPr>
            </w:pPr>
          </w:p>
          <w:p w:rsidR="00FB2538" w:rsidRDefault="00FB2538" w:rsidP="007855E9">
            <w:pPr>
              <w:tabs>
                <w:tab w:val="left" w:pos="0"/>
                <w:tab w:val="left" w:pos="630"/>
              </w:tabs>
              <w:ind w:left="194"/>
              <w:rPr>
                <w:rFonts w:ascii="Arial" w:hAnsi="Arial" w:cs="Arial"/>
                <w:sz w:val="20"/>
              </w:rPr>
            </w:pPr>
          </w:p>
          <w:p w:rsidR="00594E1E" w:rsidRPr="009378DE" w:rsidRDefault="00594E1E" w:rsidP="007855E9">
            <w:pPr>
              <w:tabs>
                <w:tab w:val="left" w:pos="0"/>
                <w:tab w:val="left" w:pos="630"/>
              </w:tabs>
              <w:ind w:left="194"/>
              <w:rPr>
                <w:rFonts w:ascii="Arial" w:hAnsi="Arial" w:cs="Arial"/>
                <w:b/>
                <w:sz w:val="20"/>
              </w:rPr>
            </w:pPr>
            <w:r w:rsidRPr="009378DE">
              <w:rPr>
                <w:rFonts w:ascii="Arial" w:hAnsi="Arial" w:cs="Arial"/>
                <w:b/>
                <w:sz w:val="20"/>
              </w:rPr>
              <w:t>Generalinis direktorius</w:t>
            </w:r>
          </w:p>
          <w:p w:rsidR="00594E1E" w:rsidRPr="005B3FBA" w:rsidRDefault="00594E1E" w:rsidP="007855E9">
            <w:pPr>
              <w:tabs>
                <w:tab w:val="left" w:pos="0"/>
                <w:tab w:val="left" w:pos="630"/>
              </w:tabs>
              <w:ind w:left="194"/>
              <w:rPr>
                <w:rFonts w:ascii="Arial" w:hAnsi="Arial" w:cs="Arial"/>
                <w:sz w:val="20"/>
              </w:rPr>
            </w:pPr>
          </w:p>
          <w:p w:rsidR="00594E1E" w:rsidRPr="005B3FBA" w:rsidRDefault="00594E1E" w:rsidP="007855E9">
            <w:pPr>
              <w:tabs>
                <w:tab w:val="left" w:pos="0"/>
                <w:tab w:val="left" w:pos="630"/>
              </w:tabs>
              <w:ind w:left="194"/>
              <w:rPr>
                <w:rFonts w:ascii="Arial" w:hAnsi="Arial" w:cs="Arial"/>
                <w:sz w:val="20"/>
              </w:rPr>
            </w:pPr>
          </w:p>
          <w:p w:rsidR="00594E1E" w:rsidRPr="005B3FBA" w:rsidRDefault="00594E1E" w:rsidP="007855E9">
            <w:pPr>
              <w:tabs>
                <w:tab w:val="left" w:pos="0"/>
                <w:tab w:val="left" w:pos="630"/>
              </w:tabs>
              <w:ind w:left="194"/>
              <w:rPr>
                <w:rFonts w:ascii="Arial" w:hAnsi="Arial" w:cs="Arial"/>
                <w:sz w:val="20"/>
              </w:rPr>
            </w:pPr>
            <w:r w:rsidRPr="005B3FBA">
              <w:rPr>
                <w:rFonts w:ascii="Arial" w:hAnsi="Arial" w:cs="Arial"/>
                <w:sz w:val="20"/>
              </w:rPr>
              <w:t>Marius Juknevičius</w:t>
            </w:r>
          </w:p>
          <w:p w:rsidR="00D355D5" w:rsidRPr="005B3FBA" w:rsidRDefault="00594E1E" w:rsidP="007855E9">
            <w:pPr>
              <w:tabs>
                <w:tab w:val="left" w:pos="0"/>
                <w:tab w:val="left" w:pos="630"/>
              </w:tabs>
              <w:ind w:left="194"/>
              <w:jc w:val="center"/>
              <w:rPr>
                <w:rFonts w:ascii="Arial" w:hAnsi="Arial" w:cs="Arial"/>
                <w:sz w:val="20"/>
              </w:rPr>
            </w:pPr>
            <w:r w:rsidRPr="005B3FBA">
              <w:rPr>
                <w:rFonts w:ascii="Arial" w:hAnsi="Arial" w:cs="Arial"/>
                <w:sz w:val="20"/>
              </w:rPr>
              <w:t xml:space="preserve"> </w:t>
            </w:r>
          </w:p>
        </w:tc>
      </w:tr>
    </w:tbl>
    <w:p w:rsidR="00D355D5" w:rsidRPr="005B3FBA" w:rsidRDefault="00D355D5" w:rsidP="007855E9">
      <w:pPr>
        <w:spacing w:after="200"/>
        <w:rPr>
          <w:rFonts w:ascii="Arial" w:hAnsi="Arial" w:cs="Arial"/>
          <w:sz w:val="20"/>
        </w:rPr>
      </w:pPr>
      <w:r w:rsidRPr="005B3FBA">
        <w:rPr>
          <w:rFonts w:ascii="Arial" w:hAnsi="Arial" w:cs="Arial"/>
          <w:sz w:val="20"/>
        </w:rPr>
        <w:br w:type="page"/>
      </w:r>
    </w:p>
    <w:p w:rsidR="00D355D5" w:rsidRPr="005B3FBA" w:rsidRDefault="00D355D5" w:rsidP="005B3FBA">
      <w:pPr>
        <w:pStyle w:val="BodyTextIndent"/>
        <w:spacing w:after="60"/>
        <w:ind w:left="7920"/>
        <w:rPr>
          <w:rFonts w:ascii="Arial" w:hAnsi="Arial" w:cs="Arial"/>
          <w:sz w:val="20"/>
        </w:rPr>
      </w:pPr>
      <w:r w:rsidRPr="005B3FBA">
        <w:rPr>
          <w:rFonts w:ascii="Arial" w:hAnsi="Arial" w:cs="Arial"/>
          <w:sz w:val="20"/>
        </w:rPr>
        <w:lastRenderedPageBreak/>
        <w:t>Priedas Nr. 1</w:t>
      </w:r>
    </w:p>
    <w:p w:rsidR="00D355D5" w:rsidRPr="007855E9" w:rsidRDefault="00F317A2" w:rsidP="007855E9">
      <w:pPr>
        <w:keepNext/>
        <w:tabs>
          <w:tab w:val="left" w:pos="1296"/>
        </w:tabs>
        <w:ind w:firstLine="851"/>
        <w:jc w:val="center"/>
        <w:rPr>
          <w:rFonts w:ascii="Arial" w:hAnsi="Arial" w:cs="Arial"/>
          <w:sz w:val="20"/>
        </w:rPr>
      </w:pPr>
      <w:r w:rsidRPr="007855E9">
        <w:rPr>
          <w:rFonts w:ascii="Arial" w:hAnsi="Arial" w:cs="Arial"/>
          <w:sz w:val="20"/>
        </w:rPr>
        <w:t xml:space="preserve">                                                                                          </w:t>
      </w:r>
      <w:r w:rsidR="00D355D5" w:rsidRPr="007855E9">
        <w:rPr>
          <w:rFonts w:ascii="Arial" w:hAnsi="Arial" w:cs="Arial"/>
          <w:sz w:val="20"/>
        </w:rPr>
        <w:t>Prie 2016 m.                    mėn.        d.</w:t>
      </w:r>
    </w:p>
    <w:p w:rsidR="00D355D5" w:rsidRPr="007855E9" w:rsidRDefault="00D355D5" w:rsidP="007855E9">
      <w:pPr>
        <w:pStyle w:val="BodyTextIndent"/>
        <w:spacing w:after="60"/>
        <w:ind w:left="7920" w:hanging="1824"/>
        <w:rPr>
          <w:rFonts w:ascii="Arial" w:hAnsi="Arial" w:cs="Arial"/>
          <w:sz w:val="20"/>
        </w:rPr>
      </w:pPr>
      <w:r w:rsidRPr="007855E9">
        <w:rPr>
          <w:rFonts w:ascii="Arial" w:hAnsi="Arial" w:cs="Arial"/>
          <w:sz w:val="20"/>
        </w:rPr>
        <w:t>SUTARTIES Nr. _____</w:t>
      </w:r>
    </w:p>
    <w:p w:rsidR="00D355D5" w:rsidRPr="007855E9" w:rsidRDefault="00D355D5" w:rsidP="007855E9">
      <w:pPr>
        <w:pStyle w:val="BodyTextIndent"/>
        <w:spacing w:after="60"/>
        <w:ind w:left="7920" w:hanging="1824"/>
        <w:rPr>
          <w:rFonts w:ascii="Arial" w:hAnsi="Arial" w:cs="Arial"/>
          <w:sz w:val="20"/>
        </w:rPr>
      </w:pPr>
    </w:p>
    <w:p w:rsidR="00D355D5" w:rsidRPr="007855E9" w:rsidRDefault="00D355D5" w:rsidP="007855E9">
      <w:pPr>
        <w:pStyle w:val="BodyTextIndent"/>
        <w:spacing w:after="60"/>
        <w:ind w:left="7920" w:hanging="1824"/>
        <w:rPr>
          <w:rFonts w:ascii="Arial" w:hAnsi="Arial" w:cs="Arial"/>
          <w:sz w:val="20"/>
        </w:rPr>
      </w:pPr>
    </w:p>
    <w:p w:rsidR="00D355D5" w:rsidRPr="007855E9" w:rsidRDefault="00D355D5" w:rsidP="007855E9">
      <w:pPr>
        <w:pStyle w:val="BodyTextIndent"/>
        <w:spacing w:after="60"/>
        <w:rPr>
          <w:rFonts w:ascii="Arial" w:hAnsi="Arial" w:cs="Arial"/>
          <w:b/>
          <w:sz w:val="20"/>
        </w:rPr>
      </w:pPr>
      <w:r w:rsidRPr="007855E9">
        <w:rPr>
          <w:rFonts w:ascii="Arial" w:hAnsi="Arial" w:cs="Arial"/>
          <w:b/>
          <w:sz w:val="20"/>
        </w:rPr>
        <w:t>KONTAKTINIAI ADRESAI PRANEŠIMAMS SIŲSTI IR ASMENYS, ATSAKINGI UŽ SUTARTIES VYKDYMĄ</w:t>
      </w:r>
    </w:p>
    <w:p w:rsidR="00D355D5" w:rsidRPr="007855E9" w:rsidRDefault="00D355D5" w:rsidP="007855E9">
      <w:pPr>
        <w:pStyle w:val="BodyTextIndent"/>
        <w:spacing w:after="60"/>
        <w:rPr>
          <w:rFonts w:ascii="Arial" w:hAnsi="Arial" w:cs="Arial"/>
          <w:b/>
          <w:sz w:val="20"/>
        </w:rPr>
      </w:pPr>
    </w:p>
    <w:p w:rsidR="00D355D5" w:rsidRPr="007855E9" w:rsidRDefault="00D355D5" w:rsidP="007855E9">
      <w:pPr>
        <w:pStyle w:val="BodyTextIndent"/>
        <w:numPr>
          <w:ilvl w:val="0"/>
          <w:numId w:val="5"/>
        </w:numPr>
        <w:spacing w:after="60"/>
        <w:ind w:firstLine="1330"/>
        <w:jc w:val="both"/>
        <w:rPr>
          <w:rFonts w:ascii="Arial" w:hAnsi="Arial" w:cs="Arial"/>
          <w:b/>
          <w:sz w:val="20"/>
        </w:rPr>
      </w:pPr>
      <w:r w:rsidRPr="007855E9">
        <w:rPr>
          <w:rFonts w:ascii="Arial" w:hAnsi="Arial" w:cs="Arial"/>
          <w:b/>
          <w:sz w:val="20"/>
        </w:rPr>
        <w:t>PRANEŠIMAI (Sutarties BD</w:t>
      </w:r>
      <w:r w:rsidRPr="007855E9">
        <w:rPr>
          <w:rFonts w:ascii="Arial" w:hAnsi="Arial" w:cs="Arial"/>
          <w:b/>
          <w:bCs/>
          <w:sz w:val="20"/>
        </w:rPr>
        <w:t xml:space="preserve"> </w:t>
      </w:r>
      <w:r w:rsidRPr="007855E9">
        <w:rPr>
          <w:rFonts w:ascii="Arial" w:hAnsi="Arial" w:cs="Arial"/>
          <w:b/>
          <w:sz w:val="20"/>
        </w:rPr>
        <w:t>18.6 punktas)</w:t>
      </w:r>
    </w:p>
    <w:p w:rsidR="00D355D5" w:rsidRDefault="00D355D5" w:rsidP="007855E9">
      <w:pPr>
        <w:pStyle w:val="BodyTextIndent"/>
        <w:spacing w:after="60"/>
        <w:ind w:left="1440"/>
        <w:rPr>
          <w:rFonts w:ascii="Arial" w:hAnsi="Arial" w:cs="Arial"/>
          <w:sz w:val="20"/>
        </w:rPr>
      </w:pPr>
    </w:p>
    <w:p w:rsidR="00FB2538" w:rsidRDefault="00FB2538" w:rsidP="007855E9">
      <w:pPr>
        <w:pStyle w:val="BodyTextIndent"/>
        <w:spacing w:after="60"/>
        <w:ind w:left="1440"/>
        <w:rPr>
          <w:rFonts w:ascii="Arial" w:hAnsi="Arial" w:cs="Arial"/>
          <w:sz w:val="20"/>
        </w:rPr>
      </w:pPr>
    </w:p>
    <w:p w:rsidR="00FB2538" w:rsidRDefault="00FB2538" w:rsidP="007855E9">
      <w:pPr>
        <w:pStyle w:val="BodyTextIndent"/>
        <w:spacing w:after="60"/>
        <w:ind w:left="1440"/>
        <w:rPr>
          <w:rFonts w:ascii="Arial" w:hAnsi="Arial" w:cs="Arial"/>
          <w:sz w:val="20"/>
        </w:rPr>
      </w:pPr>
    </w:p>
    <w:p w:rsidR="00FB2538" w:rsidRPr="007855E9" w:rsidRDefault="00FB2538" w:rsidP="007855E9">
      <w:pPr>
        <w:pStyle w:val="BodyTextIndent"/>
        <w:spacing w:after="60"/>
        <w:ind w:left="1440"/>
        <w:rPr>
          <w:rFonts w:ascii="Arial" w:hAnsi="Arial" w:cs="Arial"/>
          <w:sz w:val="20"/>
        </w:rPr>
      </w:pPr>
    </w:p>
    <w:p w:rsidR="00D355D5" w:rsidRPr="007855E9" w:rsidRDefault="00D355D5" w:rsidP="007855E9">
      <w:pPr>
        <w:pStyle w:val="BodyTextIndent"/>
        <w:numPr>
          <w:ilvl w:val="0"/>
          <w:numId w:val="5"/>
        </w:numPr>
        <w:spacing w:after="60"/>
        <w:jc w:val="center"/>
        <w:rPr>
          <w:rFonts w:ascii="Arial" w:hAnsi="Arial" w:cs="Arial"/>
          <w:b/>
          <w:sz w:val="20"/>
        </w:rPr>
      </w:pPr>
      <w:r w:rsidRPr="007855E9">
        <w:rPr>
          <w:rFonts w:ascii="Arial" w:hAnsi="Arial" w:cs="Arial"/>
          <w:b/>
          <w:sz w:val="20"/>
        </w:rPr>
        <w:t>KONTAKTINIAI ASMENYS (Sutarties BD 18.7 punktas)</w:t>
      </w:r>
    </w:p>
    <w:p w:rsidR="00D355D5" w:rsidRDefault="00D355D5" w:rsidP="007855E9">
      <w:pPr>
        <w:pStyle w:val="BodyTextIndent"/>
        <w:spacing w:after="60"/>
        <w:ind w:left="7920"/>
        <w:rPr>
          <w:rFonts w:ascii="Arial" w:hAnsi="Arial" w:cs="Arial"/>
          <w:sz w:val="20"/>
        </w:rPr>
      </w:pPr>
    </w:p>
    <w:p w:rsidR="00FB2538" w:rsidRDefault="00FB2538" w:rsidP="007855E9">
      <w:pPr>
        <w:pStyle w:val="BodyTextIndent"/>
        <w:spacing w:after="60"/>
        <w:ind w:left="7920"/>
        <w:rPr>
          <w:rFonts w:ascii="Arial" w:hAnsi="Arial" w:cs="Arial"/>
          <w:sz w:val="20"/>
        </w:rPr>
      </w:pPr>
    </w:p>
    <w:p w:rsidR="00FB2538" w:rsidRDefault="00FB2538" w:rsidP="007855E9">
      <w:pPr>
        <w:pStyle w:val="BodyTextIndent"/>
        <w:spacing w:after="60"/>
        <w:ind w:left="7920"/>
        <w:rPr>
          <w:rFonts w:ascii="Arial" w:hAnsi="Arial" w:cs="Arial"/>
          <w:sz w:val="20"/>
        </w:rPr>
      </w:pPr>
    </w:p>
    <w:p w:rsidR="00FB2538" w:rsidRPr="007855E9" w:rsidRDefault="00FB2538" w:rsidP="007855E9">
      <w:pPr>
        <w:pStyle w:val="BodyTextIndent"/>
        <w:spacing w:after="60"/>
        <w:ind w:left="7920"/>
        <w:rPr>
          <w:rFonts w:ascii="Arial" w:hAnsi="Arial" w:cs="Arial"/>
          <w:sz w:val="20"/>
        </w:rPr>
      </w:pPr>
    </w:p>
    <w:p w:rsidR="00D355D5" w:rsidRPr="007855E9" w:rsidRDefault="00D355D5" w:rsidP="007855E9">
      <w:pPr>
        <w:pStyle w:val="BodyTextIndent"/>
        <w:spacing w:after="60"/>
        <w:ind w:left="7920"/>
        <w:rPr>
          <w:rFonts w:ascii="Arial" w:hAnsi="Arial" w:cs="Arial"/>
          <w:sz w:val="20"/>
        </w:rPr>
      </w:pPr>
    </w:p>
    <w:p w:rsidR="00D355D5" w:rsidRPr="007855E9" w:rsidRDefault="00D355D5" w:rsidP="007855E9">
      <w:pPr>
        <w:pStyle w:val="BodyTextIndent"/>
        <w:spacing w:after="60"/>
        <w:ind w:left="7920"/>
        <w:rPr>
          <w:rFonts w:ascii="Arial" w:hAnsi="Arial" w:cs="Arial"/>
          <w:sz w:val="20"/>
        </w:rPr>
      </w:pPr>
    </w:p>
    <w:p w:rsidR="00D355D5" w:rsidRPr="007855E9" w:rsidRDefault="00D355D5" w:rsidP="007855E9">
      <w:pPr>
        <w:pStyle w:val="BodyTextIndent"/>
        <w:spacing w:after="60"/>
        <w:ind w:left="7920"/>
        <w:rPr>
          <w:rFonts w:ascii="Arial" w:hAnsi="Arial" w:cs="Arial"/>
          <w:sz w:val="20"/>
        </w:rPr>
      </w:pPr>
    </w:p>
    <w:p w:rsidR="00D355D5" w:rsidRPr="007855E9" w:rsidRDefault="00D355D5" w:rsidP="007855E9">
      <w:pPr>
        <w:pStyle w:val="BodyTextIndent"/>
        <w:spacing w:after="60"/>
        <w:ind w:left="7920"/>
        <w:rPr>
          <w:rFonts w:ascii="Arial" w:hAnsi="Arial" w:cs="Arial"/>
          <w:sz w:val="20"/>
        </w:rPr>
      </w:pPr>
    </w:p>
    <w:p w:rsidR="00D355D5" w:rsidRPr="007855E9" w:rsidRDefault="00D355D5" w:rsidP="007855E9">
      <w:pPr>
        <w:pStyle w:val="BodyTextIndent"/>
        <w:spacing w:after="60"/>
        <w:ind w:left="7920"/>
        <w:rPr>
          <w:rFonts w:ascii="Arial" w:hAnsi="Arial" w:cs="Arial"/>
          <w:sz w:val="20"/>
        </w:rPr>
      </w:pPr>
    </w:p>
    <w:p w:rsidR="00D355D5" w:rsidRPr="007855E9" w:rsidRDefault="00D355D5" w:rsidP="007855E9">
      <w:pPr>
        <w:pStyle w:val="BodyTextIndent"/>
        <w:spacing w:after="60"/>
        <w:ind w:left="792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D355D5" w:rsidRPr="007855E9" w:rsidTr="001C01D1">
        <w:trPr>
          <w:trHeight w:val="4111"/>
        </w:trPr>
        <w:tc>
          <w:tcPr>
            <w:tcW w:w="4790" w:type="dxa"/>
          </w:tcPr>
          <w:p w:rsidR="00D355D5" w:rsidRPr="007855E9" w:rsidRDefault="00D355D5" w:rsidP="007855E9">
            <w:pPr>
              <w:ind w:left="284"/>
              <w:rPr>
                <w:rFonts w:ascii="Arial" w:hAnsi="Arial" w:cs="Arial"/>
                <w:b/>
                <w:sz w:val="20"/>
              </w:rPr>
            </w:pPr>
            <w:r w:rsidRPr="007855E9">
              <w:rPr>
                <w:rFonts w:ascii="Arial" w:hAnsi="Arial" w:cs="Arial"/>
                <w:b/>
                <w:sz w:val="20"/>
              </w:rPr>
              <w:t>Paslaugų teikėjas</w:t>
            </w:r>
          </w:p>
          <w:p w:rsidR="00D355D5" w:rsidRPr="007855E9" w:rsidRDefault="00D355D5" w:rsidP="007855E9">
            <w:pPr>
              <w:ind w:left="284"/>
              <w:rPr>
                <w:rFonts w:ascii="Arial" w:hAnsi="Arial" w:cs="Arial"/>
                <w:b/>
                <w:sz w:val="20"/>
              </w:rPr>
            </w:pPr>
          </w:p>
          <w:p w:rsidR="00D355D5" w:rsidRPr="007855E9" w:rsidRDefault="005B3FBA" w:rsidP="007855E9">
            <w:pPr>
              <w:tabs>
                <w:tab w:val="left" w:pos="0"/>
                <w:tab w:val="left" w:pos="630"/>
                <w:tab w:val="left" w:pos="2581"/>
              </w:tabs>
              <w:ind w:left="2581" w:hanging="2581"/>
              <w:jc w:val="center"/>
              <w:rPr>
                <w:rFonts w:ascii="Arial" w:hAnsi="Arial" w:cs="Arial"/>
                <w:b/>
                <w:sz w:val="20"/>
              </w:rPr>
            </w:pPr>
            <w:r w:rsidRPr="007855E9">
              <w:rPr>
                <w:rFonts w:ascii="Arial" w:hAnsi="Arial" w:cs="Arial"/>
                <w:b/>
                <w:sz w:val="20"/>
              </w:rPr>
              <w:t>Oracle East Central Europe Limited filialas</w:t>
            </w:r>
          </w:p>
          <w:p w:rsidR="005B3FBA" w:rsidRPr="007855E9" w:rsidRDefault="005B3FBA" w:rsidP="007855E9">
            <w:pPr>
              <w:tabs>
                <w:tab w:val="left" w:pos="0"/>
                <w:tab w:val="left" w:pos="630"/>
                <w:tab w:val="left" w:pos="2581"/>
              </w:tabs>
              <w:ind w:left="2581" w:hanging="2581"/>
              <w:jc w:val="center"/>
              <w:rPr>
                <w:rFonts w:ascii="Arial" w:hAnsi="Arial" w:cs="Arial"/>
                <w:b/>
                <w:sz w:val="20"/>
              </w:rPr>
            </w:pPr>
          </w:p>
          <w:p w:rsidR="005B3FBA" w:rsidRPr="007855E9" w:rsidRDefault="005B3FBA" w:rsidP="007855E9">
            <w:pPr>
              <w:tabs>
                <w:tab w:val="left" w:pos="0"/>
                <w:tab w:val="left" w:pos="630"/>
                <w:tab w:val="left" w:pos="2581"/>
              </w:tabs>
              <w:ind w:left="2581" w:hanging="2581"/>
              <w:jc w:val="center"/>
              <w:rPr>
                <w:rFonts w:ascii="Arial" w:hAnsi="Arial" w:cs="Arial"/>
                <w:b/>
                <w:sz w:val="20"/>
              </w:rPr>
            </w:pPr>
          </w:p>
          <w:p w:rsidR="005B3FBA" w:rsidRPr="007855E9" w:rsidRDefault="005B3FBA" w:rsidP="007855E9">
            <w:pPr>
              <w:tabs>
                <w:tab w:val="left" w:pos="0"/>
                <w:tab w:val="left" w:pos="630"/>
                <w:tab w:val="left" w:pos="2581"/>
              </w:tabs>
              <w:ind w:left="2581" w:hanging="2581"/>
              <w:jc w:val="center"/>
              <w:rPr>
                <w:rFonts w:ascii="Arial" w:hAnsi="Arial" w:cs="Arial"/>
                <w:b/>
                <w:sz w:val="20"/>
              </w:rPr>
            </w:pPr>
          </w:p>
          <w:p w:rsidR="005B3FBA" w:rsidRPr="007855E9" w:rsidRDefault="005B3FBA" w:rsidP="007855E9">
            <w:pPr>
              <w:tabs>
                <w:tab w:val="left" w:pos="0"/>
              </w:tabs>
              <w:ind w:left="284"/>
              <w:rPr>
                <w:rFonts w:ascii="Arial" w:hAnsi="Arial" w:cs="Arial"/>
                <w:sz w:val="20"/>
              </w:rPr>
            </w:pPr>
            <w:r w:rsidRPr="007855E9">
              <w:rPr>
                <w:rFonts w:ascii="Arial" w:hAnsi="Arial" w:cs="Arial"/>
                <w:sz w:val="20"/>
              </w:rPr>
              <w:t>Partnerių vadovas Baltijos šalims</w:t>
            </w:r>
          </w:p>
          <w:p w:rsidR="005B3FBA" w:rsidRPr="007855E9" w:rsidRDefault="005B3FBA" w:rsidP="007855E9">
            <w:pPr>
              <w:tabs>
                <w:tab w:val="left" w:pos="0"/>
              </w:tabs>
              <w:ind w:left="284"/>
              <w:rPr>
                <w:rFonts w:ascii="Arial" w:hAnsi="Arial" w:cs="Arial"/>
                <w:sz w:val="20"/>
              </w:rPr>
            </w:pPr>
          </w:p>
          <w:p w:rsidR="005B3FBA" w:rsidRPr="007855E9" w:rsidRDefault="005B3FBA" w:rsidP="007855E9">
            <w:pPr>
              <w:tabs>
                <w:tab w:val="left" w:pos="0"/>
              </w:tabs>
              <w:ind w:left="284"/>
              <w:rPr>
                <w:rFonts w:ascii="Arial" w:hAnsi="Arial" w:cs="Arial"/>
                <w:sz w:val="20"/>
              </w:rPr>
            </w:pPr>
          </w:p>
          <w:p w:rsidR="005B3FBA" w:rsidRPr="007855E9" w:rsidRDefault="005B3FBA" w:rsidP="007855E9">
            <w:pPr>
              <w:tabs>
                <w:tab w:val="left" w:pos="0"/>
              </w:tabs>
              <w:ind w:left="284"/>
              <w:rPr>
                <w:rFonts w:ascii="Arial" w:hAnsi="Arial" w:cs="Arial"/>
                <w:sz w:val="20"/>
              </w:rPr>
            </w:pPr>
            <w:r w:rsidRPr="007855E9">
              <w:rPr>
                <w:rFonts w:ascii="Arial" w:hAnsi="Arial" w:cs="Arial"/>
                <w:sz w:val="20"/>
              </w:rPr>
              <w:t>Vaidotas Rimkus</w:t>
            </w:r>
          </w:p>
          <w:p w:rsidR="005B3FBA" w:rsidRPr="007855E9" w:rsidRDefault="005B3FBA" w:rsidP="007855E9">
            <w:pPr>
              <w:tabs>
                <w:tab w:val="left" w:pos="0"/>
                <w:tab w:val="left" w:pos="630"/>
                <w:tab w:val="left" w:pos="2581"/>
              </w:tabs>
              <w:ind w:left="2581" w:hanging="2581"/>
              <w:jc w:val="center"/>
              <w:rPr>
                <w:rFonts w:ascii="Arial" w:hAnsi="Arial" w:cs="Arial"/>
                <w:sz w:val="20"/>
              </w:rPr>
            </w:pPr>
          </w:p>
        </w:tc>
        <w:tc>
          <w:tcPr>
            <w:tcW w:w="4790" w:type="dxa"/>
          </w:tcPr>
          <w:p w:rsidR="00D355D5" w:rsidRPr="007855E9" w:rsidRDefault="00D355D5" w:rsidP="007855E9">
            <w:pPr>
              <w:pStyle w:val="EndnoteText"/>
              <w:ind w:left="194" w:firstLine="0"/>
              <w:jc w:val="left"/>
              <w:rPr>
                <w:rFonts w:ascii="Arial" w:hAnsi="Arial" w:cs="Arial"/>
                <w:b/>
              </w:rPr>
            </w:pPr>
            <w:r w:rsidRPr="007855E9">
              <w:rPr>
                <w:rFonts w:ascii="Arial" w:hAnsi="Arial" w:cs="Arial"/>
                <w:b/>
              </w:rPr>
              <w:t xml:space="preserve">Klientas </w:t>
            </w:r>
          </w:p>
          <w:p w:rsidR="00D355D5" w:rsidRPr="007855E9" w:rsidRDefault="00D355D5" w:rsidP="007855E9">
            <w:pPr>
              <w:pStyle w:val="EndnoteText"/>
              <w:ind w:left="194" w:firstLine="0"/>
              <w:jc w:val="left"/>
              <w:rPr>
                <w:rFonts w:ascii="Arial" w:hAnsi="Arial" w:cs="Arial"/>
                <w:b/>
              </w:rPr>
            </w:pPr>
          </w:p>
          <w:p w:rsidR="005B3FBA" w:rsidRPr="007855E9" w:rsidRDefault="005B3FBA" w:rsidP="007855E9">
            <w:pPr>
              <w:ind w:left="284"/>
              <w:rPr>
                <w:rFonts w:ascii="Arial" w:hAnsi="Arial" w:cs="Arial"/>
                <w:b/>
                <w:sz w:val="20"/>
              </w:rPr>
            </w:pPr>
            <w:r w:rsidRPr="007855E9">
              <w:rPr>
                <w:rFonts w:ascii="Arial" w:hAnsi="Arial" w:cs="Arial"/>
                <w:b/>
                <w:sz w:val="20"/>
              </w:rPr>
              <w:t>UAB Technologijų ir inovacijų centras</w:t>
            </w:r>
          </w:p>
          <w:p w:rsidR="005B3FBA" w:rsidRPr="007855E9" w:rsidRDefault="005B3FBA" w:rsidP="007855E9">
            <w:pPr>
              <w:tabs>
                <w:tab w:val="left" w:pos="0"/>
                <w:tab w:val="left" w:pos="630"/>
              </w:tabs>
              <w:ind w:left="194"/>
              <w:rPr>
                <w:rFonts w:ascii="Arial" w:hAnsi="Arial" w:cs="Arial"/>
                <w:iCs/>
                <w:sz w:val="20"/>
              </w:rPr>
            </w:pPr>
          </w:p>
          <w:p w:rsidR="005B3FBA" w:rsidRPr="007855E9" w:rsidRDefault="005B3FBA" w:rsidP="007855E9">
            <w:pPr>
              <w:tabs>
                <w:tab w:val="left" w:pos="0"/>
                <w:tab w:val="left" w:pos="630"/>
              </w:tabs>
              <w:ind w:left="194"/>
              <w:rPr>
                <w:rFonts w:ascii="Arial" w:hAnsi="Arial" w:cs="Arial"/>
                <w:iCs/>
                <w:sz w:val="20"/>
              </w:rPr>
            </w:pPr>
          </w:p>
          <w:p w:rsidR="005B3FBA" w:rsidRPr="007855E9" w:rsidRDefault="005B3FBA" w:rsidP="007855E9">
            <w:pPr>
              <w:tabs>
                <w:tab w:val="left" w:pos="0"/>
                <w:tab w:val="left" w:pos="630"/>
              </w:tabs>
              <w:ind w:left="194"/>
              <w:rPr>
                <w:rFonts w:ascii="Arial" w:hAnsi="Arial" w:cs="Arial"/>
                <w:iCs/>
                <w:sz w:val="20"/>
              </w:rPr>
            </w:pPr>
          </w:p>
          <w:p w:rsidR="005B3FBA" w:rsidRPr="007855E9" w:rsidRDefault="005B3FBA" w:rsidP="007855E9">
            <w:pPr>
              <w:tabs>
                <w:tab w:val="left" w:pos="0"/>
                <w:tab w:val="left" w:pos="630"/>
              </w:tabs>
              <w:ind w:left="194"/>
              <w:rPr>
                <w:rFonts w:ascii="Arial" w:hAnsi="Arial" w:cs="Arial"/>
                <w:sz w:val="20"/>
              </w:rPr>
            </w:pPr>
            <w:r w:rsidRPr="007855E9">
              <w:rPr>
                <w:rFonts w:ascii="Arial" w:hAnsi="Arial" w:cs="Arial"/>
                <w:sz w:val="20"/>
              </w:rPr>
              <w:t>Generalinis direktorius</w:t>
            </w:r>
          </w:p>
          <w:p w:rsidR="005B3FBA" w:rsidRPr="007855E9" w:rsidRDefault="005B3FBA" w:rsidP="007855E9">
            <w:pPr>
              <w:tabs>
                <w:tab w:val="left" w:pos="0"/>
                <w:tab w:val="left" w:pos="630"/>
              </w:tabs>
              <w:ind w:left="194"/>
              <w:rPr>
                <w:rFonts w:ascii="Arial" w:hAnsi="Arial" w:cs="Arial"/>
                <w:sz w:val="20"/>
              </w:rPr>
            </w:pPr>
          </w:p>
          <w:p w:rsidR="005B3FBA" w:rsidRPr="007855E9" w:rsidRDefault="005B3FBA" w:rsidP="007855E9">
            <w:pPr>
              <w:tabs>
                <w:tab w:val="left" w:pos="0"/>
                <w:tab w:val="left" w:pos="630"/>
              </w:tabs>
              <w:ind w:left="194"/>
              <w:rPr>
                <w:rFonts w:ascii="Arial" w:hAnsi="Arial" w:cs="Arial"/>
                <w:sz w:val="20"/>
              </w:rPr>
            </w:pPr>
          </w:p>
          <w:p w:rsidR="005B3FBA" w:rsidRPr="007855E9" w:rsidRDefault="005B3FBA" w:rsidP="007855E9">
            <w:pPr>
              <w:tabs>
                <w:tab w:val="left" w:pos="0"/>
                <w:tab w:val="left" w:pos="630"/>
              </w:tabs>
              <w:ind w:left="194"/>
              <w:rPr>
                <w:rFonts w:ascii="Arial" w:hAnsi="Arial" w:cs="Arial"/>
                <w:sz w:val="20"/>
              </w:rPr>
            </w:pPr>
            <w:r w:rsidRPr="007855E9">
              <w:rPr>
                <w:rFonts w:ascii="Arial" w:hAnsi="Arial" w:cs="Arial"/>
                <w:sz w:val="20"/>
              </w:rPr>
              <w:t>Marius Juknevičius</w:t>
            </w:r>
          </w:p>
          <w:p w:rsidR="005B3FBA" w:rsidRPr="007855E9" w:rsidRDefault="005B3FBA" w:rsidP="007855E9">
            <w:pPr>
              <w:widowControl w:val="0"/>
              <w:tabs>
                <w:tab w:val="left" w:pos="0"/>
                <w:tab w:val="left" w:pos="630"/>
              </w:tabs>
              <w:rPr>
                <w:rFonts w:ascii="Arial" w:hAnsi="Arial" w:cs="Arial"/>
                <w:iCs/>
                <w:sz w:val="20"/>
              </w:rPr>
            </w:pPr>
          </w:p>
          <w:p w:rsidR="00D355D5" w:rsidRPr="007855E9" w:rsidRDefault="00D355D5" w:rsidP="007855E9">
            <w:pPr>
              <w:widowControl w:val="0"/>
              <w:tabs>
                <w:tab w:val="left" w:pos="0"/>
                <w:tab w:val="left" w:pos="630"/>
              </w:tabs>
              <w:rPr>
                <w:rFonts w:ascii="Arial" w:hAnsi="Arial" w:cs="Arial"/>
                <w:sz w:val="20"/>
              </w:rPr>
            </w:pPr>
          </w:p>
        </w:tc>
      </w:tr>
    </w:tbl>
    <w:p w:rsidR="00D355D5" w:rsidRPr="007855E9" w:rsidRDefault="00D355D5" w:rsidP="007855E9">
      <w:pPr>
        <w:spacing w:after="200"/>
        <w:rPr>
          <w:rFonts w:ascii="Arial" w:hAnsi="Arial" w:cs="Arial"/>
          <w:sz w:val="20"/>
        </w:rPr>
      </w:pPr>
      <w:r w:rsidRPr="007855E9">
        <w:rPr>
          <w:rFonts w:ascii="Arial" w:hAnsi="Arial" w:cs="Arial"/>
          <w:sz w:val="20"/>
        </w:rPr>
        <w:br w:type="page"/>
      </w:r>
    </w:p>
    <w:p w:rsidR="00525C6A" w:rsidRPr="007855E9" w:rsidRDefault="00525C6A" w:rsidP="007855E9">
      <w:pPr>
        <w:spacing w:after="200"/>
        <w:jc w:val="center"/>
        <w:rPr>
          <w:rFonts w:ascii="Arial" w:hAnsi="Arial" w:cs="Arial"/>
          <w:sz w:val="20"/>
        </w:rPr>
      </w:pPr>
      <w:r w:rsidRPr="007855E9">
        <w:rPr>
          <w:rFonts w:ascii="Arial" w:hAnsi="Arial" w:cs="Arial"/>
          <w:sz w:val="20"/>
        </w:rPr>
        <w:lastRenderedPageBreak/>
        <w:t xml:space="preserve">                                                                 Priedas Nr.2 </w:t>
      </w:r>
    </w:p>
    <w:p w:rsidR="00525C6A" w:rsidRPr="007855E9" w:rsidRDefault="00525C6A" w:rsidP="005B3FBA">
      <w:pPr>
        <w:keepNext/>
        <w:tabs>
          <w:tab w:val="left" w:pos="1296"/>
        </w:tabs>
        <w:ind w:firstLine="851"/>
        <w:jc w:val="right"/>
        <w:rPr>
          <w:rFonts w:ascii="Arial" w:hAnsi="Arial" w:cs="Arial"/>
          <w:sz w:val="20"/>
        </w:rPr>
      </w:pPr>
      <w:r w:rsidRPr="007855E9">
        <w:rPr>
          <w:rFonts w:ascii="Arial" w:hAnsi="Arial" w:cs="Arial"/>
          <w:sz w:val="20"/>
        </w:rPr>
        <w:t>Prie 2016 m.                    mėn.        d.</w:t>
      </w:r>
    </w:p>
    <w:p w:rsidR="00525C6A" w:rsidRPr="007855E9" w:rsidRDefault="00525C6A" w:rsidP="007855E9">
      <w:pPr>
        <w:pStyle w:val="BodyTextIndent"/>
        <w:spacing w:after="60"/>
        <w:ind w:left="7920" w:hanging="1824"/>
        <w:rPr>
          <w:rFonts w:ascii="Arial" w:hAnsi="Arial" w:cs="Arial"/>
          <w:sz w:val="20"/>
        </w:rPr>
      </w:pPr>
      <w:r w:rsidRPr="007855E9">
        <w:rPr>
          <w:rFonts w:ascii="Arial" w:hAnsi="Arial" w:cs="Arial"/>
          <w:sz w:val="20"/>
        </w:rPr>
        <w:t>SUTARTIES Nr. _____</w:t>
      </w:r>
    </w:p>
    <w:p w:rsidR="000D0084" w:rsidRPr="007855E9" w:rsidRDefault="000D0084" w:rsidP="007855E9">
      <w:pPr>
        <w:spacing w:after="200"/>
        <w:jc w:val="center"/>
        <w:rPr>
          <w:rFonts w:ascii="Arial" w:hAnsi="Arial" w:cs="Arial"/>
          <w:b/>
          <w:sz w:val="20"/>
        </w:rPr>
      </w:pPr>
    </w:p>
    <w:p w:rsidR="00344522" w:rsidRPr="007855E9" w:rsidRDefault="0085557B" w:rsidP="007855E9">
      <w:pPr>
        <w:spacing w:after="200"/>
        <w:jc w:val="center"/>
        <w:rPr>
          <w:rFonts w:ascii="Arial" w:hAnsi="Arial" w:cs="Arial"/>
          <w:b/>
          <w:sz w:val="20"/>
        </w:rPr>
      </w:pPr>
      <w:r w:rsidRPr="007855E9">
        <w:rPr>
          <w:rFonts w:ascii="Arial" w:hAnsi="Arial" w:cs="Arial"/>
          <w:b/>
          <w:sz w:val="20"/>
        </w:rPr>
        <w:t>Oracle aptarnavimo užsakymo  ir aptarnavimo atnaujinimo dokumentai</w:t>
      </w:r>
    </w:p>
    <w:p w:rsidR="00525C6A" w:rsidRPr="007855E9" w:rsidRDefault="00525C6A" w:rsidP="007855E9">
      <w:pPr>
        <w:spacing w:after="226"/>
        <w:rPr>
          <w:rFonts w:ascii="Arial" w:eastAsia="Arial" w:hAnsi="Arial" w:cs="Arial"/>
          <w:noProof/>
          <w:color w:val="000000"/>
          <w:sz w:val="20"/>
          <w:lang w:val="en-US" w:eastAsia="en-US"/>
        </w:rPr>
      </w:pPr>
    </w:p>
    <w:p w:rsidR="007855E9" w:rsidRDefault="007855E9" w:rsidP="007855E9">
      <w:pPr>
        <w:rPr>
          <w:rFonts w:eastAsia="Arial"/>
        </w:rPr>
      </w:pPr>
      <w:r>
        <w:rPr>
          <w:rFonts w:eastAsia="Arial"/>
        </w:rPr>
        <w:br w:type="page"/>
      </w:r>
    </w:p>
    <w:p w:rsidR="001C01D1" w:rsidRPr="007855E9" w:rsidRDefault="009E1536" w:rsidP="007855E9">
      <w:pPr>
        <w:spacing w:after="200"/>
        <w:ind w:left="2592" w:firstLine="1296"/>
        <w:rPr>
          <w:rFonts w:ascii="Arial" w:hAnsi="Arial" w:cs="Arial"/>
          <w:sz w:val="20"/>
        </w:rPr>
      </w:pPr>
      <w:r w:rsidRPr="007855E9">
        <w:rPr>
          <w:rFonts w:ascii="Arial" w:hAnsi="Arial" w:cs="Arial"/>
          <w:sz w:val="20"/>
        </w:rPr>
        <w:lastRenderedPageBreak/>
        <w:t xml:space="preserve">                                        Priedas Nr.3 </w:t>
      </w:r>
    </w:p>
    <w:p w:rsidR="009E1536" w:rsidRPr="007855E9" w:rsidRDefault="00844DA0" w:rsidP="005B3FBA">
      <w:pPr>
        <w:keepNext/>
        <w:tabs>
          <w:tab w:val="left" w:pos="1296"/>
        </w:tabs>
        <w:ind w:firstLine="851"/>
        <w:jc w:val="right"/>
        <w:rPr>
          <w:rFonts w:ascii="Arial" w:hAnsi="Arial" w:cs="Arial"/>
          <w:sz w:val="20"/>
        </w:rPr>
      </w:pPr>
      <w:r w:rsidRPr="007855E9">
        <w:rPr>
          <w:rFonts w:ascii="Arial" w:hAnsi="Arial" w:cs="Arial"/>
          <w:sz w:val="20"/>
        </w:rPr>
        <w:t xml:space="preserve">   Prie 2016 m.                    mėn.        d.</w:t>
      </w:r>
    </w:p>
    <w:p w:rsidR="009E1536" w:rsidRPr="007855E9" w:rsidRDefault="00844DA0" w:rsidP="007855E9">
      <w:pPr>
        <w:pStyle w:val="BodyTextIndent"/>
        <w:spacing w:after="60"/>
        <w:ind w:left="7920" w:hanging="1824"/>
        <w:rPr>
          <w:rFonts w:ascii="Arial" w:hAnsi="Arial" w:cs="Arial"/>
          <w:sz w:val="20"/>
        </w:rPr>
      </w:pPr>
      <w:r w:rsidRPr="007855E9">
        <w:rPr>
          <w:rFonts w:ascii="Arial" w:hAnsi="Arial" w:cs="Arial"/>
          <w:sz w:val="20"/>
        </w:rPr>
        <w:t>SUTARTIES Nr. _____</w:t>
      </w:r>
    </w:p>
    <w:p w:rsidR="009E1536" w:rsidRPr="007855E9" w:rsidRDefault="009E1536" w:rsidP="007855E9">
      <w:pPr>
        <w:tabs>
          <w:tab w:val="left" w:pos="4305"/>
        </w:tabs>
        <w:spacing w:before="60" w:after="60"/>
        <w:jc w:val="center"/>
        <w:rPr>
          <w:rFonts w:ascii="Arial" w:hAnsi="Arial" w:cs="Arial"/>
          <w:b/>
          <w:sz w:val="20"/>
        </w:rPr>
      </w:pPr>
    </w:p>
    <w:p w:rsidR="009E1536" w:rsidRPr="007855E9" w:rsidRDefault="009E1536" w:rsidP="007855E9">
      <w:pPr>
        <w:tabs>
          <w:tab w:val="left" w:pos="4305"/>
        </w:tabs>
        <w:spacing w:before="60" w:after="60"/>
        <w:jc w:val="center"/>
        <w:rPr>
          <w:rFonts w:ascii="Arial" w:hAnsi="Arial" w:cs="Arial"/>
          <w:b/>
          <w:sz w:val="20"/>
        </w:rPr>
      </w:pPr>
      <w:r w:rsidRPr="007855E9">
        <w:rPr>
          <w:rFonts w:ascii="Arial" w:hAnsi="Arial" w:cs="Arial"/>
          <w:b/>
          <w:sz w:val="20"/>
        </w:rPr>
        <w:t>PASLAUGŲ KIEKIAI IR ĮKAINIAI</w:t>
      </w:r>
    </w:p>
    <w:p w:rsidR="009E1536" w:rsidRPr="007855E9" w:rsidRDefault="009E1536" w:rsidP="007855E9">
      <w:pPr>
        <w:rPr>
          <w:rFonts w:ascii="Arial" w:hAnsi="Arial" w:cs="Arial"/>
          <w:sz w:val="20"/>
        </w:rPr>
      </w:pPr>
    </w:p>
    <w:p w:rsidR="009E1536" w:rsidRPr="007855E9" w:rsidRDefault="009E1536" w:rsidP="007855E9">
      <w:pPr>
        <w:rPr>
          <w:rFonts w:ascii="Arial" w:hAnsi="Arial" w:cs="Arial"/>
          <w:sz w:val="20"/>
        </w:rPr>
      </w:pPr>
    </w:p>
    <w:tbl>
      <w:tblPr>
        <w:tblStyle w:val="TableGrid"/>
        <w:tblW w:w="0" w:type="auto"/>
        <w:tblLook w:val="04A0" w:firstRow="1" w:lastRow="0" w:firstColumn="1" w:lastColumn="0" w:noHBand="0" w:noVBand="1"/>
      </w:tblPr>
      <w:tblGrid>
        <w:gridCol w:w="2122"/>
        <w:gridCol w:w="1417"/>
        <w:gridCol w:w="1274"/>
        <w:gridCol w:w="1605"/>
        <w:gridCol w:w="1605"/>
        <w:gridCol w:w="1605"/>
      </w:tblGrid>
      <w:tr w:rsidR="009E1536" w:rsidRPr="007855E9" w:rsidTr="00AB3E47">
        <w:tc>
          <w:tcPr>
            <w:tcW w:w="2122" w:type="dxa"/>
            <w:vAlign w:val="bottom"/>
          </w:tcPr>
          <w:p w:rsidR="009E1536" w:rsidRPr="005B3FBA" w:rsidRDefault="009E1536" w:rsidP="007855E9">
            <w:pPr>
              <w:spacing w:before="60" w:after="60"/>
              <w:jc w:val="center"/>
              <w:rPr>
                <w:rFonts w:ascii="Arial" w:hAnsi="Arial" w:cs="Arial"/>
                <w:b/>
                <w:bCs/>
                <w:sz w:val="20"/>
              </w:rPr>
            </w:pPr>
            <w:r w:rsidRPr="005B3FBA">
              <w:rPr>
                <w:rFonts w:ascii="Arial" w:hAnsi="Arial" w:cs="Arial"/>
                <w:b/>
                <w:bCs/>
                <w:sz w:val="20"/>
              </w:rPr>
              <w:t>Programinės įrangos specifikacija</w:t>
            </w:r>
          </w:p>
        </w:tc>
        <w:tc>
          <w:tcPr>
            <w:tcW w:w="1417" w:type="dxa"/>
            <w:vAlign w:val="bottom"/>
          </w:tcPr>
          <w:p w:rsidR="009E1536" w:rsidRPr="007855E9" w:rsidRDefault="009E1536" w:rsidP="007855E9">
            <w:pPr>
              <w:spacing w:before="60" w:after="60"/>
              <w:jc w:val="center"/>
              <w:rPr>
                <w:rFonts w:ascii="Arial" w:hAnsi="Arial" w:cs="Arial"/>
                <w:b/>
                <w:bCs/>
                <w:sz w:val="20"/>
              </w:rPr>
            </w:pPr>
            <w:r w:rsidRPr="005B3FBA">
              <w:rPr>
                <w:rFonts w:ascii="Arial" w:hAnsi="Arial" w:cs="Arial"/>
                <w:b/>
                <w:bCs/>
                <w:sz w:val="20"/>
              </w:rPr>
              <w:t>Matavimo</w:t>
            </w:r>
            <w:r w:rsidRPr="005B3FBA">
              <w:rPr>
                <w:rFonts w:ascii="Arial" w:hAnsi="Arial" w:cs="Arial"/>
                <w:b/>
                <w:bCs/>
                <w:sz w:val="20"/>
              </w:rPr>
              <w:br/>
              <w:t>vienetas</w:t>
            </w:r>
          </w:p>
        </w:tc>
        <w:tc>
          <w:tcPr>
            <w:tcW w:w="1274" w:type="dxa"/>
            <w:vAlign w:val="bottom"/>
          </w:tcPr>
          <w:p w:rsidR="009E1536" w:rsidRPr="007855E9" w:rsidRDefault="009E1536" w:rsidP="007855E9">
            <w:pPr>
              <w:spacing w:before="60" w:after="60"/>
              <w:jc w:val="center"/>
              <w:rPr>
                <w:rFonts w:ascii="Arial" w:hAnsi="Arial" w:cs="Arial"/>
                <w:b/>
                <w:bCs/>
                <w:sz w:val="20"/>
              </w:rPr>
            </w:pPr>
            <w:r w:rsidRPr="007855E9">
              <w:rPr>
                <w:rFonts w:ascii="Arial" w:hAnsi="Arial" w:cs="Arial"/>
                <w:b/>
                <w:bCs/>
                <w:sz w:val="20"/>
              </w:rPr>
              <w:t>Kiekis</w:t>
            </w:r>
          </w:p>
        </w:tc>
        <w:tc>
          <w:tcPr>
            <w:tcW w:w="1605" w:type="dxa"/>
            <w:vAlign w:val="bottom"/>
          </w:tcPr>
          <w:p w:rsidR="009E1536" w:rsidRPr="007855E9" w:rsidRDefault="009E1536" w:rsidP="007855E9">
            <w:pPr>
              <w:spacing w:before="60" w:after="60"/>
              <w:jc w:val="center"/>
              <w:rPr>
                <w:rFonts w:ascii="Arial" w:hAnsi="Arial" w:cs="Arial"/>
                <w:b/>
                <w:bCs/>
                <w:sz w:val="20"/>
              </w:rPr>
            </w:pPr>
            <w:r w:rsidRPr="007855E9">
              <w:rPr>
                <w:rFonts w:ascii="Arial" w:hAnsi="Arial" w:cs="Arial"/>
                <w:b/>
                <w:bCs/>
                <w:sz w:val="20"/>
              </w:rPr>
              <w:t>nuo</w:t>
            </w:r>
          </w:p>
        </w:tc>
        <w:tc>
          <w:tcPr>
            <w:tcW w:w="1605" w:type="dxa"/>
            <w:vAlign w:val="bottom"/>
          </w:tcPr>
          <w:p w:rsidR="009E1536" w:rsidRPr="007855E9" w:rsidRDefault="009E1536" w:rsidP="007855E9">
            <w:pPr>
              <w:spacing w:before="60" w:after="60"/>
              <w:jc w:val="center"/>
              <w:rPr>
                <w:rFonts w:ascii="Arial" w:hAnsi="Arial" w:cs="Arial"/>
                <w:b/>
                <w:bCs/>
                <w:sz w:val="20"/>
              </w:rPr>
            </w:pPr>
            <w:r w:rsidRPr="007855E9">
              <w:rPr>
                <w:rFonts w:ascii="Arial" w:hAnsi="Arial" w:cs="Arial"/>
                <w:b/>
                <w:bCs/>
                <w:sz w:val="20"/>
              </w:rPr>
              <w:t>Vieneto kaina be PVM, Eur</w:t>
            </w:r>
          </w:p>
        </w:tc>
        <w:tc>
          <w:tcPr>
            <w:tcW w:w="1605" w:type="dxa"/>
            <w:vAlign w:val="bottom"/>
          </w:tcPr>
          <w:p w:rsidR="009E1536" w:rsidRPr="007855E9" w:rsidRDefault="009E1536" w:rsidP="007855E9">
            <w:pPr>
              <w:spacing w:before="60" w:after="60"/>
              <w:jc w:val="center"/>
              <w:rPr>
                <w:rFonts w:ascii="Arial" w:hAnsi="Arial" w:cs="Arial"/>
                <w:b/>
                <w:bCs/>
                <w:sz w:val="20"/>
              </w:rPr>
            </w:pPr>
            <w:r w:rsidRPr="007855E9">
              <w:rPr>
                <w:rFonts w:ascii="Arial" w:hAnsi="Arial" w:cs="Arial"/>
                <w:b/>
                <w:bCs/>
                <w:sz w:val="20"/>
              </w:rPr>
              <w:t>Viso kiekio kaina be PVM, Eur</w:t>
            </w:r>
          </w:p>
        </w:tc>
      </w:tr>
      <w:tr w:rsidR="009E1536" w:rsidRPr="007855E9" w:rsidTr="001C01D1">
        <w:tc>
          <w:tcPr>
            <w:tcW w:w="9628" w:type="dxa"/>
            <w:gridSpan w:val="6"/>
          </w:tcPr>
          <w:p w:rsidR="009E1536" w:rsidRPr="005B3FBA" w:rsidRDefault="009E1536" w:rsidP="005B3FBA">
            <w:pPr>
              <w:jc w:val="center"/>
              <w:rPr>
                <w:rFonts w:ascii="Arial" w:hAnsi="Arial" w:cs="Arial"/>
                <w:b/>
                <w:sz w:val="20"/>
              </w:rPr>
            </w:pPr>
            <w:r w:rsidRPr="005B3FBA">
              <w:rPr>
                <w:rFonts w:ascii="Arial" w:hAnsi="Arial" w:cs="Arial"/>
                <w:b/>
                <w:sz w:val="20"/>
              </w:rPr>
              <w:t>I periodas</w:t>
            </w:r>
          </w:p>
        </w:tc>
      </w:tr>
      <w:tr w:rsidR="00CE36C0" w:rsidRPr="007855E9" w:rsidTr="001C01D1">
        <w:tc>
          <w:tcPr>
            <w:tcW w:w="2122" w:type="dxa"/>
            <w:vAlign w:val="bottom"/>
          </w:tcPr>
          <w:p w:rsidR="00CE36C0" w:rsidRPr="005B3FBA" w:rsidRDefault="00CE36C0" w:rsidP="005B3FBA">
            <w:pPr>
              <w:spacing w:before="60" w:after="60"/>
              <w:jc w:val="center"/>
              <w:rPr>
                <w:rFonts w:ascii="Arial" w:hAnsi="Arial" w:cs="Arial"/>
                <w:bCs/>
                <w:sz w:val="20"/>
              </w:rPr>
            </w:pPr>
            <w:r w:rsidRPr="007855E9">
              <w:rPr>
                <w:rFonts w:ascii="Arial" w:hAnsi="Arial" w:cs="Arial"/>
                <w:bCs/>
                <w:sz w:val="20"/>
              </w:rPr>
              <w:t>O</w:t>
            </w:r>
            <w:r w:rsidRPr="005B3FBA">
              <w:rPr>
                <w:rFonts w:ascii="Arial" w:hAnsi="Arial" w:cs="Arial"/>
                <w:bCs/>
                <w:sz w:val="20"/>
              </w:rPr>
              <w:t>racle Tuning Pack</w:t>
            </w:r>
          </w:p>
        </w:tc>
        <w:tc>
          <w:tcPr>
            <w:tcW w:w="1417" w:type="dxa"/>
            <w:vAlign w:val="bottom"/>
          </w:tcPr>
          <w:p w:rsidR="00CE36C0" w:rsidRPr="005B3FBA" w:rsidRDefault="00CE36C0" w:rsidP="007855E9">
            <w:pPr>
              <w:spacing w:before="60" w:after="60"/>
              <w:jc w:val="center"/>
              <w:rPr>
                <w:rFonts w:ascii="Arial" w:hAnsi="Arial" w:cs="Arial"/>
                <w:bCs/>
                <w:sz w:val="20"/>
              </w:rPr>
            </w:pPr>
            <w:r w:rsidRPr="005B3FBA">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16</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2016-04-27</w:t>
            </w:r>
          </w:p>
        </w:tc>
        <w:tc>
          <w:tcPr>
            <w:tcW w:w="1605" w:type="dxa"/>
            <w:vAlign w:val="bottom"/>
          </w:tcPr>
          <w:p w:rsidR="00CE36C0" w:rsidRPr="007855E9" w:rsidRDefault="00CE36C0" w:rsidP="007855E9">
            <w:pPr>
              <w:jc w:val="center"/>
              <w:rPr>
                <w:rFonts w:ascii="Arial" w:hAnsi="Arial" w:cs="Arial"/>
                <w:sz w:val="20"/>
              </w:rPr>
            </w:pPr>
          </w:p>
        </w:tc>
        <w:tc>
          <w:tcPr>
            <w:tcW w:w="1605" w:type="dxa"/>
            <w:vAlign w:val="center"/>
          </w:tcPr>
          <w:p w:rsidR="00CE36C0" w:rsidRPr="007855E9" w:rsidRDefault="00CE36C0" w:rsidP="007855E9">
            <w:pPr>
              <w:jc w:val="center"/>
              <w:rPr>
                <w:rFonts w:ascii="Arial" w:hAnsi="Arial" w:cs="Arial"/>
                <w:sz w:val="20"/>
              </w:rPr>
            </w:pPr>
          </w:p>
        </w:tc>
      </w:tr>
      <w:tr w:rsidR="00CE36C0" w:rsidRPr="007855E9" w:rsidTr="001C01D1">
        <w:tc>
          <w:tcPr>
            <w:tcW w:w="2122" w:type="dxa"/>
            <w:vAlign w:val="bottom"/>
          </w:tcPr>
          <w:p w:rsidR="00CE36C0" w:rsidRPr="005B3FBA" w:rsidRDefault="00CE36C0" w:rsidP="005B3FBA">
            <w:pPr>
              <w:spacing w:before="60" w:after="60"/>
              <w:jc w:val="center"/>
              <w:rPr>
                <w:rFonts w:ascii="Arial" w:hAnsi="Arial" w:cs="Arial"/>
                <w:bCs/>
                <w:sz w:val="20"/>
              </w:rPr>
            </w:pPr>
            <w:r w:rsidRPr="005B3FBA">
              <w:rPr>
                <w:rFonts w:ascii="Arial" w:hAnsi="Arial" w:cs="Arial"/>
                <w:bCs/>
                <w:sz w:val="20"/>
              </w:rPr>
              <w:t>Oracle Database Enterprise Edition</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16</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2016-04-27</w:t>
            </w:r>
          </w:p>
        </w:tc>
        <w:tc>
          <w:tcPr>
            <w:tcW w:w="1605" w:type="dxa"/>
            <w:vAlign w:val="bottom"/>
          </w:tcPr>
          <w:p w:rsidR="00CE36C0" w:rsidRPr="007855E9" w:rsidRDefault="00CE36C0" w:rsidP="007855E9">
            <w:pPr>
              <w:jc w:val="center"/>
              <w:rPr>
                <w:rFonts w:ascii="Arial" w:hAnsi="Arial" w:cs="Arial"/>
                <w:sz w:val="20"/>
              </w:rPr>
            </w:pPr>
          </w:p>
        </w:tc>
        <w:tc>
          <w:tcPr>
            <w:tcW w:w="1605" w:type="dxa"/>
            <w:vAlign w:val="center"/>
          </w:tcPr>
          <w:p w:rsidR="00CE36C0" w:rsidRPr="007855E9" w:rsidRDefault="00CE36C0" w:rsidP="007855E9">
            <w:pPr>
              <w:jc w:val="center"/>
              <w:rPr>
                <w:rFonts w:ascii="Arial" w:hAnsi="Arial" w:cs="Arial"/>
                <w:sz w:val="20"/>
              </w:rPr>
            </w:pPr>
          </w:p>
        </w:tc>
      </w:tr>
      <w:tr w:rsidR="00CE36C0" w:rsidRPr="007855E9" w:rsidTr="001C01D1">
        <w:tc>
          <w:tcPr>
            <w:tcW w:w="2122" w:type="dxa"/>
            <w:vAlign w:val="bottom"/>
          </w:tcPr>
          <w:p w:rsidR="00CE36C0" w:rsidRPr="007855E9" w:rsidRDefault="00CE36C0" w:rsidP="005B3FBA">
            <w:pPr>
              <w:spacing w:before="60" w:after="60"/>
              <w:jc w:val="center"/>
              <w:rPr>
                <w:rFonts w:ascii="Arial" w:hAnsi="Arial" w:cs="Arial"/>
                <w:bCs/>
                <w:sz w:val="20"/>
              </w:rPr>
            </w:pPr>
            <w:r w:rsidRPr="005B3FBA">
              <w:rPr>
                <w:rFonts w:ascii="Arial" w:hAnsi="Arial" w:cs="Arial"/>
                <w:bCs/>
                <w:sz w:val="20"/>
              </w:rPr>
              <w:t>Oracle Real Application Clusters</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16</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2016-04-27</w:t>
            </w:r>
          </w:p>
        </w:tc>
        <w:tc>
          <w:tcPr>
            <w:tcW w:w="1605" w:type="dxa"/>
            <w:vAlign w:val="bottom"/>
          </w:tcPr>
          <w:p w:rsidR="00CE36C0" w:rsidRPr="007855E9" w:rsidRDefault="00CE36C0" w:rsidP="007855E9">
            <w:pPr>
              <w:jc w:val="center"/>
              <w:rPr>
                <w:rFonts w:ascii="Arial" w:hAnsi="Arial" w:cs="Arial"/>
                <w:sz w:val="20"/>
              </w:rPr>
            </w:pPr>
          </w:p>
        </w:tc>
        <w:tc>
          <w:tcPr>
            <w:tcW w:w="1605" w:type="dxa"/>
            <w:vAlign w:val="center"/>
          </w:tcPr>
          <w:p w:rsidR="00CE36C0" w:rsidRPr="007855E9" w:rsidRDefault="00CE36C0" w:rsidP="007855E9">
            <w:pPr>
              <w:jc w:val="center"/>
              <w:rPr>
                <w:rFonts w:ascii="Arial" w:hAnsi="Arial" w:cs="Arial"/>
                <w:sz w:val="20"/>
              </w:rPr>
            </w:pPr>
          </w:p>
        </w:tc>
      </w:tr>
      <w:tr w:rsidR="00CE36C0" w:rsidRPr="007855E9" w:rsidTr="001C01D1">
        <w:tc>
          <w:tcPr>
            <w:tcW w:w="2122" w:type="dxa"/>
            <w:vAlign w:val="bottom"/>
          </w:tcPr>
          <w:p w:rsidR="00CE36C0" w:rsidRPr="005B3FBA" w:rsidRDefault="00CE36C0" w:rsidP="005B3FBA">
            <w:pPr>
              <w:spacing w:before="60" w:after="60"/>
              <w:jc w:val="center"/>
              <w:rPr>
                <w:rFonts w:ascii="Arial" w:hAnsi="Arial" w:cs="Arial"/>
                <w:bCs/>
                <w:sz w:val="20"/>
              </w:rPr>
            </w:pPr>
            <w:r w:rsidRPr="007855E9">
              <w:rPr>
                <w:rFonts w:ascii="Arial" w:hAnsi="Arial" w:cs="Arial"/>
                <w:bCs/>
                <w:sz w:val="20"/>
              </w:rPr>
              <w:t>O</w:t>
            </w:r>
            <w:r w:rsidRPr="005B3FBA">
              <w:rPr>
                <w:rFonts w:ascii="Arial" w:hAnsi="Arial" w:cs="Arial"/>
                <w:bCs/>
                <w:sz w:val="20"/>
              </w:rPr>
              <w:t>racle Diagnostics Pack</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16</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2016-04-27</w:t>
            </w:r>
          </w:p>
        </w:tc>
        <w:tc>
          <w:tcPr>
            <w:tcW w:w="1605" w:type="dxa"/>
            <w:vAlign w:val="bottom"/>
          </w:tcPr>
          <w:p w:rsidR="00CE36C0" w:rsidRPr="007855E9" w:rsidRDefault="00CE36C0" w:rsidP="007855E9">
            <w:pPr>
              <w:jc w:val="center"/>
              <w:rPr>
                <w:rFonts w:ascii="Arial" w:hAnsi="Arial" w:cs="Arial"/>
                <w:sz w:val="20"/>
              </w:rPr>
            </w:pPr>
          </w:p>
        </w:tc>
        <w:tc>
          <w:tcPr>
            <w:tcW w:w="1605" w:type="dxa"/>
            <w:vAlign w:val="center"/>
          </w:tcPr>
          <w:p w:rsidR="00CE36C0" w:rsidRPr="007855E9" w:rsidRDefault="00CE36C0" w:rsidP="007855E9">
            <w:pPr>
              <w:jc w:val="center"/>
              <w:rPr>
                <w:rFonts w:ascii="Arial" w:hAnsi="Arial" w:cs="Arial"/>
                <w:sz w:val="20"/>
              </w:rPr>
            </w:pPr>
          </w:p>
        </w:tc>
      </w:tr>
      <w:tr w:rsidR="00CE36C0" w:rsidRPr="007855E9" w:rsidTr="001C01D1">
        <w:tc>
          <w:tcPr>
            <w:tcW w:w="2122" w:type="dxa"/>
            <w:vAlign w:val="bottom"/>
          </w:tcPr>
          <w:p w:rsidR="00CE36C0" w:rsidRPr="005B3FBA" w:rsidRDefault="00CE36C0" w:rsidP="005B3FBA">
            <w:pPr>
              <w:spacing w:before="60" w:after="60"/>
              <w:jc w:val="center"/>
              <w:rPr>
                <w:rFonts w:ascii="Arial" w:hAnsi="Arial" w:cs="Arial"/>
                <w:bCs/>
                <w:sz w:val="20"/>
              </w:rPr>
            </w:pPr>
            <w:r w:rsidRPr="007855E9">
              <w:rPr>
                <w:rFonts w:ascii="Arial" w:hAnsi="Arial" w:cs="Arial"/>
                <w:bCs/>
                <w:sz w:val="20"/>
              </w:rPr>
              <w:t>O</w:t>
            </w:r>
            <w:r w:rsidRPr="005B3FBA">
              <w:rPr>
                <w:rFonts w:ascii="Arial" w:hAnsi="Arial" w:cs="Arial"/>
                <w:bCs/>
                <w:sz w:val="20"/>
              </w:rPr>
              <w:t>racle Partitioning</w:t>
            </w:r>
          </w:p>
        </w:tc>
        <w:tc>
          <w:tcPr>
            <w:tcW w:w="1417" w:type="dxa"/>
            <w:vAlign w:val="bottom"/>
          </w:tcPr>
          <w:p w:rsidR="00CE36C0" w:rsidRPr="005B3FBA" w:rsidRDefault="00CE36C0" w:rsidP="007855E9">
            <w:pPr>
              <w:spacing w:before="60" w:after="60"/>
              <w:jc w:val="center"/>
              <w:rPr>
                <w:rFonts w:ascii="Arial" w:hAnsi="Arial" w:cs="Arial"/>
                <w:bCs/>
                <w:sz w:val="20"/>
              </w:rPr>
            </w:pPr>
            <w:r w:rsidRPr="005B3FBA">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16</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2016-04-27</w:t>
            </w:r>
          </w:p>
        </w:tc>
        <w:tc>
          <w:tcPr>
            <w:tcW w:w="1605" w:type="dxa"/>
            <w:vAlign w:val="bottom"/>
          </w:tcPr>
          <w:p w:rsidR="00CE36C0" w:rsidRPr="007855E9" w:rsidRDefault="00CE36C0" w:rsidP="007855E9">
            <w:pPr>
              <w:jc w:val="center"/>
              <w:rPr>
                <w:rFonts w:ascii="Arial" w:hAnsi="Arial" w:cs="Arial"/>
                <w:sz w:val="20"/>
              </w:rPr>
            </w:pPr>
          </w:p>
        </w:tc>
        <w:tc>
          <w:tcPr>
            <w:tcW w:w="1605" w:type="dxa"/>
            <w:vAlign w:val="center"/>
          </w:tcPr>
          <w:p w:rsidR="00CE36C0" w:rsidRPr="007855E9" w:rsidRDefault="00CE36C0" w:rsidP="007855E9">
            <w:pPr>
              <w:jc w:val="center"/>
              <w:rPr>
                <w:rFonts w:ascii="Arial" w:hAnsi="Arial" w:cs="Arial"/>
                <w:sz w:val="20"/>
              </w:rPr>
            </w:pPr>
          </w:p>
        </w:tc>
      </w:tr>
      <w:tr w:rsidR="00CE36C0" w:rsidRPr="007855E9" w:rsidTr="001C01D1">
        <w:tc>
          <w:tcPr>
            <w:tcW w:w="2122" w:type="dxa"/>
            <w:vAlign w:val="bottom"/>
          </w:tcPr>
          <w:p w:rsidR="00CE36C0" w:rsidRPr="005B3FBA" w:rsidRDefault="00CE36C0" w:rsidP="005B3FBA">
            <w:pPr>
              <w:spacing w:before="60" w:after="60"/>
              <w:jc w:val="center"/>
              <w:rPr>
                <w:rFonts w:ascii="Arial" w:hAnsi="Arial" w:cs="Arial"/>
                <w:bCs/>
                <w:sz w:val="20"/>
              </w:rPr>
            </w:pPr>
            <w:r w:rsidRPr="005B3FBA">
              <w:rPr>
                <w:rFonts w:ascii="Arial" w:hAnsi="Arial" w:cs="Arial"/>
                <w:bCs/>
                <w:sz w:val="20"/>
              </w:rPr>
              <w:t>Oracle Database Enterprise Edition</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4</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2016-12-21</w:t>
            </w:r>
          </w:p>
        </w:tc>
        <w:tc>
          <w:tcPr>
            <w:tcW w:w="1605" w:type="dxa"/>
            <w:vAlign w:val="bottom"/>
          </w:tcPr>
          <w:p w:rsidR="00CE36C0" w:rsidRPr="007855E9" w:rsidRDefault="00CE36C0" w:rsidP="007855E9">
            <w:pPr>
              <w:jc w:val="center"/>
              <w:rPr>
                <w:rFonts w:ascii="Arial" w:hAnsi="Arial" w:cs="Arial"/>
                <w:sz w:val="20"/>
              </w:rPr>
            </w:pPr>
          </w:p>
        </w:tc>
        <w:tc>
          <w:tcPr>
            <w:tcW w:w="1605" w:type="dxa"/>
            <w:vAlign w:val="center"/>
          </w:tcPr>
          <w:p w:rsidR="00CE36C0" w:rsidRPr="007855E9" w:rsidRDefault="00CE36C0" w:rsidP="007855E9">
            <w:pPr>
              <w:jc w:val="center"/>
              <w:rPr>
                <w:rFonts w:ascii="Arial" w:hAnsi="Arial" w:cs="Arial"/>
                <w:sz w:val="20"/>
              </w:rPr>
            </w:pPr>
          </w:p>
        </w:tc>
      </w:tr>
      <w:tr w:rsidR="00CE36C0" w:rsidRPr="007855E9" w:rsidTr="001C01D1">
        <w:tc>
          <w:tcPr>
            <w:tcW w:w="2122" w:type="dxa"/>
            <w:vAlign w:val="bottom"/>
          </w:tcPr>
          <w:p w:rsidR="00CE36C0" w:rsidRPr="005B3FBA" w:rsidRDefault="00CE36C0" w:rsidP="005B3FBA">
            <w:pPr>
              <w:spacing w:before="60" w:after="60"/>
              <w:jc w:val="center"/>
              <w:rPr>
                <w:rFonts w:ascii="Arial" w:hAnsi="Arial" w:cs="Arial"/>
                <w:bCs/>
                <w:sz w:val="20"/>
              </w:rPr>
            </w:pPr>
            <w:r w:rsidRPr="005B3FBA">
              <w:rPr>
                <w:rFonts w:ascii="Arial" w:hAnsi="Arial" w:cs="Arial"/>
                <w:bCs/>
                <w:sz w:val="20"/>
              </w:rPr>
              <w:t>Oracle WebLogic Suite</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8</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2016-12-21</w:t>
            </w:r>
          </w:p>
        </w:tc>
        <w:tc>
          <w:tcPr>
            <w:tcW w:w="1605" w:type="dxa"/>
            <w:vAlign w:val="bottom"/>
          </w:tcPr>
          <w:p w:rsidR="00CE36C0" w:rsidRPr="007855E9" w:rsidRDefault="00CE36C0" w:rsidP="007855E9">
            <w:pPr>
              <w:jc w:val="center"/>
              <w:rPr>
                <w:rFonts w:ascii="Arial" w:hAnsi="Arial" w:cs="Arial"/>
                <w:sz w:val="20"/>
              </w:rPr>
            </w:pPr>
          </w:p>
        </w:tc>
        <w:tc>
          <w:tcPr>
            <w:tcW w:w="1605" w:type="dxa"/>
            <w:vAlign w:val="center"/>
          </w:tcPr>
          <w:p w:rsidR="00CE36C0" w:rsidRPr="007855E9" w:rsidRDefault="00CE36C0" w:rsidP="007855E9">
            <w:pPr>
              <w:jc w:val="center"/>
              <w:rPr>
                <w:rFonts w:ascii="Arial" w:hAnsi="Arial" w:cs="Arial"/>
                <w:sz w:val="20"/>
              </w:rPr>
            </w:pPr>
          </w:p>
        </w:tc>
      </w:tr>
      <w:tr w:rsidR="00CE36C0" w:rsidRPr="007855E9" w:rsidTr="001C01D1">
        <w:tc>
          <w:tcPr>
            <w:tcW w:w="2122" w:type="dxa"/>
            <w:vAlign w:val="bottom"/>
          </w:tcPr>
          <w:p w:rsidR="00CE36C0" w:rsidRPr="005B3FBA" w:rsidRDefault="00CE36C0" w:rsidP="005B3FBA">
            <w:pPr>
              <w:spacing w:before="60" w:after="60"/>
              <w:jc w:val="center"/>
              <w:rPr>
                <w:rFonts w:ascii="Arial" w:hAnsi="Arial" w:cs="Arial"/>
                <w:bCs/>
                <w:sz w:val="20"/>
              </w:rPr>
            </w:pPr>
            <w:r w:rsidRPr="005B3FBA">
              <w:rPr>
                <w:rFonts w:ascii="Arial" w:hAnsi="Arial" w:cs="Arial"/>
                <w:bCs/>
                <w:sz w:val="20"/>
              </w:rPr>
              <w:t>Oracle Real Application Clusters</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4</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2016-12-21</w:t>
            </w:r>
          </w:p>
        </w:tc>
        <w:tc>
          <w:tcPr>
            <w:tcW w:w="1605" w:type="dxa"/>
            <w:vAlign w:val="bottom"/>
          </w:tcPr>
          <w:p w:rsidR="00CE36C0" w:rsidRPr="007855E9" w:rsidRDefault="00CE36C0" w:rsidP="007855E9">
            <w:pPr>
              <w:jc w:val="center"/>
              <w:rPr>
                <w:rFonts w:ascii="Arial" w:hAnsi="Arial" w:cs="Arial"/>
                <w:sz w:val="20"/>
              </w:rPr>
            </w:pPr>
          </w:p>
        </w:tc>
        <w:tc>
          <w:tcPr>
            <w:tcW w:w="1605" w:type="dxa"/>
            <w:vAlign w:val="center"/>
          </w:tcPr>
          <w:p w:rsidR="00CE36C0" w:rsidRPr="007855E9" w:rsidRDefault="00CE36C0" w:rsidP="007855E9">
            <w:pPr>
              <w:jc w:val="center"/>
              <w:rPr>
                <w:rFonts w:ascii="Arial" w:hAnsi="Arial" w:cs="Arial"/>
                <w:sz w:val="20"/>
              </w:rPr>
            </w:pPr>
          </w:p>
        </w:tc>
      </w:tr>
      <w:tr w:rsidR="00CE36C0" w:rsidRPr="007855E9" w:rsidTr="001C01D1">
        <w:tc>
          <w:tcPr>
            <w:tcW w:w="2122" w:type="dxa"/>
            <w:vAlign w:val="bottom"/>
          </w:tcPr>
          <w:p w:rsidR="00CE36C0" w:rsidRPr="005B3FBA" w:rsidRDefault="00CE36C0" w:rsidP="005B3FBA">
            <w:pPr>
              <w:spacing w:before="60" w:after="60"/>
              <w:jc w:val="center"/>
              <w:rPr>
                <w:rFonts w:ascii="Arial" w:hAnsi="Arial" w:cs="Arial"/>
                <w:bCs/>
                <w:sz w:val="20"/>
              </w:rPr>
            </w:pPr>
            <w:r w:rsidRPr="007855E9">
              <w:rPr>
                <w:rFonts w:ascii="Arial" w:hAnsi="Arial" w:cs="Arial"/>
                <w:bCs/>
                <w:sz w:val="20"/>
              </w:rPr>
              <w:t>O</w:t>
            </w:r>
            <w:r w:rsidRPr="005B3FBA">
              <w:rPr>
                <w:rFonts w:ascii="Arial" w:hAnsi="Arial" w:cs="Arial"/>
                <w:bCs/>
                <w:sz w:val="20"/>
              </w:rPr>
              <w:t>racle Partitioning</w:t>
            </w:r>
          </w:p>
        </w:tc>
        <w:tc>
          <w:tcPr>
            <w:tcW w:w="1417" w:type="dxa"/>
            <w:vAlign w:val="bottom"/>
          </w:tcPr>
          <w:p w:rsidR="00CE36C0" w:rsidRPr="005B3FBA" w:rsidRDefault="00CE36C0" w:rsidP="007855E9">
            <w:pPr>
              <w:spacing w:before="60" w:after="60"/>
              <w:jc w:val="center"/>
              <w:rPr>
                <w:rFonts w:ascii="Arial" w:hAnsi="Arial" w:cs="Arial"/>
                <w:bCs/>
                <w:sz w:val="20"/>
              </w:rPr>
            </w:pPr>
            <w:r w:rsidRPr="005B3FBA">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4</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2016-12-21</w:t>
            </w:r>
          </w:p>
        </w:tc>
        <w:tc>
          <w:tcPr>
            <w:tcW w:w="1605" w:type="dxa"/>
            <w:vAlign w:val="bottom"/>
          </w:tcPr>
          <w:p w:rsidR="00CE36C0" w:rsidRPr="007855E9" w:rsidRDefault="00CE36C0" w:rsidP="007855E9">
            <w:pPr>
              <w:jc w:val="center"/>
              <w:rPr>
                <w:rFonts w:ascii="Arial" w:hAnsi="Arial" w:cs="Arial"/>
                <w:sz w:val="20"/>
              </w:rPr>
            </w:pPr>
          </w:p>
        </w:tc>
        <w:tc>
          <w:tcPr>
            <w:tcW w:w="1605" w:type="dxa"/>
            <w:vAlign w:val="center"/>
          </w:tcPr>
          <w:p w:rsidR="00CE36C0" w:rsidRPr="007855E9" w:rsidRDefault="00CE36C0" w:rsidP="007855E9">
            <w:pPr>
              <w:jc w:val="center"/>
              <w:rPr>
                <w:rFonts w:ascii="Arial" w:hAnsi="Arial" w:cs="Arial"/>
                <w:sz w:val="20"/>
              </w:rPr>
            </w:pPr>
          </w:p>
        </w:tc>
      </w:tr>
      <w:tr w:rsidR="00CE36C0" w:rsidRPr="007855E9" w:rsidTr="001C01D1">
        <w:tc>
          <w:tcPr>
            <w:tcW w:w="6418" w:type="dxa"/>
            <w:gridSpan w:val="4"/>
            <w:vAlign w:val="bottom"/>
          </w:tcPr>
          <w:p w:rsidR="00CE36C0" w:rsidRPr="005B3FBA" w:rsidRDefault="00CE36C0" w:rsidP="005B3FBA">
            <w:pPr>
              <w:spacing w:before="60" w:after="60"/>
              <w:jc w:val="right"/>
              <w:rPr>
                <w:rFonts w:ascii="Arial" w:hAnsi="Arial" w:cs="Arial"/>
                <w:bCs/>
                <w:sz w:val="20"/>
              </w:rPr>
            </w:pPr>
            <w:r w:rsidRPr="005B3FBA">
              <w:rPr>
                <w:rFonts w:ascii="Arial" w:hAnsi="Arial" w:cs="Arial"/>
                <w:bCs/>
                <w:sz w:val="20"/>
              </w:rPr>
              <w:t>Kaina (I periodas) Eur be PVM</w:t>
            </w:r>
          </w:p>
        </w:tc>
        <w:tc>
          <w:tcPr>
            <w:tcW w:w="3210" w:type="dxa"/>
            <w:gridSpan w:val="2"/>
            <w:vAlign w:val="center"/>
          </w:tcPr>
          <w:p w:rsidR="00CE36C0" w:rsidRPr="007855E9" w:rsidRDefault="00CE36C0" w:rsidP="007855E9">
            <w:pPr>
              <w:jc w:val="center"/>
              <w:rPr>
                <w:rFonts w:ascii="Arial" w:hAnsi="Arial" w:cs="Arial"/>
                <w:sz w:val="20"/>
              </w:rPr>
            </w:pPr>
          </w:p>
        </w:tc>
      </w:tr>
      <w:tr w:rsidR="00CE36C0" w:rsidRPr="007855E9" w:rsidTr="001C01D1">
        <w:tc>
          <w:tcPr>
            <w:tcW w:w="9628" w:type="dxa"/>
            <w:gridSpan w:val="6"/>
            <w:vAlign w:val="bottom"/>
          </w:tcPr>
          <w:p w:rsidR="00CE36C0" w:rsidRPr="005B3FBA" w:rsidRDefault="00CE36C0" w:rsidP="005B3FBA">
            <w:pPr>
              <w:jc w:val="center"/>
              <w:rPr>
                <w:rFonts w:ascii="Arial" w:hAnsi="Arial" w:cs="Arial"/>
                <w:b/>
                <w:sz w:val="20"/>
              </w:rPr>
            </w:pPr>
            <w:r w:rsidRPr="005B3FBA">
              <w:rPr>
                <w:rFonts w:ascii="Arial" w:hAnsi="Arial" w:cs="Arial"/>
                <w:b/>
                <w:sz w:val="20"/>
              </w:rPr>
              <w:t>II periodas</w:t>
            </w:r>
          </w:p>
        </w:tc>
      </w:tr>
      <w:tr w:rsidR="00CE36C0" w:rsidRPr="007855E9" w:rsidTr="00AB3E47">
        <w:tc>
          <w:tcPr>
            <w:tcW w:w="2122" w:type="dxa"/>
            <w:vAlign w:val="bottom"/>
          </w:tcPr>
          <w:p w:rsidR="00CE36C0" w:rsidRPr="005B3FBA" w:rsidRDefault="00CE36C0" w:rsidP="005B3FBA">
            <w:pPr>
              <w:spacing w:before="60" w:after="60"/>
              <w:jc w:val="center"/>
              <w:rPr>
                <w:rFonts w:ascii="Arial" w:hAnsi="Arial" w:cs="Arial"/>
                <w:bCs/>
                <w:sz w:val="20"/>
              </w:rPr>
            </w:pPr>
            <w:r w:rsidRPr="007855E9">
              <w:rPr>
                <w:rFonts w:ascii="Arial" w:hAnsi="Arial" w:cs="Arial"/>
                <w:bCs/>
                <w:sz w:val="20"/>
              </w:rPr>
              <w:t>O</w:t>
            </w:r>
            <w:r w:rsidRPr="005B3FBA">
              <w:rPr>
                <w:rFonts w:ascii="Arial" w:hAnsi="Arial" w:cs="Arial"/>
                <w:bCs/>
                <w:sz w:val="20"/>
              </w:rPr>
              <w:t>racle Tuning Pack</w:t>
            </w:r>
          </w:p>
        </w:tc>
        <w:tc>
          <w:tcPr>
            <w:tcW w:w="1417" w:type="dxa"/>
            <w:vAlign w:val="bottom"/>
          </w:tcPr>
          <w:p w:rsidR="00CE36C0" w:rsidRPr="005B3FBA" w:rsidRDefault="00CE36C0" w:rsidP="007855E9">
            <w:pPr>
              <w:spacing w:before="60" w:after="60"/>
              <w:jc w:val="center"/>
              <w:rPr>
                <w:rFonts w:ascii="Arial" w:hAnsi="Arial" w:cs="Arial"/>
                <w:bCs/>
                <w:sz w:val="20"/>
              </w:rPr>
            </w:pPr>
            <w:r w:rsidRPr="005B3FBA">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16</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2017-04-27</w:t>
            </w:r>
          </w:p>
        </w:tc>
        <w:tc>
          <w:tcPr>
            <w:tcW w:w="1605" w:type="dxa"/>
          </w:tcPr>
          <w:p w:rsidR="00CE36C0" w:rsidRPr="007855E9" w:rsidRDefault="00CE36C0" w:rsidP="007855E9">
            <w:pPr>
              <w:jc w:val="center"/>
              <w:rPr>
                <w:rFonts w:ascii="Arial" w:hAnsi="Arial" w:cs="Arial"/>
                <w:sz w:val="20"/>
              </w:rPr>
            </w:pPr>
          </w:p>
        </w:tc>
        <w:tc>
          <w:tcPr>
            <w:tcW w:w="1605" w:type="dxa"/>
          </w:tcPr>
          <w:p w:rsidR="00CE36C0" w:rsidRPr="007855E9" w:rsidRDefault="00CE36C0" w:rsidP="007855E9">
            <w:pPr>
              <w:jc w:val="center"/>
              <w:rPr>
                <w:rFonts w:ascii="Arial" w:hAnsi="Arial" w:cs="Arial"/>
                <w:sz w:val="20"/>
              </w:rPr>
            </w:pPr>
          </w:p>
        </w:tc>
      </w:tr>
      <w:tr w:rsidR="00CE36C0" w:rsidRPr="007855E9" w:rsidTr="00AB3E47">
        <w:tc>
          <w:tcPr>
            <w:tcW w:w="2122" w:type="dxa"/>
            <w:vAlign w:val="bottom"/>
          </w:tcPr>
          <w:p w:rsidR="00CE36C0" w:rsidRPr="005B3FBA" w:rsidRDefault="00CE36C0" w:rsidP="005B3FBA">
            <w:pPr>
              <w:spacing w:before="60" w:after="60"/>
              <w:jc w:val="center"/>
              <w:rPr>
                <w:rFonts w:ascii="Arial" w:hAnsi="Arial" w:cs="Arial"/>
                <w:bCs/>
                <w:sz w:val="20"/>
              </w:rPr>
            </w:pPr>
            <w:r w:rsidRPr="005B3FBA">
              <w:rPr>
                <w:rFonts w:ascii="Arial" w:hAnsi="Arial" w:cs="Arial"/>
                <w:bCs/>
                <w:sz w:val="20"/>
              </w:rPr>
              <w:t>Oracle Database Enterprise Edition</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16</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2017-04-27</w:t>
            </w:r>
          </w:p>
        </w:tc>
        <w:tc>
          <w:tcPr>
            <w:tcW w:w="1605" w:type="dxa"/>
          </w:tcPr>
          <w:p w:rsidR="00CE36C0" w:rsidRPr="007855E9" w:rsidRDefault="00CE36C0" w:rsidP="007855E9">
            <w:pPr>
              <w:jc w:val="center"/>
              <w:rPr>
                <w:rFonts w:ascii="Arial" w:hAnsi="Arial" w:cs="Arial"/>
                <w:sz w:val="20"/>
              </w:rPr>
            </w:pPr>
          </w:p>
        </w:tc>
        <w:tc>
          <w:tcPr>
            <w:tcW w:w="1605" w:type="dxa"/>
          </w:tcPr>
          <w:p w:rsidR="00CE36C0" w:rsidRPr="007855E9" w:rsidRDefault="00CE36C0" w:rsidP="007855E9">
            <w:pPr>
              <w:jc w:val="center"/>
              <w:rPr>
                <w:rFonts w:ascii="Arial" w:hAnsi="Arial" w:cs="Arial"/>
                <w:sz w:val="20"/>
              </w:rPr>
            </w:pPr>
          </w:p>
        </w:tc>
      </w:tr>
      <w:tr w:rsidR="00CE36C0" w:rsidRPr="007855E9" w:rsidTr="00AB3E47">
        <w:tc>
          <w:tcPr>
            <w:tcW w:w="2122" w:type="dxa"/>
            <w:vAlign w:val="bottom"/>
          </w:tcPr>
          <w:p w:rsidR="00CE36C0" w:rsidRPr="007855E9" w:rsidRDefault="00CE36C0" w:rsidP="005B3FBA">
            <w:pPr>
              <w:spacing w:before="60" w:after="60"/>
              <w:jc w:val="center"/>
              <w:rPr>
                <w:rFonts w:ascii="Arial" w:hAnsi="Arial" w:cs="Arial"/>
                <w:bCs/>
                <w:sz w:val="20"/>
              </w:rPr>
            </w:pPr>
            <w:r w:rsidRPr="007855E9">
              <w:rPr>
                <w:rFonts w:ascii="Arial" w:hAnsi="Arial" w:cs="Arial"/>
                <w:bCs/>
                <w:sz w:val="20"/>
              </w:rPr>
              <w:t>Oracle Real Application Clusters</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16</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2017-04-27</w:t>
            </w:r>
          </w:p>
        </w:tc>
        <w:tc>
          <w:tcPr>
            <w:tcW w:w="1605" w:type="dxa"/>
          </w:tcPr>
          <w:p w:rsidR="00CE36C0" w:rsidRPr="007855E9" w:rsidRDefault="00CE36C0" w:rsidP="007855E9">
            <w:pPr>
              <w:jc w:val="center"/>
              <w:rPr>
                <w:rFonts w:ascii="Arial" w:hAnsi="Arial" w:cs="Arial"/>
                <w:sz w:val="20"/>
              </w:rPr>
            </w:pPr>
          </w:p>
        </w:tc>
        <w:tc>
          <w:tcPr>
            <w:tcW w:w="1605" w:type="dxa"/>
          </w:tcPr>
          <w:p w:rsidR="00CE36C0" w:rsidRPr="007855E9" w:rsidRDefault="00CE36C0" w:rsidP="007855E9">
            <w:pPr>
              <w:jc w:val="center"/>
              <w:rPr>
                <w:rFonts w:ascii="Arial" w:hAnsi="Arial" w:cs="Arial"/>
                <w:sz w:val="20"/>
              </w:rPr>
            </w:pPr>
          </w:p>
        </w:tc>
      </w:tr>
      <w:tr w:rsidR="00CE36C0" w:rsidRPr="007855E9" w:rsidTr="00AB3E47">
        <w:trPr>
          <w:trHeight w:val="894"/>
        </w:trPr>
        <w:tc>
          <w:tcPr>
            <w:tcW w:w="2122" w:type="dxa"/>
            <w:vAlign w:val="bottom"/>
          </w:tcPr>
          <w:p w:rsidR="00CE36C0" w:rsidRPr="007855E9" w:rsidRDefault="00CE36C0" w:rsidP="005B3FBA">
            <w:pPr>
              <w:spacing w:before="60" w:after="60"/>
              <w:jc w:val="center"/>
              <w:rPr>
                <w:rFonts w:ascii="Arial" w:hAnsi="Arial" w:cs="Arial"/>
                <w:bCs/>
                <w:sz w:val="20"/>
              </w:rPr>
            </w:pPr>
            <w:r w:rsidRPr="007855E9">
              <w:rPr>
                <w:rFonts w:ascii="Arial" w:hAnsi="Arial" w:cs="Arial"/>
                <w:bCs/>
                <w:sz w:val="20"/>
              </w:rPr>
              <w:t>Oracle Diagnostics Pack</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16</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2017-04-27</w:t>
            </w:r>
          </w:p>
        </w:tc>
        <w:tc>
          <w:tcPr>
            <w:tcW w:w="1605" w:type="dxa"/>
          </w:tcPr>
          <w:p w:rsidR="00CE36C0" w:rsidRPr="007855E9" w:rsidRDefault="00CE36C0" w:rsidP="007855E9">
            <w:pPr>
              <w:jc w:val="center"/>
              <w:rPr>
                <w:rFonts w:ascii="Arial" w:hAnsi="Arial" w:cs="Arial"/>
                <w:sz w:val="20"/>
              </w:rPr>
            </w:pPr>
          </w:p>
        </w:tc>
        <w:tc>
          <w:tcPr>
            <w:tcW w:w="1605" w:type="dxa"/>
          </w:tcPr>
          <w:p w:rsidR="00CE36C0" w:rsidRPr="007855E9" w:rsidRDefault="00CE36C0" w:rsidP="007855E9">
            <w:pPr>
              <w:jc w:val="center"/>
              <w:rPr>
                <w:rFonts w:ascii="Arial" w:hAnsi="Arial" w:cs="Arial"/>
                <w:sz w:val="20"/>
              </w:rPr>
            </w:pPr>
          </w:p>
        </w:tc>
      </w:tr>
      <w:tr w:rsidR="00CE36C0" w:rsidRPr="007855E9" w:rsidTr="00AB3E47">
        <w:tc>
          <w:tcPr>
            <w:tcW w:w="2122" w:type="dxa"/>
            <w:vAlign w:val="bottom"/>
          </w:tcPr>
          <w:p w:rsidR="00CE36C0" w:rsidRPr="005B3FBA" w:rsidRDefault="00CE36C0" w:rsidP="005B3FBA">
            <w:pPr>
              <w:spacing w:before="60" w:after="60"/>
              <w:jc w:val="center"/>
              <w:rPr>
                <w:rFonts w:ascii="Arial" w:hAnsi="Arial" w:cs="Arial"/>
                <w:bCs/>
                <w:sz w:val="20"/>
              </w:rPr>
            </w:pPr>
            <w:r w:rsidRPr="007855E9">
              <w:rPr>
                <w:rFonts w:ascii="Arial" w:hAnsi="Arial" w:cs="Arial"/>
                <w:bCs/>
                <w:sz w:val="20"/>
              </w:rPr>
              <w:t>O</w:t>
            </w:r>
            <w:r w:rsidRPr="005B3FBA">
              <w:rPr>
                <w:rFonts w:ascii="Arial" w:hAnsi="Arial" w:cs="Arial"/>
                <w:bCs/>
                <w:sz w:val="20"/>
              </w:rPr>
              <w:t>racle Partitioning</w:t>
            </w:r>
          </w:p>
        </w:tc>
        <w:tc>
          <w:tcPr>
            <w:tcW w:w="1417" w:type="dxa"/>
            <w:vAlign w:val="bottom"/>
          </w:tcPr>
          <w:p w:rsidR="00CE36C0" w:rsidRPr="005B3FBA" w:rsidRDefault="00CE36C0" w:rsidP="007855E9">
            <w:pPr>
              <w:spacing w:before="60" w:after="60"/>
              <w:jc w:val="center"/>
              <w:rPr>
                <w:rFonts w:ascii="Arial" w:hAnsi="Arial" w:cs="Arial"/>
                <w:bCs/>
                <w:sz w:val="20"/>
              </w:rPr>
            </w:pPr>
            <w:r w:rsidRPr="005B3FBA">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16</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2017-04-27</w:t>
            </w:r>
          </w:p>
        </w:tc>
        <w:tc>
          <w:tcPr>
            <w:tcW w:w="1605" w:type="dxa"/>
          </w:tcPr>
          <w:p w:rsidR="00CE36C0" w:rsidRPr="007855E9" w:rsidRDefault="00CE36C0" w:rsidP="007855E9">
            <w:pPr>
              <w:jc w:val="center"/>
              <w:rPr>
                <w:rFonts w:ascii="Arial" w:hAnsi="Arial" w:cs="Arial"/>
                <w:sz w:val="20"/>
              </w:rPr>
            </w:pPr>
          </w:p>
        </w:tc>
        <w:tc>
          <w:tcPr>
            <w:tcW w:w="1605" w:type="dxa"/>
          </w:tcPr>
          <w:p w:rsidR="00CE36C0" w:rsidRPr="007855E9" w:rsidRDefault="00CE36C0" w:rsidP="007855E9">
            <w:pPr>
              <w:jc w:val="center"/>
              <w:rPr>
                <w:rFonts w:ascii="Arial" w:hAnsi="Arial" w:cs="Arial"/>
                <w:sz w:val="20"/>
              </w:rPr>
            </w:pPr>
          </w:p>
        </w:tc>
      </w:tr>
      <w:tr w:rsidR="00CE36C0" w:rsidRPr="007855E9" w:rsidTr="00AB3E47">
        <w:tc>
          <w:tcPr>
            <w:tcW w:w="2122" w:type="dxa"/>
            <w:vAlign w:val="bottom"/>
          </w:tcPr>
          <w:p w:rsidR="00CE36C0" w:rsidRPr="007855E9" w:rsidRDefault="00CE36C0" w:rsidP="005B3FBA">
            <w:pPr>
              <w:spacing w:before="60" w:after="60"/>
              <w:jc w:val="center"/>
              <w:rPr>
                <w:rFonts w:ascii="Arial" w:hAnsi="Arial" w:cs="Arial"/>
                <w:bCs/>
                <w:sz w:val="20"/>
              </w:rPr>
            </w:pPr>
            <w:r w:rsidRPr="007855E9">
              <w:rPr>
                <w:rFonts w:ascii="Arial" w:hAnsi="Arial" w:cs="Arial"/>
                <w:bCs/>
                <w:sz w:val="20"/>
              </w:rPr>
              <w:t>Oracle Database Enterprise Edition</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4</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2017-12-21</w:t>
            </w:r>
          </w:p>
        </w:tc>
        <w:tc>
          <w:tcPr>
            <w:tcW w:w="1605" w:type="dxa"/>
          </w:tcPr>
          <w:p w:rsidR="00CE36C0" w:rsidRPr="007855E9" w:rsidRDefault="00CE36C0" w:rsidP="007855E9">
            <w:pPr>
              <w:jc w:val="center"/>
              <w:rPr>
                <w:rFonts w:ascii="Arial" w:hAnsi="Arial" w:cs="Arial"/>
                <w:sz w:val="20"/>
              </w:rPr>
            </w:pPr>
          </w:p>
        </w:tc>
        <w:tc>
          <w:tcPr>
            <w:tcW w:w="1605" w:type="dxa"/>
          </w:tcPr>
          <w:p w:rsidR="00CE36C0" w:rsidRPr="007855E9" w:rsidRDefault="00CE36C0" w:rsidP="007855E9">
            <w:pPr>
              <w:jc w:val="center"/>
              <w:rPr>
                <w:rFonts w:ascii="Arial" w:hAnsi="Arial" w:cs="Arial"/>
                <w:sz w:val="20"/>
              </w:rPr>
            </w:pPr>
          </w:p>
        </w:tc>
      </w:tr>
      <w:tr w:rsidR="00CE36C0" w:rsidRPr="007855E9" w:rsidTr="00AB3E47">
        <w:tc>
          <w:tcPr>
            <w:tcW w:w="2122" w:type="dxa"/>
            <w:vAlign w:val="bottom"/>
          </w:tcPr>
          <w:p w:rsidR="00CE36C0" w:rsidRPr="007855E9" w:rsidRDefault="00CE36C0" w:rsidP="005B3FBA">
            <w:pPr>
              <w:spacing w:before="60" w:after="60"/>
              <w:jc w:val="center"/>
              <w:rPr>
                <w:rFonts w:ascii="Arial" w:hAnsi="Arial" w:cs="Arial"/>
                <w:bCs/>
                <w:sz w:val="20"/>
              </w:rPr>
            </w:pPr>
            <w:r w:rsidRPr="007855E9">
              <w:rPr>
                <w:rFonts w:ascii="Arial" w:hAnsi="Arial" w:cs="Arial"/>
                <w:bCs/>
                <w:sz w:val="20"/>
              </w:rPr>
              <w:t>Oracle WebLogic Suite</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8</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2017-12-21</w:t>
            </w:r>
          </w:p>
        </w:tc>
        <w:tc>
          <w:tcPr>
            <w:tcW w:w="1605" w:type="dxa"/>
          </w:tcPr>
          <w:p w:rsidR="00CE36C0" w:rsidRPr="007855E9" w:rsidRDefault="00CE36C0" w:rsidP="007855E9">
            <w:pPr>
              <w:jc w:val="center"/>
              <w:rPr>
                <w:rFonts w:ascii="Arial" w:hAnsi="Arial" w:cs="Arial"/>
                <w:sz w:val="20"/>
              </w:rPr>
            </w:pPr>
          </w:p>
        </w:tc>
        <w:tc>
          <w:tcPr>
            <w:tcW w:w="1605" w:type="dxa"/>
          </w:tcPr>
          <w:p w:rsidR="00CE36C0" w:rsidRPr="007855E9" w:rsidRDefault="00CE36C0" w:rsidP="007855E9">
            <w:pPr>
              <w:jc w:val="center"/>
              <w:rPr>
                <w:rFonts w:ascii="Arial" w:hAnsi="Arial" w:cs="Arial"/>
                <w:sz w:val="20"/>
              </w:rPr>
            </w:pPr>
          </w:p>
        </w:tc>
      </w:tr>
      <w:tr w:rsidR="00CE36C0" w:rsidRPr="007855E9" w:rsidTr="00AB3E47">
        <w:tc>
          <w:tcPr>
            <w:tcW w:w="2122" w:type="dxa"/>
            <w:vAlign w:val="bottom"/>
          </w:tcPr>
          <w:p w:rsidR="00CE36C0" w:rsidRPr="007855E9" w:rsidRDefault="00CE36C0" w:rsidP="005B3FBA">
            <w:pPr>
              <w:spacing w:before="60" w:after="60"/>
              <w:jc w:val="center"/>
              <w:rPr>
                <w:rFonts w:ascii="Arial" w:hAnsi="Arial" w:cs="Arial"/>
                <w:bCs/>
                <w:sz w:val="20"/>
              </w:rPr>
            </w:pPr>
            <w:r w:rsidRPr="007855E9">
              <w:rPr>
                <w:rFonts w:ascii="Arial" w:hAnsi="Arial" w:cs="Arial"/>
                <w:bCs/>
                <w:sz w:val="20"/>
              </w:rPr>
              <w:t>Oracle Real Application Clusters</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4</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2017-12-21</w:t>
            </w:r>
          </w:p>
        </w:tc>
        <w:tc>
          <w:tcPr>
            <w:tcW w:w="1605" w:type="dxa"/>
          </w:tcPr>
          <w:p w:rsidR="00CE36C0" w:rsidRPr="007855E9" w:rsidRDefault="00CE36C0" w:rsidP="007855E9">
            <w:pPr>
              <w:jc w:val="center"/>
              <w:rPr>
                <w:rFonts w:ascii="Arial" w:hAnsi="Arial" w:cs="Arial"/>
                <w:sz w:val="20"/>
              </w:rPr>
            </w:pPr>
          </w:p>
        </w:tc>
        <w:tc>
          <w:tcPr>
            <w:tcW w:w="1605" w:type="dxa"/>
          </w:tcPr>
          <w:p w:rsidR="00CE36C0" w:rsidRPr="007855E9" w:rsidRDefault="00CE36C0" w:rsidP="007855E9">
            <w:pPr>
              <w:jc w:val="center"/>
              <w:rPr>
                <w:rFonts w:ascii="Arial" w:hAnsi="Arial" w:cs="Arial"/>
                <w:sz w:val="20"/>
              </w:rPr>
            </w:pPr>
          </w:p>
        </w:tc>
      </w:tr>
      <w:tr w:rsidR="00CE36C0" w:rsidRPr="007855E9" w:rsidTr="00AB3E47">
        <w:tc>
          <w:tcPr>
            <w:tcW w:w="2122" w:type="dxa"/>
            <w:vAlign w:val="bottom"/>
          </w:tcPr>
          <w:p w:rsidR="00CE36C0" w:rsidRPr="007855E9" w:rsidRDefault="00CE36C0" w:rsidP="005B3FBA">
            <w:pPr>
              <w:spacing w:before="60" w:after="60"/>
              <w:jc w:val="center"/>
              <w:rPr>
                <w:rFonts w:ascii="Arial" w:hAnsi="Arial" w:cs="Arial"/>
                <w:bCs/>
                <w:sz w:val="20"/>
              </w:rPr>
            </w:pPr>
            <w:r w:rsidRPr="007855E9">
              <w:rPr>
                <w:rFonts w:ascii="Arial" w:hAnsi="Arial" w:cs="Arial"/>
                <w:bCs/>
                <w:sz w:val="20"/>
              </w:rPr>
              <w:t>Oracle Partitioning</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4</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2017-12-21</w:t>
            </w:r>
          </w:p>
        </w:tc>
        <w:tc>
          <w:tcPr>
            <w:tcW w:w="1605" w:type="dxa"/>
          </w:tcPr>
          <w:p w:rsidR="00CE36C0" w:rsidRPr="007855E9" w:rsidRDefault="00CE36C0" w:rsidP="007855E9">
            <w:pPr>
              <w:jc w:val="center"/>
              <w:rPr>
                <w:rFonts w:ascii="Arial" w:hAnsi="Arial" w:cs="Arial"/>
                <w:sz w:val="20"/>
              </w:rPr>
            </w:pPr>
          </w:p>
        </w:tc>
        <w:tc>
          <w:tcPr>
            <w:tcW w:w="1605" w:type="dxa"/>
          </w:tcPr>
          <w:p w:rsidR="00CE36C0" w:rsidRPr="007855E9" w:rsidRDefault="00CE36C0" w:rsidP="007855E9">
            <w:pPr>
              <w:jc w:val="center"/>
              <w:rPr>
                <w:rFonts w:ascii="Arial" w:hAnsi="Arial" w:cs="Arial"/>
                <w:sz w:val="20"/>
              </w:rPr>
            </w:pPr>
          </w:p>
        </w:tc>
      </w:tr>
      <w:tr w:rsidR="00CE36C0" w:rsidRPr="007855E9" w:rsidTr="001C01D1">
        <w:tc>
          <w:tcPr>
            <w:tcW w:w="6418" w:type="dxa"/>
            <w:gridSpan w:val="4"/>
            <w:vAlign w:val="bottom"/>
          </w:tcPr>
          <w:p w:rsidR="00CE36C0" w:rsidRPr="007855E9" w:rsidRDefault="00CE36C0" w:rsidP="005B3FBA">
            <w:pPr>
              <w:spacing w:before="60" w:after="60"/>
              <w:jc w:val="right"/>
              <w:rPr>
                <w:rFonts w:ascii="Arial" w:hAnsi="Arial" w:cs="Arial"/>
                <w:bCs/>
                <w:sz w:val="20"/>
              </w:rPr>
            </w:pPr>
            <w:r w:rsidRPr="007855E9">
              <w:rPr>
                <w:rFonts w:ascii="Arial" w:hAnsi="Arial" w:cs="Arial"/>
                <w:bCs/>
                <w:sz w:val="20"/>
              </w:rPr>
              <w:t>Kaina (II periodas) Eur be PVM</w:t>
            </w:r>
          </w:p>
        </w:tc>
        <w:tc>
          <w:tcPr>
            <w:tcW w:w="3210" w:type="dxa"/>
            <w:gridSpan w:val="2"/>
          </w:tcPr>
          <w:p w:rsidR="00CE36C0" w:rsidRPr="007855E9" w:rsidRDefault="00CE36C0" w:rsidP="007855E9">
            <w:pPr>
              <w:jc w:val="center"/>
              <w:rPr>
                <w:rFonts w:ascii="Arial" w:hAnsi="Arial" w:cs="Arial"/>
                <w:sz w:val="20"/>
              </w:rPr>
            </w:pPr>
          </w:p>
        </w:tc>
      </w:tr>
      <w:tr w:rsidR="00CE36C0" w:rsidRPr="007855E9" w:rsidTr="001C01D1">
        <w:tc>
          <w:tcPr>
            <w:tcW w:w="9628" w:type="dxa"/>
            <w:gridSpan w:val="6"/>
            <w:vAlign w:val="bottom"/>
          </w:tcPr>
          <w:p w:rsidR="00CE36C0" w:rsidRPr="007855E9" w:rsidRDefault="00CE36C0" w:rsidP="005B3FBA">
            <w:pPr>
              <w:jc w:val="center"/>
              <w:rPr>
                <w:rFonts w:ascii="Arial" w:hAnsi="Arial" w:cs="Arial"/>
                <w:b/>
                <w:sz w:val="20"/>
              </w:rPr>
            </w:pPr>
            <w:r w:rsidRPr="007855E9">
              <w:rPr>
                <w:rFonts w:ascii="Arial" w:hAnsi="Arial" w:cs="Arial"/>
                <w:b/>
                <w:sz w:val="20"/>
              </w:rPr>
              <w:t>III periodas</w:t>
            </w:r>
          </w:p>
        </w:tc>
      </w:tr>
      <w:tr w:rsidR="00CE36C0" w:rsidRPr="007855E9" w:rsidTr="00AB3E47">
        <w:tc>
          <w:tcPr>
            <w:tcW w:w="2122" w:type="dxa"/>
            <w:vAlign w:val="bottom"/>
          </w:tcPr>
          <w:p w:rsidR="00CE36C0" w:rsidRPr="007855E9" w:rsidRDefault="00CE36C0" w:rsidP="005B3FBA">
            <w:pPr>
              <w:spacing w:before="60" w:after="60"/>
              <w:jc w:val="center"/>
              <w:rPr>
                <w:rFonts w:ascii="Arial" w:hAnsi="Arial" w:cs="Arial"/>
                <w:bCs/>
                <w:sz w:val="20"/>
              </w:rPr>
            </w:pPr>
            <w:r w:rsidRPr="007855E9">
              <w:rPr>
                <w:rFonts w:ascii="Arial" w:hAnsi="Arial" w:cs="Arial"/>
                <w:bCs/>
                <w:sz w:val="20"/>
              </w:rPr>
              <w:lastRenderedPageBreak/>
              <w:t>Oracle Tuning Pack</w:t>
            </w:r>
          </w:p>
        </w:tc>
        <w:tc>
          <w:tcPr>
            <w:tcW w:w="1417" w:type="dxa"/>
            <w:vAlign w:val="bottom"/>
          </w:tcPr>
          <w:p w:rsidR="00CE36C0" w:rsidRPr="007855E9" w:rsidRDefault="00CE36C0" w:rsidP="007855E9">
            <w:pPr>
              <w:spacing w:before="60" w:after="60"/>
              <w:jc w:val="center"/>
              <w:rPr>
                <w:rFonts w:ascii="Arial" w:hAnsi="Arial" w:cs="Arial"/>
                <w:bCs/>
                <w:sz w:val="20"/>
              </w:rPr>
            </w:pPr>
            <w:bookmarkStart w:id="2" w:name="_GoBack"/>
            <w:bookmarkEnd w:id="2"/>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16</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2018-04-27</w:t>
            </w:r>
          </w:p>
        </w:tc>
        <w:tc>
          <w:tcPr>
            <w:tcW w:w="1605" w:type="dxa"/>
            <w:vAlign w:val="center"/>
          </w:tcPr>
          <w:p w:rsidR="00CE36C0" w:rsidRPr="007855E9" w:rsidRDefault="00CE36C0" w:rsidP="007855E9">
            <w:pPr>
              <w:jc w:val="center"/>
              <w:rPr>
                <w:rFonts w:ascii="Arial" w:hAnsi="Arial" w:cs="Arial"/>
                <w:sz w:val="20"/>
              </w:rPr>
            </w:pPr>
          </w:p>
        </w:tc>
        <w:tc>
          <w:tcPr>
            <w:tcW w:w="1605" w:type="dxa"/>
            <w:vAlign w:val="center"/>
          </w:tcPr>
          <w:p w:rsidR="00CE36C0" w:rsidRPr="007855E9" w:rsidRDefault="00CE36C0" w:rsidP="007855E9">
            <w:pPr>
              <w:jc w:val="center"/>
              <w:rPr>
                <w:rFonts w:ascii="Arial" w:hAnsi="Arial" w:cs="Arial"/>
                <w:sz w:val="20"/>
              </w:rPr>
            </w:pPr>
          </w:p>
        </w:tc>
      </w:tr>
      <w:tr w:rsidR="00CE36C0" w:rsidRPr="007855E9" w:rsidTr="00AB3E47">
        <w:tc>
          <w:tcPr>
            <w:tcW w:w="2122" w:type="dxa"/>
            <w:vAlign w:val="bottom"/>
          </w:tcPr>
          <w:p w:rsidR="00CE36C0" w:rsidRPr="007855E9" w:rsidRDefault="00CE36C0" w:rsidP="005B3FBA">
            <w:pPr>
              <w:spacing w:before="60" w:after="60"/>
              <w:jc w:val="center"/>
              <w:rPr>
                <w:rFonts w:ascii="Arial" w:hAnsi="Arial" w:cs="Arial"/>
                <w:bCs/>
                <w:sz w:val="20"/>
              </w:rPr>
            </w:pPr>
            <w:r w:rsidRPr="007855E9">
              <w:rPr>
                <w:rFonts w:ascii="Arial" w:hAnsi="Arial" w:cs="Arial"/>
                <w:bCs/>
                <w:sz w:val="20"/>
              </w:rPr>
              <w:t>Oracle Database Enterprise Edition</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16</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2018-04-27</w:t>
            </w:r>
          </w:p>
        </w:tc>
        <w:tc>
          <w:tcPr>
            <w:tcW w:w="1605" w:type="dxa"/>
            <w:vAlign w:val="center"/>
          </w:tcPr>
          <w:p w:rsidR="00CE36C0" w:rsidRPr="007855E9" w:rsidRDefault="00CE36C0" w:rsidP="007855E9">
            <w:pPr>
              <w:jc w:val="center"/>
              <w:rPr>
                <w:rFonts w:ascii="Arial" w:hAnsi="Arial" w:cs="Arial"/>
                <w:sz w:val="20"/>
              </w:rPr>
            </w:pPr>
          </w:p>
        </w:tc>
        <w:tc>
          <w:tcPr>
            <w:tcW w:w="1605" w:type="dxa"/>
            <w:vAlign w:val="center"/>
          </w:tcPr>
          <w:p w:rsidR="00CE36C0" w:rsidRPr="007855E9" w:rsidRDefault="00CE36C0" w:rsidP="007855E9">
            <w:pPr>
              <w:jc w:val="center"/>
              <w:rPr>
                <w:rFonts w:ascii="Arial" w:hAnsi="Arial" w:cs="Arial"/>
                <w:sz w:val="20"/>
              </w:rPr>
            </w:pPr>
          </w:p>
        </w:tc>
      </w:tr>
      <w:tr w:rsidR="00CE36C0" w:rsidRPr="007855E9" w:rsidTr="00AB3E47">
        <w:tc>
          <w:tcPr>
            <w:tcW w:w="2122" w:type="dxa"/>
            <w:vAlign w:val="bottom"/>
          </w:tcPr>
          <w:p w:rsidR="00CE36C0" w:rsidRPr="007855E9" w:rsidRDefault="00CE36C0" w:rsidP="005B3FBA">
            <w:pPr>
              <w:spacing w:before="60" w:after="60"/>
              <w:jc w:val="center"/>
              <w:rPr>
                <w:rFonts w:ascii="Arial" w:hAnsi="Arial" w:cs="Arial"/>
                <w:bCs/>
                <w:sz w:val="20"/>
              </w:rPr>
            </w:pPr>
            <w:r w:rsidRPr="007855E9">
              <w:rPr>
                <w:rFonts w:ascii="Arial" w:hAnsi="Arial" w:cs="Arial"/>
                <w:bCs/>
                <w:sz w:val="20"/>
              </w:rPr>
              <w:t>Oracle Real Application Clusters</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16</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2018-04-27</w:t>
            </w:r>
          </w:p>
        </w:tc>
        <w:tc>
          <w:tcPr>
            <w:tcW w:w="1605" w:type="dxa"/>
            <w:vAlign w:val="center"/>
          </w:tcPr>
          <w:p w:rsidR="00CE36C0" w:rsidRPr="007855E9" w:rsidRDefault="00CE36C0" w:rsidP="007855E9">
            <w:pPr>
              <w:jc w:val="center"/>
              <w:rPr>
                <w:rFonts w:ascii="Arial" w:hAnsi="Arial" w:cs="Arial"/>
                <w:sz w:val="20"/>
              </w:rPr>
            </w:pPr>
          </w:p>
        </w:tc>
        <w:tc>
          <w:tcPr>
            <w:tcW w:w="1605" w:type="dxa"/>
            <w:vAlign w:val="center"/>
          </w:tcPr>
          <w:p w:rsidR="00CE36C0" w:rsidRPr="007855E9" w:rsidRDefault="00CE36C0" w:rsidP="007855E9">
            <w:pPr>
              <w:jc w:val="center"/>
              <w:rPr>
                <w:rFonts w:ascii="Arial" w:hAnsi="Arial" w:cs="Arial"/>
                <w:sz w:val="20"/>
              </w:rPr>
            </w:pPr>
          </w:p>
        </w:tc>
      </w:tr>
      <w:tr w:rsidR="00CE36C0" w:rsidRPr="007855E9" w:rsidTr="00AB3E47">
        <w:tc>
          <w:tcPr>
            <w:tcW w:w="2122" w:type="dxa"/>
            <w:vAlign w:val="bottom"/>
          </w:tcPr>
          <w:p w:rsidR="00CE36C0" w:rsidRPr="007855E9" w:rsidRDefault="00CE36C0" w:rsidP="005B3FBA">
            <w:pPr>
              <w:spacing w:before="60" w:after="60"/>
              <w:jc w:val="center"/>
              <w:rPr>
                <w:rFonts w:ascii="Arial" w:hAnsi="Arial" w:cs="Arial"/>
                <w:bCs/>
                <w:sz w:val="20"/>
              </w:rPr>
            </w:pPr>
            <w:r w:rsidRPr="007855E9">
              <w:rPr>
                <w:rFonts w:ascii="Arial" w:hAnsi="Arial" w:cs="Arial"/>
                <w:bCs/>
                <w:sz w:val="20"/>
              </w:rPr>
              <w:t>Oracle Diagnostics Pack</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16</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2018-04-27</w:t>
            </w:r>
          </w:p>
        </w:tc>
        <w:tc>
          <w:tcPr>
            <w:tcW w:w="1605" w:type="dxa"/>
            <w:vAlign w:val="center"/>
          </w:tcPr>
          <w:p w:rsidR="00CE36C0" w:rsidRPr="007855E9" w:rsidRDefault="00CE36C0" w:rsidP="007855E9">
            <w:pPr>
              <w:jc w:val="center"/>
              <w:rPr>
                <w:rFonts w:ascii="Arial" w:hAnsi="Arial" w:cs="Arial"/>
                <w:sz w:val="20"/>
              </w:rPr>
            </w:pPr>
          </w:p>
        </w:tc>
        <w:tc>
          <w:tcPr>
            <w:tcW w:w="1605" w:type="dxa"/>
            <w:vAlign w:val="center"/>
          </w:tcPr>
          <w:p w:rsidR="00CE36C0" w:rsidRPr="007855E9" w:rsidRDefault="00CE36C0" w:rsidP="007855E9">
            <w:pPr>
              <w:jc w:val="center"/>
              <w:rPr>
                <w:rFonts w:ascii="Arial" w:hAnsi="Arial" w:cs="Arial"/>
                <w:sz w:val="20"/>
              </w:rPr>
            </w:pPr>
          </w:p>
        </w:tc>
      </w:tr>
      <w:tr w:rsidR="00CE36C0" w:rsidRPr="007855E9" w:rsidTr="00AB3E47">
        <w:tc>
          <w:tcPr>
            <w:tcW w:w="2122" w:type="dxa"/>
            <w:vAlign w:val="bottom"/>
          </w:tcPr>
          <w:p w:rsidR="00CE36C0" w:rsidRPr="007855E9" w:rsidRDefault="00CE36C0" w:rsidP="005B3FBA">
            <w:pPr>
              <w:spacing w:before="60" w:after="60"/>
              <w:jc w:val="center"/>
              <w:rPr>
                <w:rFonts w:ascii="Arial" w:hAnsi="Arial" w:cs="Arial"/>
                <w:bCs/>
                <w:sz w:val="20"/>
              </w:rPr>
            </w:pPr>
            <w:r w:rsidRPr="007855E9">
              <w:rPr>
                <w:rFonts w:ascii="Arial" w:hAnsi="Arial" w:cs="Arial"/>
                <w:bCs/>
                <w:sz w:val="20"/>
              </w:rPr>
              <w:t>Oracle Partitioning</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16</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2018-04-27</w:t>
            </w:r>
          </w:p>
        </w:tc>
        <w:tc>
          <w:tcPr>
            <w:tcW w:w="1605" w:type="dxa"/>
            <w:vAlign w:val="center"/>
          </w:tcPr>
          <w:p w:rsidR="00CE36C0" w:rsidRPr="007855E9" w:rsidRDefault="00CE36C0" w:rsidP="007855E9">
            <w:pPr>
              <w:jc w:val="center"/>
              <w:rPr>
                <w:rFonts w:ascii="Arial" w:hAnsi="Arial" w:cs="Arial"/>
                <w:sz w:val="20"/>
              </w:rPr>
            </w:pPr>
          </w:p>
        </w:tc>
        <w:tc>
          <w:tcPr>
            <w:tcW w:w="1605" w:type="dxa"/>
            <w:vAlign w:val="center"/>
          </w:tcPr>
          <w:p w:rsidR="00CE36C0" w:rsidRPr="007855E9" w:rsidRDefault="00CE36C0" w:rsidP="007855E9">
            <w:pPr>
              <w:jc w:val="center"/>
              <w:rPr>
                <w:rFonts w:ascii="Arial" w:hAnsi="Arial" w:cs="Arial"/>
                <w:sz w:val="20"/>
              </w:rPr>
            </w:pPr>
          </w:p>
        </w:tc>
      </w:tr>
      <w:tr w:rsidR="00CE36C0" w:rsidRPr="007855E9" w:rsidTr="00AB3E47">
        <w:tc>
          <w:tcPr>
            <w:tcW w:w="2122" w:type="dxa"/>
            <w:vAlign w:val="bottom"/>
          </w:tcPr>
          <w:p w:rsidR="00CE36C0" w:rsidRPr="007855E9" w:rsidRDefault="00CE36C0" w:rsidP="005B3FBA">
            <w:pPr>
              <w:spacing w:before="60" w:after="60"/>
              <w:jc w:val="center"/>
              <w:rPr>
                <w:rFonts w:ascii="Arial" w:hAnsi="Arial" w:cs="Arial"/>
                <w:bCs/>
                <w:sz w:val="20"/>
              </w:rPr>
            </w:pPr>
            <w:r w:rsidRPr="007855E9">
              <w:rPr>
                <w:rFonts w:ascii="Arial" w:hAnsi="Arial" w:cs="Arial"/>
                <w:bCs/>
                <w:sz w:val="20"/>
              </w:rPr>
              <w:t>Oracle Database Enterprise Edition</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4</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2018-12-21</w:t>
            </w:r>
          </w:p>
        </w:tc>
        <w:tc>
          <w:tcPr>
            <w:tcW w:w="1605" w:type="dxa"/>
            <w:vAlign w:val="center"/>
          </w:tcPr>
          <w:p w:rsidR="00CE36C0" w:rsidRPr="007855E9" w:rsidRDefault="00CE36C0" w:rsidP="007855E9">
            <w:pPr>
              <w:jc w:val="center"/>
              <w:rPr>
                <w:rFonts w:ascii="Arial" w:hAnsi="Arial" w:cs="Arial"/>
                <w:sz w:val="20"/>
              </w:rPr>
            </w:pPr>
          </w:p>
        </w:tc>
        <w:tc>
          <w:tcPr>
            <w:tcW w:w="1605" w:type="dxa"/>
            <w:vAlign w:val="center"/>
          </w:tcPr>
          <w:p w:rsidR="00CE36C0" w:rsidRPr="007855E9" w:rsidRDefault="00CE36C0" w:rsidP="007855E9">
            <w:pPr>
              <w:jc w:val="center"/>
              <w:rPr>
                <w:rFonts w:ascii="Arial" w:hAnsi="Arial" w:cs="Arial"/>
                <w:sz w:val="20"/>
              </w:rPr>
            </w:pPr>
          </w:p>
        </w:tc>
      </w:tr>
      <w:tr w:rsidR="00CE36C0" w:rsidRPr="007855E9" w:rsidTr="00AB3E47">
        <w:tc>
          <w:tcPr>
            <w:tcW w:w="2122" w:type="dxa"/>
            <w:vAlign w:val="bottom"/>
          </w:tcPr>
          <w:p w:rsidR="00CE36C0" w:rsidRPr="007855E9" w:rsidRDefault="00CE36C0" w:rsidP="005B3FBA">
            <w:pPr>
              <w:spacing w:before="60" w:after="60"/>
              <w:jc w:val="center"/>
              <w:rPr>
                <w:rFonts w:ascii="Arial" w:hAnsi="Arial" w:cs="Arial"/>
                <w:bCs/>
                <w:sz w:val="20"/>
              </w:rPr>
            </w:pPr>
            <w:r w:rsidRPr="007855E9">
              <w:rPr>
                <w:rFonts w:ascii="Arial" w:hAnsi="Arial" w:cs="Arial"/>
                <w:bCs/>
                <w:sz w:val="20"/>
              </w:rPr>
              <w:t>Oracle WebLogic Suite</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8</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2018-12-21</w:t>
            </w:r>
          </w:p>
        </w:tc>
        <w:tc>
          <w:tcPr>
            <w:tcW w:w="1605" w:type="dxa"/>
            <w:vAlign w:val="center"/>
          </w:tcPr>
          <w:p w:rsidR="00CE36C0" w:rsidRPr="007855E9" w:rsidRDefault="00CE36C0" w:rsidP="007855E9">
            <w:pPr>
              <w:jc w:val="center"/>
              <w:rPr>
                <w:rFonts w:ascii="Arial" w:hAnsi="Arial" w:cs="Arial"/>
                <w:sz w:val="20"/>
              </w:rPr>
            </w:pPr>
          </w:p>
        </w:tc>
        <w:tc>
          <w:tcPr>
            <w:tcW w:w="1605" w:type="dxa"/>
            <w:vAlign w:val="center"/>
          </w:tcPr>
          <w:p w:rsidR="00CE36C0" w:rsidRPr="007855E9" w:rsidRDefault="00CE36C0" w:rsidP="007855E9">
            <w:pPr>
              <w:jc w:val="center"/>
              <w:rPr>
                <w:rFonts w:ascii="Arial" w:hAnsi="Arial" w:cs="Arial"/>
                <w:sz w:val="20"/>
              </w:rPr>
            </w:pPr>
          </w:p>
        </w:tc>
      </w:tr>
      <w:tr w:rsidR="00CE36C0" w:rsidRPr="007855E9" w:rsidTr="00AB3E47">
        <w:tc>
          <w:tcPr>
            <w:tcW w:w="2122" w:type="dxa"/>
            <w:vAlign w:val="bottom"/>
          </w:tcPr>
          <w:p w:rsidR="00CE36C0" w:rsidRPr="007855E9" w:rsidRDefault="00CE36C0" w:rsidP="005B3FBA">
            <w:pPr>
              <w:spacing w:before="60" w:after="60"/>
              <w:jc w:val="center"/>
              <w:rPr>
                <w:rFonts w:ascii="Arial" w:hAnsi="Arial" w:cs="Arial"/>
                <w:bCs/>
                <w:sz w:val="20"/>
              </w:rPr>
            </w:pPr>
            <w:r w:rsidRPr="007855E9">
              <w:rPr>
                <w:rFonts w:ascii="Arial" w:hAnsi="Arial" w:cs="Arial"/>
                <w:bCs/>
                <w:sz w:val="20"/>
              </w:rPr>
              <w:t>Oracle Real Application Clusters</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4</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2018-12-21</w:t>
            </w:r>
          </w:p>
        </w:tc>
        <w:tc>
          <w:tcPr>
            <w:tcW w:w="1605" w:type="dxa"/>
            <w:vAlign w:val="center"/>
          </w:tcPr>
          <w:p w:rsidR="00CE36C0" w:rsidRPr="007855E9" w:rsidRDefault="00CE36C0" w:rsidP="007855E9">
            <w:pPr>
              <w:jc w:val="center"/>
              <w:rPr>
                <w:rFonts w:ascii="Arial" w:hAnsi="Arial" w:cs="Arial"/>
                <w:sz w:val="20"/>
              </w:rPr>
            </w:pPr>
          </w:p>
        </w:tc>
        <w:tc>
          <w:tcPr>
            <w:tcW w:w="1605" w:type="dxa"/>
            <w:vAlign w:val="center"/>
          </w:tcPr>
          <w:p w:rsidR="00CE36C0" w:rsidRPr="007855E9" w:rsidRDefault="00CE36C0" w:rsidP="007855E9">
            <w:pPr>
              <w:jc w:val="center"/>
              <w:rPr>
                <w:rFonts w:ascii="Arial" w:hAnsi="Arial" w:cs="Arial"/>
                <w:sz w:val="20"/>
              </w:rPr>
            </w:pPr>
          </w:p>
        </w:tc>
      </w:tr>
      <w:tr w:rsidR="00CE36C0" w:rsidRPr="007855E9" w:rsidTr="00AB3E47">
        <w:tc>
          <w:tcPr>
            <w:tcW w:w="2122" w:type="dxa"/>
            <w:vAlign w:val="bottom"/>
          </w:tcPr>
          <w:p w:rsidR="00CE36C0" w:rsidRPr="007855E9" w:rsidRDefault="00CE36C0" w:rsidP="005B3FBA">
            <w:pPr>
              <w:spacing w:before="60" w:after="60"/>
              <w:jc w:val="center"/>
              <w:rPr>
                <w:rFonts w:ascii="Arial" w:hAnsi="Arial" w:cs="Arial"/>
                <w:bCs/>
                <w:sz w:val="20"/>
              </w:rPr>
            </w:pPr>
            <w:r w:rsidRPr="007855E9">
              <w:rPr>
                <w:rFonts w:ascii="Arial" w:hAnsi="Arial" w:cs="Arial"/>
                <w:bCs/>
                <w:sz w:val="20"/>
              </w:rPr>
              <w:t>Oracle Partitioning</w:t>
            </w:r>
          </w:p>
        </w:tc>
        <w:tc>
          <w:tcPr>
            <w:tcW w:w="1417"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Processor</w:t>
            </w:r>
          </w:p>
        </w:tc>
        <w:tc>
          <w:tcPr>
            <w:tcW w:w="1274"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4</w:t>
            </w:r>
          </w:p>
        </w:tc>
        <w:tc>
          <w:tcPr>
            <w:tcW w:w="1605" w:type="dxa"/>
            <w:vAlign w:val="bottom"/>
          </w:tcPr>
          <w:p w:rsidR="00CE36C0" w:rsidRPr="007855E9" w:rsidRDefault="00CE36C0" w:rsidP="007855E9">
            <w:pPr>
              <w:spacing w:before="60" w:after="60"/>
              <w:jc w:val="center"/>
              <w:rPr>
                <w:rFonts w:ascii="Arial" w:hAnsi="Arial" w:cs="Arial"/>
                <w:bCs/>
                <w:sz w:val="20"/>
              </w:rPr>
            </w:pPr>
            <w:r w:rsidRPr="007855E9">
              <w:rPr>
                <w:rFonts w:ascii="Arial" w:hAnsi="Arial" w:cs="Arial"/>
                <w:bCs/>
                <w:sz w:val="20"/>
              </w:rPr>
              <w:t>2018-12-21</w:t>
            </w:r>
          </w:p>
        </w:tc>
        <w:tc>
          <w:tcPr>
            <w:tcW w:w="1605" w:type="dxa"/>
            <w:vAlign w:val="center"/>
          </w:tcPr>
          <w:p w:rsidR="00CE36C0" w:rsidRPr="007855E9" w:rsidRDefault="00CE36C0" w:rsidP="007855E9">
            <w:pPr>
              <w:jc w:val="center"/>
              <w:rPr>
                <w:rFonts w:ascii="Arial" w:hAnsi="Arial" w:cs="Arial"/>
                <w:sz w:val="20"/>
              </w:rPr>
            </w:pPr>
          </w:p>
        </w:tc>
        <w:tc>
          <w:tcPr>
            <w:tcW w:w="1605" w:type="dxa"/>
            <w:vAlign w:val="center"/>
          </w:tcPr>
          <w:p w:rsidR="00CE36C0" w:rsidRPr="007855E9" w:rsidRDefault="00CE36C0" w:rsidP="007855E9">
            <w:pPr>
              <w:jc w:val="center"/>
              <w:rPr>
                <w:rFonts w:ascii="Arial" w:hAnsi="Arial" w:cs="Arial"/>
                <w:sz w:val="20"/>
              </w:rPr>
            </w:pPr>
          </w:p>
        </w:tc>
      </w:tr>
      <w:tr w:rsidR="00CE36C0" w:rsidRPr="007855E9" w:rsidTr="001C01D1">
        <w:tc>
          <w:tcPr>
            <w:tcW w:w="6418" w:type="dxa"/>
            <w:gridSpan w:val="4"/>
            <w:vAlign w:val="bottom"/>
          </w:tcPr>
          <w:p w:rsidR="00CE36C0" w:rsidRPr="007855E9" w:rsidRDefault="00CE36C0" w:rsidP="005B3FBA">
            <w:pPr>
              <w:spacing w:before="60" w:after="60"/>
              <w:jc w:val="right"/>
              <w:rPr>
                <w:rFonts w:ascii="Arial" w:hAnsi="Arial" w:cs="Arial"/>
                <w:bCs/>
                <w:sz w:val="20"/>
              </w:rPr>
            </w:pPr>
            <w:r w:rsidRPr="007855E9">
              <w:rPr>
                <w:rFonts w:ascii="Arial" w:hAnsi="Arial" w:cs="Arial"/>
                <w:bCs/>
                <w:sz w:val="20"/>
              </w:rPr>
              <w:t>Kaina (III periodas) Eur be PVM</w:t>
            </w:r>
          </w:p>
        </w:tc>
        <w:tc>
          <w:tcPr>
            <w:tcW w:w="3210" w:type="dxa"/>
            <w:gridSpan w:val="2"/>
            <w:vAlign w:val="center"/>
          </w:tcPr>
          <w:p w:rsidR="00CE36C0" w:rsidRPr="007855E9" w:rsidRDefault="00CE36C0" w:rsidP="007855E9">
            <w:pPr>
              <w:jc w:val="center"/>
              <w:rPr>
                <w:rFonts w:ascii="Arial" w:hAnsi="Arial" w:cs="Arial"/>
                <w:sz w:val="20"/>
              </w:rPr>
            </w:pPr>
          </w:p>
        </w:tc>
      </w:tr>
      <w:tr w:rsidR="00CE36C0" w:rsidRPr="007855E9" w:rsidTr="001C01D1">
        <w:tc>
          <w:tcPr>
            <w:tcW w:w="6418" w:type="dxa"/>
            <w:gridSpan w:val="4"/>
            <w:vAlign w:val="bottom"/>
          </w:tcPr>
          <w:p w:rsidR="00CE36C0" w:rsidRPr="007855E9" w:rsidRDefault="00CE36C0" w:rsidP="005B3FBA">
            <w:pPr>
              <w:spacing w:before="60" w:after="60"/>
              <w:jc w:val="right"/>
              <w:rPr>
                <w:rFonts w:ascii="Arial" w:hAnsi="Arial" w:cs="Arial"/>
                <w:b/>
                <w:bCs/>
                <w:sz w:val="20"/>
              </w:rPr>
            </w:pPr>
            <w:r w:rsidRPr="007855E9">
              <w:rPr>
                <w:rFonts w:ascii="Arial" w:hAnsi="Arial" w:cs="Arial"/>
                <w:b/>
                <w:bCs/>
                <w:sz w:val="20"/>
              </w:rPr>
              <w:t>Bendra kaina Eur be PVM (I+II+III periodai):</w:t>
            </w:r>
          </w:p>
        </w:tc>
        <w:tc>
          <w:tcPr>
            <w:tcW w:w="3210" w:type="dxa"/>
            <w:gridSpan w:val="2"/>
            <w:vAlign w:val="bottom"/>
          </w:tcPr>
          <w:p w:rsidR="00CE36C0" w:rsidRPr="007855E9" w:rsidRDefault="00CE36C0" w:rsidP="007855E9">
            <w:pPr>
              <w:jc w:val="center"/>
              <w:rPr>
                <w:rFonts w:ascii="Arial" w:hAnsi="Arial" w:cs="Arial"/>
                <w:sz w:val="20"/>
              </w:rPr>
            </w:pPr>
          </w:p>
        </w:tc>
      </w:tr>
      <w:tr w:rsidR="00CE36C0" w:rsidRPr="007855E9" w:rsidTr="001C01D1">
        <w:tc>
          <w:tcPr>
            <w:tcW w:w="6418" w:type="dxa"/>
            <w:gridSpan w:val="4"/>
            <w:vAlign w:val="bottom"/>
          </w:tcPr>
          <w:p w:rsidR="00CE36C0" w:rsidRPr="007855E9" w:rsidRDefault="00CE36C0" w:rsidP="005B3FBA">
            <w:pPr>
              <w:spacing w:before="60" w:after="60"/>
              <w:jc w:val="right"/>
              <w:rPr>
                <w:rFonts w:ascii="Arial" w:hAnsi="Arial" w:cs="Arial"/>
                <w:b/>
                <w:bCs/>
                <w:sz w:val="20"/>
              </w:rPr>
            </w:pPr>
            <w:r w:rsidRPr="007855E9">
              <w:rPr>
                <w:rFonts w:ascii="Arial" w:hAnsi="Arial" w:cs="Arial"/>
                <w:b/>
                <w:bCs/>
                <w:sz w:val="20"/>
              </w:rPr>
              <w:t>PVM (21 proc)</w:t>
            </w:r>
          </w:p>
        </w:tc>
        <w:tc>
          <w:tcPr>
            <w:tcW w:w="3210" w:type="dxa"/>
            <w:gridSpan w:val="2"/>
          </w:tcPr>
          <w:p w:rsidR="002D418A" w:rsidRPr="007855E9" w:rsidRDefault="002D418A" w:rsidP="007855E9">
            <w:pPr>
              <w:jc w:val="center"/>
              <w:rPr>
                <w:rFonts w:ascii="Arial" w:hAnsi="Arial" w:cs="Arial"/>
                <w:sz w:val="20"/>
                <w:lang w:val="lt-LT"/>
              </w:rPr>
            </w:pPr>
          </w:p>
        </w:tc>
      </w:tr>
      <w:tr w:rsidR="00CE36C0" w:rsidRPr="007855E9" w:rsidTr="001C01D1">
        <w:tc>
          <w:tcPr>
            <w:tcW w:w="6418" w:type="dxa"/>
            <w:gridSpan w:val="4"/>
            <w:vAlign w:val="bottom"/>
          </w:tcPr>
          <w:p w:rsidR="00CE36C0" w:rsidRPr="007855E9" w:rsidRDefault="00CE36C0" w:rsidP="005B3FBA">
            <w:pPr>
              <w:spacing w:before="60" w:after="60"/>
              <w:jc w:val="right"/>
              <w:rPr>
                <w:rFonts w:ascii="Arial" w:hAnsi="Arial" w:cs="Arial"/>
                <w:b/>
                <w:bCs/>
                <w:sz w:val="20"/>
              </w:rPr>
            </w:pPr>
            <w:r w:rsidRPr="007855E9">
              <w:rPr>
                <w:rFonts w:ascii="Arial" w:hAnsi="Arial" w:cs="Arial"/>
                <w:b/>
                <w:bCs/>
                <w:sz w:val="20"/>
              </w:rPr>
              <w:t>Bendra kaina Eur su PVM</w:t>
            </w:r>
          </w:p>
        </w:tc>
        <w:tc>
          <w:tcPr>
            <w:tcW w:w="3210" w:type="dxa"/>
            <w:gridSpan w:val="2"/>
          </w:tcPr>
          <w:p w:rsidR="002D418A" w:rsidRPr="007855E9" w:rsidRDefault="002D418A" w:rsidP="007855E9">
            <w:pPr>
              <w:jc w:val="center"/>
              <w:rPr>
                <w:rFonts w:ascii="Arial" w:hAnsi="Arial" w:cs="Arial"/>
                <w:sz w:val="20"/>
                <w:lang w:val="lt-LT"/>
              </w:rPr>
            </w:pPr>
          </w:p>
        </w:tc>
      </w:tr>
    </w:tbl>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5B3FBA" w:rsidRPr="007855E9" w:rsidTr="001C01D1">
        <w:trPr>
          <w:trHeight w:val="4111"/>
        </w:trPr>
        <w:tc>
          <w:tcPr>
            <w:tcW w:w="4790" w:type="dxa"/>
          </w:tcPr>
          <w:p w:rsidR="00C51366" w:rsidRDefault="00C51366" w:rsidP="005B3FBA">
            <w:pPr>
              <w:ind w:left="284"/>
              <w:rPr>
                <w:rFonts w:ascii="Arial" w:hAnsi="Arial" w:cs="Arial"/>
                <w:b/>
                <w:sz w:val="20"/>
              </w:rPr>
            </w:pPr>
          </w:p>
          <w:p w:rsidR="00C51366" w:rsidRDefault="00C51366" w:rsidP="005B3FBA">
            <w:pPr>
              <w:ind w:left="284"/>
              <w:rPr>
                <w:rFonts w:ascii="Arial" w:hAnsi="Arial" w:cs="Arial"/>
                <w:b/>
                <w:sz w:val="20"/>
              </w:rPr>
            </w:pPr>
          </w:p>
          <w:p w:rsidR="005B3FBA" w:rsidRPr="007855E9" w:rsidRDefault="005B3FBA" w:rsidP="005B3FBA">
            <w:pPr>
              <w:ind w:left="284"/>
              <w:rPr>
                <w:rFonts w:ascii="Arial" w:hAnsi="Arial" w:cs="Arial"/>
                <w:b/>
                <w:sz w:val="20"/>
              </w:rPr>
            </w:pPr>
            <w:r w:rsidRPr="007855E9">
              <w:rPr>
                <w:rFonts w:ascii="Arial" w:hAnsi="Arial" w:cs="Arial"/>
                <w:b/>
                <w:sz w:val="20"/>
              </w:rPr>
              <w:t>Paslaugų teikėjas</w:t>
            </w:r>
          </w:p>
          <w:p w:rsidR="005B3FBA" w:rsidRPr="007855E9" w:rsidRDefault="005B3FBA" w:rsidP="007855E9">
            <w:pPr>
              <w:ind w:left="284"/>
              <w:rPr>
                <w:rFonts w:ascii="Arial" w:hAnsi="Arial" w:cs="Arial"/>
                <w:b/>
                <w:sz w:val="20"/>
              </w:rPr>
            </w:pPr>
          </w:p>
          <w:p w:rsidR="005B3FBA" w:rsidRPr="007855E9" w:rsidRDefault="005B3FBA" w:rsidP="007855E9">
            <w:pPr>
              <w:tabs>
                <w:tab w:val="left" w:pos="0"/>
                <w:tab w:val="left" w:pos="630"/>
                <w:tab w:val="left" w:pos="2581"/>
              </w:tabs>
              <w:ind w:left="2581" w:hanging="2581"/>
              <w:jc w:val="center"/>
              <w:rPr>
                <w:rFonts w:ascii="Arial" w:hAnsi="Arial" w:cs="Arial"/>
                <w:b/>
                <w:sz w:val="20"/>
              </w:rPr>
            </w:pPr>
            <w:r w:rsidRPr="007855E9">
              <w:rPr>
                <w:rFonts w:ascii="Arial" w:hAnsi="Arial" w:cs="Arial"/>
                <w:b/>
                <w:sz w:val="20"/>
              </w:rPr>
              <w:t>Oracle East Central Europe Limited filialas</w:t>
            </w:r>
          </w:p>
          <w:p w:rsidR="005B3FBA" w:rsidRPr="007855E9" w:rsidRDefault="005B3FBA" w:rsidP="007855E9">
            <w:pPr>
              <w:tabs>
                <w:tab w:val="left" w:pos="0"/>
                <w:tab w:val="left" w:pos="630"/>
                <w:tab w:val="left" w:pos="2581"/>
              </w:tabs>
              <w:ind w:left="2581" w:hanging="2581"/>
              <w:jc w:val="center"/>
              <w:rPr>
                <w:rFonts w:ascii="Arial" w:hAnsi="Arial" w:cs="Arial"/>
                <w:b/>
                <w:sz w:val="20"/>
              </w:rPr>
            </w:pPr>
          </w:p>
          <w:p w:rsidR="005B3FBA" w:rsidRPr="007855E9" w:rsidRDefault="005B3FBA" w:rsidP="007855E9">
            <w:pPr>
              <w:tabs>
                <w:tab w:val="left" w:pos="0"/>
                <w:tab w:val="left" w:pos="630"/>
                <w:tab w:val="left" w:pos="2581"/>
              </w:tabs>
              <w:ind w:left="2581" w:hanging="2581"/>
              <w:jc w:val="center"/>
              <w:rPr>
                <w:rFonts w:ascii="Arial" w:hAnsi="Arial" w:cs="Arial"/>
                <w:b/>
                <w:sz w:val="20"/>
              </w:rPr>
            </w:pPr>
          </w:p>
          <w:p w:rsidR="005B3FBA" w:rsidRPr="007855E9" w:rsidRDefault="005B3FBA" w:rsidP="007855E9">
            <w:pPr>
              <w:tabs>
                <w:tab w:val="left" w:pos="0"/>
                <w:tab w:val="left" w:pos="630"/>
                <w:tab w:val="left" w:pos="2581"/>
              </w:tabs>
              <w:ind w:left="2581" w:hanging="2581"/>
              <w:jc w:val="center"/>
              <w:rPr>
                <w:rFonts w:ascii="Arial" w:hAnsi="Arial" w:cs="Arial"/>
                <w:b/>
                <w:sz w:val="20"/>
              </w:rPr>
            </w:pPr>
          </w:p>
          <w:p w:rsidR="005B3FBA" w:rsidRPr="007855E9" w:rsidRDefault="005B3FBA" w:rsidP="007855E9">
            <w:pPr>
              <w:tabs>
                <w:tab w:val="left" w:pos="0"/>
              </w:tabs>
              <w:ind w:left="284"/>
              <w:rPr>
                <w:rFonts w:ascii="Arial" w:hAnsi="Arial" w:cs="Arial"/>
                <w:sz w:val="20"/>
              </w:rPr>
            </w:pPr>
            <w:r w:rsidRPr="007855E9">
              <w:rPr>
                <w:rFonts w:ascii="Arial" w:hAnsi="Arial" w:cs="Arial"/>
                <w:sz w:val="20"/>
              </w:rPr>
              <w:t>Partnerių vadovas Baltijos šalims</w:t>
            </w:r>
          </w:p>
          <w:p w:rsidR="005B3FBA" w:rsidRPr="007855E9" w:rsidRDefault="005B3FBA" w:rsidP="007855E9">
            <w:pPr>
              <w:tabs>
                <w:tab w:val="left" w:pos="0"/>
              </w:tabs>
              <w:ind w:left="284"/>
              <w:rPr>
                <w:rFonts w:ascii="Arial" w:hAnsi="Arial" w:cs="Arial"/>
                <w:sz w:val="20"/>
              </w:rPr>
            </w:pPr>
          </w:p>
          <w:p w:rsidR="005B3FBA" w:rsidRPr="007855E9" w:rsidRDefault="005B3FBA" w:rsidP="007855E9">
            <w:pPr>
              <w:tabs>
                <w:tab w:val="left" w:pos="0"/>
              </w:tabs>
              <w:ind w:left="284"/>
              <w:rPr>
                <w:rFonts w:ascii="Arial" w:hAnsi="Arial" w:cs="Arial"/>
                <w:sz w:val="20"/>
              </w:rPr>
            </w:pPr>
          </w:p>
          <w:p w:rsidR="005B3FBA" w:rsidRPr="007855E9" w:rsidRDefault="005B3FBA" w:rsidP="007855E9">
            <w:pPr>
              <w:tabs>
                <w:tab w:val="left" w:pos="0"/>
              </w:tabs>
              <w:ind w:left="284"/>
              <w:rPr>
                <w:rFonts w:ascii="Arial" w:hAnsi="Arial" w:cs="Arial"/>
                <w:sz w:val="20"/>
              </w:rPr>
            </w:pPr>
            <w:r w:rsidRPr="007855E9">
              <w:rPr>
                <w:rFonts w:ascii="Arial" w:hAnsi="Arial" w:cs="Arial"/>
                <w:sz w:val="20"/>
              </w:rPr>
              <w:t>Vaidotas Rimkus</w:t>
            </w:r>
          </w:p>
          <w:p w:rsidR="005B3FBA" w:rsidRPr="007855E9" w:rsidRDefault="005B3FBA" w:rsidP="007855E9">
            <w:pPr>
              <w:tabs>
                <w:tab w:val="left" w:pos="0"/>
                <w:tab w:val="left" w:pos="630"/>
                <w:tab w:val="left" w:pos="2581"/>
              </w:tabs>
              <w:ind w:left="2581" w:hanging="2581"/>
              <w:jc w:val="center"/>
              <w:rPr>
                <w:rFonts w:ascii="Arial" w:hAnsi="Arial" w:cs="Arial"/>
                <w:sz w:val="20"/>
              </w:rPr>
            </w:pPr>
          </w:p>
        </w:tc>
        <w:tc>
          <w:tcPr>
            <w:tcW w:w="4790" w:type="dxa"/>
          </w:tcPr>
          <w:p w:rsidR="00C51366" w:rsidRDefault="00C51366" w:rsidP="007855E9">
            <w:pPr>
              <w:pStyle w:val="EndnoteText"/>
              <w:ind w:left="194" w:firstLine="0"/>
              <w:jc w:val="left"/>
              <w:rPr>
                <w:rFonts w:ascii="Arial" w:hAnsi="Arial" w:cs="Arial"/>
                <w:b/>
              </w:rPr>
            </w:pPr>
          </w:p>
          <w:p w:rsidR="00C51366" w:rsidRDefault="00C51366" w:rsidP="007855E9">
            <w:pPr>
              <w:pStyle w:val="EndnoteText"/>
              <w:ind w:left="194" w:firstLine="0"/>
              <w:jc w:val="left"/>
              <w:rPr>
                <w:rFonts w:ascii="Arial" w:hAnsi="Arial" w:cs="Arial"/>
                <w:b/>
              </w:rPr>
            </w:pPr>
          </w:p>
          <w:p w:rsidR="005B3FBA" w:rsidRPr="007855E9" w:rsidRDefault="005B3FBA" w:rsidP="007855E9">
            <w:pPr>
              <w:pStyle w:val="EndnoteText"/>
              <w:ind w:left="194" w:firstLine="0"/>
              <w:jc w:val="left"/>
              <w:rPr>
                <w:rFonts w:ascii="Arial" w:hAnsi="Arial" w:cs="Arial"/>
                <w:b/>
              </w:rPr>
            </w:pPr>
            <w:r w:rsidRPr="007855E9">
              <w:rPr>
                <w:rFonts w:ascii="Arial" w:hAnsi="Arial" w:cs="Arial"/>
                <w:b/>
              </w:rPr>
              <w:t xml:space="preserve">Klientas </w:t>
            </w:r>
          </w:p>
          <w:p w:rsidR="005B3FBA" w:rsidRPr="007855E9" w:rsidRDefault="005B3FBA" w:rsidP="007855E9">
            <w:pPr>
              <w:pStyle w:val="EndnoteText"/>
              <w:ind w:left="194" w:firstLine="0"/>
              <w:jc w:val="left"/>
              <w:rPr>
                <w:rFonts w:ascii="Arial" w:hAnsi="Arial" w:cs="Arial"/>
                <w:b/>
              </w:rPr>
            </w:pPr>
          </w:p>
          <w:p w:rsidR="005B3FBA" w:rsidRPr="007855E9" w:rsidRDefault="005B3FBA" w:rsidP="007855E9">
            <w:pPr>
              <w:ind w:left="284"/>
              <w:rPr>
                <w:rFonts w:ascii="Arial" w:hAnsi="Arial" w:cs="Arial"/>
                <w:b/>
                <w:sz w:val="20"/>
              </w:rPr>
            </w:pPr>
            <w:r w:rsidRPr="007855E9">
              <w:rPr>
                <w:rFonts w:ascii="Arial" w:hAnsi="Arial" w:cs="Arial"/>
                <w:b/>
                <w:sz w:val="20"/>
              </w:rPr>
              <w:t>UAB Technologijų ir inovacijų centras</w:t>
            </w:r>
          </w:p>
          <w:p w:rsidR="005B3FBA" w:rsidRPr="007855E9" w:rsidRDefault="005B3FBA" w:rsidP="007855E9">
            <w:pPr>
              <w:tabs>
                <w:tab w:val="left" w:pos="0"/>
                <w:tab w:val="left" w:pos="630"/>
              </w:tabs>
              <w:ind w:left="194"/>
              <w:rPr>
                <w:rFonts w:ascii="Arial" w:hAnsi="Arial" w:cs="Arial"/>
                <w:iCs/>
                <w:sz w:val="20"/>
              </w:rPr>
            </w:pPr>
          </w:p>
          <w:p w:rsidR="005B3FBA" w:rsidRPr="007855E9" w:rsidRDefault="005B3FBA" w:rsidP="007855E9">
            <w:pPr>
              <w:tabs>
                <w:tab w:val="left" w:pos="0"/>
                <w:tab w:val="left" w:pos="630"/>
              </w:tabs>
              <w:ind w:left="194"/>
              <w:rPr>
                <w:rFonts w:ascii="Arial" w:hAnsi="Arial" w:cs="Arial"/>
                <w:iCs/>
                <w:sz w:val="20"/>
              </w:rPr>
            </w:pPr>
          </w:p>
          <w:p w:rsidR="005B3FBA" w:rsidRPr="007855E9" w:rsidRDefault="005B3FBA" w:rsidP="007855E9">
            <w:pPr>
              <w:tabs>
                <w:tab w:val="left" w:pos="0"/>
                <w:tab w:val="left" w:pos="630"/>
              </w:tabs>
              <w:ind w:left="194"/>
              <w:rPr>
                <w:rFonts w:ascii="Arial" w:hAnsi="Arial" w:cs="Arial"/>
                <w:iCs/>
                <w:sz w:val="20"/>
              </w:rPr>
            </w:pPr>
          </w:p>
          <w:p w:rsidR="005B3FBA" w:rsidRPr="007855E9" w:rsidRDefault="005B3FBA" w:rsidP="007855E9">
            <w:pPr>
              <w:tabs>
                <w:tab w:val="left" w:pos="0"/>
                <w:tab w:val="left" w:pos="630"/>
              </w:tabs>
              <w:ind w:left="194"/>
              <w:rPr>
                <w:rFonts w:ascii="Arial" w:hAnsi="Arial" w:cs="Arial"/>
                <w:sz w:val="20"/>
              </w:rPr>
            </w:pPr>
            <w:r w:rsidRPr="007855E9">
              <w:rPr>
                <w:rFonts w:ascii="Arial" w:hAnsi="Arial" w:cs="Arial"/>
                <w:sz w:val="20"/>
              </w:rPr>
              <w:t>Generalinis direktorius</w:t>
            </w:r>
          </w:p>
          <w:p w:rsidR="005B3FBA" w:rsidRPr="007855E9" w:rsidRDefault="005B3FBA" w:rsidP="007855E9">
            <w:pPr>
              <w:tabs>
                <w:tab w:val="left" w:pos="0"/>
                <w:tab w:val="left" w:pos="630"/>
              </w:tabs>
              <w:ind w:left="194"/>
              <w:rPr>
                <w:rFonts w:ascii="Arial" w:hAnsi="Arial" w:cs="Arial"/>
                <w:sz w:val="20"/>
              </w:rPr>
            </w:pPr>
          </w:p>
          <w:p w:rsidR="005B3FBA" w:rsidRPr="007855E9" w:rsidRDefault="005B3FBA" w:rsidP="007855E9">
            <w:pPr>
              <w:tabs>
                <w:tab w:val="left" w:pos="0"/>
                <w:tab w:val="left" w:pos="630"/>
              </w:tabs>
              <w:ind w:left="194"/>
              <w:rPr>
                <w:rFonts w:ascii="Arial" w:hAnsi="Arial" w:cs="Arial"/>
                <w:sz w:val="20"/>
              </w:rPr>
            </w:pPr>
          </w:p>
          <w:p w:rsidR="005B3FBA" w:rsidRPr="007855E9" w:rsidRDefault="005B3FBA" w:rsidP="007855E9">
            <w:pPr>
              <w:tabs>
                <w:tab w:val="left" w:pos="0"/>
                <w:tab w:val="left" w:pos="630"/>
              </w:tabs>
              <w:ind w:left="194"/>
              <w:rPr>
                <w:rFonts w:ascii="Arial" w:hAnsi="Arial" w:cs="Arial"/>
                <w:sz w:val="20"/>
              </w:rPr>
            </w:pPr>
            <w:r w:rsidRPr="007855E9">
              <w:rPr>
                <w:rFonts w:ascii="Arial" w:hAnsi="Arial" w:cs="Arial"/>
                <w:sz w:val="20"/>
              </w:rPr>
              <w:t>Marius Juknevičius</w:t>
            </w:r>
          </w:p>
          <w:p w:rsidR="005B3FBA" w:rsidRPr="007855E9" w:rsidRDefault="005B3FBA" w:rsidP="007855E9">
            <w:pPr>
              <w:widowControl w:val="0"/>
              <w:tabs>
                <w:tab w:val="left" w:pos="0"/>
                <w:tab w:val="left" w:pos="630"/>
              </w:tabs>
              <w:rPr>
                <w:rFonts w:ascii="Arial" w:hAnsi="Arial" w:cs="Arial"/>
                <w:iCs/>
                <w:sz w:val="20"/>
              </w:rPr>
            </w:pPr>
          </w:p>
          <w:p w:rsidR="005B3FBA" w:rsidRPr="007855E9" w:rsidRDefault="005B3FBA" w:rsidP="007855E9">
            <w:pPr>
              <w:widowControl w:val="0"/>
              <w:tabs>
                <w:tab w:val="left" w:pos="0"/>
                <w:tab w:val="left" w:pos="630"/>
              </w:tabs>
              <w:rPr>
                <w:rFonts w:ascii="Arial" w:hAnsi="Arial" w:cs="Arial"/>
                <w:sz w:val="20"/>
              </w:rPr>
            </w:pPr>
          </w:p>
        </w:tc>
      </w:tr>
    </w:tbl>
    <w:p w:rsidR="009E1536" w:rsidRPr="007855E9" w:rsidRDefault="009E1536" w:rsidP="007855E9">
      <w:pPr>
        <w:spacing w:after="200"/>
        <w:jc w:val="center"/>
        <w:rPr>
          <w:rFonts w:ascii="Arial" w:hAnsi="Arial" w:cs="Arial"/>
          <w:sz w:val="20"/>
        </w:rPr>
      </w:pPr>
    </w:p>
    <w:sectPr w:rsidR="009E1536" w:rsidRPr="007855E9" w:rsidSect="00566609">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D02" w:rsidRDefault="009D4D02" w:rsidP="00F76591">
      <w:r>
        <w:separator/>
      </w:r>
    </w:p>
  </w:endnote>
  <w:endnote w:type="continuationSeparator" w:id="0">
    <w:p w:rsidR="009D4D02" w:rsidRDefault="009D4D02" w:rsidP="00F7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2"/>
        <w:szCs w:val="22"/>
      </w:rPr>
      <w:id w:val="1386067638"/>
      <w:docPartObj>
        <w:docPartGallery w:val="Page Numbers (Bottom of Page)"/>
        <w:docPartUnique/>
      </w:docPartObj>
    </w:sdtPr>
    <w:sdtEndPr>
      <w:rPr>
        <w:noProof/>
      </w:rPr>
    </w:sdtEndPr>
    <w:sdtContent>
      <w:p w:rsidR="00F9569F" w:rsidRPr="008D71B0" w:rsidRDefault="00F9569F">
        <w:pPr>
          <w:pStyle w:val="Footer"/>
          <w:jc w:val="right"/>
          <w:rPr>
            <w:rFonts w:asciiTheme="minorHAnsi" w:hAnsiTheme="minorHAnsi"/>
            <w:sz w:val="22"/>
            <w:szCs w:val="22"/>
          </w:rPr>
        </w:pPr>
        <w:r w:rsidRPr="008D71B0">
          <w:rPr>
            <w:rFonts w:asciiTheme="minorHAnsi" w:hAnsiTheme="minorHAnsi"/>
            <w:sz w:val="22"/>
            <w:szCs w:val="22"/>
          </w:rPr>
          <w:fldChar w:fldCharType="begin"/>
        </w:r>
        <w:r w:rsidRPr="008D71B0">
          <w:rPr>
            <w:rFonts w:asciiTheme="minorHAnsi" w:hAnsiTheme="minorHAnsi"/>
            <w:sz w:val="22"/>
            <w:szCs w:val="22"/>
          </w:rPr>
          <w:instrText xml:space="preserve"> PAGE   \* MERGEFORMAT </w:instrText>
        </w:r>
        <w:r w:rsidRPr="008D71B0">
          <w:rPr>
            <w:rFonts w:asciiTheme="minorHAnsi" w:hAnsiTheme="minorHAnsi"/>
            <w:sz w:val="22"/>
            <w:szCs w:val="22"/>
          </w:rPr>
          <w:fldChar w:fldCharType="separate"/>
        </w:r>
        <w:r w:rsidR="00FB2538">
          <w:rPr>
            <w:rFonts w:asciiTheme="minorHAnsi" w:hAnsiTheme="minorHAnsi"/>
            <w:noProof/>
            <w:sz w:val="22"/>
            <w:szCs w:val="22"/>
          </w:rPr>
          <w:t>6</w:t>
        </w:r>
        <w:r w:rsidRPr="008D71B0">
          <w:rPr>
            <w:rFonts w:asciiTheme="minorHAnsi" w:hAnsiTheme="minorHAnsi"/>
            <w:noProof/>
            <w:sz w:val="22"/>
            <w:szCs w:val="22"/>
          </w:rPr>
          <w:fldChar w:fldCharType="end"/>
        </w:r>
      </w:p>
    </w:sdtContent>
  </w:sdt>
  <w:p w:rsidR="00F9569F" w:rsidRPr="008D71B0" w:rsidRDefault="00F9569F">
    <w:pPr>
      <w:pStyle w:val="Footer"/>
      <w:rPr>
        <w:rFonts w:asciiTheme="minorHAnsi" w:hAnsi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D02" w:rsidRDefault="009D4D02" w:rsidP="00F76591">
      <w:r>
        <w:separator/>
      </w:r>
    </w:p>
  </w:footnote>
  <w:footnote w:type="continuationSeparator" w:id="0">
    <w:p w:rsidR="009D4D02" w:rsidRDefault="009D4D02" w:rsidP="00F76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91E5BC9"/>
    <w:multiLevelType w:val="hybridMultilevel"/>
    <w:tmpl w:val="D84ECC88"/>
    <w:lvl w:ilvl="0" w:tplc="2474D06C">
      <w:start w:val="1"/>
      <w:numFmt w:val="bullet"/>
      <w:lvlText w:val="-"/>
      <w:lvlJc w:val="left"/>
      <w:pPr>
        <w:ind w:left="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8A6E90">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343112">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44038">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C41F90">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C433B0">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101536">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1EE5C8E">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0A1FEE">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21838D0"/>
    <w:multiLevelType w:val="hybridMultilevel"/>
    <w:tmpl w:val="9C5020DE"/>
    <w:lvl w:ilvl="0" w:tplc="317233E0">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BAFFC6">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7ECD5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8CE4B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6E3530">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A8FDA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12F5E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2EF46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E48B9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397F50"/>
    <w:multiLevelType w:val="multilevel"/>
    <w:tmpl w:val="D562D02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56EE662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433265"/>
    <w:multiLevelType w:val="hybridMultilevel"/>
    <w:tmpl w:val="06DA4B24"/>
    <w:lvl w:ilvl="0" w:tplc="0186AFBA">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A6C05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FC79B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A0008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7CE09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44073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7004B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7062B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8040B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1D4608F"/>
    <w:multiLevelType w:val="hybridMultilevel"/>
    <w:tmpl w:val="46E29DEE"/>
    <w:lvl w:ilvl="0" w:tplc="195EA2D8">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C802E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40588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1C0E4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E4BAA4">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08A69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547D0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0406F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005EB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1DD7C05"/>
    <w:multiLevelType w:val="hybridMultilevel"/>
    <w:tmpl w:val="449ED790"/>
    <w:lvl w:ilvl="0" w:tplc="54BE8EF0">
      <w:start w:val="1"/>
      <w:numFmt w:val="bullet"/>
      <w:lvlText w:val="-"/>
      <w:lvlJc w:val="left"/>
      <w:pPr>
        <w:ind w:left="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2C8E7A">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CC7106">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3E1228">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C05F7A">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343A58">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967C6C">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96E1B2">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5EE9D6">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855"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73E550B"/>
    <w:multiLevelType w:val="hybridMultilevel"/>
    <w:tmpl w:val="9A6EE568"/>
    <w:lvl w:ilvl="0" w:tplc="69B6DFBA">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764A5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BEF58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1E4DB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8E785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AA438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16A90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BC163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745A7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6"/>
  </w:num>
  <w:num w:numId="3">
    <w:abstractNumId w:val="4"/>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12"/>
  </w:num>
  <w:num w:numId="8">
    <w:abstractNumId w:val="1"/>
  </w:num>
  <w:num w:numId="9">
    <w:abstractNumId w:val="2"/>
  </w:num>
  <w:num w:numId="10">
    <w:abstractNumId w:val="8"/>
  </w:num>
  <w:num w:numId="11">
    <w:abstractNumId w:val="10"/>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591"/>
    <w:rsid w:val="00043F0A"/>
    <w:rsid w:val="00052A0A"/>
    <w:rsid w:val="000D0084"/>
    <w:rsid w:val="000D6249"/>
    <w:rsid w:val="000E17B5"/>
    <w:rsid w:val="000E205C"/>
    <w:rsid w:val="001033DF"/>
    <w:rsid w:val="00127B70"/>
    <w:rsid w:val="00136B68"/>
    <w:rsid w:val="001436BE"/>
    <w:rsid w:val="001542BE"/>
    <w:rsid w:val="001619D3"/>
    <w:rsid w:val="00194D86"/>
    <w:rsid w:val="001C01D1"/>
    <w:rsid w:val="001D2611"/>
    <w:rsid w:val="00220B21"/>
    <w:rsid w:val="00230B38"/>
    <w:rsid w:val="00261353"/>
    <w:rsid w:val="002620FF"/>
    <w:rsid w:val="00293140"/>
    <w:rsid w:val="002D418A"/>
    <w:rsid w:val="002E1122"/>
    <w:rsid w:val="002E796F"/>
    <w:rsid w:val="003309C7"/>
    <w:rsid w:val="00344522"/>
    <w:rsid w:val="00357805"/>
    <w:rsid w:val="0039124B"/>
    <w:rsid w:val="003970D4"/>
    <w:rsid w:val="003A4260"/>
    <w:rsid w:val="003C2D69"/>
    <w:rsid w:val="003D2F6B"/>
    <w:rsid w:val="003E1EF4"/>
    <w:rsid w:val="003E7223"/>
    <w:rsid w:val="0042509B"/>
    <w:rsid w:val="00442A5A"/>
    <w:rsid w:val="00467D1C"/>
    <w:rsid w:val="004B2CAD"/>
    <w:rsid w:val="004D28AB"/>
    <w:rsid w:val="0050749E"/>
    <w:rsid w:val="005175C9"/>
    <w:rsid w:val="00525C6A"/>
    <w:rsid w:val="00537CD2"/>
    <w:rsid w:val="00543321"/>
    <w:rsid w:val="00544383"/>
    <w:rsid w:val="00566609"/>
    <w:rsid w:val="00594E1E"/>
    <w:rsid w:val="005A2125"/>
    <w:rsid w:val="005A4F09"/>
    <w:rsid w:val="005B2B86"/>
    <w:rsid w:val="005B3FBA"/>
    <w:rsid w:val="005C4CB7"/>
    <w:rsid w:val="005E60D1"/>
    <w:rsid w:val="00607A86"/>
    <w:rsid w:val="006202B7"/>
    <w:rsid w:val="00654FCE"/>
    <w:rsid w:val="00663CEA"/>
    <w:rsid w:val="0068752A"/>
    <w:rsid w:val="006A597C"/>
    <w:rsid w:val="006F768A"/>
    <w:rsid w:val="007016BC"/>
    <w:rsid w:val="007215AA"/>
    <w:rsid w:val="0076648F"/>
    <w:rsid w:val="00773634"/>
    <w:rsid w:val="007810FE"/>
    <w:rsid w:val="007855E9"/>
    <w:rsid w:val="00791D81"/>
    <w:rsid w:val="007B4FC2"/>
    <w:rsid w:val="007D2071"/>
    <w:rsid w:val="00844DA0"/>
    <w:rsid w:val="0085557B"/>
    <w:rsid w:val="00856A17"/>
    <w:rsid w:val="00864944"/>
    <w:rsid w:val="008A0148"/>
    <w:rsid w:val="008D5152"/>
    <w:rsid w:val="008D71B0"/>
    <w:rsid w:val="00930964"/>
    <w:rsid w:val="009378DE"/>
    <w:rsid w:val="00943EB5"/>
    <w:rsid w:val="0099035C"/>
    <w:rsid w:val="009A2431"/>
    <w:rsid w:val="009B22BE"/>
    <w:rsid w:val="009D4D02"/>
    <w:rsid w:val="009D74D6"/>
    <w:rsid w:val="009E1536"/>
    <w:rsid w:val="00A10CE3"/>
    <w:rsid w:val="00A61742"/>
    <w:rsid w:val="00A86CEC"/>
    <w:rsid w:val="00AA2DDF"/>
    <w:rsid w:val="00AB3E47"/>
    <w:rsid w:val="00AC3123"/>
    <w:rsid w:val="00B264C1"/>
    <w:rsid w:val="00B31C1B"/>
    <w:rsid w:val="00B77499"/>
    <w:rsid w:val="00B829B9"/>
    <w:rsid w:val="00BC7AE0"/>
    <w:rsid w:val="00BD1EC9"/>
    <w:rsid w:val="00C03E04"/>
    <w:rsid w:val="00C255F8"/>
    <w:rsid w:val="00C35411"/>
    <w:rsid w:val="00C460DF"/>
    <w:rsid w:val="00C51366"/>
    <w:rsid w:val="00C83FC9"/>
    <w:rsid w:val="00C96448"/>
    <w:rsid w:val="00CC5B4D"/>
    <w:rsid w:val="00CE36C0"/>
    <w:rsid w:val="00D06C45"/>
    <w:rsid w:val="00D15046"/>
    <w:rsid w:val="00D355D5"/>
    <w:rsid w:val="00D4726C"/>
    <w:rsid w:val="00D50F9A"/>
    <w:rsid w:val="00D67B24"/>
    <w:rsid w:val="00D93F1D"/>
    <w:rsid w:val="00DE6CDA"/>
    <w:rsid w:val="00E55EC1"/>
    <w:rsid w:val="00E91E58"/>
    <w:rsid w:val="00E97C02"/>
    <w:rsid w:val="00EA366A"/>
    <w:rsid w:val="00EF6D85"/>
    <w:rsid w:val="00F317A2"/>
    <w:rsid w:val="00F4706F"/>
    <w:rsid w:val="00F62D81"/>
    <w:rsid w:val="00F72D43"/>
    <w:rsid w:val="00F76591"/>
    <w:rsid w:val="00F80C65"/>
    <w:rsid w:val="00F9569F"/>
    <w:rsid w:val="00FB2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docId w15:val="{397C6720-7374-4F2D-A1EA-C56E2C9C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E47"/>
    <w:pPr>
      <w:spacing w:after="0" w:line="240" w:lineRule="auto"/>
    </w:pPr>
    <w:rPr>
      <w:rFonts w:ascii="Times New Roman" w:eastAsia="Times New Roman" w:hAnsi="Times New Roman" w:cs="Times New Roman"/>
      <w:sz w:val="24"/>
      <w:szCs w:val="20"/>
      <w:lang w:eastAsia="lt-LT"/>
    </w:rPr>
  </w:style>
  <w:style w:type="paragraph" w:styleId="Heading2">
    <w:name w:val="heading 2"/>
    <w:basedOn w:val="Normal"/>
    <w:next w:val="Normal"/>
    <w:link w:val="Heading2Char"/>
    <w:semiHidden/>
    <w:unhideWhenUsed/>
    <w:qFormat/>
    <w:rsid w:val="00F76591"/>
    <w:pPr>
      <w:keepNext/>
      <w:jc w:val="center"/>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76591"/>
    <w:rPr>
      <w:rFonts w:ascii="Times New Roman" w:eastAsia="Times New Roman" w:hAnsi="Times New Roman" w:cs="Times New Roman"/>
      <w:b/>
      <w:caps/>
      <w:sz w:val="24"/>
      <w:szCs w:val="20"/>
      <w:lang w:eastAsia="lt-LT"/>
    </w:rPr>
  </w:style>
  <w:style w:type="paragraph" w:styleId="BodyText3">
    <w:name w:val="Body Text 3"/>
    <w:basedOn w:val="Normal"/>
    <w:link w:val="BodyText3Char"/>
    <w:unhideWhenUsed/>
    <w:rsid w:val="00F76591"/>
    <w:rPr>
      <w:sz w:val="18"/>
    </w:rPr>
  </w:style>
  <w:style w:type="character" w:customStyle="1" w:styleId="BodyText3Char">
    <w:name w:val="Body Text 3 Char"/>
    <w:basedOn w:val="DefaultParagraphFont"/>
    <w:link w:val="BodyText3"/>
    <w:rsid w:val="00F76591"/>
    <w:rPr>
      <w:rFonts w:ascii="Times New Roman" w:eastAsia="Times New Roman" w:hAnsi="Times New Roman" w:cs="Times New Roman"/>
      <w:sz w:val="18"/>
      <w:szCs w:val="20"/>
      <w:lang w:eastAsia="lt-LT"/>
    </w:rPr>
  </w:style>
  <w:style w:type="paragraph" w:styleId="Header">
    <w:name w:val="header"/>
    <w:basedOn w:val="Normal"/>
    <w:link w:val="HeaderChar"/>
    <w:uiPriority w:val="99"/>
    <w:unhideWhenUsed/>
    <w:rsid w:val="00F76591"/>
    <w:pPr>
      <w:tabs>
        <w:tab w:val="center" w:pos="4819"/>
        <w:tab w:val="right" w:pos="9638"/>
      </w:tabs>
    </w:pPr>
  </w:style>
  <w:style w:type="character" w:customStyle="1" w:styleId="HeaderChar">
    <w:name w:val="Header Char"/>
    <w:basedOn w:val="DefaultParagraphFont"/>
    <w:link w:val="Header"/>
    <w:uiPriority w:val="99"/>
    <w:rsid w:val="00F76591"/>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F76591"/>
    <w:pPr>
      <w:tabs>
        <w:tab w:val="center" w:pos="4819"/>
        <w:tab w:val="right" w:pos="9638"/>
      </w:tabs>
    </w:pPr>
  </w:style>
  <w:style w:type="character" w:customStyle="1" w:styleId="FooterChar">
    <w:name w:val="Footer Char"/>
    <w:basedOn w:val="DefaultParagraphFont"/>
    <w:link w:val="Footer"/>
    <w:uiPriority w:val="99"/>
    <w:rsid w:val="00F76591"/>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220B21"/>
    <w:rPr>
      <w:rFonts w:ascii="Tahoma" w:hAnsi="Tahoma" w:cs="Tahoma"/>
      <w:sz w:val="16"/>
      <w:szCs w:val="16"/>
    </w:rPr>
  </w:style>
  <w:style w:type="character" w:customStyle="1" w:styleId="BalloonTextChar">
    <w:name w:val="Balloon Text Char"/>
    <w:basedOn w:val="DefaultParagraphFont"/>
    <w:link w:val="BalloonText"/>
    <w:uiPriority w:val="99"/>
    <w:semiHidden/>
    <w:rsid w:val="00220B21"/>
    <w:rPr>
      <w:rFonts w:ascii="Tahoma" w:eastAsia="Times New Roman" w:hAnsi="Tahoma" w:cs="Tahoma"/>
      <w:sz w:val="16"/>
      <w:szCs w:val="16"/>
      <w:lang w:eastAsia="lt-LT"/>
    </w:rPr>
  </w:style>
  <w:style w:type="paragraph" w:styleId="CommentText">
    <w:name w:val="annotation text"/>
    <w:basedOn w:val="Normal"/>
    <w:link w:val="CommentTextChar"/>
    <w:uiPriority w:val="99"/>
    <w:semiHidden/>
    <w:unhideWhenUsed/>
    <w:rsid w:val="00BC7AE0"/>
    <w:rPr>
      <w:sz w:val="20"/>
    </w:rPr>
  </w:style>
  <w:style w:type="character" w:customStyle="1" w:styleId="CommentTextChar">
    <w:name w:val="Comment Text Char"/>
    <w:basedOn w:val="DefaultParagraphFont"/>
    <w:link w:val="CommentText"/>
    <w:uiPriority w:val="99"/>
    <w:semiHidden/>
    <w:rsid w:val="00BC7AE0"/>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BC7AE0"/>
    <w:rPr>
      <w:sz w:val="16"/>
      <w:szCs w:val="16"/>
    </w:rPr>
  </w:style>
  <w:style w:type="table" w:styleId="TableGrid">
    <w:name w:val="Table Grid"/>
    <w:basedOn w:val="TableNormal"/>
    <w:uiPriority w:val="39"/>
    <w:rsid w:val="008A014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42A5A"/>
    <w:rPr>
      <w:b/>
      <w:bCs/>
    </w:rPr>
  </w:style>
  <w:style w:type="character" w:customStyle="1" w:styleId="CommentSubjectChar">
    <w:name w:val="Comment Subject Char"/>
    <w:basedOn w:val="CommentTextChar"/>
    <w:link w:val="CommentSubject"/>
    <w:uiPriority w:val="99"/>
    <w:semiHidden/>
    <w:rsid w:val="00442A5A"/>
    <w:rPr>
      <w:rFonts w:ascii="Times New Roman" w:eastAsia="Times New Roman" w:hAnsi="Times New Roman" w:cs="Times New Roman"/>
      <w:b/>
      <w:bCs/>
      <w:sz w:val="2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List not in Table"/>
    <w:basedOn w:val="Normal"/>
    <w:link w:val="ListParagraphChar"/>
    <w:uiPriority w:val="34"/>
    <w:qFormat/>
    <w:rsid w:val="00D50F9A"/>
    <w:pPr>
      <w:ind w:left="720" w:firstLine="357"/>
      <w:contextualSpacing/>
    </w:pPr>
    <w:rPr>
      <w:rFonts w:ascii="Arial" w:eastAsiaTheme="minorHAnsi" w:hAnsi="Arial" w:cstheme="minorBidi"/>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50F9A"/>
    <w:rPr>
      <w:rFonts w:ascii="Arial" w:hAnsi="Arial"/>
    </w:rPr>
  </w:style>
  <w:style w:type="paragraph" w:styleId="EndnoteText">
    <w:name w:val="endnote text"/>
    <w:basedOn w:val="Normal"/>
    <w:link w:val="EndnoteTextChar"/>
    <w:unhideWhenUsed/>
    <w:rsid w:val="00D355D5"/>
    <w:pPr>
      <w:ind w:firstLine="720"/>
      <w:jc w:val="both"/>
    </w:pPr>
    <w:rPr>
      <w:sz w:val="20"/>
      <w:lang w:eastAsia="en-US"/>
    </w:rPr>
  </w:style>
  <w:style w:type="character" w:customStyle="1" w:styleId="EndnoteTextChar">
    <w:name w:val="Endnote Text Char"/>
    <w:basedOn w:val="DefaultParagraphFont"/>
    <w:link w:val="EndnoteText"/>
    <w:rsid w:val="00D355D5"/>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355D5"/>
    <w:pPr>
      <w:spacing w:after="120"/>
      <w:ind w:left="283"/>
    </w:pPr>
  </w:style>
  <w:style w:type="character" w:customStyle="1" w:styleId="BodyTextIndentChar">
    <w:name w:val="Body Text Indent Char"/>
    <w:basedOn w:val="DefaultParagraphFont"/>
    <w:link w:val="BodyTextIndent"/>
    <w:uiPriority w:val="99"/>
    <w:semiHidden/>
    <w:rsid w:val="00D355D5"/>
    <w:rPr>
      <w:rFonts w:ascii="Times New Roman" w:eastAsia="Times New Roman" w:hAnsi="Times New Roman" w:cs="Times New Roman"/>
      <w:sz w:val="24"/>
      <w:szCs w:val="20"/>
      <w:lang w:eastAsia="lt-LT"/>
    </w:rPr>
  </w:style>
  <w:style w:type="table" w:customStyle="1" w:styleId="TableGrid0">
    <w:name w:val="TableGrid"/>
    <w:rsid w:val="00525C6A"/>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1">
    <w:name w:val="TableGrid1"/>
    <w:rsid w:val="00344522"/>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10">
    <w:name w:val="Table Grid1"/>
    <w:basedOn w:val="TableNormal"/>
    <w:next w:val="TableGrid"/>
    <w:uiPriority w:val="39"/>
    <w:rsid w:val="00D93F1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D93F1D"/>
    <w:rPr>
      <w:sz w:val="20"/>
      <w:lang w:eastAsia="en-US"/>
    </w:rPr>
  </w:style>
  <w:style w:type="character" w:customStyle="1" w:styleId="FootnoteTextChar">
    <w:name w:val="Footnote Text Char"/>
    <w:basedOn w:val="DefaultParagraphFont"/>
    <w:link w:val="FootnoteText"/>
    <w:rsid w:val="00D93F1D"/>
    <w:rPr>
      <w:rFonts w:ascii="Times New Roman" w:eastAsia="Times New Roman" w:hAnsi="Times New Roman" w:cs="Times New Roman"/>
      <w:sz w:val="20"/>
      <w:szCs w:val="20"/>
    </w:rPr>
  </w:style>
  <w:style w:type="character" w:styleId="FootnoteReference">
    <w:name w:val="footnote reference"/>
    <w:basedOn w:val="DefaultParagraphFont"/>
    <w:rsid w:val="00D93F1D"/>
    <w:rPr>
      <w:vertAlign w:val="superscript"/>
    </w:rPr>
  </w:style>
  <w:style w:type="paragraph" w:styleId="Revision">
    <w:name w:val="Revision"/>
    <w:hidden/>
    <w:uiPriority w:val="99"/>
    <w:semiHidden/>
    <w:rsid w:val="00052A0A"/>
    <w:pPr>
      <w:spacing w:after="0" w:line="240" w:lineRule="auto"/>
    </w:pPr>
    <w:rPr>
      <w:rFonts w:ascii="Times New Roman" w:eastAsia="Times New Roman" w:hAnsi="Times New Roman" w:cs="Times New Roman"/>
      <w:sz w:val="24"/>
      <w:szCs w:val="20"/>
      <w:lang w:eastAsia="lt-LT"/>
    </w:rPr>
  </w:style>
  <w:style w:type="character" w:styleId="Hyperlink">
    <w:name w:val="Hyperlink"/>
    <w:basedOn w:val="DefaultParagraphFont"/>
    <w:uiPriority w:val="99"/>
    <w:unhideWhenUsed/>
    <w:rsid w:val="005B3F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5016">
      <w:bodyDiv w:val="1"/>
      <w:marLeft w:val="0"/>
      <w:marRight w:val="0"/>
      <w:marTop w:val="0"/>
      <w:marBottom w:val="0"/>
      <w:divBdr>
        <w:top w:val="none" w:sz="0" w:space="0" w:color="auto"/>
        <w:left w:val="none" w:sz="0" w:space="0" w:color="auto"/>
        <w:bottom w:val="none" w:sz="0" w:space="0" w:color="auto"/>
        <w:right w:val="none" w:sz="0" w:space="0" w:color="auto"/>
      </w:divBdr>
    </w:div>
    <w:div w:id="32197901">
      <w:bodyDiv w:val="1"/>
      <w:marLeft w:val="0"/>
      <w:marRight w:val="0"/>
      <w:marTop w:val="0"/>
      <w:marBottom w:val="0"/>
      <w:divBdr>
        <w:top w:val="none" w:sz="0" w:space="0" w:color="auto"/>
        <w:left w:val="none" w:sz="0" w:space="0" w:color="auto"/>
        <w:bottom w:val="none" w:sz="0" w:space="0" w:color="auto"/>
        <w:right w:val="none" w:sz="0" w:space="0" w:color="auto"/>
      </w:divBdr>
    </w:div>
    <w:div w:id="272520568">
      <w:bodyDiv w:val="1"/>
      <w:marLeft w:val="0"/>
      <w:marRight w:val="0"/>
      <w:marTop w:val="0"/>
      <w:marBottom w:val="0"/>
      <w:divBdr>
        <w:top w:val="none" w:sz="0" w:space="0" w:color="auto"/>
        <w:left w:val="none" w:sz="0" w:space="0" w:color="auto"/>
        <w:bottom w:val="none" w:sz="0" w:space="0" w:color="auto"/>
        <w:right w:val="none" w:sz="0" w:space="0" w:color="auto"/>
      </w:divBdr>
    </w:div>
    <w:div w:id="644091113">
      <w:bodyDiv w:val="1"/>
      <w:marLeft w:val="0"/>
      <w:marRight w:val="0"/>
      <w:marTop w:val="0"/>
      <w:marBottom w:val="0"/>
      <w:divBdr>
        <w:top w:val="none" w:sz="0" w:space="0" w:color="auto"/>
        <w:left w:val="none" w:sz="0" w:space="0" w:color="auto"/>
        <w:bottom w:val="none" w:sz="0" w:space="0" w:color="auto"/>
        <w:right w:val="none" w:sz="0" w:space="0" w:color="auto"/>
      </w:divBdr>
    </w:div>
    <w:div w:id="673844159">
      <w:bodyDiv w:val="1"/>
      <w:marLeft w:val="0"/>
      <w:marRight w:val="0"/>
      <w:marTop w:val="0"/>
      <w:marBottom w:val="0"/>
      <w:divBdr>
        <w:top w:val="none" w:sz="0" w:space="0" w:color="auto"/>
        <w:left w:val="none" w:sz="0" w:space="0" w:color="auto"/>
        <w:bottom w:val="none" w:sz="0" w:space="0" w:color="auto"/>
        <w:right w:val="none" w:sz="0" w:space="0" w:color="auto"/>
      </w:divBdr>
    </w:div>
    <w:div w:id="726682457">
      <w:bodyDiv w:val="1"/>
      <w:marLeft w:val="0"/>
      <w:marRight w:val="0"/>
      <w:marTop w:val="0"/>
      <w:marBottom w:val="0"/>
      <w:divBdr>
        <w:top w:val="none" w:sz="0" w:space="0" w:color="auto"/>
        <w:left w:val="none" w:sz="0" w:space="0" w:color="auto"/>
        <w:bottom w:val="none" w:sz="0" w:space="0" w:color="auto"/>
        <w:right w:val="none" w:sz="0" w:space="0" w:color="auto"/>
      </w:divBdr>
    </w:div>
    <w:div w:id="835414133">
      <w:bodyDiv w:val="1"/>
      <w:marLeft w:val="0"/>
      <w:marRight w:val="0"/>
      <w:marTop w:val="0"/>
      <w:marBottom w:val="0"/>
      <w:divBdr>
        <w:top w:val="none" w:sz="0" w:space="0" w:color="auto"/>
        <w:left w:val="none" w:sz="0" w:space="0" w:color="auto"/>
        <w:bottom w:val="none" w:sz="0" w:space="0" w:color="auto"/>
        <w:right w:val="none" w:sz="0" w:space="0" w:color="auto"/>
      </w:divBdr>
    </w:div>
    <w:div w:id="961545198">
      <w:bodyDiv w:val="1"/>
      <w:marLeft w:val="0"/>
      <w:marRight w:val="0"/>
      <w:marTop w:val="0"/>
      <w:marBottom w:val="0"/>
      <w:divBdr>
        <w:top w:val="none" w:sz="0" w:space="0" w:color="auto"/>
        <w:left w:val="none" w:sz="0" w:space="0" w:color="auto"/>
        <w:bottom w:val="none" w:sz="0" w:space="0" w:color="auto"/>
        <w:right w:val="none" w:sz="0" w:space="0" w:color="auto"/>
      </w:divBdr>
    </w:div>
    <w:div w:id="1056247976">
      <w:bodyDiv w:val="1"/>
      <w:marLeft w:val="0"/>
      <w:marRight w:val="0"/>
      <w:marTop w:val="0"/>
      <w:marBottom w:val="0"/>
      <w:divBdr>
        <w:top w:val="none" w:sz="0" w:space="0" w:color="auto"/>
        <w:left w:val="none" w:sz="0" w:space="0" w:color="auto"/>
        <w:bottom w:val="none" w:sz="0" w:space="0" w:color="auto"/>
        <w:right w:val="none" w:sz="0" w:space="0" w:color="auto"/>
      </w:divBdr>
    </w:div>
    <w:div w:id="1315914483">
      <w:bodyDiv w:val="1"/>
      <w:marLeft w:val="0"/>
      <w:marRight w:val="0"/>
      <w:marTop w:val="0"/>
      <w:marBottom w:val="0"/>
      <w:divBdr>
        <w:top w:val="none" w:sz="0" w:space="0" w:color="auto"/>
        <w:left w:val="none" w:sz="0" w:space="0" w:color="auto"/>
        <w:bottom w:val="none" w:sz="0" w:space="0" w:color="auto"/>
        <w:right w:val="none" w:sz="0" w:space="0" w:color="auto"/>
      </w:divBdr>
    </w:div>
    <w:div w:id="1680235149">
      <w:bodyDiv w:val="1"/>
      <w:marLeft w:val="0"/>
      <w:marRight w:val="0"/>
      <w:marTop w:val="0"/>
      <w:marBottom w:val="0"/>
      <w:divBdr>
        <w:top w:val="none" w:sz="0" w:space="0" w:color="auto"/>
        <w:left w:val="none" w:sz="0" w:space="0" w:color="auto"/>
        <w:bottom w:val="none" w:sz="0" w:space="0" w:color="auto"/>
        <w:right w:val="none" w:sz="0" w:space="0" w:color="auto"/>
      </w:divBdr>
    </w:div>
    <w:div w:id="1715276039">
      <w:bodyDiv w:val="1"/>
      <w:marLeft w:val="0"/>
      <w:marRight w:val="0"/>
      <w:marTop w:val="0"/>
      <w:marBottom w:val="0"/>
      <w:divBdr>
        <w:top w:val="none" w:sz="0" w:space="0" w:color="auto"/>
        <w:left w:val="none" w:sz="0" w:space="0" w:color="auto"/>
        <w:bottom w:val="none" w:sz="0" w:space="0" w:color="auto"/>
        <w:right w:val="none" w:sz="0" w:space="0" w:color="auto"/>
      </w:divBdr>
    </w:div>
    <w:div w:id="201819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9B1"/>
    <w:rsid w:val="002C32BB"/>
    <w:rsid w:val="002E5DEC"/>
    <w:rsid w:val="008D4B2E"/>
    <w:rsid w:val="00B7012E"/>
    <w:rsid w:val="00F719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D16885AD20461CABA39F6F58273D0E">
    <w:name w:val="0DD16885AD20461CABA39F6F58273D0E"/>
    <w:rsid w:val="00F71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4EB72-D076-4B3E-9929-56B3532F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7978</Words>
  <Characters>4549</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Ronaldas Kontautas | VARUL</dc:creator>
  <cp:lastModifiedBy>Marija Grušienė</cp:lastModifiedBy>
  <cp:revision>3</cp:revision>
  <dcterms:created xsi:type="dcterms:W3CDTF">2016-05-10T05:06:00Z</dcterms:created>
  <dcterms:modified xsi:type="dcterms:W3CDTF">2016-05-10T05:11:00Z</dcterms:modified>
</cp:coreProperties>
</file>