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A7E58" w14:textId="77777777" w:rsidR="006A725D" w:rsidRPr="00C614D8" w:rsidRDefault="006A725D" w:rsidP="006A725D">
      <w:pPr>
        <w:jc w:val="center"/>
        <w:rPr>
          <w:rFonts w:ascii="Calibri" w:hAnsi="Calibri" w:cs="Calibri"/>
          <w:b/>
          <w:sz w:val="24"/>
          <w:szCs w:val="24"/>
        </w:rPr>
      </w:pPr>
      <w:r w:rsidRPr="00C614D8">
        <w:rPr>
          <w:rFonts w:ascii="Calibri" w:hAnsi="Calibri" w:cs="Calibri"/>
          <w:b/>
          <w:sz w:val="24"/>
          <w:szCs w:val="24"/>
        </w:rPr>
        <w:t>PREKIŲ PIRKIMO PARDAVIMO SUTARTIS</w:t>
      </w:r>
    </w:p>
    <w:p w14:paraId="65FDE8AF" w14:textId="77777777" w:rsidR="006A725D" w:rsidRPr="00226CA0" w:rsidRDefault="006A725D" w:rsidP="006A725D">
      <w:pPr>
        <w:jc w:val="center"/>
        <w:rPr>
          <w:rFonts w:ascii="Calibri" w:hAnsi="Calibri" w:cs="Calibri"/>
        </w:rPr>
      </w:pPr>
      <w:r w:rsidRPr="00226CA0">
        <w:rPr>
          <w:rFonts w:ascii="Calibri" w:hAnsi="Calibri" w:cs="Calibri"/>
        </w:rPr>
        <w:t>20</w:t>
      </w:r>
      <w:r>
        <w:rPr>
          <w:rFonts w:ascii="Calibri" w:hAnsi="Calibri" w:cs="Calibri"/>
        </w:rPr>
        <w:t>2</w:t>
      </w:r>
      <w:r w:rsidRPr="00226CA0">
        <w:rPr>
          <w:rFonts w:ascii="Calibri" w:hAnsi="Calibri" w:cs="Calibri"/>
        </w:rPr>
        <w:t>..... m. ............................. d.  Nr.</w:t>
      </w:r>
    </w:p>
    <w:p w14:paraId="58D45EEF" w14:textId="77777777" w:rsidR="006A725D" w:rsidRPr="00226CA0" w:rsidRDefault="006A725D" w:rsidP="006A725D">
      <w:pPr>
        <w:jc w:val="center"/>
        <w:rPr>
          <w:rFonts w:ascii="Calibri" w:hAnsi="Calibri" w:cs="Calibri"/>
        </w:rPr>
      </w:pPr>
      <w:r w:rsidRPr="00226CA0">
        <w:rPr>
          <w:rFonts w:ascii="Calibri" w:hAnsi="Calibri" w:cs="Calibri"/>
        </w:rPr>
        <w:t>Vilnius</w:t>
      </w:r>
    </w:p>
    <w:p w14:paraId="664ADD19" w14:textId="77777777" w:rsidR="006A725D" w:rsidRDefault="006A725D" w:rsidP="006A725D">
      <w:pPr>
        <w:jc w:val="center"/>
        <w:rPr>
          <w:lang w:val="en-US"/>
        </w:rPr>
      </w:pPr>
    </w:p>
    <w:p w14:paraId="611105F6" w14:textId="77777777" w:rsidR="006A725D" w:rsidRPr="00520123" w:rsidRDefault="006A725D" w:rsidP="006A725D">
      <w:pPr>
        <w:jc w:val="center"/>
        <w:rPr>
          <w:rFonts w:ascii="Calibri" w:hAnsi="Calibri" w:cs="Calibri"/>
          <w:color w:val="000000"/>
        </w:rPr>
      </w:pPr>
      <w:r w:rsidRPr="00520123">
        <w:rPr>
          <w:rFonts w:ascii="Calibri" w:hAnsi="Calibri" w:cs="Calibri"/>
          <w:b/>
          <w:color w:val="000000"/>
        </w:rPr>
        <w:t>I DAL</w:t>
      </w:r>
      <w:r>
        <w:rPr>
          <w:rFonts w:ascii="Calibri" w:hAnsi="Calibri" w:cs="Calibri"/>
          <w:b/>
          <w:color w:val="000000"/>
        </w:rPr>
        <w:t>I</w:t>
      </w:r>
      <w:r w:rsidRPr="00520123">
        <w:rPr>
          <w:rFonts w:ascii="Calibri" w:hAnsi="Calibri" w:cs="Calibri"/>
          <w:b/>
          <w:color w:val="000000"/>
        </w:rPr>
        <w:t>S. SUTARTIES SPECIALIOSIOS SĄLYGOS</w:t>
      </w:r>
    </w:p>
    <w:p w14:paraId="651E8E33" w14:textId="77777777" w:rsidR="006A725D" w:rsidRPr="00520123" w:rsidRDefault="006A725D" w:rsidP="006A725D">
      <w:pPr>
        <w:jc w:val="both"/>
        <w:rPr>
          <w:rFonts w:ascii="Calibri" w:hAnsi="Calibri" w:cs="Calibri"/>
          <w:color w:val="000000"/>
        </w:rPr>
      </w:pPr>
    </w:p>
    <w:p w14:paraId="60422094" w14:textId="77777777" w:rsidR="006A725D" w:rsidRPr="00264FD3" w:rsidRDefault="006A725D" w:rsidP="006A725D">
      <w:pPr>
        <w:ind w:firstLine="720"/>
        <w:jc w:val="both"/>
        <w:rPr>
          <w:rFonts w:ascii="Calibri" w:hAnsi="Calibri" w:cs="Calibri"/>
          <w:color w:val="000000"/>
        </w:rPr>
      </w:pPr>
      <w:r w:rsidRPr="00264FD3">
        <w:rPr>
          <w:rFonts w:ascii="Calibri" w:hAnsi="Calibri" w:cs="Calibri"/>
          <w:b/>
          <w:color w:val="000000"/>
        </w:rPr>
        <w:t>Valstybės įmonė „Oro navigacija“</w:t>
      </w:r>
      <w:r w:rsidRPr="00264FD3">
        <w:rPr>
          <w:rFonts w:ascii="Calibri" w:hAnsi="Calibri" w:cs="Calibri"/>
          <w:color w:val="000000"/>
        </w:rPr>
        <w:t xml:space="preserve">, atstovaujama generalinio direktoriaus Mariaus </w:t>
      </w:r>
      <w:proofErr w:type="spellStart"/>
      <w:r w:rsidRPr="00264FD3">
        <w:rPr>
          <w:rFonts w:ascii="Calibri" w:hAnsi="Calibri" w:cs="Calibri"/>
          <w:color w:val="000000"/>
        </w:rPr>
        <w:t>Beliūno</w:t>
      </w:r>
      <w:proofErr w:type="spellEnd"/>
      <w:r w:rsidRPr="00264FD3">
        <w:rPr>
          <w:rFonts w:ascii="Calibri" w:hAnsi="Calibri" w:cs="Calibri"/>
          <w:color w:val="000000"/>
        </w:rPr>
        <w:t xml:space="preserve">, veikiančio pagal įmonės įstatus (toliau – </w:t>
      </w:r>
      <w:r w:rsidRPr="00264FD3">
        <w:rPr>
          <w:rFonts w:ascii="Calibri" w:hAnsi="Calibri" w:cs="Calibri"/>
          <w:b/>
          <w:color w:val="000000"/>
        </w:rPr>
        <w:t>Pirkėjas)</w:t>
      </w:r>
      <w:r w:rsidRPr="00264FD3">
        <w:rPr>
          <w:rFonts w:ascii="Calibri" w:hAnsi="Calibri" w:cs="Calibri"/>
          <w:color w:val="000000"/>
        </w:rPr>
        <w:t>,</w:t>
      </w:r>
    </w:p>
    <w:p w14:paraId="63E8B6BD" w14:textId="77777777" w:rsidR="006A725D" w:rsidRPr="00264FD3" w:rsidRDefault="006A725D" w:rsidP="006A725D">
      <w:pPr>
        <w:ind w:firstLine="720"/>
        <w:jc w:val="both"/>
        <w:rPr>
          <w:rFonts w:ascii="Calibri" w:hAnsi="Calibri" w:cs="Calibri"/>
          <w:color w:val="000000"/>
        </w:rPr>
      </w:pPr>
      <w:r w:rsidRPr="00264FD3">
        <w:rPr>
          <w:rFonts w:ascii="Calibri" w:hAnsi="Calibri" w:cs="Calibri"/>
          <w:color w:val="000000"/>
        </w:rPr>
        <w:t>ir</w:t>
      </w:r>
    </w:p>
    <w:p w14:paraId="71B75CDB" w14:textId="57488152" w:rsidR="006A725D" w:rsidRPr="00264FD3" w:rsidRDefault="00BD59AF" w:rsidP="006A725D">
      <w:pPr>
        <w:ind w:firstLine="720"/>
        <w:jc w:val="both"/>
        <w:rPr>
          <w:rFonts w:ascii="Calibri" w:hAnsi="Calibri" w:cs="Calibri"/>
          <w:color w:val="000000"/>
        </w:rPr>
      </w:pPr>
      <w:r>
        <w:rPr>
          <w:b/>
        </w:rPr>
        <w:t>UAB „</w:t>
      </w:r>
      <w:proofErr w:type="spellStart"/>
      <w:r>
        <w:rPr>
          <w:b/>
        </w:rPr>
        <w:t>Klinkma</w:t>
      </w:r>
      <w:r w:rsidR="006A725D">
        <w:rPr>
          <w:b/>
        </w:rPr>
        <w:t>nn</w:t>
      </w:r>
      <w:proofErr w:type="spellEnd"/>
      <w:r w:rsidR="006A725D">
        <w:rPr>
          <w:b/>
        </w:rPr>
        <w:t xml:space="preserve"> LIT</w:t>
      </w:r>
      <w:r w:rsidR="006A725D" w:rsidRPr="00107807">
        <w:rPr>
          <w:b/>
        </w:rPr>
        <w:t>“</w:t>
      </w:r>
      <w:r w:rsidR="006A725D" w:rsidRPr="00107807">
        <w:rPr>
          <w:rFonts w:ascii="Calibri" w:hAnsi="Calibri" w:cs="Calibri"/>
          <w:color w:val="000000"/>
        </w:rPr>
        <w:t xml:space="preserve">, </w:t>
      </w:r>
      <w:r w:rsidR="006A725D" w:rsidRPr="0096420A">
        <w:rPr>
          <w:rFonts w:ascii="Calibri" w:hAnsi="Calibri" w:cs="Calibri"/>
          <w:color w:val="000000"/>
        </w:rPr>
        <w:t>atstovaujama</w:t>
      </w:r>
      <w:r w:rsidR="00DD43B0">
        <w:rPr>
          <w:rFonts w:ascii="Calibri" w:hAnsi="Calibri" w:cs="Calibri"/>
          <w:color w:val="000000"/>
        </w:rPr>
        <w:t>.....................</w:t>
      </w:r>
      <w:r w:rsidR="006A725D" w:rsidRPr="0096420A">
        <w:rPr>
          <w:rFonts w:ascii="Calibri" w:hAnsi="Calibri" w:cs="Calibri"/>
          <w:color w:val="000000"/>
        </w:rPr>
        <w:t xml:space="preserve">, veikiančio pagal </w:t>
      </w:r>
      <w:r w:rsidR="00E8199C" w:rsidRPr="0096420A">
        <w:rPr>
          <w:rFonts w:ascii="Calibri" w:hAnsi="Calibri" w:cs="Calibri"/>
          <w:color w:val="000000"/>
        </w:rPr>
        <w:t>įgaliojimą</w:t>
      </w:r>
      <w:r w:rsidR="006A725D" w:rsidRPr="00107807">
        <w:rPr>
          <w:rFonts w:ascii="Calibri" w:hAnsi="Calibri" w:cs="Calibri"/>
          <w:color w:val="000000"/>
        </w:rPr>
        <w:t xml:space="preserve"> (toliau – </w:t>
      </w:r>
      <w:r w:rsidR="006A725D" w:rsidRPr="00107807">
        <w:rPr>
          <w:rFonts w:ascii="Calibri" w:hAnsi="Calibri" w:cs="Calibri"/>
          <w:b/>
          <w:color w:val="000000"/>
        </w:rPr>
        <w:t>Tiekėjas</w:t>
      </w:r>
      <w:r w:rsidR="006A725D" w:rsidRPr="00107807">
        <w:rPr>
          <w:rFonts w:ascii="Calibri" w:hAnsi="Calibri" w:cs="Calibri"/>
          <w:color w:val="000000"/>
        </w:rPr>
        <w:t>),</w:t>
      </w:r>
      <w:r w:rsidR="006A725D" w:rsidRPr="00264FD3">
        <w:rPr>
          <w:rFonts w:ascii="Calibri" w:hAnsi="Calibri" w:cs="Calibri"/>
          <w:color w:val="000000"/>
        </w:rPr>
        <w:t xml:space="preserve"> </w:t>
      </w:r>
    </w:p>
    <w:p w14:paraId="2272227D" w14:textId="77777777" w:rsidR="006A725D" w:rsidRPr="00520123" w:rsidRDefault="006A725D" w:rsidP="006A725D">
      <w:pPr>
        <w:ind w:firstLine="720"/>
        <w:jc w:val="both"/>
        <w:rPr>
          <w:rFonts w:ascii="Calibri" w:hAnsi="Calibri" w:cs="Calibri"/>
          <w:color w:val="000000"/>
        </w:rPr>
      </w:pPr>
      <w:r w:rsidRPr="00520123">
        <w:rPr>
          <w:rFonts w:ascii="Calibri" w:hAnsi="Calibri" w:cs="Calibri"/>
          <w:color w:val="000000"/>
        </w:rPr>
        <w:t xml:space="preserve">toliau kartu vadinami Šalimis, o kiekvienas atskirai – Šalimi, vadovaudamosi </w:t>
      </w:r>
      <w:r w:rsidRPr="00237770">
        <w:rPr>
          <w:rFonts w:ascii="Calibri" w:hAnsi="Calibri" w:cs="Calibri"/>
          <w:color w:val="000000"/>
        </w:rPr>
        <w:t xml:space="preserve">Lietuvos Respublikos </w:t>
      </w:r>
      <w:r>
        <w:rPr>
          <w:rFonts w:ascii="Calibri" w:hAnsi="Calibri" w:cs="Calibri"/>
          <w:color w:val="000000"/>
        </w:rPr>
        <w:t xml:space="preserve">viešųjų </w:t>
      </w:r>
      <w:r>
        <w:rPr>
          <w:rFonts w:ascii="Calibri" w:eastAsia="Calibri" w:hAnsi="Calibri" w:cs="Calibri"/>
        </w:rPr>
        <w:t xml:space="preserve">pirkimų </w:t>
      </w:r>
      <w:r w:rsidRPr="00C50B78">
        <w:rPr>
          <w:rFonts w:ascii="Calibri" w:eastAsia="Calibri" w:hAnsi="Calibri" w:cs="Calibri"/>
        </w:rPr>
        <w:t>įstatymu</w:t>
      </w:r>
      <w:r>
        <w:rPr>
          <w:rFonts w:ascii="Calibri" w:eastAsia="Calibri" w:hAnsi="Calibri" w:cs="Calibri"/>
        </w:rPr>
        <w:t xml:space="preserve"> (toliau – VPĮ)</w:t>
      </w:r>
      <w:r w:rsidRPr="00520123">
        <w:rPr>
          <w:rFonts w:ascii="Calibri" w:hAnsi="Calibri" w:cs="Calibri"/>
          <w:color w:val="000000"/>
        </w:rPr>
        <w:t xml:space="preserve"> </w:t>
      </w:r>
      <w:r w:rsidRPr="00C50B78">
        <w:rPr>
          <w:rFonts w:ascii="Calibri" w:hAnsi="Calibri" w:cs="Calibri"/>
          <w:color w:val="000000"/>
        </w:rPr>
        <w:t>ir</w:t>
      </w:r>
      <w:r>
        <w:rPr>
          <w:rFonts w:ascii="Calibri" w:hAnsi="Calibri" w:cs="Calibri"/>
          <w:i/>
          <w:color w:val="000000"/>
        </w:rPr>
        <w:t xml:space="preserve"> </w:t>
      </w:r>
      <w:r w:rsidRPr="00412C5A">
        <w:t xml:space="preserve">atsižvelgdamos į </w:t>
      </w:r>
      <w:r w:rsidRPr="006A725D">
        <w:rPr>
          <w:iCs/>
        </w:rPr>
        <w:t xml:space="preserve">Programinės įrangos </w:t>
      </w:r>
      <w:proofErr w:type="spellStart"/>
      <w:r w:rsidRPr="006A725D">
        <w:rPr>
          <w:iCs/>
        </w:rPr>
        <w:t>Wonderwa</w:t>
      </w:r>
      <w:r>
        <w:rPr>
          <w:iCs/>
        </w:rPr>
        <w:t>re</w:t>
      </w:r>
      <w:proofErr w:type="spellEnd"/>
      <w:r>
        <w:rPr>
          <w:iCs/>
        </w:rPr>
        <w:t xml:space="preserve"> </w:t>
      </w:r>
      <w:proofErr w:type="spellStart"/>
      <w:r>
        <w:rPr>
          <w:iCs/>
        </w:rPr>
        <w:t>Intouch</w:t>
      </w:r>
      <w:proofErr w:type="spellEnd"/>
      <w:r>
        <w:rPr>
          <w:iCs/>
        </w:rPr>
        <w:t xml:space="preserve"> atnaujinimų </w:t>
      </w:r>
      <w:r w:rsidRPr="00412C5A">
        <w:t xml:space="preserve">pirkimo, </w:t>
      </w:r>
      <w:r w:rsidRPr="006B3D83">
        <w:t xml:space="preserve">vykdyto </w:t>
      </w:r>
      <w:r>
        <w:t>neskelbiamos apklausos</w:t>
      </w:r>
      <w:r w:rsidRPr="006B3D83">
        <w:t xml:space="preserve"> būdu</w:t>
      </w:r>
      <w:r>
        <w:t xml:space="preserve"> (toliau – Pirkimas)</w:t>
      </w:r>
      <w:r w:rsidRPr="00412C5A">
        <w:t>, rezultatus, sudarė šią</w:t>
      </w:r>
      <w:r w:rsidRPr="006B3D83">
        <w:rPr>
          <w:iCs/>
        </w:rPr>
        <w:t xml:space="preserve"> </w:t>
      </w:r>
      <w:r w:rsidRPr="006A725D">
        <w:rPr>
          <w:iCs/>
        </w:rPr>
        <w:t xml:space="preserve">Programinės įrangos </w:t>
      </w:r>
      <w:proofErr w:type="spellStart"/>
      <w:r w:rsidRPr="006A725D">
        <w:rPr>
          <w:iCs/>
        </w:rPr>
        <w:t>Wonderwa</w:t>
      </w:r>
      <w:r>
        <w:rPr>
          <w:iCs/>
        </w:rPr>
        <w:t>re</w:t>
      </w:r>
      <w:proofErr w:type="spellEnd"/>
      <w:r>
        <w:rPr>
          <w:iCs/>
        </w:rPr>
        <w:t xml:space="preserve"> </w:t>
      </w:r>
      <w:proofErr w:type="spellStart"/>
      <w:r>
        <w:rPr>
          <w:iCs/>
        </w:rPr>
        <w:t>Intouch</w:t>
      </w:r>
      <w:proofErr w:type="spellEnd"/>
      <w:r>
        <w:rPr>
          <w:iCs/>
        </w:rPr>
        <w:t xml:space="preserve"> atnaujinimų </w:t>
      </w:r>
      <w:r w:rsidRPr="00412C5A">
        <w:t>pirkimo sutartį</w:t>
      </w:r>
      <w:r w:rsidRPr="00520123">
        <w:rPr>
          <w:rFonts w:ascii="Calibri" w:hAnsi="Calibri" w:cs="Calibri"/>
          <w:bCs/>
          <w:color w:val="000000"/>
        </w:rPr>
        <w:t xml:space="preserve">, </w:t>
      </w:r>
      <w:r w:rsidRPr="00520123">
        <w:rPr>
          <w:rFonts w:ascii="Calibri" w:hAnsi="Calibri" w:cs="Calibri"/>
          <w:color w:val="000000"/>
        </w:rPr>
        <w:t>toliau vadinamą Sutartimi, ir susitarė dėl toliau nurodytų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A725D" w:rsidRPr="00520123" w14:paraId="393E0BF5" w14:textId="77777777" w:rsidTr="0016239E">
        <w:tc>
          <w:tcPr>
            <w:tcW w:w="5000" w:type="pct"/>
            <w:tcBorders>
              <w:bottom w:val="single" w:sz="4" w:space="0" w:color="auto"/>
            </w:tcBorders>
            <w:shd w:val="clear" w:color="auto" w:fill="auto"/>
          </w:tcPr>
          <w:p w14:paraId="0FA1E2AA" w14:textId="77777777" w:rsidR="006A725D" w:rsidRPr="00185322" w:rsidRDefault="006A725D" w:rsidP="0016239E">
            <w:pPr>
              <w:spacing w:after="0"/>
              <w:jc w:val="center"/>
              <w:rPr>
                <w:rFonts w:ascii="Calibri" w:hAnsi="Calibri" w:cs="Calibri"/>
                <w:b/>
              </w:rPr>
            </w:pPr>
            <w:r w:rsidRPr="00520123">
              <w:rPr>
                <w:rFonts w:ascii="Calibri" w:hAnsi="Calibri" w:cs="Calibri"/>
                <w:b/>
                <w:color w:val="000000"/>
              </w:rPr>
              <w:t xml:space="preserve">1. SUTARTIES </w:t>
            </w:r>
            <w:r w:rsidRPr="00185322">
              <w:rPr>
                <w:rFonts w:ascii="Calibri" w:hAnsi="Calibri" w:cs="Calibri"/>
                <w:b/>
              </w:rPr>
              <w:t>DALYKAS</w:t>
            </w:r>
          </w:p>
          <w:p w14:paraId="508151A6" w14:textId="77777777" w:rsidR="006A725D" w:rsidRPr="004B4A1E" w:rsidRDefault="006A725D" w:rsidP="0016239E">
            <w:pPr>
              <w:spacing w:after="0"/>
              <w:jc w:val="center"/>
              <w:rPr>
                <w:rFonts w:ascii="Calibri" w:hAnsi="Calibri" w:cs="Calibri"/>
                <w:b/>
                <w:color w:val="000000"/>
              </w:rPr>
            </w:pPr>
          </w:p>
          <w:p w14:paraId="0C26287F" w14:textId="77777777" w:rsidR="006A725D" w:rsidRDefault="006A725D" w:rsidP="0016239E">
            <w:pPr>
              <w:spacing w:after="0"/>
              <w:jc w:val="both"/>
              <w:rPr>
                <w:rFonts w:ascii="Calibri" w:hAnsi="Calibri"/>
              </w:rPr>
            </w:pPr>
            <w:r>
              <w:rPr>
                <w:rFonts w:ascii="Calibri" w:hAnsi="Calibri"/>
              </w:rPr>
              <w:t>1.1</w:t>
            </w:r>
            <w:r w:rsidRPr="00023424">
              <w:rPr>
                <w:rFonts w:ascii="Calibri" w:hAnsi="Calibri"/>
              </w:rPr>
              <w:t>. Tiekėjas įsipareigoja</w:t>
            </w:r>
            <w:r>
              <w:rPr>
                <w:rFonts w:ascii="Calibri" w:hAnsi="Calibri"/>
              </w:rPr>
              <w:t xml:space="preserve"> pristatyti Pirkėjui Sutarties 2 priede nurodytą ir</w:t>
            </w:r>
            <w:r w:rsidRPr="00023424">
              <w:rPr>
                <w:rFonts w:ascii="Calibri" w:hAnsi="Calibri"/>
              </w:rPr>
              <w:t xml:space="preserve"> reikalavimus atitinkantį </w:t>
            </w:r>
            <w:r w:rsidRPr="006A725D">
              <w:rPr>
                <w:rFonts w:ascii="Calibri" w:hAnsi="Calibri"/>
              </w:rPr>
              <w:t xml:space="preserve">Programinės įrangos </w:t>
            </w:r>
            <w:proofErr w:type="spellStart"/>
            <w:r w:rsidRPr="006A725D">
              <w:rPr>
                <w:rFonts w:ascii="Calibri" w:hAnsi="Calibri"/>
              </w:rPr>
              <w:t>Wonderw</w:t>
            </w:r>
            <w:r>
              <w:rPr>
                <w:rFonts w:ascii="Calibri" w:hAnsi="Calibri"/>
              </w:rPr>
              <w:t>are</w:t>
            </w:r>
            <w:proofErr w:type="spellEnd"/>
            <w:r>
              <w:rPr>
                <w:rFonts w:ascii="Calibri" w:hAnsi="Calibri"/>
              </w:rPr>
              <w:t xml:space="preserve"> </w:t>
            </w:r>
            <w:proofErr w:type="spellStart"/>
            <w:r>
              <w:rPr>
                <w:rFonts w:ascii="Calibri" w:hAnsi="Calibri"/>
              </w:rPr>
              <w:t>Intouch</w:t>
            </w:r>
            <w:proofErr w:type="spellEnd"/>
            <w:r>
              <w:rPr>
                <w:rFonts w:ascii="Calibri" w:hAnsi="Calibri"/>
              </w:rPr>
              <w:t xml:space="preserve"> atnaujinimą</w:t>
            </w:r>
            <w:r w:rsidRPr="006A725D">
              <w:rPr>
                <w:rFonts w:ascii="Calibri" w:hAnsi="Calibri"/>
              </w:rPr>
              <w:t xml:space="preserve"> </w:t>
            </w:r>
            <w:r w:rsidRPr="00023424">
              <w:rPr>
                <w:rFonts w:ascii="Calibri" w:hAnsi="Calibri"/>
              </w:rPr>
              <w:t xml:space="preserve">(toliau – Prekė), o Pirkėjas įsipareigoja priimti Prekę ir sumokėti už ją Tiekėjui Sutartyje nustatyta tvarka. </w:t>
            </w:r>
          </w:p>
          <w:p w14:paraId="2EEC45C9" w14:textId="77777777" w:rsidR="006A725D" w:rsidRPr="00520123" w:rsidRDefault="006A725D" w:rsidP="006A725D">
            <w:pPr>
              <w:spacing w:after="0"/>
              <w:jc w:val="both"/>
              <w:rPr>
                <w:rFonts w:ascii="Calibri" w:hAnsi="Calibri" w:cs="Calibri"/>
                <w:color w:val="000000"/>
              </w:rPr>
            </w:pPr>
          </w:p>
        </w:tc>
      </w:tr>
      <w:tr w:rsidR="006A725D" w:rsidRPr="00520123" w14:paraId="1075C30F" w14:textId="77777777" w:rsidTr="0016239E">
        <w:tc>
          <w:tcPr>
            <w:tcW w:w="5000" w:type="pct"/>
            <w:tcBorders>
              <w:bottom w:val="single" w:sz="4" w:space="0" w:color="auto"/>
            </w:tcBorders>
            <w:shd w:val="clear" w:color="auto" w:fill="auto"/>
          </w:tcPr>
          <w:p w14:paraId="1C5D8AFA" w14:textId="77777777" w:rsidR="006A725D" w:rsidRPr="006135E0" w:rsidRDefault="006A725D" w:rsidP="0016239E">
            <w:pPr>
              <w:spacing w:after="0"/>
              <w:jc w:val="center"/>
              <w:rPr>
                <w:rFonts w:ascii="Calibri" w:hAnsi="Calibri" w:cs="Calibri"/>
                <w:b/>
              </w:rPr>
            </w:pPr>
            <w:r w:rsidRPr="00520123">
              <w:rPr>
                <w:rFonts w:ascii="Calibri" w:hAnsi="Calibri" w:cs="Calibri"/>
                <w:b/>
                <w:color w:val="000000"/>
              </w:rPr>
              <w:t>2. P</w:t>
            </w:r>
            <w:r>
              <w:rPr>
                <w:rFonts w:ascii="Calibri" w:hAnsi="Calibri" w:cs="Calibri"/>
                <w:b/>
                <w:color w:val="000000"/>
              </w:rPr>
              <w:t>REKIŲ KIEKIS</w:t>
            </w:r>
            <w:r w:rsidRPr="00520123">
              <w:rPr>
                <w:rFonts w:ascii="Calibri" w:hAnsi="Calibri" w:cs="Calibri"/>
                <w:b/>
                <w:color w:val="000000"/>
              </w:rPr>
              <w:t xml:space="preserve">, </w:t>
            </w:r>
            <w:r>
              <w:rPr>
                <w:rFonts w:ascii="Calibri" w:hAnsi="Calibri" w:cs="Calibri"/>
                <w:b/>
                <w:color w:val="000000"/>
              </w:rPr>
              <w:t>PRISTATYMO</w:t>
            </w:r>
            <w:r w:rsidRPr="00520123">
              <w:rPr>
                <w:rFonts w:ascii="Calibri" w:hAnsi="Calibri" w:cs="Calibri"/>
                <w:b/>
                <w:color w:val="000000"/>
              </w:rPr>
              <w:t xml:space="preserve"> </w:t>
            </w:r>
            <w:r w:rsidRPr="006135E0">
              <w:rPr>
                <w:rFonts w:ascii="Calibri" w:hAnsi="Calibri" w:cs="Calibri"/>
                <w:b/>
              </w:rPr>
              <w:t>TERMINAI, KITOS SĄLYGOS</w:t>
            </w:r>
          </w:p>
          <w:p w14:paraId="4BA94B8C" w14:textId="77777777" w:rsidR="006A725D" w:rsidRPr="00520123" w:rsidRDefault="006A725D" w:rsidP="0016239E">
            <w:pPr>
              <w:spacing w:after="0"/>
              <w:jc w:val="center"/>
              <w:rPr>
                <w:rFonts w:ascii="Calibri" w:hAnsi="Calibri" w:cs="Calibri"/>
                <w:b/>
                <w:color w:val="000000"/>
              </w:rPr>
            </w:pPr>
          </w:p>
          <w:p w14:paraId="38C41293" w14:textId="77777777" w:rsidR="00A01E2F" w:rsidRDefault="006A725D" w:rsidP="0016239E">
            <w:pPr>
              <w:spacing w:after="0" w:line="240" w:lineRule="auto"/>
              <w:jc w:val="both"/>
              <w:rPr>
                <w:iCs/>
              </w:rPr>
            </w:pPr>
            <w:r w:rsidRPr="00520123">
              <w:rPr>
                <w:rFonts w:ascii="Calibri" w:hAnsi="Calibri" w:cs="Calibri"/>
                <w:color w:val="000000"/>
              </w:rPr>
              <w:t>2.1</w:t>
            </w:r>
            <w:r w:rsidR="000B095F">
              <w:rPr>
                <w:rFonts w:ascii="Calibri" w:hAnsi="Calibri" w:cs="Calibri"/>
                <w:color w:val="000000"/>
              </w:rPr>
              <w:t>.</w:t>
            </w:r>
            <w:r w:rsidRPr="00A1170B">
              <w:rPr>
                <w:rFonts w:ascii="Calibri" w:hAnsi="Calibri" w:cs="Calibri"/>
                <w:color w:val="000000"/>
              </w:rPr>
              <w:t xml:space="preserve"> Pirkėjas įsigys </w:t>
            </w:r>
            <w:r w:rsidR="00A01E2F">
              <w:rPr>
                <w:rFonts w:cstheme="minorHAnsi"/>
              </w:rPr>
              <w:t xml:space="preserve">Programinės įrangos </w:t>
            </w:r>
            <w:proofErr w:type="spellStart"/>
            <w:r w:rsidR="00A01E2F">
              <w:rPr>
                <w:rFonts w:cstheme="minorHAnsi"/>
              </w:rPr>
              <w:t>Wonderware</w:t>
            </w:r>
            <w:proofErr w:type="spellEnd"/>
            <w:r w:rsidR="00A01E2F">
              <w:rPr>
                <w:rFonts w:cstheme="minorHAnsi"/>
              </w:rPr>
              <w:t xml:space="preserve"> </w:t>
            </w:r>
            <w:proofErr w:type="spellStart"/>
            <w:r w:rsidR="00A01E2F">
              <w:rPr>
                <w:rFonts w:cstheme="minorHAnsi"/>
              </w:rPr>
              <w:t>Intouch</w:t>
            </w:r>
            <w:proofErr w:type="spellEnd"/>
            <w:r w:rsidR="00A01E2F">
              <w:rPr>
                <w:rFonts w:cstheme="minorHAnsi"/>
              </w:rPr>
              <w:t xml:space="preserve"> atnaujinimą 2021-2023 metų l</w:t>
            </w:r>
            <w:r w:rsidRPr="00107807">
              <w:rPr>
                <w:iCs/>
              </w:rPr>
              <w:t>aikotarpiui</w:t>
            </w:r>
            <w:r w:rsidR="00A01E2F">
              <w:rPr>
                <w:iCs/>
              </w:rPr>
              <w:t>.</w:t>
            </w:r>
          </w:p>
          <w:p w14:paraId="55096DA3" w14:textId="77777777" w:rsidR="0038088A" w:rsidRDefault="006A725D" w:rsidP="0016239E">
            <w:pPr>
              <w:spacing w:after="0" w:line="240" w:lineRule="auto"/>
              <w:jc w:val="both"/>
              <w:rPr>
                <w:rFonts w:ascii="Calibri" w:hAnsi="Calibri" w:cs="Calibri"/>
                <w:color w:val="000000"/>
              </w:rPr>
            </w:pPr>
            <w:r w:rsidRPr="00520123">
              <w:rPr>
                <w:rFonts w:ascii="Calibri" w:hAnsi="Calibri" w:cs="Calibri"/>
                <w:color w:val="000000"/>
              </w:rPr>
              <w:t>2.</w:t>
            </w:r>
            <w:r w:rsidRPr="00107807">
              <w:rPr>
                <w:rFonts w:ascii="Calibri" w:hAnsi="Calibri" w:cs="Calibri"/>
                <w:color w:val="000000"/>
              </w:rPr>
              <w:t>2</w:t>
            </w:r>
            <w:r w:rsidR="000B095F">
              <w:rPr>
                <w:rFonts w:ascii="Calibri" w:hAnsi="Calibri" w:cs="Calibri"/>
                <w:color w:val="000000"/>
              </w:rPr>
              <w:t xml:space="preserve">. </w:t>
            </w:r>
            <w:r w:rsidR="0038088A">
              <w:rPr>
                <w:rFonts w:ascii="Calibri" w:hAnsi="Calibri" w:cs="Calibri"/>
                <w:color w:val="000000"/>
              </w:rPr>
              <w:t>Prekė laikoma perduota</w:t>
            </w:r>
            <w:r w:rsidR="0038088A" w:rsidRPr="0038088A">
              <w:rPr>
                <w:rFonts w:ascii="Calibri" w:hAnsi="Calibri" w:cs="Calibri"/>
                <w:color w:val="000000"/>
              </w:rPr>
              <w:t xml:space="preserve"> Šalim</w:t>
            </w:r>
            <w:r w:rsidR="0038088A">
              <w:rPr>
                <w:rFonts w:ascii="Calibri" w:hAnsi="Calibri" w:cs="Calibri"/>
                <w:color w:val="000000"/>
              </w:rPr>
              <w:t>s pasirašius Prekių</w:t>
            </w:r>
            <w:r w:rsidR="0038088A" w:rsidRPr="0038088A">
              <w:rPr>
                <w:rFonts w:ascii="Calibri" w:hAnsi="Calibri" w:cs="Calibri"/>
                <w:color w:val="000000"/>
              </w:rPr>
              <w:t xml:space="preserve"> per</w:t>
            </w:r>
            <w:r w:rsidR="0038088A">
              <w:rPr>
                <w:rFonts w:ascii="Calibri" w:hAnsi="Calibri" w:cs="Calibri"/>
                <w:color w:val="000000"/>
              </w:rPr>
              <w:t>davimo priėmimo aktą. Prekės</w:t>
            </w:r>
            <w:r w:rsidR="0038088A" w:rsidRPr="0038088A">
              <w:rPr>
                <w:rFonts w:ascii="Calibri" w:hAnsi="Calibri" w:cs="Calibri"/>
                <w:color w:val="000000"/>
              </w:rPr>
              <w:t xml:space="preserve"> perdavimo priėmimo aktas pasirašomas Tiekėj</w:t>
            </w:r>
            <w:r w:rsidR="0038088A">
              <w:rPr>
                <w:rFonts w:ascii="Calibri" w:hAnsi="Calibri" w:cs="Calibri"/>
                <w:color w:val="000000"/>
              </w:rPr>
              <w:t xml:space="preserve">ui perdavus Pirkėjui Sutarties </w:t>
            </w:r>
            <w:r w:rsidR="0038088A" w:rsidRPr="00E8199C">
              <w:rPr>
                <w:rFonts w:ascii="Calibri" w:hAnsi="Calibri" w:cs="Calibri"/>
                <w:color w:val="000000"/>
              </w:rPr>
              <w:t>2</w:t>
            </w:r>
            <w:r w:rsidR="0038088A" w:rsidRPr="0038088A">
              <w:rPr>
                <w:rFonts w:ascii="Calibri" w:hAnsi="Calibri" w:cs="Calibri"/>
                <w:color w:val="000000"/>
              </w:rPr>
              <w:t xml:space="preserve"> priede nurodytos programinės įrangos atnaujinimo licencijos prisijungimo kodus.</w:t>
            </w:r>
          </w:p>
          <w:p w14:paraId="65BFF70E" w14:textId="371DB1AF" w:rsidR="006A725D" w:rsidRPr="00F3570F" w:rsidRDefault="006A725D" w:rsidP="00DD43B0">
            <w:pPr>
              <w:spacing w:after="0" w:line="240" w:lineRule="auto"/>
              <w:jc w:val="both"/>
              <w:rPr>
                <w:rFonts w:ascii="Calibri" w:hAnsi="Calibri" w:cs="Calibri"/>
                <w:i/>
                <w:color w:val="000000"/>
              </w:rPr>
            </w:pPr>
            <w:r w:rsidRPr="00981AA0">
              <w:rPr>
                <w:rFonts w:ascii="Calibri" w:hAnsi="Calibri"/>
              </w:rPr>
              <w:t>2</w:t>
            </w:r>
            <w:r w:rsidRPr="0038088A">
              <w:rPr>
                <w:rFonts w:ascii="Calibri" w:hAnsi="Calibri"/>
              </w:rPr>
              <w:t xml:space="preserve">.3. </w:t>
            </w:r>
            <w:r w:rsidR="0038088A" w:rsidRPr="0038088A">
              <w:rPr>
                <w:rFonts w:ascii="Calibri" w:hAnsi="Calibri"/>
              </w:rPr>
              <w:t>Tiekėjas turi perduoti/pateikti licencijos prisijungimo kodus Pirkėjui elektroninio pašto adresu</w:t>
            </w:r>
            <w:r w:rsidR="00DD43B0">
              <w:rPr>
                <w:rFonts w:ascii="Calibri" w:hAnsi="Calibri"/>
              </w:rPr>
              <w:t>..............</w:t>
            </w:r>
            <w:r w:rsidR="0038088A" w:rsidRPr="0038088A">
              <w:rPr>
                <w:rFonts w:ascii="Calibri" w:hAnsi="Calibri"/>
              </w:rPr>
              <w:t xml:space="preserve">, ne vėliau kaip per 2 darbo dienas nuo Sutarties įsigaliojimo dienos. </w:t>
            </w:r>
          </w:p>
        </w:tc>
      </w:tr>
      <w:tr w:rsidR="006A725D" w:rsidRPr="00520123" w14:paraId="3510B83F" w14:textId="77777777" w:rsidTr="0016239E">
        <w:tc>
          <w:tcPr>
            <w:tcW w:w="5000" w:type="pct"/>
            <w:tcBorders>
              <w:top w:val="single" w:sz="4" w:space="0" w:color="auto"/>
            </w:tcBorders>
            <w:shd w:val="clear" w:color="auto" w:fill="auto"/>
          </w:tcPr>
          <w:p w14:paraId="10C8CA4E" w14:textId="77777777" w:rsidR="006A725D" w:rsidRDefault="006A725D" w:rsidP="0016239E">
            <w:pPr>
              <w:spacing w:after="0"/>
              <w:jc w:val="center"/>
              <w:rPr>
                <w:rFonts w:ascii="Calibri" w:hAnsi="Calibri" w:cs="Calibri"/>
                <w:b/>
                <w:color w:val="000000"/>
              </w:rPr>
            </w:pPr>
            <w:r>
              <w:rPr>
                <w:rFonts w:ascii="Calibri" w:hAnsi="Calibri" w:cs="Calibri"/>
                <w:b/>
                <w:color w:val="000000"/>
              </w:rPr>
              <w:t>3. SUTARTIES KAINA</w:t>
            </w:r>
          </w:p>
          <w:p w14:paraId="0205BA21" w14:textId="77777777" w:rsidR="006A725D" w:rsidRDefault="006A725D" w:rsidP="0016239E">
            <w:pPr>
              <w:spacing w:after="0"/>
              <w:jc w:val="center"/>
              <w:rPr>
                <w:rFonts w:ascii="Calibri" w:hAnsi="Calibri" w:cs="Calibri"/>
                <w:b/>
                <w:color w:val="000000"/>
              </w:rPr>
            </w:pPr>
          </w:p>
          <w:p w14:paraId="30C22269" w14:textId="77777777" w:rsidR="006A725D" w:rsidRPr="00520123" w:rsidRDefault="006A725D" w:rsidP="0016239E">
            <w:pPr>
              <w:spacing w:after="0"/>
              <w:jc w:val="both"/>
              <w:rPr>
                <w:rFonts w:ascii="Calibri" w:hAnsi="Calibri" w:cs="Calibri"/>
                <w:color w:val="000000"/>
              </w:rPr>
            </w:pPr>
            <w:r>
              <w:rPr>
                <w:rFonts w:ascii="Calibri" w:hAnsi="Calibri" w:cs="Calibri"/>
                <w:color w:val="000000"/>
              </w:rPr>
              <w:t xml:space="preserve">3.1. </w:t>
            </w:r>
            <w:r w:rsidRPr="00520123">
              <w:rPr>
                <w:rFonts w:ascii="Calibri" w:hAnsi="Calibri" w:cs="Calibri"/>
                <w:color w:val="000000"/>
              </w:rPr>
              <w:t xml:space="preserve">Sutarties kaina yra </w:t>
            </w:r>
            <w:r w:rsidR="00A01E2F">
              <w:rPr>
                <w:rFonts w:eastAsia="Times New Roman" w:cstheme="minorHAnsi"/>
                <w:color w:val="000000"/>
                <w:lang w:eastAsia="lt-LT"/>
              </w:rPr>
              <w:t xml:space="preserve">14 489,00 </w:t>
            </w:r>
            <w:r w:rsidRPr="00520123">
              <w:rPr>
                <w:rFonts w:ascii="Calibri" w:hAnsi="Calibri" w:cs="Calibri"/>
                <w:color w:val="000000"/>
              </w:rPr>
              <w:t>Eur</w:t>
            </w:r>
            <w:r>
              <w:rPr>
                <w:rFonts w:ascii="Calibri" w:hAnsi="Calibri" w:cs="Calibri"/>
                <w:color w:val="000000"/>
              </w:rPr>
              <w:t xml:space="preserve"> (</w:t>
            </w:r>
            <w:r w:rsidR="00A01E2F">
              <w:rPr>
                <w:rFonts w:ascii="Calibri" w:hAnsi="Calibri" w:cs="Calibri"/>
                <w:color w:val="000000"/>
              </w:rPr>
              <w:t>keturiolika</w:t>
            </w:r>
            <w:r>
              <w:rPr>
                <w:rFonts w:ascii="Calibri" w:hAnsi="Calibri" w:cs="Calibri"/>
                <w:color w:val="000000"/>
              </w:rPr>
              <w:t xml:space="preserve"> </w:t>
            </w:r>
            <w:r w:rsidR="00A01E2F">
              <w:rPr>
                <w:rFonts w:ascii="Calibri" w:hAnsi="Calibri" w:cs="Calibri"/>
                <w:color w:val="000000"/>
              </w:rPr>
              <w:t>tūkstančių keturi šimtai aštuonias</w:t>
            </w:r>
            <w:r>
              <w:rPr>
                <w:rFonts w:ascii="Calibri" w:hAnsi="Calibri" w:cs="Calibri"/>
                <w:color w:val="000000"/>
              </w:rPr>
              <w:t xml:space="preserve">dešimt devyni </w:t>
            </w:r>
            <w:r w:rsidR="00A01E2F">
              <w:rPr>
                <w:rFonts w:ascii="Calibri" w:hAnsi="Calibri" w:cs="Calibri"/>
                <w:color w:val="000000"/>
              </w:rPr>
              <w:t>eurai</w:t>
            </w:r>
            <w:r>
              <w:rPr>
                <w:rFonts w:ascii="Calibri" w:hAnsi="Calibri" w:cs="Calibri"/>
                <w:color w:val="000000"/>
              </w:rPr>
              <w:t>)</w:t>
            </w:r>
            <w:r w:rsidRPr="00520123">
              <w:rPr>
                <w:rFonts w:ascii="Calibri" w:hAnsi="Calibri" w:cs="Calibri"/>
                <w:color w:val="000000"/>
              </w:rPr>
              <w:t xml:space="preserve"> be PVM, 21 proc. PVM </w:t>
            </w:r>
            <w:r w:rsidR="00A01E2F">
              <w:rPr>
                <w:rFonts w:ascii="Calibri" w:hAnsi="Calibri" w:cs="Calibri"/>
                <w:color w:val="000000"/>
              </w:rPr>
              <w:t xml:space="preserve">– </w:t>
            </w:r>
            <w:r w:rsidR="00A01E2F" w:rsidRPr="00E8199C">
              <w:rPr>
                <w:rFonts w:ascii="Calibri" w:hAnsi="Calibri" w:cs="Calibri"/>
                <w:color w:val="000000"/>
              </w:rPr>
              <w:t>3</w:t>
            </w:r>
            <w:r w:rsidR="00A01E2F">
              <w:rPr>
                <w:rFonts w:ascii="Calibri" w:hAnsi="Calibri" w:cs="Calibri"/>
                <w:color w:val="000000"/>
              </w:rPr>
              <w:t xml:space="preserve"> 042,69</w:t>
            </w:r>
            <w:r w:rsidRPr="00520123">
              <w:rPr>
                <w:rFonts w:ascii="Calibri" w:hAnsi="Calibri" w:cs="Calibri"/>
                <w:color w:val="000000"/>
              </w:rPr>
              <w:t xml:space="preserve"> </w:t>
            </w:r>
            <w:r w:rsidR="00A01E2F">
              <w:rPr>
                <w:rFonts w:ascii="Calibri" w:hAnsi="Calibri" w:cs="Calibri"/>
                <w:color w:val="000000"/>
              </w:rPr>
              <w:t>(trys tūkstančiai keturiasdešimt du eurai</w:t>
            </w:r>
            <w:r>
              <w:rPr>
                <w:rFonts w:ascii="Calibri" w:hAnsi="Calibri" w:cs="Calibri"/>
                <w:color w:val="000000"/>
              </w:rPr>
              <w:t xml:space="preserve"> ir </w:t>
            </w:r>
            <w:r w:rsidR="00A01E2F">
              <w:rPr>
                <w:rFonts w:ascii="Calibri" w:hAnsi="Calibri" w:cs="Calibri"/>
                <w:color w:val="000000"/>
              </w:rPr>
              <w:t>69</w:t>
            </w:r>
            <w:r>
              <w:rPr>
                <w:rFonts w:ascii="Calibri" w:hAnsi="Calibri" w:cs="Calibri"/>
                <w:color w:val="000000"/>
              </w:rPr>
              <w:t xml:space="preserve"> ct) </w:t>
            </w:r>
            <w:r w:rsidRPr="00520123">
              <w:rPr>
                <w:rFonts w:ascii="Calibri" w:hAnsi="Calibri" w:cs="Calibri"/>
                <w:color w:val="000000"/>
              </w:rPr>
              <w:t>Eur</w:t>
            </w:r>
            <w:r>
              <w:rPr>
                <w:rFonts w:ascii="Calibri" w:hAnsi="Calibri" w:cs="Calibri"/>
                <w:color w:val="000000"/>
              </w:rPr>
              <w:t xml:space="preserve"> </w:t>
            </w:r>
            <w:r w:rsidRPr="00520123">
              <w:rPr>
                <w:rFonts w:ascii="Calibri" w:hAnsi="Calibri" w:cs="Calibri"/>
                <w:color w:val="000000"/>
              </w:rPr>
              <w:t xml:space="preserve">, visa Sutarties kaina su PVM </w:t>
            </w:r>
            <w:r>
              <w:rPr>
                <w:rFonts w:ascii="Calibri" w:hAnsi="Calibri" w:cs="Calibri"/>
                <w:color w:val="000000"/>
              </w:rPr>
              <w:t xml:space="preserve">– </w:t>
            </w:r>
            <w:r w:rsidR="00A01E2F" w:rsidRPr="00A01E2F">
              <w:rPr>
                <w:rFonts w:ascii="Calibri" w:hAnsi="Calibri" w:cs="Calibri"/>
                <w:color w:val="000000"/>
              </w:rPr>
              <w:t xml:space="preserve">17 531,69 </w:t>
            </w:r>
            <w:r>
              <w:rPr>
                <w:rFonts w:ascii="Calibri" w:hAnsi="Calibri" w:cs="Calibri"/>
                <w:color w:val="000000"/>
              </w:rPr>
              <w:t>Eur (</w:t>
            </w:r>
            <w:r w:rsidR="00A01E2F">
              <w:rPr>
                <w:rFonts w:ascii="Calibri" w:hAnsi="Calibri" w:cs="Calibri"/>
                <w:color w:val="000000"/>
              </w:rPr>
              <w:t>septyniolika</w:t>
            </w:r>
            <w:r w:rsidRPr="00531972">
              <w:rPr>
                <w:rFonts w:ascii="Calibri" w:hAnsi="Calibri" w:cs="Calibri"/>
                <w:color w:val="000000"/>
              </w:rPr>
              <w:t xml:space="preserve"> </w:t>
            </w:r>
            <w:r w:rsidR="00A01E2F">
              <w:rPr>
                <w:rFonts w:ascii="Calibri" w:hAnsi="Calibri" w:cs="Calibri"/>
                <w:color w:val="000000"/>
              </w:rPr>
              <w:t>tūkstančių penki šimtai trisdešimt vienas euras</w:t>
            </w:r>
            <w:r>
              <w:rPr>
                <w:rFonts w:ascii="Calibri" w:hAnsi="Calibri" w:cs="Calibri"/>
                <w:color w:val="000000"/>
              </w:rPr>
              <w:t xml:space="preserve"> ir</w:t>
            </w:r>
            <w:r w:rsidRPr="00531972">
              <w:rPr>
                <w:rFonts w:ascii="Calibri" w:hAnsi="Calibri" w:cs="Calibri"/>
                <w:color w:val="000000"/>
              </w:rPr>
              <w:t xml:space="preserve"> </w:t>
            </w:r>
            <w:r w:rsidR="00A01E2F" w:rsidRPr="00E8199C">
              <w:rPr>
                <w:rFonts w:ascii="Calibri" w:hAnsi="Calibri" w:cs="Calibri"/>
                <w:color w:val="000000"/>
              </w:rPr>
              <w:t>69</w:t>
            </w:r>
            <w:r>
              <w:rPr>
                <w:rFonts w:ascii="Calibri" w:hAnsi="Calibri" w:cs="Calibri"/>
                <w:color w:val="000000"/>
              </w:rPr>
              <w:t xml:space="preserve"> ct).</w:t>
            </w:r>
            <w:r w:rsidRPr="00FC4FB4">
              <w:rPr>
                <w:rFonts w:ascii="Calibri" w:hAnsi="Calibri" w:cs="Calibri"/>
                <w:color w:val="000000"/>
              </w:rPr>
              <w:t xml:space="preserve"> </w:t>
            </w:r>
            <w:r w:rsidRPr="00520123">
              <w:rPr>
                <w:rFonts w:ascii="Calibri" w:hAnsi="Calibri" w:cs="Calibri"/>
                <w:color w:val="000000"/>
              </w:rPr>
              <w:t xml:space="preserve"> </w:t>
            </w:r>
          </w:p>
          <w:p w14:paraId="22AEE63F" w14:textId="77777777" w:rsidR="006A725D" w:rsidRPr="00AC3A20" w:rsidRDefault="006A725D" w:rsidP="0016239E">
            <w:pPr>
              <w:spacing w:after="0"/>
              <w:jc w:val="both"/>
              <w:rPr>
                <w:rFonts w:ascii="Calibri" w:eastAsia="Times New Roman" w:hAnsi="Calibri" w:cs="Calibri"/>
                <w:lang w:eastAsia="lt-LT"/>
              </w:rPr>
            </w:pPr>
            <w:r>
              <w:rPr>
                <w:rFonts w:ascii="Calibri" w:hAnsi="Calibri" w:cs="Calibri"/>
                <w:color w:val="000000"/>
              </w:rPr>
              <w:t>3.</w:t>
            </w:r>
            <w:r>
              <w:rPr>
                <w:rFonts w:ascii="Calibri" w:hAnsi="Calibri" w:cs="Calibri"/>
                <w:color w:val="000000"/>
                <w:lang w:val="en-US"/>
              </w:rPr>
              <w:t>2</w:t>
            </w:r>
            <w:r w:rsidRPr="00520123">
              <w:rPr>
                <w:rFonts w:ascii="Calibri" w:hAnsi="Calibri" w:cs="Calibri"/>
                <w:color w:val="000000"/>
              </w:rPr>
              <w:t xml:space="preserve">. </w:t>
            </w:r>
            <w:r>
              <w:rPr>
                <w:rFonts w:ascii="Calibri" w:eastAsia="Times New Roman" w:hAnsi="Calibri" w:cs="Calibri"/>
                <w:lang w:eastAsia="lt-LT"/>
              </w:rPr>
              <w:t>Sutarties kaina</w:t>
            </w:r>
            <w:r w:rsidRPr="005A51CC">
              <w:rPr>
                <w:rFonts w:ascii="Calibri" w:eastAsia="Times New Roman" w:hAnsi="Calibri" w:cs="Calibri"/>
                <w:lang w:eastAsia="lt-LT"/>
              </w:rPr>
              <w:t xml:space="preserve"> </w:t>
            </w:r>
            <w:r>
              <w:rPr>
                <w:rFonts w:ascii="Calibri" w:eastAsia="Times New Roman" w:hAnsi="Calibri" w:cs="Calibri"/>
                <w:lang w:eastAsia="lt-LT"/>
              </w:rPr>
              <w:t xml:space="preserve">yra fiksuota ir nebus </w:t>
            </w:r>
            <w:r w:rsidRPr="005A51CC">
              <w:rPr>
                <w:rFonts w:ascii="Calibri" w:eastAsia="Times New Roman" w:hAnsi="Calibri" w:cs="Calibri"/>
                <w:lang w:eastAsia="lt-LT"/>
              </w:rPr>
              <w:t xml:space="preserve">keičiama </w:t>
            </w:r>
            <w:r>
              <w:rPr>
                <w:rFonts w:ascii="Calibri" w:eastAsia="Times New Roman" w:hAnsi="Calibri" w:cs="Calibri"/>
                <w:lang w:eastAsia="lt-LT"/>
              </w:rPr>
              <w:t>Sutarties galiojimo laikotarpiu</w:t>
            </w:r>
            <w:r w:rsidRPr="005A51CC">
              <w:rPr>
                <w:rFonts w:ascii="Calibri" w:eastAsia="Times New Roman" w:hAnsi="Calibri" w:cs="Calibri"/>
                <w:lang w:eastAsia="lt-LT"/>
              </w:rPr>
              <w:t xml:space="preserve">, išskyrus </w:t>
            </w:r>
            <w:r>
              <w:rPr>
                <w:rFonts w:ascii="Calibri" w:eastAsia="Times New Roman" w:hAnsi="Calibri" w:cs="Calibri"/>
                <w:lang w:eastAsia="lt-LT"/>
              </w:rPr>
              <w:t>Sutarties 3.3</w:t>
            </w:r>
            <w:r w:rsidRPr="005A51CC">
              <w:rPr>
                <w:rFonts w:ascii="Calibri" w:eastAsia="Times New Roman" w:hAnsi="Calibri" w:cs="Calibri"/>
                <w:lang w:eastAsia="lt-LT"/>
              </w:rPr>
              <w:t xml:space="preserve"> punkte nurodytą atvejį. </w:t>
            </w:r>
            <w:r>
              <w:rPr>
                <w:rFonts w:ascii="Calibri" w:eastAsia="Times New Roman" w:hAnsi="Calibri" w:cs="Calibri"/>
                <w:lang w:eastAsia="lt-LT"/>
              </w:rPr>
              <w:t>Visos T</w:t>
            </w:r>
            <w:r w:rsidRPr="005A51CC">
              <w:rPr>
                <w:rFonts w:ascii="Calibri" w:eastAsia="Times New Roman" w:hAnsi="Calibri" w:cs="Calibri"/>
                <w:lang w:eastAsia="lt-LT"/>
              </w:rPr>
              <w:t xml:space="preserve">iekėjo </w:t>
            </w:r>
            <w:r w:rsidRPr="00AC3A20">
              <w:rPr>
                <w:rFonts w:ascii="Calibri" w:eastAsia="Times New Roman" w:hAnsi="Calibri" w:cs="Calibri"/>
                <w:lang w:eastAsia="lt-LT"/>
              </w:rPr>
              <w:t>išlaidos, susijusios su Sutarties vykdymu,</w:t>
            </w:r>
            <w:r>
              <w:rPr>
                <w:rFonts w:ascii="Calibri" w:eastAsia="Times New Roman" w:hAnsi="Calibri" w:cs="Calibri"/>
                <w:lang w:eastAsia="lt-LT"/>
              </w:rPr>
              <w:t xml:space="preserve"> taip pat ir PVM sąskaitos faktūros teikimo per „</w:t>
            </w:r>
            <w:proofErr w:type="spellStart"/>
            <w:r>
              <w:rPr>
                <w:rFonts w:ascii="Calibri" w:eastAsia="Times New Roman" w:hAnsi="Calibri" w:cs="Calibri"/>
                <w:lang w:eastAsia="lt-LT"/>
              </w:rPr>
              <w:t>E.sąskaita</w:t>
            </w:r>
            <w:proofErr w:type="spellEnd"/>
            <w:r>
              <w:rPr>
                <w:rFonts w:ascii="Calibri" w:eastAsia="Times New Roman" w:hAnsi="Calibri" w:cs="Calibri"/>
                <w:lang w:eastAsia="lt-LT"/>
              </w:rPr>
              <w:t>“ elektroninę sistemą išlaidos</w:t>
            </w:r>
            <w:r w:rsidRPr="00AC3A20">
              <w:rPr>
                <w:rFonts w:ascii="Calibri" w:eastAsia="Times New Roman" w:hAnsi="Calibri" w:cs="Calibri"/>
                <w:lang w:eastAsia="lt-LT"/>
              </w:rPr>
              <w:t xml:space="preserve"> turi būti įskaičiuotos į Prekių kainą</w:t>
            </w:r>
            <w:r>
              <w:rPr>
                <w:rFonts w:ascii="Calibri" w:eastAsia="Times New Roman" w:hAnsi="Calibri" w:cs="Calibri"/>
                <w:lang w:eastAsia="lt-LT"/>
              </w:rPr>
              <w:t>.</w:t>
            </w:r>
          </w:p>
          <w:p w14:paraId="2AC3D009" w14:textId="77777777" w:rsidR="006A725D" w:rsidRPr="00520123" w:rsidRDefault="006A725D" w:rsidP="0016239E">
            <w:pPr>
              <w:spacing w:after="0"/>
              <w:jc w:val="both"/>
              <w:rPr>
                <w:rFonts w:ascii="Calibri" w:hAnsi="Calibri" w:cs="Calibri"/>
                <w:color w:val="000000"/>
              </w:rPr>
            </w:pPr>
            <w:r w:rsidRPr="00520123">
              <w:rPr>
                <w:rFonts w:ascii="Calibri" w:hAnsi="Calibri" w:cs="Calibri"/>
                <w:color w:val="000000"/>
              </w:rPr>
              <w:t>3.</w:t>
            </w:r>
            <w:r>
              <w:rPr>
                <w:rFonts w:ascii="Calibri" w:hAnsi="Calibri" w:cs="Calibri"/>
                <w:color w:val="000000"/>
              </w:rPr>
              <w:t>3</w:t>
            </w:r>
            <w:r w:rsidRPr="00520123">
              <w:rPr>
                <w:rFonts w:ascii="Calibri" w:hAnsi="Calibri" w:cs="Calibri"/>
                <w:color w:val="000000"/>
              </w:rPr>
              <w:t xml:space="preserve">. </w:t>
            </w:r>
            <w:r w:rsidRPr="005A51CC">
              <w:rPr>
                <w:rFonts w:ascii="Calibri" w:eastAsia="Times New Roman" w:hAnsi="Calibri" w:cs="Calibri"/>
                <w:lang w:eastAsia="lt-LT"/>
              </w:rPr>
              <w:t xml:space="preserve">Pasikeitus PVM tarifui, </w:t>
            </w:r>
            <w:r>
              <w:rPr>
                <w:rFonts w:ascii="Calibri" w:eastAsia="Times New Roman" w:hAnsi="Calibri" w:cs="Calibri"/>
                <w:lang w:eastAsia="lt-LT"/>
              </w:rPr>
              <w:t>Sutarties kaina atitinkamai didinama arba mažinama.</w:t>
            </w:r>
          </w:p>
        </w:tc>
      </w:tr>
      <w:tr w:rsidR="006A725D" w:rsidRPr="00520123" w14:paraId="0445407F" w14:textId="77777777" w:rsidTr="0016239E">
        <w:tc>
          <w:tcPr>
            <w:tcW w:w="5000" w:type="pct"/>
            <w:shd w:val="clear" w:color="auto" w:fill="auto"/>
          </w:tcPr>
          <w:p w14:paraId="5D790D98" w14:textId="77777777" w:rsidR="006A725D" w:rsidRPr="00C441B8" w:rsidRDefault="006A725D" w:rsidP="0016239E">
            <w:pPr>
              <w:spacing w:after="0"/>
              <w:jc w:val="center"/>
              <w:rPr>
                <w:rFonts w:ascii="Calibri" w:hAnsi="Calibri" w:cs="Calibri"/>
                <w:b/>
              </w:rPr>
            </w:pPr>
            <w:r w:rsidRPr="00C441B8">
              <w:rPr>
                <w:rFonts w:ascii="Calibri" w:hAnsi="Calibri" w:cs="Calibri"/>
                <w:b/>
              </w:rPr>
              <w:t>4. ATSISKAITYMŲ TVARKA IR SĄLYGOS</w:t>
            </w:r>
          </w:p>
          <w:p w14:paraId="080B6FB7" w14:textId="77777777" w:rsidR="006A725D" w:rsidRPr="00C441B8" w:rsidRDefault="006A725D" w:rsidP="0016239E">
            <w:pPr>
              <w:spacing w:after="0"/>
              <w:jc w:val="center"/>
              <w:rPr>
                <w:rFonts w:ascii="Calibri" w:hAnsi="Calibri" w:cs="Calibri"/>
                <w:b/>
              </w:rPr>
            </w:pPr>
          </w:p>
          <w:p w14:paraId="39C97DBF" w14:textId="77777777" w:rsidR="006A725D" w:rsidRPr="00C441B8" w:rsidRDefault="006A725D" w:rsidP="0016239E">
            <w:pPr>
              <w:spacing w:after="0" w:line="240" w:lineRule="auto"/>
              <w:jc w:val="both"/>
              <w:rPr>
                <w:rFonts w:ascii="Calibri" w:hAnsi="Calibri" w:cs="Calibri"/>
                <w:i/>
              </w:rPr>
            </w:pPr>
            <w:r w:rsidRPr="00C441B8">
              <w:rPr>
                <w:rFonts w:ascii="Calibri" w:hAnsi="Calibri" w:cs="Calibri"/>
              </w:rPr>
              <w:t xml:space="preserve">4.1. </w:t>
            </w:r>
            <w:r w:rsidRPr="00C441B8">
              <w:rPr>
                <w:rFonts w:ascii="Calibri" w:eastAsia="Times New Roman" w:hAnsi="Calibri" w:cs="Calibri"/>
                <w:lang w:eastAsia="lt-LT"/>
              </w:rPr>
              <w:t>Pi</w:t>
            </w:r>
            <w:r>
              <w:rPr>
                <w:rFonts w:ascii="Calibri" w:eastAsia="Times New Roman" w:hAnsi="Calibri" w:cs="Calibri"/>
                <w:lang w:eastAsia="lt-LT"/>
              </w:rPr>
              <w:t>rkėjas už pristatytą Prekę sum</w:t>
            </w:r>
            <w:r w:rsidRPr="00C441B8">
              <w:rPr>
                <w:rFonts w:ascii="Calibri" w:eastAsia="Times New Roman" w:hAnsi="Calibri" w:cs="Calibri"/>
                <w:lang w:eastAsia="lt-LT"/>
              </w:rPr>
              <w:t xml:space="preserve">okės ne vėliau kaip per 30 kalendorinių dienų nuo sąskaitos faktūros gavimo dienos. </w:t>
            </w:r>
            <w:r>
              <w:rPr>
                <w:rFonts w:ascii="Calibri" w:eastAsia="Times New Roman" w:hAnsi="Calibri" w:cs="Calibri"/>
                <w:lang w:eastAsia="lt-LT"/>
              </w:rPr>
              <w:t>PVM sąskaitą faktūra turi būti pateikta</w:t>
            </w:r>
            <w:r w:rsidRPr="00C441B8">
              <w:rPr>
                <w:rFonts w:ascii="Calibri" w:eastAsia="Times New Roman" w:hAnsi="Calibri" w:cs="Calibri"/>
                <w:lang w:eastAsia="lt-LT"/>
              </w:rPr>
              <w:t xml:space="preserve"> ne vėliau kaip per 5 darbo dienas nuo Prekių </w:t>
            </w:r>
            <w:r>
              <w:rPr>
                <w:rFonts w:ascii="Calibri" w:eastAsia="Times New Roman" w:hAnsi="Calibri" w:cs="Calibri"/>
                <w:lang w:eastAsia="lt-LT"/>
              </w:rPr>
              <w:t xml:space="preserve">perdavimo </w:t>
            </w:r>
            <w:r w:rsidRPr="00C441B8">
              <w:rPr>
                <w:rFonts w:ascii="Calibri" w:eastAsia="Times New Roman" w:hAnsi="Calibri" w:cs="Calibri"/>
                <w:lang w:eastAsia="lt-LT"/>
              </w:rPr>
              <w:t>priėmimo akto pasirašymo.</w:t>
            </w:r>
          </w:p>
          <w:p w14:paraId="01E9E00F" w14:textId="77777777" w:rsidR="006A725D" w:rsidRPr="005A51CC" w:rsidRDefault="006A725D" w:rsidP="0016239E">
            <w:pPr>
              <w:spacing w:after="0" w:line="240" w:lineRule="auto"/>
              <w:jc w:val="both"/>
              <w:rPr>
                <w:rFonts w:ascii="Calibri" w:hAnsi="Calibri" w:cs="Calibri"/>
                <w:i/>
                <w:color w:val="000000"/>
              </w:rPr>
            </w:pPr>
            <w:r w:rsidRPr="00520123">
              <w:rPr>
                <w:rFonts w:ascii="Calibri" w:hAnsi="Calibri" w:cs="Calibri"/>
                <w:color w:val="000000"/>
              </w:rPr>
              <w:lastRenderedPageBreak/>
              <w:t xml:space="preserve">4.2. </w:t>
            </w:r>
            <w:r>
              <w:rPr>
                <w:rFonts w:ascii="Calibri" w:eastAsia="Times New Roman" w:hAnsi="Calibri" w:cs="Calibri"/>
                <w:lang w:eastAsia="lt-LT"/>
              </w:rPr>
              <w:t xml:space="preserve">Sąskaita faktūra turi būti teikiama per informacinę sistemą „E. sąskaita“. Elektroninės paslaugos „E. sąskaita“ svetainė pasiekiama adresu </w:t>
            </w:r>
            <w:hyperlink r:id="rId4" w:history="1">
              <w:r w:rsidRPr="008305D9">
                <w:rPr>
                  <w:rStyle w:val="Hyperlink"/>
                  <w:rFonts w:ascii="Calibri" w:eastAsia="Times New Roman" w:hAnsi="Calibri" w:cs="Calibri"/>
                  <w:lang w:eastAsia="lt-LT"/>
                </w:rPr>
                <w:t>www.esaskaita.eu</w:t>
              </w:r>
            </w:hyperlink>
            <w:r>
              <w:rPr>
                <w:rFonts w:ascii="Calibri" w:eastAsia="Times New Roman" w:hAnsi="Calibri" w:cs="Calibri"/>
                <w:lang w:eastAsia="lt-LT"/>
              </w:rPr>
              <w:t>. PVM sąskaitoje faktūroje turi būti nurodytas Sutarties numeris ir data.</w:t>
            </w:r>
          </w:p>
        </w:tc>
      </w:tr>
      <w:tr w:rsidR="006A725D" w:rsidRPr="00520123" w14:paraId="098E8BBB" w14:textId="77777777" w:rsidTr="0016239E">
        <w:tc>
          <w:tcPr>
            <w:tcW w:w="5000" w:type="pct"/>
            <w:shd w:val="clear" w:color="auto" w:fill="auto"/>
          </w:tcPr>
          <w:p w14:paraId="6FC7FF95" w14:textId="77777777" w:rsidR="006A725D" w:rsidRDefault="006A725D" w:rsidP="0016239E">
            <w:pPr>
              <w:pStyle w:val="ListParagraph"/>
              <w:spacing w:after="0" w:line="240" w:lineRule="auto"/>
              <w:ind w:left="0"/>
              <w:jc w:val="center"/>
              <w:rPr>
                <w:rFonts w:ascii="Calibri" w:hAnsi="Calibri" w:cs="Calibri"/>
                <w:b/>
                <w:color w:val="000000"/>
                <w:sz w:val="22"/>
                <w:szCs w:val="22"/>
              </w:rPr>
            </w:pPr>
            <w:r w:rsidRPr="00520123">
              <w:rPr>
                <w:rFonts w:ascii="Calibri" w:hAnsi="Calibri" w:cs="Calibri"/>
                <w:b/>
                <w:color w:val="000000"/>
                <w:sz w:val="22"/>
                <w:szCs w:val="22"/>
              </w:rPr>
              <w:lastRenderedPageBreak/>
              <w:t>5. PAPILDOMAS SUTARTIES ĮVYKDYMO UŽTIKRINIMAS</w:t>
            </w:r>
          </w:p>
          <w:p w14:paraId="66A4F7D8" w14:textId="77777777" w:rsidR="006A725D" w:rsidRPr="00520123" w:rsidRDefault="006A725D" w:rsidP="0016239E">
            <w:pPr>
              <w:pStyle w:val="ListParagraph"/>
              <w:spacing w:after="0" w:line="240" w:lineRule="auto"/>
              <w:ind w:left="0"/>
              <w:jc w:val="center"/>
              <w:rPr>
                <w:rFonts w:ascii="Calibri" w:hAnsi="Calibri" w:cs="Calibri"/>
                <w:b/>
                <w:color w:val="000000"/>
                <w:sz w:val="22"/>
                <w:szCs w:val="22"/>
              </w:rPr>
            </w:pPr>
          </w:p>
          <w:p w14:paraId="61C50CC8" w14:textId="77777777" w:rsidR="006A725D" w:rsidRDefault="006A725D" w:rsidP="0016239E">
            <w:pPr>
              <w:spacing w:after="0"/>
              <w:jc w:val="both"/>
              <w:rPr>
                <w:rFonts w:ascii="Calibri" w:hAnsi="Calibri" w:cs="Calibri"/>
                <w:i/>
                <w:color w:val="000000"/>
              </w:rPr>
            </w:pPr>
            <w:r w:rsidRPr="00520123">
              <w:rPr>
                <w:rFonts w:ascii="Calibri" w:hAnsi="Calibri" w:cs="Calibri"/>
                <w:color w:val="000000"/>
              </w:rPr>
              <w:t xml:space="preserve">5.1. </w:t>
            </w:r>
            <w:r w:rsidRPr="00C50B78">
              <w:rPr>
                <w:rFonts w:ascii="Calibri" w:hAnsi="Calibri" w:cs="Calibri"/>
                <w:color w:val="000000"/>
              </w:rPr>
              <w:t>Nereikalaujama.</w:t>
            </w:r>
            <w:r w:rsidRPr="00520123">
              <w:rPr>
                <w:rFonts w:ascii="Calibri" w:hAnsi="Calibri" w:cs="Calibri"/>
                <w:i/>
                <w:color w:val="000000"/>
              </w:rPr>
              <w:t xml:space="preserve"> </w:t>
            </w:r>
          </w:p>
          <w:p w14:paraId="5F884366" w14:textId="77777777" w:rsidR="006A725D" w:rsidRPr="00C50B78" w:rsidRDefault="006A725D" w:rsidP="0016239E">
            <w:pPr>
              <w:spacing w:after="0"/>
              <w:jc w:val="both"/>
              <w:rPr>
                <w:rFonts w:ascii="Calibri" w:hAnsi="Calibri" w:cs="Calibri"/>
                <w:i/>
                <w:color w:val="000000"/>
              </w:rPr>
            </w:pPr>
          </w:p>
        </w:tc>
      </w:tr>
      <w:tr w:rsidR="006A725D" w:rsidRPr="00520123" w14:paraId="2584ED7C" w14:textId="77777777" w:rsidTr="0016239E">
        <w:tc>
          <w:tcPr>
            <w:tcW w:w="5000" w:type="pct"/>
            <w:shd w:val="clear" w:color="auto" w:fill="auto"/>
          </w:tcPr>
          <w:p w14:paraId="3C933916" w14:textId="77777777" w:rsidR="006A725D" w:rsidRDefault="006A725D" w:rsidP="0016239E">
            <w:pPr>
              <w:spacing w:after="0"/>
              <w:jc w:val="center"/>
              <w:rPr>
                <w:rFonts w:ascii="Calibri" w:hAnsi="Calibri" w:cs="Calibri"/>
                <w:b/>
                <w:color w:val="000000"/>
              </w:rPr>
            </w:pPr>
            <w:r>
              <w:rPr>
                <w:rFonts w:ascii="Calibri" w:hAnsi="Calibri" w:cs="Calibri"/>
                <w:b/>
                <w:color w:val="000000"/>
                <w:lang w:val="en-US"/>
              </w:rPr>
              <w:t>6</w:t>
            </w:r>
            <w:r w:rsidRPr="00520123">
              <w:rPr>
                <w:rFonts w:ascii="Calibri" w:hAnsi="Calibri" w:cs="Calibri"/>
                <w:b/>
                <w:color w:val="000000"/>
              </w:rPr>
              <w:t>. SUBTIEKĖJAI</w:t>
            </w:r>
          </w:p>
          <w:p w14:paraId="7701C4A6" w14:textId="77777777" w:rsidR="006A725D" w:rsidRPr="00520123" w:rsidRDefault="006A725D" w:rsidP="0016239E">
            <w:pPr>
              <w:spacing w:after="0"/>
              <w:jc w:val="center"/>
              <w:rPr>
                <w:rFonts w:ascii="Calibri" w:hAnsi="Calibri" w:cs="Calibri"/>
                <w:b/>
                <w:color w:val="000000"/>
              </w:rPr>
            </w:pPr>
          </w:p>
          <w:p w14:paraId="19E21555" w14:textId="77777777" w:rsidR="006A725D" w:rsidRPr="00520123" w:rsidRDefault="006A725D" w:rsidP="0016239E">
            <w:pPr>
              <w:spacing w:after="0"/>
              <w:jc w:val="both"/>
              <w:rPr>
                <w:rFonts w:ascii="Calibri" w:hAnsi="Calibri" w:cs="Calibri"/>
                <w:color w:val="000000"/>
              </w:rPr>
            </w:pPr>
            <w:r>
              <w:rPr>
                <w:rFonts w:ascii="Calibri" w:hAnsi="Calibri" w:cs="Calibri"/>
                <w:color w:val="000000"/>
              </w:rPr>
              <w:t>6</w:t>
            </w:r>
            <w:r w:rsidRPr="00520123">
              <w:rPr>
                <w:rFonts w:ascii="Calibri" w:hAnsi="Calibri" w:cs="Calibri"/>
                <w:color w:val="000000"/>
              </w:rPr>
              <w:t xml:space="preserve">.1. </w:t>
            </w:r>
            <w:r w:rsidRPr="0064214C">
              <w:rPr>
                <w:rFonts w:ascii="Calibri" w:hAnsi="Calibri" w:cs="Calibri"/>
                <w:color w:val="000000"/>
              </w:rPr>
              <w:t>Subtiekėjai nepasitelkiami.</w:t>
            </w:r>
          </w:p>
          <w:p w14:paraId="11592FA1" w14:textId="77777777" w:rsidR="006A725D" w:rsidRPr="00520123" w:rsidRDefault="006A725D" w:rsidP="0016239E">
            <w:pPr>
              <w:spacing w:after="0"/>
              <w:jc w:val="both"/>
              <w:rPr>
                <w:rFonts w:ascii="Calibri" w:hAnsi="Calibri" w:cs="Calibri"/>
                <w:color w:val="000000"/>
              </w:rPr>
            </w:pPr>
          </w:p>
        </w:tc>
      </w:tr>
      <w:tr w:rsidR="006A725D" w:rsidRPr="00520123" w14:paraId="5A80D0A1" w14:textId="77777777" w:rsidTr="0016239E">
        <w:trPr>
          <w:trHeight w:val="432"/>
        </w:trPr>
        <w:tc>
          <w:tcPr>
            <w:tcW w:w="5000" w:type="pct"/>
            <w:shd w:val="clear" w:color="auto" w:fill="auto"/>
          </w:tcPr>
          <w:p w14:paraId="77977826" w14:textId="77777777" w:rsidR="006A725D" w:rsidRDefault="006A725D" w:rsidP="0016239E">
            <w:pPr>
              <w:spacing w:after="0"/>
              <w:jc w:val="center"/>
              <w:rPr>
                <w:rFonts w:ascii="Calibri" w:hAnsi="Calibri" w:cs="Calibri"/>
                <w:b/>
                <w:color w:val="000000"/>
              </w:rPr>
            </w:pPr>
            <w:r>
              <w:rPr>
                <w:rFonts w:ascii="Calibri" w:hAnsi="Calibri" w:cs="Calibri"/>
                <w:b/>
                <w:color w:val="000000"/>
              </w:rPr>
              <w:t>7</w:t>
            </w:r>
            <w:r w:rsidRPr="00520123">
              <w:rPr>
                <w:rFonts w:ascii="Calibri" w:hAnsi="Calibri" w:cs="Calibri"/>
                <w:b/>
                <w:color w:val="000000"/>
              </w:rPr>
              <w:t>. ŠALIŲ ATSAKOMYBĖ, NETESYBOS</w:t>
            </w:r>
          </w:p>
          <w:p w14:paraId="08E93C4C" w14:textId="77777777" w:rsidR="006A725D" w:rsidRPr="009F68F3" w:rsidRDefault="006A725D" w:rsidP="0016239E">
            <w:pPr>
              <w:spacing w:after="0"/>
              <w:jc w:val="center"/>
              <w:rPr>
                <w:rFonts w:ascii="Calibri" w:hAnsi="Calibri" w:cs="Calibri"/>
                <w:b/>
                <w:color w:val="000000"/>
              </w:rPr>
            </w:pPr>
          </w:p>
          <w:p w14:paraId="76BAF810" w14:textId="77777777" w:rsidR="006A725D" w:rsidRPr="00C2410B" w:rsidRDefault="006A725D" w:rsidP="0016239E">
            <w:pPr>
              <w:spacing w:after="0"/>
              <w:jc w:val="both"/>
              <w:rPr>
                <w:rFonts w:cstheme="minorHAnsi"/>
              </w:rPr>
            </w:pPr>
            <w:r>
              <w:rPr>
                <w:rFonts w:ascii="Calibri" w:hAnsi="Calibri" w:cs="Calibri"/>
                <w:color w:val="000000"/>
              </w:rPr>
              <w:t>7</w:t>
            </w:r>
            <w:r w:rsidRPr="00C2410B">
              <w:rPr>
                <w:rFonts w:ascii="Calibri" w:hAnsi="Calibri" w:cs="Calibri"/>
              </w:rPr>
              <w:t>.1</w:t>
            </w:r>
            <w:r w:rsidRPr="00C2410B">
              <w:rPr>
                <w:rFonts w:cstheme="minorHAnsi"/>
              </w:rPr>
              <w:t>. Tiekėjui laiku neįvykdžius sutartinių įsipareigojimų, Pirkėjas turi teisę reikalauti 0,04 proc. Sutarties kainos dydžio delspinigių už kiekvieną uždelstą dieną.</w:t>
            </w:r>
          </w:p>
          <w:p w14:paraId="7DCB7073" w14:textId="77777777" w:rsidR="006A725D" w:rsidRPr="00C2410B" w:rsidRDefault="006A725D" w:rsidP="0016239E">
            <w:pPr>
              <w:spacing w:after="0"/>
              <w:jc w:val="both"/>
              <w:rPr>
                <w:rFonts w:ascii="Calibri" w:hAnsi="Calibri" w:cs="Calibri"/>
              </w:rPr>
            </w:pPr>
            <w:r w:rsidRPr="00C2410B">
              <w:rPr>
                <w:rFonts w:ascii="Calibri" w:hAnsi="Calibri" w:cs="Calibri"/>
              </w:rPr>
              <w:t>7.2</w:t>
            </w:r>
            <w:r w:rsidRPr="00C2410B">
              <w:t>.</w:t>
            </w:r>
            <w:r w:rsidRPr="00C2410B">
              <w:rPr>
                <w:rFonts w:ascii="Calibri" w:hAnsi="Calibri" w:cs="Calibri"/>
              </w:rPr>
              <w:t xml:space="preserve"> Pirkėjui laiku neatlikus mokėjimo pagal Sutarties sąlygas, Tiekėjas turi teis</w:t>
            </w:r>
            <w:r>
              <w:rPr>
                <w:rFonts w:ascii="Calibri" w:hAnsi="Calibri" w:cs="Calibri"/>
              </w:rPr>
              <w:t>ę reikalauti 0,04</w:t>
            </w:r>
            <w:r w:rsidRPr="00C2410B">
              <w:rPr>
                <w:rFonts w:ascii="Calibri" w:hAnsi="Calibri" w:cs="Calibri"/>
              </w:rPr>
              <w:t xml:space="preserve"> proc. laiku nesumokėtos sumos dydžio delspinigių už kiekvieną uždelstą dieną.</w:t>
            </w:r>
          </w:p>
          <w:p w14:paraId="00A5E8B0" w14:textId="77777777" w:rsidR="006A725D" w:rsidRDefault="006A725D" w:rsidP="0016239E">
            <w:pPr>
              <w:spacing w:after="0"/>
              <w:jc w:val="both"/>
              <w:rPr>
                <w:rFonts w:cstheme="minorHAnsi"/>
              </w:rPr>
            </w:pPr>
            <w:r w:rsidRPr="00C2410B">
              <w:rPr>
                <w:rFonts w:cstheme="minorHAnsi"/>
              </w:rPr>
              <w:t xml:space="preserve">7.3. Sutartyje numatytos netesybos pripažįstamos Šalių iš anksto nustatytais </w:t>
            </w:r>
            <w:r w:rsidRPr="002F73D6">
              <w:rPr>
                <w:rFonts w:cstheme="minorHAnsi"/>
              </w:rPr>
              <w:t>minimaliais nuostoliais dėl to, kad</w:t>
            </w:r>
            <w:r>
              <w:rPr>
                <w:rFonts w:cstheme="minorHAnsi"/>
              </w:rPr>
              <w:t xml:space="preserve"> kita Šalis pažeidė atitinkamą S</w:t>
            </w:r>
            <w:r w:rsidRPr="002F73D6">
              <w:rPr>
                <w:rFonts w:cstheme="minorHAnsi"/>
              </w:rPr>
              <w:t>utarties sąlygą</w:t>
            </w:r>
            <w:r>
              <w:rPr>
                <w:rFonts w:cstheme="minorHAnsi"/>
              </w:rPr>
              <w:t>, kurių dydžio nukentėjusiajai Š</w:t>
            </w:r>
            <w:r w:rsidRPr="002F73D6">
              <w:rPr>
                <w:rFonts w:cstheme="minorHAnsi"/>
              </w:rPr>
              <w:t>aliai nereikia įrodinėti. Nete</w:t>
            </w:r>
            <w:r>
              <w:rPr>
                <w:rFonts w:cstheme="minorHAnsi"/>
              </w:rPr>
              <w:t>sybų sumokėjimas nukentėjusiai Š</w:t>
            </w:r>
            <w:r w:rsidRPr="002F73D6">
              <w:rPr>
                <w:rFonts w:cstheme="minorHAnsi"/>
              </w:rPr>
              <w:t xml:space="preserve">aliai nedraudžia reikalauti </w:t>
            </w:r>
            <w:r>
              <w:rPr>
                <w:rFonts w:cstheme="minorHAnsi"/>
              </w:rPr>
              <w:t xml:space="preserve">tiesioginių </w:t>
            </w:r>
            <w:r w:rsidRPr="002F73D6">
              <w:rPr>
                <w:rFonts w:cstheme="minorHAnsi"/>
              </w:rPr>
              <w:t>nuostolių atlyginimo, kurių netesybos nepadengia.</w:t>
            </w:r>
          </w:p>
          <w:p w14:paraId="77DC539E" w14:textId="77777777" w:rsidR="006A725D" w:rsidRPr="00520123" w:rsidRDefault="006A725D" w:rsidP="0016239E">
            <w:pPr>
              <w:spacing w:after="0"/>
              <w:jc w:val="both"/>
              <w:rPr>
                <w:rFonts w:ascii="Calibri" w:hAnsi="Calibri" w:cs="Calibri"/>
                <w:color w:val="000000"/>
              </w:rPr>
            </w:pPr>
          </w:p>
        </w:tc>
      </w:tr>
      <w:tr w:rsidR="006A725D" w:rsidRPr="00520123" w14:paraId="799989A5" w14:textId="77777777" w:rsidTr="0016239E">
        <w:trPr>
          <w:trHeight w:val="432"/>
        </w:trPr>
        <w:tc>
          <w:tcPr>
            <w:tcW w:w="5000" w:type="pct"/>
            <w:shd w:val="clear" w:color="auto" w:fill="auto"/>
          </w:tcPr>
          <w:p w14:paraId="1AD09C03" w14:textId="77777777" w:rsidR="006A725D" w:rsidRDefault="006A725D" w:rsidP="0016239E">
            <w:pPr>
              <w:spacing w:after="0"/>
              <w:jc w:val="center"/>
              <w:rPr>
                <w:rFonts w:ascii="Calibri" w:hAnsi="Calibri" w:cs="Calibri"/>
                <w:b/>
                <w:color w:val="000000"/>
              </w:rPr>
            </w:pPr>
            <w:r>
              <w:rPr>
                <w:rFonts w:ascii="Calibri" w:hAnsi="Calibri" w:cs="Calibri"/>
                <w:b/>
                <w:color w:val="000000"/>
              </w:rPr>
              <w:t>8</w:t>
            </w:r>
            <w:r w:rsidRPr="00520123">
              <w:rPr>
                <w:rFonts w:ascii="Calibri" w:hAnsi="Calibri" w:cs="Calibri"/>
                <w:b/>
                <w:color w:val="000000"/>
              </w:rPr>
              <w:t>. SUTARTIES NUTRAUKIMO SĄLYGOS</w:t>
            </w:r>
          </w:p>
          <w:p w14:paraId="4FFDEBAA" w14:textId="77777777" w:rsidR="006A725D" w:rsidRPr="00520123" w:rsidRDefault="006A725D" w:rsidP="0016239E">
            <w:pPr>
              <w:spacing w:after="0"/>
              <w:jc w:val="center"/>
              <w:rPr>
                <w:rFonts w:ascii="Calibri" w:hAnsi="Calibri" w:cs="Calibri"/>
                <w:b/>
                <w:color w:val="000000"/>
              </w:rPr>
            </w:pPr>
          </w:p>
          <w:p w14:paraId="5B46CB06" w14:textId="77777777" w:rsidR="006A725D" w:rsidRPr="002501E6" w:rsidRDefault="006A725D" w:rsidP="0016239E">
            <w:pPr>
              <w:spacing w:after="0"/>
              <w:jc w:val="both"/>
              <w:rPr>
                <w:rFonts w:ascii="Calibri" w:hAnsi="Calibri" w:cs="Calibri"/>
                <w:lang w:val="en-US"/>
              </w:rPr>
            </w:pPr>
            <w:r>
              <w:rPr>
                <w:rFonts w:ascii="Calibri" w:hAnsi="Calibri" w:cs="Calibri"/>
                <w:color w:val="000000"/>
              </w:rPr>
              <w:t>8.1</w:t>
            </w:r>
            <w:r w:rsidRPr="00EA2ED9">
              <w:rPr>
                <w:rFonts w:ascii="Calibri" w:hAnsi="Calibri" w:cs="Calibri"/>
                <w:color w:val="000000"/>
              </w:rPr>
              <w:t>. Sutartis gali</w:t>
            </w:r>
            <w:r>
              <w:rPr>
                <w:rFonts w:ascii="Calibri" w:hAnsi="Calibri" w:cs="Calibri"/>
                <w:color w:val="000000"/>
              </w:rPr>
              <w:t xml:space="preserve"> </w:t>
            </w:r>
            <w:r w:rsidRPr="002501E6">
              <w:rPr>
                <w:rFonts w:ascii="Calibri" w:hAnsi="Calibri" w:cs="Calibri"/>
              </w:rPr>
              <w:t>būti nutraukta rašytiniu Šalių susitarimu</w:t>
            </w:r>
            <w:r>
              <w:rPr>
                <w:rFonts w:ascii="Calibri" w:hAnsi="Calibri" w:cs="Calibri"/>
              </w:rPr>
              <w:t>.</w:t>
            </w:r>
          </w:p>
          <w:p w14:paraId="45E77F18" w14:textId="77777777" w:rsidR="006A725D" w:rsidRPr="00EA2ED9" w:rsidRDefault="006A725D" w:rsidP="0016239E">
            <w:pPr>
              <w:spacing w:after="0"/>
              <w:jc w:val="both"/>
              <w:rPr>
                <w:rFonts w:ascii="Calibri" w:hAnsi="Calibri" w:cs="Calibri"/>
                <w:color w:val="000000"/>
              </w:rPr>
            </w:pPr>
            <w:r>
              <w:rPr>
                <w:rFonts w:ascii="Calibri" w:hAnsi="Calibri" w:cs="Calibri"/>
                <w:color w:val="000000"/>
              </w:rPr>
              <w:t>8.2</w:t>
            </w:r>
            <w:r w:rsidRPr="00EA2ED9">
              <w:rPr>
                <w:rFonts w:ascii="Calibri" w:hAnsi="Calibri" w:cs="Calibri"/>
                <w:color w:val="000000"/>
              </w:rPr>
              <w:t>. Pirkėjas turi teisę vienašališkai nutraukti Sutartį</w:t>
            </w:r>
            <w:r w:rsidR="003A73D4">
              <w:rPr>
                <w:rFonts w:ascii="Calibri" w:hAnsi="Calibri" w:cs="Calibri"/>
                <w:color w:val="000000"/>
              </w:rPr>
              <w:t>, raštu įspėjęs Tiekėją prieš 14</w:t>
            </w:r>
            <w:r>
              <w:rPr>
                <w:rFonts w:ascii="Calibri" w:hAnsi="Calibri" w:cs="Calibri"/>
                <w:color w:val="000000"/>
              </w:rPr>
              <w:t xml:space="preserve"> kalendorinių dienų, šiais atvejais</w:t>
            </w:r>
            <w:r w:rsidRPr="00EA2ED9">
              <w:rPr>
                <w:rFonts w:ascii="Calibri" w:hAnsi="Calibri" w:cs="Calibri"/>
                <w:color w:val="000000"/>
              </w:rPr>
              <w:t>:</w:t>
            </w:r>
          </w:p>
          <w:p w14:paraId="5D03945C" w14:textId="77777777" w:rsidR="006A725D" w:rsidRPr="00EA2ED9" w:rsidRDefault="006A725D" w:rsidP="0016239E">
            <w:pPr>
              <w:spacing w:after="0"/>
              <w:jc w:val="both"/>
              <w:rPr>
                <w:rFonts w:ascii="Calibri" w:hAnsi="Calibri" w:cs="Calibri"/>
                <w:color w:val="000000"/>
              </w:rPr>
            </w:pPr>
            <w:r>
              <w:rPr>
                <w:rFonts w:ascii="Calibri" w:hAnsi="Calibri" w:cs="Calibri"/>
                <w:color w:val="000000"/>
              </w:rPr>
              <w:t>8</w:t>
            </w:r>
            <w:r w:rsidRPr="00EA2ED9">
              <w:rPr>
                <w:rFonts w:ascii="Calibri" w:hAnsi="Calibri" w:cs="Calibri"/>
                <w:color w:val="000000"/>
              </w:rPr>
              <w:t>.</w:t>
            </w:r>
            <w:r>
              <w:rPr>
                <w:rFonts w:ascii="Calibri" w:hAnsi="Calibri" w:cs="Calibri"/>
                <w:color w:val="000000"/>
              </w:rPr>
              <w:t>2.</w:t>
            </w:r>
            <w:r w:rsidRPr="00EA2ED9">
              <w:rPr>
                <w:rFonts w:ascii="Calibri" w:hAnsi="Calibri" w:cs="Calibri"/>
                <w:color w:val="000000"/>
              </w:rPr>
              <w:t>1. Tiekėjas per pagrįstai nustatytą laikotarpį neįvykdo Pirkėjo nurodymo ištaisyti netinkamai vykdomus sutartinius įsipareigojimus;</w:t>
            </w:r>
          </w:p>
          <w:p w14:paraId="6D5F62B0" w14:textId="77777777" w:rsidR="006A725D" w:rsidRPr="00EA2ED9" w:rsidRDefault="006A725D" w:rsidP="0016239E">
            <w:pPr>
              <w:spacing w:after="0"/>
              <w:jc w:val="both"/>
              <w:rPr>
                <w:rFonts w:ascii="Calibri" w:hAnsi="Calibri" w:cs="Calibri"/>
                <w:color w:val="000000"/>
              </w:rPr>
            </w:pPr>
            <w:r>
              <w:rPr>
                <w:rFonts w:ascii="Calibri" w:hAnsi="Calibri" w:cs="Calibri"/>
                <w:color w:val="000000"/>
              </w:rPr>
              <w:t>8</w:t>
            </w:r>
            <w:r w:rsidRPr="00EA2ED9">
              <w:rPr>
                <w:rFonts w:ascii="Calibri" w:hAnsi="Calibri" w:cs="Calibri"/>
                <w:color w:val="000000"/>
              </w:rPr>
              <w:t>.</w:t>
            </w:r>
            <w:r>
              <w:rPr>
                <w:rFonts w:ascii="Calibri" w:hAnsi="Calibri" w:cs="Calibri"/>
                <w:color w:val="000000"/>
              </w:rPr>
              <w:t>2.</w:t>
            </w:r>
            <w:r w:rsidRPr="00EA2ED9">
              <w:rPr>
                <w:rFonts w:ascii="Calibri" w:hAnsi="Calibri" w:cs="Calibri"/>
                <w:color w:val="000000"/>
              </w:rPr>
              <w:t>2. Tiekėjui inicijuojama bankroto, restruktūrizavimo arba likvidavimo procedūra, arba jis sustabdo ūkinę veiklą;</w:t>
            </w:r>
          </w:p>
          <w:p w14:paraId="7F59EEE6" w14:textId="77777777" w:rsidR="006A725D" w:rsidRPr="00EA2ED9" w:rsidRDefault="006A725D" w:rsidP="0016239E">
            <w:pPr>
              <w:spacing w:after="0"/>
              <w:jc w:val="both"/>
              <w:rPr>
                <w:rFonts w:ascii="Calibri" w:hAnsi="Calibri" w:cs="Calibri"/>
                <w:color w:val="000000"/>
              </w:rPr>
            </w:pPr>
            <w:r>
              <w:rPr>
                <w:rFonts w:ascii="Calibri" w:hAnsi="Calibri" w:cs="Calibri"/>
                <w:color w:val="000000"/>
              </w:rPr>
              <w:t>8</w:t>
            </w:r>
            <w:r w:rsidRPr="00EA2ED9">
              <w:rPr>
                <w:rFonts w:ascii="Calibri" w:hAnsi="Calibri" w:cs="Calibri"/>
                <w:color w:val="000000"/>
              </w:rPr>
              <w:t>.</w:t>
            </w:r>
            <w:r>
              <w:rPr>
                <w:rFonts w:ascii="Calibri" w:hAnsi="Calibri" w:cs="Calibri"/>
                <w:color w:val="000000"/>
              </w:rPr>
              <w:t>2.</w:t>
            </w:r>
            <w:r w:rsidRPr="00EA2ED9">
              <w:rPr>
                <w:rFonts w:ascii="Calibri" w:hAnsi="Calibri" w:cs="Calibri"/>
                <w:color w:val="000000"/>
              </w:rPr>
              <w:t xml:space="preserve">3. dėl kitų </w:t>
            </w:r>
            <w:r>
              <w:rPr>
                <w:rFonts w:ascii="Calibri" w:hAnsi="Calibri" w:cs="Calibri"/>
                <w:color w:val="000000"/>
              </w:rPr>
              <w:t xml:space="preserve">VPĮ ir </w:t>
            </w:r>
            <w:r w:rsidR="003A73D4">
              <w:rPr>
                <w:rFonts w:ascii="Calibri" w:hAnsi="Calibri" w:cs="Calibri"/>
                <w:color w:val="000000"/>
              </w:rPr>
              <w:t xml:space="preserve">kituose teisės aktuose (įskaitant </w:t>
            </w:r>
            <w:r>
              <w:rPr>
                <w:rFonts w:ascii="Calibri" w:hAnsi="Calibri" w:cs="Calibri"/>
                <w:color w:val="000000"/>
              </w:rPr>
              <w:t>VĮ „Oro navigacija“ Antikorupcijos politikos apraše</w:t>
            </w:r>
            <w:r w:rsidR="003A73D4">
              <w:rPr>
                <w:rFonts w:ascii="Calibri" w:hAnsi="Calibri" w:cs="Calibri"/>
                <w:color w:val="000000"/>
              </w:rPr>
              <w:t>)</w:t>
            </w:r>
            <w:r>
              <w:rPr>
                <w:rFonts w:ascii="Calibri" w:hAnsi="Calibri" w:cs="Calibri"/>
                <w:color w:val="000000"/>
              </w:rPr>
              <w:t xml:space="preserve"> numatytų priežasčių</w:t>
            </w:r>
            <w:r w:rsidRPr="00EA2ED9">
              <w:rPr>
                <w:rFonts w:ascii="Calibri" w:hAnsi="Calibri" w:cs="Calibri"/>
                <w:color w:val="000000"/>
              </w:rPr>
              <w:t>.</w:t>
            </w:r>
          </w:p>
          <w:p w14:paraId="382EDC39" w14:textId="77777777" w:rsidR="006A725D" w:rsidRPr="00EA2ED9" w:rsidRDefault="006A725D" w:rsidP="0016239E">
            <w:pPr>
              <w:spacing w:after="0"/>
              <w:jc w:val="both"/>
              <w:rPr>
                <w:rFonts w:ascii="Calibri" w:hAnsi="Calibri" w:cs="Calibri"/>
                <w:color w:val="000000"/>
              </w:rPr>
            </w:pPr>
            <w:r>
              <w:rPr>
                <w:rFonts w:ascii="Calibri" w:hAnsi="Calibri" w:cs="Calibri"/>
                <w:color w:val="000000"/>
              </w:rPr>
              <w:t>8.3</w:t>
            </w:r>
            <w:r w:rsidRPr="00EA2ED9">
              <w:rPr>
                <w:rFonts w:ascii="Calibri" w:hAnsi="Calibri" w:cs="Calibri"/>
                <w:color w:val="000000"/>
              </w:rPr>
              <w:t xml:space="preserve">. Tiekėjas turi teisę vienašališkai nutraukti Sutartį, raštu įspėjęs </w:t>
            </w:r>
            <w:r>
              <w:rPr>
                <w:rFonts w:ascii="Calibri" w:hAnsi="Calibri" w:cs="Calibri"/>
                <w:color w:val="000000"/>
              </w:rPr>
              <w:t>Pirkėją</w:t>
            </w:r>
            <w:r w:rsidRPr="00EA2ED9">
              <w:rPr>
                <w:rFonts w:ascii="Calibri" w:hAnsi="Calibri" w:cs="Calibri"/>
                <w:color w:val="000000"/>
              </w:rPr>
              <w:t xml:space="preserve"> ne mažiau kaip prieš </w:t>
            </w:r>
            <w:r w:rsidR="003A73D4">
              <w:rPr>
                <w:rFonts w:ascii="Calibri" w:hAnsi="Calibri" w:cs="Calibri"/>
                <w:color w:val="000000"/>
              </w:rPr>
              <w:t>1</w:t>
            </w:r>
            <w:r w:rsidR="003A73D4" w:rsidRPr="003A73D4">
              <w:rPr>
                <w:rFonts w:ascii="Calibri" w:hAnsi="Calibri" w:cs="Calibri"/>
                <w:color w:val="000000"/>
              </w:rPr>
              <w:t>4</w:t>
            </w:r>
            <w:r>
              <w:rPr>
                <w:rFonts w:ascii="Calibri" w:hAnsi="Calibri" w:cs="Calibri"/>
                <w:color w:val="000000"/>
              </w:rPr>
              <w:t xml:space="preserve"> </w:t>
            </w:r>
            <w:r w:rsidRPr="00EA2ED9">
              <w:rPr>
                <w:rFonts w:ascii="Calibri" w:hAnsi="Calibri" w:cs="Calibri"/>
                <w:color w:val="000000"/>
              </w:rPr>
              <w:t xml:space="preserve"> kalendorinių dienų, jei Pirkėjas vėluoja atlikti mokėjimą ilgiau kaip 30 kalendorinių dienų.</w:t>
            </w:r>
          </w:p>
          <w:p w14:paraId="78C35B7C" w14:textId="77777777" w:rsidR="006A725D" w:rsidRPr="00520123" w:rsidRDefault="006A725D" w:rsidP="0016239E">
            <w:pPr>
              <w:spacing w:after="0"/>
              <w:jc w:val="both"/>
              <w:rPr>
                <w:rFonts w:ascii="Calibri" w:hAnsi="Calibri" w:cs="Calibri"/>
                <w:color w:val="000000"/>
              </w:rPr>
            </w:pPr>
          </w:p>
        </w:tc>
      </w:tr>
      <w:tr w:rsidR="006A725D" w:rsidRPr="00520123" w14:paraId="0F627309" w14:textId="77777777" w:rsidTr="0016239E">
        <w:trPr>
          <w:trHeight w:val="432"/>
        </w:trPr>
        <w:tc>
          <w:tcPr>
            <w:tcW w:w="5000" w:type="pct"/>
            <w:shd w:val="clear" w:color="auto" w:fill="auto"/>
          </w:tcPr>
          <w:p w14:paraId="12428AD6" w14:textId="77777777" w:rsidR="006A725D" w:rsidRDefault="006A725D" w:rsidP="0016239E">
            <w:pPr>
              <w:spacing w:after="0"/>
              <w:jc w:val="center"/>
              <w:rPr>
                <w:rFonts w:ascii="Calibri" w:hAnsi="Calibri" w:cs="Calibri"/>
                <w:b/>
                <w:color w:val="000000"/>
              </w:rPr>
            </w:pPr>
            <w:r>
              <w:rPr>
                <w:rFonts w:ascii="Calibri" w:hAnsi="Calibri" w:cs="Calibri"/>
                <w:b/>
                <w:color w:val="000000"/>
              </w:rPr>
              <w:t>9</w:t>
            </w:r>
            <w:r w:rsidRPr="00520123">
              <w:rPr>
                <w:rFonts w:ascii="Calibri" w:hAnsi="Calibri" w:cs="Calibri"/>
                <w:b/>
                <w:color w:val="000000"/>
              </w:rPr>
              <w:t>. UŽ SUTARTIES VYKDYMĄ ATSAKINGI ASMENYS</w:t>
            </w:r>
          </w:p>
          <w:p w14:paraId="1DD4EC04" w14:textId="77777777" w:rsidR="006A725D" w:rsidRPr="00520123" w:rsidRDefault="006A725D" w:rsidP="0016239E">
            <w:pPr>
              <w:spacing w:after="0"/>
              <w:jc w:val="center"/>
              <w:rPr>
                <w:rFonts w:ascii="Calibri" w:hAnsi="Calibri" w:cs="Calibri"/>
                <w:b/>
                <w:color w:val="000000"/>
              </w:rPr>
            </w:pPr>
          </w:p>
          <w:p w14:paraId="0C6F18BE" w14:textId="77777777" w:rsidR="006A725D" w:rsidRDefault="006A725D" w:rsidP="0016239E">
            <w:pPr>
              <w:spacing w:after="0"/>
              <w:jc w:val="both"/>
              <w:rPr>
                <w:rFonts w:ascii="Calibri" w:hAnsi="Calibri" w:cs="Calibri"/>
                <w:color w:val="000000"/>
              </w:rPr>
            </w:pPr>
            <w:r>
              <w:rPr>
                <w:rFonts w:ascii="Calibri" w:hAnsi="Calibri" w:cs="Calibri"/>
                <w:color w:val="000000"/>
              </w:rPr>
              <w:t>9</w:t>
            </w:r>
            <w:r w:rsidRPr="00520123">
              <w:rPr>
                <w:rFonts w:ascii="Calibri" w:hAnsi="Calibri" w:cs="Calibri"/>
                <w:color w:val="000000"/>
              </w:rPr>
              <w:t>.1. Už Sutarties vykdymą atsakingi asmenys:</w:t>
            </w:r>
          </w:p>
          <w:p w14:paraId="4C068DCF" w14:textId="77777777" w:rsidR="00DD43B0" w:rsidRDefault="006A725D" w:rsidP="00DD43B0">
            <w:pPr>
              <w:spacing w:after="0"/>
              <w:jc w:val="both"/>
              <w:rPr>
                <w:rFonts w:ascii="Calibri" w:hAnsi="Calibri" w:cs="Calibri"/>
                <w:color w:val="000000"/>
              </w:rPr>
            </w:pPr>
            <w:r>
              <w:rPr>
                <w:rFonts w:ascii="Calibri" w:hAnsi="Calibri" w:cs="Calibri"/>
                <w:color w:val="000000"/>
              </w:rPr>
              <w:t>9</w:t>
            </w:r>
            <w:r w:rsidRPr="00520123">
              <w:rPr>
                <w:rFonts w:ascii="Calibri" w:hAnsi="Calibri" w:cs="Calibri"/>
                <w:color w:val="000000"/>
              </w:rPr>
              <w:t>.1.1. Pirkėjo:</w:t>
            </w:r>
            <w:r>
              <w:rPr>
                <w:rFonts w:ascii="Calibri" w:hAnsi="Calibri" w:cs="Calibri"/>
                <w:color w:val="000000"/>
              </w:rPr>
              <w:t xml:space="preserve"> </w:t>
            </w:r>
          </w:p>
          <w:p w14:paraId="46358CAC" w14:textId="327B12DF" w:rsidR="006A725D" w:rsidRPr="00107807" w:rsidRDefault="006A725D" w:rsidP="00DD43B0">
            <w:pPr>
              <w:spacing w:after="0"/>
              <w:jc w:val="both"/>
              <w:rPr>
                <w:rFonts w:ascii="Calibri" w:hAnsi="Calibri" w:cs="Calibri"/>
                <w:color w:val="000000"/>
                <w:lang w:val="en-US"/>
              </w:rPr>
            </w:pPr>
            <w:r w:rsidRPr="00D11F09">
              <w:rPr>
                <w:rFonts w:ascii="Calibri" w:hAnsi="Calibri" w:cs="Calibri"/>
                <w:color w:val="000000"/>
              </w:rPr>
              <w:t>9</w:t>
            </w:r>
            <w:r w:rsidRPr="0096420A">
              <w:rPr>
                <w:rFonts w:ascii="Calibri" w:hAnsi="Calibri" w:cs="Calibri"/>
                <w:color w:val="000000"/>
              </w:rPr>
              <w:t>.1.2.</w:t>
            </w:r>
            <w:r w:rsidRPr="0096420A">
              <w:rPr>
                <w:rFonts w:ascii="Calibri" w:hAnsi="Calibri"/>
                <w:color w:val="000000"/>
              </w:rPr>
              <w:t xml:space="preserve"> Tiekėjo: </w:t>
            </w:r>
          </w:p>
        </w:tc>
      </w:tr>
      <w:tr w:rsidR="006A725D" w:rsidRPr="00520123" w14:paraId="1A4A3AD4" w14:textId="77777777" w:rsidTr="0016239E">
        <w:trPr>
          <w:trHeight w:val="2542"/>
        </w:trPr>
        <w:tc>
          <w:tcPr>
            <w:tcW w:w="5000" w:type="pct"/>
            <w:shd w:val="clear" w:color="auto" w:fill="auto"/>
          </w:tcPr>
          <w:p w14:paraId="4EE3DDDC" w14:textId="77777777" w:rsidR="006A725D" w:rsidRDefault="006A725D" w:rsidP="0016239E">
            <w:pPr>
              <w:spacing w:after="0"/>
              <w:jc w:val="center"/>
              <w:rPr>
                <w:rFonts w:ascii="Calibri" w:hAnsi="Calibri" w:cs="Calibri"/>
                <w:b/>
                <w:color w:val="000000"/>
              </w:rPr>
            </w:pPr>
            <w:r>
              <w:rPr>
                <w:rFonts w:ascii="Calibri" w:hAnsi="Calibri" w:cs="Calibri"/>
                <w:b/>
                <w:color w:val="000000"/>
              </w:rPr>
              <w:lastRenderedPageBreak/>
              <w:t>10</w:t>
            </w:r>
            <w:r w:rsidRPr="00520123">
              <w:rPr>
                <w:rFonts w:ascii="Calibri" w:hAnsi="Calibri" w:cs="Calibri"/>
                <w:b/>
                <w:color w:val="000000"/>
              </w:rPr>
              <w:t>. KITOS SĄLYGOS</w:t>
            </w:r>
          </w:p>
          <w:p w14:paraId="16C3269A" w14:textId="77777777" w:rsidR="006A725D" w:rsidRPr="00520123" w:rsidRDefault="006A725D" w:rsidP="0016239E">
            <w:pPr>
              <w:spacing w:after="0"/>
              <w:jc w:val="center"/>
              <w:rPr>
                <w:rFonts w:ascii="Calibri" w:hAnsi="Calibri" w:cs="Calibri"/>
                <w:b/>
                <w:color w:val="000000"/>
              </w:rPr>
            </w:pPr>
          </w:p>
          <w:p w14:paraId="57ACA814" w14:textId="77777777" w:rsidR="006A725D" w:rsidRPr="00520123" w:rsidRDefault="006A725D" w:rsidP="0016239E">
            <w:pPr>
              <w:spacing w:after="0"/>
              <w:jc w:val="both"/>
              <w:rPr>
                <w:rFonts w:ascii="Calibri" w:hAnsi="Calibri"/>
                <w:color w:val="000000"/>
              </w:rPr>
            </w:pPr>
            <w:r>
              <w:rPr>
                <w:rFonts w:ascii="Calibri" w:hAnsi="Calibri" w:cs="Calibri"/>
                <w:color w:val="000000"/>
              </w:rPr>
              <w:t>10</w:t>
            </w:r>
            <w:r w:rsidRPr="00520123">
              <w:rPr>
                <w:rFonts w:ascii="Calibri" w:hAnsi="Calibri" w:cs="Calibri"/>
                <w:color w:val="000000"/>
              </w:rPr>
              <w:t xml:space="preserve">.1. Pirkėjas </w:t>
            </w:r>
            <w:r w:rsidRPr="00520123">
              <w:rPr>
                <w:rFonts w:ascii="Calibri" w:hAnsi="Calibri"/>
                <w:color w:val="000000"/>
              </w:rPr>
              <w:t xml:space="preserve">turi teisę be atskiro </w:t>
            </w:r>
            <w:r>
              <w:rPr>
                <w:rFonts w:ascii="Calibri" w:hAnsi="Calibri"/>
                <w:color w:val="000000"/>
              </w:rPr>
              <w:t>Tiekėjo</w:t>
            </w:r>
            <w:r w:rsidRPr="00520123">
              <w:rPr>
                <w:rFonts w:ascii="Calibri" w:hAnsi="Calibri"/>
                <w:color w:val="000000"/>
              </w:rPr>
              <w:t xml:space="preserve">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w:t>
            </w:r>
            <w:r>
              <w:rPr>
                <w:rFonts w:ascii="Calibri" w:hAnsi="Calibri"/>
                <w:color w:val="000000"/>
              </w:rPr>
              <w:t>Tie</w:t>
            </w:r>
            <w:r w:rsidRPr="00520123">
              <w:rPr>
                <w:rFonts w:ascii="Calibri" w:hAnsi="Calibri"/>
                <w:color w:val="000000"/>
              </w:rPr>
              <w:t>kėją apie teisių ir pareigų perleidimą kitam juridiniam asmeniui ne vėliau kaip per 5 darbo dienas nuo teisių ir pareigų perleidimo.</w:t>
            </w:r>
          </w:p>
          <w:p w14:paraId="15B8E1B5" w14:textId="77777777" w:rsidR="006A725D" w:rsidRDefault="006A725D" w:rsidP="0016239E">
            <w:pPr>
              <w:spacing w:after="0"/>
              <w:jc w:val="both"/>
              <w:rPr>
                <w:rFonts w:ascii="Calibri" w:hAnsi="Calibri"/>
                <w:color w:val="000000"/>
              </w:rPr>
            </w:pPr>
            <w:r>
              <w:rPr>
                <w:rFonts w:ascii="Calibri" w:hAnsi="Calibri"/>
                <w:color w:val="000000"/>
              </w:rPr>
              <w:t>10</w:t>
            </w:r>
            <w:r w:rsidRPr="00520123">
              <w:rPr>
                <w:rFonts w:ascii="Calibri" w:hAnsi="Calibri"/>
                <w:color w:val="000000"/>
              </w:rPr>
              <w:t xml:space="preserve">.2. </w:t>
            </w:r>
            <w:r w:rsidRPr="002F73D6">
              <w:rPr>
                <w:rFonts w:cstheme="minorHAnsi"/>
              </w:rPr>
              <w:t>Sutarties</w:t>
            </w:r>
            <w:r>
              <w:rPr>
                <w:rFonts w:cstheme="minorHAnsi"/>
              </w:rPr>
              <w:t xml:space="preserve"> sąlygos S</w:t>
            </w:r>
            <w:r w:rsidRPr="002F73D6">
              <w:rPr>
                <w:rFonts w:cstheme="minorHAnsi"/>
              </w:rPr>
              <w:t xml:space="preserve">utarties galiojimo laikotarpiu gali būti keičiamos tik </w:t>
            </w:r>
            <w:r>
              <w:rPr>
                <w:rFonts w:cstheme="minorHAnsi"/>
              </w:rPr>
              <w:t>VPĮ</w:t>
            </w:r>
            <w:r w:rsidRPr="002F73D6">
              <w:rPr>
                <w:rFonts w:cstheme="minorHAnsi"/>
              </w:rPr>
              <w:t xml:space="preserve"> numatytais atvejais ir tvarka.</w:t>
            </w:r>
          </w:p>
          <w:p w14:paraId="70B79971" w14:textId="77777777" w:rsidR="006A725D" w:rsidRDefault="006A725D" w:rsidP="0016239E">
            <w:pPr>
              <w:widowControl w:val="0"/>
              <w:tabs>
                <w:tab w:val="left" w:pos="0"/>
                <w:tab w:val="left" w:pos="993"/>
              </w:tabs>
              <w:spacing w:after="0"/>
              <w:jc w:val="both"/>
              <w:outlineLvl w:val="1"/>
              <w:rPr>
                <w:rFonts w:ascii="Calibri" w:hAnsi="Calibri"/>
                <w:bCs/>
                <w:color w:val="000000"/>
              </w:rPr>
            </w:pPr>
            <w:r>
              <w:rPr>
                <w:rFonts w:ascii="Calibri" w:hAnsi="Calibri"/>
                <w:color w:val="000000"/>
              </w:rPr>
              <w:t>10.3</w:t>
            </w:r>
            <w:r w:rsidRPr="00520123">
              <w:rPr>
                <w:rFonts w:ascii="Calibri" w:hAnsi="Calibri"/>
                <w:color w:val="000000"/>
              </w:rPr>
              <w:t xml:space="preserve">. Sutartis sudaryta </w:t>
            </w:r>
            <w:r w:rsidRPr="00520123">
              <w:rPr>
                <w:rFonts w:ascii="Calibri" w:hAnsi="Calibri"/>
                <w:bCs/>
                <w:color w:val="000000"/>
              </w:rPr>
              <w:t xml:space="preserve">dviem vienodą teisinę galią turinčiais egzemplioriais, po vieną kiekvienai Šaliai. </w:t>
            </w:r>
          </w:p>
          <w:p w14:paraId="4E868933" w14:textId="77777777" w:rsidR="006A725D" w:rsidRPr="00EA2ED9" w:rsidRDefault="006A725D" w:rsidP="0016239E">
            <w:pPr>
              <w:widowControl w:val="0"/>
              <w:tabs>
                <w:tab w:val="left" w:pos="0"/>
                <w:tab w:val="left" w:pos="993"/>
              </w:tabs>
              <w:spacing w:after="0"/>
              <w:jc w:val="both"/>
              <w:outlineLvl w:val="1"/>
              <w:rPr>
                <w:rFonts w:ascii="Calibri" w:hAnsi="Calibri"/>
                <w:bCs/>
                <w:color w:val="000000"/>
              </w:rPr>
            </w:pPr>
          </w:p>
        </w:tc>
      </w:tr>
      <w:tr w:rsidR="006A725D" w:rsidRPr="00520123" w14:paraId="2C686AD2" w14:textId="77777777" w:rsidTr="0016239E">
        <w:trPr>
          <w:trHeight w:val="573"/>
        </w:trPr>
        <w:tc>
          <w:tcPr>
            <w:tcW w:w="5000" w:type="pct"/>
            <w:shd w:val="clear" w:color="auto" w:fill="auto"/>
          </w:tcPr>
          <w:p w14:paraId="2CBF8D91" w14:textId="77777777" w:rsidR="006A725D" w:rsidRDefault="006A725D" w:rsidP="0016239E">
            <w:pPr>
              <w:spacing w:after="0"/>
              <w:jc w:val="center"/>
              <w:rPr>
                <w:rFonts w:ascii="Calibri" w:hAnsi="Calibri" w:cs="Calibri"/>
                <w:b/>
                <w:color w:val="000000"/>
              </w:rPr>
            </w:pPr>
            <w:r>
              <w:rPr>
                <w:rFonts w:ascii="Calibri" w:hAnsi="Calibri" w:cs="Calibri"/>
                <w:b/>
                <w:color w:val="000000"/>
              </w:rPr>
              <w:t>11</w:t>
            </w:r>
            <w:r w:rsidRPr="00520123">
              <w:rPr>
                <w:rFonts w:ascii="Calibri" w:hAnsi="Calibri" w:cs="Calibri"/>
                <w:b/>
                <w:color w:val="000000"/>
              </w:rPr>
              <w:t>. SUTARTIES GALIOJIMAS</w:t>
            </w:r>
          </w:p>
          <w:p w14:paraId="4BA6B024" w14:textId="77777777" w:rsidR="006A725D" w:rsidRPr="00520123" w:rsidRDefault="006A725D" w:rsidP="0016239E">
            <w:pPr>
              <w:spacing w:after="0"/>
              <w:jc w:val="center"/>
              <w:rPr>
                <w:rFonts w:ascii="Calibri" w:hAnsi="Calibri" w:cs="Calibri"/>
                <w:b/>
                <w:color w:val="000000"/>
              </w:rPr>
            </w:pPr>
          </w:p>
          <w:p w14:paraId="54C04552" w14:textId="77777777" w:rsidR="006A725D" w:rsidRPr="00520123" w:rsidRDefault="006A725D" w:rsidP="0016239E">
            <w:pPr>
              <w:spacing w:after="0"/>
              <w:rPr>
                <w:rFonts w:ascii="Calibri" w:hAnsi="Calibri" w:cs="Calibri"/>
                <w:bCs/>
                <w:i/>
                <w:color w:val="000000"/>
              </w:rPr>
            </w:pPr>
            <w:r>
              <w:rPr>
                <w:rFonts w:ascii="Calibri" w:hAnsi="Calibri" w:cs="Calibri"/>
                <w:bCs/>
                <w:color w:val="000000"/>
              </w:rPr>
              <w:t>11</w:t>
            </w:r>
            <w:r w:rsidRPr="00520123">
              <w:rPr>
                <w:rFonts w:ascii="Calibri" w:hAnsi="Calibri" w:cs="Calibri"/>
                <w:bCs/>
                <w:color w:val="000000"/>
              </w:rPr>
              <w:t>.1. Sutartis įsigalioja</w:t>
            </w:r>
            <w:r>
              <w:rPr>
                <w:rFonts w:ascii="Calibri" w:hAnsi="Calibri" w:cs="Calibri"/>
                <w:bCs/>
                <w:color w:val="000000"/>
              </w:rPr>
              <w:t xml:space="preserve"> jos pasirašymo dieną</w:t>
            </w:r>
            <w:r w:rsidRPr="00520123">
              <w:rPr>
                <w:rFonts w:ascii="Calibri" w:hAnsi="Calibri" w:cs="Calibri"/>
                <w:bCs/>
                <w:color w:val="000000"/>
              </w:rPr>
              <w:t xml:space="preserve"> ir galioja</w:t>
            </w:r>
            <w:r>
              <w:rPr>
                <w:rFonts w:ascii="Calibri" w:hAnsi="Calibri" w:cs="Calibri"/>
                <w:bCs/>
                <w:color w:val="000000"/>
              </w:rPr>
              <w:t xml:space="preserve"> </w:t>
            </w:r>
            <w:r w:rsidR="00F80F4F">
              <w:rPr>
                <w:rFonts w:ascii="Calibri" w:hAnsi="Calibri" w:cs="Calibri"/>
                <w:bCs/>
                <w:color w:val="000000"/>
              </w:rPr>
              <w:t>36 mėne</w:t>
            </w:r>
            <w:r>
              <w:rPr>
                <w:rFonts w:ascii="Calibri" w:hAnsi="Calibri" w:cs="Calibri"/>
                <w:bCs/>
                <w:color w:val="000000"/>
              </w:rPr>
              <w:t>sius.</w:t>
            </w:r>
          </w:p>
          <w:p w14:paraId="6F30385F" w14:textId="77777777" w:rsidR="006A725D" w:rsidRPr="00520123" w:rsidRDefault="006A725D" w:rsidP="0016239E">
            <w:pPr>
              <w:spacing w:after="0"/>
              <w:rPr>
                <w:rFonts w:ascii="Calibri" w:hAnsi="Calibri" w:cs="Calibri"/>
                <w:i/>
                <w:color w:val="000000"/>
              </w:rPr>
            </w:pPr>
            <w:r>
              <w:rPr>
                <w:rFonts w:ascii="Calibri" w:hAnsi="Calibri" w:cs="Calibri"/>
                <w:color w:val="000000"/>
              </w:rPr>
              <w:t>11</w:t>
            </w:r>
            <w:r w:rsidRPr="00520123">
              <w:rPr>
                <w:rFonts w:ascii="Calibri" w:hAnsi="Calibri" w:cs="Calibri"/>
                <w:color w:val="000000"/>
              </w:rPr>
              <w:t>.2.</w:t>
            </w:r>
            <w:r w:rsidRPr="00520123">
              <w:rPr>
                <w:rFonts w:ascii="Calibri" w:hAnsi="Calibri" w:cs="Calibri"/>
                <w:b/>
                <w:color w:val="000000"/>
              </w:rPr>
              <w:t xml:space="preserve"> </w:t>
            </w:r>
            <w:r w:rsidRPr="00520123">
              <w:rPr>
                <w:rFonts w:ascii="Calibri" w:hAnsi="Calibri" w:cs="Calibri"/>
                <w:color w:val="000000"/>
              </w:rPr>
              <w:t>Sutarties pratęsimas –</w:t>
            </w:r>
            <w:r>
              <w:rPr>
                <w:rFonts w:ascii="Calibri" w:hAnsi="Calibri" w:cs="Calibri"/>
                <w:i/>
                <w:color w:val="000000"/>
              </w:rPr>
              <w:t xml:space="preserve"> </w:t>
            </w:r>
            <w:r w:rsidRPr="002E54A1">
              <w:rPr>
                <w:rFonts w:ascii="Calibri" w:hAnsi="Calibri" w:cs="Calibri"/>
                <w:color w:val="000000"/>
              </w:rPr>
              <w:t>nenumatyta</w:t>
            </w:r>
            <w:r w:rsidRPr="00520123">
              <w:rPr>
                <w:rFonts w:ascii="Calibri" w:hAnsi="Calibri" w:cs="Calibri"/>
                <w:i/>
                <w:color w:val="000000"/>
              </w:rPr>
              <w:t>.</w:t>
            </w:r>
          </w:p>
          <w:p w14:paraId="27EF8FB2" w14:textId="77777777" w:rsidR="006A725D" w:rsidRPr="00520123" w:rsidRDefault="006A725D" w:rsidP="0016239E">
            <w:pPr>
              <w:spacing w:after="0"/>
              <w:jc w:val="both"/>
              <w:rPr>
                <w:rFonts w:ascii="Calibri" w:hAnsi="Calibri" w:cs="Calibri"/>
                <w:b/>
                <w:color w:val="000000"/>
              </w:rPr>
            </w:pPr>
          </w:p>
        </w:tc>
      </w:tr>
      <w:tr w:rsidR="006A725D" w:rsidRPr="00520123" w14:paraId="3B496662" w14:textId="77777777" w:rsidTr="0016239E">
        <w:trPr>
          <w:trHeight w:val="573"/>
        </w:trPr>
        <w:tc>
          <w:tcPr>
            <w:tcW w:w="5000" w:type="pct"/>
            <w:shd w:val="clear" w:color="auto" w:fill="auto"/>
          </w:tcPr>
          <w:p w14:paraId="3CD6B4E2" w14:textId="77777777" w:rsidR="006A725D" w:rsidRDefault="006A725D" w:rsidP="0016239E">
            <w:pPr>
              <w:spacing w:after="0"/>
              <w:jc w:val="center"/>
              <w:rPr>
                <w:rFonts w:ascii="Calibri" w:hAnsi="Calibri" w:cs="Calibri"/>
                <w:b/>
                <w:color w:val="000000"/>
              </w:rPr>
            </w:pPr>
            <w:r>
              <w:rPr>
                <w:rFonts w:ascii="Calibri" w:hAnsi="Calibri" w:cs="Calibri"/>
                <w:b/>
                <w:color w:val="000000"/>
              </w:rPr>
              <w:t>12</w:t>
            </w:r>
            <w:r w:rsidRPr="00520123">
              <w:rPr>
                <w:rFonts w:ascii="Calibri" w:hAnsi="Calibri" w:cs="Calibri"/>
                <w:b/>
                <w:color w:val="000000"/>
              </w:rPr>
              <w:t>. SUTARTIES PRIEDAI</w:t>
            </w:r>
          </w:p>
          <w:p w14:paraId="13E61D98" w14:textId="77777777" w:rsidR="006A725D" w:rsidRPr="00520123" w:rsidRDefault="006A725D" w:rsidP="0016239E">
            <w:pPr>
              <w:spacing w:after="0"/>
              <w:jc w:val="center"/>
              <w:rPr>
                <w:rFonts w:ascii="Calibri" w:hAnsi="Calibri" w:cs="Calibri"/>
                <w:b/>
                <w:color w:val="000000"/>
              </w:rPr>
            </w:pPr>
          </w:p>
          <w:p w14:paraId="7E09FB60" w14:textId="77777777" w:rsidR="006A725D" w:rsidRDefault="006A725D" w:rsidP="0016239E">
            <w:pPr>
              <w:spacing w:after="0"/>
              <w:jc w:val="both"/>
              <w:rPr>
                <w:rFonts w:ascii="Calibri" w:hAnsi="Calibri" w:cs="Calibri"/>
                <w:color w:val="000000"/>
              </w:rPr>
            </w:pPr>
            <w:r w:rsidRPr="00520123">
              <w:rPr>
                <w:rFonts w:ascii="Calibri" w:hAnsi="Calibri" w:cs="Calibri"/>
                <w:color w:val="000000"/>
              </w:rPr>
              <w:t>1 priedas. II dalis. Sutarties bendrosios sąlygos</w:t>
            </w:r>
            <w:r>
              <w:rPr>
                <w:rFonts w:ascii="Calibri" w:hAnsi="Calibri" w:cs="Calibri"/>
                <w:color w:val="000000"/>
              </w:rPr>
              <w:t>.</w:t>
            </w:r>
          </w:p>
          <w:p w14:paraId="5FFD83B1" w14:textId="77777777" w:rsidR="006A725D" w:rsidRPr="006A725D" w:rsidRDefault="006A725D" w:rsidP="0016239E">
            <w:pPr>
              <w:spacing w:after="0"/>
              <w:jc w:val="both"/>
              <w:rPr>
                <w:rFonts w:ascii="Calibri" w:hAnsi="Calibri" w:cs="Calibri"/>
                <w:color w:val="000000"/>
              </w:rPr>
            </w:pPr>
            <w:r>
              <w:rPr>
                <w:rFonts w:ascii="Calibri" w:hAnsi="Calibri" w:cs="Calibri"/>
                <w:color w:val="000000"/>
                <w:lang w:val="en-US"/>
              </w:rPr>
              <w:t xml:space="preserve">2 </w:t>
            </w:r>
            <w:proofErr w:type="spellStart"/>
            <w:r>
              <w:rPr>
                <w:rFonts w:ascii="Calibri" w:hAnsi="Calibri" w:cs="Calibri"/>
                <w:color w:val="000000"/>
                <w:lang w:val="en-US"/>
              </w:rPr>
              <w:t>priedas</w:t>
            </w:r>
            <w:proofErr w:type="spellEnd"/>
            <w:r>
              <w:rPr>
                <w:rFonts w:ascii="Calibri" w:hAnsi="Calibri" w:cs="Calibri"/>
                <w:color w:val="000000"/>
                <w:lang w:val="en-US"/>
              </w:rPr>
              <w:t xml:space="preserve">. </w:t>
            </w:r>
            <w:proofErr w:type="spellStart"/>
            <w:r>
              <w:rPr>
                <w:rFonts w:ascii="Calibri" w:hAnsi="Calibri" w:cs="Calibri"/>
                <w:color w:val="000000"/>
                <w:lang w:val="en-US"/>
              </w:rPr>
              <w:t>Technin</w:t>
            </w:r>
            <w:proofErr w:type="spellEnd"/>
            <w:r>
              <w:rPr>
                <w:rFonts w:ascii="Calibri" w:hAnsi="Calibri" w:cs="Calibri"/>
                <w:color w:val="000000"/>
              </w:rPr>
              <w:t>ė specifikacija.</w:t>
            </w:r>
          </w:p>
          <w:p w14:paraId="1BB1F3D8" w14:textId="77777777" w:rsidR="006A725D" w:rsidRDefault="006A725D" w:rsidP="0016239E">
            <w:pPr>
              <w:spacing w:after="0"/>
              <w:jc w:val="both"/>
              <w:rPr>
                <w:rFonts w:ascii="Calibri" w:hAnsi="Calibri" w:cs="Calibri"/>
                <w:color w:val="000000"/>
              </w:rPr>
            </w:pPr>
            <w:r>
              <w:rPr>
                <w:rFonts w:ascii="Calibri" w:hAnsi="Calibri" w:cs="Calibri"/>
                <w:color w:val="000000"/>
                <w:lang w:val="en-US"/>
              </w:rPr>
              <w:t>3</w:t>
            </w:r>
            <w:r w:rsidRPr="002E54A1">
              <w:rPr>
                <w:rFonts w:ascii="Calibri" w:hAnsi="Calibri" w:cs="Calibri"/>
                <w:color w:val="000000"/>
              </w:rPr>
              <w:t xml:space="preserve"> priedas</w:t>
            </w:r>
            <w:r>
              <w:rPr>
                <w:rFonts w:ascii="Calibri" w:hAnsi="Calibri" w:cs="Calibri"/>
                <w:color w:val="000000"/>
              </w:rPr>
              <w:t xml:space="preserve">. </w:t>
            </w:r>
            <w:r w:rsidRPr="0017354B">
              <w:rPr>
                <w:rFonts w:ascii="Calibri" w:hAnsi="Calibri" w:cs="Calibri"/>
                <w:color w:val="000000"/>
              </w:rPr>
              <w:t>Tiekėjo pasiūlymas.</w:t>
            </w:r>
          </w:p>
          <w:p w14:paraId="14E47771" w14:textId="77777777" w:rsidR="006A725D" w:rsidRDefault="006A725D" w:rsidP="0016239E">
            <w:pPr>
              <w:spacing w:after="0"/>
              <w:jc w:val="both"/>
              <w:rPr>
                <w:rFonts w:ascii="Calibri" w:hAnsi="Calibri" w:cs="Calibri"/>
                <w:color w:val="000000"/>
              </w:rPr>
            </w:pPr>
            <w:r>
              <w:rPr>
                <w:rFonts w:ascii="Calibri" w:hAnsi="Calibri" w:cs="Calibri"/>
                <w:color w:val="000000"/>
              </w:rPr>
              <w:t xml:space="preserve">4 priedas. </w:t>
            </w:r>
            <w:r w:rsidRPr="0017354B">
              <w:rPr>
                <w:rFonts w:ascii="Calibri" w:hAnsi="Calibri" w:cs="Calibri"/>
                <w:color w:val="000000"/>
              </w:rPr>
              <w:t>Prekių priėmimo – perdavimo akto forma.</w:t>
            </w:r>
          </w:p>
          <w:p w14:paraId="1BC6F8F4" w14:textId="77777777" w:rsidR="006A725D" w:rsidRPr="00237770" w:rsidRDefault="006A725D" w:rsidP="006A725D">
            <w:pPr>
              <w:spacing w:after="0"/>
              <w:jc w:val="both"/>
              <w:rPr>
                <w:rFonts w:ascii="Calibri" w:hAnsi="Calibri" w:cs="Calibri"/>
                <w:color w:val="000000"/>
                <w:lang w:val="en-US"/>
              </w:rPr>
            </w:pPr>
          </w:p>
        </w:tc>
      </w:tr>
    </w:tbl>
    <w:p w14:paraId="09E98ADB" w14:textId="77777777" w:rsidR="006A725D" w:rsidRPr="00520123" w:rsidRDefault="006A725D" w:rsidP="006A725D">
      <w:pPr>
        <w:pStyle w:val="BodyText1"/>
        <w:ind w:firstLine="0"/>
        <w:jc w:val="center"/>
        <w:rPr>
          <w:rFonts w:ascii="Calibri" w:eastAsia="Times New Roman" w:hAnsi="Calibri" w:cs="Calibri"/>
          <w:b/>
          <w:color w:val="000000"/>
          <w:sz w:val="22"/>
          <w:szCs w:val="22"/>
          <w:lang w:val="lt-LT" w:eastAsia="en-US"/>
        </w:rPr>
      </w:pPr>
    </w:p>
    <w:p w14:paraId="5F80B173" w14:textId="77777777" w:rsidR="006A725D" w:rsidRPr="00520123" w:rsidRDefault="006A725D" w:rsidP="006A725D">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13</w:t>
      </w:r>
      <w:r w:rsidRPr="00520123">
        <w:rPr>
          <w:rFonts w:ascii="Calibri" w:eastAsia="Times New Roman" w:hAnsi="Calibri" w:cs="Calibri"/>
          <w:b/>
          <w:color w:val="000000"/>
          <w:sz w:val="22"/>
          <w:szCs w:val="22"/>
          <w:lang w:val="lt-LT" w:eastAsia="en-US"/>
        </w:rPr>
        <w:t>. ŠALIŲ JURIDINIAI REKVIZITAI IR PARAŠAI</w:t>
      </w:r>
    </w:p>
    <w:p w14:paraId="672463F7" w14:textId="77777777" w:rsidR="006A725D" w:rsidRPr="00520123" w:rsidRDefault="006A725D" w:rsidP="006A725D">
      <w:pPr>
        <w:pStyle w:val="BodyText1"/>
        <w:ind w:firstLine="0"/>
        <w:rPr>
          <w:rFonts w:ascii="Calibri" w:eastAsia="Times New Roman" w:hAnsi="Calibri" w:cs="Calibri"/>
          <w:b/>
          <w:color w:val="000000"/>
          <w:sz w:val="22"/>
          <w:szCs w:val="22"/>
          <w:lang w:val="lt-LT" w:eastAsia="en-US"/>
        </w:rPr>
      </w:pPr>
    </w:p>
    <w:p w14:paraId="7A1BD6BD" w14:textId="77777777" w:rsidR="006A725D" w:rsidRPr="00520123" w:rsidRDefault="006A725D" w:rsidP="006A725D">
      <w:pPr>
        <w:pStyle w:val="BodyText1"/>
        <w:ind w:firstLine="0"/>
        <w:rPr>
          <w:rFonts w:ascii="Calibri" w:eastAsia="Times New Roman" w:hAnsi="Calibri" w:cs="Calibri"/>
          <w:b/>
          <w:color w:val="000000"/>
          <w:sz w:val="22"/>
          <w:szCs w:val="22"/>
          <w:lang w:val="lt-LT" w:eastAsia="en-US"/>
        </w:rPr>
      </w:pPr>
    </w:p>
    <w:p w14:paraId="190A12F7" w14:textId="77777777" w:rsidR="006A725D" w:rsidRPr="00520123" w:rsidRDefault="006A725D" w:rsidP="006A725D">
      <w:pPr>
        <w:pStyle w:val="BodyText1"/>
        <w:ind w:firstLine="0"/>
        <w:rPr>
          <w:rFonts w:ascii="Calibri" w:hAnsi="Calibri" w:cs="Calibri"/>
          <w:color w:val="000000"/>
          <w:sz w:val="22"/>
          <w:szCs w:val="22"/>
          <w:lang w:val="lt-LT"/>
        </w:rPr>
      </w:pPr>
      <w:r w:rsidRPr="00520123">
        <w:rPr>
          <w:rFonts w:ascii="Calibri" w:hAnsi="Calibri" w:cs="Calibri"/>
          <w:b/>
          <w:color w:val="000000"/>
          <w:sz w:val="22"/>
          <w:szCs w:val="22"/>
          <w:lang w:val="lt-LT"/>
        </w:rPr>
        <w:t>PIRKĖJAS</w:t>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Pr>
          <w:rFonts w:ascii="Calibri" w:hAnsi="Calibri" w:cs="Calibri"/>
          <w:color w:val="000000"/>
          <w:sz w:val="22"/>
          <w:szCs w:val="22"/>
          <w:lang w:val="lt-LT"/>
        </w:rPr>
        <w:tab/>
      </w:r>
      <w:r w:rsidRPr="00520123">
        <w:rPr>
          <w:rFonts w:ascii="Calibri" w:hAnsi="Calibri" w:cs="Calibri"/>
          <w:b/>
          <w:color w:val="000000"/>
          <w:sz w:val="22"/>
          <w:szCs w:val="22"/>
          <w:lang w:val="lt-LT"/>
        </w:rPr>
        <w:t>T</w:t>
      </w:r>
      <w:r>
        <w:rPr>
          <w:rFonts w:ascii="Calibri" w:hAnsi="Calibri" w:cs="Calibri"/>
          <w:b/>
          <w:color w:val="000000"/>
          <w:sz w:val="22"/>
          <w:szCs w:val="22"/>
          <w:lang w:val="lt-LT"/>
        </w:rPr>
        <w:t>I</w:t>
      </w:r>
      <w:r w:rsidRPr="00520123">
        <w:rPr>
          <w:rFonts w:ascii="Calibri" w:hAnsi="Calibri" w:cs="Calibri"/>
          <w:b/>
          <w:color w:val="000000"/>
          <w:sz w:val="22"/>
          <w:szCs w:val="22"/>
          <w:lang w:val="lt-LT"/>
        </w:rPr>
        <w:t>EKĖJAS</w:t>
      </w:r>
    </w:p>
    <w:p w14:paraId="32863C69" w14:textId="77777777" w:rsidR="006A725D" w:rsidRPr="00520123" w:rsidRDefault="006A725D" w:rsidP="006A725D">
      <w:pPr>
        <w:rPr>
          <w:rFonts w:ascii="Calibri" w:hAnsi="Calibri" w:cs="Calibri"/>
          <w:b/>
          <w:color w:val="000000"/>
        </w:rPr>
      </w:pPr>
    </w:p>
    <w:p w14:paraId="7CBE0AE7" w14:textId="21B53C87" w:rsidR="00E8199C" w:rsidRPr="00E8199C" w:rsidRDefault="006A725D" w:rsidP="006A725D">
      <w:pPr>
        <w:spacing w:after="0" w:line="240" w:lineRule="auto"/>
        <w:rPr>
          <w:bCs/>
        </w:rPr>
      </w:pPr>
      <w:r w:rsidRPr="00A22F75">
        <w:rPr>
          <w:rFonts w:ascii="Calibri" w:hAnsi="Calibri" w:cs="Calibri"/>
          <w:color w:val="000000"/>
        </w:rPr>
        <w:t>Valstybės įmonė „Oro navigacija</w:t>
      </w:r>
      <w:r w:rsidRPr="006A10AB">
        <w:rPr>
          <w:rFonts w:ascii="Calibri" w:hAnsi="Calibri" w:cs="Calibri"/>
          <w:color w:val="000000"/>
        </w:rPr>
        <w:t xml:space="preserve">“                                                       </w:t>
      </w:r>
      <w:r w:rsidRPr="0096420A">
        <w:rPr>
          <w:bCs/>
        </w:rPr>
        <w:t xml:space="preserve">UAB </w:t>
      </w:r>
      <w:r w:rsidRPr="0096420A">
        <w:rPr>
          <w:rFonts w:ascii="Calibri" w:hAnsi="Calibri" w:cs="Calibri"/>
          <w:color w:val="000000"/>
        </w:rPr>
        <w:t>„</w:t>
      </w:r>
      <w:r w:rsidRPr="0096420A">
        <w:rPr>
          <w:bCs/>
        </w:rPr>
        <w:t>Klinkmann LIT"</w:t>
      </w:r>
    </w:p>
    <w:p w14:paraId="3D52677C" w14:textId="53736FB1" w:rsidR="006A725D" w:rsidRPr="00520123" w:rsidRDefault="006A725D" w:rsidP="006A725D">
      <w:pPr>
        <w:spacing w:after="0" w:line="240" w:lineRule="auto"/>
        <w:rPr>
          <w:rFonts w:ascii="Calibri" w:hAnsi="Calibri" w:cs="Calibri"/>
          <w:color w:val="000000"/>
        </w:rPr>
      </w:pPr>
      <w:r w:rsidRPr="006A10AB">
        <w:rPr>
          <w:rFonts w:ascii="Calibri" w:hAnsi="Calibri" w:cs="Calibri"/>
          <w:color w:val="000000"/>
        </w:rPr>
        <w:t xml:space="preserve">Balio Karvelio g. 25, LT-02184 Vilnius       </w:t>
      </w:r>
      <w:r w:rsidR="0053529D">
        <w:rPr>
          <w:rFonts w:ascii="Calibri" w:hAnsi="Calibri" w:cs="Calibri"/>
          <w:color w:val="000000"/>
        </w:rPr>
        <w:t xml:space="preserve">                                          </w:t>
      </w:r>
      <w:proofErr w:type="spellStart"/>
      <w:r w:rsidR="0053529D">
        <w:rPr>
          <w:rFonts w:ascii="Calibri" w:hAnsi="Calibri" w:cs="Calibri"/>
          <w:color w:val="000000"/>
        </w:rPr>
        <w:t>J.Balčikonio</w:t>
      </w:r>
      <w:proofErr w:type="spellEnd"/>
      <w:r w:rsidR="0053529D">
        <w:rPr>
          <w:rFonts w:ascii="Calibri" w:hAnsi="Calibri" w:cs="Calibri"/>
          <w:color w:val="000000"/>
        </w:rPr>
        <w:t xml:space="preserve"> g. 9, LT-08247 Vilnius</w:t>
      </w:r>
      <w:r w:rsidRPr="006A10AB">
        <w:rPr>
          <w:rFonts w:ascii="Calibri" w:hAnsi="Calibri" w:cs="Calibri"/>
          <w:color w:val="000000"/>
        </w:rPr>
        <w:t xml:space="preserve">          </w:t>
      </w:r>
      <w:r>
        <w:rPr>
          <w:rFonts w:ascii="Calibri" w:hAnsi="Calibri" w:cs="Calibri"/>
          <w:color w:val="000000"/>
        </w:rPr>
        <w:t xml:space="preserve">                              </w:t>
      </w:r>
    </w:p>
    <w:p w14:paraId="1D58DCA9" w14:textId="2B0F743E" w:rsidR="006A725D" w:rsidRPr="00107807" w:rsidRDefault="006A725D" w:rsidP="006A725D">
      <w:pPr>
        <w:spacing w:after="0" w:line="240" w:lineRule="auto"/>
        <w:jc w:val="both"/>
        <w:rPr>
          <w:bCs/>
        </w:rPr>
      </w:pPr>
      <w:r w:rsidRPr="00520123">
        <w:rPr>
          <w:rFonts w:ascii="Calibri" w:hAnsi="Calibri"/>
          <w:color w:val="000000"/>
        </w:rPr>
        <w:t xml:space="preserve">Įmonės kodas: 210060460                                                                    </w:t>
      </w:r>
      <w:r w:rsidR="0053529D">
        <w:rPr>
          <w:rFonts w:ascii="Calibri" w:hAnsi="Calibri"/>
          <w:color w:val="000000"/>
        </w:rPr>
        <w:t>Įmonės kodas: 111469231</w:t>
      </w:r>
    </w:p>
    <w:p w14:paraId="75160659" w14:textId="0F56DA18" w:rsidR="006A725D" w:rsidRPr="00107807" w:rsidRDefault="006A725D" w:rsidP="006A725D">
      <w:pPr>
        <w:spacing w:after="0" w:line="240" w:lineRule="auto"/>
        <w:jc w:val="both"/>
        <w:rPr>
          <w:bCs/>
        </w:rPr>
      </w:pPr>
      <w:r w:rsidRPr="00520123">
        <w:rPr>
          <w:rFonts w:ascii="Calibri" w:hAnsi="Calibri" w:cs="Calibri"/>
          <w:color w:val="000000"/>
        </w:rPr>
        <w:t xml:space="preserve">PVM mokėtojo kodas: LT100604610                                               </w:t>
      </w:r>
      <w:r>
        <w:rPr>
          <w:rFonts w:ascii="Calibri" w:hAnsi="Calibri" w:cs="Calibri"/>
          <w:color w:val="000000"/>
        </w:rPr>
        <w:t xml:space="preserve"> </w:t>
      </w:r>
      <w:r w:rsidRPr="00520123">
        <w:rPr>
          <w:rFonts w:ascii="Calibri" w:hAnsi="Calibri" w:cs="Calibri"/>
          <w:color w:val="000000"/>
        </w:rPr>
        <w:t xml:space="preserve">  </w:t>
      </w:r>
      <w:r w:rsidR="0053529D">
        <w:rPr>
          <w:rFonts w:ascii="Calibri" w:hAnsi="Calibri" w:cs="Calibri"/>
          <w:color w:val="000000"/>
        </w:rPr>
        <w:t>PVM mokėtojo kodas: LT114692314</w:t>
      </w:r>
    </w:p>
    <w:p w14:paraId="68FE850F" w14:textId="25942732" w:rsidR="006A725D" w:rsidRPr="00107807" w:rsidRDefault="006A725D" w:rsidP="006A725D">
      <w:pPr>
        <w:spacing w:after="0" w:line="240" w:lineRule="auto"/>
        <w:jc w:val="both"/>
      </w:pPr>
      <w:r w:rsidRPr="00520123">
        <w:rPr>
          <w:rFonts w:ascii="Calibri" w:hAnsi="Calibri" w:cs="Calibri"/>
          <w:color w:val="000000"/>
        </w:rPr>
        <w:t xml:space="preserve">A/s LT037044060001166081                                                               </w:t>
      </w:r>
      <w:r w:rsidR="0053529D">
        <w:rPr>
          <w:rFonts w:ascii="Calibri" w:hAnsi="Calibri" w:cs="Calibri"/>
          <w:color w:val="000000"/>
        </w:rPr>
        <w:t>A/s FI82 1214 3000 1129 65</w:t>
      </w:r>
    </w:p>
    <w:p w14:paraId="07436CB1" w14:textId="6C5CC918" w:rsidR="006A725D" w:rsidRPr="00107807" w:rsidRDefault="006A725D" w:rsidP="006A725D">
      <w:pPr>
        <w:spacing w:after="0" w:line="240" w:lineRule="auto"/>
        <w:jc w:val="both"/>
        <w:rPr>
          <w:bCs/>
        </w:rPr>
      </w:pPr>
      <w:r w:rsidRPr="00520123">
        <w:rPr>
          <w:rFonts w:ascii="Calibri" w:hAnsi="Calibri" w:cs="Calibri"/>
          <w:color w:val="000000"/>
        </w:rPr>
        <w:t xml:space="preserve">AB SEB bankas                                                                                        </w:t>
      </w:r>
      <w:r w:rsidR="0053529D">
        <w:rPr>
          <w:rFonts w:ascii="Calibri" w:hAnsi="Calibri" w:cs="Calibri"/>
          <w:color w:val="000000"/>
        </w:rPr>
        <w:t>Nordea Bank BIC:NDEAFIHH</w:t>
      </w:r>
    </w:p>
    <w:p w14:paraId="40AD666B" w14:textId="581E7F13" w:rsidR="006A725D" w:rsidRPr="00264FD3" w:rsidRDefault="006A725D" w:rsidP="006A725D">
      <w:pPr>
        <w:spacing w:after="0" w:line="240" w:lineRule="auto"/>
        <w:rPr>
          <w:rFonts w:ascii="Calibri" w:hAnsi="Calibri" w:cs="Calibri"/>
          <w:color w:val="000000"/>
          <w:highlight w:val="yellow"/>
        </w:rPr>
      </w:pPr>
      <w:r w:rsidRPr="00520123">
        <w:rPr>
          <w:rFonts w:ascii="Calibri" w:hAnsi="Calibri"/>
          <w:color w:val="000000"/>
        </w:rPr>
        <w:t xml:space="preserve">Tel. 8 706 94502                                                                                     </w:t>
      </w:r>
      <w:r w:rsidR="0053529D">
        <w:rPr>
          <w:rFonts w:ascii="Calibri" w:hAnsi="Calibri"/>
          <w:color w:val="000000"/>
        </w:rPr>
        <w:t>Tel. 8 5 2151646</w:t>
      </w:r>
    </w:p>
    <w:p w14:paraId="573EDF7A" w14:textId="6422D573" w:rsidR="006A725D" w:rsidRPr="00107807" w:rsidRDefault="006A725D" w:rsidP="006A725D">
      <w:pPr>
        <w:spacing w:after="0" w:line="240" w:lineRule="auto"/>
        <w:jc w:val="both"/>
        <w:rPr>
          <w:bCs/>
        </w:rPr>
      </w:pPr>
      <w:r w:rsidRPr="00520123">
        <w:rPr>
          <w:rFonts w:ascii="Calibri" w:hAnsi="Calibri"/>
          <w:color w:val="000000"/>
        </w:rPr>
        <w:t xml:space="preserve">El. p.: </w:t>
      </w:r>
      <w:hyperlink r:id="rId5" w:history="1">
        <w:r w:rsidRPr="00520123">
          <w:rPr>
            <w:rFonts w:ascii="Calibri" w:hAnsi="Calibri"/>
            <w:color w:val="000000"/>
          </w:rPr>
          <w:t>info</w:t>
        </w:r>
        <w:r w:rsidRPr="00520123">
          <w:rPr>
            <w:rFonts w:ascii="Calibri" w:hAnsi="Calibri"/>
            <w:color w:val="000000"/>
            <w:lang w:val="en-US"/>
          </w:rPr>
          <w:t>@ans.lt</w:t>
        </w:r>
      </w:hyperlink>
      <w:r w:rsidRPr="00520123">
        <w:rPr>
          <w:rFonts w:ascii="Calibri" w:hAnsi="Calibri"/>
          <w:color w:val="000000"/>
          <w:lang w:val="en-US"/>
        </w:rPr>
        <w:t xml:space="preserve">                                                                                   </w:t>
      </w:r>
      <w:proofErr w:type="spellStart"/>
      <w:r w:rsidR="0053529D">
        <w:rPr>
          <w:rFonts w:ascii="Calibri" w:hAnsi="Calibri"/>
          <w:color w:val="000000"/>
          <w:lang w:val="en-US"/>
        </w:rPr>
        <w:t>El.p</w:t>
      </w:r>
      <w:proofErr w:type="spellEnd"/>
      <w:r w:rsidR="0053529D">
        <w:rPr>
          <w:rFonts w:ascii="Calibri" w:hAnsi="Calibri"/>
          <w:color w:val="000000"/>
          <w:lang w:val="en-US"/>
        </w:rPr>
        <w:t>.: infop@klinkmann.lt</w:t>
      </w:r>
    </w:p>
    <w:p w14:paraId="22102589" w14:textId="77777777" w:rsidR="006A725D" w:rsidRPr="00520123" w:rsidRDefault="006A725D" w:rsidP="006A725D">
      <w:pPr>
        <w:ind w:right="1147"/>
        <w:rPr>
          <w:rFonts w:ascii="Calibri" w:hAnsi="Calibri" w:cs="Calibri"/>
          <w:b/>
          <w:color w:val="000000"/>
        </w:rPr>
      </w:pPr>
    </w:p>
    <w:p w14:paraId="607CC6EB" w14:textId="77777777" w:rsidR="006A725D" w:rsidRPr="00520123" w:rsidRDefault="006A725D" w:rsidP="006A725D">
      <w:pPr>
        <w:ind w:right="-1"/>
        <w:rPr>
          <w:rFonts w:ascii="Calibri" w:hAnsi="Calibri"/>
          <w:bCs/>
          <w:color w:val="000000"/>
        </w:rPr>
      </w:pPr>
      <w:r w:rsidRPr="00520123">
        <w:rPr>
          <w:rFonts w:ascii="Calibri" w:hAnsi="Calibri" w:cs="Calibri"/>
          <w:b/>
          <w:color w:val="000000"/>
        </w:rPr>
        <w:t>______________________________                                                ____________________________</w:t>
      </w:r>
    </w:p>
    <w:p w14:paraId="2DE81085" w14:textId="77777777" w:rsidR="006A725D" w:rsidRPr="00520123" w:rsidRDefault="006A725D" w:rsidP="006A725D">
      <w:pPr>
        <w:rPr>
          <w:rFonts w:ascii="Calibri" w:hAnsi="Calibri" w:cs="Calibri"/>
          <w:color w:val="000000"/>
        </w:rPr>
      </w:pPr>
      <w:r w:rsidRPr="00520123">
        <w:rPr>
          <w:rFonts w:ascii="Calibri" w:hAnsi="Calibri" w:cs="Calibri"/>
          <w:color w:val="000000"/>
        </w:rPr>
        <w:t xml:space="preserve">                    (parašas)                                                                                                 (parašas)</w:t>
      </w:r>
    </w:p>
    <w:p w14:paraId="3ACE8E6A" w14:textId="311FBC17" w:rsidR="006A725D" w:rsidRDefault="006A725D" w:rsidP="006A725D">
      <w:pPr>
        <w:widowControl w:val="0"/>
        <w:tabs>
          <w:tab w:val="left" w:pos="4848"/>
        </w:tabs>
        <w:autoSpaceDE w:val="0"/>
        <w:autoSpaceDN w:val="0"/>
        <w:adjustRightInd w:val="0"/>
        <w:ind w:left="567" w:hanging="567"/>
        <w:contextualSpacing/>
        <w:rPr>
          <w:rFonts w:ascii="Calibri" w:hAnsi="Calibri" w:cs="Calibri"/>
          <w:color w:val="000000"/>
        </w:rPr>
      </w:pPr>
      <w:r>
        <w:rPr>
          <w:rFonts w:ascii="Calibri" w:hAnsi="Calibri" w:cs="Calibri"/>
          <w:color w:val="000000"/>
        </w:rPr>
        <w:t xml:space="preserve">        Generalinis direktorius                                                                    </w:t>
      </w:r>
      <w:bookmarkStart w:id="0" w:name="_GoBack"/>
      <w:bookmarkEnd w:id="0"/>
    </w:p>
    <w:p w14:paraId="213A5905" w14:textId="6610F9C5" w:rsidR="006A725D" w:rsidRPr="00107807" w:rsidRDefault="006A725D" w:rsidP="006A725D">
      <w:pPr>
        <w:widowControl w:val="0"/>
        <w:tabs>
          <w:tab w:val="left" w:pos="4848"/>
        </w:tabs>
        <w:autoSpaceDE w:val="0"/>
        <w:autoSpaceDN w:val="0"/>
        <w:adjustRightInd w:val="0"/>
        <w:ind w:left="567" w:hanging="567"/>
        <w:contextualSpacing/>
        <w:rPr>
          <w:bCs/>
        </w:rPr>
      </w:pPr>
      <w:r>
        <w:rPr>
          <w:rFonts w:ascii="Calibri" w:hAnsi="Calibri" w:cs="Calibri"/>
          <w:color w:val="000000"/>
        </w:rPr>
        <w:t xml:space="preserve">             Marius </w:t>
      </w:r>
      <w:proofErr w:type="spellStart"/>
      <w:r>
        <w:rPr>
          <w:rFonts w:ascii="Calibri" w:hAnsi="Calibri" w:cs="Calibri"/>
          <w:color w:val="000000"/>
        </w:rPr>
        <w:t>Beliūnas</w:t>
      </w:r>
      <w:proofErr w:type="spellEnd"/>
      <w:r w:rsidRPr="00520123">
        <w:rPr>
          <w:rFonts w:ascii="Calibri" w:hAnsi="Calibri" w:cs="Calibri"/>
          <w:color w:val="000000"/>
        </w:rPr>
        <w:t xml:space="preserve">                                               </w:t>
      </w:r>
      <w:r>
        <w:rPr>
          <w:rFonts w:ascii="Calibri" w:hAnsi="Calibri" w:cs="Calibri"/>
          <w:color w:val="000000"/>
        </w:rPr>
        <w:t xml:space="preserve">                             </w:t>
      </w:r>
    </w:p>
    <w:p w14:paraId="5675C67E" w14:textId="77777777" w:rsidR="00B17013" w:rsidRDefault="00B17013"/>
    <w:sectPr w:rsidR="00B170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5D"/>
    <w:rsid w:val="000B095F"/>
    <w:rsid w:val="0038088A"/>
    <w:rsid w:val="003A73D4"/>
    <w:rsid w:val="0053529D"/>
    <w:rsid w:val="006A725D"/>
    <w:rsid w:val="007B7106"/>
    <w:rsid w:val="0096420A"/>
    <w:rsid w:val="00994142"/>
    <w:rsid w:val="00A01E2F"/>
    <w:rsid w:val="00AF2919"/>
    <w:rsid w:val="00B17013"/>
    <w:rsid w:val="00BD59AF"/>
    <w:rsid w:val="00DC21F0"/>
    <w:rsid w:val="00DD43B0"/>
    <w:rsid w:val="00E8199C"/>
    <w:rsid w:val="00F80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4163"/>
  <w15:chartTrackingRefBased/>
  <w15:docId w15:val="{8E23E3C2-EF2A-4228-AF39-FE70A0FE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6A725D"/>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6A725D"/>
    <w:pPr>
      <w:spacing w:after="200" w:line="276" w:lineRule="auto"/>
      <w:ind w:left="720"/>
      <w:contextualSpacing/>
    </w:pPr>
    <w:rPr>
      <w:rFonts w:ascii="Times New Roman" w:eastAsia="Calibri" w:hAnsi="Times New Roman" w:cs="Times New Roman"/>
      <w:sz w:val="24"/>
      <w:szCs w:val="24"/>
    </w:rPr>
  </w:style>
  <w:style w:type="character" w:styleId="Hyperlink">
    <w:name w:val="Hyperlink"/>
    <w:basedOn w:val="DefaultParagraphFont"/>
    <w:uiPriority w:val="99"/>
    <w:unhideWhenUsed/>
    <w:rsid w:val="006A72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ns.lt" TargetMode="Externa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4693</Words>
  <Characters>2676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Ausra Jasukaitiene</cp:lastModifiedBy>
  <cp:revision>2</cp:revision>
  <dcterms:created xsi:type="dcterms:W3CDTF">2021-01-04T12:12:00Z</dcterms:created>
  <dcterms:modified xsi:type="dcterms:W3CDTF">2021-01-04T12:12:00Z</dcterms:modified>
</cp:coreProperties>
</file>