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DD23" w14:textId="31EC823B" w:rsidR="00C16CC7" w:rsidRPr="00715C5E" w:rsidRDefault="0050434A" w:rsidP="00905FC1">
      <w:pPr>
        <w:tabs>
          <w:tab w:val="center" w:pos="0"/>
        </w:tabs>
        <w:suppressAutoHyphens w:val="0"/>
        <w:autoSpaceDN/>
        <w:spacing w:before="120" w:after="120" w:line="276" w:lineRule="auto"/>
        <w:contextualSpacing/>
        <w:jc w:val="center"/>
        <w:textAlignment w:val="auto"/>
        <w:rPr>
          <w:rFonts w:ascii="Arial" w:hAnsi="Arial" w:cs="Arial"/>
          <w:b/>
          <w:sz w:val="20"/>
        </w:rPr>
      </w:pPr>
      <w:r w:rsidRPr="00715C5E">
        <w:rPr>
          <w:rFonts w:ascii="Arial" w:hAnsi="Arial" w:cs="Arial"/>
          <w:b/>
          <w:bCs/>
          <w:sz w:val="20"/>
        </w:rPr>
        <w:t>PREKIŲ</w:t>
      </w:r>
      <w:r w:rsidR="00BF2999" w:rsidRPr="00715C5E">
        <w:rPr>
          <w:rFonts w:ascii="Arial" w:hAnsi="Arial" w:cs="Arial"/>
          <w:b/>
          <w:bCs/>
          <w:sz w:val="20"/>
        </w:rPr>
        <w:t xml:space="preserve"> </w:t>
      </w:r>
      <w:r w:rsidR="00C16CC7" w:rsidRPr="00715C5E">
        <w:rPr>
          <w:rFonts w:ascii="Arial" w:hAnsi="Arial" w:cs="Arial"/>
          <w:b/>
          <w:bCs/>
          <w:sz w:val="20"/>
        </w:rPr>
        <w:t>PIRKIMO – PARDAVIMO SUTARTIS N</w:t>
      </w:r>
      <w:r w:rsidR="0030579A" w:rsidRPr="00715C5E">
        <w:rPr>
          <w:rFonts w:ascii="Arial" w:hAnsi="Arial" w:cs="Arial"/>
          <w:b/>
          <w:bCs/>
          <w:sz w:val="20"/>
        </w:rPr>
        <w:t>R</w:t>
      </w:r>
      <w:r w:rsidR="00C16CC7" w:rsidRPr="00715C5E">
        <w:rPr>
          <w:rFonts w:ascii="Arial" w:hAnsi="Arial" w:cs="Arial"/>
          <w:b/>
          <w:bCs/>
          <w:sz w:val="20"/>
        </w:rPr>
        <w:t>.</w:t>
      </w:r>
      <w:r w:rsidR="00C16CC7" w:rsidRPr="00715C5E">
        <w:rPr>
          <w:rFonts w:ascii="Arial" w:hAnsi="Arial" w:cs="Arial"/>
          <w:sz w:val="20"/>
        </w:rPr>
        <w:t xml:space="preserve"> </w:t>
      </w:r>
    </w:p>
    <w:p w14:paraId="62F8EF34" w14:textId="74ABF41F" w:rsidR="007F72F8" w:rsidRPr="00715C5E" w:rsidRDefault="00672222" w:rsidP="00905FC1">
      <w:pPr>
        <w:suppressAutoHyphens w:val="0"/>
        <w:autoSpaceDN/>
        <w:spacing w:before="120" w:after="120" w:line="276" w:lineRule="auto"/>
        <w:contextualSpacing/>
        <w:jc w:val="center"/>
        <w:textAlignment w:val="auto"/>
        <w:rPr>
          <w:rFonts w:ascii="Arial" w:hAnsi="Arial" w:cs="Arial"/>
          <w:bCs/>
          <w:sz w:val="20"/>
          <w:lang w:eastAsia="en-US"/>
        </w:rPr>
      </w:pPr>
      <w:r w:rsidRPr="00715C5E">
        <w:rPr>
          <w:rFonts w:ascii="Arial" w:hAnsi="Arial" w:cs="Arial"/>
          <w:b/>
          <w:bCs/>
          <w:sz w:val="20"/>
        </w:rPr>
        <w:t xml:space="preserve">SPECIALIOSIOS </w:t>
      </w:r>
      <w:r w:rsidR="008E5206" w:rsidRPr="00715C5E">
        <w:rPr>
          <w:rFonts w:ascii="Arial" w:hAnsi="Arial" w:cs="Arial"/>
          <w:b/>
          <w:bCs/>
          <w:sz w:val="20"/>
        </w:rPr>
        <w:t xml:space="preserve">SUTARTIES </w:t>
      </w:r>
      <w:r w:rsidRPr="00715C5E">
        <w:rPr>
          <w:rFonts w:ascii="Arial" w:hAnsi="Arial" w:cs="Arial"/>
          <w:b/>
          <w:bCs/>
          <w:sz w:val="20"/>
        </w:rPr>
        <w:t>SĄLYGOS</w:t>
      </w:r>
    </w:p>
    <w:p w14:paraId="0E2F5940" w14:textId="10F004E8" w:rsidR="00C16CC7" w:rsidRPr="00715C5E" w:rsidRDefault="00C16CC7" w:rsidP="00905FC1">
      <w:pPr>
        <w:suppressAutoHyphens w:val="0"/>
        <w:autoSpaceDN/>
        <w:spacing w:before="120" w:after="120" w:line="276" w:lineRule="auto"/>
        <w:contextualSpacing/>
        <w:jc w:val="center"/>
        <w:textAlignment w:val="auto"/>
        <w:rPr>
          <w:rFonts w:ascii="Arial" w:hAnsi="Arial" w:cs="Arial"/>
          <w:sz w:val="20"/>
        </w:rPr>
      </w:pPr>
      <w:r w:rsidRPr="00715C5E">
        <w:rPr>
          <w:rFonts w:ascii="Arial" w:hAnsi="Arial" w:cs="Arial"/>
          <w:sz w:val="20"/>
        </w:rPr>
        <w:t>Vilnius</w:t>
      </w:r>
    </w:p>
    <w:p w14:paraId="497FB801" w14:textId="77777777" w:rsidR="00C16CC7" w:rsidRPr="00715C5E" w:rsidRDefault="00C16CC7" w:rsidP="00905FC1">
      <w:pPr>
        <w:suppressAutoHyphens w:val="0"/>
        <w:autoSpaceDN/>
        <w:spacing w:before="120" w:after="120" w:line="276" w:lineRule="auto"/>
        <w:contextualSpacing/>
        <w:jc w:val="center"/>
        <w:textAlignment w:val="auto"/>
        <w:rPr>
          <w:rFonts w:ascii="Arial" w:hAnsi="Arial" w:cs="Arial"/>
          <w:sz w:val="20"/>
        </w:rPr>
      </w:pPr>
    </w:p>
    <w:p w14:paraId="6A9A7A51" w14:textId="66921EC0" w:rsidR="00D43C73" w:rsidRDefault="00D43C73" w:rsidP="00905FC1">
      <w:pPr>
        <w:suppressAutoHyphens w:val="0"/>
        <w:autoSpaceDN/>
        <w:spacing w:before="120" w:after="120" w:line="276" w:lineRule="auto"/>
        <w:ind w:left="-142" w:right="-1"/>
        <w:contextualSpacing/>
        <w:jc w:val="both"/>
        <w:textAlignment w:val="auto"/>
        <w:rPr>
          <w:rFonts w:ascii="Arial" w:hAnsi="Arial" w:cs="Arial"/>
          <w:sz w:val="20"/>
        </w:rPr>
      </w:pPr>
      <w:r w:rsidRPr="00D43C73">
        <w:rPr>
          <w:rFonts w:ascii="Arial" w:hAnsi="Arial" w:cs="Arial"/>
          <w:sz w:val="20"/>
        </w:rPr>
        <w:t xml:space="preserve">LITGRID AB, atstovaujama </w:t>
      </w:r>
      <w:r w:rsidR="004920DD">
        <w:rPr>
          <w:rFonts w:ascii="Arial" w:hAnsi="Arial" w:cs="Arial"/>
          <w:sz w:val="20"/>
        </w:rPr>
        <w:t xml:space="preserve">                                      </w:t>
      </w:r>
      <w:r w:rsidRPr="00D43C73">
        <w:rPr>
          <w:rFonts w:ascii="Arial" w:hAnsi="Arial" w:cs="Arial"/>
          <w:sz w:val="20"/>
        </w:rPr>
        <w:t xml:space="preserve">, (toliau - Pirkėjas), </w:t>
      </w:r>
    </w:p>
    <w:p w14:paraId="7C59E738" w14:textId="7AB0C5A0" w:rsidR="00B2606F" w:rsidRPr="00715C5E" w:rsidRDefault="00A25100" w:rsidP="00905FC1">
      <w:pPr>
        <w:suppressAutoHyphens w:val="0"/>
        <w:autoSpaceDN/>
        <w:spacing w:before="120" w:after="120" w:line="276" w:lineRule="auto"/>
        <w:ind w:left="-142" w:right="-1"/>
        <w:contextualSpacing/>
        <w:jc w:val="both"/>
        <w:textAlignment w:val="auto"/>
        <w:rPr>
          <w:rFonts w:ascii="Arial" w:hAnsi="Arial" w:cs="Arial"/>
          <w:sz w:val="20"/>
        </w:rPr>
      </w:pPr>
      <w:r w:rsidRPr="00715C5E">
        <w:rPr>
          <w:rFonts w:ascii="Arial" w:hAnsi="Arial" w:cs="Arial"/>
          <w:sz w:val="20"/>
        </w:rPr>
        <w:t>i</w:t>
      </w:r>
      <w:r w:rsidR="00C16CC7" w:rsidRPr="00715C5E">
        <w:rPr>
          <w:rFonts w:ascii="Arial" w:hAnsi="Arial" w:cs="Arial"/>
          <w:sz w:val="20"/>
        </w:rPr>
        <w:t>r</w:t>
      </w:r>
    </w:p>
    <w:p w14:paraId="5F80F531" w14:textId="73F5C08A" w:rsidR="007F72F8" w:rsidRPr="00715C5E" w:rsidRDefault="00000000" w:rsidP="00905FC1">
      <w:pPr>
        <w:suppressAutoHyphens w:val="0"/>
        <w:autoSpaceDN/>
        <w:spacing w:before="120" w:after="120" w:line="276" w:lineRule="auto"/>
        <w:ind w:left="-142"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CEA7BB789C3346908C1815804A511B5B"/>
          </w:placeholder>
        </w:sdtPr>
        <w:sdtContent>
          <w:r w:rsidR="0016754D">
            <w:rPr>
              <w:rFonts w:ascii="Arial" w:hAnsi="Arial" w:cs="Arial"/>
              <w:sz w:val="20"/>
            </w:rPr>
            <w:t>UAB „Eden Springs Lietuva“</w:t>
          </w:r>
        </w:sdtContent>
      </w:sdt>
      <w:r w:rsidR="00C16CC7" w:rsidRPr="00715C5E">
        <w:rPr>
          <w:rFonts w:ascii="Arial" w:hAnsi="Arial" w:cs="Arial"/>
          <w:sz w:val="20"/>
        </w:rPr>
        <w:t>,</w:t>
      </w:r>
      <w:r w:rsidR="00B2606F" w:rsidRPr="00715C5E">
        <w:rPr>
          <w:rFonts w:ascii="Arial" w:hAnsi="Arial" w:cs="Arial"/>
          <w:sz w:val="20"/>
        </w:rPr>
        <w:t xml:space="preserve"> </w:t>
      </w:r>
      <w:r w:rsidR="00C16CC7" w:rsidRPr="00715C5E">
        <w:rPr>
          <w:rFonts w:ascii="Arial" w:hAnsi="Arial" w:cs="Arial"/>
          <w:sz w:val="20"/>
        </w:rPr>
        <w:t>atstovaujama</w:t>
      </w:r>
      <w:r w:rsidR="00B2606F" w:rsidRPr="00715C5E">
        <w:rPr>
          <w:rFonts w:ascii="Arial" w:hAnsi="Arial" w:cs="Arial"/>
          <w:sz w:val="20"/>
        </w:rPr>
        <w:t xml:space="preserve"> </w:t>
      </w:r>
      <w:r w:rsidR="004920DD">
        <w:rPr>
          <w:rFonts w:ascii="Arial" w:hAnsi="Arial" w:cs="Arial"/>
          <w:sz w:val="20"/>
        </w:rPr>
        <w:t xml:space="preserve">                </w:t>
      </w:r>
      <w:r w:rsidR="00A25100" w:rsidRPr="00715C5E">
        <w:rPr>
          <w:rFonts w:ascii="Arial" w:hAnsi="Arial" w:cs="Arial"/>
          <w:sz w:val="20"/>
        </w:rPr>
        <w:t>(</w:t>
      </w:r>
      <w:r w:rsidR="00C16CC7" w:rsidRPr="00715C5E">
        <w:rPr>
          <w:rFonts w:ascii="Arial" w:hAnsi="Arial" w:cs="Arial"/>
          <w:sz w:val="20"/>
        </w:rPr>
        <w:t xml:space="preserve">toliau </w:t>
      </w:r>
      <w:r w:rsidR="00A25100" w:rsidRPr="00715C5E">
        <w:rPr>
          <w:rFonts w:ascii="Arial" w:hAnsi="Arial" w:cs="Arial"/>
          <w:sz w:val="20"/>
        </w:rPr>
        <w:t>-</w:t>
      </w:r>
      <w:r w:rsidR="00C16CC7" w:rsidRPr="00715C5E">
        <w:rPr>
          <w:rFonts w:ascii="Arial" w:hAnsi="Arial" w:cs="Arial"/>
          <w:sz w:val="20"/>
        </w:rPr>
        <w:t xml:space="preserve"> </w:t>
      </w:r>
      <w:r w:rsidR="00C16CC7" w:rsidRPr="00715C5E">
        <w:rPr>
          <w:rFonts w:ascii="Arial" w:hAnsi="Arial" w:cs="Arial"/>
          <w:b/>
          <w:sz w:val="20"/>
        </w:rPr>
        <w:t>Pardavėj</w:t>
      </w:r>
      <w:r w:rsidR="00A25100" w:rsidRPr="00715C5E">
        <w:rPr>
          <w:rFonts w:ascii="Arial" w:hAnsi="Arial" w:cs="Arial"/>
          <w:b/>
          <w:sz w:val="20"/>
        </w:rPr>
        <w:t>as)</w:t>
      </w:r>
      <w:r w:rsidR="00C16CC7" w:rsidRPr="00715C5E">
        <w:rPr>
          <w:rFonts w:ascii="Arial" w:hAnsi="Arial" w:cs="Arial"/>
          <w:sz w:val="20"/>
        </w:rPr>
        <w:t xml:space="preserve">, </w:t>
      </w:r>
    </w:p>
    <w:p w14:paraId="70DC2177" w14:textId="77777777" w:rsidR="007F72F8" w:rsidRPr="00715C5E" w:rsidRDefault="007F72F8" w:rsidP="00905FC1">
      <w:pPr>
        <w:suppressAutoHyphens w:val="0"/>
        <w:autoSpaceDN/>
        <w:spacing w:before="120" w:after="120" w:line="276" w:lineRule="auto"/>
        <w:ind w:left="-142" w:right="-1"/>
        <w:contextualSpacing/>
        <w:jc w:val="both"/>
        <w:textAlignment w:val="auto"/>
        <w:rPr>
          <w:rFonts w:ascii="Arial" w:hAnsi="Arial" w:cs="Arial"/>
          <w:sz w:val="20"/>
        </w:rPr>
      </w:pPr>
    </w:p>
    <w:p w14:paraId="43C2CA57" w14:textId="7B311A42" w:rsidR="00C16CC7" w:rsidRPr="00715C5E" w:rsidRDefault="00C16CC7" w:rsidP="00905FC1">
      <w:pPr>
        <w:suppressAutoHyphens w:val="0"/>
        <w:autoSpaceDN/>
        <w:spacing w:before="120" w:after="120" w:line="276" w:lineRule="auto"/>
        <w:ind w:left="-142" w:right="-1"/>
        <w:contextualSpacing/>
        <w:jc w:val="both"/>
        <w:textAlignment w:val="auto"/>
        <w:rPr>
          <w:rFonts w:ascii="Arial" w:hAnsi="Arial" w:cs="Arial"/>
          <w:sz w:val="20"/>
        </w:rPr>
      </w:pPr>
      <w:r w:rsidRPr="00715C5E">
        <w:rPr>
          <w:rFonts w:ascii="Arial" w:hAnsi="Arial" w:cs="Arial"/>
          <w:sz w:val="20"/>
        </w:rPr>
        <w:t xml:space="preserve">remdamiesi </w:t>
      </w:r>
      <w:sdt>
        <w:sdtPr>
          <w:rPr>
            <w:rFonts w:ascii="Arial" w:hAnsi="Arial" w:cs="Arial"/>
            <w:sz w:val="20"/>
          </w:rPr>
          <w:alias w:val="Nurodytkite pirkimo pavadinimą ir numerį"/>
          <w:tag w:val="Nurodytkite pirkimo pavadinimą ir numerį"/>
          <w:id w:val="-1962867096"/>
          <w:placeholder>
            <w:docPart w:val="03FC70FD4A7B41AF8D1C82717B8AD4E4"/>
          </w:placeholder>
        </w:sdtPr>
        <w:sdtContent>
          <w:sdt>
            <w:sdtPr>
              <w:rPr>
                <w:rFonts w:ascii="Tahoma" w:hAnsi="Tahoma" w:cs="Tahoma"/>
                <w:sz w:val="20"/>
              </w:rPr>
              <w:alias w:val="Nurodytkite pirkimo pavadinimą ir numerį"/>
              <w:tag w:val="Nurodytkite pirkimo pavadinimą ir numerį"/>
              <w:id w:val="424384359"/>
              <w:placeholder>
                <w:docPart w:val="6F4D59E3C74C4D2FA99B28F52E3E19D3"/>
              </w:placeholder>
            </w:sdtPr>
            <w:sdtContent>
              <w:r w:rsidR="003E2C4D">
                <w:rPr>
                  <w:rFonts w:ascii="Arial" w:hAnsi="Arial" w:cs="Arial"/>
                  <w:sz w:val="20"/>
                </w:rPr>
                <w:t>bakalėjos prekių ir vienkartinių indų</w:t>
              </w:r>
            </w:sdtContent>
          </w:sdt>
        </w:sdtContent>
      </w:sdt>
      <w:r w:rsidR="00920F95" w:rsidRPr="00715C5E">
        <w:rPr>
          <w:rFonts w:ascii="Arial" w:hAnsi="Arial" w:cs="Arial"/>
          <w:sz w:val="20"/>
        </w:rPr>
        <w:t xml:space="preserve"> </w:t>
      </w:r>
      <w:r w:rsidRPr="00715C5E">
        <w:rPr>
          <w:rFonts w:ascii="Arial" w:hAnsi="Arial" w:cs="Arial"/>
          <w:sz w:val="20"/>
        </w:rPr>
        <w:t>pirkimo</w:t>
      </w:r>
      <w:r w:rsidR="00A25100" w:rsidRPr="00715C5E">
        <w:rPr>
          <w:rFonts w:ascii="Arial" w:hAnsi="Arial" w:cs="Arial"/>
          <w:sz w:val="20"/>
        </w:rPr>
        <w:t>,</w:t>
      </w:r>
      <w:r w:rsidRPr="00715C5E">
        <w:rPr>
          <w:rFonts w:ascii="Arial" w:hAnsi="Arial" w:cs="Arial"/>
          <w:sz w:val="20"/>
        </w:rPr>
        <w:t xml:space="preserve"> </w:t>
      </w:r>
      <w:r w:rsidR="00B2606F" w:rsidRPr="00715C5E">
        <w:rPr>
          <w:rFonts w:ascii="Arial" w:hAnsi="Arial" w:cs="Arial"/>
          <w:sz w:val="20"/>
        </w:rPr>
        <w:t>vykdyto</w:t>
      </w:r>
      <w:r w:rsidRPr="00715C5E">
        <w:rPr>
          <w:rFonts w:ascii="Arial" w:hAnsi="Arial" w:cs="Arial"/>
          <w:sz w:val="20"/>
        </w:rPr>
        <w:t xml:space="preserve"> </w:t>
      </w:r>
      <w:sdt>
        <w:sdtPr>
          <w:rPr>
            <w:rFonts w:ascii="Arial" w:hAnsi="Arial" w:cs="Arial"/>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715C5E" w:rsidRPr="00715C5E">
            <w:rPr>
              <w:rFonts w:ascii="Arial" w:hAnsi="Arial" w:cs="Arial"/>
              <w:sz w:val="20"/>
            </w:rPr>
            <w:t>skelbiamos apklausos</w:t>
          </w:r>
        </w:sdtContent>
      </w:sdt>
      <w:r w:rsidRPr="00715C5E">
        <w:rPr>
          <w:rFonts w:ascii="Arial" w:hAnsi="Arial" w:cs="Arial"/>
          <w:sz w:val="20"/>
        </w:rPr>
        <w:t xml:space="preserve"> būdu</w:t>
      </w:r>
      <w:r w:rsidR="00AC7074">
        <w:rPr>
          <w:rFonts w:ascii="Arial" w:hAnsi="Arial" w:cs="Arial"/>
          <w:sz w:val="20"/>
        </w:rPr>
        <w:t xml:space="preserve"> </w:t>
      </w:r>
      <w:r w:rsidR="00AC7074" w:rsidRPr="00AC7074">
        <w:rPr>
          <w:rFonts w:ascii="Arial" w:hAnsi="Arial" w:cs="Arial"/>
          <w:sz w:val="20"/>
        </w:rPr>
        <w:t>(Nr.</w:t>
      </w:r>
      <w:r w:rsidR="00D43C73" w:rsidRPr="00D43C73">
        <w:t xml:space="preserve"> </w:t>
      </w:r>
      <w:r w:rsidR="00D43C73" w:rsidRPr="00D43C73">
        <w:rPr>
          <w:rFonts w:ascii="Arial" w:hAnsi="Arial" w:cs="Arial"/>
          <w:sz w:val="20"/>
        </w:rPr>
        <w:t>622289</w:t>
      </w:r>
      <w:r w:rsidR="00D43C73">
        <w:rPr>
          <w:rFonts w:ascii="Arial" w:hAnsi="Arial" w:cs="Arial"/>
          <w:sz w:val="20"/>
        </w:rPr>
        <w:t>)</w:t>
      </w:r>
      <w:r w:rsidR="00D43C73" w:rsidRPr="00D43C73">
        <w:rPr>
          <w:rFonts w:ascii="Arial" w:hAnsi="Arial" w:cs="Arial"/>
          <w:sz w:val="20"/>
        </w:rPr>
        <w:t xml:space="preserve"> </w:t>
      </w:r>
      <w:r w:rsidR="00AC7074" w:rsidRPr="00AC7074">
        <w:rPr>
          <w:rFonts w:ascii="Arial" w:hAnsi="Arial" w:cs="Arial"/>
          <w:sz w:val="20"/>
        </w:rPr>
        <w:t>,</w:t>
      </w:r>
      <w:r w:rsidR="00FD4AF2">
        <w:rPr>
          <w:rFonts w:ascii="Arial" w:hAnsi="Arial" w:cs="Arial"/>
          <w:sz w:val="20"/>
        </w:rPr>
        <w:t xml:space="preserve"> </w:t>
      </w:r>
      <w:r w:rsidRPr="00715C5E">
        <w:rPr>
          <w:rFonts w:ascii="Arial" w:hAnsi="Arial" w:cs="Arial"/>
          <w:sz w:val="20"/>
        </w:rPr>
        <w:t xml:space="preserve">sąlygomis, </w:t>
      </w:r>
      <w:r w:rsidR="00AC7074">
        <w:rPr>
          <w:rFonts w:ascii="Arial" w:hAnsi="Arial" w:cs="Arial"/>
          <w:sz w:val="20"/>
        </w:rPr>
        <w:t>Pardavėjo</w:t>
      </w:r>
      <w:r w:rsidRPr="00715C5E">
        <w:rPr>
          <w:rFonts w:ascii="Arial" w:hAnsi="Arial" w:cs="Arial"/>
          <w:sz w:val="20"/>
        </w:rPr>
        <w:t xml:space="preserve"> pateiktu pasiūlymu ir</w:t>
      </w:r>
      <w:r w:rsidR="008A009D" w:rsidRPr="00715C5E">
        <w:rPr>
          <w:rFonts w:ascii="Arial" w:hAnsi="Arial" w:cs="Arial"/>
          <w:sz w:val="20"/>
        </w:rPr>
        <w:t xml:space="preserve"> </w:t>
      </w:r>
      <w:r w:rsidR="00441D24" w:rsidRPr="00715C5E">
        <w:rPr>
          <w:rFonts w:ascii="Arial" w:hAnsi="Arial" w:cs="Arial"/>
          <w:sz w:val="20"/>
        </w:rPr>
        <w:t>p</w:t>
      </w:r>
      <w:r w:rsidRPr="00715C5E">
        <w:rPr>
          <w:rFonts w:ascii="Arial" w:hAnsi="Arial" w:cs="Arial"/>
          <w:sz w:val="20"/>
        </w:rPr>
        <w:t xml:space="preserve">irkimo rezultatais, sudarė šią pirkimo-pardavimo sutartį (toliau – </w:t>
      </w:r>
      <w:r w:rsidRPr="00715C5E">
        <w:rPr>
          <w:rFonts w:ascii="Arial" w:hAnsi="Arial" w:cs="Arial"/>
          <w:b/>
          <w:sz w:val="20"/>
        </w:rPr>
        <w:t>Sutartis</w:t>
      </w:r>
      <w:r w:rsidRPr="00715C5E">
        <w:rPr>
          <w:rFonts w:ascii="Arial" w:hAnsi="Arial" w:cs="Arial"/>
          <w:sz w:val="20"/>
        </w:rPr>
        <w:t xml:space="preserve">). Pirkėjas ir Pardavėjas kartu toliau vadinami – </w:t>
      </w:r>
      <w:r w:rsidRPr="00715C5E">
        <w:rPr>
          <w:rFonts w:ascii="Arial" w:hAnsi="Arial" w:cs="Arial"/>
          <w:b/>
          <w:sz w:val="20"/>
        </w:rPr>
        <w:t>Šalimis</w:t>
      </w:r>
      <w:r w:rsidRPr="00715C5E">
        <w:rPr>
          <w:rFonts w:ascii="Arial" w:hAnsi="Arial" w:cs="Arial"/>
          <w:sz w:val="20"/>
        </w:rPr>
        <w:t xml:space="preserve">, o kiekvienas atskirai – </w:t>
      </w:r>
      <w:r w:rsidRPr="00715C5E">
        <w:rPr>
          <w:rFonts w:ascii="Arial" w:hAnsi="Arial" w:cs="Arial"/>
          <w:b/>
          <w:sz w:val="20"/>
        </w:rPr>
        <w:t>Šalimi</w:t>
      </w:r>
      <w:r w:rsidRPr="00715C5E">
        <w:rPr>
          <w:rFonts w:ascii="Arial" w:hAnsi="Arial" w:cs="Arial"/>
          <w:sz w:val="20"/>
        </w:rPr>
        <w:t>.</w:t>
      </w:r>
    </w:p>
    <w:p w14:paraId="682C0F06" w14:textId="7D49430D" w:rsidR="00D9508B" w:rsidRPr="00905FC1" w:rsidRDefault="00D9508B"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5077" w:type="pct"/>
        <w:tblInd w:w="-147" w:type="dxa"/>
        <w:tblLook w:val="04A0" w:firstRow="1" w:lastRow="0" w:firstColumn="1" w:lastColumn="0" w:noHBand="0" w:noVBand="1"/>
      </w:tblPr>
      <w:tblGrid>
        <w:gridCol w:w="2270"/>
        <w:gridCol w:w="3826"/>
        <w:gridCol w:w="3537"/>
      </w:tblGrid>
      <w:tr w:rsidR="00D9508B" w:rsidRPr="009258C1" w14:paraId="39B40153" w14:textId="77777777" w:rsidTr="00D43C73">
        <w:tc>
          <w:tcPr>
            <w:tcW w:w="1178" w:type="pct"/>
            <w:vAlign w:val="center"/>
          </w:tcPr>
          <w:p w14:paraId="1D428E95" w14:textId="4EC7A04A" w:rsidR="00D9508B" w:rsidRPr="00AD3A97" w:rsidRDefault="00D9508B"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t>1. Sutarties dalykas</w:t>
            </w:r>
          </w:p>
        </w:tc>
        <w:tc>
          <w:tcPr>
            <w:tcW w:w="3822" w:type="pct"/>
            <w:gridSpan w:val="2"/>
            <w:vAlign w:val="center"/>
          </w:tcPr>
          <w:p w14:paraId="1D64A8FF" w14:textId="35DB7B6F" w:rsidR="008E5193" w:rsidRPr="004F1540" w:rsidRDefault="00CD49E4" w:rsidP="00905FC1">
            <w:pPr>
              <w:autoSpaceDN/>
              <w:spacing w:before="120" w:after="120" w:line="276" w:lineRule="auto"/>
              <w:contextualSpacing/>
              <w:jc w:val="both"/>
              <w:textAlignment w:val="auto"/>
              <w:rPr>
                <w:rFonts w:eastAsia="Arial Unicode MS"/>
                <w:color w:val="000000"/>
                <w:szCs w:val="24"/>
                <w:bdr w:val="nil"/>
                <w:lang w:eastAsia="en-US"/>
              </w:rPr>
            </w:pPr>
            <w:r w:rsidRPr="00A86872">
              <w:rPr>
                <w:rFonts w:ascii="Arial" w:eastAsia="Arial Unicode MS" w:hAnsi="Arial" w:cs="Arial"/>
                <w:color w:val="000000"/>
                <w:sz w:val="20"/>
                <w:bdr w:val="nil"/>
                <w:lang w:eastAsia="en-US"/>
              </w:rPr>
              <w:t>1</w:t>
            </w:r>
            <w:r w:rsidRPr="004F1540">
              <w:rPr>
                <w:rFonts w:eastAsia="Arial Unicode MS"/>
                <w:color w:val="000000"/>
                <w:szCs w:val="24"/>
                <w:bdr w:val="nil"/>
                <w:lang w:eastAsia="en-US"/>
              </w:rPr>
              <w:t>.</w:t>
            </w:r>
            <w:r w:rsidRPr="004F1540">
              <w:rPr>
                <w:rFonts w:ascii="Arial" w:eastAsia="Arial Unicode MS" w:hAnsi="Arial" w:cs="Arial"/>
                <w:color w:val="000000"/>
                <w:sz w:val="20"/>
                <w:bdr w:val="nil"/>
                <w:lang w:eastAsia="en-US"/>
              </w:rPr>
              <w:t xml:space="preserve">1. Pardavėjas įsipareigoja suteikti Pirkėjui Pardavėjo pasiūlyme nurodytas </w:t>
            </w:r>
            <w:r w:rsidR="0050434A" w:rsidRPr="004F1540">
              <w:rPr>
                <w:rFonts w:ascii="Arial" w:eastAsia="Arial Unicode MS" w:hAnsi="Arial" w:cs="Arial"/>
                <w:color w:val="000000"/>
                <w:sz w:val="20"/>
                <w:bdr w:val="nil"/>
                <w:lang w:eastAsia="en-US"/>
              </w:rPr>
              <w:t>prekes</w:t>
            </w:r>
            <w:r w:rsidRPr="004F1540">
              <w:rPr>
                <w:rFonts w:ascii="Arial" w:eastAsia="Arial Unicode MS" w:hAnsi="Arial" w:cs="Arial"/>
                <w:color w:val="000000"/>
                <w:sz w:val="20"/>
                <w:bdr w:val="nil"/>
                <w:lang w:eastAsia="en-US"/>
              </w:rPr>
              <w:t xml:space="preserve">, atitinkančias Techninės specifikacijos reikalavimus (toliau - </w:t>
            </w:r>
            <w:r w:rsidR="0050434A" w:rsidRPr="004F1540">
              <w:rPr>
                <w:rFonts w:ascii="Arial" w:eastAsia="Arial Unicode MS" w:hAnsi="Arial" w:cs="Arial"/>
                <w:b/>
                <w:bCs/>
                <w:color w:val="000000"/>
                <w:sz w:val="20"/>
                <w:bdr w:val="nil"/>
                <w:lang w:eastAsia="en-US"/>
              </w:rPr>
              <w:t>Prekės</w:t>
            </w:r>
            <w:r w:rsidRPr="004F1540">
              <w:rPr>
                <w:rFonts w:ascii="Arial" w:eastAsia="Arial Unicode MS" w:hAnsi="Arial" w:cs="Arial"/>
                <w:color w:val="000000"/>
                <w:sz w:val="20"/>
                <w:bdr w:val="nil"/>
                <w:lang w:eastAsia="en-US"/>
              </w:rPr>
              <w:t>)</w:t>
            </w:r>
            <w:r w:rsidR="004F1540" w:rsidRPr="004F1540">
              <w:rPr>
                <w:rFonts w:ascii="Arial" w:eastAsia="Arial Unicode MS" w:hAnsi="Arial" w:cs="Arial"/>
                <w:color w:val="000000"/>
                <w:sz w:val="20"/>
                <w:bdr w:val="nil"/>
                <w:lang w:eastAsia="en-US"/>
              </w:rPr>
              <w:t xml:space="preserve"> ir pardavėjas įsipareigoja suteikti Pirkėjui Pardavėjo pasiūlyme nurodytas </w:t>
            </w:r>
            <w:r w:rsidR="004F1540">
              <w:rPr>
                <w:rFonts w:ascii="Arial" w:eastAsia="Arial Unicode MS" w:hAnsi="Arial" w:cs="Arial"/>
                <w:color w:val="000000"/>
                <w:sz w:val="20"/>
                <w:bdr w:val="nil"/>
                <w:lang w:eastAsia="en-US"/>
              </w:rPr>
              <w:t>p</w:t>
            </w:r>
            <w:r w:rsidR="004F1540" w:rsidRPr="004F1540">
              <w:rPr>
                <w:rFonts w:ascii="Arial" w:eastAsia="Arial Unicode MS" w:hAnsi="Arial" w:cs="Arial"/>
                <w:color w:val="000000"/>
                <w:sz w:val="20"/>
                <w:bdr w:val="nil"/>
                <w:lang w:eastAsia="en-US"/>
              </w:rPr>
              <w:t>aslaugas</w:t>
            </w:r>
            <w:r w:rsidR="004F1540">
              <w:rPr>
                <w:rFonts w:ascii="Arial" w:eastAsia="Arial Unicode MS" w:hAnsi="Arial" w:cs="Arial"/>
                <w:color w:val="000000"/>
                <w:sz w:val="20"/>
                <w:bdr w:val="nil"/>
                <w:lang w:eastAsia="en-US"/>
              </w:rPr>
              <w:t xml:space="preserve"> (toliau - </w:t>
            </w:r>
            <w:r w:rsidR="004F1540" w:rsidRPr="004F1540">
              <w:rPr>
                <w:rFonts w:ascii="Arial" w:eastAsia="Arial Unicode MS" w:hAnsi="Arial" w:cs="Arial"/>
                <w:b/>
                <w:bCs/>
                <w:color w:val="000000"/>
                <w:sz w:val="20"/>
                <w:bdr w:val="nil"/>
                <w:lang w:eastAsia="en-US"/>
              </w:rPr>
              <w:t>Paslaugas</w:t>
            </w:r>
            <w:r w:rsidR="004F1540">
              <w:rPr>
                <w:rFonts w:ascii="Arial" w:eastAsia="Arial Unicode MS" w:hAnsi="Arial" w:cs="Arial"/>
                <w:color w:val="000000"/>
                <w:sz w:val="20"/>
                <w:bdr w:val="nil"/>
                <w:lang w:eastAsia="en-US"/>
              </w:rPr>
              <w:t>)</w:t>
            </w:r>
            <w:r w:rsidR="00724331" w:rsidRPr="004F1540">
              <w:rPr>
                <w:rFonts w:ascii="Arial" w:eastAsia="Arial Unicode MS" w:hAnsi="Arial" w:cs="Arial"/>
                <w:color w:val="000000"/>
                <w:sz w:val="20"/>
                <w:bdr w:val="nil"/>
                <w:lang w:eastAsia="en-US"/>
              </w:rPr>
              <w:t>,</w:t>
            </w:r>
            <w:r w:rsidRPr="004F1540">
              <w:rPr>
                <w:rFonts w:ascii="Arial" w:eastAsia="Arial Unicode MS" w:hAnsi="Arial" w:cs="Arial"/>
                <w:color w:val="000000"/>
                <w:sz w:val="20"/>
                <w:bdr w:val="nil"/>
                <w:lang w:eastAsia="en-US"/>
              </w:rPr>
              <w:t xml:space="preserve"> Techninėje specifikacijoje nurodytu adresu, o Pirkėjas įsipareigoja priimti suteiktas </w:t>
            </w:r>
            <w:r w:rsidR="0050434A" w:rsidRPr="004F1540">
              <w:rPr>
                <w:rFonts w:ascii="Arial" w:eastAsia="Arial Unicode MS" w:hAnsi="Arial" w:cs="Arial"/>
                <w:color w:val="000000"/>
                <w:sz w:val="20"/>
                <w:bdr w:val="nil"/>
                <w:lang w:eastAsia="en-US"/>
              </w:rPr>
              <w:t>Prekes</w:t>
            </w:r>
            <w:r w:rsidRPr="004F1540">
              <w:rPr>
                <w:rFonts w:ascii="Arial" w:eastAsia="Arial Unicode MS" w:hAnsi="Arial" w:cs="Arial"/>
                <w:color w:val="000000"/>
                <w:sz w:val="20"/>
                <w:bdr w:val="nil"/>
                <w:lang w:eastAsia="en-US"/>
              </w:rPr>
              <w:t xml:space="preserve"> ir </w:t>
            </w:r>
            <w:r w:rsidR="004F1540" w:rsidRPr="004F1540">
              <w:rPr>
                <w:rFonts w:ascii="Arial" w:eastAsia="Arial Unicode MS" w:hAnsi="Arial" w:cs="Arial"/>
                <w:color w:val="000000"/>
                <w:sz w:val="20"/>
                <w:bdr w:val="nil"/>
                <w:lang w:eastAsia="en-US"/>
              </w:rPr>
              <w:t xml:space="preserve">Paslaugas ir </w:t>
            </w:r>
            <w:r w:rsidRPr="004F1540">
              <w:rPr>
                <w:rFonts w:ascii="Arial" w:eastAsia="Arial Unicode MS" w:hAnsi="Arial" w:cs="Arial"/>
                <w:color w:val="000000"/>
                <w:sz w:val="20"/>
                <w:bdr w:val="nil"/>
                <w:lang w:eastAsia="en-US"/>
              </w:rPr>
              <w:t>už jas sumokėti Sutartyje nurodyta tvarka ir terminais.</w:t>
            </w:r>
          </w:p>
        </w:tc>
      </w:tr>
      <w:tr w:rsidR="00CC7621" w:rsidRPr="009258C1" w14:paraId="13423755" w14:textId="36BF95A2" w:rsidTr="00D43C73">
        <w:trPr>
          <w:trHeight w:val="555"/>
        </w:trPr>
        <w:tc>
          <w:tcPr>
            <w:tcW w:w="1178" w:type="pct"/>
            <w:vMerge w:val="restart"/>
            <w:shd w:val="clear" w:color="auto" w:fill="auto"/>
            <w:vAlign w:val="center"/>
          </w:tcPr>
          <w:p w14:paraId="49A399F4" w14:textId="1CAE0AFE" w:rsidR="00CC7621" w:rsidRPr="00AD3A97" w:rsidRDefault="00CC7621"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t>2. Sutarties</w:t>
            </w:r>
            <w:r w:rsidR="00A150FC" w:rsidRPr="00AD3A97">
              <w:rPr>
                <w:rFonts w:ascii="Arial" w:eastAsia="Arial Unicode MS" w:hAnsi="Arial" w:cs="Arial"/>
                <w:b/>
                <w:bCs/>
                <w:color w:val="000000"/>
                <w:sz w:val="20"/>
                <w:bdr w:val="nil"/>
                <w:lang w:eastAsia="en-US"/>
              </w:rPr>
              <w:t xml:space="preserve"> kaina</w:t>
            </w:r>
            <w:r w:rsidRPr="00AD3A97">
              <w:rPr>
                <w:rFonts w:ascii="Arial" w:eastAsia="Arial Unicode MS" w:hAnsi="Arial" w:cs="Arial"/>
                <w:b/>
                <w:bCs/>
                <w:color w:val="000000"/>
                <w:sz w:val="20"/>
                <w:bdr w:val="nil"/>
                <w:lang w:eastAsia="en-US"/>
              </w:rPr>
              <w:t xml:space="preserve"> ir mokėjimo tvarka</w:t>
            </w:r>
          </w:p>
        </w:tc>
        <w:tc>
          <w:tcPr>
            <w:tcW w:w="3822" w:type="pct"/>
            <w:gridSpan w:val="2"/>
            <w:vAlign w:val="center"/>
          </w:tcPr>
          <w:p w14:paraId="6EDC406A" w14:textId="73FDE71D"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w:t>
            </w:r>
            <w:r w:rsidRPr="00715C5E">
              <w:rPr>
                <w:rFonts w:ascii="Arial" w:eastAsia="Arial Unicode MS" w:hAnsi="Arial" w:cs="Arial"/>
                <w:sz w:val="20"/>
                <w:bdr w:val="nil"/>
                <w:lang w:eastAsia="en-US"/>
              </w:rPr>
              <w:t>Sutarties kainos apskaičiavimo būdas</w:t>
            </w:r>
            <w:r w:rsidR="0012244B" w:rsidRPr="00715C5E">
              <w:rPr>
                <w:rFonts w:ascii="Arial" w:eastAsia="Arial Unicode MS" w:hAnsi="Arial" w:cs="Arial"/>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338736CFC79240CBBDEF3D9C8705CB6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A99C7E0B5C19494A85B1D7203F059548"/>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Content>
                    <w:r w:rsidR="00E1484C" w:rsidRPr="00EC76EC">
                      <w:rPr>
                        <w:rFonts w:ascii="Tahoma" w:eastAsia="Arial Unicode MS" w:hAnsi="Tahoma" w:cs="Tahoma"/>
                        <w:color w:val="000000"/>
                        <w:sz w:val="20"/>
                        <w:bdr w:val="nil"/>
                        <w:lang w:eastAsia="en-US"/>
                      </w:rPr>
                      <w:t>fiksuotas įkainis su peržiūra. Peržiūros sąlygos numatytos Sutarties bendrųjų sąlygų 2.1.4 punkte ir Sutarties specialiųjų sąlygų 6.4 punkte.</w:t>
                    </w:r>
                  </w:sdtContent>
                </w:sdt>
              </w:sdtContent>
            </w:sdt>
          </w:p>
        </w:tc>
      </w:tr>
      <w:tr w:rsidR="00E72EFD" w:rsidRPr="009258C1" w14:paraId="53DC41D0" w14:textId="77777777" w:rsidTr="00D43C73">
        <w:trPr>
          <w:trHeight w:val="585"/>
        </w:trPr>
        <w:tc>
          <w:tcPr>
            <w:tcW w:w="1178" w:type="pct"/>
            <w:vMerge/>
            <w:shd w:val="clear" w:color="auto" w:fill="auto"/>
            <w:vAlign w:val="center"/>
          </w:tcPr>
          <w:p w14:paraId="1C7F7782" w14:textId="77777777" w:rsidR="00E72EFD" w:rsidRPr="00AD3A97" w:rsidRDefault="00E72EFD"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1986" w:type="pct"/>
            <w:vAlign w:val="center"/>
          </w:tcPr>
          <w:p w14:paraId="61186C06" w14:textId="63641F1D" w:rsidR="00E72EFD" w:rsidRPr="00905FC1" w:rsidRDefault="00E72EFD" w:rsidP="0016754D">
            <w:pPr>
              <w:pBdr>
                <w:top w:val="nil"/>
                <w:left w:val="nil"/>
                <w:bottom w:val="nil"/>
                <w:right w:val="nil"/>
                <w:between w:val="nil"/>
                <w:bar w:val="nil"/>
              </w:pBdr>
              <w:autoSpaceDN/>
              <w:spacing w:before="120" w:after="120" w:line="276" w:lineRule="auto"/>
              <w:contextualSpacing/>
              <w:textAlignment w:val="auto"/>
              <w:rPr>
                <w:rFonts w:ascii="Tahoma" w:hAnsi="Tahoma" w:cs="Tahoma"/>
                <w:sz w:val="20"/>
              </w:rPr>
            </w:pPr>
            <w:r w:rsidRPr="00715C5E">
              <w:rPr>
                <w:rFonts w:ascii="Arial" w:eastAsia="Arial Unicode MS" w:hAnsi="Arial" w:cs="Arial"/>
                <w:sz w:val="20"/>
                <w:bdr w:val="nil"/>
                <w:lang w:eastAsia="en-US"/>
              </w:rPr>
              <w:t>2.2</w:t>
            </w:r>
            <w:r w:rsidR="006B3A4C" w:rsidRPr="00715C5E">
              <w:rPr>
                <w:rFonts w:ascii="Arial" w:eastAsia="Arial Unicode MS" w:hAnsi="Arial" w:cs="Arial"/>
                <w:sz w:val="20"/>
                <w:bdr w:val="nil"/>
                <w:lang w:eastAsia="en-US"/>
              </w:rPr>
              <w:t>.</w:t>
            </w:r>
            <w:r w:rsidR="007F72F8" w:rsidRPr="00715C5E">
              <w:rPr>
                <w:rFonts w:ascii="Arial" w:eastAsia="Arial Unicode MS" w:hAnsi="Arial" w:cs="Arial"/>
                <w:sz w:val="20"/>
                <w:bdr w:val="nil"/>
                <w:lang w:eastAsia="en-US"/>
              </w:rPr>
              <w:t xml:space="preserve"> </w:t>
            </w:r>
            <w:r w:rsidR="006C0041" w:rsidRPr="00715C5E">
              <w:rPr>
                <w:rFonts w:ascii="Arial" w:eastAsia="Arial Unicode MS" w:hAnsi="Arial" w:cs="Arial"/>
                <w:sz w:val="20"/>
                <w:bdr w:val="nil"/>
                <w:lang w:eastAsia="en-US"/>
              </w:rPr>
              <w:t>Sutarties kaina</w:t>
            </w:r>
            <w:r w:rsidR="00724331" w:rsidRPr="00715C5E">
              <w:rPr>
                <w:rFonts w:ascii="Arial" w:eastAsia="Arial Unicode MS" w:hAnsi="Arial" w:cs="Arial"/>
                <w:sz w:val="20"/>
                <w:bdr w:val="nil"/>
                <w:lang w:eastAsia="en-US"/>
              </w:rPr>
              <w:t>,</w:t>
            </w:r>
            <w:r w:rsidR="006C0041" w:rsidRPr="00715C5E">
              <w:rPr>
                <w:rFonts w:ascii="Arial" w:eastAsia="Arial Unicode MS" w:hAnsi="Arial" w:cs="Arial"/>
                <w:sz w:val="20"/>
                <w:bdr w:val="nil"/>
                <w:lang w:eastAsia="en-US"/>
              </w:rPr>
              <w:t xml:space="preserve"> įskaitant </w:t>
            </w:r>
            <w:r w:rsidR="001443B7" w:rsidRPr="00715C5E">
              <w:rPr>
                <w:rFonts w:ascii="Arial" w:eastAsia="Arial Unicode MS" w:hAnsi="Arial" w:cs="Arial"/>
                <w:sz w:val="20"/>
                <w:bdr w:val="nil"/>
                <w:lang w:eastAsia="en-US"/>
              </w:rPr>
              <w:t xml:space="preserve">visus </w:t>
            </w:r>
            <w:r w:rsidR="006C0041" w:rsidRPr="00715C5E">
              <w:rPr>
                <w:rFonts w:ascii="Arial" w:eastAsia="Arial Unicode MS" w:hAnsi="Arial" w:cs="Arial"/>
                <w:sz w:val="20"/>
                <w:bdr w:val="nil"/>
                <w:lang w:eastAsia="en-US"/>
              </w:rPr>
              <w:t xml:space="preserve">pratęsimus </w:t>
            </w:r>
            <w:sdt>
              <w:sdtPr>
                <w:rPr>
                  <w:rFonts w:ascii="Arial" w:eastAsia="Arial Unicode MS" w:hAnsi="Arial" w:cs="Arial"/>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Content>
                <w:r w:rsidR="00532CFD" w:rsidRPr="00715C5E">
                  <w:rPr>
                    <w:rFonts w:ascii="Arial" w:eastAsia="Arial Unicode MS" w:hAnsi="Arial" w:cs="Arial"/>
                    <w:color w:val="000000"/>
                    <w:sz w:val="20"/>
                    <w:bdr w:val="nil"/>
                    <w:lang w:eastAsia="en-US"/>
                  </w:rPr>
                  <w:t>yra tiekėjo pasiūlyme numatyta kaina:</w:t>
                </w:r>
              </w:sdtContent>
            </w:sdt>
          </w:p>
        </w:tc>
        <w:tc>
          <w:tcPr>
            <w:tcW w:w="1836" w:type="pct"/>
            <w:shd w:val="clear" w:color="auto" w:fill="auto"/>
            <w:vAlign w:val="center"/>
          </w:tcPr>
          <w:p w14:paraId="4662A12C" w14:textId="0BABC88E" w:rsidR="00E72EFD" w:rsidRPr="00715C5E" w:rsidRDefault="00000000" w:rsidP="007F72F8">
            <w:pPr>
              <w:rPr>
                <w:rFonts w:ascii="Arial" w:eastAsia="Arial Unicode MS" w:hAnsi="Arial" w:cs="Arial"/>
                <w:sz w:val="20"/>
                <w:bdr w:val="nil"/>
                <w:lang w:eastAsia="en-US"/>
              </w:rPr>
            </w:pPr>
            <w:sdt>
              <w:sdtPr>
                <w:rPr>
                  <w:rFonts w:ascii="Arial" w:eastAsia="Arial Unicode MS" w:hAnsi="Arial" w:cs="Arial"/>
                  <w:sz w:val="20"/>
                  <w:bdr w:val="nil"/>
                  <w:lang w:eastAsia="en-US"/>
                </w:rPr>
                <w:alias w:val="nurodykite sutarties kainą be PVM"/>
                <w:tag w:val="nurodykite sutarties kainą be PVM"/>
                <w:id w:val="1326327250"/>
                <w:placeholder>
                  <w:docPart w:val="9F254B8833814F31AB07160363EE9A42"/>
                </w:placeholder>
              </w:sdtPr>
              <w:sdtContent>
                <w:r w:rsidR="00A86872">
                  <w:rPr>
                    <w:rFonts w:ascii="Arial" w:eastAsia="Arial Unicode MS" w:hAnsi="Arial" w:cs="Arial"/>
                    <w:sz w:val="20"/>
                    <w:bdr w:val="nil"/>
                    <w:lang w:eastAsia="en-US"/>
                  </w:rPr>
                  <w:t>12 138,00</w:t>
                </w:r>
              </w:sdtContent>
            </w:sdt>
            <w:r w:rsidR="007451AF" w:rsidRPr="00715C5E">
              <w:rPr>
                <w:rFonts w:ascii="Arial" w:eastAsia="Arial Unicode MS" w:hAnsi="Arial" w:cs="Arial"/>
                <w:sz w:val="20"/>
                <w:bdr w:val="nil"/>
                <w:lang w:eastAsia="en-US"/>
              </w:rPr>
              <w:t xml:space="preserve"> </w:t>
            </w:r>
            <w:r w:rsidR="00E72EFD" w:rsidRPr="00715C5E">
              <w:rPr>
                <w:rFonts w:ascii="Arial" w:eastAsia="Arial Unicode MS" w:hAnsi="Arial" w:cs="Arial"/>
                <w:sz w:val="20"/>
                <w:bdr w:val="nil"/>
                <w:lang w:eastAsia="en-US"/>
              </w:rPr>
              <w:t>E</w:t>
            </w:r>
            <w:r w:rsidR="001443B7" w:rsidRPr="00715C5E">
              <w:rPr>
                <w:rFonts w:ascii="Arial" w:eastAsia="Arial Unicode MS" w:hAnsi="Arial" w:cs="Arial"/>
                <w:sz w:val="20"/>
                <w:bdr w:val="nil"/>
                <w:lang w:eastAsia="en-US"/>
              </w:rPr>
              <w:t>ur</w:t>
            </w:r>
            <w:r w:rsidR="00E72EFD" w:rsidRPr="00715C5E">
              <w:rPr>
                <w:rFonts w:ascii="Arial" w:eastAsia="Arial Unicode MS" w:hAnsi="Arial" w:cs="Arial"/>
                <w:sz w:val="20"/>
                <w:bdr w:val="nil"/>
                <w:lang w:eastAsia="en-US"/>
              </w:rPr>
              <w:t xml:space="preserve"> be PVM</w:t>
            </w:r>
            <w:r w:rsidR="00070ACE" w:rsidRPr="00715C5E">
              <w:rPr>
                <w:rFonts w:ascii="Arial" w:eastAsia="Arial Unicode MS" w:hAnsi="Arial" w:cs="Arial"/>
                <w:sz w:val="20"/>
                <w:bdr w:val="nil"/>
                <w:lang w:eastAsia="en-US"/>
              </w:rPr>
              <w:t xml:space="preserve"> </w:t>
            </w:r>
          </w:p>
          <w:p w14:paraId="7328AC04" w14:textId="3416FBCA" w:rsidR="00E72EFD" w:rsidRPr="00715C5E" w:rsidRDefault="00A86872" w:rsidP="007F72F8">
            <w:pPr>
              <w:rPr>
                <w:rFonts w:ascii="Arial" w:eastAsia="Arial Unicode MS" w:hAnsi="Arial" w:cs="Arial"/>
                <w:sz w:val="20"/>
                <w:bdr w:val="nil"/>
                <w:lang w:eastAsia="en-US"/>
              </w:rPr>
            </w:pPr>
            <w:r>
              <w:rPr>
                <w:rFonts w:ascii="Arial" w:eastAsia="Arial Unicode MS" w:hAnsi="Arial" w:cs="Arial"/>
                <w:sz w:val="20"/>
                <w:bdr w:val="nil"/>
                <w:lang w:eastAsia="en-US"/>
              </w:rPr>
              <w:t>2 548,98 PVM</w:t>
            </w:r>
          </w:p>
          <w:p w14:paraId="00F50C0F" w14:textId="610E6538" w:rsidR="00E72EFD" w:rsidRPr="00905FC1" w:rsidRDefault="00000000" w:rsidP="007F72F8">
            <w:pPr>
              <w:rPr>
                <w:rFonts w:eastAsia="Arial Unicode MS"/>
                <w:bdr w:val="nil"/>
                <w:lang w:eastAsia="en-US"/>
              </w:rPr>
            </w:pPr>
            <w:sdt>
              <w:sdtPr>
                <w:rPr>
                  <w:rFonts w:ascii="Arial" w:eastAsia="Arial Unicode MS" w:hAnsi="Arial" w:cs="Arial"/>
                  <w:sz w:val="20"/>
                  <w:bdr w:val="nil"/>
                  <w:lang w:eastAsia="en-US"/>
                </w:rPr>
                <w:alias w:val="Nurodykite sutarties kainą su PVM"/>
                <w:tag w:val="Nurodykite sutarties kainą su PVM"/>
                <w:id w:val="-533503162"/>
                <w:placeholder>
                  <w:docPart w:val="D4A5F85F3B0B4E9D98ECEEB30EAD2BF3"/>
                </w:placeholder>
              </w:sdtPr>
              <w:sdtContent>
                <w:r w:rsidR="00A86872">
                  <w:rPr>
                    <w:rFonts w:ascii="Arial" w:eastAsia="Arial Unicode MS" w:hAnsi="Arial" w:cs="Arial"/>
                    <w:sz w:val="20"/>
                    <w:bdr w:val="nil"/>
                    <w:lang w:eastAsia="en-US"/>
                  </w:rPr>
                  <w:t>14 686,98</w:t>
                </w:r>
              </w:sdtContent>
            </w:sdt>
            <w:r w:rsidR="007451AF" w:rsidRPr="00715C5E">
              <w:rPr>
                <w:rFonts w:ascii="Arial" w:eastAsia="Arial Unicode MS" w:hAnsi="Arial" w:cs="Arial"/>
                <w:sz w:val="20"/>
                <w:bdr w:val="nil"/>
                <w:lang w:eastAsia="en-US"/>
              </w:rPr>
              <w:t xml:space="preserve"> </w:t>
            </w:r>
            <w:r w:rsidR="00E72EFD" w:rsidRPr="00715C5E">
              <w:rPr>
                <w:rFonts w:ascii="Arial" w:eastAsia="Arial Unicode MS" w:hAnsi="Arial" w:cs="Arial"/>
                <w:sz w:val="20"/>
                <w:bdr w:val="nil"/>
                <w:lang w:eastAsia="en-US"/>
              </w:rPr>
              <w:t>E</w:t>
            </w:r>
            <w:r w:rsidR="001443B7" w:rsidRPr="00715C5E">
              <w:rPr>
                <w:rFonts w:ascii="Arial" w:eastAsia="Arial Unicode MS" w:hAnsi="Arial" w:cs="Arial"/>
                <w:sz w:val="20"/>
                <w:bdr w:val="nil"/>
                <w:lang w:eastAsia="en-US"/>
              </w:rPr>
              <w:t>ur</w:t>
            </w:r>
            <w:r w:rsidR="00E72EFD" w:rsidRPr="00715C5E">
              <w:rPr>
                <w:rFonts w:ascii="Arial" w:eastAsia="Arial Unicode MS" w:hAnsi="Arial" w:cs="Arial"/>
                <w:sz w:val="20"/>
                <w:bdr w:val="nil"/>
                <w:lang w:eastAsia="en-US"/>
              </w:rPr>
              <w:t xml:space="preserve"> su PVM</w:t>
            </w:r>
          </w:p>
        </w:tc>
      </w:tr>
      <w:tr w:rsidR="00E24DBF" w:rsidRPr="009258C1" w14:paraId="6A74A3D3" w14:textId="77777777" w:rsidTr="00D43C73">
        <w:trPr>
          <w:trHeight w:val="769"/>
        </w:trPr>
        <w:tc>
          <w:tcPr>
            <w:tcW w:w="1178" w:type="pct"/>
            <w:vMerge/>
            <w:shd w:val="clear" w:color="auto" w:fill="auto"/>
            <w:vAlign w:val="center"/>
          </w:tcPr>
          <w:p w14:paraId="6369E962" w14:textId="77777777" w:rsidR="00E24DBF" w:rsidRPr="00AD3A97" w:rsidRDefault="00E24DBF"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3822" w:type="pct"/>
            <w:gridSpan w:val="2"/>
            <w:vAlign w:val="center"/>
          </w:tcPr>
          <w:p w14:paraId="2610B821" w14:textId="020341CD" w:rsidR="00E24DBF" w:rsidRPr="00715C5E"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715C5E">
              <w:rPr>
                <w:rFonts w:ascii="Arial" w:eastAsia="Arial Unicode MS" w:hAnsi="Arial" w:cs="Arial"/>
                <w:sz w:val="20"/>
                <w:bdr w:val="nil"/>
                <w:lang w:eastAsia="en-US"/>
              </w:rPr>
              <w:t>2.</w:t>
            </w:r>
            <w:r w:rsidR="009258C1" w:rsidRPr="00715C5E">
              <w:rPr>
                <w:rFonts w:ascii="Arial" w:eastAsia="Arial Unicode MS" w:hAnsi="Arial" w:cs="Arial"/>
                <w:sz w:val="20"/>
                <w:bdr w:val="nil"/>
                <w:lang w:eastAsia="en-US"/>
              </w:rPr>
              <w:t>3</w:t>
            </w:r>
            <w:r w:rsidRPr="00715C5E">
              <w:rPr>
                <w:rFonts w:ascii="Arial" w:eastAsia="Arial Unicode MS" w:hAnsi="Arial" w:cs="Arial"/>
                <w:sz w:val="20"/>
                <w:bdr w:val="nil"/>
                <w:lang w:eastAsia="en-US"/>
              </w:rPr>
              <w:t>. Pirkėjas apmoka Pardavėjui už</w:t>
            </w:r>
            <w:r w:rsidR="00BF2999" w:rsidRPr="00715C5E">
              <w:rPr>
                <w:rFonts w:ascii="Arial" w:eastAsia="Arial Unicode MS" w:hAnsi="Arial" w:cs="Arial"/>
                <w:sz w:val="20"/>
                <w:bdr w:val="nil"/>
                <w:lang w:eastAsia="en-US"/>
              </w:rPr>
              <w:t xml:space="preserve"> </w:t>
            </w:r>
            <w:r w:rsidR="0050434A" w:rsidRPr="00715C5E">
              <w:rPr>
                <w:rFonts w:ascii="Arial" w:eastAsia="Arial Unicode MS" w:hAnsi="Arial" w:cs="Arial"/>
                <w:sz w:val="20"/>
                <w:bdr w:val="nil"/>
                <w:lang w:eastAsia="en-US"/>
              </w:rPr>
              <w:t>Prekes</w:t>
            </w:r>
            <w:r w:rsidRPr="00715C5E">
              <w:rPr>
                <w:rFonts w:ascii="Arial" w:eastAsia="Arial Unicode MS" w:hAnsi="Arial" w:cs="Arial"/>
                <w:sz w:val="20"/>
                <w:bdr w:val="nil"/>
                <w:lang w:eastAsia="en-US"/>
              </w:rPr>
              <w:t xml:space="preserve">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532CFD" w:rsidRPr="00715C5E">
                  <w:rPr>
                    <w:rFonts w:ascii="Arial" w:eastAsia="Arial Unicode MS" w:hAnsi="Arial" w:cs="Arial"/>
                    <w:color w:val="000000"/>
                    <w:sz w:val="20"/>
                    <w:bdr w:val="nil"/>
                    <w:lang w:eastAsia="en-US"/>
                  </w:rPr>
                  <w:t>30</w:t>
                </w:r>
              </w:sdtContent>
            </w:sdt>
            <w:r w:rsidR="00167A52" w:rsidRPr="00715C5E" w:rsidDel="00420B01">
              <w:rPr>
                <w:rFonts w:ascii="Arial" w:eastAsia="Arial Unicode MS" w:hAnsi="Arial" w:cs="Arial"/>
                <w:sz w:val="20"/>
                <w:bdr w:val="nil"/>
                <w:lang w:eastAsia="en-US"/>
              </w:rPr>
              <w:t xml:space="preserve"> </w:t>
            </w:r>
            <w:r w:rsidRPr="00715C5E">
              <w:rPr>
                <w:rFonts w:ascii="Arial" w:eastAsia="Arial Unicode MS" w:hAnsi="Arial" w:cs="Arial"/>
                <w:sz w:val="20"/>
                <w:bdr w:val="nil"/>
                <w:lang w:eastAsia="en-US"/>
              </w:rPr>
              <w:t>dienų nuo</w:t>
            </w:r>
            <w:r w:rsidR="00D61A33" w:rsidRPr="00715C5E">
              <w:rPr>
                <w:rFonts w:ascii="Arial" w:eastAsia="Arial Unicode MS" w:hAnsi="Arial" w:cs="Arial"/>
                <w:sz w:val="20"/>
                <w:bdr w:val="nil"/>
                <w:lang w:eastAsia="en-US"/>
              </w:rPr>
              <w:t xml:space="preserve"> tinkamai pateiktos</w:t>
            </w:r>
            <w:r w:rsidRPr="00715C5E">
              <w:rPr>
                <w:rFonts w:ascii="Arial" w:eastAsia="Arial Unicode MS" w:hAnsi="Arial" w:cs="Arial"/>
                <w:sz w:val="20"/>
                <w:bdr w:val="nil"/>
                <w:lang w:eastAsia="en-US"/>
              </w:rPr>
              <w:t xml:space="preserve"> sąskaitos faktūros gavimo dienos. </w:t>
            </w:r>
          </w:p>
        </w:tc>
      </w:tr>
      <w:tr w:rsidR="00675774" w:rsidRPr="009258C1" w14:paraId="01A29C83" w14:textId="0DF4FB87" w:rsidTr="00D43C73">
        <w:trPr>
          <w:trHeight w:val="661"/>
        </w:trPr>
        <w:tc>
          <w:tcPr>
            <w:tcW w:w="1178" w:type="pct"/>
            <w:vAlign w:val="center"/>
          </w:tcPr>
          <w:p w14:paraId="0ED3A5A0" w14:textId="22A07FD6" w:rsidR="00675774" w:rsidRPr="00AD3A97" w:rsidRDefault="00675774"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t xml:space="preserve">3. Sutarties vykdymas </w:t>
            </w:r>
          </w:p>
          <w:p w14:paraId="6E516B47" w14:textId="66A27F02" w:rsidR="00675774" w:rsidRPr="00AD3A97" w:rsidRDefault="00675774"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1986" w:type="pct"/>
            <w:tcBorders>
              <w:right w:val="single" w:sz="4" w:space="0" w:color="000000"/>
            </w:tcBorders>
            <w:vAlign w:val="center"/>
          </w:tcPr>
          <w:p w14:paraId="448D73DC" w14:textId="4FC12989" w:rsidR="00675774" w:rsidRPr="00715C5E" w:rsidRDefault="00675774" w:rsidP="00715C5E">
            <w:pPr>
              <w:pBdr>
                <w:top w:val="nil"/>
                <w:left w:val="nil"/>
                <w:bottom w:val="nil"/>
                <w:right w:val="nil"/>
                <w:between w:val="nil"/>
                <w:bar w:val="nil"/>
              </w:pBdr>
              <w:tabs>
                <w:tab w:val="left" w:pos="443"/>
              </w:tabs>
              <w:autoSpaceDN/>
              <w:spacing w:before="120" w:after="120" w:line="276" w:lineRule="auto"/>
              <w:ind w:left="18" w:hanging="18"/>
              <w:contextualSpacing/>
              <w:jc w:val="both"/>
              <w:textAlignment w:val="auto"/>
              <w:rPr>
                <w:rFonts w:ascii="Arial" w:eastAsia="Arial Unicode MS" w:hAnsi="Arial" w:cs="Arial"/>
                <w:color w:val="000000"/>
                <w:sz w:val="20"/>
                <w:bdr w:val="nil"/>
                <w:lang w:eastAsia="en-US"/>
              </w:rPr>
            </w:pPr>
            <w:r w:rsidRPr="00715C5E">
              <w:rPr>
                <w:rFonts w:ascii="Arial" w:eastAsia="Arial Unicode MS" w:hAnsi="Arial" w:cs="Arial"/>
                <w:sz w:val="20"/>
                <w:bdr w:val="nil"/>
                <w:lang w:eastAsia="en-US"/>
              </w:rPr>
              <w:t>3.1.</w:t>
            </w:r>
            <w:r w:rsidR="00715C5E" w:rsidRPr="00715C5E">
              <w:rPr>
                <w:rFonts w:ascii="Arial" w:eastAsia="Arial Unicode MS" w:hAnsi="Arial" w:cs="Arial"/>
                <w:sz w:val="20"/>
                <w:bdr w:val="nil"/>
                <w:lang w:eastAsia="en-US"/>
              </w:rPr>
              <w:t xml:space="preserve"> </w:t>
            </w:r>
            <w:r w:rsidRPr="00715C5E">
              <w:rPr>
                <w:rFonts w:ascii="Arial" w:eastAsia="Arial Unicode MS" w:hAnsi="Arial" w:cs="Arial"/>
                <w:sz w:val="20"/>
                <w:bdr w:val="nil"/>
                <w:lang w:eastAsia="en-US"/>
              </w:rPr>
              <w:t xml:space="preserve">Pardavėjas </w:t>
            </w:r>
            <w:r w:rsidR="00F23BC9" w:rsidRPr="00715C5E">
              <w:rPr>
                <w:rFonts w:ascii="Arial" w:eastAsia="Arial Unicode MS" w:hAnsi="Arial" w:cs="Arial"/>
                <w:sz w:val="20"/>
                <w:bdr w:val="nil"/>
                <w:lang w:eastAsia="en-US"/>
              </w:rPr>
              <w:t>Prekes</w:t>
            </w:r>
            <w:r w:rsidR="00321ACF">
              <w:rPr>
                <w:rFonts w:ascii="Arial" w:eastAsia="Arial Unicode MS" w:hAnsi="Arial" w:cs="Arial"/>
                <w:sz w:val="20"/>
                <w:bdr w:val="nil"/>
                <w:lang w:eastAsia="en-US"/>
              </w:rPr>
              <w:t xml:space="preserve"> ir Paslaugas</w:t>
            </w:r>
            <w:r w:rsidRPr="00715C5E">
              <w:rPr>
                <w:rFonts w:ascii="Arial" w:eastAsia="Arial Unicode MS" w:hAnsi="Arial" w:cs="Arial"/>
                <w:sz w:val="20"/>
                <w:bdr w:val="nil"/>
                <w:lang w:eastAsia="en-US"/>
              </w:rPr>
              <w:t xml:space="preserve"> </w:t>
            </w:r>
            <w:r w:rsidR="00321ACF">
              <w:rPr>
                <w:rFonts w:ascii="Arial" w:eastAsia="Arial Unicode MS" w:hAnsi="Arial" w:cs="Arial"/>
                <w:sz w:val="20"/>
                <w:bdr w:val="nil"/>
                <w:lang w:eastAsia="en-US"/>
              </w:rPr>
              <w:t>teikia</w:t>
            </w:r>
            <w:r w:rsidRPr="00715C5E">
              <w:rPr>
                <w:rFonts w:ascii="Arial" w:eastAsia="Arial Unicode MS" w:hAnsi="Arial" w:cs="Arial"/>
                <w:sz w:val="20"/>
                <w:bdr w:val="nil"/>
                <w:lang w:eastAsia="en-US"/>
              </w:rPr>
              <w:t>:</w:t>
            </w:r>
          </w:p>
        </w:tc>
        <w:tc>
          <w:tcPr>
            <w:tcW w:w="1836" w:type="pct"/>
            <w:tcBorders>
              <w:left w:val="single" w:sz="4" w:space="0" w:color="000000"/>
            </w:tcBorders>
            <w:vAlign w:val="center"/>
          </w:tcPr>
          <w:p w14:paraId="0A621175" w14:textId="1472C940" w:rsidR="00675774" w:rsidRPr="00715C5E" w:rsidRDefault="00000000" w:rsidP="0016754D">
            <w:pPr>
              <w:pBdr>
                <w:top w:val="nil"/>
                <w:left w:val="nil"/>
                <w:bottom w:val="nil"/>
                <w:right w:val="nil"/>
                <w:between w:val="nil"/>
                <w:bar w:val="nil"/>
              </w:pBdr>
              <w:autoSpaceDN/>
              <w:spacing w:before="120" w:after="120" w:line="276" w:lineRule="auto"/>
              <w:contextualSpacing/>
              <w:textAlignment w:val="auto"/>
              <w:rPr>
                <w:rFonts w:ascii="Arial" w:eastAsia="Arial Unicode MS" w:hAnsi="Arial" w:cs="Arial"/>
                <w:sz w:val="20"/>
                <w:bdr w:val="nil"/>
                <w:lang w:eastAsia="en-US"/>
              </w:rPr>
            </w:pPr>
            <w:sdt>
              <w:sdtPr>
                <w:rPr>
                  <w:rFonts w:ascii="Arial" w:eastAsia="Arial Unicode MS" w:hAnsi="Arial" w:cs="Arial"/>
                  <w:color w:val="000000"/>
                  <w:sz w:val="20"/>
                  <w:bdr w:val="nil"/>
                  <w:lang w:eastAsia="en-US"/>
                </w:rPr>
                <w:id w:val="1577243119"/>
                <w:placeholder>
                  <w:docPart w:val="FF80602ABD6740EF8DA79DF1BD5E10F8"/>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Content>
                <w:r w:rsidR="00321ACF">
                  <w:rPr>
                    <w:rFonts w:ascii="Arial" w:eastAsia="Arial Unicode MS" w:hAnsi="Arial" w:cs="Arial"/>
                    <w:color w:val="000000"/>
                    <w:sz w:val="20"/>
                    <w:bdr w:val="nil"/>
                    <w:lang w:val="en-US" w:eastAsia="en-US"/>
                  </w:rPr>
                  <w:t xml:space="preserve">24 </w:t>
                </w:r>
                <w:r w:rsidR="00532CFD" w:rsidRPr="00715C5E">
                  <w:rPr>
                    <w:rFonts w:ascii="Arial" w:eastAsia="Arial Unicode MS" w:hAnsi="Arial" w:cs="Arial"/>
                    <w:color w:val="000000"/>
                    <w:sz w:val="20"/>
                    <w:bdr w:val="nil"/>
                    <w:lang w:eastAsia="en-US"/>
                  </w:rPr>
                  <w:t>mėnesius</w:t>
                </w:r>
              </w:sdtContent>
            </w:sdt>
            <w:r w:rsidR="00675774" w:rsidRPr="00715C5E">
              <w:rPr>
                <w:rFonts w:ascii="Arial" w:eastAsia="Arial Unicode MS" w:hAnsi="Arial" w:cs="Arial"/>
                <w:color w:val="000000"/>
                <w:sz w:val="20"/>
                <w:bdr w:val="nil"/>
                <w:lang w:eastAsia="en-US"/>
              </w:rPr>
              <w:t xml:space="preserve"> </w:t>
            </w:r>
            <w:r w:rsidR="00D06B7E" w:rsidRPr="00715C5E">
              <w:rPr>
                <w:rFonts w:ascii="Arial" w:eastAsia="Arial Unicode MS" w:hAnsi="Arial" w:cs="Arial"/>
                <w:sz w:val="20"/>
                <w:bdr w:val="nil"/>
                <w:lang w:eastAsia="en-US"/>
              </w:rPr>
              <w:t>nuo Sutarties įsigaliojimo dienos</w:t>
            </w:r>
            <w:r w:rsidR="00675774" w:rsidRPr="00715C5E">
              <w:rPr>
                <w:rFonts w:ascii="Arial" w:eastAsia="Arial Unicode MS" w:hAnsi="Arial" w:cs="Arial"/>
                <w:color w:val="000000"/>
                <w:sz w:val="20"/>
                <w:bdr w:val="nil"/>
                <w:lang w:eastAsia="en-US"/>
              </w:rPr>
              <w:t>.</w:t>
            </w:r>
          </w:p>
        </w:tc>
      </w:tr>
      <w:tr w:rsidR="0070793A" w:rsidRPr="009258C1" w14:paraId="18859A3A" w14:textId="77777777" w:rsidTr="00D43C73">
        <w:tc>
          <w:tcPr>
            <w:tcW w:w="1178" w:type="pct"/>
            <w:vAlign w:val="center"/>
          </w:tcPr>
          <w:p w14:paraId="031649AF" w14:textId="4572563B" w:rsidR="0070793A" w:rsidRPr="00AD3A97" w:rsidRDefault="0070793A"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t xml:space="preserve">4. Banko garantija </w:t>
            </w:r>
          </w:p>
        </w:tc>
        <w:tc>
          <w:tcPr>
            <w:tcW w:w="3822" w:type="pct"/>
            <w:gridSpan w:val="2"/>
            <w:vAlign w:val="center"/>
          </w:tcPr>
          <w:p w14:paraId="09157DBE" w14:textId="5EF09DE5" w:rsidR="0070793A" w:rsidRPr="00AD3A97"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AD3A97">
              <w:rPr>
                <w:rFonts w:ascii="Arial" w:eastAsia="Arial Unicode MS" w:hAnsi="Arial" w:cs="Arial"/>
                <w:sz w:val="20"/>
                <w:bdr w:val="nil"/>
                <w:lang w:eastAsia="en-US"/>
              </w:rPr>
              <w:t xml:space="preserve">4.1. </w:t>
            </w:r>
            <w:sdt>
              <w:sdtPr>
                <w:rPr>
                  <w:rFonts w:ascii="Arial" w:eastAsia="Arial Unicode MS" w:hAnsi="Arial" w:cs="Arial"/>
                  <w:sz w:val="20"/>
                  <w:bdr w:val="nil"/>
                  <w:lang w:eastAsia="en-US"/>
                </w:rPr>
                <w:alias w:val="Nurodykite, ar bus reikalaujama bankos garantijos"/>
                <w:tag w:val="Nurodykite, ar bus reikalaujama bankos garantijos"/>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532CFD" w:rsidRPr="00AD3A97">
                  <w:rPr>
                    <w:rFonts w:ascii="Arial" w:eastAsia="Arial Unicode MS" w:hAnsi="Arial" w:cs="Arial"/>
                    <w:sz w:val="20"/>
                    <w:bdr w:val="nil"/>
                    <w:lang w:eastAsia="en-US"/>
                  </w:rPr>
                  <w:t>Netaikoma.</w:t>
                </w:r>
              </w:sdtContent>
            </w:sdt>
          </w:p>
        </w:tc>
      </w:tr>
      <w:tr w:rsidR="0070793A" w:rsidRPr="009258C1" w14:paraId="068EA46F" w14:textId="77777777" w:rsidTr="00D43C73">
        <w:trPr>
          <w:trHeight w:val="204"/>
        </w:trPr>
        <w:tc>
          <w:tcPr>
            <w:tcW w:w="1178" w:type="pct"/>
            <w:vAlign w:val="center"/>
          </w:tcPr>
          <w:p w14:paraId="4389E1F5" w14:textId="2942A473" w:rsidR="0070793A" w:rsidRPr="00AD3A97" w:rsidRDefault="0070793A"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t xml:space="preserve">5. </w:t>
            </w:r>
            <w:proofErr w:type="spellStart"/>
            <w:r w:rsidRPr="00AD3A97">
              <w:rPr>
                <w:rFonts w:ascii="Arial" w:eastAsia="Arial Unicode MS" w:hAnsi="Arial" w:cs="Arial"/>
                <w:b/>
                <w:bCs/>
                <w:color w:val="000000"/>
                <w:sz w:val="20"/>
                <w:bdr w:val="nil"/>
                <w:lang w:eastAsia="en-US"/>
              </w:rPr>
              <w:t>Subtiekimas</w:t>
            </w:r>
            <w:proofErr w:type="spellEnd"/>
          </w:p>
        </w:tc>
        <w:tc>
          <w:tcPr>
            <w:tcW w:w="3822" w:type="pct"/>
            <w:gridSpan w:val="2"/>
          </w:tcPr>
          <w:p w14:paraId="1BAE3E09" w14:textId="655843A4" w:rsidR="0070793A" w:rsidRPr="00AD3A97"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AD3A97">
              <w:rPr>
                <w:rFonts w:ascii="Arial" w:eastAsia="Arial Unicode MS" w:hAnsi="Arial" w:cs="Arial"/>
                <w:sz w:val="20"/>
                <w:bdr w:val="nil"/>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532CFD" w:rsidRPr="00AD3A97">
                  <w:rPr>
                    <w:rFonts w:ascii="Arial" w:eastAsia="Arial Unicode MS" w:hAnsi="Arial" w:cs="Arial"/>
                    <w:sz w:val="20"/>
                    <w:bdr w:val="nil"/>
                    <w:lang w:eastAsia="en-US"/>
                  </w:rPr>
                  <w:t>yra numatyta, trišalės sutarties projektas pridedamas.</w:t>
                </w:r>
              </w:sdtContent>
            </w:sdt>
          </w:p>
        </w:tc>
      </w:tr>
      <w:tr w:rsidR="006409AA" w:rsidRPr="009258C1" w14:paraId="3C3B7587" w14:textId="77777777" w:rsidTr="00D43C73">
        <w:tc>
          <w:tcPr>
            <w:tcW w:w="1178" w:type="pct"/>
            <w:vAlign w:val="center"/>
          </w:tcPr>
          <w:p w14:paraId="1D5B87E1" w14:textId="7D4F6233" w:rsidR="006409AA" w:rsidRPr="00AD3A97" w:rsidRDefault="006409AA"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t>6. Kitos Sutarties nuostatos</w:t>
            </w:r>
          </w:p>
        </w:tc>
        <w:tc>
          <w:tcPr>
            <w:tcW w:w="3822" w:type="pct"/>
            <w:gridSpan w:val="2"/>
          </w:tcPr>
          <w:p w14:paraId="2A33D145"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6.1. Bendrųjų Sutarties sąlygų 1.1 punktas papildomas m) papunkčiu:</w:t>
            </w:r>
          </w:p>
          <w:p w14:paraId="20F003E8" w14:textId="09BA9E9E"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6.1.1. „</w:t>
            </w:r>
            <w:r w:rsidR="0086210E" w:rsidRPr="00324123">
              <w:rPr>
                <w:rFonts w:ascii="Arial" w:eastAsia="Arial Unicode MS" w:hAnsi="Arial" w:cs="Arial"/>
                <w:sz w:val="20"/>
                <w:bdr w:val="nil"/>
                <w:lang w:eastAsia="en-US"/>
              </w:rPr>
              <w:t>m) Draudžiama kilmė – Pardavėjo, subtiekėjo ar juos kontroliuojančių asmenų, taip pat Prekių (įskaitant jų sudedamąsias dalis), Paslaugų kilmė yra iš Viešųjų pirkimų įstatymo 92 straipsnio 14 ir (ar) 15 dalyje numatytame sąraše nurodytų valstybių ar teritorijų.“</w:t>
            </w:r>
          </w:p>
          <w:p w14:paraId="32D2ABD5"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6.2. Bendrųjų Sutarties sąlygų 3.1 punktas papildomas 3.1.4 papunkčiu:</w:t>
            </w:r>
          </w:p>
          <w:p w14:paraId="5716C7F8"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6.2.1. „3.1.4.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0025AC6"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6.3. Bendrųjų Sutarties sąlygų 4.2.3 punktas papildomas m) ir n) papunkčiais:</w:t>
            </w:r>
          </w:p>
          <w:p w14:paraId="15612411"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6.3.1. „m) Pirkimų įstatymo 98 straipsnio 1 dalyje nurodytais atvejais.“.</w:t>
            </w:r>
          </w:p>
          <w:p w14:paraId="4AB15440" w14:textId="11376D82"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6.3.</w:t>
            </w:r>
            <w:r w:rsidR="00F803F1" w:rsidRPr="00324123">
              <w:rPr>
                <w:rFonts w:ascii="Arial" w:eastAsia="Arial Unicode MS" w:hAnsi="Arial" w:cs="Arial"/>
                <w:sz w:val="20"/>
                <w:bdr w:val="nil"/>
                <w:lang w:eastAsia="en-US"/>
              </w:rPr>
              <w:t>2</w:t>
            </w:r>
            <w:r w:rsidRPr="00324123">
              <w:rPr>
                <w:rFonts w:ascii="Arial" w:eastAsia="Arial Unicode MS" w:hAnsi="Arial" w:cs="Arial"/>
                <w:sz w:val="20"/>
                <w:bdr w:val="nil"/>
                <w:lang w:eastAsia="en-US"/>
              </w:rPr>
              <w:t>. „n) jeigu tiekiamos Prekės yra Draudžiamos kilmės.“.</w:t>
            </w:r>
          </w:p>
          <w:p w14:paraId="0FF9FE4F"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6.4. Pakeisti Bendrųjų Sutarties sąlygų 5.10.1 punktą:</w:t>
            </w:r>
          </w:p>
          <w:p w14:paraId="049DD520"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6.4.1. „5.10.1. Visos Prekės turi atitikti Pirkėjo nurodytus reikalavimus, negali būti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3605D77C"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lastRenderedPageBreak/>
              <w:t>6.5. Bendrųjų Sutarties sąlygų 5.10 punktas papildomas 5.10.2, 5.10.3 ir 5.10.4 punktais:</w:t>
            </w:r>
          </w:p>
          <w:p w14:paraId="192885FE" w14:textId="5C2F35DD"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6.5.1. „5.10.2.</w:t>
            </w:r>
            <w:r w:rsidRPr="00324123">
              <w:rPr>
                <w:rFonts w:ascii="Arial" w:eastAsia="Arial Unicode MS" w:hAnsi="Arial" w:cs="Arial"/>
                <w:sz w:val="20"/>
                <w:bdr w:val="nil"/>
                <w:lang w:eastAsia="en-US"/>
              </w:rPr>
              <w:tab/>
              <w:t>Pardavėjas privalo nedelsiant informuoti Pirkėją apie Pardavėjo, jo tiekėjo, subtiekėjo, ūkio subjekto, kurio pajėgumais yra remiamasi ar juos kontroliuojančių asmenų</w:t>
            </w:r>
            <w:r w:rsidR="00BB2FD1" w:rsidRPr="00324123">
              <w:rPr>
                <w:rStyle w:val="FootnoteReference"/>
                <w:rFonts w:ascii="Arial" w:eastAsia="Arial Unicode MS" w:hAnsi="Arial" w:cs="Arial"/>
                <w:sz w:val="20"/>
                <w:bdr w:val="nil"/>
                <w:lang w:eastAsia="en-US"/>
              </w:rPr>
              <w:footnoteReference w:id="1"/>
            </w:r>
            <w:r w:rsidRPr="00324123">
              <w:rPr>
                <w:rFonts w:ascii="Arial" w:eastAsia="Arial Unicode MS" w:hAnsi="Arial" w:cs="Arial"/>
                <w:sz w:val="20"/>
                <w:bdr w:val="nil"/>
                <w:lang w:eastAsia="en-US"/>
              </w:rPr>
              <w:t xml:space="preserve">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42A921DD"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6.5.2. „5.10.3.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319E6E10" w14:textId="77777777" w:rsidR="006409AA" w:rsidRPr="00324123" w:rsidRDefault="006409AA"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6.5.3. „5.10.4.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100803F" w14:textId="77777777" w:rsidR="006071BA" w:rsidRPr="00324123" w:rsidRDefault="00F0273E" w:rsidP="006071BA">
            <w:pPr>
              <w:suppressAutoHyphens w:val="0"/>
              <w:autoSpaceDN/>
              <w:spacing w:before="120" w:after="120"/>
              <w:jc w:val="both"/>
              <w:textAlignment w:val="auto"/>
              <w:rPr>
                <w:rFonts w:ascii="Arial" w:hAnsi="Arial" w:cs="Arial"/>
                <w:bCs/>
                <w:sz w:val="20"/>
              </w:rPr>
            </w:pPr>
            <w:r w:rsidRPr="00324123">
              <w:rPr>
                <w:rFonts w:ascii="Arial" w:eastAsia="Arial Unicode MS" w:hAnsi="Arial" w:cs="Arial"/>
                <w:sz w:val="20"/>
                <w:bdr w:val="nil"/>
                <w:lang w:eastAsia="en-US"/>
              </w:rPr>
              <w:t xml:space="preserve">6.6. </w:t>
            </w:r>
            <w:r w:rsidR="000862F4" w:rsidRPr="00324123">
              <w:rPr>
                <w:rFonts w:ascii="Arial" w:hAnsi="Arial" w:cs="Arial"/>
                <w:sz w:val="20"/>
              </w:rPr>
              <w:t xml:space="preserve">Pardavėjas įsipareigoja, remiantis Sutarties 6 priedu, pristatyti kavos aparatą, Sutarties 2 priede nurodytais terminais ir nurodytu adresu, pajungti prie vandentiekio, suderinti, paleisti ir apmokyti Pirkėjo </w:t>
            </w:r>
            <w:r w:rsidR="000862F4" w:rsidRPr="00324123">
              <w:rPr>
                <w:rFonts w:ascii="Arial" w:hAnsi="Arial" w:cs="Arial"/>
                <w:bCs/>
                <w:sz w:val="20"/>
              </w:rPr>
              <w:t xml:space="preserve">atstovus naudotis kavos aparatu, atlikti </w:t>
            </w:r>
            <w:r w:rsidR="000862F4" w:rsidRPr="00324123">
              <w:rPr>
                <w:rFonts w:ascii="Arial" w:hAnsi="Arial" w:cs="Arial"/>
                <w:spacing w:val="2"/>
                <w:sz w:val="20"/>
              </w:rPr>
              <w:t>automatinio kavos aparato aptarnavimą (išplauti kavos aparatą, išvalyti kavos tirščius, kitus skysčius, taip užtikrinti nepertraukiamą kavos aparato veikimą)</w:t>
            </w:r>
            <w:r w:rsidR="000862F4" w:rsidRPr="00324123">
              <w:rPr>
                <w:rFonts w:ascii="Arial" w:hAnsi="Arial" w:cs="Arial"/>
                <w:bCs/>
                <w:sz w:val="20"/>
              </w:rPr>
              <w:t xml:space="preserve">. </w:t>
            </w:r>
          </w:p>
          <w:p w14:paraId="460A32DA" w14:textId="3B44ED32" w:rsidR="006071BA" w:rsidRPr="00324123" w:rsidRDefault="006071BA" w:rsidP="006071BA">
            <w:pPr>
              <w:suppressAutoHyphens w:val="0"/>
              <w:autoSpaceDN/>
              <w:spacing w:before="120" w:after="120"/>
              <w:jc w:val="both"/>
              <w:textAlignment w:val="auto"/>
              <w:rPr>
                <w:rFonts w:ascii="Arial" w:hAnsi="Arial" w:cs="Arial"/>
                <w:sz w:val="20"/>
              </w:rPr>
            </w:pPr>
            <w:r w:rsidRPr="00324123">
              <w:rPr>
                <w:rFonts w:ascii="Arial" w:hAnsi="Arial" w:cs="Arial"/>
                <w:caps/>
                <w:sz w:val="20"/>
              </w:rPr>
              <w:t xml:space="preserve">6.7. </w:t>
            </w:r>
            <w:r w:rsidRPr="00324123">
              <w:rPr>
                <w:rFonts w:ascii="Arial" w:hAnsi="Arial" w:cs="Arial"/>
                <w:sz w:val="20"/>
              </w:rPr>
              <w:t xml:space="preserve">Prekės bus perkamos pagal atskirus Pirkėjo užsakymus, ne daugiau </w:t>
            </w:r>
            <w:r w:rsidRPr="00324123">
              <w:rPr>
                <w:rFonts w:ascii="Arial" w:hAnsi="Arial" w:cs="Arial"/>
                <w:spacing w:val="6"/>
                <w:sz w:val="20"/>
              </w:rPr>
              <w:t>kaip 3  kartus per kalendorinį mėnesį</w:t>
            </w:r>
            <w:r w:rsidRPr="00324123">
              <w:rPr>
                <w:rFonts w:ascii="Arial" w:hAnsi="Arial" w:cs="Arial"/>
                <w:sz w:val="20"/>
              </w:rPr>
              <w:t>, kurie bus teikiami ir tvirtinami Pardavėjo nurodytu elektroniniu paštu. Užsakymai, kuriuos Pirkėjas pateikia darbo dienomis nuo 7 val. 30 min. iki 16 val. 30 min., Pardavėjo registruojami tą pačią darbo dieną. Po 16 val. 30 min. Pirkėjo pateikti užsakymai Pardavėjo registruojami kitą darbo dieną.</w:t>
            </w:r>
          </w:p>
          <w:p w14:paraId="5201CB53" w14:textId="1F3C81CE" w:rsidR="006071BA" w:rsidRPr="00324123" w:rsidRDefault="006071BA" w:rsidP="006071BA">
            <w:pPr>
              <w:suppressAutoHyphens w:val="0"/>
              <w:autoSpaceDN/>
              <w:spacing w:before="120" w:after="120"/>
              <w:jc w:val="both"/>
              <w:textAlignment w:val="auto"/>
              <w:rPr>
                <w:rFonts w:ascii="Arial" w:hAnsi="Arial" w:cs="Arial"/>
                <w:sz w:val="20"/>
              </w:rPr>
            </w:pPr>
            <w:r w:rsidRPr="00324123">
              <w:rPr>
                <w:rFonts w:ascii="Arial" w:hAnsi="Arial" w:cs="Arial"/>
                <w:bCs/>
                <w:sz w:val="20"/>
              </w:rPr>
              <w:t xml:space="preserve">6.8. </w:t>
            </w:r>
            <w:r w:rsidRPr="00324123">
              <w:rPr>
                <w:rFonts w:ascii="Arial" w:hAnsi="Arial" w:cs="Arial"/>
                <w:sz w:val="20"/>
              </w:rPr>
              <w:t>Prekių užsakymus Pardavėjas įvykdo ne vėliau kaip per 3  darbo dienas. Prekės perduodamos Pirkėjui kartu su Prekių priėmimo – perdavimo aktu. Vienas Šalių pasirašyto Prekių priėmimo – perdavimo akto egzempliorius perduodamas Pirkėjui, kitas egzempliorius lieka Pardavėjui.</w:t>
            </w:r>
          </w:p>
          <w:p w14:paraId="74765961" w14:textId="77777777" w:rsidR="006071BA" w:rsidRPr="00324123" w:rsidRDefault="006071BA" w:rsidP="006071BA">
            <w:pPr>
              <w:suppressAutoHyphens w:val="0"/>
              <w:autoSpaceDN/>
              <w:spacing w:before="120" w:after="120"/>
              <w:jc w:val="both"/>
              <w:textAlignment w:val="auto"/>
              <w:rPr>
                <w:rFonts w:ascii="Arial" w:hAnsi="Arial" w:cs="Arial"/>
                <w:caps/>
                <w:sz w:val="20"/>
              </w:rPr>
            </w:pPr>
            <w:r w:rsidRPr="00324123">
              <w:rPr>
                <w:rFonts w:ascii="Arial" w:hAnsi="Arial" w:cs="Arial"/>
                <w:caps/>
                <w:sz w:val="20"/>
              </w:rPr>
              <w:t xml:space="preserve">6.9. </w:t>
            </w:r>
            <w:r w:rsidRPr="00324123">
              <w:rPr>
                <w:rFonts w:ascii="Arial" w:hAnsi="Arial" w:cs="Arial"/>
                <w:sz w:val="20"/>
              </w:rPr>
              <w:t xml:space="preserve">Prekių pristatymas ir Paslaugų teikimas vykdomas darbo valandomis I-IV - 07:30 - 16:30 val., V – 07:30-15:15 val.). </w:t>
            </w:r>
          </w:p>
          <w:p w14:paraId="387C85B8" w14:textId="70AD0AC2"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 xml:space="preserve">6.10 Įkainiai Sutarties galiojimo laikotarpiu gali būti perskaičiuojami tokiomis sąlygomis: </w:t>
            </w:r>
          </w:p>
          <w:p w14:paraId="1C22A436" w14:textId="28B7B7A8"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6.10.1. Jei Lietuvos Respublikos statistikos departamento (www.stat.gov.lt) skelbiamo Vartotojų kainų indekso (toliau – VKI) reikšmė per 6 mėnesių</w:t>
            </w:r>
            <w:r w:rsidRPr="00324123">
              <w:rPr>
                <w:rFonts w:ascii="Tahoma" w:eastAsia="Arial Unicode MS" w:hAnsi="Tahoma" w:cs="Tahoma"/>
                <w:b/>
                <w:bCs/>
                <w:sz w:val="20"/>
                <w:bdr w:val="nil"/>
              </w:rPr>
              <w:t xml:space="preserve"> </w:t>
            </w:r>
            <w:r w:rsidRPr="00324123">
              <w:rPr>
                <w:rFonts w:ascii="Tahoma" w:eastAsia="Arial Unicode MS" w:hAnsi="Tahoma" w:cs="Tahoma"/>
                <w:sz w:val="20"/>
                <w:bdr w:val="nil"/>
              </w:rPr>
              <w:t>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78026037" w14:textId="0DF2050F"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lastRenderedPageBreak/>
              <w:t xml:space="preserve">6.10.2. įkainių perskaičiavimą inicijuojanti Šalis turi informuoti kitą Šalį raštu apie pageidavimą perskaičiuoti įkainius; </w:t>
            </w:r>
          </w:p>
          <w:p w14:paraId="0E320B74" w14:textId="34D05764"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6.10.3. įkainiai perskaičiuojami pagal žemiau pateiktą formulę:</w:t>
            </w:r>
          </w:p>
          <w:p w14:paraId="30EE2327" w14:textId="77777777" w:rsidR="00175FB1" w:rsidRPr="00324123" w:rsidRDefault="00175FB1" w:rsidP="00175FB1">
            <w:pPr>
              <w:jc w:val="both"/>
              <w:rPr>
                <w:rFonts w:ascii="Tahoma" w:eastAsia="Arial Unicode MS" w:hAnsi="Tahoma" w:cs="Tahoma"/>
                <w:sz w:val="20"/>
                <w:bdr w:val="nil"/>
              </w:rPr>
            </w:pPr>
            <w:proofErr w:type="spellStart"/>
            <w:r w:rsidRPr="00324123">
              <w:rPr>
                <w:rFonts w:ascii="Tahoma" w:eastAsia="Arial Unicode MS" w:hAnsi="Tahoma" w:cs="Tahoma"/>
                <w:sz w:val="20"/>
                <w:bdr w:val="nil"/>
              </w:rPr>
              <w:t>C</w:t>
            </w:r>
            <w:r w:rsidRPr="00324123">
              <w:rPr>
                <w:rFonts w:ascii="Tahoma" w:eastAsia="Arial Unicode MS" w:hAnsi="Tahoma" w:cs="Tahoma"/>
                <w:sz w:val="20"/>
                <w:bdr w:val="nil"/>
                <w:vertAlign w:val="subscript"/>
              </w:rPr>
              <w:t>pn</w:t>
            </w:r>
            <w:proofErr w:type="spellEnd"/>
            <w:r w:rsidRPr="00324123">
              <w:rPr>
                <w:rFonts w:ascii="Tahoma" w:eastAsia="Arial Unicode MS" w:hAnsi="Tahoma" w:cs="Tahoma"/>
                <w:sz w:val="20"/>
                <w:bdr w:val="nil"/>
              </w:rPr>
              <w:t xml:space="preserve"> = </w:t>
            </w:r>
            <w:proofErr w:type="spellStart"/>
            <w:r w:rsidRPr="00324123">
              <w:rPr>
                <w:rFonts w:ascii="Tahoma" w:eastAsia="Arial Unicode MS" w:hAnsi="Tahoma" w:cs="Tahoma"/>
                <w:sz w:val="20"/>
                <w:bdr w:val="nil"/>
              </w:rPr>
              <w:t>S</w:t>
            </w:r>
            <w:r w:rsidRPr="00324123">
              <w:rPr>
                <w:rFonts w:ascii="Tahoma" w:eastAsia="Arial Unicode MS" w:hAnsi="Tahoma" w:cs="Tahoma"/>
                <w:sz w:val="20"/>
                <w:bdr w:val="nil"/>
                <w:vertAlign w:val="subscript"/>
              </w:rPr>
              <w:t>n</w:t>
            </w:r>
            <w:proofErr w:type="spellEnd"/>
            <w:r w:rsidRPr="00324123">
              <w:rPr>
                <w:rFonts w:ascii="Tahoma" w:eastAsia="Arial Unicode MS" w:hAnsi="Tahoma" w:cs="Tahoma"/>
                <w:sz w:val="20"/>
                <w:bdr w:val="nil"/>
              </w:rPr>
              <w:t xml:space="preserve"> x(1+(I-X)/100)</w:t>
            </w:r>
          </w:p>
          <w:p w14:paraId="3AC769FB" w14:textId="77777777" w:rsidR="00175FB1" w:rsidRPr="00324123" w:rsidRDefault="00175FB1" w:rsidP="00175FB1">
            <w:pPr>
              <w:jc w:val="both"/>
              <w:rPr>
                <w:rFonts w:ascii="Tahoma" w:eastAsia="Arial Unicode MS" w:hAnsi="Tahoma" w:cs="Tahoma"/>
                <w:sz w:val="20"/>
                <w:bdr w:val="nil"/>
              </w:rPr>
            </w:pPr>
          </w:p>
          <w:p w14:paraId="0F39A1B8" w14:textId="77777777"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Kur:</w:t>
            </w:r>
          </w:p>
          <w:p w14:paraId="30FDDA06" w14:textId="77777777" w:rsidR="00175FB1" w:rsidRPr="00324123" w:rsidRDefault="00175FB1" w:rsidP="00175FB1">
            <w:pPr>
              <w:jc w:val="both"/>
              <w:rPr>
                <w:rFonts w:ascii="Tahoma" w:eastAsia="Arial Unicode MS" w:hAnsi="Tahoma" w:cs="Tahoma"/>
                <w:sz w:val="20"/>
                <w:bdr w:val="nil"/>
              </w:rPr>
            </w:pPr>
            <w:proofErr w:type="spellStart"/>
            <w:r w:rsidRPr="00324123">
              <w:rPr>
                <w:rFonts w:ascii="Tahoma" w:eastAsia="Arial Unicode MS" w:hAnsi="Tahoma" w:cs="Tahoma"/>
                <w:sz w:val="20"/>
                <w:bdr w:val="nil"/>
              </w:rPr>
              <w:t>Cpn</w:t>
            </w:r>
            <w:proofErr w:type="spellEnd"/>
            <w:r w:rsidRPr="00324123">
              <w:rPr>
                <w:rFonts w:ascii="Tahoma" w:eastAsia="Arial Unicode MS" w:hAnsi="Tahoma" w:cs="Tahoma"/>
                <w:sz w:val="20"/>
                <w:bdr w:val="nil"/>
              </w:rPr>
              <w:t xml:space="preserve"> – perskaičiuotas Paslaugai taikomas įkainis;</w:t>
            </w:r>
          </w:p>
          <w:p w14:paraId="15A1EB47" w14:textId="77777777" w:rsidR="00175FB1" w:rsidRPr="00324123" w:rsidRDefault="00175FB1" w:rsidP="00175FB1">
            <w:pPr>
              <w:jc w:val="both"/>
              <w:rPr>
                <w:rFonts w:ascii="Tahoma" w:eastAsia="Arial Unicode MS" w:hAnsi="Tahoma" w:cs="Tahoma"/>
                <w:sz w:val="20"/>
                <w:bdr w:val="nil"/>
              </w:rPr>
            </w:pPr>
            <w:proofErr w:type="spellStart"/>
            <w:r w:rsidRPr="00324123">
              <w:rPr>
                <w:rFonts w:ascii="Tahoma" w:eastAsia="Arial Unicode MS" w:hAnsi="Tahoma" w:cs="Tahoma"/>
                <w:sz w:val="20"/>
                <w:bdr w:val="nil"/>
              </w:rPr>
              <w:t>Sn</w:t>
            </w:r>
            <w:proofErr w:type="spellEnd"/>
            <w:r w:rsidRPr="00324123">
              <w:rPr>
                <w:rFonts w:ascii="Tahoma" w:eastAsia="Arial Unicode MS" w:hAnsi="Tahoma" w:cs="Tahoma"/>
                <w:sz w:val="20"/>
                <w:bdr w:val="nil"/>
              </w:rPr>
              <w:t xml:space="preserve"> – Sutartyje numatytas (arba paskutinį kartą perskaičiuotas) Paslaugai taikomas įkainis;</w:t>
            </w:r>
          </w:p>
          <w:p w14:paraId="7FCBC720" w14:textId="77777777"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47A309A4" w14:textId="77777777"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X – neigiamo pokyčio  atveju (- 5), teigiamo pokyčio atveju 5.</w:t>
            </w:r>
          </w:p>
          <w:p w14:paraId="54B5AB86" w14:textId="77777777" w:rsidR="00175FB1" w:rsidRPr="00324123" w:rsidRDefault="00175FB1" w:rsidP="00175FB1">
            <w:pPr>
              <w:jc w:val="both"/>
              <w:rPr>
                <w:rFonts w:ascii="Tahoma" w:eastAsia="Arial Unicode MS" w:hAnsi="Tahoma" w:cs="Tahoma"/>
                <w:sz w:val="20"/>
                <w:bdr w:val="nil"/>
              </w:rPr>
            </w:pPr>
          </w:p>
          <w:p w14:paraId="58821071" w14:textId="1B039FB2"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 xml:space="preserve">6.10.4.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324123">
              <w:rPr>
                <w:rFonts w:ascii="Tahoma" w:eastAsia="Arial Unicode MS" w:hAnsi="Tahoma" w:cs="Tahoma"/>
                <w:sz w:val="20"/>
                <w:bdr w:val="nil"/>
              </w:rPr>
              <w:t>užaktuota</w:t>
            </w:r>
            <w:proofErr w:type="spellEnd"/>
            <w:r w:rsidRPr="00324123">
              <w:rPr>
                <w:rFonts w:ascii="Tahoma" w:eastAsia="Arial Unicode MS" w:hAnsi="Tahoma" w:cs="Tahoma"/>
                <w:sz w:val="20"/>
                <w:bdr w:val="nil"/>
              </w:rPr>
              <w:t>. Atlikus įkainių perskaičiavimą, vadovaujantis Viešųjų pirkimų tarnybos direktoriaus patvirtintos Kainodaros taisyklių nustatymo metodikos 19</w:t>
            </w:r>
            <w:r w:rsidRPr="00324123">
              <w:rPr>
                <w:rFonts w:ascii="Tahoma" w:eastAsia="Arial Unicode MS" w:hAnsi="Tahoma" w:cs="Tahoma"/>
                <w:sz w:val="20"/>
                <w:bdr w:val="nil"/>
                <w:vertAlign w:val="superscript"/>
              </w:rPr>
              <w:t>1</w:t>
            </w:r>
            <w:r w:rsidRPr="00324123">
              <w:rPr>
                <w:rFonts w:ascii="Tahoma" w:eastAsia="Arial Unicode MS" w:hAnsi="Tahoma" w:cs="Tahoma"/>
                <w:sz w:val="20"/>
                <w:bdr w:val="nil"/>
              </w:rPr>
              <w:t xml:space="preserve"> punkto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 </w:t>
            </w:r>
          </w:p>
          <w:p w14:paraId="10BD93F3" w14:textId="675A887B" w:rsidR="00175FB1" w:rsidRPr="00324123" w:rsidRDefault="00175FB1" w:rsidP="00175FB1">
            <w:pPr>
              <w:jc w:val="both"/>
              <w:rPr>
                <w:rFonts w:ascii="Tahoma" w:eastAsia="Arial Unicode MS" w:hAnsi="Tahoma" w:cs="Tahoma"/>
                <w:sz w:val="20"/>
                <w:bdr w:val="nil"/>
              </w:rPr>
            </w:pPr>
            <w:r w:rsidRPr="00324123">
              <w:rPr>
                <w:rFonts w:ascii="Tahoma" w:eastAsia="Arial Unicode MS" w:hAnsi="Tahoma" w:cs="Tahoma"/>
                <w:sz w:val="20"/>
                <w:bdr w:val="nil"/>
              </w:rPr>
              <w:t>6.10.5. Jeigu Paslaugų suteikimas vėluoja dėl priežasčių, dėl kurių Pardavėjas neįgyja teisės į Paslaugų/Prekių suteikimo/perdavimo termino pratęsimą (arba atleidimą nuo atsakomybės už Paslaugų/Prekių suteikimo/perdavimo termino praleidimą), uždelstų Paslaugų kaina neperskaičiuojama dėl kainų lygio kilimo, bet turi būti perskaičiuojama dėl kainų lygio kritimo.</w:t>
            </w:r>
          </w:p>
          <w:p w14:paraId="5B7896BB" w14:textId="179B896C" w:rsidR="00F0273E" w:rsidRPr="00324123" w:rsidRDefault="00F0273E" w:rsidP="006409A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val="en-US" w:eastAsia="en-US"/>
              </w:rPr>
            </w:pPr>
          </w:p>
        </w:tc>
      </w:tr>
      <w:tr w:rsidR="0070793A" w:rsidRPr="009258C1" w14:paraId="5ED9F26B" w14:textId="274EBADC" w:rsidTr="00D43C73">
        <w:tc>
          <w:tcPr>
            <w:tcW w:w="1178" w:type="pct"/>
            <w:vAlign w:val="center"/>
          </w:tcPr>
          <w:p w14:paraId="5A48C263" w14:textId="56977AAD" w:rsidR="0070793A" w:rsidRPr="00AD3A97" w:rsidRDefault="006409AA"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lastRenderedPageBreak/>
              <w:t>7</w:t>
            </w:r>
            <w:r w:rsidR="0070793A" w:rsidRPr="00AD3A97">
              <w:rPr>
                <w:rFonts w:ascii="Arial" w:eastAsia="Arial Unicode MS" w:hAnsi="Arial" w:cs="Arial"/>
                <w:b/>
                <w:bCs/>
                <w:color w:val="000000"/>
                <w:sz w:val="20"/>
                <w:bdr w:val="nil"/>
                <w:lang w:eastAsia="en-US"/>
              </w:rPr>
              <w:t>. Priedai</w:t>
            </w:r>
          </w:p>
          <w:p w14:paraId="1BF12DB1" w14:textId="1BD387C1" w:rsidR="003C64CD" w:rsidRPr="00AD3A97" w:rsidRDefault="003C64CD"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3822" w:type="pct"/>
            <w:gridSpan w:val="2"/>
          </w:tcPr>
          <w:p w14:paraId="2114B478" w14:textId="1EDB8EB8" w:rsidR="0070793A" w:rsidRPr="00324123" w:rsidRDefault="00296AC6"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7</w:t>
            </w:r>
            <w:r w:rsidR="0070793A" w:rsidRPr="00324123">
              <w:rPr>
                <w:rFonts w:ascii="Arial" w:eastAsia="Arial Unicode MS" w:hAnsi="Arial" w:cs="Arial"/>
                <w:sz w:val="20"/>
                <w:bdr w:val="nil"/>
                <w:lang w:eastAsia="en-US"/>
              </w:rPr>
              <w:t xml:space="preserve">.1. </w:t>
            </w:r>
            <w:r w:rsidR="003C64CD" w:rsidRPr="00324123">
              <w:rPr>
                <w:rFonts w:ascii="Arial" w:eastAsia="Arial Unicode MS" w:hAnsi="Arial" w:cs="Arial"/>
                <w:sz w:val="20"/>
                <w:bdr w:val="nil"/>
                <w:lang w:eastAsia="en-US"/>
              </w:rPr>
              <w:t>Techninė specifikacija.</w:t>
            </w:r>
          </w:p>
          <w:p w14:paraId="26744793" w14:textId="383FDCFC" w:rsidR="0070793A" w:rsidRPr="00324123" w:rsidRDefault="00296AC6"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7</w:t>
            </w:r>
            <w:r w:rsidR="0070793A" w:rsidRPr="00324123">
              <w:rPr>
                <w:rFonts w:ascii="Arial" w:eastAsia="Arial Unicode MS" w:hAnsi="Arial" w:cs="Arial"/>
                <w:sz w:val="20"/>
                <w:bdr w:val="nil"/>
                <w:lang w:eastAsia="en-US"/>
              </w:rPr>
              <w:t xml:space="preserve">.2. </w:t>
            </w:r>
            <w:r w:rsidR="003C64CD" w:rsidRPr="00324123">
              <w:rPr>
                <w:rFonts w:ascii="Arial" w:eastAsia="Arial Unicode MS" w:hAnsi="Arial" w:cs="Arial"/>
                <w:sz w:val="20"/>
                <w:bdr w:val="nil"/>
                <w:lang w:eastAsia="en-US"/>
              </w:rPr>
              <w:t xml:space="preserve">Bendrosios Sutarties sąlygos. </w:t>
            </w:r>
          </w:p>
          <w:p w14:paraId="69D2C160" w14:textId="7502F99F" w:rsidR="0070793A" w:rsidRPr="00324123" w:rsidRDefault="00296AC6"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7</w:t>
            </w:r>
            <w:r w:rsidR="0070793A" w:rsidRPr="00324123">
              <w:rPr>
                <w:rFonts w:ascii="Arial" w:eastAsia="Arial Unicode MS" w:hAnsi="Arial" w:cs="Arial"/>
                <w:sz w:val="20"/>
                <w:bdr w:val="nil"/>
                <w:lang w:eastAsia="en-US"/>
              </w:rPr>
              <w:t>.3. Pardavėjo pasiūlymas.</w:t>
            </w:r>
          </w:p>
          <w:p w14:paraId="7AC01709" w14:textId="77777777" w:rsidR="0070793A" w:rsidRPr="00324123" w:rsidRDefault="00296AC6"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7</w:t>
            </w:r>
            <w:r w:rsidR="0070793A" w:rsidRPr="00324123">
              <w:rPr>
                <w:rFonts w:ascii="Arial" w:eastAsia="Arial Unicode MS" w:hAnsi="Arial" w:cs="Arial"/>
                <w:sz w:val="20"/>
                <w:bdr w:val="nil"/>
                <w:lang w:eastAsia="en-US"/>
              </w:rPr>
              <w:t>.4. Trišalė</w:t>
            </w:r>
            <w:r w:rsidR="00F64485" w:rsidRPr="00324123">
              <w:rPr>
                <w:rFonts w:ascii="Arial" w:eastAsia="Arial Unicode MS" w:hAnsi="Arial" w:cs="Arial"/>
                <w:sz w:val="20"/>
                <w:bdr w:val="nil"/>
                <w:lang w:eastAsia="en-US"/>
              </w:rPr>
              <w:t>s</w:t>
            </w:r>
            <w:r w:rsidR="0070793A" w:rsidRPr="00324123">
              <w:rPr>
                <w:rFonts w:ascii="Arial" w:eastAsia="Arial Unicode MS" w:hAnsi="Arial" w:cs="Arial"/>
                <w:sz w:val="20"/>
                <w:bdr w:val="nil"/>
                <w:lang w:eastAsia="en-US"/>
              </w:rPr>
              <w:t xml:space="preserve"> sutarti</w:t>
            </w:r>
            <w:r w:rsidR="00F64485" w:rsidRPr="00324123">
              <w:rPr>
                <w:rFonts w:ascii="Arial" w:eastAsia="Arial Unicode MS" w:hAnsi="Arial" w:cs="Arial"/>
                <w:sz w:val="20"/>
                <w:bdr w:val="nil"/>
                <w:lang w:eastAsia="en-US"/>
              </w:rPr>
              <w:t>e</w:t>
            </w:r>
            <w:r w:rsidR="0070793A" w:rsidRPr="00324123">
              <w:rPr>
                <w:rFonts w:ascii="Arial" w:eastAsia="Arial Unicode MS" w:hAnsi="Arial" w:cs="Arial"/>
                <w:sz w:val="20"/>
                <w:bdr w:val="nil"/>
                <w:lang w:eastAsia="en-US"/>
              </w:rPr>
              <w:t>s</w:t>
            </w:r>
            <w:r w:rsidR="00F64485" w:rsidRPr="00324123">
              <w:rPr>
                <w:rFonts w:ascii="Arial" w:eastAsia="Arial Unicode MS" w:hAnsi="Arial" w:cs="Arial"/>
                <w:sz w:val="20"/>
                <w:bdr w:val="nil"/>
                <w:lang w:eastAsia="en-US"/>
              </w:rPr>
              <w:t xml:space="preserve"> projektas</w:t>
            </w:r>
            <w:r w:rsidR="00126BF6" w:rsidRPr="00324123">
              <w:rPr>
                <w:rFonts w:ascii="Arial" w:eastAsia="Arial Unicode MS" w:hAnsi="Arial" w:cs="Arial"/>
                <w:sz w:val="20"/>
                <w:bdr w:val="nil"/>
                <w:lang w:eastAsia="en-US"/>
              </w:rPr>
              <w:t>.</w:t>
            </w:r>
          </w:p>
          <w:p w14:paraId="126343FF" w14:textId="0528A9E7" w:rsidR="003E2C4D" w:rsidRPr="00324123" w:rsidRDefault="003E2C4D"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val="en-US" w:eastAsia="en-US"/>
              </w:rPr>
            </w:pPr>
            <w:r w:rsidRPr="00324123">
              <w:rPr>
                <w:rFonts w:ascii="Arial" w:eastAsia="Arial Unicode MS" w:hAnsi="Arial" w:cs="Arial"/>
                <w:sz w:val="20"/>
                <w:bdr w:val="nil"/>
                <w:lang w:val="en-US" w:eastAsia="en-US"/>
              </w:rPr>
              <w:t xml:space="preserve">7.5. </w:t>
            </w:r>
            <w:proofErr w:type="spellStart"/>
            <w:r w:rsidRPr="00324123">
              <w:rPr>
                <w:rFonts w:ascii="Arial" w:eastAsia="Arial Unicode MS" w:hAnsi="Arial" w:cs="Arial"/>
                <w:sz w:val="20"/>
                <w:bdr w:val="nil"/>
                <w:lang w:val="en-US" w:eastAsia="en-US"/>
              </w:rPr>
              <w:t>Panaudos</w:t>
            </w:r>
            <w:proofErr w:type="spellEnd"/>
            <w:r w:rsidRPr="00324123">
              <w:rPr>
                <w:rFonts w:ascii="Arial" w:eastAsia="Arial Unicode MS" w:hAnsi="Arial" w:cs="Arial"/>
                <w:sz w:val="20"/>
                <w:bdr w:val="nil"/>
                <w:lang w:val="en-US" w:eastAsia="en-US"/>
              </w:rPr>
              <w:t xml:space="preserve"> </w:t>
            </w:r>
            <w:proofErr w:type="spellStart"/>
            <w:r w:rsidRPr="00324123">
              <w:rPr>
                <w:rFonts w:ascii="Arial" w:eastAsia="Arial Unicode MS" w:hAnsi="Arial" w:cs="Arial"/>
                <w:sz w:val="20"/>
                <w:bdr w:val="nil"/>
                <w:lang w:val="en-US" w:eastAsia="en-US"/>
              </w:rPr>
              <w:t>sutartis</w:t>
            </w:r>
            <w:proofErr w:type="spellEnd"/>
            <w:r w:rsidRPr="00324123">
              <w:rPr>
                <w:rFonts w:ascii="Arial" w:eastAsia="Arial Unicode MS" w:hAnsi="Arial" w:cs="Arial"/>
                <w:sz w:val="20"/>
                <w:bdr w:val="nil"/>
                <w:lang w:val="en-US" w:eastAsia="en-US"/>
              </w:rPr>
              <w:t>.</w:t>
            </w:r>
          </w:p>
        </w:tc>
      </w:tr>
      <w:tr w:rsidR="0070793A" w:rsidRPr="009258C1" w14:paraId="723DA305" w14:textId="77777777" w:rsidTr="00D43C73">
        <w:trPr>
          <w:trHeight w:val="2188"/>
        </w:trPr>
        <w:tc>
          <w:tcPr>
            <w:tcW w:w="1178" w:type="pct"/>
            <w:vAlign w:val="center"/>
          </w:tcPr>
          <w:p w14:paraId="2FD63D53" w14:textId="10713752" w:rsidR="0070793A" w:rsidRPr="00AD3A97" w:rsidRDefault="006409AA" w:rsidP="0022168A">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AD3A97">
              <w:rPr>
                <w:rFonts w:ascii="Arial" w:eastAsia="Arial Unicode MS" w:hAnsi="Arial" w:cs="Arial"/>
                <w:b/>
                <w:bCs/>
                <w:color w:val="000000"/>
                <w:sz w:val="20"/>
                <w:bdr w:val="nil"/>
                <w:lang w:eastAsia="en-US"/>
              </w:rPr>
              <w:t>8</w:t>
            </w:r>
            <w:r w:rsidR="0070793A" w:rsidRPr="00AD3A97">
              <w:rPr>
                <w:rFonts w:ascii="Arial" w:eastAsia="Arial Unicode MS" w:hAnsi="Arial" w:cs="Arial"/>
                <w:b/>
                <w:bCs/>
                <w:color w:val="000000"/>
                <w:sz w:val="20"/>
                <w:bdr w:val="nil"/>
                <w:lang w:eastAsia="en-US"/>
              </w:rPr>
              <w:t>. Atsakingi asmenys</w:t>
            </w:r>
          </w:p>
        </w:tc>
        <w:tc>
          <w:tcPr>
            <w:tcW w:w="3822" w:type="pct"/>
            <w:gridSpan w:val="2"/>
            <w:tcBorders>
              <w:bottom w:val="single" w:sz="4" w:space="0" w:color="auto"/>
            </w:tcBorders>
          </w:tcPr>
          <w:p w14:paraId="1BAE6750" w14:textId="6517DA42" w:rsidR="0070793A" w:rsidRPr="00324123" w:rsidRDefault="00AD2011"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8</w:t>
            </w:r>
            <w:r w:rsidR="0070793A" w:rsidRPr="00324123">
              <w:rPr>
                <w:rFonts w:ascii="Arial" w:eastAsia="Arial Unicode MS" w:hAnsi="Arial" w:cs="Arial"/>
                <w:sz w:val="20"/>
                <w:bdr w:val="nil"/>
                <w:lang w:eastAsia="en-US"/>
              </w:rPr>
              <w:t>.1. Su Sutarties vykdymu susijusių klausimų sprendimui Šalys paskiria žemiau nurodytus atsakingus asmenis:</w:t>
            </w:r>
          </w:p>
          <w:tbl>
            <w:tblPr>
              <w:tblW w:w="0" w:type="auto"/>
              <w:tblLook w:val="00A0" w:firstRow="1" w:lastRow="0" w:firstColumn="1" w:lastColumn="0" w:noHBand="0" w:noVBand="0"/>
            </w:tblPr>
            <w:tblGrid>
              <w:gridCol w:w="3719"/>
              <w:gridCol w:w="3428"/>
            </w:tblGrid>
            <w:tr w:rsidR="00324123" w:rsidRPr="00324123" w14:paraId="6D49AF12" w14:textId="77777777" w:rsidTr="00D43C73">
              <w:tc>
                <w:tcPr>
                  <w:tcW w:w="3719" w:type="dxa"/>
                </w:tcPr>
                <w:p w14:paraId="59210159" w14:textId="77777777" w:rsidR="0070793A" w:rsidRPr="00324123" w:rsidRDefault="0070793A" w:rsidP="0070793A">
                  <w:pPr>
                    <w:spacing w:before="120" w:after="120"/>
                    <w:ind w:left="635" w:hanging="567"/>
                    <w:contextualSpacing/>
                    <w:rPr>
                      <w:rFonts w:ascii="Arial" w:hAnsi="Arial" w:cs="Arial"/>
                      <w:b/>
                      <w:sz w:val="20"/>
                    </w:rPr>
                  </w:pPr>
                  <w:r w:rsidRPr="00324123">
                    <w:rPr>
                      <w:rFonts w:ascii="Arial" w:hAnsi="Arial" w:cs="Arial"/>
                      <w:b/>
                      <w:sz w:val="20"/>
                    </w:rPr>
                    <w:t>Pirkėjo atsakingas asmuo:</w:t>
                  </w:r>
                </w:p>
              </w:tc>
              <w:tc>
                <w:tcPr>
                  <w:tcW w:w="3428" w:type="dxa"/>
                </w:tcPr>
                <w:p w14:paraId="623D85FA" w14:textId="77777777" w:rsidR="0070793A" w:rsidRPr="00324123" w:rsidRDefault="0070793A" w:rsidP="0070793A">
                  <w:pPr>
                    <w:spacing w:before="120" w:after="120"/>
                    <w:ind w:left="567" w:hanging="567"/>
                    <w:contextualSpacing/>
                    <w:rPr>
                      <w:rFonts w:ascii="Arial" w:hAnsi="Arial" w:cs="Arial"/>
                      <w:b/>
                      <w:sz w:val="20"/>
                    </w:rPr>
                  </w:pPr>
                  <w:r w:rsidRPr="00324123">
                    <w:rPr>
                      <w:rFonts w:ascii="Arial" w:hAnsi="Arial" w:cs="Arial"/>
                      <w:b/>
                      <w:sz w:val="20"/>
                    </w:rPr>
                    <w:t>Pardavėjo atsakingas asmuo:</w:t>
                  </w:r>
                </w:p>
              </w:tc>
            </w:tr>
            <w:tr w:rsidR="00D43C73" w:rsidRPr="00324123" w14:paraId="77936010" w14:textId="77777777" w:rsidTr="00D43C73">
              <w:tc>
                <w:tcPr>
                  <w:tcW w:w="3719" w:type="dxa"/>
                </w:tcPr>
                <w:p w14:paraId="3ECE2AEB" w14:textId="457AE1BD" w:rsidR="00D43C73" w:rsidRPr="00324123" w:rsidRDefault="00D43C73" w:rsidP="00D43C73">
                  <w:pPr>
                    <w:spacing w:before="120" w:after="120"/>
                    <w:contextualSpacing/>
                    <w:rPr>
                      <w:rFonts w:ascii="Arial" w:hAnsi="Arial" w:cs="Arial"/>
                      <w:sz w:val="20"/>
                      <w:highlight w:val="lightGray"/>
                    </w:rPr>
                  </w:pPr>
                </w:p>
              </w:tc>
              <w:tc>
                <w:tcPr>
                  <w:tcW w:w="3428" w:type="dxa"/>
                </w:tcPr>
                <w:p w14:paraId="06514A13" w14:textId="2D9EF071" w:rsidR="00D43C73" w:rsidRPr="0016754D" w:rsidRDefault="00D43C73" w:rsidP="00D43C73">
                  <w:pPr>
                    <w:spacing w:before="120" w:after="120"/>
                    <w:ind w:left="567" w:hanging="567"/>
                    <w:contextualSpacing/>
                    <w:rPr>
                      <w:rFonts w:ascii="Arial" w:hAnsi="Arial" w:cs="Arial"/>
                      <w:sz w:val="20"/>
                    </w:rPr>
                  </w:pPr>
                </w:p>
              </w:tc>
            </w:tr>
            <w:tr w:rsidR="00D43C73" w:rsidRPr="00324123" w14:paraId="6A5034B6" w14:textId="77777777" w:rsidTr="00D43C73">
              <w:tc>
                <w:tcPr>
                  <w:tcW w:w="3719" w:type="dxa"/>
                </w:tcPr>
                <w:p w14:paraId="6BD9499C" w14:textId="38407BAD" w:rsidR="00D43C73" w:rsidRPr="00324123" w:rsidRDefault="00D43C73" w:rsidP="00D43C73">
                  <w:pPr>
                    <w:spacing w:before="120" w:after="120"/>
                    <w:ind w:left="635" w:hanging="567"/>
                    <w:contextualSpacing/>
                    <w:rPr>
                      <w:rFonts w:ascii="Arial" w:hAnsi="Arial" w:cs="Arial"/>
                      <w:sz w:val="20"/>
                      <w:highlight w:val="lightGray"/>
                    </w:rPr>
                  </w:pPr>
                </w:p>
              </w:tc>
              <w:tc>
                <w:tcPr>
                  <w:tcW w:w="3428" w:type="dxa"/>
                </w:tcPr>
                <w:p w14:paraId="09E9D2FF" w14:textId="1632DC77" w:rsidR="00D43C73" w:rsidRPr="0016754D" w:rsidRDefault="00D43C73" w:rsidP="00D43C73">
                  <w:pPr>
                    <w:spacing w:before="120" w:after="120"/>
                    <w:ind w:left="567" w:hanging="567"/>
                    <w:contextualSpacing/>
                    <w:rPr>
                      <w:rFonts w:ascii="Arial" w:hAnsi="Arial" w:cs="Arial"/>
                      <w:sz w:val="20"/>
                    </w:rPr>
                  </w:pPr>
                </w:p>
              </w:tc>
            </w:tr>
            <w:tr w:rsidR="00D43C73" w:rsidRPr="00324123" w14:paraId="7CBE69C9" w14:textId="77777777" w:rsidTr="00D43C73">
              <w:tc>
                <w:tcPr>
                  <w:tcW w:w="3719" w:type="dxa"/>
                </w:tcPr>
                <w:p w14:paraId="22030D2D" w14:textId="423947D2" w:rsidR="00D43C73" w:rsidRPr="00324123" w:rsidRDefault="00D43C73" w:rsidP="00D43C73">
                  <w:pPr>
                    <w:spacing w:before="120" w:after="120"/>
                    <w:ind w:left="635" w:hanging="567"/>
                    <w:contextualSpacing/>
                    <w:rPr>
                      <w:rFonts w:ascii="Arial" w:hAnsi="Arial" w:cs="Arial"/>
                      <w:sz w:val="20"/>
                      <w:highlight w:val="lightGray"/>
                    </w:rPr>
                  </w:pPr>
                </w:p>
              </w:tc>
              <w:tc>
                <w:tcPr>
                  <w:tcW w:w="3428" w:type="dxa"/>
                </w:tcPr>
                <w:p w14:paraId="6A1D2FC4" w14:textId="1CD56967" w:rsidR="00D43C73" w:rsidRPr="0016754D" w:rsidRDefault="00D43C73" w:rsidP="00D43C73">
                  <w:pPr>
                    <w:spacing w:before="120" w:after="120"/>
                    <w:ind w:left="567" w:hanging="567"/>
                    <w:contextualSpacing/>
                    <w:rPr>
                      <w:rFonts w:ascii="Arial" w:hAnsi="Arial" w:cs="Arial"/>
                      <w:sz w:val="20"/>
                      <w:lang w:val="en-US"/>
                    </w:rPr>
                  </w:pPr>
                </w:p>
              </w:tc>
            </w:tr>
          </w:tbl>
          <w:p w14:paraId="7DB1ED5E" w14:textId="77777777" w:rsidR="00CA2B4A" w:rsidRPr="00324123" w:rsidRDefault="00CA2B4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p>
          <w:p w14:paraId="48FB7829" w14:textId="3514D19C" w:rsidR="0070793A" w:rsidRPr="00324123" w:rsidRDefault="00AD2011"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324123">
              <w:rPr>
                <w:rFonts w:ascii="Arial" w:eastAsia="Arial Unicode MS" w:hAnsi="Arial" w:cs="Arial"/>
                <w:sz w:val="20"/>
                <w:bdr w:val="nil"/>
                <w:lang w:eastAsia="en-US"/>
              </w:rPr>
              <w:t>8</w:t>
            </w:r>
            <w:r w:rsidR="0070793A" w:rsidRPr="00324123">
              <w:rPr>
                <w:rFonts w:ascii="Arial" w:eastAsia="Arial Unicode MS" w:hAnsi="Arial" w:cs="Arial"/>
                <w:sz w:val="20"/>
                <w:bdr w:val="nil"/>
                <w:lang w:eastAsia="en-US"/>
              </w:rPr>
              <w:t>.2.</w:t>
            </w:r>
            <w:r w:rsidR="0070793A" w:rsidRPr="00324123">
              <w:rPr>
                <w:rFonts w:ascii="Arial" w:hAnsi="Arial" w:cs="Arial"/>
                <w:sz w:val="20"/>
              </w:rPr>
              <w:t xml:space="preserve"> </w:t>
            </w:r>
            <w:r w:rsidR="00D43C73" w:rsidRPr="00D43C73">
              <w:rPr>
                <w:rFonts w:ascii="Arial" w:eastAsia="Arial Unicode MS" w:hAnsi="Arial" w:cs="Arial"/>
                <w:sz w:val="20"/>
                <w:bdr w:val="nil"/>
                <w:lang w:eastAsia="en-US"/>
              </w:rPr>
              <w:t>Už Sutarties ir jos pakeitimų viešinimą Pirkėjo paskirtas atsakingas asmuo: .</w:t>
            </w:r>
            <w:sdt>
              <w:sdtPr>
                <w:rPr>
                  <w:rFonts w:ascii="Arial" w:hAnsi="Arial" w:cs="Arial"/>
                  <w:sz w:val="20"/>
                </w:rPr>
                <w:alias w:val="pareigos, vardas ir pavardė"/>
                <w:tag w:val="pareigos, vardas ir pavardė"/>
                <w:id w:val="1933471021"/>
                <w:placeholder>
                  <w:docPart w:val="9692888B7BE04498B73A53CEAE69AB44"/>
                </w:placeholder>
              </w:sdtP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AD3A97" w14:paraId="4288F4B5" w14:textId="77777777" w:rsidTr="00706C36">
        <w:trPr>
          <w:trHeight w:val="286"/>
        </w:trPr>
        <w:tc>
          <w:tcPr>
            <w:tcW w:w="5353" w:type="dxa"/>
            <w:tcBorders>
              <w:top w:val="nil"/>
              <w:left w:val="nil"/>
              <w:bottom w:val="nil"/>
              <w:right w:val="nil"/>
            </w:tcBorders>
          </w:tcPr>
          <w:p w14:paraId="18EF196F" w14:textId="77777777" w:rsidR="008E64CB" w:rsidRPr="00AD3A97" w:rsidRDefault="008E64CB" w:rsidP="00905FC1">
            <w:pPr>
              <w:spacing w:before="120" w:after="120" w:line="276" w:lineRule="auto"/>
              <w:contextualSpacing/>
              <w:rPr>
                <w:rFonts w:ascii="Arial" w:eastAsia="Arial Unicode MS" w:hAnsi="Arial" w:cs="Arial"/>
                <w:b/>
                <w:bCs/>
                <w:caps/>
                <w:spacing w:val="4"/>
                <w:sz w:val="20"/>
                <w:bdr w:val="nil"/>
                <w:lang w:eastAsia="en-US"/>
              </w:rPr>
            </w:pPr>
            <w:r w:rsidRPr="00AD3A97">
              <w:rPr>
                <w:rFonts w:ascii="Arial" w:eastAsia="Arial Unicode MS" w:hAnsi="Arial" w:cs="Arial"/>
                <w:b/>
                <w:bCs/>
                <w:caps/>
                <w:spacing w:val="4"/>
                <w:sz w:val="20"/>
                <w:bdr w:val="nil"/>
                <w:lang w:eastAsia="en-US"/>
              </w:rPr>
              <w:t>PIRKĖJAS</w:t>
            </w:r>
          </w:p>
          <w:p w14:paraId="4D43E3F1"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Duomenys apie asmenį kaupiami:</w:t>
            </w:r>
          </w:p>
          <w:p w14:paraId="408C7655"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VĮ Registrų centras</w:t>
            </w:r>
          </w:p>
          <w:p w14:paraId="67A4764A"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 xml:space="preserve">Adresas: Karlo Gustavo Emilio </w:t>
            </w:r>
            <w:proofErr w:type="spellStart"/>
            <w:r w:rsidRPr="00D43C73">
              <w:rPr>
                <w:rFonts w:ascii="Arial" w:eastAsia="Arial Unicode MS" w:hAnsi="Arial" w:cs="Arial"/>
                <w:spacing w:val="4"/>
                <w:sz w:val="20"/>
                <w:bdr w:val="nil"/>
                <w:lang w:eastAsia="en-US"/>
              </w:rPr>
              <w:t>Manerheimo</w:t>
            </w:r>
            <w:proofErr w:type="spellEnd"/>
            <w:r w:rsidRPr="00D43C73">
              <w:rPr>
                <w:rFonts w:ascii="Arial" w:eastAsia="Arial Unicode MS" w:hAnsi="Arial" w:cs="Arial"/>
                <w:spacing w:val="4"/>
                <w:sz w:val="20"/>
                <w:bdr w:val="nil"/>
                <w:lang w:eastAsia="en-US"/>
              </w:rPr>
              <w:t xml:space="preserve"> g. 8, LT-05131 Vilnius</w:t>
            </w:r>
          </w:p>
          <w:p w14:paraId="2B5AE5CD"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Įmonės kodas: 302564383</w:t>
            </w:r>
          </w:p>
          <w:p w14:paraId="592EB90C"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PVM mokėtojo kodas: LT100005748413</w:t>
            </w:r>
          </w:p>
          <w:p w14:paraId="707DD773"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Sąskaitos Nr. LT242150051000021766</w:t>
            </w:r>
          </w:p>
          <w:p w14:paraId="26BF4BAB"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 xml:space="preserve">Bankas: OP </w:t>
            </w:r>
            <w:proofErr w:type="spellStart"/>
            <w:r w:rsidRPr="00D43C73">
              <w:rPr>
                <w:rFonts w:ascii="Arial" w:eastAsia="Arial Unicode MS" w:hAnsi="Arial" w:cs="Arial"/>
                <w:spacing w:val="4"/>
                <w:sz w:val="20"/>
                <w:bdr w:val="nil"/>
                <w:lang w:eastAsia="en-US"/>
              </w:rPr>
              <w:t>Corporate</w:t>
            </w:r>
            <w:proofErr w:type="spellEnd"/>
            <w:r w:rsidRPr="00D43C73">
              <w:rPr>
                <w:rFonts w:ascii="Arial" w:eastAsia="Arial Unicode MS" w:hAnsi="Arial" w:cs="Arial"/>
                <w:spacing w:val="4"/>
                <w:sz w:val="20"/>
                <w:bdr w:val="nil"/>
                <w:lang w:eastAsia="en-US"/>
              </w:rPr>
              <w:t xml:space="preserve"> Bank </w:t>
            </w:r>
            <w:proofErr w:type="spellStart"/>
            <w:r w:rsidRPr="00D43C73">
              <w:rPr>
                <w:rFonts w:ascii="Arial" w:eastAsia="Arial Unicode MS" w:hAnsi="Arial" w:cs="Arial"/>
                <w:spacing w:val="4"/>
                <w:sz w:val="20"/>
                <w:bdr w:val="nil"/>
                <w:lang w:eastAsia="en-US"/>
              </w:rPr>
              <w:t>plc</w:t>
            </w:r>
            <w:proofErr w:type="spellEnd"/>
            <w:r w:rsidRPr="00D43C73">
              <w:rPr>
                <w:rFonts w:ascii="Arial" w:eastAsia="Arial Unicode MS" w:hAnsi="Arial" w:cs="Arial"/>
                <w:spacing w:val="4"/>
                <w:sz w:val="20"/>
                <w:bdr w:val="nil"/>
                <w:lang w:eastAsia="en-US"/>
              </w:rPr>
              <w:t xml:space="preserve"> Lietuvos filialas</w:t>
            </w:r>
          </w:p>
          <w:p w14:paraId="13C6A063"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Banko kodas: 21500</w:t>
            </w:r>
          </w:p>
          <w:p w14:paraId="4603B175" w14:textId="77777777" w:rsidR="00D43C73" w:rsidRPr="00D43C73" w:rsidRDefault="00D43C73" w:rsidP="00D43C73">
            <w:pPr>
              <w:spacing w:before="120" w:after="120" w:line="276" w:lineRule="auto"/>
              <w:contextualSpacing/>
              <w:rPr>
                <w:rFonts w:ascii="Arial" w:eastAsia="Arial Unicode MS" w:hAnsi="Arial" w:cs="Arial"/>
                <w:spacing w:val="4"/>
                <w:sz w:val="20"/>
                <w:bdr w:val="nil"/>
                <w:lang w:eastAsia="en-US"/>
              </w:rPr>
            </w:pPr>
            <w:r w:rsidRPr="00D43C73">
              <w:rPr>
                <w:rFonts w:ascii="Arial" w:eastAsia="Arial Unicode MS" w:hAnsi="Arial" w:cs="Arial"/>
                <w:spacing w:val="4"/>
                <w:sz w:val="20"/>
                <w:bdr w:val="nil"/>
                <w:lang w:eastAsia="en-US"/>
              </w:rPr>
              <w:t>Tel. Nr. +370 707 02171</w:t>
            </w:r>
          </w:p>
          <w:p w14:paraId="16F7E30F" w14:textId="16BBB7E3" w:rsidR="008E64CB" w:rsidRPr="00AD3A97" w:rsidRDefault="00D43C73" w:rsidP="00D43C73">
            <w:pPr>
              <w:spacing w:before="120" w:after="120" w:line="276" w:lineRule="auto"/>
              <w:contextualSpacing/>
              <w:rPr>
                <w:rFonts w:ascii="Arial" w:eastAsia="Arial Unicode MS" w:hAnsi="Arial" w:cs="Arial"/>
                <w:caps/>
                <w:spacing w:val="4"/>
                <w:sz w:val="20"/>
                <w:bdr w:val="nil"/>
                <w:lang w:eastAsia="en-US"/>
              </w:rPr>
            </w:pPr>
            <w:r w:rsidRPr="00D43C73">
              <w:rPr>
                <w:rFonts w:ascii="Arial" w:eastAsia="Arial Unicode MS" w:hAnsi="Arial" w:cs="Arial"/>
                <w:spacing w:val="4"/>
                <w:sz w:val="20"/>
                <w:bdr w:val="nil"/>
                <w:lang w:eastAsia="en-US"/>
              </w:rPr>
              <w:t>El. p.: info@litgrid.eu</w:t>
            </w:r>
          </w:p>
        </w:tc>
        <w:tc>
          <w:tcPr>
            <w:tcW w:w="4394" w:type="dxa"/>
            <w:tcBorders>
              <w:top w:val="nil"/>
              <w:left w:val="nil"/>
              <w:bottom w:val="nil"/>
              <w:right w:val="nil"/>
            </w:tcBorders>
          </w:tcPr>
          <w:p w14:paraId="3ECE643B" w14:textId="77777777" w:rsidR="008E64CB" w:rsidRPr="00AD3A97" w:rsidRDefault="008E64CB" w:rsidP="00905FC1">
            <w:pPr>
              <w:spacing w:before="120" w:after="120" w:line="276" w:lineRule="auto"/>
              <w:contextualSpacing/>
              <w:rPr>
                <w:rFonts w:ascii="Arial" w:eastAsia="Arial Unicode MS" w:hAnsi="Arial" w:cs="Arial"/>
                <w:b/>
                <w:bCs/>
                <w:caps/>
                <w:spacing w:val="4"/>
                <w:sz w:val="20"/>
                <w:bdr w:val="nil"/>
                <w:lang w:eastAsia="en-US"/>
              </w:rPr>
            </w:pPr>
            <w:r w:rsidRPr="00AD3A97">
              <w:rPr>
                <w:rFonts w:ascii="Arial" w:eastAsia="Arial Unicode MS" w:hAnsi="Arial" w:cs="Arial"/>
                <w:b/>
                <w:bCs/>
                <w:caps/>
                <w:spacing w:val="4"/>
                <w:sz w:val="20"/>
                <w:bdr w:val="nil"/>
                <w:lang w:eastAsia="en-US"/>
              </w:rPr>
              <w:t>PARDAVĖJAS</w:t>
            </w:r>
          </w:p>
          <w:p w14:paraId="3768A535" w14:textId="3301A161" w:rsidR="00F0443D" w:rsidRPr="00AD3A97" w:rsidRDefault="00F0443D" w:rsidP="00F0443D">
            <w:pPr>
              <w:spacing w:before="120" w:after="120" w:line="276" w:lineRule="auto"/>
              <w:contextualSpacing/>
              <w:rPr>
                <w:rFonts w:ascii="Arial" w:eastAsia="Arial Unicode MS" w:hAnsi="Arial" w:cs="Arial"/>
                <w:caps/>
                <w:spacing w:val="4"/>
                <w:sz w:val="20"/>
                <w:bdr w:val="nil"/>
                <w:lang w:eastAsia="en-US"/>
              </w:rPr>
            </w:pPr>
            <w:r w:rsidRPr="00AD3A97">
              <w:rPr>
                <w:rFonts w:ascii="Arial" w:eastAsia="Arial Unicode MS" w:hAnsi="Arial" w:cs="Arial"/>
                <w:spacing w:val="4"/>
                <w:sz w:val="20"/>
                <w:bdr w:val="nil"/>
                <w:lang w:eastAsia="en-US"/>
              </w:rPr>
              <w:t>Duomenys apie asmenį kaupiami</w:t>
            </w:r>
            <w:r w:rsidR="0016754D">
              <w:rPr>
                <w:rFonts w:ascii="Arial" w:eastAsia="Arial Unicode MS" w:hAnsi="Arial" w:cs="Arial"/>
                <w:spacing w:val="4"/>
                <w:sz w:val="20"/>
                <w:bdr w:val="nil"/>
                <w:lang w:eastAsia="en-US"/>
              </w:rPr>
              <w:t xml:space="preserve"> Juridinių asmenų registre</w:t>
            </w:r>
          </w:p>
          <w:p w14:paraId="6FBD736C" w14:textId="0C27034D" w:rsidR="00B57B2E" w:rsidRPr="00AD3A97" w:rsidRDefault="00B57B2E" w:rsidP="00B57B2E">
            <w:pPr>
              <w:spacing w:before="120" w:after="120" w:line="276" w:lineRule="auto"/>
              <w:contextualSpacing/>
              <w:rPr>
                <w:rFonts w:ascii="Arial" w:eastAsia="Arial Unicode MS" w:hAnsi="Arial" w:cs="Arial"/>
                <w:caps/>
                <w:spacing w:val="4"/>
                <w:sz w:val="20"/>
                <w:bdr w:val="nil"/>
                <w:lang w:eastAsia="en-US"/>
              </w:rPr>
            </w:pPr>
            <w:r w:rsidRPr="00AD3A97">
              <w:rPr>
                <w:rFonts w:ascii="Arial" w:eastAsia="Arial Unicode MS" w:hAnsi="Arial" w:cs="Arial"/>
                <w:spacing w:val="4"/>
                <w:sz w:val="20"/>
                <w:bdr w:val="nil"/>
                <w:lang w:eastAsia="en-US"/>
              </w:rPr>
              <w:t>Adre</w:t>
            </w:r>
            <w:r w:rsidR="0016754D">
              <w:rPr>
                <w:rFonts w:ascii="Arial" w:eastAsia="Arial Unicode MS" w:hAnsi="Arial" w:cs="Arial"/>
                <w:spacing w:val="4"/>
                <w:sz w:val="20"/>
                <w:bdr w:val="nil"/>
                <w:lang w:eastAsia="en-US"/>
              </w:rPr>
              <w:t xml:space="preserve">sas: </w:t>
            </w:r>
            <w:r w:rsidR="0016754D" w:rsidRPr="0016754D">
              <w:rPr>
                <w:rFonts w:ascii="Arial" w:eastAsia="Arial Unicode MS" w:hAnsi="Arial" w:cs="Arial"/>
                <w:spacing w:val="4"/>
                <w:sz w:val="20"/>
                <w:bdr w:val="nil"/>
                <w:lang w:eastAsia="en-US"/>
              </w:rPr>
              <w:t>Zietelos g. 3 LT-03160 Vilnius</w:t>
            </w:r>
          </w:p>
          <w:p w14:paraId="5201F3F7" w14:textId="13AC6591" w:rsidR="00B57B2E" w:rsidRPr="00AD3A97" w:rsidRDefault="00B57B2E" w:rsidP="00B57B2E">
            <w:pPr>
              <w:spacing w:before="120" w:after="120" w:line="276" w:lineRule="auto"/>
              <w:contextualSpacing/>
              <w:rPr>
                <w:rFonts w:ascii="Arial" w:eastAsia="Arial Unicode MS" w:hAnsi="Arial" w:cs="Arial"/>
                <w:spacing w:val="4"/>
                <w:sz w:val="20"/>
                <w:bdr w:val="nil"/>
                <w:lang w:eastAsia="en-US"/>
              </w:rPr>
            </w:pPr>
            <w:r w:rsidRPr="00AD3A97">
              <w:rPr>
                <w:rFonts w:ascii="Arial" w:eastAsia="Arial Unicode MS" w:hAnsi="Arial" w:cs="Arial"/>
                <w:spacing w:val="4"/>
                <w:sz w:val="20"/>
                <w:bdr w:val="nil"/>
                <w:lang w:eastAsia="en-US"/>
              </w:rPr>
              <w:t xml:space="preserve">Įmonės kodas: </w:t>
            </w:r>
            <w:r w:rsidR="0016754D">
              <w:rPr>
                <w:rFonts w:ascii="Arial" w:eastAsia="Arial Unicode MS" w:hAnsi="Arial" w:cs="Arial"/>
                <w:spacing w:val="4"/>
                <w:sz w:val="20"/>
                <w:bdr w:val="nil"/>
                <w:lang w:eastAsia="en-US"/>
              </w:rPr>
              <w:t>211638230</w:t>
            </w:r>
          </w:p>
          <w:p w14:paraId="2FF91CC7" w14:textId="05DF0CC4" w:rsidR="00B57B2E" w:rsidRPr="00AD3A97" w:rsidRDefault="00B57B2E" w:rsidP="00B57B2E">
            <w:pPr>
              <w:spacing w:before="120" w:after="120" w:line="276" w:lineRule="auto"/>
              <w:contextualSpacing/>
              <w:rPr>
                <w:rFonts w:ascii="Arial" w:eastAsia="Arial Unicode MS" w:hAnsi="Arial" w:cs="Arial"/>
                <w:caps/>
                <w:spacing w:val="4"/>
                <w:sz w:val="20"/>
                <w:bdr w:val="nil"/>
                <w:lang w:eastAsia="en-US"/>
              </w:rPr>
            </w:pPr>
            <w:r w:rsidRPr="00AD3A97">
              <w:rPr>
                <w:rFonts w:ascii="Arial" w:eastAsia="Arial Unicode MS" w:hAnsi="Arial" w:cs="Arial"/>
                <w:spacing w:val="4"/>
                <w:sz w:val="20"/>
                <w:bdr w:val="nil"/>
                <w:lang w:eastAsia="en-US"/>
              </w:rPr>
              <w:t xml:space="preserve">PVM kodas: </w:t>
            </w:r>
            <w:r w:rsidR="0016754D">
              <w:rPr>
                <w:rFonts w:ascii="Arial" w:eastAsia="Arial Unicode MS" w:hAnsi="Arial" w:cs="Arial"/>
                <w:spacing w:val="4"/>
                <w:sz w:val="20"/>
                <w:bdr w:val="nil"/>
                <w:lang w:eastAsia="en-US"/>
              </w:rPr>
              <w:t>LT116382314</w:t>
            </w:r>
          </w:p>
          <w:p w14:paraId="02D1D42A" w14:textId="23C8D98E" w:rsidR="00B57B2E" w:rsidRPr="00AD3A97" w:rsidRDefault="00B57B2E" w:rsidP="00B57B2E">
            <w:pPr>
              <w:spacing w:before="120" w:after="120" w:line="276" w:lineRule="auto"/>
              <w:contextualSpacing/>
              <w:rPr>
                <w:rFonts w:ascii="Arial" w:eastAsia="Arial Unicode MS" w:hAnsi="Arial" w:cs="Arial"/>
                <w:caps/>
                <w:spacing w:val="4"/>
                <w:sz w:val="20"/>
                <w:bdr w:val="nil"/>
                <w:lang w:eastAsia="en-US"/>
              </w:rPr>
            </w:pPr>
            <w:r w:rsidRPr="00AD3A97">
              <w:rPr>
                <w:rFonts w:ascii="Arial" w:eastAsia="Arial Unicode MS" w:hAnsi="Arial" w:cs="Arial"/>
                <w:spacing w:val="4"/>
                <w:sz w:val="20"/>
                <w:bdr w:val="nil"/>
                <w:lang w:eastAsia="en-US"/>
              </w:rPr>
              <w:t>Sąskaitos Nr.</w:t>
            </w:r>
            <w:r w:rsidR="0016754D">
              <w:rPr>
                <w:rFonts w:ascii="Arial" w:eastAsia="Arial Unicode MS" w:hAnsi="Arial" w:cs="Arial"/>
                <w:spacing w:val="4"/>
                <w:sz w:val="20"/>
                <w:bdr w:val="nil"/>
                <w:lang w:eastAsia="en-US"/>
              </w:rPr>
              <w:t xml:space="preserve"> LT08 7300 0100 7621 9796</w:t>
            </w:r>
          </w:p>
          <w:p w14:paraId="46C508E1" w14:textId="468D286D" w:rsidR="00B57B2E" w:rsidRPr="00AD3A97" w:rsidRDefault="00B57B2E" w:rsidP="00B57B2E">
            <w:pPr>
              <w:spacing w:before="120" w:after="120" w:line="276" w:lineRule="auto"/>
              <w:contextualSpacing/>
              <w:rPr>
                <w:rFonts w:ascii="Arial" w:eastAsia="Arial Unicode MS" w:hAnsi="Arial" w:cs="Arial"/>
                <w:caps/>
                <w:spacing w:val="4"/>
                <w:sz w:val="20"/>
                <w:bdr w:val="nil"/>
                <w:lang w:eastAsia="en-US"/>
              </w:rPr>
            </w:pPr>
            <w:r w:rsidRPr="00AD3A97">
              <w:rPr>
                <w:rFonts w:ascii="Arial" w:eastAsia="Arial Unicode MS" w:hAnsi="Arial" w:cs="Arial"/>
                <w:spacing w:val="4"/>
                <w:sz w:val="20"/>
                <w:bdr w:val="nil"/>
                <w:lang w:eastAsia="en-US"/>
              </w:rPr>
              <w:t xml:space="preserve">Bankas: </w:t>
            </w:r>
            <w:r w:rsidR="004B50B1">
              <w:rPr>
                <w:rFonts w:ascii="Arial" w:eastAsia="Arial Unicode MS" w:hAnsi="Arial" w:cs="Arial"/>
                <w:spacing w:val="4"/>
                <w:sz w:val="20"/>
                <w:bdr w:val="nil"/>
                <w:lang w:eastAsia="en-US"/>
              </w:rPr>
              <w:t>AB Swedbank</w:t>
            </w:r>
          </w:p>
          <w:p w14:paraId="0FF26D5F" w14:textId="47B9AEF9" w:rsidR="00B57B2E" w:rsidRPr="00AD3A97" w:rsidRDefault="00B57B2E" w:rsidP="00B57B2E">
            <w:pPr>
              <w:spacing w:before="120" w:after="120" w:line="276" w:lineRule="auto"/>
              <w:contextualSpacing/>
              <w:rPr>
                <w:rFonts w:ascii="Arial" w:eastAsia="Arial Unicode MS" w:hAnsi="Arial" w:cs="Arial"/>
                <w:caps/>
                <w:spacing w:val="4"/>
                <w:sz w:val="20"/>
                <w:bdr w:val="nil"/>
                <w:lang w:eastAsia="en-US"/>
              </w:rPr>
            </w:pPr>
            <w:r w:rsidRPr="00AD3A97">
              <w:rPr>
                <w:rFonts w:ascii="Arial" w:eastAsia="Arial Unicode MS" w:hAnsi="Arial" w:cs="Arial"/>
                <w:spacing w:val="4"/>
                <w:sz w:val="20"/>
                <w:bdr w:val="nil"/>
                <w:lang w:eastAsia="en-US"/>
              </w:rPr>
              <w:t xml:space="preserve">Banko kodas: </w:t>
            </w:r>
            <w:r w:rsidR="004B50B1">
              <w:rPr>
                <w:rFonts w:ascii="Arial" w:eastAsia="Arial Unicode MS" w:hAnsi="Arial" w:cs="Arial"/>
                <w:spacing w:val="4"/>
                <w:sz w:val="20"/>
                <w:bdr w:val="nil"/>
                <w:lang w:eastAsia="en-US"/>
              </w:rPr>
              <w:t>73000</w:t>
            </w:r>
          </w:p>
          <w:p w14:paraId="625A8085" w14:textId="31A4F3F3" w:rsidR="00B57B2E" w:rsidRPr="00AD3A97" w:rsidRDefault="00B57B2E" w:rsidP="00B57B2E">
            <w:pPr>
              <w:spacing w:before="120" w:after="120" w:line="276" w:lineRule="auto"/>
              <w:contextualSpacing/>
              <w:rPr>
                <w:rFonts w:ascii="Arial" w:eastAsia="Arial Unicode MS" w:hAnsi="Arial" w:cs="Arial"/>
                <w:caps/>
                <w:spacing w:val="4"/>
                <w:sz w:val="20"/>
                <w:bdr w:val="nil"/>
                <w:lang w:eastAsia="en-US"/>
              </w:rPr>
            </w:pPr>
            <w:r w:rsidRPr="00AD3A97">
              <w:rPr>
                <w:rFonts w:ascii="Arial" w:eastAsia="Arial Unicode MS" w:hAnsi="Arial" w:cs="Arial"/>
                <w:spacing w:val="4"/>
                <w:sz w:val="20"/>
                <w:bdr w:val="nil"/>
                <w:lang w:eastAsia="en-US"/>
              </w:rPr>
              <w:t xml:space="preserve">Tel. Nr. </w:t>
            </w:r>
            <w:r w:rsidR="004B50B1">
              <w:rPr>
                <w:rFonts w:ascii="Arial" w:eastAsia="Arial Unicode MS" w:hAnsi="Arial" w:cs="Arial"/>
                <w:spacing w:val="4"/>
                <w:sz w:val="20"/>
                <w:bdr w:val="nil"/>
                <w:lang w:eastAsia="en-US"/>
              </w:rPr>
              <w:t>8 800 20006</w:t>
            </w:r>
          </w:p>
          <w:p w14:paraId="45015232" w14:textId="0182AABE" w:rsidR="00B57B2E" w:rsidRPr="004B50B1" w:rsidRDefault="00B57B2E" w:rsidP="00B57B2E">
            <w:pPr>
              <w:spacing w:before="120" w:after="120" w:line="276" w:lineRule="auto"/>
              <w:contextualSpacing/>
              <w:rPr>
                <w:rFonts w:ascii="Arial" w:eastAsia="Arial Unicode MS" w:hAnsi="Arial" w:cs="Arial"/>
                <w:spacing w:val="4"/>
                <w:sz w:val="20"/>
                <w:bdr w:val="nil"/>
                <w:lang w:val="en-US" w:eastAsia="en-US"/>
              </w:rPr>
            </w:pPr>
            <w:r w:rsidRPr="00AD3A97">
              <w:rPr>
                <w:rFonts w:ascii="Arial" w:eastAsia="Arial Unicode MS" w:hAnsi="Arial" w:cs="Arial"/>
                <w:caps/>
                <w:spacing w:val="4"/>
                <w:sz w:val="20"/>
                <w:bdr w:val="nil"/>
                <w:lang w:eastAsia="en-US"/>
              </w:rPr>
              <w:t>E</w:t>
            </w:r>
            <w:r w:rsidRPr="00AD3A97">
              <w:rPr>
                <w:rFonts w:ascii="Arial" w:eastAsia="Arial Unicode MS" w:hAnsi="Arial" w:cs="Arial"/>
                <w:spacing w:val="4"/>
                <w:sz w:val="20"/>
                <w:bdr w:val="nil"/>
                <w:lang w:eastAsia="en-US"/>
              </w:rPr>
              <w:t xml:space="preserve">l. </w:t>
            </w:r>
            <w:r w:rsidR="00AB6A5C" w:rsidRPr="00AD3A97">
              <w:rPr>
                <w:rFonts w:ascii="Arial" w:eastAsia="Arial Unicode MS" w:hAnsi="Arial" w:cs="Arial"/>
                <w:spacing w:val="4"/>
                <w:sz w:val="20"/>
                <w:bdr w:val="nil"/>
                <w:lang w:eastAsia="en-US"/>
              </w:rPr>
              <w:t>p</w:t>
            </w:r>
            <w:r w:rsidRPr="00AD3A97">
              <w:rPr>
                <w:rFonts w:ascii="Arial" w:eastAsia="Arial Unicode MS" w:hAnsi="Arial" w:cs="Arial"/>
                <w:spacing w:val="4"/>
                <w:sz w:val="20"/>
                <w:bdr w:val="nil"/>
                <w:lang w:eastAsia="en-US"/>
              </w:rPr>
              <w:t>.:</w:t>
            </w:r>
            <w:r w:rsidR="004B50B1">
              <w:rPr>
                <w:rFonts w:ascii="Arial" w:eastAsia="Arial Unicode MS" w:hAnsi="Arial" w:cs="Arial"/>
                <w:spacing w:val="4"/>
                <w:sz w:val="20"/>
                <w:bdr w:val="nil"/>
                <w:lang w:eastAsia="en-US"/>
              </w:rPr>
              <w:t xml:space="preserve"> </w:t>
            </w:r>
            <w:hyperlink r:id="rId8" w:history="1">
              <w:r w:rsidR="004B50B1" w:rsidRPr="006C6839">
                <w:rPr>
                  <w:rStyle w:val="Hyperlink"/>
                  <w:rFonts w:ascii="Arial" w:eastAsia="Arial Unicode MS" w:hAnsi="Arial" w:cs="Arial"/>
                  <w:spacing w:val="4"/>
                  <w:sz w:val="20"/>
                  <w:bdr w:val="nil"/>
                  <w:lang w:eastAsia="en-US"/>
                </w:rPr>
                <w:t>info</w:t>
              </w:r>
              <w:r w:rsidR="004B50B1" w:rsidRPr="006C6839">
                <w:rPr>
                  <w:rStyle w:val="Hyperlink"/>
                  <w:rFonts w:ascii="Arial" w:eastAsia="Arial Unicode MS" w:hAnsi="Arial" w:cs="Arial"/>
                  <w:spacing w:val="4"/>
                  <w:sz w:val="20"/>
                  <w:bdr w:val="nil"/>
                  <w:lang w:val="en-US" w:eastAsia="en-US"/>
                </w:rPr>
                <w:t>@lt.edensprings.com</w:t>
              </w:r>
            </w:hyperlink>
            <w:r w:rsidR="004B50B1">
              <w:rPr>
                <w:rFonts w:ascii="Arial" w:eastAsia="Arial Unicode MS" w:hAnsi="Arial" w:cs="Arial"/>
                <w:spacing w:val="4"/>
                <w:sz w:val="20"/>
                <w:bdr w:val="nil"/>
                <w:lang w:val="en-US" w:eastAsia="en-US"/>
              </w:rPr>
              <w:t xml:space="preserve"> </w:t>
            </w:r>
          </w:p>
          <w:p w14:paraId="29F54C9D" w14:textId="77777777" w:rsidR="008E64CB" w:rsidRPr="00AD3A97" w:rsidRDefault="008E64CB" w:rsidP="00F0443D">
            <w:pPr>
              <w:spacing w:before="120" w:after="120" w:line="276" w:lineRule="auto"/>
              <w:contextualSpacing/>
              <w:rPr>
                <w:rFonts w:ascii="Arial" w:eastAsia="Arial Unicode MS" w:hAnsi="Arial" w:cs="Arial"/>
                <w:b/>
                <w:bCs/>
                <w:caps/>
                <w:spacing w:val="4"/>
                <w:sz w:val="20"/>
                <w:bdr w:val="nil"/>
              </w:rPr>
            </w:pPr>
          </w:p>
        </w:tc>
      </w:tr>
      <w:tr w:rsidR="00B57B2E" w:rsidRPr="00AD3A97" w14:paraId="7C9C14C7" w14:textId="77777777" w:rsidTr="00706C36">
        <w:trPr>
          <w:trHeight w:val="286"/>
        </w:trPr>
        <w:tc>
          <w:tcPr>
            <w:tcW w:w="5353" w:type="dxa"/>
            <w:tcBorders>
              <w:top w:val="nil"/>
              <w:left w:val="nil"/>
              <w:bottom w:val="nil"/>
              <w:right w:val="nil"/>
            </w:tcBorders>
          </w:tcPr>
          <w:p w14:paraId="69D44710" w14:textId="35E858AF" w:rsidR="00B57B2E" w:rsidRPr="00AD3A97" w:rsidRDefault="00B57B2E" w:rsidP="00D43C73">
            <w:pPr>
              <w:spacing w:before="120" w:after="120" w:line="276" w:lineRule="auto"/>
              <w:contextualSpacing/>
              <w:rPr>
                <w:rFonts w:ascii="Arial" w:eastAsia="Arial Unicode MS" w:hAnsi="Arial" w:cs="Arial"/>
                <w:b/>
                <w:bCs/>
                <w:caps/>
                <w:spacing w:val="4"/>
                <w:sz w:val="20"/>
                <w:bdr w:val="nil"/>
                <w:lang w:eastAsia="en-US"/>
              </w:rPr>
            </w:pPr>
          </w:p>
        </w:tc>
        <w:tc>
          <w:tcPr>
            <w:tcW w:w="4394" w:type="dxa"/>
            <w:tcBorders>
              <w:top w:val="nil"/>
              <w:left w:val="nil"/>
              <w:bottom w:val="nil"/>
              <w:right w:val="nil"/>
            </w:tcBorders>
          </w:tcPr>
          <w:p w14:paraId="0FB70DE0" w14:textId="77777777" w:rsidR="00B57B2E" w:rsidRPr="00AD3A97" w:rsidRDefault="00B57B2E">
            <w:pPr>
              <w:spacing w:before="120" w:after="120" w:line="276" w:lineRule="auto"/>
              <w:contextualSpacing/>
              <w:rPr>
                <w:rFonts w:ascii="Arial" w:eastAsia="Arial Unicode MS" w:hAnsi="Arial" w:cs="Arial"/>
                <w:b/>
                <w:bCs/>
                <w:caps/>
                <w:spacing w:val="4"/>
                <w:sz w:val="20"/>
                <w:bdr w:val="nil"/>
                <w:lang w:eastAsia="en-US"/>
              </w:rPr>
            </w:pPr>
          </w:p>
        </w:tc>
      </w:tr>
    </w:tbl>
    <w:p w14:paraId="2CDF8DA7" w14:textId="7FA5D58D"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22168A">
      <w:footerReference w:type="default" r:id="rId9"/>
      <w:headerReference w:type="first" r:id="rId10"/>
      <w:footerReference w:type="first" r:id="rId11"/>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7C04" w14:textId="77777777" w:rsidR="004C48EA" w:rsidRDefault="004C48EA">
      <w:r>
        <w:separator/>
      </w:r>
    </w:p>
  </w:endnote>
  <w:endnote w:type="continuationSeparator" w:id="0">
    <w:p w14:paraId="59BF4097" w14:textId="77777777" w:rsidR="004C48EA" w:rsidRDefault="004C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069DADBD">
              <wp:simplePos x="0" y="0"/>
              <wp:positionH relativeFrom="margin">
                <wp:align>right</wp:align>
              </wp:positionH>
              <wp:positionV relativeFrom="paragraph">
                <wp:posOffset>42545</wp:posOffset>
              </wp:positionV>
              <wp:extent cx="5800725" cy="171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800725" cy="171450"/>
                      </a:xfrm>
                      <a:prstGeom prst="rect">
                        <a:avLst/>
                      </a:prstGeom>
                      <a:ln>
                        <a:noFill/>
                        <a:prstDash/>
                      </a:ln>
                    </wps:spPr>
                    <wps:txbx>
                      <w:txbxContent>
                        <w:p w14:paraId="7E800E3C" w14:textId="15DE6E3A" w:rsidR="00B20EC1" w:rsidRPr="00CA2851" w:rsidRDefault="00CA2851">
                          <w:pPr>
                            <w:pStyle w:val="Footer"/>
                            <w:ind w:left="4320" w:firstLine="4320"/>
                            <w:rPr>
                              <w:rFonts w:ascii="Arial" w:hAnsi="Arial" w:cs="Arial"/>
                              <w:sz w:val="20"/>
                            </w:rPr>
                          </w:pPr>
                          <w:r w:rsidRPr="00CA2851">
                            <w:rPr>
                              <w:rStyle w:val="PageNumber"/>
                              <w:rFonts w:ascii="Arial" w:hAnsi="Arial" w:cs="Arial"/>
                              <w:sz w:val="20"/>
                            </w:rPr>
                            <w:t xml:space="preserve">      </w:t>
                          </w:r>
                          <w:r w:rsidR="00B20EC1" w:rsidRPr="00CA2851">
                            <w:rPr>
                              <w:rStyle w:val="PageNumber"/>
                              <w:rFonts w:ascii="Arial" w:hAnsi="Arial" w:cs="Arial"/>
                              <w:sz w:val="20"/>
                            </w:rPr>
                            <w:fldChar w:fldCharType="begin"/>
                          </w:r>
                          <w:r w:rsidR="00B20EC1" w:rsidRPr="00CA2851">
                            <w:rPr>
                              <w:rStyle w:val="PageNumber"/>
                              <w:rFonts w:ascii="Arial" w:hAnsi="Arial" w:cs="Arial"/>
                              <w:sz w:val="20"/>
                            </w:rPr>
                            <w:instrText xml:space="preserve"> PAGE </w:instrText>
                          </w:r>
                          <w:r w:rsidR="00B20EC1" w:rsidRPr="00CA2851">
                            <w:rPr>
                              <w:rStyle w:val="PageNumber"/>
                              <w:rFonts w:ascii="Arial" w:hAnsi="Arial" w:cs="Arial"/>
                              <w:sz w:val="20"/>
                            </w:rPr>
                            <w:fldChar w:fldCharType="separate"/>
                          </w:r>
                          <w:r w:rsidR="00B20EC1" w:rsidRPr="00CA2851">
                            <w:rPr>
                              <w:rStyle w:val="PageNumber"/>
                              <w:rFonts w:ascii="Arial" w:hAnsi="Arial" w:cs="Arial"/>
                              <w:noProof/>
                              <w:sz w:val="20"/>
                            </w:rPr>
                            <w:t>3</w:t>
                          </w:r>
                          <w:r w:rsidR="00B20EC1" w:rsidRPr="00CA2851">
                            <w:rPr>
                              <w:rStyle w:val="PageNumber"/>
                              <w:rFonts w:ascii="Arial" w:hAnsi="Arial" w:cs="Arial"/>
                              <w:sz w:val="20"/>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405.55pt;margin-top:3.35pt;width:456.75pt;height: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uEkgEAABwDAAAOAAAAZHJzL2Uyb0RvYy54bWysUtGu0zAMfUfiH6K8s3QT415V665A00VI&#10;CJAufECWJmukJA5xtnZ/j5N1G4I3xIvr2O7x8bE3T5N37KQTWggdXy4aznRQ0Ntw6PiP789vHjnD&#10;LEMvHQTd8bNG/rR9/WozxlavYADX68QIJGA7xo4POcdWCFSD9hIXEHWgpIHkZaZnOog+yZHQvROr&#10;pnknRkh9TKA0IkV3lyTfVnxjtMpfjUGdmes4ccvVpmr3xYrtRraHJONg1UxD/gMLL22gpjeoncyS&#10;HZP9C8pblQDB5IUCL8AYq3SdgaZZNn9M8zLIqOssJA7Gm0z4/2DVl9NL/JZYnj7ARAssgowRW6Rg&#10;mWcyyZcvMWWUJwnPN9n0lJmi4PqxaR5Wa84U5ZYPy7frqqu4/x0T5o8aPCtOxxOtpaolT58xU0cq&#10;vZaUZi4UG+DZOlcXVJI7icOltKTFnWTx8rSfZuZ76M800Eg77Tj+PMqkOXOfAolWDuDqpKuzn51L&#10;y/fHDMZWTgX3Aja3oxVUqvO5lB3//q5V96Pe/gIAAP//AwBQSwMEFAAGAAgAAAAhADZ26cfcAAAA&#10;BQEAAA8AAABkcnMvZG93bnJldi54bWxMj8FOwzAQRO9I/IO1SNyoUyJSGrKpKgQnJEQaDhydeJtY&#10;jdchdtvw95hTOY5mNPOm2Mx2ECeavHGMsFwkIIhbpw13CJ/1690jCB8UazU4JoQf8rApr68KlWt3&#10;5opOu9CJWMI+Vwh9CGMupW97ssov3Egcvb2brApRTp3UkzrHcjvI+yTJpFWG40KvRnruqT3sjhZh&#10;+8XVi/l+bz6qfWXqep3wW3ZAvL2Zt08gAs3hEoY//IgOZWRq3JG1FwNCPBIQshWIaK6X6QOIBiFN&#10;VyDLQv6nL38BAAD//wMAUEsBAi0AFAAGAAgAAAAhALaDOJL+AAAA4QEAABMAAAAAAAAAAAAAAAAA&#10;AAAAAFtDb250ZW50X1R5cGVzXS54bWxQSwECLQAUAAYACAAAACEAOP0h/9YAAACUAQAACwAAAAAA&#10;AAAAAAAAAAAvAQAAX3JlbHMvLnJlbHNQSwECLQAUAAYACAAAACEAyRZLhJIBAAAcAwAADgAAAAAA&#10;AAAAAAAAAAAuAgAAZHJzL2Uyb0RvYy54bWxQSwECLQAUAAYACAAAACEANnbpx9wAAAAFAQAADwAA&#10;AAAAAAAAAAAAAADsAwAAZHJzL2Rvd25yZXYueG1sUEsFBgAAAAAEAAQA8wAAAPUEAAAAAA==&#10;" filled="f" stroked="f">
              <v:textbox inset="0,0,0,0">
                <w:txbxContent>
                  <w:p w14:paraId="7E800E3C" w14:textId="15DE6E3A" w:rsidR="00B20EC1" w:rsidRPr="00CA2851" w:rsidRDefault="00CA2851">
                    <w:pPr>
                      <w:pStyle w:val="Footer"/>
                      <w:ind w:left="4320" w:firstLine="4320"/>
                      <w:rPr>
                        <w:rFonts w:ascii="Arial" w:hAnsi="Arial" w:cs="Arial"/>
                        <w:sz w:val="20"/>
                      </w:rPr>
                    </w:pPr>
                    <w:r w:rsidRPr="00CA2851">
                      <w:rPr>
                        <w:rStyle w:val="PageNumber"/>
                        <w:rFonts w:ascii="Arial" w:hAnsi="Arial" w:cs="Arial"/>
                        <w:sz w:val="20"/>
                      </w:rPr>
                      <w:t xml:space="preserve">      </w:t>
                    </w:r>
                    <w:r w:rsidR="00B20EC1" w:rsidRPr="00CA2851">
                      <w:rPr>
                        <w:rStyle w:val="PageNumber"/>
                        <w:rFonts w:ascii="Arial" w:hAnsi="Arial" w:cs="Arial"/>
                        <w:sz w:val="20"/>
                      </w:rPr>
                      <w:fldChar w:fldCharType="begin"/>
                    </w:r>
                    <w:r w:rsidR="00B20EC1" w:rsidRPr="00CA2851">
                      <w:rPr>
                        <w:rStyle w:val="PageNumber"/>
                        <w:rFonts w:ascii="Arial" w:hAnsi="Arial" w:cs="Arial"/>
                        <w:sz w:val="20"/>
                      </w:rPr>
                      <w:instrText xml:space="preserve"> PAGE </w:instrText>
                    </w:r>
                    <w:r w:rsidR="00B20EC1" w:rsidRPr="00CA2851">
                      <w:rPr>
                        <w:rStyle w:val="PageNumber"/>
                        <w:rFonts w:ascii="Arial" w:hAnsi="Arial" w:cs="Arial"/>
                        <w:sz w:val="20"/>
                      </w:rPr>
                      <w:fldChar w:fldCharType="separate"/>
                    </w:r>
                    <w:r w:rsidR="00B20EC1" w:rsidRPr="00CA2851">
                      <w:rPr>
                        <w:rStyle w:val="PageNumber"/>
                        <w:rFonts w:ascii="Arial" w:hAnsi="Arial" w:cs="Arial"/>
                        <w:noProof/>
                        <w:sz w:val="20"/>
                      </w:rPr>
                      <w:t>3</w:t>
                    </w:r>
                    <w:r w:rsidR="00B20EC1" w:rsidRPr="00CA2851">
                      <w:rPr>
                        <w:rStyle w:val="PageNumber"/>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33361D8B">
              <wp:simplePos x="0" y="0"/>
              <wp:positionH relativeFrom="margin">
                <wp:align>right</wp:align>
              </wp:positionH>
              <wp:positionV relativeFrom="paragraph">
                <wp:posOffset>-47625</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Pr="00CA2851" w:rsidRDefault="00B20EC1">
                          <w:pPr>
                            <w:pStyle w:val="Footer"/>
                            <w:rPr>
                              <w:rFonts w:ascii="Arial" w:hAnsi="Arial" w:cs="Arial"/>
                              <w:sz w:val="20"/>
                            </w:rPr>
                          </w:pPr>
                          <w:r w:rsidRPr="00CA2851">
                            <w:rPr>
                              <w:rStyle w:val="PageNumber"/>
                              <w:rFonts w:ascii="Arial" w:hAnsi="Arial" w:cs="Arial"/>
                              <w:sz w:val="20"/>
                            </w:rPr>
                            <w:fldChar w:fldCharType="begin"/>
                          </w:r>
                          <w:r w:rsidRPr="00CA2851">
                            <w:rPr>
                              <w:rStyle w:val="PageNumber"/>
                              <w:rFonts w:ascii="Arial" w:hAnsi="Arial" w:cs="Arial"/>
                              <w:sz w:val="20"/>
                            </w:rPr>
                            <w:instrText xml:space="preserve"> PAGE </w:instrText>
                          </w:r>
                          <w:r w:rsidRPr="00CA2851">
                            <w:rPr>
                              <w:rStyle w:val="PageNumber"/>
                              <w:rFonts w:ascii="Arial" w:hAnsi="Arial" w:cs="Arial"/>
                              <w:sz w:val="20"/>
                            </w:rPr>
                            <w:fldChar w:fldCharType="separate"/>
                          </w:r>
                          <w:r w:rsidRPr="00CA2851">
                            <w:rPr>
                              <w:rStyle w:val="PageNumber"/>
                              <w:rFonts w:ascii="Arial" w:hAnsi="Arial" w:cs="Arial"/>
                              <w:noProof/>
                              <w:sz w:val="20"/>
                            </w:rPr>
                            <w:t>1</w:t>
                          </w:r>
                          <w:r w:rsidRPr="00CA2851">
                            <w:rPr>
                              <w:rStyle w:val="PageNumber"/>
                              <w:rFonts w:ascii="Arial" w:hAnsi="Arial" w:cs="Arial"/>
                              <w:sz w:val="20"/>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3.7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dyn4yNUAAAADAQAADwAAAGRycy9kb3du&#10;cmV2LnhtbEyPwWrDMBBE74X8g9hAb4mcQJvgWg4hkEtvTUshN8XaWKbSykiKY/99t/TQHh+zzLyt&#10;dqN3YsCYukAKVssCBFITTEetgo/342ILImVNRrtAqGDCBLt69lDp0oQ7veFwyq3gEkqlVmBz7ksp&#10;U2PR67QMPRJn1xC9zoyxlSbqO5d7J9dF8Sy97ogXrO7xYLH5Ot28gs34GbBPeMDzdWii7aate52U&#10;epyP+xcQGcf8dww/+qwONTtdwo1MEk4BP5IVLDZPIDhluvySrCv5373+BgAA//8DAFBLAQItABQA&#10;BgAIAAAAIQC2gziS/gAAAOEBAAATAAAAAAAAAAAAAAAAAAAAAABbQ29udGVudF9UeXBlc10ueG1s&#10;UEsBAi0AFAAGAAgAAAAhADj9If/WAAAAlAEAAAsAAAAAAAAAAAAAAAAALwEAAF9yZWxzLy5yZWxz&#10;UEsBAi0AFAAGAAgAAAAhAOmBEySCAQAAFgMAAA4AAAAAAAAAAAAAAAAALgIAAGRycy9lMm9Eb2Mu&#10;eG1sUEsBAi0AFAAGAAgAAAAhAHcp+MjVAAAAAwEAAA8AAAAAAAAAAAAAAAAA3AMAAGRycy9kb3du&#10;cmV2LnhtbFBLBQYAAAAABAAEAPMAAADeBAAAAAA=&#10;" filled="f" stroked="f">
              <v:textbox style="mso-fit-shape-to-text:t" inset="0,0,0,0">
                <w:txbxContent>
                  <w:p w14:paraId="060C2567" w14:textId="77777777" w:rsidR="00B20EC1" w:rsidRPr="00CA2851" w:rsidRDefault="00B20EC1">
                    <w:pPr>
                      <w:pStyle w:val="Footer"/>
                      <w:rPr>
                        <w:rFonts w:ascii="Arial" w:hAnsi="Arial" w:cs="Arial"/>
                        <w:sz w:val="20"/>
                      </w:rPr>
                    </w:pPr>
                    <w:r w:rsidRPr="00CA2851">
                      <w:rPr>
                        <w:rStyle w:val="PageNumber"/>
                        <w:rFonts w:ascii="Arial" w:hAnsi="Arial" w:cs="Arial"/>
                        <w:sz w:val="20"/>
                      </w:rPr>
                      <w:fldChar w:fldCharType="begin"/>
                    </w:r>
                    <w:r w:rsidRPr="00CA2851">
                      <w:rPr>
                        <w:rStyle w:val="PageNumber"/>
                        <w:rFonts w:ascii="Arial" w:hAnsi="Arial" w:cs="Arial"/>
                        <w:sz w:val="20"/>
                      </w:rPr>
                      <w:instrText xml:space="preserve"> PAGE </w:instrText>
                    </w:r>
                    <w:r w:rsidRPr="00CA2851">
                      <w:rPr>
                        <w:rStyle w:val="PageNumber"/>
                        <w:rFonts w:ascii="Arial" w:hAnsi="Arial" w:cs="Arial"/>
                        <w:sz w:val="20"/>
                      </w:rPr>
                      <w:fldChar w:fldCharType="separate"/>
                    </w:r>
                    <w:r w:rsidRPr="00CA2851">
                      <w:rPr>
                        <w:rStyle w:val="PageNumber"/>
                        <w:rFonts w:ascii="Arial" w:hAnsi="Arial" w:cs="Arial"/>
                        <w:noProof/>
                        <w:sz w:val="20"/>
                      </w:rPr>
                      <w:t>1</w:t>
                    </w:r>
                    <w:r w:rsidRPr="00CA2851">
                      <w:rPr>
                        <w:rStyle w:val="PageNumber"/>
                        <w:rFonts w:ascii="Arial" w:hAnsi="Arial" w:cs="Arial"/>
                        <w:sz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79EA" w14:textId="77777777" w:rsidR="004C48EA" w:rsidRDefault="004C48EA">
      <w:r>
        <w:rPr>
          <w:color w:val="000000"/>
        </w:rPr>
        <w:separator/>
      </w:r>
    </w:p>
  </w:footnote>
  <w:footnote w:type="continuationSeparator" w:id="0">
    <w:p w14:paraId="373FF509" w14:textId="77777777" w:rsidR="004C48EA" w:rsidRDefault="004C48EA">
      <w:r>
        <w:continuationSeparator/>
      </w:r>
    </w:p>
  </w:footnote>
  <w:footnote w:id="1">
    <w:p w14:paraId="12AEC4B6" w14:textId="0F373224" w:rsidR="00BB2FD1" w:rsidRPr="00BB2FD1" w:rsidRDefault="00BB2FD1" w:rsidP="00BB2FD1">
      <w:pPr>
        <w:pStyle w:val="FootnoteText"/>
        <w:jc w:val="both"/>
        <w:rPr>
          <w:rFonts w:ascii="Arial" w:hAnsi="Arial" w:cs="Arial"/>
          <w:sz w:val="16"/>
          <w:szCs w:val="16"/>
        </w:rPr>
      </w:pPr>
      <w:r w:rsidRPr="00BB2FD1">
        <w:rPr>
          <w:rStyle w:val="FootnoteReference"/>
          <w:rFonts w:ascii="Arial" w:hAnsi="Arial" w:cs="Arial"/>
          <w:sz w:val="16"/>
          <w:szCs w:val="16"/>
        </w:rPr>
        <w:footnoteRef/>
      </w:r>
      <w:r w:rsidRPr="00BB2FD1">
        <w:rPr>
          <w:rFonts w:ascii="Arial" w:hAnsi="Arial" w:cs="Arial"/>
          <w:sz w:val="16"/>
          <w:szCs w:val="16"/>
        </w:rPr>
        <w:t xml:space="preserve"> 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17D2" w14:textId="7010EDC9" w:rsidR="00631054" w:rsidRPr="00631054" w:rsidRDefault="00631054" w:rsidP="00631054">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4B66584"/>
    <w:multiLevelType w:val="multilevel"/>
    <w:tmpl w:val="7288356E"/>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3826204">
    <w:abstractNumId w:val="0"/>
  </w:num>
  <w:num w:numId="2" w16cid:durableId="1061639993">
    <w:abstractNumId w:val="3"/>
  </w:num>
  <w:num w:numId="3" w16cid:durableId="1232427015">
    <w:abstractNumId w:val="6"/>
  </w:num>
  <w:num w:numId="4" w16cid:durableId="36929197">
    <w:abstractNumId w:val="8"/>
  </w:num>
  <w:num w:numId="5" w16cid:durableId="233393558">
    <w:abstractNumId w:val="1"/>
  </w:num>
  <w:num w:numId="6" w16cid:durableId="27068741">
    <w:abstractNumId w:val="7"/>
  </w:num>
  <w:num w:numId="7" w16cid:durableId="842210454">
    <w:abstractNumId w:val="4"/>
  </w:num>
  <w:num w:numId="8" w16cid:durableId="1820805542">
    <w:abstractNumId w:val="9"/>
  </w:num>
  <w:num w:numId="9" w16cid:durableId="837699019">
    <w:abstractNumId w:val="2"/>
  </w:num>
  <w:num w:numId="10" w16cid:durableId="1089501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3F08"/>
    <w:rsid w:val="00014EE2"/>
    <w:rsid w:val="000232BA"/>
    <w:rsid w:val="00030AE5"/>
    <w:rsid w:val="000316BD"/>
    <w:rsid w:val="00031AE7"/>
    <w:rsid w:val="00031D18"/>
    <w:rsid w:val="00035D5A"/>
    <w:rsid w:val="00042701"/>
    <w:rsid w:val="00054E0D"/>
    <w:rsid w:val="000566E4"/>
    <w:rsid w:val="00057DBE"/>
    <w:rsid w:val="00063B8B"/>
    <w:rsid w:val="0006551D"/>
    <w:rsid w:val="000665E2"/>
    <w:rsid w:val="00070ACE"/>
    <w:rsid w:val="00073F06"/>
    <w:rsid w:val="0008503D"/>
    <w:rsid w:val="000862F4"/>
    <w:rsid w:val="00086713"/>
    <w:rsid w:val="00094664"/>
    <w:rsid w:val="00096A13"/>
    <w:rsid w:val="00097344"/>
    <w:rsid w:val="00097567"/>
    <w:rsid w:val="000A09CF"/>
    <w:rsid w:val="000A4789"/>
    <w:rsid w:val="000B737D"/>
    <w:rsid w:val="000D0D6B"/>
    <w:rsid w:val="000D4F7A"/>
    <w:rsid w:val="000E3E98"/>
    <w:rsid w:val="000E4B07"/>
    <w:rsid w:val="000E5B4E"/>
    <w:rsid w:val="000E7457"/>
    <w:rsid w:val="00103DBA"/>
    <w:rsid w:val="00106A9A"/>
    <w:rsid w:val="00113308"/>
    <w:rsid w:val="0011445B"/>
    <w:rsid w:val="0012244B"/>
    <w:rsid w:val="00125CFE"/>
    <w:rsid w:val="00126BF6"/>
    <w:rsid w:val="00127864"/>
    <w:rsid w:val="001311A5"/>
    <w:rsid w:val="0013248A"/>
    <w:rsid w:val="00132540"/>
    <w:rsid w:val="00135317"/>
    <w:rsid w:val="00135720"/>
    <w:rsid w:val="001443B7"/>
    <w:rsid w:val="00151592"/>
    <w:rsid w:val="0015253A"/>
    <w:rsid w:val="00162610"/>
    <w:rsid w:val="0016754D"/>
    <w:rsid w:val="00167A52"/>
    <w:rsid w:val="00175FB1"/>
    <w:rsid w:val="00180CF0"/>
    <w:rsid w:val="001824CC"/>
    <w:rsid w:val="00187D4F"/>
    <w:rsid w:val="001914B6"/>
    <w:rsid w:val="00191AE3"/>
    <w:rsid w:val="00195751"/>
    <w:rsid w:val="001A18AA"/>
    <w:rsid w:val="001A5630"/>
    <w:rsid w:val="001B04C2"/>
    <w:rsid w:val="001B3789"/>
    <w:rsid w:val="001B5054"/>
    <w:rsid w:val="001C5208"/>
    <w:rsid w:val="001C5A04"/>
    <w:rsid w:val="001C5B51"/>
    <w:rsid w:val="001C7156"/>
    <w:rsid w:val="001D12B9"/>
    <w:rsid w:val="001E4A6B"/>
    <w:rsid w:val="001E64C6"/>
    <w:rsid w:val="001E7B48"/>
    <w:rsid w:val="001F46EB"/>
    <w:rsid w:val="0020188C"/>
    <w:rsid w:val="002021B1"/>
    <w:rsid w:val="00205CE6"/>
    <w:rsid w:val="00210487"/>
    <w:rsid w:val="00210C25"/>
    <w:rsid w:val="0021629B"/>
    <w:rsid w:val="0022168A"/>
    <w:rsid w:val="002245DB"/>
    <w:rsid w:val="00227DBA"/>
    <w:rsid w:val="00230E3D"/>
    <w:rsid w:val="00230E85"/>
    <w:rsid w:val="0023261B"/>
    <w:rsid w:val="0023368A"/>
    <w:rsid w:val="00236BEA"/>
    <w:rsid w:val="00240F6F"/>
    <w:rsid w:val="00263FBA"/>
    <w:rsid w:val="002775F6"/>
    <w:rsid w:val="00281ABC"/>
    <w:rsid w:val="00283634"/>
    <w:rsid w:val="00284BA1"/>
    <w:rsid w:val="00294CD6"/>
    <w:rsid w:val="00296AC6"/>
    <w:rsid w:val="002A3AB8"/>
    <w:rsid w:val="002A42A2"/>
    <w:rsid w:val="002B1079"/>
    <w:rsid w:val="002B4E41"/>
    <w:rsid w:val="002B7B5F"/>
    <w:rsid w:val="002C4F2A"/>
    <w:rsid w:val="002D33F0"/>
    <w:rsid w:val="002E235C"/>
    <w:rsid w:val="002E7EF3"/>
    <w:rsid w:val="002F64E9"/>
    <w:rsid w:val="002F6853"/>
    <w:rsid w:val="003030BF"/>
    <w:rsid w:val="00304C22"/>
    <w:rsid w:val="0030579A"/>
    <w:rsid w:val="00310854"/>
    <w:rsid w:val="00312EE5"/>
    <w:rsid w:val="00313AEE"/>
    <w:rsid w:val="00313E8A"/>
    <w:rsid w:val="00321ACF"/>
    <w:rsid w:val="00321D81"/>
    <w:rsid w:val="003236D5"/>
    <w:rsid w:val="00323F3D"/>
    <w:rsid w:val="00324123"/>
    <w:rsid w:val="0032538B"/>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0B1E"/>
    <w:rsid w:val="003828F4"/>
    <w:rsid w:val="00386014"/>
    <w:rsid w:val="003B15DC"/>
    <w:rsid w:val="003B55EA"/>
    <w:rsid w:val="003B591A"/>
    <w:rsid w:val="003B663A"/>
    <w:rsid w:val="003C26EE"/>
    <w:rsid w:val="003C2E12"/>
    <w:rsid w:val="003C64CD"/>
    <w:rsid w:val="003C6BF2"/>
    <w:rsid w:val="003D195B"/>
    <w:rsid w:val="003D386E"/>
    <w:rsid w:val="003D4E2C"/>
    <w:rsid w:val="003D7476"/>
    <w:rsid w:val="003E1BA8"/>
    <w:rsid w:val="003E2C4D"/>
    <w:rsid w:val="003E3522"/>
    <w:rsid w:val="003F0A9E"/>
    <w:rsid w:val="003F60E1"/>
    <w:rsid w:val="003F670C"/>
    <w:rsid w:val="003F718A"/>
    <w:rsid w:val="004011CF"/>
    <w:rsid w:val="00406219"/>
    <w:rsid w:val="004077B9"/>
    <w:rsid w:val="004113B3"/>
    <w:rsid w:val="00417386"/>
    <w:rsid w:val="00420B01"/>
    <w:rsid w:val="00424622"/>
    <w:rsid w:val="0042785B"/>
    <w:rsid w:val="00441D24"/>
    <w:rsid w:val="00441E58"/>
    <w:rsid w:val="004525C2"/>
    <w:rsid w:val="0045359C"/>
    <w:rsid w:val="004548E5"/>
    <w:rsid w:val="00460B52"/>
    <w:rsid w:val="004671A6"/>
    <w:rsid w:val="00476915"/>
    <w:rsid w:val="00476DAC"/>
    <w:rsid w:val="0048206C"/>
    <w:rsid w:val="004920DD"/>
    <w:rsid w:val="00497C06"/>
    <w:rsid w:val="004A1B32"/>
    <w:rsid w:val="004A2038"/>
    <w:rsid w:val="004A619F"/>
    <w:rsid w:val="004B50B1"/>
    <w:rsid w:val="004C48EA"/>
    <w:rsid w:val="004C6DC3"/>
    <w:rsid w:val="004D1CE4"/>
    <w:rsid w:val="004D20BC"/>
    <w:rsid w:val="004E37B1"/>
    <w:rsid w:val="004E44FC"/>
    <w:rsid w:val="004F149C"/>
    <w:rsid w:val="004F1540"/>
    <w:rsid w:val="004F1852"/>
    <w:rsid w:val="00500690"/>
    <w:rsid w:val="00500D41"/>
    <w:rsid w:val="0050209B"/>
    <w:rsid w:val="005022D6"/>
    <w:rsid w:val="0050353C"/>
    <w:rsid w:val="0050434A"/>
    <w:rsid w:val="00505018"/>
    <w:rsid w:val="00512DBB"/>
    <w:rsid w:val="0051564E"/>
    <w:rsid w:val="00515C9E"/>
    <w:rsid w:val="00520858"/>
    <w:rsid w:val="005228BE"/>
    <w:rsid w:val="00526825"/>
    <w:rsid w:val="00532CFD"/>
    <w:rsid w:val="005336F0"/>
    <w:rsid w:val="00533F53"/>
    <w:rsid w:val="0054593B"/>
    <w:rsid w:val="00547C98"/>
    <w:rsid w:val="00560C28"/>
    <w:rsid w:val="00570574"/>
    <w:rsid w:val="00571F7D"/>
    <w:rsid w:val="00581CC8"/>
    <w:rsid w:val="00582B74"/>
    <w:rsid w:val="005832D3"/>
    <w:rsid w:val="005954ED"/>
    <w:rsid w:val="005A3B87"/>
    <w:rsid w:val="005B01AD"/>
    <w:rsid w:val="005B4AD8"/>
    <w:rsid w:val="005C1CB1"/>
    <w:rsid w:val="005D2602"/>
    <w:rsid w:val="005D37A9"/>
    <w:rsid w:val="005D6695"/>
    <w:rsid w:val="005E0E0C"/>
    <w:rsid w:val="005E0EBF"/>
    <w:rsid w:val="005E1611"/>
    <w:rsid w:val="005E18E3"/>
    <w:rsid w:val="005E3253"/>
    <w:rsid w:val="005E3BD4"/>
    <w:rsid w:val="005E522A"/>
    <w:rsid w:val="005F08E2"/>
    <w:rsid w:val="005F1E30"/>
    <w:rsid w:val="005F31CC"/>
    <w:rsid w:val="005F3CFA"/>
    <w:rsid w:val="00600CC3"/>
    <w:rsid w:val="006071BA"/>
    <w:rsid w:val="00611B9B"/>
    <w:rsid w:val="00611CC7"/>
    <w:rsid w:val="00612EAB"/>
    <w:rsid w:val="00613C72"/>
    <w:rsid w:val="00621A93"/>
    <w:rsid w:val="00622F41"/>
    <w:rsid w:val="00625558"/>
    <w:rsid w:val="006306CD"/>
    <w:rsid w:val="00631054"/>
    <w:rsid w:val="00634CB2"/>
    <w:rsid w:val="006409AA"/>
    <w:rsid w:val="00650378"/>
    <w:rsid w:val="0065065B"/>
    <w:rsid w:val="00660555"/>
    <w:rsid w:val="006621DE"/>
    <w:rsid w:val="00662B42"/>
    <w:rsid w:val="00665FBA"/>
    <w:rsid w:val="00672222"/>
    <w:rsid w:val="00675774"/>
    <w:rsid w:val="006870E1"/>
    <w:rsid w:val="00687A44"/>
    <w:rsid w:val="006920BA"/>
    <w:rsid w:val="00695B4F"/>
    <w:rsid w:val="00697BDE"/>
    <w:rsid w:val="006A37CA"/>
    <w:rsid w:val="006A6ECA"/>
    <w:rsid w:val="006B3A4C"/>
    <w:rsid w:val="006B52D2"/>
    <w:rsid w:val="006B7678"/>
    <w:rsid w:val="006C0041"/>
    <w:rsid w:val="006C2460"/>
    <w:rsid w:val="006C4254"/>
    <w:rsid w:val="006D2C2A"/>
    <w:rsid w:val="006D6B51"/>
    <w:rsid w:val="006E45F3"/>
    <w:rsid w:val="006E7167"/>
    <w:rsid w:val="00706C36"/>
    <w:rsid w:val="0070793A"/>
    <w:rsid w:val="00715C5E"/>
    <w:rsid w:val="007230D2"/>
    <w:rsid w:val="00724331"/>
    <w:rsid w:val="00724427"/>
    <w:rsid w:val="0072443B"/>
    <w:rsid w:val="00725E94"/>
    <w:rsid w:val="00737C5B"/>
    <w:rsid w:val="0074145B"/>
    <w:rsid w:val="007451AF"/>
    <w:rsid w:val="007453B9"/>
    <w:rsid w:val="00746B30"/>
    <w:rsid w:val="00747621"/>
    <w:rsid w:val="00755ECC"/>
    <w:rsid w:val="00757726"/>
    <w:rsid w:val="00761250"/>
    <w:rsid w:val="007648C1"/>
    <w:rsid w:val="007679EF"/>
    <w:rsid w:val="00770176"/>
    <w:rsid w:val="0077283E"/>
    <w:rsid w:val="00774FE2"/>
    <w:rsid w:val="007771C7"/>
    <w:rsid w:val="007830F3"/>
    <w:rsid w:val="00786264"/>
    <w:rsid w:val="00790A9F"/>
    <w:rsid w:val="007959D5"/>
    <w:rsid w:val="007A600A"/>
    <w:rsid w:val="007B2AEA"/>
    <w:rsid w:val="007B57F8"/>
    <w:rsid w:val="007B584C"/>
    <w:rsid w:val="007C2554"/>
    <w:rsid w:val="007C72BE"/>
    <w:rsid w:val="007D185B"/>
    <w:rsid w:val="007D40F2"/>
    <w:rsid w:val="007E0068"/>
    <w:rsid w:val="007E5F3B"/>
    <w:rsid w:val="007E6AC0"/>
    <w:rsid w:val="007F72F8"/>
    <w:rsid w:val="00803A60"/>
    <w:rsid w:val="00804C61"/>
    <w:rsid w:val="00805AAF"/>
    <w:rsid w:val="00812299"/>
    <w:rsid w:val="00822BCC"/>
    <w:rsid w:val="00823368"/>
    <w:rsid w:val="00825AB6"/>
    <w:rsid w:val="00826361"/>
    <w:rsid w:val="0083000E"/>
    <w:rsid w:val="008303E2"/>
    <w:rsid w:val="00841842"/>
    <w:rsid w:val="00841DC1"/>
    <w:rsid w:val="0084390C"/>
    <w:rsid w:val="00846BFC"/>
    <w:rsid w:val="0084721B"/>
    <w:rsid w:val="0086210E"/>
    <w:rsid w:val="00873124"/>
    <w:rsid w:val="008741F8"/>
    <w:rsid w:val="00883ACD"/>
    <w:rsid w:val="008867FA"/>
    <w:rsid w:val="00892463"/>
    <w:rsid w:val="00895557"/>
    <w:rsid w:val="008A009D"/>
    <w:rsid w:val="008A6B5B"/>
    <w:rsid w:val="008B251A"/>
    <w:rsid w:val="008D0A16"/>
    <w:rsid w:val="008D2E5D"/>
    <w:rsid w:val="008E3CE4"/>
    <w:rsid w:val="008E5193"/>
    <w:rsid w:val="008E5206"/>
    <w:rsid w:val="008E5537"/>
    <w:rsid w:val="008E64CB"/>
    <w:rsid w:val="008E71C1"/>
    <w:rsid w:val="008F0F2D"/>
    <w:rsid w:val="009041C6"/>
    <w:rsid w:val="0090520E"/>
    <w:rsid w:val="00905FC1"/>
    <w:rsid w:val="0091013F"/>
    <w:rsid w:val="00911BF5"/>
    <w:rsid w:val="00913DC5"/>
    <w:rsid w:val="009156C6"/>
    <w:rsid w:val="00916DBB"/>
    <w:rsid w:val="00920F95"/>
    <w:rsid w:val="00925133"/>
    <w:rsid w:val="009258C1"/>
    <w:rsid w:val="00927042"/>
    <w:rsid w:val="00933A87"/>
    <w:rsid w:val="0094617A"/>
    <w:rsid w:val="009461A2"/>
    <w:rsid w:val="00955D45"/>
    <w:rsid w:val="00956241"/>
    <w:rsid w:val="00956C32"/>
    <w:rsid w:val="009634FE"/>
    <w:rsid w:val="00964351"/>
    <w:rsid w:val="009659E8"/>
    <w:rsid w:val="009718E2"/>
    <w:rsid w:val="00980191"/>
    <w:rsid w:val="00980883"/>
    <w:rsid w:val="0098258E"/>
    <w:rsid w:val="009974E7"/>
    <w:rsid w:val="00997F1A"/>
    <w:rsid w:val="009A5252"/>
    <w:rsid w:val="009B0D8B"/>
    <w:rsid w:val="009B5CC3"/>
    <w:rsid w:val="009C002C"/>
    <w:rsid w:val="009C0230"/>
    <w:rsid w:val="009C122C"/>
    <w:rsid w:val="009C3822"/>
    <w:rsid w:val="009D2468"/>
    <w:rsid w:val="009D5440"/>
    <w:rsid w:val="009D5872"/>
    <w:rsid w:val="009D6BA7"/>
    <w:rsid w:val="009E4B9F"/>
    <w:rsid w:val="009E60E7"/>
    <w:rsid w:val="009F789A"/>
    <w:rsid w:val="00A003CF"/>
    <w:rsid w:val="00A02789"/>
    <w:rsid w:val="00A048CC"/>
    <w:rsid w:val="00A112CB"/>
    <w:rsid w:val="00A129CA"/>
    <w:rsid w:val="00A14BB6"/>
    <w:rsid w:val="00A14DD2"/>
    <w:rsid w:val="00A150FC"/>
    <w:rsid w:val="00A25100"/>
    <w:rsid w:val="00A255D1"/>
    <w:rsid w:val="00A33A6E"/>
    <w:rsid w:val="00A34136"/>
    <w:rsid w:val="00A42E04"/>
    <w:rsid w:val="00A439B1"/>
    <w:rsid w:val="00A441A1"/>
    <w:rsid w:val="00A458CD"/>
    <w:rsid w:val="00A54DA2"/>
    <w:rsid w:val="00A567A1"/>
    <w:rsid w:val="00A76A56"/>
    <w:rsid w:val="00A85C2C"/>
    <w:rsid w:val="00A86872"/>
    <w:rsid w:val="00A871BA"/>
    <w:rsid w:val="00A8723D"/>
    <w:rsid w:val="00A962D4"/>
    <w:rsid w:val="00AA4054"/>
    <w:rsid w:val="00AA5B60"/>
    <w:rsid w:val="00AB460E"/>
    <w:rsid w:val="00AB5477"/>
    <w:rsid w:val="00AB6A5C"/>
    <w:rsid w:val="00AC19EF"/>
    <w:rsid w:val="00AC2372"/>
    <w:rsid w:val="00AC683D"/>
    <w:rsid w:val="00AC7074"/>
    <w:rsid w:val="00AD07CF"/>
    <w:rsid w:val="00AD1767"/>
    <w:rsid w:val="00AD1D30"/>
    <w:rsid w:val="00AD2011"/>
    <w:rsid w:val="00AD3A97"/>
    <w:rsid w:val="00AD55A3"/>
    <w:rsid w:val="00AD6C38"/>
    <w:rsid w:val="00AE0DD8"/>
    <w:rsid w:val="00AE0FFC"/>
    <w:rsid w:val="00AE74B5"/>
    <w:rsid w:val="00AF2AAB"/>
    <w:rsid w:val="00AF455A"/>
    <w:rsid w:val="00AF5D2B"/>
    <w:rsid w:val="00AF5E27"/>
    <w:rsid w:val="00B03EAB"/>
    <w:rsid w:val="00B12C48"/>
    <w:rsid w:val="00B13878"/>
    <w:rsid w:val="00B163E6"/>
    <w:rsid w:val="00B20EC1"/>
    <w:rsid w:val="00B2606F"/>
    <w:rsid w:val="00B301BD"/>
    <w:rsid w:val="00B31C63"/>
    <w:rsid w:val="00B339EE"/>
    <w:rsid w:val="00B52E13"/>
    <w:rsid w:val="00B56680"/>
    <w:rsid w:val="00B57B2E"/>
    <w:rsid w:val="00B64EBB"/>
    <w:rsid w:val="00B67424"/>
    <w:rsid w:val="00B723EB"/>
    <w:rsid w:val="00B7240D"/>
    <w:rsid w:val="00B739D1"/>
    <w:rsid w:val="00B81B07"/>
    <w:rsid w:val="00B9580B"/>
    <w:rsid w:val="00BA007B"/>
    <w:rsid w:val="00BA0DBB"/>
    <w:rsid w:val="00BA7031"/>
    <w:rsid w:val="00BA7FC6"/>
    <w:rsid w:val="00BB2FD1"/>
    <w:rsid w:val="00BC0739"/>
    <w:rsid w:val="00BC36BD"/>
    <w:rsid w:val="00BD39C5"/>
    <w:rsid w:val="00BD41FC"/>
    <w:rsid w:val="00BD4F28"/>
    <w:rsid w:val="00BD7DF7"/>
    <w:rsid w:val="00BE6B30"/>
    <w:rsid w:val="00BF0BF3"/>
    <w:rsid w:val="00BF2999"/>
    <w:rsid w:val="00BF5B81"/>
    <w:rsid w:val="00C071F5"/>
    <w:rsid w:val="00C07985"/>
    <w:rsid w:val="00C11976"/>
    <w:rsid w:val="00C14658"/>
    <w:rsid w:val="00C16CC7"/>
    <w:rsid w:val="00C17F89"/>
    <w:rsid w:val="00C253D4"/>
    <w:rsid w:val="00C32149"/>
    <w:rsid w:val="00C32597"/>
    <w:rsid w:val="00C34686"/>
    <w:rsid w:val="00C36393"/>
    <w:rsid w:val="00C42005"/>
    <w:rsid w:val="00C42B46"/>
    <w:rsid w:val="00C42D83"/>
    <w:rsid w:val="00C4402C"/>
    <w:rsid w:val="00C45B48"/>
    <w:rsid w:val="00C45EF4"/>
    <w:rsid w:val="00C463CB"/>
    <w:rsid w:val="00C4675E"/>
    <w:rsid w:val="00C47084"/>
    <w:rsid w:val="00C474E0"/>
    <w:rsid w:val="00C51C54"/>
    <w:rsid w:val="00C53558"/>
    <w:rsid w:val="00C57310"/>
    <w:rsid w:val="00C64CA9"/>
    <w:rsid w:val="00C71122"/>
    <w:rsid w:val="00C72526"/>
    <w:rsid w:val="00C81B36"/>
    <w:rsid w:val="00C835A0"/>
    <w:rsid w:val="00C8555E"/>
    <w:rsid w:val="00C87F5C"/>
    <w:rsid w:val="00C92701"/>
    <w:rsid w:val="00CA12F2"/>
    <w:rsid w:val="00CA2851"/>
    <w:rsid w:val="00CA2B4A"/>
    <w:rsid w:val="00CA4BA0"/>
    <w:rsid w:val="00CB17B7"/>
    <w:rsid w:val="00CB1C2E"/>
    <w:rsid w:val="00CB3BC3"/>
    <w:rsid w:val="00CB5B21"/>
    <w:rsid w:val="00CC56B8"/>
    <w:rsid w:val="00CC7621"/>
    <w:rsid w:val="00CD363B"/>
    <w:rsid w:val="00CD49E4"/>
    <w:rsid w:val="00CE1C2B"/>
    <w:rsid w:val="00CE318E"/>
    <w:rsid w:val="00CE536F"/>
    <w:rsid w:val="00CE6ACE"/>
    <w:rsid w:val="00CE6F8D"/>
    <w:rsid w:val="00CE7914"/>
    <w:rsid w:val="00CF0BF0"/>
    <w:rsid w:val="00CF535B"/>
    <w:rsid w:val="00CF7930"/>
    <w:rsid w:val="00D0136F"/>
    <w:rsid w:val="00D06B7E"/>
    <w:rsid w:val="00D0749C"/>
    <w:rsid w:val="00D11774"/>
    <w:rsid w:val="00D130BB"/>
    <w:rsid w:val="00D14040"/>
    <w:rsid w:val="00D15B36"/>
    <w:rsid w:val="00D21B49"/>
    <w:rsid w:val="00D2369D"/>
    <w:rsid w:val="00D23F53"/>
    <w:rsid w:val="00D3035E"/>
    <w:rsid w:val="00D30ADD"/>
    <w:rsid w:val="00D315F9"/>
    <w:rsid w:val="00D33795"/>
    <w:rsid w:val="00D343CF"/>
    <w:rsid w:val="00D35827"/>
    <w:rsid w:val="00D36CE3"/>
    <w:rsid w:val="00D41034"/>
    <w:rsid w:val="00D42982"/>
    <w:rsid w:val="00D43C73"/>
    <w:rsid w:val="00D44D8E"/>
    <w:rsid w:val="00D45AC6"/>
    <w:rsid w:val="00D5605B"/>
    <w:rsid w:val="00D61A33"/>
    <w:rsid w:val="00D70E3E"/>
    <w:rsid w:val="00D7711E"/>
    <w:rsid w:val="00D80305"/>
    <w:rsid w:val="00D83FDE"/>
    <w:rsid w:val="00D8572A"/>
    <w:rsid w:val="00D936F5"/>
    <w:rsid w:val="00D9508B"/>
    <w:rsid w:val="00D96A89"/>
    <w:rsid w:val="00DA47C4"/>
    <w:rsid w:val="00DB2E50"/>
    <w:rsid w:val="00DB6B37"/>
    <w:rsid w:val="00DB7EBF"/>
    <w:rsid w:val="00DC6E71"/>
    <w:rsid w:val="00DD062E"/>
    <w:rsid w:val="00DD2B09"/>
    <w:rsid w:val="00DD2D8A"/>
    <w:rsid w:val="00DE1D25"/>
    <w:rsid w:val="00DE2138"/>
    <w:rsid w:val="00DE6F6F"/>
    <w:rsid w:val="00DE79DE"/>
    <w:rsid w:val="00DF0DC0"/>
    <w:rsid w:val="00DF6881"/>
    <w:rsid w:val="00DF7B67"/>
    <w:rsid w:val="00E03B60"/>
    <w:rsid w:val="00E1484C"/>
    <w:rsid w:val="00E1490B"/>
    <w:rsid w:val="00E227AE"/>
    <w:rsid w:val="00E22C1E"/>
    <w:rsid w:val="00E24DBF"/>
    <w:rsid w:val="00E26E16"/>
    <w:rsid w:val="00E35356"/>
    <w:rsid w:val="00E47C8A"/>
    <w:rsid w:val="00E55EF9"/>
    <w:rsid w:val="00E578E7"/>
    <w:rsid w:val="00E63B1C"/>
    <w:rsid w:val="00E65B56"/>
    <w:rsid w:val="00E72EFD"/>
    <w:rsid w:val="00E73C3E"/>
    <w:rsid w:val="00E7638E"/>
    <w:rsid w:val="00E92FF9"/>
    <w:rsid w:val="00E945E5"/>
    <w:rsid w:val="00E9485A"/>
    <w:rsid w:val="00EA77FA"/>
    <w:rsid w:val="00EA78C5"/>
    <w:rsid w:val="00EB1003"/>
    <w:rsid w:val="00EB7C9B"/>
    <w:rsid w:val="00EC2A58"/>
    <w:rsid w:val="00EC5360"/>
    <w:rsid w:val="00EC64F4"/>
    <w:rsid w:val="00ED3EB7"/>
    <w:rsid w:val="00ED4E5E"/>
    <w:rsid w:val="00ED6717"/>
    <w:rsid w:val="00ED6BF3"/>
    <w:rsid w:val="00ED7C59"/>
    <w:rsid w:val="00EE00A2"/>
    <w:rsid w:val="00EE05E8"/>
    <w:rsid w:val="00EE3F42"/>
    <w:rsid w:val="00EE42D8"/>
    <w:rsid w:val="00EE665E"/>
    <w:rsid w:val="00EE71FC"/>
    <w:rsid w:val="00EF6CCA"/>
    <w:rsid w:val="00F0100D"/>
    <w:rsid w:val="00F0273E"/>
    <w:rsid w:val="00F0443D"/>
    <w:rsid w:val="00F06A47"/>
    <w:rsid w:val="00F11588"/>
    <w:rsid w:val="00F17639"/>
    <w:rsid w:val="00F2309D"/>
    <w:rsid w:val="00F23BC9"/>
    <w:rsid w:val="00F2637B"/>
    <w:rsid w:val="00F32745"/>
    <w:rsid w:val="00F378DC"/>
    <w:rsid w:val="00F44C2E"/>
    <w:rsid w:val="00F46A9E"/>
    <w:rsid w:val="00F50F8B"/>
    <w:rsid w:val="00F51039"/>
    <w:rsid w:val="00F60ACE"/>
    <w:rsid w:val="00F6227A"/>
    <w:rsid w:val="00F62662"/>
    <w:rsid w:val="00F64485"/>
    <w:rsid w:val="00F64C38"/>
    <w:rsid w:val="00F674AF"/>
    <w:rsid w:val="00F705FF"/>
    <w:rsid w:val="00F803F1"/>
    <w:rsid w:val="00F81742"/>
    <w:rsid w:val="00F82E1A"/>
    <w:rsid w:val="00F8364E"/>
    <w:rsid w:val="00F860B0"/>
    <w:rsid w:val="00F92B73"/>
    <w:rsid w:val="00FB418E"/>
    <w:rsid w:val="00FC2CFD"/>
    <w:rsid w:val="00FC5F8D"/>
    <w:rsid w:val="00FD396B"/>
    <w:rsid w:val="00FD4AF2"/>
    <w:rsid w:val="00FD7FDB"/>
    <w:rsid w:val="00FE300A"/>
    <w:rsid w:val="00FE59E4"/>
    <w:rsid w:val="00FE5C30"/>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uiPriority w:val="34"/>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uiPriority w:val="34"/>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paragraph" w:styleId="FootnoteText">
    <w:name w:val="footnote text"/>
    <w:basedOn w:val="Normal"/>
    <w:link w:val="FootnoteTextChar"/>
    <w:uiPriority w:val="99"/>
    <w:semiHidden/>
    <w:unhideWhenUsed/>
    <w:rsid w:val="00BB2FD1"/>
    <w:rPr>
      <w:sz w:val="20"/>
    </w:rPr>
  </w:style>
  <w:style w:type="character" w:customStyle="1" w:styleId="FootnoteTextChar">
    <w:name w:val="Footnote Text Char"/>
    <w:basedOn w:val="DefaultParagraphFont"/>
    <w:link w:val="FootnoteText"/>
    <w:uiPriority w:val="99"/>
    <w:semiHidden/>
    <w:rsid w:val="00BB2FD1"/>
    <w:rPr>
      <w:lang w:val="lt-LT" w:eastAsia="lt-LT"/>
    </w:rPr>
  </w:style>
  <w:style w:type="character" w:styleId="FootnoteReference">
    <w:name w:val="footnote reference"/>
    <w:basedOn w:val="DefaultParagraphFont"/>
    <w:uiPriority w:val="99"/>
    <w:semiHidden/>
    <w:unhideWhenUsed/>
    <w:rsid w:val="00BB2FD1"/>
    <w:rPr>
      <w:vertAlign w:val="superscript"/>
    </w:rPr>
  </w:style>
  <w:style w:type="character" w:styleId="UnresolvedMention">
    <w:name w:val="Unresolved Mention"/>
    <w:basedOn w:val="DefaultParagraphFont"/>
    <w:uiPriority w:val="99"/>
    <w:semiHidden/>
    <w:unhideWhenUsed/>
    <w:rsid w:val="004B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edensprings.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FF80602ABD6740EF8DA79DF1BD5E10F8"/>
        <w:category>
          <w:name w:val="General"/>
          <w:gallery w:val="placeholder"/>
        </w:category>
        <w:types>
          <w:type w:val="bbPlcHdr"/>
        </w:types>
        <w:behaviors>
          <w:behavior w:val="content"/>
        </w:behaviors>
        <w:guid w:val="{4C08FA71-4FE5-4784-AF95-20A702FDF529}"/>
      </w:docPartPr>
      <w:docPartBody>
        <w:p w:rsidR="00A13F92" w:rsidRDefault="00B77ED6" w:rsidP="00B77ED6">
          <w:pPr>
            <w:pStyle w:val="FF80602ABD6740EF8DA79DF1BD5E10F8"/>
          </w:pPr>
          <w:r w:rsidRPr="00905FC1">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6F4D59E3C74C4D2FA99B28F52E3E19D3"/>
        <w:category>
          <w:name w:val="General"/>
          <w:gallery w:val="placeholder"/>
        </w:category>
        <w:types>
          <w:type w:val="bbPlcHdr"/>
        </w:types>
        <w:behaviors>
          <w:behavior w:val="content"/>
        </w:behaviors>
        <w:guid w:val="{317E8034-0DA0-4557-9706-2600D4E859B7}"/>
      </w:docPartPr>
      <w:docPartBody>
        <w:p w:rsidR="00581CDB" w:rsidRDefault="002D38BB" w:rsidP="002D38BB">
          <w:pPr>
            <w:pStyle w:val="6F4D59E3C74C4D2FA99B28F52E3E19D3"/>
          </w:pPr>
          <w:r w:rsidRPr="009E685A">
            <w:rPr>
              <w:rStyle w:val="PlaceholderText"/>
            </w:rPr>
            <w:t>Click or tap here to enter text.</w:t>
          </w:r>
        </w:p>
      </w:docPartBody>
    </w:docPart>
    <w:docPart>
      <w:docPartPr>
        <w:name w:val="338736CFC79240CBBDEF3D9C8705CB61"/>
        <w:category>
          <w:name w:val="General"/>
          <w:gallery w:val="placeholder"/>
        </w:category>
        <w:types>
          <w:type w:val="bbPlcHdr"/>
        </w:types>
        <w:behaviors>
          <w:behavior w:val="content"/>
        </w:behaviors>
        <w:guid w:val="{35D56857-4BA4-437D-B0CC-F7BC1B377FAE}"/>
      </w:docPartPr>
      <w:docPartBody>
        <w:p w:rsidR="00D62C75" w:rsidRDefault="006C725A" w:rsidP="006C725A">
          <w:pPr>
            <w:pStyle w:val="338736CFC79240CBBDEF3D9C8705CB61"/>
          </w:pPr>
          <w:r w:rsidRPr="00E859B3">
            <w:rPr>
              <w:rStyle w:val="PlaceholderText"/>
            </w:rPr>
            <w:t>Click or tap here to enter text.</w:t>
          </w:r>
        </w:p>
      </w:docPartBody>
    </w:docPart>
    <w:docPart>
      <w:docPartPr>
        <w:name w:val="A99C7E0B5C19494A85B1D7203F059548"/>
        <w:category>
          <w:name w:val="General"/>
          <w:gallery w:val="placeholder"/>
        </w:category>
        <w:types>
          <w:type w:val="bbPlcHdr"/>
        </w:types>
        <w:behaviors>
          <w:behavior w:val="content"/>
        </w:behaviors>
        <w:guid w:val="{6168CAC5-BC23-4F49-B4B1-13D5BF2CFE11}"/>
      </w:docPartPr>
      <w:docPartBody>
        <w:p w:rsidR="00D62C75" w:rsidRDefault="006C725A" w:rsidP="006C725A">
          <w:pPr>
            <w:pStyle w:val="A99C7E0B5C19494A85B1D7203F059548"/>
          </w:pPr>
          <w:r w:rsidRPr="006A19E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176BE"/>
    <w:rsid w:val="000D42C3"/>
    <w:rsid w:val="000E18B3"/>
    <w:rsid w:val="000F7A4A"/>
    <w:rsid w:val="00165B45"/>
    <w:rsid w:val="001A0F09"/>
    <w:rsid w:val="001D737F"/>
    <w:rsid w:val="00270E10"/>
    <w:rsid w:val="002A2961"/>
    <w:rsid w:val="002B4253"/>
    <w:rsid w:val="002D38BB"/>
    <w:rsid w:val="00312831"/>
    <w:rsid w:val="00325080"/>
    <w:rsid w:val="00354338"/>
    <w:rsid w:val="00373985"/>
    <w:rsid w:val="00435FB7"/>
    <w:rsid w:val="00437BDC"/>
    <w:rsid w:val="004539FE"/>
    <w:rsid w:val="00466A53"/>
    <w:rsid w:val="004D7884"/>
    <w:rsid w:val="00507B6E"/>
    <w:rsid w:val="00521469"/>
    <w:rsid w:val="00556C64"/>
    <w:rsid w:val="00581CDB"/>
    <w:rsid w:val="00586112"/>
    <w:rsid w:val="005A151F"/>
    <w:rsid w:val="005B0443"/>
    <w:rsid w:val="005E6E16"/>
    <w:rsid w:val="0062527C"/>
    <w:rsid w:val="00660049"/>
    <w:rsid w:val="006C2D4B"/>
    <w:rsid w:val="006C725A"/>
    <w:rsid w:val="006F6AFA"/>
    <w:rsid w:val="0070157B"/>
    <w:rsid w:val="00741FEB"/>
    <w:rsid w:val="00754C31"/>
    <w:rsid w:val="007B7A19"/>
    <w:rsid w:val="0080307B"/>
    <w:rsid w:val="00816888"/>
    <w:rsid w:val="00863856"/>
    <w:rsid w:val="00901270"/>
    <w:rsid w:val="00932F3A"/>
    <w:rsid w:val="0093356A"/>
    <w:rsid w:val="009378CE"/>
    <w:rsid w:val="00945042"/>
    <w:rsid w:val="00951465"/>
    <w:rsid w:val="00972A9C"/>
    <w:rsid w:val="00996944"/>
    <w:rsid w:val="009D2E54"/>
    <w:rsid w:val="00A068E1"/>
    <w:rsid w:val="00A06EA4"/>
    <w:rsid w:val="00A13F92"/>
    <w:rsid w:val="00A14241"/>
    <w:rsid w:val="00A23804"/>
    <w:rsid w:val="00A507F7"/>
    <w:rsid w:val="00AC41FD"/>
    <w:rsid w:val="00AC68AF"/>
    <w:rsid w:val="00AD5A09"/>
    <w:rsid w:val="00B77ED6"/>
    <w:rsid w:val="00C14A70"/>
    <w:rsid w:val="00C1513D"/>
    <w:rsid w:val="00C257CA"/>
    <w:rsid w:val="00C64829"/>
    <w:rsid w:val="00C929E4"/>
    <w:rsid w:val="00CA52EB"/>
    <w:rsid w:val="00CB7E92"/>
    <w:rsid w:val="00CC4CDE"/>
    <w:rsid w:val="00D47081"/>
    <w:rsid w:val="00D62C75"/>
    <w:rsid w:val="00DB5835"/>
    <w:rsid w:val="00E27210"/>
    <w:rsid w:val="00E34D2A"/>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25A"/>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FF80602ABD6740EF8DA79DF1BD5E10F8">
    <w:name w:val="FF80602ABD6740EF8DA79DF1BD5E10F8"/>
    <w:rsid w:val="00B77ED6"/>
    <w:rPr>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9692888B7BE04498B73A53CEAE69AB44">
    <w:name w:val="9692888B7BE04498B73A53CEAE69AB44"/>
    <w:rsid w:val="00A13F92"/>
    <w:rPr>
      <w:lang w:val="lt-LT" w:eastAsia="lt-LT"/>
    </w:rPr>
  </w:style>
  <w:style w:type="paragraph" w:customStyle="1" w:styleId="454E265BFD6E448EBCB05CC0C318F5C6">
    <w:name w:val="454E265BFD6E448EBCB05CC0C318F5C6"/>
    <w:rsid w:val="00754C31"/>
    <w:rPr>
      <w:lang w:val="lt-LT" w:eastAsia="lt-LT"/>
    </w:rPr>
  </w:style>
  <w:style w:type="paragraph" w:customStyle="1" w:styleId="6F4D59E3C74C4D2FA99B28F52E3E19D3">
    <w:name w:val="6F4D59E3C74C4D2FA99B28F52E3E19D3"/>
    <w:rsid w:val="002D38BB"/>
    <w:rPr>
      <w:lang w:val="lt-LT" w:eastAsia="lt-LT"/>
    </w:rPr>
  </w:style>
  <w:style w:type="paragraph" w:customStyle="1" w:styleId="338736CFC79240CBBDEF3D9C8705CB61">
    <w:name w:val="338736CFC79240CBBDEF3D9C8705CB61"/>
    <w:rsid w:val="006C725A"/>
    <w:rPr>
      <w:lang w:val="lt-LT" w:eastAsia="lt-LT"/>
    </w:rPr>
  </w:style>
  <w:style w:type="paragraph" w:customStyle="1" w:styleId="A99C7E0B5C19494A85B1D7203F059548">
    <w:name w:val="A99C7E0B5C19494A85B1D7203F059548"/>
    <w:rsid w:val="006C725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ACE6-16CD-41D6-B3D9-FB531E11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6268</Words>
  <Characters>3573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2022-10-19T13:41:00Z</dcterms:created>
  <dcterms:modified xsi:type="dcterms:W3CDTF">2022-11-30T09:03:00Z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2022-02-01T07:39:06Z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a53cc7c1-4155-45b5-93c7-07978c92b063</vt:lpwstr>
  </property>
  <property fmtid="{D5CDD505-2E9C-101B-9397-08002B2CF9AE}" pid="8" name="MSIP_Label_32ae7b5d-0aac-474b-ae2b-02c331ef2874_ContentBits">
    <vt:lpwstr>0</vt:lpwstr>
  </property>
</Properties>
</file>