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784666BD"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3E25B2D9" w:rsidR="00D21FD5" w:rsidRPr="00697F7D" w:rsidRDefault="00F365C7" w:rsidP="00D21FD5">
      <w:pPr>
        <w:ind w:right="-1"/>
        <w:jc w:val="center"/>
        <w:rPr>
          <w:rFonts w:ascii="Arial" w:hAnsi="Arial" w:cs="Arial"/>
        </w:rPr>
      </w:pPr>
      <w:r>
        <w:rPr>
          <w:rFonts w:ascii="Arial" w:hAnsi="Arial" w:cs="Arial"/>
        </w:rPr>
        <w:t>20</w:t>
      </w:r>
      <w:r w:rsidR="008B6D5A">
        <w:rPr>
          <w:rFonts w:ascii="Arial" w:hAnsi="Arial" w:cs="Arial"/>
        </w:rPr>
        <w:t>20</w:t>
      </w:r>
      <w:r w:rsidR="00D21FD5" w:rsidRPr="00697F7D">
        <w:rPr>
          <w:rFonts w:ascii="Arial" w:hAnsi="Arial" w:cs="Arial"/>
        </w:rPr>
        <w:t xml:space="preserve"> m. </w:t>
      </w:r>
      <w:proofErr w:type="spellStart"/>
      <w:r w:rsidR="00D138A0">
        <w:rPr>
          <w:rFonts w:ascii="Arial" w:hAnsi="Arial" w:cs="Arial"/>
        </w:rPr>
        <w:t>mėn</w:t>
      </w:r>
      <w:proofErr w:type="spellEnd"/>
      <w:r w:rsidR="00D138A0">
        <w:rPr>
          <w:rFonts w:ascii="Arial" w:hAnsi="Arial" w:cs="Arial"/>
        </w:rPr>
        <w:t>.</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7F31B03A"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 xml:space="preserve">reikalavimus, nustatytus „Lietuvos energija“,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proofErr w:type="spellStart"/>
      <w:r w:rsidR="008003D4" w:rsidRPr="00A91608">
        <w:rPr>
          <w:rFonts w:ascii="Arial" w:hAnsi="Arial" w:cs="Arial"/>
          <w:szCs w:val="22"/>
          <w:u w:val="none"/>
          <w:lang w:val="lt-LT"/>
        </w:rPr>
        <w:t>subtvarkymas</w:t>
      </w:r>
      <w:proofErr w:type="spellEnd"/>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proofErr w:type="spellStart"/>
      <w:r w:rsidR="00F35258" w:rsidRPr="00A91608">
        <w:rPr>
          <w:rFonts w:ascii="Arial" w:hAnsi="Arial" w:cs="Arial"/>
          <w:b w:val="0"/>
          <w:sz w:val="22"/>
          <w:szCs w:val="22"/>
          <w:lang w:val="lt-LT"/>
        </w:rPr>
        <w:t>sub</w:t>
      </w:r>
      <w:r w:rsidRPr="00A91608">
        <w:rPr>
          <w:rFonts w:ascii="Arial" w:hAnsi="Arial" w:cs="Arial"/>
          <w:b w:val="0"/>
          <w:sz w:val="22"/>
          <w:szCs w:val="22"/>
          <w:lang w:val="lt-LT"/>
        </w:rPr>
        <w:t>tvarkytojus</w:t>
      </w:r>
      <w:proofErr w:type="spellEnd"/>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proofErr w:type="spellStart"/>
      <w:r w:rsidR="00266326" w:rsidRPr="00A91608">
        <w:rPr>
          <w:rFonts w:ascii="Arial" w:hAnsi="Arial" w:cs="Arial"/>
          <w:b w:val="0"/>
          <w:sz w:val="22"/>
          <w:szCs w:val="22"/>
          <w:lang w:val="lt-LT"/>
        </w:rPr>
        <w:t>subtvarkytojui</w:t>
      </w:r>
      <w:proofErr w:type="spellEnd"/>
      <w:r w:rsidR="00266326" w:rsidRPr="00A91608">
        <w:rPr>
          <w:rFonts w:ascii="Arial" w:hAnsi="Arial" w:cs="Arial"/>
          <w:b w:val="0"/>
          <w:sz w:val="22"/>
          <w:szCs w:val="22"/>
          <w:lang w:val="lt-LT"/>
        </w:rPr>
        <w:t xml:space="preserve">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w:t>
      </w:r>
      <w:proofErr w:type="spellStart"/>
      <w:r w:rsidR="008003D4" w:rsidRPr="00A91608">
        <w:rPr>
          <w:rFonts w:ascii="Arial" w:hAnsi="Arial" w:cs="Arial"/>
          <w:b w:val="0"/>
          <w:sz w:val="22"/>
          <w:szCs w:val="22"/>
          <w:lang w:val="lt-LT"/>
        </w:rPr>
        <w:t>subtvarkytoju</w:t>
      </w:r>
      <w:proofErr w:type="spellEnd"/>
      <w:r w:rsidR="008003D4" w:rsidRPr="00A91608">
        <w:rPr>
          <w:rFonts w:ascii="Arial" w:hAnsi="Arial" w:cs="Arial"/>
          <w:b w:val="0"/>
          <w:sz w:val="22"/>
          <w:szCs w:val="22"/>
          <w:lang w:val="lt-LT"/>
        </w:rPr>
        <w:t xml:space="preserve">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 xml:space="preserve">prieštarauja dėl Asmens duomenų perdavimo </w:t>
      </w:r>
      <w:proofErr w:type="spellStart"/>
      <w:r w:rsidRPr="00A91608">
        <w:rPr>
          <w:rFonts w:ascii="Arial" w:hAnsi="Arial" w:cs="Arial"/>
          <w:b w:val="0"/>
          <w:sz w:val="22"/>
          <w:szCs w:val="22"/>
          <w:lang w:val="lt-LT"/>
        </w:rPr>
        <w:t>subtvarkytojui</w:t>
      </w:r>
      <w:proofErr w:type="spellEnd"/>
      <w:r w:rsidRPr="00A91608">
        <w:rPr>
          <w:rFonts w:ascii="Arial" w:hAnsi="Arial" w:cs="Arial"/>
          <w:b w:val="0"/>
          <w:sz w:val="22"/>
          <w:szCs w:val="22"/>
          <w:lang w:val="lt-LT"/>
        </w:rPr>
        <w:t>,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proofErr w:type="spellStart"/>
      <w:r w:rsidR="008003D4" w:rsidRPr="00A91608">
        <w:rPr>
          <w:rFonts w:ascii="Arial" w:hAnsi="Arial" w:cs="Arial"/>
          <w:b w:val="0"/>
          <w:sz w:val="22"/>
          <w:szCs w:val="22"/>
          <w:lang w:val="lt-LT"/>
        </w:rPr>
        <w:t>subtvarkytojas</w:t>
      </w:r>
      <w:proofErr w:type="spellEnd"/>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w:t>
      </w:r>
      <w:proofErr w:type="spellStart"/>
      <w:r w:rsidRPr="00A91608">
        <w:rPr>
          <w:rFonts w:ascii="Arial" w:hAnsi="Arial" w:cs="Arial"/>
          <w:b w:val="0"/>
          <w:sz w:val="22"/>
          <w:szCs w:val="22"/>
          <w:lang w:val="lt-LT"/>
        </w:rPr>
        <w:t>subtvarkytojas</w:t>
      </w:r>
      <w:proofErr w:type="spellEnd"/>
      <w:r w:rsidRPr="00A91608">
        <w:rPr>
          <w:rFonts w:ascii="Arial" w:hAnsi="Arial" w:cs="Arial"/>
          <w:b w:val="0"/>
          <w:sz w:val="22"/>
          <w:szCs w:val="22"/>
          <w:lang w:val="lt-LT"/>
        </w:rPr>
        <w:t xml:space="preserve">,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32F7F94D" w14:textId="56800890" w:rsidR="00F16D1B" w:rsidRDefault="00D2427A" w:rsidP="00F16D1B">
      <w:pPr>
        <w:pStyle w:val="Heading2"/>
        <w:keepNext w:val="0"/>
        <w:numPr>
          <w:ilvl w:val="2"/>
          <w:numId w:val="11"/>
        </w:numPr>
        <w:ind w:left="1276" w:hanging="709"/>
        <w:jc w:val="both"/>
        <w:rPr>
          <w:rFonts w:ascii="Arial" w:hAnsi="Arial" w:cs="Arial"/>
          <w:b w:val="0"/>
          <w:sz w:val="22"/>
          <w:szCs w:val="22"/>
          <w:lang w:val="lt-LT"/>
        </w:rPr>
      </w:pPr>
      <w:r w:rsidRPr="00A91608">
        <w:rPr>
          <w:rFonts w:ascii="Arial" w:hAnsi="Arial" w:cs="Arial"/>
          <w:b w:val="0"/>
          <w:sz w:val="22"/>
          <w:szCs w:val="22"/>
          <w:lang w:val="lt-LT"/>
        </w:rPr>
        <w:t xml:space="preserve">Priedas Nr. 1 – </w:t>
      </w:r>
      <w:r w:rsidR="00D8048B" w:rsidRPr="00A91608">
        <w:rPr>
          <w:rFonts w:ascii="Arial" w:hAnsi="Arial" w:cs="Arial"/>
          <w:b w:val="0"/>
          <w:sz w:val="22"/>
          <w:szCs w:val="22"/>
          <w:lang w:val="lt-LT"/>
        </w:rPr>
        <w:t>Asmens duomenų tvarkymo sąlygos.</w:t>
      </w:r>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33EC757D" w:rsidR="00697F7D" w:rsidRPr="00A91608" w:rsidRDefault="00697F7D">
      <w:pPr>
        <w:spacing w:after="200" w:line="276" w:lineRule="auto"/>
        <w:rPr>
          <w:rFonts w:ascii="Arial" w:hAnsi="Arial" w:cs="Arial"/>
          <w:b/>
          <w:sz w:val="22"/>
          <w:szCs w:val="22"/>
          <w:lang w:val="lt-LT"/>
        </w:rPr>
      </w:pPr>
      <w:r w:rsidRPr="00A91608">
        <w:rPr>
          <w:rFonts w:ascii="Arial" w:hAnsi="Arial" w:cs="Arial"/>
          <w:b/>
          <w:sz w:val="22"/>
          <w:szCs w:val="22"/>
          <w:lang w:val="lt-LT"/>
        </w:rPr>
        <w:br w:type="page"/>
      </w:r>
    </w:p>
    <w:p w14:paraId="7D64EDB9" w14:textId="633B606A" w:rsidR="00682522" w:rsidRPr="00AE4B57" w:rsidRDefault="000F3396" w:rsidP="00CC73E6">
      <w:pPr>
        <w:spacing w:after="200" w:line="276" w:lineRule="auto"/>
        <w:jc w:val="right"/>
        <w:rPr>
          <w:rFonts w:ascii="Arial" w:hAnsi="Arial" w:cs="Arial"/>
          <w:lang w:val="lt-LT"/>
        </w:rPr>
      </w:pPr>
      <w:r w:rsidRPr="00AE4B57">
        <w:rPr>
          <w:rFonts w:ascii="Arial" w:hAnsi="Arial" w:cs="Arial"/>
          <w:b/>
          <w:lang w:val="lt-LT"/>
        </w:rPr>
        <w:lastRenderedPageBreak/>
        <w:t xml:space="preserve">Priedas Nr. </w:t>
      </w:r>
      <w:r w:rsidR="00023DFF" w:rsidRPr="00AE4B57">
        <w:rPr>
          <w:rFonts w:ascii="Arial" w:hAnsi="Arial" w:cs="Arial"/>
          <w:b/>
          <w:lang w:val="lt-LT"/>
        </w:rPr>
        <w:t>1</w:t>
      </w:r>
      <w:r w:rsidR="00023DFF" w:rsidRPr="00AE4B57">
        <w:rPr>
          <w:rFonts w:ascii="Arial" w:hAnsi="Arial" w:cs="Arial"/>
          <w:lang w:val="lt-LT"/>
        </w:rPr>
        <w:t xml:space="preserve"> </w:t>
      </w:r>
      <w:r w:rsidR="00A11644">
        <w:rPr>
          <w:rFonts w:ascii="Arial" w:hAnsi="Arial" w:cs="Arial"/>
          <w:lang w:val="lt-LT"/>
        </w:rPr>
        <w:t>prie Duomenų tvarkymo sutarties</w:t>
      </w:r>
    </w:p>
    <w:p w14:paraId="1F42F428" w14:textId="77777777" w:rsidR="005B0E61" w:rsidRPr="00697F7D" w:rsidRDefault="005B0E61" w:rsidP="005B0E61">
      <w:pPr>
        <w:tabs>
          <w:tab w:val="left" w:pos="1134"/>
          <w:tab w:val="left" w:pos="5103"/>
        </w:tabs>
        <w:jc w:val="center"/>
        <w:rPr>
          <w:rFonts w:ascii="Arial" w:hAnsi="Arial" w:cs="Arial"/>
          <w:b/>
          <w:lang w:val="lt-LT"/>
        </w:rPr>
      </w:pPr>
      <w:r w:rsidRPr="00697F7D">
        <w:rPr>
          <w:rFonts w:ascii="Arial" w:hAnsi="Arial" w:cs="Arial"/>
          <w:b/>
          <w:lang w:val="lt-LT"/>
        </w:rPr>
        <w:t>Asmens duomenų tvarkymo sąlygos</w:t>
      </w:r>
    </w:p>
    <w:p w14:paraId="669D64FE" w14:textId="77777777" w:rsidR="005B0E61" w:rsidRPr="00697F7D" w:rsidRDefault="005B0E61" w:rsidP="005B0E61">
      <w:pPr>
        <w:tabs>
          <w:tab w:val="left" w:pos="1134"/>
          <w:tab w:val="left" w:pos="5103"/>
        </w:tabs>
        <w:jc w:val="center"/>
        <w:rPr>
          <w:rFonts w:ascii="Arial" w:hAnsi="Arial" w:cs="Arial"/>
          <w:b/>
          <w:lang w:val="lt-LT"/>
        </w:rPr>
      </w:pPr>
    </w:p>
    <w:p w14:paraId="3F384289" w14:textId="77777777" w:rsidR="005B0E61" w:rsidRPr="00697F7D" w:rsidRDefault="005B0E61" w:rsidP="005B0E61">
      <w:pPr>
        <w:tabs>
          <w:tab w:val="left" w:pos="1134"/>
          <w:tab w:val="left" w:pos="5103"/>
        </w:tabs>
        <w:jc w:val="center"/>
        <w:rPr>
          <w:rFonts w:ascii="Arial" w:hAnsi="Arial" w:cs="Arial"/>
          <w:b/>
          <w:lang w:val="lt-LT"/>
        </w:rPr>
      </w:pPr>
    </w:p>
    <w:p w14:paraId="6C5D4893" w14:textId="77777777" w:rsidR="005B0E61" w:rsidRPr="009C4EC3" w:rsidRDefault="005B0E61" w:rsidP="005B0E61">
      <w:pPr>
        <w:pStyle w:val="ListParagraph"/>
        <w:numPr>
          <w:ilvl w:val="1"/>
          <w:numId w:val="28"/>
        </w:numPr>
        <w:tabs>
          <w:tab w:val="left" w:pos="1134"/>
          <w:tab w:val="left" w:pos="5103"/>
        </w:tabs>
        <w:rPr>
          <w:b/>
          <w:sz w:val="20"/>
          <w:u w:val="single"/>
          <w:lang w:val="lt-LT"/>
        </w:rPr>
      </w:pPr>
      <w:r w:rsidRPr="009C4EC3">
        <w:rPr>
          <w:b/>
          <w:sz w:val="20"/>
          <w:u w:val="single"/>
          <w:lang w:val="lt-LT"/>
        </w:rPr>
        <w:t>Paslauga: Buhalterinė apskaita</w:t>
      </w:r>
    </w:p>
    <w:p w14:paraId="51B62231" w14:textId="77777777" w:rsidR="005B0E61" w:rsidRPr="00697F7D" w:rsidRDefault="005B0E61" w:rsidP="005B0E61">
      <w:pPr>
        <w:tabs>
          <w:tab w:val="left" w:pos="1134"/>
          <w:tab w:val="left" w:pos="5103"/>
        </w:tabs>
        <w:rPr>
          <w:rFonts w:ascii="Arial" w:hAnsi="Arial" w:cs="Arial"/>
          <w:b/>
          <w:u w:val="single"/>
          <w:lang w:val="lt-LT"/>
        </w:rPr>
      </w:pPr>
    </w:p>
    <w:p w14:paraId="534A9621" w14:textId="207288E7" w:rsidR="005B0E61" w:rsidRDefault="005B0E61" w:rsidP="005B0E61">
      <w:pPr>
        <w:tabs>
          <w:tab w:val="left" w:pos="1134"/>
          <w:tab w:val="left" w:pos="5103"/>
        </w:tabs>
        <w:rPr>
          <w:rFonts w:ascii="Arial" w:hAnsi="Arial" w:cs="Arial"/>
          <w:b/>
          <w:bCs/>
          <w:lang w:val="lt-LT"/>
        </w:rPr>
      </w:pPr>
      <w:r w:rsidRPr="00697F7D">
        <w:rPr>
          <w:rFonts w:ascii="Arial" w:hAnsi="Arial" w:cs="Arial"/>
          <w:b/>
          <w:lang w:val="lt-LT"/>
        </w:rPr>
        <w:t xml:space="preserve">Duomenų valdytojas – </w:t>
      </w:r>
      <w:r w:rsidR="008B6D5A">
        <w:rPr>
          <w:rFonts w:ascii="Arial" w:hAnsi="Arial" w:cs="Arial"/>
          <w:b/>
          <w:bCs/>
          <w:color w:val="000000"/>
        </w:rPr>
        <w:t>Nacionalinė Lietuvos energetikos asociacija</w:t>
      </w:r>
    </w:p>
    <w:p w14:paraId="6F6E5224" w14:textId="77777777" w:rsidR="005B0E61" w:rsidRPr="00697F7D" w:rsidRDefault="005B0E61" w:rsidP="005B0E61">
      <w:pPr>
        <w:tabs>
          <w:tab w:val="left" w:pos="1134"/>
          <w:tab w:val="left" w:pos="5103"/>
        </w:tabs>
        <w:rPr>
          <w:rFonts w:ascii="Arial" w:hAnsi="Arial" w:cs="Arial"/>
          <w:b/>
          <w:lang w:val="lt-LT"/>
        </w:rPr>
      </w:pPr>
    </w:p>
    <w:p w14:paraId="76522D54" w14:textId="6E74D205"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tvarkytojas – UAB </w:t>
      </w:r>
      <w:r w:rsidR="008B6D5A">
        <w:rPr>
          <w:rFonts w:ascii="Arial" w:hAnsi="Arial" w:cs="Arial"/>
          <w:b/>
          <w:lang w:val="lt-LT"/>
        </w:rPr>
        <w:t>„</w:t>
      </w:r>
      <w:proofErr w:type="spellStart"/>
      <w:r w:rsidR="008B6D5A">
        <w:rPr>
          <w:rFonts w:ascii="Arial" w:hAnsi="Arial" w:cs="Arial"/>
          <w:b/>
        </w:rPr>
        <w:t>Ignitis</w:t>
      </w:r>
      <w:proofErr w:type="spellEnd"/>
      <w:r w:rsidR="008B6D5A">
        <w:rPr>
          <w:rFonts w:ascii="Arial" w:hAnsi="Arial" w:cs="Arial"/>
          <w:b/>
        </w:rPr>
        <w:t xml:space="preserve"> </w:t>
      </w:r>
      <w:proofErr w:type="spellStart"/>
      <w:r w:rsidR="008B6D5A">
        <w:rPr>
          <w:rFonts w:ascii="Arial" w:hAnsi="Arial" w:cs="Arial"/>
          <w:b/>
        </w:rPr>
        <w:t>grupės</w:t>
      </w:r>
      <w:proofErr w:type="spellEnd"/>
      <w:r w:rsidR="008B6D5A">
        <w:rPr>
          <w:rFonts w:ascii="Arial" w:hAnsi="Arial" w:cs="Arial"/>
          <w:b/>
        </w:rPr>
        <w:t xml:space="preserve"> </w:t>
      </w:r>
      <w:proofErr w:type="spellStart"/>
      <w:r w:rsidR="008B6D5A">
        <w:rPr>
          <w:rFonts w:ascii="Arial" w:hAnsi="Arial" w:cs="Arial"/>
          <w:b/>
        </w:rPr>
        <w:t>paslaugų</w:t>
      </w:r>
      <w:proofErr w:type="spellEnd"/>
      <w:r w:rsidR="008B6D5A">
        <w:rPr>
          <w:rFonts w:ascii="Arial" w:hAnsi="Arial" w:cs="Arial"/>
          <w:b/>
        </w:rPr>
        <w:t xml:space="preserve"> </w:t>
      </w:r>
      <w:proofErr w:type="spellStart"/>
      <w:r w:rsidR="008B6D5A">
        <w:rPr>
          <w:rFonts w:ascii="Arial" w:hAnsi="Arial" w:cs="Arial"/>
          <w:b/>
        </w:rPr>
        <w:t>centras</w:t>
      </w:r>
      <w:proofErr w:type="spellEnd"/>
      <w:r w:rsidR="008B6D5A">
        <w:rPr>
          <w:rFonts w:ascii="Arial" w:hAnsi="Arial" w:cs="Arial"/>
          <w:b/>
          <w:lang w:val="lt-LT"/>
        </w:rPr>
        <w:t>“</w:t>
      </w:r>
    </w:p>
    <w:p w14:paraId="49A1F244" w14:textId="77777777" w:rsidR="005B0E61" w:rsidRPr="00697F7D" w:rsidRDefault="005B0E61" w:rsidP="005B0E61">
      <w:pPr>
        <w:tabs>
          <w:tab w:val="left" w:pos="1134"/>
          <w:tab w:val="left" w:pos="5103"/>
        </w:tabs>
        <w:jc w:val="center"/>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693"/>
        <w:gridCol w:w="2693"/>
        <w:gridCol w:w="2694"/>
      </w:tblGrid>
      <w:tr w:rsidR="005B0E61" w:rsidRPr="00697F7D" w14:paraId="5CAFBAFA" w14:textId="77777777" w:rsidTr="00462B47">
        <w:trPr>
          <w:trHeight w:val="449"/>
        </w:trPr>
        <w:tc>
          <w:tcPr>
            <w:tcW w:w="1985" w:type="dxa"/>
            <w:tcBorders>
              <w:top w:val="single" w:sz="4" w:space="0" w:color="auto"/>
              <w:left w:val="single" w:sz="4" w:space="0" w:color="auto"/>
            </w:tcBorders>
            <w:shd w:val="clear" w:color="auto" w:fill="FFFFFF"/>
          </w:tcPr>
          <w:p w14:paraId="64D7F331" w14:textId="77777777" w:rsidR="005B0E61" w:rsidRPr="00697F7D" w:rsidRDefault="005B0E61" w:rsidP="00462B47">
            <w:pPr>
              <w:jc w:val="both"/>
              <w:rPr>
                <w:rFonts w:ascii="Arial" w:hAnsi="Arial" w:cs="Arial"/>
                <w:b/>
                <w:bCs/>
              </w:rPr>
            </w:pPr>
            <w:r w:rsidRPr="00697F7D">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4B998C7F" w14:textId="77777777" w:rsidR="005B0E61" w:rsidRPr="00697F7D" w:rsidRDefault="005B0E61" w:rsidP="00462B47">
            <w:pPr>
              <w:jc w:val="both"/>
              <w:rPr>
                <w:rFonts w:ascii="Arial" w:hAnsi="Arial" w:cs="Arial"/>
              </w:rPr>
            </w:pPr>
            <w:proofErr w:type="spellStart"/>
            <w:r w:rsidRPr="00697F7D">
              <w:rPr>
                <w:rFonts w:ascii="Arial" w:hAnsi="Arial" w:cs="Arial"/>
              </w:rPr>
              <w:t>Sutartinių</w:t>
            </w:r>
            <w:proofErr w:type="spellEnd"/>
            <w:r w:rsidRPr="00697F7D">
              <w:rPr>
                <w:rFonts w:ascii="Arial" w:hAnsi="Arial" w:cs="Arial"/>
              </w:rPr>
              <w:t xml:space="preserve"> </w:t>
            </w:r>
            <w:proofErr w:type="spellStart"/>
            <w:r w:rsidRPr="00697F7D">
              <w:rPr>
                <w:rFonts w:ascii="Arial" w:hAnsi="Arial" w:cs="Arial"/>
              </w:rPr>
              <w:t>įsipareigojimų</w:t>
            </w:r>
            <w:proofErr w:type="spellEnd"/>
            <w:r w:rsidRPr="00697F7D">
              <w:rPr>
                <w:rFonts w:ascii="Arial" w:hAnsi="Arial" w:cs="Arial"/>
              </w:rPr>
              <w:t xml:space="preserve"> </w:t>
            </w:r>
            <w:proofErr w:type="spellStart"/>
            <w:r w:rsidRPr="00697F7D">
              <w:rPr>
                <w:rFonts w:ascii="Arial" w:hAnsi="Arial" w:cs="Arial"/>
              </w:rPr>
              <w:t>pagal</w:t>
            </w:r>
            <w:proofErr w:type="spellEnd"/>
            <w:r w:rsidRPr="00697F7D">
              <w:rPr>
                <w:rFonts w:ascii="Arial" w:hAnsi="Arial" w:cs="Arial"/>
              </w:rPr>
              <w:t xml:space="preserve"> </w:t>
            </w:r>
            <w:proofErr w:type="spellStart"/>
            <w:r w:rsidRPr="00697F7D">
              <w:rPr>
                <w:rFonts w:ascii="Arial" w:hAnsi="Arial" w:cs="Arial"/>
              </w:rPr>
              <w:t>tarpusavio</w:t>
            </w:r>
            <w:proofErr w:type="spellEnd"/>
            <w:r w:rsidRPr="00697F7D">
              <w:rPr>
                <w:rFonts w:ascii="Arial" w:hAnsi="Arial" w:cs="Arial"/>
              </w:rPr>
              <w:t xml:space="preserve"> </w:t>
            </w:r>
            <w:proofErr w:type="spellStart"/>
            <w:r w:rsidRPr="00697F7D">
              <w:rPr>
                <w:rFonts w:ascii="Arial" w:hAnsi="Arial" w:cs="Arial"/>
              </w:rPr>
              <w:t>Sutartis</w:t>
            </w:r>
            <w:proofErr w:type="spellEnd"/>
            <w:r w:rsidRPr="00697F7D">
              <w:rPr>
                <w:rFonts w:ascii="Arial" w:hAnsi="Arial" w:cs="Arial"/>
              </w:rPr>
              <w:t xml:space="preserve"> </w:t>
            </w:r>
            <w:proofErr w:type="spellStart"/>
            <w:r w:rsidRPr="00697F7D">
              <w:rPr>
                <w:rFonts w:ascii="Arial" w:hAnsi="Arial" w:cs="Arial"/>
              </w:rPr>
              <w:t>vykdymas</w:t>
            </w:r>
            <w:proofErr w:type="spellEnd"/>
          </w:p>
        </w:tc>
      </w:tr>
      <w:tr w:rsidR="005B0E61" w:rsidRPr="00697F7D" w14:paraId="044246BE" w14:textId="77777777" w:rsidTr="00462B47">
        <w:trPr>
          <w:trHeight w:val="1080"/>
        </w:trPr>
        <w:tc>
          <w:tcPr>
            <w:tcW w:w="1985" w:type="dxa"/>
            <w:tcBorders>
              <w:top w:val="single" w:sz="4" w:space="0" w:color="auto"/>
              <w:left w:val="single" w:sz="4" w:space="0" w:color="auto"/>
            </w:tcBorders>
            <w:shd w:val="clear" w:color="auto" w:fill="FFFFFF"/>
            <w:vAlign w:val="center"/>
          </w:tcPr>
          <w:p w14:paraId="5CA4F6AA"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3F97BC89" w14:textId="77777777" w:rsidR="005B0E61" w:rsidRPr="00697F7D" w:rsidRDefault="005B0E61" w:rsidP="00462B47">
            <w:pPr>
              <w:rPr>
                <w:rFonts w:ascii="Arial" w:hAnsi="Arial" w:cs="Arial"/>
                <w:b/>
              </w:rPr>
            </w:pPr>
          </w:p>
          <w:p w14:paraId="3B28B95F" w14:textId="77777777" w:rsidR="005B0E61" w:rsidRPr="00697F7D" w:rsidRDefault="005B0E61" w:rsidP="00462B47">
            <w:pPr>
              <w:jc w:val="both"/>
              <w:rPr>
                <w:rFonts w:ascii="Arial" w:hAnsi="Arial" w:cs="Arial"/>
              </w:rPr>
            </w:pPr>
            <w:proofErr w:type="spellStart"/>
            <w:r w:rsidRPr="00697F7D">
              <w:rPr>
                <w:rFonts w:ascii="Arial" w:hAnsi="Arial" w:cs="Arial"/>
              </w:rPr>
              <w:t>Šalies</w:t>
            </w:r>
            <w:proofErr w:type="spellEnd"/>
            <w:r w:rsidRPr="00697F7D">
              <w:rPr>
                <w:rFonts w:ascii="Arial" w:hAnsi="Arial" w:cs="Arial"/>
              </w:rPr>
              <w:t xml:space="preserve"> </w:t>
            </w:r>
            <w:proofErr w:type="spellStart"/>
            <w:r w:rsidRPr="00697F7D">
              <w:rPr>
                <w:rFonts w:ascii="Arial" w:hAnsi="Arial" w:cs="Arial"/>
              </w:rPr>
              <w:t>klientai</w:t>
            </w:r>
            <w:proofErr w:type="spellEnd"/>
            <w:r w:rsidRPr="00697F7D">
              <w:rPr>
                <w:rFonts w:ascii="Arial" w:hAnsi="Arial" w:cs="Arial"/>
              </w:rPr>
              <w:t xml:space="preserve">, </w:t>
            </w:r>
            <w:proofErr w:type="spellStart"/>
            <w:r w:rsidRPr="00697F7D">
              <w:rPr>
                <w:rFonts w:ascii="Arial" w:hAnsi="Arial" w:cs="Arial"/>
              </w:rPr>
              <w:t>jų</w:t>
            </w:r>
            <w:proofErr w:type="spellEnd"/>
            <w:r w:rsidRPr="00697F7D">
              <w:rPr>
                <w:rFonts w:ascii="Arial" w:hAnsi="Arial" w:cs="Arial"/>
              </w:rPr>
              <w:t xml:space="preserve"> </w:t>
            </w:r>
            <w:proofErr w:type="spellStart"/>
            <w:r w:rsidRPr="00697F7D">
              <w:rPr>
                <w:rFonts w:ascii="Arial" w:hAnsi="Arial" w:cs="Arial"/>
              </w:rPr>
              <w:t>atstovai</w:t>
            </w:r>
            <w:proofErr w:type="spellEnd"/>
          </w:p>
          <w:p w14:paraId="245C570B" w14:textId="77777777" w:rsidR="005B0E61" w:rsidRPr="00697F7D" w:rsidRDefault="005B0E61" w:rsidP="00462B47">
            <w:pPr>
              <w:jc w:val="both"/>
              <w:rPr>
                <w:rFonts w:ascii="Arial" w:hAnsi="Arial" w:cs="Arial"/>
              </w:rPr>
            </w:pPr>
            <w:proofErr w:type="spellStart"/>
            <w:r w:rsidRPr="00697F7D">
              <w:rPr>
                <w:rFonts w:ascii="Arial" w:hAnsi="Arial" w:cs="Arial"/>
              </w:rPr>
              <w:t>Šalies</w:t>
            </w:r>
            <w:proofErr w:type="spellEnd"/>
            <w:r w:rsidRPr="00697F7D">
              <w:rPr>
                <w:rFonts w:ascii="Arial" w:hAnsi="Arial" w:cs="Arial"/>
              </w:rPr>
              <w:t xml:space="preserve"> </w:t>
            </w:r>
            <w:proofErr w:type="spellStart"/>
            <w:r w:rsidRPr="00697F7D">
              <w:rPr>
                <w:rFonts w:ascii="Arial" w:hAnsi="Arial" w:cs="Arial"/>
              </w:rPr>
              <w:t>klientai</w:t>
            </w:r>
            <w:proofErr w:type="spellEnd"/>
            <w:r w:rsidRPr="00697F7D">
              <w:rPr>
                <w:rFonts w:ascii="Arial" w:hAnsi="Arial" w:cs="Arial"/>
              </w:rPr>
              <w:t xml:space="preserve"> - </w:t>
            </w:r>
            <w:proofErr w:type="spellStart"/>
            <w:r w:rsidRPr="00697F7D">
              <w:rPr>
                <w:rFonts w:ascii="Arial" w:hAnsi="Arial" w:cs="Arial"/>
              </w:rPr>
              <w:t>skolininkai</w:t>
            </w:r>
            <w:proofErr w:type="spellEnd"/>
          </w:p>
          <w:p w14:paraId="0583F932" w14:textId="77777777" w:rsidR="005B0E61" w:rsidRPr="00697F7D" w:rsidRDefault="005B0E61" w:rsidP="00462B47">
            <w:pPr>
              <w:jc w:val="both"/>
              <w:rPr>
                <w:rFonts w:ascii="Arial" w:hAnsi="Arial" w:cs="Arial"/>
              </w:rPr>
            </w:pPr>
            <w:proofErr w:type="spellStart"/>
            <w:r w:rsidRPr="00697F7D">
              <w:rPr>
                <w:rFonts w:ascii="Arial" w:hAnsi="Arial" w:cs="Arial"/>
              </w:rPr>
              <w:t>Šalies</w:t>
            </w:r>
            <w:proofErr w:type="spellEnd"/>
            <w:r w:rsidRPr="00697F7D">
              <w:rPr>
                <w:rFonts w:ascii="Arial" w:hAnsi="Arial" w:cs="Arial"/>
              </w:rPr>
              <w:t xml:space="preserve"> </w:t>
            </w:r>
            <w:proofErr w:type="spellStart"/>
            <w:r w:rsidRPr="00697F7D">
              <w:rPr>
                <w:rFonts w:ascii="Arial" w:hAnsi="Arial" w:cs="Arial"/>
              </w:rPr>
              <w:t>darbuotojai</w:t>
            </w:r>
            <w:proofErr w:type="spellEnd"/>
          </w:p>
          <w:p w14:paraId="32FBAF7C" w14:textId="77777777" w:rsidR="005B0E61" w:rsidRPr="00697F7D" w:rsidRDefault="005B0E61" w:rsidP="00462B47">
            <w:pPr>
              <w:jc w:val="both"/>
              <w:rPr>
                <w:rFonts w:ascii="Arial" w:hAnsi="Arial" w:cs="Arial"/>
              </w:rPr>
            </w:pPr>
            <w:proofErr w:type="spellStart"/>
            <w:r w:rsidRPr="00697F7D">
              <w:rPr>
                <w:rFonts w:ascii="Arial" w:hAnsi="Arial" w:cs="Arial"/>
              </w:rPr>
              <w:t>Šalies</w:t>
            </w:r>
            <w:proofErr w:type="spellEnd"/>
            <w:r w:rsidRPr="00697F7D">
              <w:rPr>
                <w:rFonts w:ascii="Arial" w:hAnsi="Arial" w:cs="Arial"/>
              </w:rPr>
              <w:t xml:space="preserve"> </w:t>
            </w:r>
            <w:proofErr w:type="spellStart"/>
            <w:r w:rsidRPr="00697F7D">
              <w:rPr>
                <w:rFonts w:ascii="Arial" w:hAnsi="Arial" w:cs="Arial"/>
              </w:rPr>
              <w:t>sudaromų</w:t>
            </w:r>
            <w:proofErr w:type="spellEnd"/>
            <w:r w:rsidRPr="00697F7D">
              <w:rPr>
                <w:rFonts w:ascii="Arial" w:hAnsi="Arial" w:cs="Arial"/>
              </w:rPr>
              <w:t>/</w:t>
            </w:r>
            <w:proofErr w:type="spellStart"/>
            <w:r w:rsidRPr="00697F7D">
              <w:rPr>
                <w:rFonts w:ascii="Arial" w:hAnsi="Arial" w:cs="Arial"/>
              </w:rPr>
              <w:t>sudarytų</w:t>
            </w:r>
            <w:proofErr w:type="spellEnd"/>
            <w:r w:rsidRPr="00697F7D">
              <w:rPr>
                <w:rFonts w:ascii="Arial" w:hAnsi="Arial" w:cs="Arial"/>
              </w:rPr>
              <w:t xml:space="preserve"> </w:t>
            </w:r>
            <w:proofErr w:type="spellStart"/>
            <w:r w:rsidRPr="00697F7D">
              <w:rPr>
                <w:rFonts w:ascii="Arial" w:hAnsi="Arial" w:cs="Arial"/>
              </w:rPr>
              <w:t>sutarčių</w:t>
            </w:r>
            <w:proofErr w:type="spellEnd"/>
            <w:r w:rsidRPr="00697F7D">
              <w:rPr>
                <w:rFonts w:ascii="Arial" w:hAnsi="Arial" w:cs="Arial"/>
              </w:rPr>
              <w:t xml:space="preserve"> </w:t>
            </w:r>
            <w:proofErr w:type="spellStart"/>
            <w:r w:rsidRPr="00697F7D">
              <w:rPr>
                <w:rFonts w:ascii="Arial" w:hAnsi="Arial" w:cs="Arial"/>
              </w:rPr>
              <w:t>šalys</w:t>
            </w:r>
            <w:proofErr w:type="spellEnd"/>
            <w:r w:rsidRPr="00697F7D">
              <w:rPr>
                <w:rFonts w:ascii="Arial" w:hAnsi="Arial" w:cs="Arial"/>
              </w:rPr>
              <w:t xml:space="preserve">, </w:t>
            </w:r>
            <w:proofErr w:type="spellStart"/>
            <w:r w:rsidRPr="00697F7D">
              <w:rPr>
                <w:rFonts w:ascii="Arial" w:hAnsi="Arial" w:cs="Arial"/>
              </w:rPr>
              <w:t>jų</w:t>
            </w:r>
            <w:proofErr w:type="spellEnd"/>
            <w:r w:rsidRPr="00697F7D">
              <w:rPr>
                <w:rFonts w:ascii="Arial" w:hAnsi="Arial" w:cs="Arial"/>
              </w:rPr>
              <w:t xml:space="preserve"> </w:t>
            </w:r>
            <w:proofErr w:type="spellStart"/>
            <w:r w:rsidRPr="00697F7D">
              <w:rPr>
                <w:rFonts w:ascii="Arial" w:hAnsi="Arial" w:cs="Arial"/>
              </w:rPr>
              <w:t>atstovai</w:t>
            </w:r>
            <w:proofErr w:type="spellEnd"/>
          </w:p>
          <w:p w14:paraId="7C87E3FC" w14:textId="77777777" w:rsidR="005B0E61" w:rsidRPr="00697F7D" w:rsidRDefault="005B0E61" w:rsidP="00462B47">
            <w:pPr>
              <w:rPr>
                <w:rFonts w:ascii="Arial" w:hAnsi="Arial" w:cs="Arial"/>
                <w:b/>
              </w:rPr>
            </w:pPr>
            <w:proofErr w:type="spellStart"/>
            <w:r w:rsidRPr="00697F7D">
              <w:rPr>
                <w:rFonts w:ascii="Arial" w:hAnsi="Arial" w:cs="Arial"/>
              </w:rPr>
              <w:t>Kiti</w:t>
            </w:r>
            <w:proofErr w:type="spellEnd"/>
            <w:r w:rsidRPr="00697F7D">
              <w:rPr>
                <w:rFonts w:ascii="Arial" w:hAnsi="Arial" w:cs="Arial"/>
              </w:rPr>
              <w:t xml:space="preserve"> </w:t>
            </w:r>
            <w:proofErr w:type="spellStart"/>
            <w:r w:rsidRPr="00697F7D">
              <w:rPr>
                <w:rFonts w:ascii="Arial" w:hAnsi="Arial" w:cs="Arial"/>
              </w:rPr>
              <w:t>asmenys</w:t>
            </w:r>
            <w:proofErr w:type="spellEnd"/>
            <w:r w:rsidRPr="00697F7D">
              <w:rPr>
                <w:rFonts w:ascii="Arial" w:hAnsi="Arial" w:cs="Arial"/>
              </w:rPr>
              <w:t xml:space="preserve">, </w:t>
            </w:r>
            <w:proofErr w:type="spellStart"/>
            <w:r w:rsidRPr="00697F7D">
              <w:rPr>
                <w:rFonts w:ascii="Arial" w:hAnsi="Arial" w:cs="Arial"/>
              </w:rPr>
              <w:t>kurių</w:t>
            </w:r>
            <w:proofErr w:type="spellEnd"/>
            <w:r w:rsidRPr="00697F7D">
              <w:rPr>
                <w:rFonts w:ascii="Arial" w:hAnsi="Arial" w:cs="Arial"/>
              </w:rPr>
              <w:t xml:space="preserve"> </w:t>
            </w:r>
            <w:proofErr w:type="spellStart"/>
            <w:r w:rsidRPr="00697F7D">
              <w:rPr>
                <w:rFonts w:ascii="Arial" w:hAnsi="Arial" w:cs="Arial"/>
              </w:rPr>
              <w:t>duomenis</w:t>
            </w:r>
            <w:proofErr w:type="spellEnd"/>
            <w:r w:rsidRPr="00697F7D">
              <w:rPr>
                <w:rFonts w:ascii="Arial" w:hAnsi="Arial" w:cs="Arial"/>
              </w:rPr>
              <w:t xml:space="preserve"> </w:t>
            </w:r>
            <w:proofErr w:type="spellStart"/>
            <w:r w:rsidRPr="00697F7D">
              <w:rPr>
                <w:rFonts w:ascii="Arial" w:hAnsi="Arial" w:cs="Arial"/>
              </w:rPr>
              <w:t>Šalys</w:t>
            </w:r>
            <w:proofErr w:type="spellEnd"/>
            <w:r w:rsidRPr="00697F7D">
              <w:rPr>
                <w:rFonts w:ascii="Arial" w:hAnsi="Arial" w:cs="Arial"/>
              </w:rPr>
              <w:t xml:space="preserve"> </w:t>
            </w:r>
            <w:proofErr w:type="spellStart"/>
            <w:r w:rsidRPr="00697F7D">
              <w:rPr>
                <w:rFonts w:ascii="Arial" w:hAnsi="Arial" w:cs="Arial"/>
              </w:rPr>
              <w:t>tvarko</w:t>
            </w:r>
            <w:proofErr w:type="spellEnd"/>
            <w:r w:rsidRPr="00697F7D">
              <w:rPr>
                <w:rFonts w:ascii="Arial" w:hAnsi="Arial" w:cs="Arial"/>
              </w:rPr>
              <w:t xml:space="preserve">, </w:t>
            </w:r>
            <w:proofErr w:type="spellStart"/>
            <w:r w:rsidRPr="00697F7D">
              <w:rPr>
                <w:rFonts w:ascii="Arial" w:hAnsi="Arial" w:cs="Arial"/>
              </w:rPr>
              <w:t>vykdydamos</w:t>
            </w:r>
            <w:proofErr w:type="spellEnd"/>
            <w:r w:rsidRPr="00697F7D">
              <w:rPr>
                <w:rFonts w:ascii="Arial" w:hAnsi="Arial" w:cs="Arial"/>
              </w:rPr>
              <w:t xml:space="preserve"> </w:t>
            </w:r>
            <w:proofErr w:type="spellStart"/>
            <w:r w:rsidRPr="00697F7D">
              <w:rPr>
                <w:rFonts w:ascii="Arial" w:hAnsi="Arial" w:cs="Arial"/>
              </w:rPr>
              <w:t>tarpusavio</w:t>
            </w:r>
            <w:proofErr w:type="spellEnd"/>
            <w:r w:rsidRPr="00697F7D">
              <w:rPr>
                <w:rFonts w:ascii="Arial" w:hAnsi="Arial" w:cs="Arial"/>
              </w:rPr>
              <w:t xml:space="preserve"> </w:t>
            </w:r>
            <w:proofErr w:type="spellStart"/>
            <w:r w:rsidRPr="00697F7D">
              <w:rPr>
                <w:rFonts w:ascii="Arial" w:hAnsi="Arial" w:cs="Arial"/>
              </w:rPr>
              <w:t>sutartinius</w:t>
            </w:r>
            <w:proofErr w:type="spellEnd"/>
            <w:r w:rsidRPr="00697F7D">
              <w:rPr>
                <w:rFonts w:ascii="Arial" w:hAnsi="Arial" w:cs="Arial"/>
              </w:rPr>
              <w:t xml:space="preserve"> </w:t>
            </w:r>
            <w:proofErr w:type="spellStart"/>
            <w:r w:rsidRPr="00697F7D">
              <w:rPr>
                <w:rFonts w:ascii="Arial" w:hAnsi="Arial" w:cs="Arial"/>
              </w:rPr>
              <w:t>įsipareigojimus</w:t>
            </w:r>
            <w:proofErr w:type="spellEnd"/>
          </w:p>
        </w:tc>
      </w:tr>
      <w:tr w:rsidR="005B0E61" w:rsidRPr="00697F7D" w14:paraId="2C711CB1" w14:textId="77777777" w:rsidTr="00462B47">
        <w:trPr>
          <w:trHeight w:val="1840"/>
        </w:trPr>
        <w:tc>
          <w:tcPr>
            <w:tcW w:w="1985" w:type="dxa"/>
            <w:tcBorders>
              <w:top w:val="single" w:sz="4" w:space="0" w:color="auto"/>
              <w:left w:val="single" w:sz="4" w:space="0" w:color="auto"/>
            </w:tcBorders>
            <w:shd w:val="clear" w:color="auto" w:fill="FFFFFF"/>
          </w:tcPr>
          <w:p w14:paraId="7DA094CD"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14797C01" w14:textId="77777777" w:rsidR="005B0E61" w:rsidRPr="00697F7D" w:rsidRDefault="005B0E61" w:rsidP="00462B47">
            <w:pPr>
              <w:tabs>
                <w:tab w:val="left" w:pos="4962"/>
              </w:tabs>
              <w:rPr>
                <w:rFonts w:ascii="Arial" w:hAnsi="Arial" w:cs="Arial"/>
                <w:highlight w:val="lightGray"/>
              </w:rPr>
            </w:pPr>
          </w:p>
          <w:p w14:paraId="1396EBD6"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Vardas</w:t>
            </w:r>
            <w:proofErr w:type="spellEnd"/>
            <w:r w:rsidRPr="00697F7D">
              <w:rPr>
                <w:rFonts w:ascii="Arial" w:hAnsi="Arial" w:cs="Arial"/>
              </w:rPr>
              <w:t xml:space="preserve">, </w:t>
            </w:r>
            <w:proofErr w:type="spellStart"/>
            <w:r w:rsidRPr="00697F7D">
              <w:rPr>
                <w:rFonts w:ascii="Arial" w:hAnsi="Arial" w:cs="Arial"/>
              </w:rPr>
              <w:t>pavardė</w:t>
            </w:r>
            <w:proofErr w:type="spellEnd"/>
          </w:p>
          <w:p w14:paraId="1FE2306F"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Asmens</w:t>
            </w:r>
            <w:proofErr w:type="spellEnd"/>
            <w:r w:rsidRPr="00697F7D">
              <w:rPr>
                <w:rFonts w:ascii="Arial" w:hAnsi="Arial" w:cs="Arial"/>
              </w:rPr>
              <w:t xml:space="preserve"> </w:t>
            </w:r>
            <w:proofErr w:type="spellStart"/>
            <w:r w:rsidRPr="00697F7D">
              <w:rPr>
                <w:rFonts w:ascii="Arial" w:hAnsi="Arial" w:cs="Arial"/>
              </w:rPr>
              <w:t>kodas</w:t>
            </w:r>
            <w:proofErr w:type="spellEnd"/>
            <w:r w:rsidRPr="00697F7D">
              <w:rPr>
                <w:rFonts w:ascii="Arial" w:hAnsi="Arial" w:cs="Arial"/>
              </w:rPr>
              <w:t xml:space="preserve"> </w:t>
            </w:r>
            <w:proofErr w:type="spellStart"/>
            <w:r w:rsidRPr="00697F7D">
              <w:rPr>
                <w:rFonts w:ascii="Arial" w:hAnsi="Arial" w:cs="Arial"/>
              </w:rPr>
              <w:t>ir</w:t>
            </w:r>
            <w:proofErr w:type="spellEnd"/>
            <w:r w:rsidRPr="00697F7D">
              <w:rPr>
                <w:rFonts w:ascii="Arial" w:hAnsi="Arial" w:cs="Arial"/>
              </w:rPr>
              <w:t xml:space="preserve"> (</w:t>
            </w:r>
            <w:proofErr w:type="spellStart"/>
            <w:r w:rsidRPr="00697F7D">
              <w:rPr>
                <w:rFonts w:ascii="Arial" w:hAnsi="Arial" w:cs="Arial"/>
              </w:rPr>
              <w:t>arba</w:t>
            </w:r>
            <w:proofErr w:type="spellEnd"/>
            <w:r w:rsidRPr="00697F7D">
              <w:rPr>
                <w:rFonts w:ascii="Arial" w:hAnsi="Arial" w:cs="Arial"/>
              </w:rPr>
              <w:t xml:space="preserve">) </w:t>
            </w:r>
            <w:proofErr w:type="spellStart"/>
            <w:r w:rsidRPr="00697F7D">
              <w:rPr>
                <w:rFonts w:ascii="Arial" w:hAnsi="Arial" w:cs="Arial"/>
              </w:rPr>
              <w:t>gimimo</w:t>
            </w:r>
            <w:proofErr w:type="spellEnd"/>
            <w:r w:rsidRPr="00697F7D">
              <w:rPr>
                <w:rFonts w:ascii="Arial" w:hAnsi="Arial" w:cs="Arial"/>
              </w:rPr>
              <w:t xml:space="preserve"> data</w:t>
            </w:r>
          </w:p>
          <w:p w14:paraId="4368D4F0"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Tabelio</w:t>
            </w:r>
            <w:proofErr w:type="spellEnd"/>
            <w:r w:rsidRPr="00697F7D">
              <w:rPr>
                <w:rFonts w:ascii="Arial" w:hAnsi="Arial" w:cs="Arial"/>
              </w:rPr>
              <w:t xml:space="preserve"> </w:t>
            </w:r>
            <w:proofErr w:type="spellStart"/>
            <w:r w:rsidRPr="00697F7D">
              <w:rPr>
                <w:rFonts w:ascii="Arial" w:hAnsi="Arial" w:cs="Arial"/>
              </w:rPr>
              <w:t>numeris</w:t>
            </w:r>
            <w:proofErr w:type="spellEnd"/>
          </w:p>
          <w:p w14:paraId="27BDC106"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Objekto</w:t>
            </w:r>
            <w:proofErr w:type="spellEnd"/>
            <w:r w:rsidRPr="00697F7D">
              <w:rPr>
                <w:rFonts w:ascii="Arial" w:hAnsi="Arial" w:cs="Arial"/>
              </w:rPr>
              <w:t xml:space="preserve"> </w:t>
            </w:r>
            <w:proofErr w:type="spellStart"/>
            <w:r w:rsidRPr="00697F7D">
              <w:rPr>
                <w:rFonts w:ascii="Arial" w:hAnsi="Arial" w:cs="Arial"/>
              </w:rPr>
              <w:t>adresas</w:t>
            </w:r>
            <w:proofErr w:type="spellEnd"/>
          </w:p>
          <w:p w14:paraId="35A2C1BF"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Kontaktiniai</w:t>
            </w:r>
            <w:proofErr w:type="spellEnd"/>
            <w:r w:rsidRPr="00697F7D">
              <w:rPr>
                <w:rFonts w:ascii="Arial" w:hAnsi="Arial" w:cs="Arial"/>
              </w:rPr>
              <w:t xml:space="preserve"> </w:t>
            </w:r>
            <w:proofErr w:type="spellStart"/>
            <w:r w:rsidRPr="00697F7D">
              <w:rPr>
                <w:rFonts w:ascii="Arial" w:hAnsi="Arial" w:cs="Arial"/>
              </w:rPr>
              <w:t>duomenys</w:t>
            </w:r>
            <w:proofErr w:type="spellEnd"/>
            <w:r w:rsidRPr="00697F7D">
              <w:rPr>
                <w:rFonts w:ascii="Arial" w:hAnsi="Arial" w:cs="Arial"/>
              </w:rPr>
              <w:t xml:space="preserve"> (</w:t>
            </w:r>
            <w:proofErr w:type="spellStart"/>
            <w:r w:rsidRPr="00697F7D">
              <w:rPr>
                <w:rFonts w:ascii="Arial" w:hAnsi="Arial" w:cs="Arial"/>
              </w:rPr>
              <w:t>adresas</w:t>
            </w:r>
            <w:proofErr w:type="spellEnd"/>
            <w:r w:rsidRPr="00697F7D">
              <w:rPr>
                <w:rFonts w:ascii="Arial" w:hAnsi="Arial" w:cs="Arial"/>
              </w:rPr>
              <w:t xml:space="preserve">, </w:t>
            </w:r>
            <w:proofErr w:type="spellStart"/>
            <w:r w:rsidRPr="00697F7D">
              <w:rPr>
                <w:rFonts w:ascii="Arial" w:hAnsi="Arial" w:cs="Arial"/>
              </w:rPr>
              <w:t>telefono</w:t>
            </w:r>
            <w:proofErr w:type="spellEnd"/>
            <w:r w:rsidRPr="00697F7D">
              <w:rPr>
                <w:rFonts w:ascii="Arial" w:hAnsi="Arial" w:cs="Arial"/>
              </w:rPr>
              <w:t xml:space="preserve"> </w:t>
            </w:r>
            <w:proofErr w:type="spellStart"/>
            <w:r w:rsidRPr="00697F7D">
              <w:rPr>
                <w:rFonts w:ascii="Arial" w:hAnsi="Arial" w:cs="Arial"/>
              </w:rPr>
              <w:t>numeris</w:t>
            </w:r>
            <w:proofErr w:type="spellEnd"/>
            <w:r w:rsidRPr="00697F7D">
              <w:rPr>
                <w:rFonts w:ascii="Arial" w:hAnsi="Arial" w:cs="Arial"/>
              </w:rPr>
              <w:t xml:space="preserve">, el. </w:t>
            </w:r>
            <w:proofErr w:type="spellStart"/>
            <w:r w:rsidRPr="00697F7D">
              <w:rPr>
                <w:rFonts w:ascii="Arial" w:hAnsi="Arial" w:cs="Arial"/>
              </w:rPr>
              <w:t>paštas</w:t>
            </w:r>
            <w:proofErr w:type="spellEnd"/>
            <w:r w:rsidRPr="00697F7D">
              <w:rPr>
                <w:rFonts w:ascii="Arial" w:hAnsi="Arial" w:cs="Arial"/>
              </w:rPr>
              <w:t>)</w:t>
            </w:r>
          </w:p>
          <w:p w14:paraId="3FEF8990" w14:textId="77777777" w:rsidR="005B0E61" w:rsidRPr="00697F7D" w:rsidRDefault="005B0E61" w:rsidP="00462B47">
            <w:pPr>
              <w:tabs>
                <w:tab w:val="left" w:pos="4962"/>
              </w:tabs>
              <w:jc w:val="both"/>
              <w:rPr>
                <w:rFonts w:ascii="Arial" w:hAnsi="Arial" w:cs="Arial"/>
                <w:highlight w:val="lightGray"/>
              </w:rPr>
            </w:pPr>
          </w:p>
          <w:p w14:paraId="637D3699" w14:textId="77777777" w:rsidR="005B0E61" w:rsidRPr="00697F7D" w:rsidRDefault="005B0E61" w:rsidP="00462B47">
            <w:pPr>
              <w:tabs>
                <w:tab w:val="left" w:pos="4962"/>
              </w:tabs>
              <w:jc w:val="both"/>
              <w:rPr>
                <w:rFonts w:ascii="Arial" w:hAnsi="Arial" w:cs="Arial"/>
              </w:rPr>
            </w:pPr>
            <w:proofErr w:type="spellStart"/>
            <w:r w:rsidRPr="00697F7D">
              <w:rPr>
                <w:rFonts w:ascii="Arial" w:hAnsi="Arial" w:cs="Arial"/>
              </w:rPr>
              <w:t>Kiti</w:t>
            </w:r>
            <w:proofErr w:type="spellEnd"/>
            <w:r w:rsidRPr="00697F7D">
              <w:rPr>
                <w:rFonts w:ascii="Arial" w:hAnsi="Arial" w:cs="Arial"/>
              </w:rPr>
              <w:t xml:space="preserve"> </w:t>
            </w:r>
            <w:proofErr w:type="spellStart"/>
            <w:r w:rsidRPr="00697F7D">
              <w:rPr>
                <w:rFonts w:ascii="Arial" w:hAnsi="Arial" w:cs="Arial"/>
              </w:rPr>
              <w:t>asmens</w:t>
            </w:r>
            <w:proofErr w:type="spellEnd"/>
            <w:r w:rsidRPr="00697F7D">
              <w:rPr>
                <w:rFonts w:ascii="Arial" w:hAnsi="Arial" w:cs="Arial"/>
              </w:rPr>
              <w:t xml:space="preserve"> </w:t>
            </w:r>
            <w:proofErr w:type="spellStart"/>
            <w:r w:rsidRPr="00697F7D">
              <w:rPr>
                <w:rFonts w:ascii="Arial" w:hAnsi="Arial" w:cs="Arial"/>
              </w:rPr>
              <w:t>duomenys</w:t>
            </w:r>
            <w:proofErr w:type="spellEnd"/>
            <w:r w:rsidRPr="00697F7D">
              <w:rPr>
                <w:rFonts w:ascii="Arial" w:hAnsi="Arial" w:cs="Arial"/>
              </w:rPr>
              <w:t xml:space="preserve">, </w:t>
            </w:r>
            <w:proofErr w:type="spellStart"/>
            <w:r w:rsidRPr="00697F7D">
              <w:rPr>
                <w:rFonts w:ascii="Arial" w:hAnsi="Arial" w:cs="Arial"/>
              </w:rPr>
              <w:t>kurią</w:t>
            </w:r>
            <w:proofErr w:type="spellEnd"/>
            <w:r w:rsidRPr="00697F7D">
              <w:rPr>
                <w:rFonts w:ascii="Arial" w:hAnsi="Arial" w:cs="Arial"/>
              </w:rPr>
              <w:t xml:space="preserve"> </w:t>
            </w:r>
            <w:proofErr w:type="spellStart"/>
            <w:r w:rsidRPr="00697F7D">
              <w:rPr>
                <w:rFonts w:ascii="Arial" w:hAnsi="Arial" w:cs="Arial"/>
              </w:rPr>
              <w:t>Šalys</w:t>
            </w:r>
            <w:proofErr w:type="spellEnd"/>
            <w:r w:rsidRPr="00697F7D">
              <w:rPr>
                <w:rFonts w:ascii="Arial" w:hAnsi="Arial" w:cs="Arial"/>
              </w:rPr>
              <w:t xml:space="preserve"> </w:t>
            </w:r>
            <w:proofErr w:type="spellStart"/>
            <w:r w:rsidRPr="00697F7D">
              <w:rPr>
                <w:rFonts w:ascii="Arial" w:hAnsi="Arial" w:cs="Arial"/>
              </w:rPr>
              <w:t>tvarko</w:t>
            </w:r>
            <w:proofErr w:type="spellEnd"/>
            <w:r w:rsidRPr="00697F7D">
              <w:rPr>
                <w:rFonts w:ascii="Arial" w:hAnsi="Arial" w:cs="Arial"/>
              </w:rPr>
              <w:t xml:space="preserve"> </w:t>
            </w:r>
            <w:proofErr w:type="spellStart"/>
            <w:r w:rsidRPr="00697F7D">
              <w:rPr>
                <w:rFonts w:ascii="Arial" w:hAnsi="Arial" w:cs="Arial"/>
              </w:rPr>
              <w:t>vykdydami</w:t>
            </w:r>
            <w:proofErr w:type="spellEnd"/>
            <w:r w:rsidRPr="00697F7D">
              <w:rPr>
                <w:rFonts w:ascii="Arial" w:hAnsi="Arial" w:cs="Arial"/>
              </w:rPr>
              <w:t xml:space="preserve"> </w:t>
            </w:r>
            <w:proofErr w:type="spellStart"/>
            <w:r w:rsidRPr="00697F7D">
              <w:rPr>
                <w:rFonts w:ascii="Arial" w:hAnsi="Arial" w:cs="Arial"/>
              </w:rPr>
              <w:t>įsipareigojimus</w:t>
            </w:r>
            <w:proofErr w:type="spellEnd"/>
            <w:r w:rsidRPr="00697F7D">
              <w:rPr>
                <w:rFonts w:ascii="Arial" w:hAnsi="Arial" w:cs="Arial"/>
              </w:rPr>
              <w:t xml:space="preserve"> </w:t>
            </w:r>
            <w:proofErr w:type="spellStart"/>
            <w:r w:rsidRPr="00697F7D">
              <w:rPr>
                <w:rFonts w:ascii="Arial" w:hAnsi="Arial" w:cs="Arial"/>
              </w:rPr>
              <w:t>pagal</w:t>
            </w:r>
            <w:proofErr w:type="spellEnd"/>
            <w:r w:rsidRPr="00697F7D">
              <w:rPr>
                <w:rFonts w:ascii="Arial" w:hAnsi="Arial" w:cs="Arial"/>
              </w:rPr>
              <w:t xml:space="preserve"> </w:t>
            </w:r>
            <w:proofErr w:type="spellStart"/>
            <w:r w:rsidRPr="00697F7D">
              <w:rPr>
                <w:rFonts w:ascii="Arial" w:hAnsi="Arial" w:cs="Arial"/>
              </w:rPr>
              <w:t>tarpusavio</w:t>
            </w:r>
            <w:proofErr w:type="spellEnd"/>
            <w:r w:rsidRPr="00697F7D">
              <w:rPr>
                <w:rFonts w:ascii="Arial" w:hAnsi="Arial" w:cs="Arial"/>
              </w:rPr>
              <w:t xml:space="preserve"> </w:t>
            </w:r>
            <w:proofErr w:type="spellStart"/>
            <w:r w:rsidRPr="00697F7D">
              <w:rPr>
                <w:rFonts w:ascii="Arial" w:hAnsi="Arial" w:cs="Arial"/>
              </w:rPr>
              <w:t>sutartis</w:t>
            </w:r>
            <w:proofErr w:type="spellEnd"/>
          </w:p>
          <w:p w14:paraId="55A46AE4" w14:textId="77777777" w:rsidR="005B0E61" w:rsidRPr="00697F7D" w:rsidRDefault="005B0E61" w:rsidP="00462B47">
            <w:pPr>
              <w:tabs>
                <w:tab w:val="left" w:pos="-7"/>
              </w:tabs>
              <w:jc w:val="both"/>
              <w:rPr>
                <w:rFonts w:ascii="Arial" w:hAnsi="Arial" w:cs="Arial"/>
              </w:rPr>
            </w:pPr>
          </w:p>
          <w:p w14:paraId="1FA58878" w14:textId="77777777" w:rsidR="005B0E61" w:rsidRPr="00697F7D" w:rsidRDefault="005B0E61" w:rsidP="00462B47">
            <w:pPr>
              <w:tabs>
                <w:tab w:val="left" w:pos="-4"/>
              </w:tabs>
              <w:jc w:val="both"/>
              <w:rPr>
                <w:rFonts w:ascii="Arial" w:hAnsi="Arial" w:cs="Arial"/>
              </w:rPr>
            </w:pPr>
          </w:p>
        </w:tc>
      </w:tr>
      <w:tr w:rsidR="005B0E61" w:rsidRPr="00697F7D" w14:paraId="72EC34A7" w14:textId="77777777" w:rsidTr="00462B47">
        <w:trPr>
          <w:trHeight w:val="2589"/>
        </w:trPr>
        <w:tc>
          <w:tcPr>
            <w:tcW w:w="1985" w:type="dxa"/>
            <w:tcBorders>
              <w:top w:val="single" w:sz="4" w:space="0" w:color="auto"/>
              <w:left w:val="single" w:sz="4" w:space="0" w:color="auto"/>
              <w:bottom w:val="single" w:sz="4" w:space="0" w:color="auto"/>
            </w:tcBorders>
            <w:shd w:val="clear" w:color="auto" w:fill="FFFFFF"/>
          </w:tcPr>
          <w:p w14:paraId="0A667584"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6F9CF" w14:textId="77777777" w:rsidR="005B0E61" w:rsidRPr="00697F7D" w:rsidRDefault="005B0E61" w:rsidP="00462B47">
            <w:pPr>
              <w:rPr>
                <w:rFonts w:ascii="Arial" w:hAnsi="Arial" w:cs="Arial"/>
                <w:highlight w:val="lightGray"/>
              </w:rPr>
            </w:pPr>
          </w:p>
          <w:p w14:paraId="619A3E28"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duomenų bylas su asmens duomenimis el. paštu;</w:t>
            </w:r>
          </w:p>
          <w:p w14:paraId="754F7B11"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duomenis iš Valdytojo sistemos saugiu automatiniu būdu;</w:t>
            </w:r>
          </w:p>
          <w:p w14:paraId="053122A8"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suteikiant prieigą prie Valdytojo informacinių sistemų;</w:t>
            </w:r>
          </w:p>
          <w:p w14:paraId="490B34AA"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kitais Šalių sutartais duomenų perdavimo būdais</w:t>
            </w:r>
          </w:p>
          <w:p w14:paraId="4DF028FC" w14:textId="77777777" w:rsidR="005B0E61" w:rsidRPr="00697F7D" w:rsidRDefault="005B0E61" w:rsidP="00462B47">
            <w:pPr>
              <w:tabs>
                <w:tab w:val="left" w:pos="4962"/>
              </w:tabs>
              <w:jc w:val="both"/>
              <w:rPr>
                <w:rFonts w:ascii="Arial" w:hAnsi="Arial" w:cs="Arial"/>
                <w:lang w:val="lt-LT"/>
              </w:rPr>
            </w:pPr>
          </w:p>
          <w:p w14:paraId="1161337A" w14:textId="77777777" w:rsidR="005B0E61" w:rsidRPr="00697F7D" w:rsidRDefault="005B0E61" w:rsidP="00462B47">
            <w:pPr>
              <w:pStyle w:val="ListParagraph"/>
              <w:tabs>
                <w:tab w:val="left" w:pos="4962"/>
              </w:tabs>
              <w:ind w:left="1440"/>
              <w:jc w:val="both"/>
              <w:rPr>
                <w:rFonts w:cs="Arial"/>
                <w:sz w:val="20"/>
                <w:lang w:val="lt-LT"/>
              </w:rPr>
            </w:pPr>
          </w:p>
          <w:p w14:paraId="59008052" w14:textId="77777777" w:rsidR="005B0E61" w:rsidRPr="00697F7D" w:rsidRDefault="005B0E61" w:rsidP="00462B47">
            <w:pPr>
              <w:tabs>
                <w:tab w:val="left" w:pos="4962"/>
              </w:tabs>
              <w:jc w:val="both"/>
              <w:rPr>
                <w:rFonts w:ascii="Arial" w:hAnsi="Arial" w:cs="Arial"/>
              </w:rPr>
            </w:pPr>
          </w:p>
          <w:p w14:paraId="0347C20E" w14:textId="77777777" w:rsidR="005B0E61" w:rsidRPr="00697F7D" w:rsidRDefault="005B0E61" w:rsidP="00462B47">
            <w:pPr>
              <w:pStyle w:val="ListParagraph"/>
              <w:tabs>
                <w:tab w:val="left" w:pos="4962"/>
              </w:tabs>
              <w:jc w:val="both"/>
              <w:rPr>
                <w:rFonts w:cs="Arial"/>
                <w:sz w:val="20"/>
              </w:rPr>
            </w:pPr>
          </w:p>
        </w:tc>
      </w:tr>
      <w:tr w:rsidR="005B0E61" w:rsidRPr="00697F7D" w14:paraId="28D6D6EC" w14:textId="77777777" w:rsidTr="00462B47">
        <w:trPr>
          <w:trHeight w:val="340"/>
        </w:trPr>
        <w:tc>
          <w:tcPr>
            <w:tcW w:w="1985" w:type="dxa"/>
            <w:vMerge w:val="restart"/>
            <w:tcBorders>
              <w:top w:val="single" w:sz="4" w:space="0" w:color="auto"/>
              <w:left w:val="single" w:sz="4" w:space="0" w:color="auto"/>
            </w:tcBorders>
            <w:shd w:val="clear" w:color="auto" w:fill="FFFFFF"/>
          </w:tcPr>
          <w:p w14:paraId="6AACD2E5" w14:textId="77777777" w:rsidR="005B0E61" w:rsidRPr="00697F7D" w:rsidRDefault="005B0E61" w:rsidP="00462B47">
            <w:pPr>
              <w:rPr>
                <w:rStyle w:val="Bodytext2Bold"/>
                <w:rFonts w:ascii="Arial" w:eastAsia="Arial Unicode MS" w:hAnsi="Arial" w:cs="Arial"/>
                <w:sz w:val="20"/>
                <w:szCs w:val="20"/>
              </w:rPr>
            </w:pPr>
            <w:r w:rsidRPr="009C4EC3">
              <w:rPr>
                <w:rStyle w:val="Bodytext2Bold"/>
                <w:rFonts w:ascii="Arial" w:eastAsia="Arial Unicode MS" w:hAnsi="Arial"/>
                <w:sz w:val="20"/>
              </w:rPr>
              <w:t>Duomenų valdytojo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3237F13" w14:textId="77777777" w:rsidR="005B0E61" w:rsidRPr="00697F7D" w:rsidRDefault="005B0E61" w:rsidP="00462B47">
            <w:pPr>
              <w:rPr>
                <w:rFonts w:ascii="Arial" w:hAnsi="Arial" w:cs="Arial"/>
                <w:highlight w:val="lightGray"/>
              </w:rPr>
            </w:pPr>
            <w:proofErr w:type="spellStart"/>
            <w:r w:rsidRPr="00697F7D">
              <w:rPr>
                <w:rFonts w:ascii="Arial" w:hAnsi="Arial" w:cs="Arial"/>
              </w:rPr>
              <w:t>Vardas</w:t>
            </w:r>
            <w:proofErr w:type="spellEnd"/>
            <w:r w:rsidRPr="00697F7D">
              <w:rPr>
                <w:rFonts w:ascii="Arial" w:hAnsi="Arial" w:cs="Arial"/>
              </w:rPr>
              <w:t xml:space="preserve">, </w:t>
            </w:r>
            <w:proofErr w:type="spellStart"/>
            <w:r w:rsidRPr="00697F7D">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3CEB441" w14:textId="77777777" w:rsidR="005B0E61" w:rsidRPr="00697F7D" w:rsidRDefault="005B0E61" w:rsidP="00462B47">
            <w:pPr>
              <w:rPr>
                <w:rFonts w:ascii="Arial" w:hAnsi="Arial" w:cs="Arial"/>
                <w:highlight w:val="lightGray"/>
              </w:rPr>
            </w:pPr>
            <w:r w:rsidRPr="00697F7D">
              <w:rPr>
                <w:rFonts w:ascii="Arial" w:hAnsi="Arial" w:cs="Arial"/>
              </w:rPr>
              <w:t xml:space="preserve">El. </w:t>
            </w:r>
            <w:proofErr w:type="spellStart"/>
            <w:r w:rsidRPr="00697F7D">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E5C582"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5B0E61" w:rsidRPr="00697F7D" w14:paraId="0DCA8100" w14:textId="77777777" w:rsidTr="00462B47">
        <w:trPr>
          <w:trHeight w:val="340"/>
        </w:trPr>
        <w:tc>
          <w:tcPr>
            <w:tcW w:w="1985" w:type="dxa"/>
            <w:vMerge/>
            <w:tcBorders>
              <w:left w:val="single" w:sz="4" w:space="0" w:color="auto"/>
            </w:tcBorders>
            <w:shd w:val="clear" w:color="auto" w:fill="FFFFFF"/>
          </w:tcPr>
          <w:p w14:paraId="54FFE9FF" w14:textId="77777777" w:rsidR="005B0E61" w:rsidRPr="00697F7D" w:rsidRDefault="005B0E61" w:rsidP="00462B47">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C0BE0D" w14:textId="4E585724" w:rsidR="005B0E61" w:rsidRPr="009C4EC3" w:rsidRDefault="005B0E61" w:rsidP="00462B47">
            <w:pPr>
              <w:rPr>
                <w:rFonts w:ascii="Arial" w:hAnsi="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547FC26" w14:textId="02C4AE1E" w:rsidR="005B0E61" w:rsidRPr="009C4EC3" w:rsidRDefault="005B0E61" w:rsidP="00D80FD6">
            <w:pPr>
              <w:rPr>
                <w:rFonts w:ascii="Arial" w:hAnsi="Arial"/>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5A1085D" w14:textId="6E95C573" w:rsidR="005B0E61" w:rsidRPr="009C4EC3" w:rsidRDefault="005B0E61" w:rsidP="00462B47">
            <w:pPr>
              <w:rPr>
                <w:rFonts w:ascii="Arial" w:hAnsi="Arial"/>
              </w:rPr>
            </w:pPr>
          </w:p>
        </w:tc>
      </w:tr>
      <w:tr w:rsidR="005B0E61" w:rsidRPr="00697F7D" w14:paraId="4BF447DA" w14:textId="77777777" w:rsidTr="00462B47">
        <w:trPr>
          <w:trHeight w:val="340"/>
        </w:trPr>
        <w:tc>
          <w:tcPr>
            <w:tcW w:w="1985" w:type="dxa"/>
            <w:vMerge/>
            <w:tcBorders>
              <w:left w:val="single" w:sz="4" w:space="0" w:color="auto"/>
              <w:bottom w:val="single" w:sz="4" w:space="0" w:color="auto"/>
            </w:tcBorders>
            <w:shd w:val="clear" w:color="auto" w:fill="FFFFFF"/>
          </w:tcPr>
          <w:p w14:paraId="2CC38CBB" w14:textId="77777777" w:rsidR="005B0E61" w:rsidRPr="00697F7D" w:rsidRDefault="005B0E61" w:rsidP="00462B47">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4FAB075" w14:textId="77777777" w:rsidR="005B0E61" w:rsidRPr="00697F7D" w:rsidRDefault="005B0E61" w:rsidP="00462B47">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0506022" w14:textId="77777777"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684B3D9" w14:textId="77777777" w:rsidR="005B0E61" w:rsidRPr="00697F7D" w:rsidRDefault="005B0E61" w:rsidP="00462B47">
            <w:pPr>
              <w:rPr>
                <w:rFonts w:ascii="Arial" w:hAnsi="Arial" w:cs="Arial"/>
                <w:highlight w:val="lightGray"/>
              </w:rPr>
            </w:pPr>
          </w:p>
        </w:tc>
      </w:tr>
      <w:tr w:rsidR="005B0E61" w:rsidRPr="00697F7D" w14:paraId="481C5137" w14:textId="77777777" w:rsidTr="00462B47">
        <w:trPr>
          <w:trHeight w:val="340"/>
        </w:trPr>
        <w:tc>
          <w:tcPr>
            <w:tcW w:w="1985" w:type="dxa"/>
            <w:vMerge w:val="restart"/>
            <w:tcBorders>
              <w:top w:val="single" w:sz="4" w:space="0" w:color="auto"/>
              <w:left w:val="single" w:sz="4" w:space="0" w:color="auto"/>
            </w:tcBorders>
            <w:shd w:val="clear" w:color="auto" w:fill="FFFFFF"/>
          </w:tcPr>
          <w:p w14:paraId="75754B03" w14:textId="77777777" w:rsidR="005B0E61" w:rsidRPr="00697F7D" w:rsidRDefault="005B0E61" w:rsidP="00462B47">
            <w:pPr>
              <w:rPr>
                <w:rStyle w:val="Bodytext2Bold"/>
                <w:rFonts w:ascii="Arial" w:eastAsia="Arial Unicode MS" w:hAnsi="Arial" w:cs="Arial"/>
                <w:sz w:val="20"/>
                <w:szCs w:val="20"/>
              </w:rPr>
            </w:pPr>
            <w:r w:rsidRPr="00697F7D">
              <w:rPr>
                <w:rStyle w:val="Bodytext2Bold"/>
                <w:rFonts w:ascii="Arial" w:eastAsia="Arial Unicode MS" w:hAnsi="Arial" w:cs="Arial"/>
                <w:sz w:val="20"/>
                <w:szCs w:val="20"/>
              </w:rPr>
              <w:t>Duomenų tvarkytojo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FCBA39C" w14:textId="77777777" w:rsidR="005B0E61" w:rsidRPr="00697F7D" w:rsidRDefault="005B0E61" w:rsidP="00462B47">
            <w:pPr>
              <w:rPr>
                <w:rFonts w:ascii="Arial" w:hAnsi="Arial" w:cs="Arial"/>
                <w:highlight w:val="lightGray"/>
              </w:rPr>
            </w:pPr>
            <w:proofErr w:type="spellStart"/>
            <w:r w:rsidRPr="00697F7D">
              <w:rPr>
                <w:rFonts w:ascii="Arial" w:hAnsi="Arial" w:cs="Arial"/>
              </w:rPr>
              <w:t>Vardas</w:t>
            </w:r>
            <w:proofErr w:type="spellEnd"/>
            <w:r w:rsidRPr="00697F7D">
              <w:rPr>
                <w:rFonts w:ascii="Arial" w:hAnsi="Arial" w:cs="Arial"/>
              </w:rPr>
              <w:t xml:space="preserve">, </w:t>
            </w:r>
            <w:proofErr w:type="spellStart"/>
            <w:r w:rsidRPr="00697F7D">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2505258" w14:textId="77777777" w:rsidR="005B0E61" w:rsidRPr="00697F7D" w:rsidRDefault="005B0E61" w:rsidP="00462B47">
            <w:pPr>
              <w:rPr>
                <w:rFonts w:ascii="Arial" w:hAnsi="Arial" w:cs="Arial"/>
                <w:highlight w:val="lightGray"/>
              </w:rPr>
            </w:pPr>
            <w:r w:rsidRPr="00697F7D">
              <w:rPr>
                <w:rFonts w:ascii="Arial" w:hAnsi="Arial" w:cs="Arial"/>
              </w:rPr>
              <w:t xml:space="preserve">El. </w:t>
            </w:r>
            <w:proofErr w:type="spellStart"/>
            <w:r w:rsidRPr="00697F7D">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E73B610"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5B0E61" w:rsidRPr="00697F7D" w14:paraId="1250F853" w14:textId="77777777" w:rsidTr="00462B47">
        <w:trPr>
          <w:trHeight w:val="340"/>
        </w:trPr>
        <w:tc>
          <w:tcPr>
            <w:tcW w:w="1985" w:type="dxa"/>
            <w:vMerge/>
            <w:tcBorders>
              <w:left w:val="single" w:sz="4" w:space="0" w:color="auto"/>
            </w:tcBorders>
            <w:shd w:val="clear" w:color="auto" w:fill="FFFFFF"/>
          </w:tcPr>
          <w:p w14:paraId="016476D0" w14:textId="77777777" w:rsidR="005B0E61" w:rsidRPr="00697F7D" w:rsidRDefault="005B0E61" w:rsidP="00462B47">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62EB626" w14:textId="0374AF24" w:rsidR="005B0E61" w:rsidRPr="00697F7D" w:rsidRDefault="005B0E61" w:rsidP="00462B47">
            <w:pPr>
              <w:rPr>
                <w:rFonts w:ascii="Arial" w:hAnsi="Arial" w:cs="Arial"/>
              </w:rPr>
            </w:pP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90E8634" w14:textId="4AAA5466" w:rsidR="005B0E61" w:rsidRPr="00697F7D" w:rsidRDefault="005B0E61" w:rsidP="00462B47">
            <w:pPr>
              <w:rPr>
                <w:rFonts w:ascii="Arial" w:hAnsi="Arial" w:cs="Arial"/>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3F5948" w14:textId="2E13DA4C" w:rsidR="005B0E61" w:rsidRPr="00697F7D" w:rsidRDefault="005B0E61" w:rsidP="00462B47">
            <w:pPr>
              <w:rPr>
                <w:rFonts w:ascii="Arial" w:hAnsi="Arial" w:cs="Arial"/>
              </w:rPr>
            </w:pPr>
          </w:p>
        </w:tc>
      </w:tr>
      <w:tr w:rsidR="005B0E61" w:rsidRPr="00697F7D" w14:paraId="39E762EC" w14:textId="77777777" w:rsidTr="00462B47">
        <w:trPr>
          <w:trHeight w:val="340"/>
        </w:trPr>
        <w:tc>
          <w:tcPr>
            <w:tcW w:w="1985" w:type="dxa"/>
            <w:vMerge/>
            <w:tcBorders>
              <w:left w:val="single" w:sz="4" w:space="0" w:color="auto"/>
              <w:bottom w:val="single" w:sz="4" w:space="0" w:color="auto"/>
            </w:tcBorders>
            <w:shd w:val="clear" w:color="auto" w:fill="FFFFFF"/>
          </w:tcPr>
          <w:p w14:paraId="47534179" w14:textId="77777777" w:rsidR="005B0E61" w:rsidRPr="00697F7D" w:rsidRDefault="005B0E61" w:rsidP="00462B47">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0039712" w14:textId="77777777" w:rsidR="005B0E61" w:rsidRPr="00697F7D" w:rsidRDefault="005B0E61" w:rsidP="00462B47">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4C77EC2" w14:textId="77777777"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4569D8F" w14:textId="77777777" w:rsidR="005B0E61" w:rsidRPr="00697F7D" w:rsidRDefault="005B0E61" w:rsidP="00462B47">
            <w:pPr>
              <w:rPr>
                <w:rFonts w:ascii="Arial" w:hAnsi="Arial" w:cs="Arial"/>
                <w:highlight w:val="lightGray"/>
              </w:rPr>
            </w:pPr>
          </w:p>
        </w:tc>
      </w:tr>
    </w:tbl>
    <w:p w14:paraId="7CCAC7D4" w14:textId="77777777" w:rsidR="005B0E61" w:rsidRPr="00697F7D" w:rsidRDefault="005B0E61" w:rsidP="005B0E61">
      <w:pPr>
        <w:tabs>
          <w:tab w:val="left" w:pos="1134"/>
          <w:tab w:val="left" w:pos="5103"/>
        </w:tabs>
        <w:rPr>
          <w:rFonts w:ascii="Arial" w:hAnsi="Arial" w:cs="Arial"/>
          <w:b/>
          <w:u w:val="single"/>
          <w:lang w:val="lt-LT"/>
        </w:rPr>
      </w:pPr>
    </w:p>
    <w:p w14:paraId="0A6116E4" w14:textId="0440DC3A" w:rsidR="005B0E61" w:rsidRPr="00697F7D" w:rsidRDefault="005B0E61" w:rsidP="005B0E61">
      <w:pPr>
        <w:spacing w:after="200" w:line="276" w:lineRule="auto"/>
        <w:rPr>
          <w:rFonts w:ascii="Arial" w:hAnsi="Arial" w:cs="Arial"/>
          <w:b/>
          <w:u w:val="single"/>
          <w:lang w:val="lt-LT"/>
        </w:rPr>
      </w:pPr>
    </w:p>
    <w:sectPr w:rsidR="005B0E61" w:rsidRPr="00697F7D"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6574" w14:textId="77777777" w:rsidR="0073040E" w:rsidRDefault="0073040E" w:rsidP="009A01F8">
      <w:r>
        <w:separator/>
      </w:r>
    </w:p>
  </w:endnote>
  <w:endnote w:type="continuationSeparator" w:id="0">
    <w:p w14:paraId="53B7A318" w14:textId="77777777" w:rsidR="0073040E" w:rsidRDefault="0073040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73C6" w14:textId="77777777" w:rsidR="004A4B46" w:rsidRDefault="004A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71324"/>
      <w:docPartObj>
        <w:docPartGallery w:val="Page Numbers (Bottom of Page)"/>
        <w:docPartUnique/>
      </w:docPartObj>
    </w:sdtPr>
    <w:sdtEndPr>
      <w:rPr>
        <w:rFonts w:ascii="Arial" w:hAnsi="Arial" w:cs="Arial"/>
        <w:sz w:val="24"/>
        <w:szCs w:val="22"/>
      </w:rPr>
    </w:sdtEndPr>
    <w:sdtContent>
      <w:p w14:paraId="61F00118" w14:textId="4CBF2D99"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2528D1" w:rsidRPr="002528D1">
          <w:rPr>
            <w:rFonts w:ascii="Arial" w:hAnsi="Arial" w:cs="Arial"/>
            <w:noProof/>
            <w:sz w:val="22"/>
            <w:lang w:val="lt-LT"/>
          </w:rPr>
          <w:t>1</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A373" w14:textId="77777777" w:rsidR="004A4B46" w:rsidRDefault="004A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F4D4" w14:textId="77777777" w:rsidR="0073040E" w:rsidRDefault="0073040E" w:rsidP="009A01F8">
      <w:r>
        <w:separator/>
      </w:r>
    </w:p>
  </w:footnote>
  <w:footnote w:type="continuationSeparator" w:id="0">
    <w:p w14:paraId="62509C40" w14:textId="77777777" w:rsidR="0073040E" w:rsidRDefault="0073040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4CD1" w14:textId="77777777" w:rsidR="004A4B46" w:rsidRDefault="004A4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43D6" w14:textId="77777777" w:rsidR="004A4B46" w:rsidRDefault="004A4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F33E" w14:textId="77777777" w:rsidR="004A4B46" w:rsidRDefault="004A4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19CE"/>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28D1"/>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35611"/>
    <w:rsid w:val="00440A58"/>
    <w:rsid w:val="004428E1"/>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4B46"/>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040E"/>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2162"/>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B6D5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6005"/>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5C7"/>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61F2B49C-7813-42DE-9803-EFD34DE0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10103</Words>
  <Characters>5759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2020-08-26T07:49:00Z</dcterms:created>
  <dcterms:modified xsi:type="dcterms:W3CDTF">2020-09-14T16:36:00Z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Jonas.Marcinkenas@le.lt</vt:lpwstr>
  </property>
  <property fmtid="{D5CDD505-2E9C-101B-9397-08002B2CF9AE}" pid="6" name="MSIP_Label_320c693d-44b7-4e16-b3dd-4fcd87401cf5_SetDate">
    <vt:lpwstr>2019-05-28T20:17:40.4038320Z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a90905d8-59ec-4e89-8760-99263a754083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Jonas.Marcinkenas@le.lt</vt:lpwstr>
  </property>
  <property fmtid="{D5CDD505-2E9C-101B-9397-08002B2CF9AE}" pid="14" name="MSIP_Label_190751af-2442-49a7-b7b9-9f0bcce858c9_SetDate">
    <vt:lpwstr>2019-05-28T20:17:40.4038320Z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a90905d8-59ec-4e89-8760-99263a754083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