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B707" w14:textId="1E7ECE93" w:rsidR="0011550F" w:rsidRPr="007863C6" w:rsidRDefault="00B65BFE" w:rsidP="005D136E">
      <w:pPr>
        <w:pStyle w:val="Title"/>
        <w:ind w:firstLine="0"/>
        <w:rPr>
          <w:rFonts w:ascii="Arial" w:hAnsi="Arial" w:cs="Arial"/>
          <w:sz w:val="20"/>
          <w:szCs w:val="20"/>
        </w:rPr>
      </w:pPr>
      <w:r w:rsidRPr="007863C6">
        <w:rPr>
          <w:rFonts w:ascii="Arial" w:hAnsi="Arial" w:cs="Arial"/>
          <w:noProof/>
          <w:sz w:val="20"/>
          <w:szCs w:val="20"/>
        </w:rPr>
        <w:t xml:space="preserve">SUTARTIS DĖL </w:t>
      </w:r>
      <w:r w:rsidR="003D0557" w:rsidRPr="007863C6">
        <w:rPr>
          <w:rFonts w:ascii="Arial" w:hAnsi="Arial" w:cs="Arial"/>
          <w:noProof/>
          <w:sz w:val="20"/>
          <w:szCs w:val="20"/>
        </w:rPr>
        <w:t>ASME</w:t>
      </w:r>
      <w:r w:rsidR="0011550F" w:rsidRPr="007863C6">
        <w:rPr>
          <w:rFonts w:ascii="Arial" w:hAnsi="Arial" w:cs="Arial"/>
          <w:noProof/>
          <w:sz w:val="20"/>
          <w:szCs w:val="20"/>
        </w:rPr>
        <w:t>N</w:t>
      </w:r>
      <w:r w:rsidR="003D0557" w:rsidRPr="007863C6">
        <w:rPr>
          <w:rFonts w:ascii="Arial" w:hAnsi="Arial" w:cs="Arial"/>
          <w:noProof/>
          <w:sz w:val="20"/>
          <w:szCs w:val="20"/>
        </w:rPr>
        <w:t xml:space="preserve">S DUOMENŲ TVARKYMO </w:t>
      </w:r>
      <w:r w:rsidR="003D0557" w:rsidRPr="007863C6">
        <w:rPr>
          <w:rFonts w:ascii="Arial" w:hAnsi="Arial" w:cs="Arial"/>
          <w:noProof/>
          <w:sz w:val="20"/>
          <w:szCs w:val="20"/>
          <w:highlight w:val="lightGray"/>
        </w:rPr>
        <w:t>NR</w:t>
      </w:r>
      <w:r w:rsidR="00E6397F">
        <w:rPr>
          <w:rFonts w:ascii="Arial" w:hAnsi="Arial" w:cs="Arial"/>
          <w:noProof/>
          <w:sz w:val="20"/>
          <w:szCs w:val="20"/>
          <w:highlight w:val="lightGray"/>
        </w:rPr>
        <w:t>.</w:t>
      </w:r>
      <w:r w:rsidR="0011550F" w:rsidRPr="007863C6">
        <w:rPr>
          <w:rFonts w:ascii="Arial" w:hAnsi="Arial" w:cs="Arial"/>
          <w:noProof/>
          <w:sz w:val="20"/>
          <w:szCs w:val="20"/>
          <w:highlight w:val="lightGray"/>
        </w:rPr>
        <w:t xml:space="preserve"> ____</w:t>
      </w:r>
    </w:p>
    <w:p w14:paraId="6AF83339" w14:textId="77777777" w:rsidR="0011550F" w:rsidRPr="007863C6" w:rsidRDefault="0011550F" w:rsidP="005D136E">
      <w:pPr>
        <w:pStyle w:val="Title"/>
        <w:ind w:firstLine="0"/>
        <w:rPr>
          <w:rFonts w:ascii="Arial" w:hAnsi="Arial" w:cs="Arial"/>
          <w:sz w:val="20"/>
          <w:szCs w:val="20"/>
        </w:rPr>
      </w:pPr>
    </w:p>
    <w:p w14:paraId="4326785A" w14:textId="4DFD202C" w:rsidR="005466DB" w:rsidRDefault="00B41770" w:rsidP="005D136E">
      <w:pPr>
        <w:jc w:val="center"/>
        <w:rPr>
          <w:rFonts w:ascii="Arial" w:hAnsi="Arial" w:cs="Arial"/>
          <w:noProof/>
          <w:sz w:val="20"/>
          <w:szCs w:val="20"/>
          <w:lang w:val="lt-LT"/>
        </w:rPr>
      </w:pPr>
      <w:sdt>
        <w:sdtPr>
          <w:rPr>
            <w:rFonts w:ascii="Arial" w:hAnsi="Arial" w:cs="Arial"/>
            <w:noProof/>
            <w:sz w:val="20"/>
            <w:szCs w:val="20"/>
            <w:highlight w:val="lightGray"/>
            <w:lang w:val="lt-LT"/>
          </w:rPr>
          <w:id w:val="427167459"/>
          <w:placeholder>
            <w:docPart w:val="DefaultPlaceholder_-1854013437"/>
          </w:placeholder>
          <w:date>
            <w:dateFormat w:val="yyyy 'm'. MMMM d 'd'."/>
            <w:lid w:val="lt-LT"/>
            <w:storeMappedDataAs w:val="dateTime"/>
            <w:calendar w:val="gregorian"/>
          </w:date>
        </w:sdtPr>
        <w:sdtEndPr/>
        <w:sdtContent>
          <w:r w:rsidR="00E62F3E">
            <w:rPr>
              <w:rFonts w:ascii="Arial" w:hAnsi="Arial" w:cs="Arial"/>
              <w:noProof/>
              <w:sz w:val="20"/>
              <w:szCs w:val="20"/>
              <w:highlight w:val="lightGray"/>
              <w:lang w:val="lt-LT"/>
            </w:rPr>
            <w:t>2025 m. sausio  d.</w:t>
          </w:r>
        </w:sdtContent>
      </w:sdt>
      <w:r w:rsidR="00E6397F">
        <w:rPr>
          <w:rFonts w:ascii="Arial" w:hAnsi="Arial" w:cs="Arial"/>
          <w:noProof/>
          <w:sz w:val="20"/>
          <w:szCs w:val="20"/>
          <w:highlight w:val="lightGray"/>
          <w:lang w:val="lt-LT"/>
        </w:rPr>
        <w:t xml:space="preserve"> </w:t>
      </w:r>
    </w:p>
    <w:p w14:paraId="4ED20DF1" w14:textId="31E5421F" w:rsidR="0011550F" w:rsidRPr="007863C6" w:rsidRDefault="005466DB" w:rsidP="005D136E">
      <w:pPr>
        <w:jc w:val="center"/>
        <w:rPr>
          <w:rFonts w:ascii="Arial" w:hAnsi="Arial" w:cs="Arial"/>
          <w:noProof/>
          <w:sz w:val="20"/>
          <w:szCs w:val="20"/>
          <w:lang w:val="lt-LT"/>
        </w:rPr>
      </w:pPr>
      <w:r>
        <w:rPr>
          <w:rFonts w:ascii="Arial" w:hAnsi="Arial" w:cs="Arial"/>
          <w:noProof/>
          <w:sz w:val="20"/>
          <w:szCs w:val="20"/>
          <w:lang w:val="lt-LT"/>
        </w:rPr>
        <w:t>Vilnius</w:t>
      </w:r>
    </w:p>
    <w:p w14:paraId="6B6DA73F" w14:textId="77777777" w:rsidR="00D45A21" w:rsidRPr="007863C6" w:rsidRDefault="00D45A21" w:rsidP="005D136E">
      <w:pPr>
        <w:jc w:val="center"/>
        <w:rPr>
          <w:rFonts w:ascii="Arial" w:hAnsi="Arial" w:cs="Arial"/>
          <w:noProof/>
          <w:sz w:val="20"/>
          <w:szCs w:val="20"/>
          <w:lang w:val="lt-LT"/>
        </w:rPr>
      </w:pPr>
    </w:p>
    <w:p w14:paraId="68B60DC7" w14:textId="3E25311D" w:rsidR="00137F33" w:rsidRPr="007863C6" w:rsidRDefault="00F9348B" w:rsidP="00137F33">
      <w:pPr>
        <w:jc w:val="both"/>
        <w:rPr>
          <w:rFonts w:ascii="Arial" w:hAnsi="Arial" w:cs="Arial"/>
          <w:sz w:val="20"/>
          <w:szCs w:val="20"/>
          <w:lang w:val="lt-LT"/>
        </w:rPr>
      </w:pPr>
      <w:r w:rsidRPr="00F9348B">
        <w:rPr>
          <w:rFonts w:ascii="Arial" w:hAnsi="Arial" w:cs="Arial"/>
          <w:sz w:val="20"/>
          <w:lang w:val="lt-LT"/>
        </w:rPr>
        <w:t xml:space="preserve">LITGRID AB, </w:t>
      </w:r>
      <w:r w:rsidR="007B7775" w:rsidRPr="007863C6">
        <w:rPr>
          <w:rFonts w:ascii="Arial" w:hAnsi="Arial" w:cs="Arial"/>
          <w:sz w:val="20"/>
          <w:szCs w:val="20"/>
          <w:lang w:val="lt-LT"/>
        </w:rPr>
        <w:t xml:space="preserve">juridinio asmens kodas </w:t>
      </w:r>
      <w:r w:rsidRPr="00F9348B">
        <w:rPr>
          <w:rFonts w:ascii="Arial" w:hAnsi="Arial" w:cs="Arial"/>
          <w:sz w:val="20"/>
          <w:lang w:val="lt-LT"/>
        </w:rPr>
        <w:t xml:space="preserve">302564383, </w:t>
      </w:r>
      <w:r w:rsidR="007B7775" w:rsidRPr="007863C6">
        <w:rPr>
          <w:rFonts w:ascii="Arial" w:hAnsi="Arial" w:cs="Arial"/>
          <w:sz w:val="20"/>
          <w:szCs w:val="20"/>
          <w:lang w:val="lt-LT"/>
        </w:rPr>
        <w:t xml:space="preserve">buveinės adresas </w:t>
      </w:r>
      <w:r w:rsidRPr="00F9348B">
        <w:rPr>
          <w:rFonts w:ascii="Arial" w:hAnsi="Arial" w:cs="Arial"/>
          <w:sz w:val="20"/>
          <w:lang w:val="lt-LT"/>
        </w:rPr>
        <w:t>Karlo Gustavo Emilio Manerheimo g. 8, LT-05131, Vilnius</w:t>
      </w:r>
      <w:r w:rsidR="008C5D85">
        <w:rPr>
          <w:rFonts w:ascii="Arial" w:hAnsi="Arial" w:cs="Arial"/>
          <w:sz w:val="20"/>
          <w:lang w:val="lt-LT"/>
        </w:rPr>
        <w:t>,</w:t>
      </w:r>
      <w:r w:rsidR="008C5D85" w:rsidRPr="007863C6">
        <w:rPr>
          <w:rFonts w:ascii="Arial" w:hAnsi="Arial" w:cs="Arial"/>
          <w:sz w:val="20"/>
          <w:szCs w:val="20"/>
          <w:lang w:val="lt-LT"/>
        </w:rPr>
        <w:t xml:space="preserve"> Lietuvos Respublika</w:t>
      </w:r>
      <w:r w:rsidRPr="00F9348B">
        <w:rPr>
          <w:rFonts w:ascii="Arial" w:hAnsi="Arial" w:cs="Arial"/>
          <w:sz w:val="20"/>
          <w:lang w:val="lt-LT"/>
        </w:rPr>
        <w:t xml:space="preserve"> </w:t>
      </w:r>
      <w:r w:rsidRPr="00F9348B">
        <w:rPr>
          <w:rFonts w:ascii="Arial" w:hAnsi="Arial" w:cs="Arial"/>
          <w:color w:val="000000" w:themeColor="text1"/>
          <w:sz w:val="20"/>
          <w:lang w:val="lt-LT"/>
        </w:rPr>
        <w:t xml:space="preserve">(toliau - </w:t>
      </w:r>
      <w:r w:rsidRPr="00F9348B">
        <w:rPr>
          <w:rFonts w:ascii="Arial" w:hAnsi="Arial" w:cs="Arial"/>
          <w:b/>
          <w:bCs/>
          <w:color w:val="000000" w:themeColor="text1"/>
          <w:sz w:val="20"/>
          <w:lang w:val="lt-LT"/>
        </w:rPr>
        <w:t>Valdytojas</w:t>
      </w:r>
      <w:r w:rsidRPr="00F9348B">
        <w:rPr>
          <w:rFonts w:ascii="Arial" w:hAnsi="Arial" w:cs="Arial"/>
          <w:color w:val="000000" w:themeColor="text1"/>
          <w:sz w:val="20"/>
          <w:lang w:val="lt-LT"/>
        </w:rPr>
        <w:t xml:space="preserve">), atstovaujama </w:t>
      </w:r>
      <w:r w:rsidR="00D53414" w:rsidRPr="00D53414">
        <w:rPr>
          <w:rFonts w:ascii="Tahoma" w:hAnsi="Tahoma" w:cs="Tahoma"/>
          <w:sz w:val="20"/>
          <w:lang w:val="lt-LT"/>
        </w:rPr>
        <w:t xml:space="preserve">Sistemos valdymo departamento vadovo, veikiančio pagal </w:t>
      </w:r>
      <w:r w:rsidR="005F62AD" w:rsidRPr="005F62AD">
        <w:rPr>
          <w:rFonts w:ascii="Tahoma" w:hAnsi="Tahoma" w:cs="Tahoma"/>
          <w:sz w:val="20"/>
          <w:lang w:val="lt-LT"/>
        </w:rPr>
        <w:t xml:space="preserve">2024 m. gruodžio 20 d. įgaliojimą Nr. 24IG-292 </w:t>
      </w:r>
      <w:r w:rsidR="00A2514C" w:rsidRPr="007863C6">
        <w:rPr>
          <w:rFonts w:ascii="Arial" w:hAnsi="Arial" w:cs="Arial"/>
          <w:sz w:val="20"/>
          <w:szCs w:val="20"/>
          <w:lang w:val="lt-LT"/>
        </w:rPr>
        <w:t>(toliau -</w:t>
      </w:r>
      <w:r w:rsidR="00137F33" w:rsidRPr="007863C6">
        <w:rPr>
          <w:rFonts w:ascii="Arial" w:hAnsi="Arial" w:cs="Arial"/>
          <w:sz w:val="20"/>
          <w:szCs w:val="20"/>
          <w:lang w:val="lt-LT"/>
        </w:rPr>
        <w:t xml:space="preserve"> </w:t>
      </w:r>
      <w:r w:rsidR="003E03E9" w:rsidRPr="007863C6">
        <w:rPr>
          <w:rFonts w:ascii="Arial" w:hAnsi="Arial" w:cs="Arial"/>
          <w:b/>
          <w:sz w:val="20"/>
          <w:szCs w:val="20"/>
          <w:lang w:val="lt-LT"/>
        </w:rPr>
        <w:t>Valdytoj</w:t>
      </w:r>
      <w:r w:rsidR="00A2514C" w:rsidRPr="007863C6">
        <w:rPr>
          <w:rFonts w:ascii="Arial" w:hAnsi="Arial" w:cs="Arial"/>
          <w:b/>
          <w:sz w:val="20"/>
          <w:szCs w:val="20"/>
          <w:lang w:val="lt-LT"/>
        </w:rPr>
        <w:t>as</w:t>
      </w:r>
      <w:r w:rsidR="00137F33" w:rsidRPr="007863C6">
        <w:rPr>
          <w:rFonts w:ascii="Arial" w:hAnsi="Arial" w:cs="Arial"/>
          <w:sz w:val="20"/>
          <w:szCs w:val="20"/>
          <w:lang w:val="lt-LT"/>
        </w:rPr>
        <w:t>),</w:t>
      </w:r>
    </w:p>
    <w:p w14:paraId="2B3B68BB" w14:textId="77777777" w:rsidR="00137F33" w:rsidRPr="007863C6" w:rsidRDefault="00137F33" w:rsidP="00137F33">
      <w:pPr>
        <w:jc w:val="both"/>
        <w:rPr>
          <w:rFonts w:ascii="Arial" w:hAnsi="Arial" w:cs="Arial"/>
          <w:sz w:val="20"/>
          <w:szCs w:val="20"/>
          <w:lang w:val="lt-LT"/>
        </w:rPr>
      </w:pPr>
    </w:p>
    <w:p w14:paraId="212D94D1" w14:textId="77777777" w:rsidR="00137F33" w:rsidRPr="007863C6" w:rsidRDefault="00137F33" w:rsidP="00137F33">
      <w:pPr>
        <w:jc w:val="both"/>
        <w:rPr>
          <w:rFonts w:ascii="Arial" w:hAnsi="Arial" w:cs="Arial"/>
          <w:sz w:val="20"/>
          <w:szCs w:val="20"/>
          <w:lang w:val="lt-LT"/>
        </w:rPr>
      </w:pPr>
      <w:r w:rsidRPr="007863C6">
        <w:rPr>
          <w:rFonts w:ascii="Arial" w:hAnsi="Arial" w:cs="Arial"/>
          <w:sz w:val="20"/>
          <w:szCs w:val="20"/>
          <w:lang w:val="lt-LT"/>
        </w:rPr>
        <w:t xml:space="preserve">ir </w:t>
      </w:r>
    </w:p>
    <w:p w14:paraId="6CB2E952" w14:textId="4C971E03" w:rsidR="00137F33" w:rsidRPr="007863C6" w:rsidRDefault="00E565A2" w:rsidP="00137F33">
      <w:pPr>
        <w:jc w:val="both"/>
        <w:rPr>
          <w:rFonts w:ascii="Arial" w:hAnsi="Arial" w:cs="Arial"/>
          <w:sz w:val="20"/>
          <w:szCs w:val="20"/>
          <w:lang w:val="lt-LT"/>
        </w:rPr>
      </w:pPr>
      <w:r w:rsidRPr="00E565A2">
        <w:rPr>
          <w:rFonts w:ascii="Tahoma" w:hAnsi="Tahoma" w:cs="Tahoma"/>
          <w:b/>
          <w:bCs/>
          <w:sz w:val="20"/>
          <w:lang w:val="lt-LT"/>
        </w:rPr>
        <w:t>AB „Ignitis gamyba“</w:t>
      </w:r>
      <w:r w:rsidRPr="00E565A2">
        <w:rPr>
          <w:rFonts w:ascii="Tahoma" w:hAnsi="Tahoma" w:cs="Tahoma"/>
          <w:sz w:val="20"/>
          <w:lang w:val="lt-LT"/>
        </w:rPr>
        <w:t xml:space="preserve">, </w:t>
      </w:r>
      <w:r w:rsidR="00F2359B" w:rsidRPr="007863C6">
        <w:rPr>
          <w:rFonts w:ascii="Arial" w:hAnsi="Arial" w:cs="Arial"/>
          <w:sz w:val="20"/>
          <w:szCs w:val="20"/>
          <w:lang w:val="lt-LT"/>
        </w:rPr>
        <w:t xml:space="preserve">juridinio asmens kodas </w:t>
      </w:r>
      <w:r w:rsidR="00AA3A47" w:rsidRPr="009601CD">
        <w:rPr>
          <w:rFonts w:ascii="Tahoma" w:eastAsia="Arial Unicode MS" w:hAnsi="Tahoma" w:cs="Tahoma"/>
          <w:spacing w:val="4"/>
          <w:sz w:val="20"/>
          <w:bdr w:val="nil"/>
          <w:lang w:val="lt-LT" w:eastAsia="en-US"/>
        </w:rPr>
        <w:t>302648707</w:t>
      </w:r>
      <w:r w:rsidR="00F2359B" w:rsidRPr="007863C6">
        <w:rPr>
          <w:rFonts w:ascii="Arial" w:hAnsi="Arial" w:cs="Arial"/>
          <w:sz w:val="20"/>
          <w:szCs w:val="20"/>
          <w:lang w:val="lt-LT"/>
        </w:rPr>
        <w:t xml:space="preserve">, buveinės adresas </w:t>
      </w:r>
      <w:r w:rsidR="009601CD" w:rsidRPr="009601CD">
        <w:rPr>
          <w:rFonts w:ascii="Arial" w:hAnsi="Arial" w:cs="Arial"/>
          <w:sz w:val="20"/>
          <w:szCs w:val="20"/>
          <w:lang w:val="lt-LT"/>
        </w:rPr>
        <w:t>Elektrinės g. 21, LT-26108, Elektrėnai</w:t>
      </w:r>
      <w:r w:rsidR="00F2359B" w:rsidRPr="007863C6">
        <w:rPr>
          <w:rFonts w:ascii="Arial" w:hAnsi="Arial" w:cs="Arial"/>
          <w:sz w:val="20"/>
          <w:szCs w:val="20"/>
          <w:lang w:val="lt-LT"/>
        </w:rPr>
        <w:t xml:space="preserve">, Lietuvos Respublika, atstovaujama </w:t>
      </w:r>
      <w:r w:rsidR="00006EDD" w:rsidRPr="00006EDD">
        <w:rPr>
          <w:rFonts w:ascii="Arial" w:hAnsi="Arial" w:cs="Arial"/>
          <w:sz w:val="20"/>
          <w:szCs w:val="20"/>
          <w:lang w:val="lt-LT"/>
        </w:rPr>
        <w:t xml:space="preserve">Gamybos </w:t>
      </w:r>
      <w:r w:rsidR="005D060E" w:rsidRPr="005D060E">
        <w:rPr>
          <w:rFonts w:ascii="Tahoma" w:hAnsi="Tahoma" w:cs="Tahoma"/>
          <w:sz w:val="20"/>
          <w:lang w:val="lt-LT"/>
        </w:rPr>
        <w:t xml:space="preserve">tarnybos vadovo </w:t>
      </w:r>
      <w:r w:rsidR="00006EDD" w:rsidRPr="00006EDD">
        <w:rPr>
          <w:rFonts w:ascii="Arial" w:hAnsi="Arial" w:cs="Arial"/>
          <w:sz w:val="20"/>
          <w:szCs w:val="20"/>
          <w:lang w:val="lt-LT"/>
        </w:rPr>
        <w:t xml:space="preserve">ir Veiklos plėtros </w:t>
      </w:r>
      <w:r w:rsidR="005D060E" w:rsidRPr="001C4B65">
        <w:rPr>
          <w:rFonts w:ascii="Tahoma" w:hAnsi="Tahoma" w:cs="Tahoma"/>
          <w:sz w:val="20"/>
          <w:lang w:val="lt-LT"/>
        </w:rPr>
        <w:t>tarnybos vadovo</w:t>
      </w:r>
      <w:r w:rsidR="00006EDD" w:rsidRPr="00006EDD">
        <w:rPr>
          <w:rFonts w:ascii="Arial" w:hAnsi="Arial" w:cs="Arial"/>
          <w:sz w:val="20"/>
          <w:szCs w:val="20"/>
          <w:lang w:val="lt-LT"/>
        </w:rPr>
        <w:t xml:space="preserve">, bendrai veikiančių pagal </w:t>
      </w:r>
      <w:r w:rsidR="001C4B65" w:rsidRPr="001C4B65">
        <w:rPr>
          <w:rFonts w:ascii="Tahoma" w:hAnsi="Tahoma" w:cs="Tahoma"/>
          <w:sz w:val="20"/>
          <w:lang w:val="lt-LT"/>
        </w:rPr>
        <w:t>2025 m. sausio 24 d. AB “Ignitis gamyba” sutarčių sudarymo, vykdymo ir valdymo priežiūros standarto Nr. 25_GEN_NVTA_0006 priedą Nr. 3 (AB “Ignitis gamyba” darbuotojų, turinčių teisę pasirašyti sutartis, įgaliojimų matricos 1.1.3 punktą</w:t>
      </w:r>
      <w:r w:rsidR="00006EDD" w:rsidRPr="00006EDD">
        <w:rPr>
          <w:rFonts w:ascii="Arial" w:hAnsi="Arial" w:cs="Arial"/>
          <w:sz w:val="20"/>
          <w:szCs w:val="20"/>
          <w:lang w:val="lt-LT"/>
        </w:rPr>
        <w:t xml:space="preserve">) </w:t>
      </w:r>
      <w:r w:rsidR="00A2514C" w:rsidRPr="007863C6">
        <w:rPr>
          <w:rFonts w:ascii="Arial" w:hAnsi="Arial" w:cs="Arial"/>
          <w:sz w:val="20"/>
          <w:szCs w:val="20"/>
          <w:lang w:val="lt-LT"/>
        </w:rPr>
        <w:t xml:space="preserve">(toliau - </w:t>
      </w:r>
      <w:r w:rsidR="002C12E5" w:rsidRPr="007863C6">
        <w:rPr>
          <w:rFonts w:ascii="Arial" w:hAnsi="Arial" w:cs="Arial"/>
          <w:b/>
          <w:sz w:val="20"/>
          <w:szCs w:val="20"/>
          <w:lang w:val="lt-LT"/>
        </w:rPr>
        <w:t>Tvarkytoj</w:t>
      </w:r>
      <w:r w:rsidR="00A2514C" w:rsidRPr="007863C6">
        <w:rPr>
          <w:rFonts w:ascii="Arial" w:hAnsi="Arial" w:cs="Arial"/>
          <w:b/>
          <w:sz w:val="20"/>
          <w:szCs w:val="20"/>
          <w:lang w:val="lt-LT"/>
        </w:rPr>
        <w:t>as</w:t>
      </w:r>
      <w:r w:rsidR="00137F33" w:rsidRPr="007863C6">
        <w:rPr>
          <w:rFonts w:ascii="Arial" w:hAnsi="Arial" w:cs="Arial"/>
          <w:sz w:val="20"/>
          <w:szCs w:val="20"/>
          <w:lang w:val="lt-LT"/>
        </w:rPr>
        <w:t xml:space="preserve">), </w:t>
      </w:r>
    </w:p>
    <w:p w14:paraId="26ADCF00" w14:textId="77777777" w:rsidR="00137F33" w:rsidRPr="007863C6" w:rsidRDefault="00137F33" w:rsidP="00137F33">
      <w:pPr>
        <w:jc w:val="both"/>
        <w:rPr>
          <w:rFonts w:ascii="Arial" w:hAnsi="Arial" w:cs="Arial"/>
          <w:sz w:val="20"/>
          <w:szCs w:val="20"/>
          <w:lang w:val="lt-LT"/>
        </w:rPr>
      </w:pPr>
    </w:p>
    <w:p w14:paraId="74EAEF2A" w14:textId="77777777" w:rsidR="00137F33" w:rsidRPr="007863C6" w:rsidRDefault="00137F33" w:rsidP="00137F33">
      <w:pPr>
        <w:jc w:val="both"/>
        <w:rPr>
          <w:rFonts w:ascii="Arial" w:hAnsi="Arial" w:cs="Arial"/>
          <w:sz w:val="20"/>
          <w:szCs w:val="20"/>
          <w:lang w:val="lt-LT"/>
        </w:rPr>
      </w:pPr>
      <w:r w:rsidRPr="007863C6">
        <w:rPr>
          <w:rFonts w:ascii="Arial" w:hAnsi="Arial" w:cs="Arial"/>
          <w:sz w:val="20"/>
          <w:szCs w:val="20"/>
          <w:lang w:val="lt-LT"/>
        </w:rPr>
        <w:t xml:space="preserve">Toliau kartu vadinamos </w:t>
      </w:r>
      <w:r w:rsidR="001B326D" w:rsidRPr="007863C6">
        <w:rPr>
          <w:rFonts w:ascii="Arial" w:hAnsi="Arial" w:cs="Arial"/>
          <w:b/>
          <w:sz w:val="20"/>
          <w:szCs w:val="20"/>
          <w:lang w:val="lt-LT"/>
        </w:rPr>
        <w:t>Šali</w:t>
      </w:r>
      <w:r w:rsidRPr="007863C6">
        <w:rPr>
          <w:rFonts w:ascii="Arial" w:hAnsi="Arial" w:cs="Arial"/>
          <w:b/>
          <w:sz w:val="20"/>
          <w:szCs w:val="20"/>
          <w:lang w:val="lt-LT"/>
        </w:rPr>
        <w:t>mis</w:t>
      </w:r>
      <w:r w:rsidRPr="007863C6">
        <w:rPr>
          <w:rFonts w:ascii="Arial" w:hAnsi="Arial" w:cs="Arial"/>
          <w:sz w:val="20"/>
          <w:szCs w:val="20"/>
          <w:lang w:val="lt-LT"/>
        </w:rPr>
        <w:t xml:space="preserve">, o kiekviena atskirai - </w:t>
      </w:r>
      <w:r w:rsidR="001B326D" w:rsidRPr="007863C6">
        <w:rPr>
          <w:rFonts w:ascii="Arial" w:hAnsi="Arial" w:cs="Arial"/>
          <w:b/>
          <w:sz w:val="20"/>
          <w:szCs w:val="20"/>
          <w:lang w:val="lt-LT"/>
        </w:rPr>
        <w:t>Šali</w:t>
      </w:r>
      <w:r w:rsidRPr="007863C6">
        <w:rPr>
          <w:rFonts w:ascii="Arial" w:hAnsi="Arial" w:cs="Arial"/>
          <w:b/>
          <w:sz w:val="20"/>
          <w:szCs w:val="20"/>
          <w:lang w:val="lt-LT"/>
        </w:rPr>
        <w:t>mi</w:t>
      </w:r>
      <w:r w:rsidRPr="007863C6">
        <w:rPr>
          <w:rFonts w:ascii="Arial" w:hAnsi="Arial" w:cs="Arial"/>
          <w:sz w:val="20"/>
          <w:szCs w:val="20"/>
          <w:lang w:val="lt-LT"/>
        </w:rPr>
        <w:t xml:space="preserve">, </w:t>
      </w:r>
    </w:p>
    <w:p w14:paraId="73E618FD" w14:textId="77777777" w:rsidR="00137F33" w:rsidRPr="007863C6" w:rsidRDefault="00137F33" w:rsidP="00137F33">
      <w:pPr>
        <w:jc w:val="both"/>
        <w:rPr>
          <w:rFonts w:ascii="Arial" w:hAnsi="Arial" w:cs="Arial"/>
          <w:sz w:val="20"/>
          <w:szCs w:val="20"/>
          <w:lang w:val="lt-LT"/>
        </w:rPr>
      </w:pPr>
    </w:p>
    <w:p w14:paraId="5D599021" w14:textId="77777777" w:rsidR="001B326D" w:rsidRPr="007863C6" w:rsidRDefault="001B326D" w:rsidP="00137F33">
      <w:pPr>
        <w:jc w:val="both"/>
        <w:rPr>
          <w:rFonts w:ascii="Arial" w:hAnsi="Arial" w:cs="Arial"/>
          <w:sz w:val="20"/>
          <w:szCs w:val="20"/>
          <w:lang w:val="lt-LT"/>
        </w:rPr>
      </w:pPr>
      <w:r w:rsidRPr="007863C6">
        <w:rPr>
          <w:rFonts w:ascii="Arial" w:hAnsi="Arial" w:cs="Arial"/>
          <w:sz w:val="20"/>
          <w:szCs w:val="20"/>
          <w:lang w:val="lt-LT"/>
        </w:rPr>
        <w:t>Vykdydamos</w:t>
      </w:r>
      <w:r w:rsidR="00137F33" w:rsidRPr="007863C6">
        <w:rPr>
          <w:rFonts w:ascii="Arial" w:hAnsi="Arial" w:cs="Arial"/>
          <w:sz w:val="20"/>
          <w:szCs w:val="20"/>
          <w:lang w:val="lt-LT"/>
        </w:rPr>
        <w:t xml:space="preserve"> Europos Parlamento ir Tarybos reglamentu (ES) 2016/679 dėl fizinių asmenų apsaugos tvarkant asmens duomenis ir dėl laisvo tokių duomenų judėjimo ir kuriuo panaikinama Direktyva 95/46/EB (Bendrasis duomenų apsaugos reglamentas) (toliau – </w:t>
      </w:r>
      <w:r w:rsidR="00137F33" w:rsidRPr="007863C6">
        <w:rPr>
          <w:rFonts w:ascii="Arial" w:hAnsi="Arial" w:cs="Arial"/>
          <w:b/>
          <w:sz w:val="20"/>
          <w:szCs w:val="20"/>
          <w:lang w:val="lt-LT"/>
        </w:rPr>
        <w:t>Reglamentas</w:t>
      </w:r>
      <w:r w:rsidR="00137F33" w:rsidRPr="007863C6">
        <w:rPr>
          <w:rFonts w:ascii="Arial" w:hAnsi="Arial" w:cs="Arial"/>
          <w:sz w:val="20"/>
          <w:szCs w:val="20"/>
          <w:lang w:val="lt-LT"/>
        </w:rPr>
        <w:t>) bei taikytinų teisės aktų reikalavim</w:t>
      </w:r>
      <w:r w:rsidRPr="007863C6">
        <w:rPr>
          <w:rFonts w:ascii="Arial" w:hAnsi="Arial" w:cs="Arial"/>
          <w:sz w:val="20"/>
          <w:szCs w:val="20"/>
          <w:lang w:val="lt-LT"/>
        </w:rPr>
        <w:t>u</w:t>
      </w:r>
      <w:r w:rsidR="00137F33" w:rsidRPr="007863C6">
        <w:rPr>
          <w:rFonts w:ascii="Arial" w:hAnsi="Arial" w:cs="Arial"/>
          <w:sz w:val="20"/>
          <w:szCs w:val="20"/>
          <w:lang w:val="lt-LT"/>
        </w:rPr>
        <w:t xml:space="preserve">s, </w:t>
      </w:r>
    </w:p>
    <w:p w14:paraId="4FFB2352" w14:textId="77777777" w:rsidR="001B326D" w:rsidRPr="007863C6" w:rsidRDefault="001B326D" w:rsidP="00137F33">
      <w:pPr>
        <w:jc w:val="both"/>
        <w:rPr>
          <w:rFonts w:ascii="Arial" w:hAnsi="Arial" w:cs="Arial"/>
          <w:sz w:val="20"/>
          <w:szCs w:val="20"/>
          <w:lang w:val="lt-LT"/>
        </w:rPr>
      </w:pPr>
    </w:p>
    <w:p w14:paraId="7086D8C1" w14:textId="77777777" w:rsidR="00137F33" w:rsidRPr="007863C6" w:rsidRDefault="00137F33" w:rsidP="00960BAF">
      <w:pPr>
        <w:spacing w:after="240"/>
        <w:jc w:val="both"/>
        <w:rPr>
          <w:rFonts w:ascii="Arial" w:hAnsi="Arial" w:cs="Arial"/>
          <w:sz w:val="20"/>
          <w:szCs w:val="20"/>
          <w:lang w:val="lt-LT"/>
        </w:rPr>
      </w:pPr>
      <w:r w:rsidRPr="007863C6">
        <w:rPr>
          <w:rFonts w:ascii="Arial" w:hAnsi="Arial" w:cs="Arial"/>
          <w:sz w:val="20"/>
          <w:szCs w:val="20"/>
          <w:lang w:val="lt-LT"/>
        </w:rPr>
        <w:t xml:space="preserve">sudarė šią </w:t>
      </w:r>
      <w:r w:rsidR="00B65BFE" w:rsidRPr="007863C6">
        <w:rPr>
          <w:rFonts w:ascii="Arial" w:hAnsi="Arial" w:cs="Arial"/>
          <w:sz w:val="20"/>
          <w:szCs w:val="20"/>
          <w:lang w:val="lt-LT"/>
        </w:rPr>
        <w:t>Sutartį dėl a</w:t>
      </w:r>
      <w:r w:rsidRPr="007863C6">
        <w:rPr>
          <w:rFonts w:ascii="Arial" w:hAnsi="Arial" w:cs="Arial"/>
          <w:sz w:val="20"/>
          <w:szCs w:val="20"/>
          <w:lang w:val="lt-LT"/>
        </w:rPr>
        <w:t xml:space="preserve">smens duomenų tvarkymo (toliau – </w:t>
      </w:r>
      <w:r w:rsidRPr="007863C6">
        <w:rPr>
          <w:rFonts w:ascii="Arial" w:hAnsi="Arial" w:cs="Arial"/>
          <w:b/>
          <w:sz w:val="20"/>
          <w:szCs w:val="20"/>
          <w:lang w:val="lt-LT"/>
        </w:rPr>
        <w:t>Sutartis</w:t>
      </w:r>
      <w:r w:rsidRPr="007863C6">
        <w:rPr>
          <w:rFonts w:ascii="Arial" w:hAnsi="Arial" w:cs="Arial"/>
          <w:sz w:val="20"/>
          <w:szCs w:val="20"/>
          <w:lang w:val="lt-LT"/>
        </w:rPr>
        <w:t>):</w:t>
      </w:r>
    </w:p>
    <w:p w14:paraId="00364766" w14:textId="0BC75896" w:rsidR="00137F33" w:rsidRPr="007863C6" w:rsidRDefault="00B65BFE"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DALYKAS</w:t>
      </w:r>
    </w:p>
    <w:p w14:paraId="3D5DBB18" w14:textId="08565CDF"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Sutartis </w:t>
      </w:r>
      <w:r w:rsidR="00B65BFE" w:rsidRPr="007863C6">
        <w:rPr>
          <w:rFonts w:ascii="Arial" w:hAnsi="Arial" w:cs="Arial"/>
        </w:rPr>
        <w:t>nustato ir sureguliuoja</w:t>
      </w:r>
      <w:r w:rsidRPr="007863C6">
        <w:rPr>
          <w:rFonts w:ascii="Arial" w:hAnsi="Arial" w:cs="Arial"/>
        </w:rPr>
        <w:t xml:space="preserve"> </w:t>
      </w:r>
      <w:r w:rsidR="001B326D" w:rsidRPr="007863C6">
        <w:rPr>
          <w:rFonts w:ascii="Arial" w:hAnsi="Arial" w:cs="Arial"/>
        </w:rPr>
        <w:t>Šali</w:t>
      </w:r>
      <w:r w:rsidRPr="007863C6">
        <w:rPr>
          <w:rFonts w:ascii="Arial" w:hAnsi="Arial" w:cs="Arial"/>
        </w:rPr>
        <w:t xml:space="preserve">ų teises ir pareigas, susijusias su asmens duomenų (toliau – </w:t>
      </w:r>
      <w:r w:rsidRPr="007863C6">
        <w:rPr>
          <w:rFonts w:ascii="Arial" w:hAnsi="Arial" w:cs="Arial"/>
          <w:b/>
        </w:rPr>
        <w:t>Duomenys</w:t>
      </w:r>
      <w:r w:rsidRPr="007863C6">
        <w:rPr>
          <w:rFonts w:ascii="Arial" w:hAnsi="Arial" w:cs="Arial"/>
        </w:rPr>
        <w:t xml:space="preserve">) tvarkymu, kurį </w:t>
      </w:r>
      <w:r w:rsidR="002C12E5" w:rsidRPr="007863C6">
        <w:rPr>
          <w:rFonts w:ascii="Arial" w:hAnsi="Arial" w:cs="Arial"/>
        </w:rPr>
        <w:t>Tvarkytoj</w:t>
      </w:r>
      <w:r w:rsidRPr="007863C6">
        <w:rPr>
          <w:rFonts w:ascii="Arial" w:hAnsi="Arial" w:cs="Arial"/>
        </w:rPr>
        <w:t xml:space="preserve">as atlieka </w:t>
      </w:r>
      <w:r w:rsidR="003E03E9" w:rsidRPr="007863C6">
        <w:rPr>
          <w:rFonts w:ascii="Arial" w:hAnsi="Arial" w:cs="Arial"/>
        </w:rPr>
        <w:t>Valdytoj</w:t>
      </w:r>
      <w:r w:rsidRPr="007863C6">
        <w:rPr>
          <w:rFonts w:ascii="Arial" w:hAnsi="Arial" w:cs="Arial"/>
        </w:rPr>
        <w:t xml:space="preserve">o vardu, vykdydamas tarp </w:t>
      </w:r>
      <w:r w:rsidR="001B326D" w:rsidRPr="007863C6">
        <w:rPr>
          <w:rFonts w:ascii="Arial" w:hAnsi="Arial" w:cs="Arial"/>
        </w:rPr>
        <w:t>Šali</w:t>
      </w:r>
      <w:r w:rsidRPr="007863C6">
        <w:rPr>
          <w:rFonts w:ascii="Arial" w:hAnsi="Arial" w:cs="Arial"/>
        </w:rPr>
        <w:t xml:space="preserve">ų </w:t>
      </w:r>
      <w:r w:rsidR="003448E9" w:rsidRPr="003448E9">
        <w:rPr>
          <w:rFonts w:ascii="Arial" w:hAnsi="Arial" w:cs="Arial"/>
        </w:rPr>
        <w:t>202</w:t>
      </w:r>
      <w:r w:rsidR="001C4B65">
        <w:rPr>
          <w:rFonts w:ascii="Arial" w:hAnsi="Arial" w:cs="Arial"/>
        </w:rPr>
        <w:t>5</w:t>
      </w:r>
      <w:r w:rsidR="003448E9" w:rsidRPr="003448E9">
        <w:rPr>
          <w:rFonts w:ascii="Arial" w:hAnsi="Arial" w:cs="Arial"/>
        </w:rPr>
        <w:t xml:space="preserve"> m. </w:t>
      </w:r>
      <w:r w:rsidR="00D60DCC">
        <w:rPr>
          <w:rFonts w:ascii="Arial" w:hAnsi="Arial" w:cs="Arial"/>
        </w:rPr>
        <w:t xml:space="preserve">sausio </w:t>
      </w:r>
      <w:r w:rsidR="00D57B45">
        <w:rPr>
          <w:rFonts w:ascii="Arial" w:hAnsi="Arial" w:cs="Arial"/>
        </w:rPr>
        <w:t>mėn.</w:t>
      </w:r>
      <w:r w:rsidR="00B65BFE" w:rsidRPr="007863C6">
        <w:rPr>
          <w:rFonts w:ascii="Arial" w:hAnsi="Arial" w:cs="Arial"/>
        </w:rPr>
        <w:t xml:space="preserve"> </w:t>
      </w:r>
      <w:r w:rsidRPr="007863C6">
        <w:rPr>
          <w:rFonts w:ascii="Arial" w:hAnsi="Arial" w:cs="Arial"/>
        </w:rPr>
        <w:t xml:space="preserve">sudarytą </w:t>
      </w:r>
      <w:r w:rsidR="00721048" w:rsidRPr="00721048">
        <w:rPr>
          <w:rFonts w:ascii="Arial" w:hAnsi="Arial" w:cs="Arial"/>
        </w:rPr>
        <w:t xml:space="preserve">330/110/10 kV Kruonio HAE atvirosios skirstyklos pagrindinių ir pagalbinių elektros įrenginių ir kitos įrangos technologinio operatyvinio valdymo </w:t>
      </w:r>
      <w:r w:rsidR="00D57B45" w:rsidRPr="00D57B45">
        <w:rPr>
          <w:rFonts w:ascii="Arial" w:hAnsi="Arial" w:cs="Arial"/>
        </w:rPr>
        <w:t xml:space="preserve">paslaugų </w:t>
      </w:r>
      <w:r w:rsidR="00833238" w:rsidRPr="00833238">
        <w:rPr>
          <w:rFonts w:ascii="Arial" w:hAnsi="Arial" w:cs="Arial"/>
        </w:rPr>
        <w:t>pirkimo – pardavimo sutart</w:t>
      </w:r>
      <w:r w:rsidR="00833238">
        <w:rPr>
          <w:rFonts w:ascii="Arial" w:hAnsi="Arial" w:cs="Arial"/>
        </w:rPr>
        <w:t>į</w:t>
      </w:r>
      <w:r w:rsidR="00833238" w:rsidRPr="00833238">
        <w:rPr>
          <w:rFonts w:ascii="Arial" w:hAnsi="Arial" w:cs="Arial"/>
        </w:rPr>
        <w:t xml:space="preserve"> </w:t>
      </w:r>
      <w:r w:rsidR="00B65BFE" w:rsidRPr="007863C6">
        <w:rPr>
          <w:rFonts w:ascii="Arial" w:hAnsi="Arial" w:cs="Arial"/>
        </w:rPr>
        <w:t>(toliau -</w:t>
      </w:r>
      <w:r w:rsidRPr="007863C6">
        <w:rPr>
          <w:rFonts w:ascii="Arial" w:hAnsi="Arial" w:cs="Arial"/>
        </w:rPr>
        <w:t xml:space="preserve"> </w:t>
      </w:r>
      <w:r w:rsidRPr="007863C6">
        <w:rPr>
          <w:rFonts w:ascii="Arial" w:hAnsi="Arial" w:cs="Arial"/>
          <w:b/>
        </w:rPr>
        <w:t>Pagrindin</w:t>
      </w:r>
      <w:r w:rsidR="00B65BFE" w:rsidRPr="007863C6">
        <w:rPr>
          <w:rFonts w:ascii="Arial" w:hAnsi="Arial" w:cs="Arial"/>
          <w:b/>
        </w:rPr>
        <w:t>ė</w:t>
      </w:r>
      <w:r w:rsidRPr="007863C6">
        <w:rPr>
          <w:rFonts w:ascii="Arial" w:hAnsi="Arial" w:cs="Arial"/>
          <w:b/>
        </w:rPr>
        <w:t xml:space="preserve"> sutarti</w:t>
      </w:r>
      <w:r w:rsidR="00B65BFE" w:rsidRPr="007863C6">
        <w:rPr>
          <w:rFonts w:ascii="Arial" w:hAnsi="Arial" w:cs="Arial"/>
          <w:b/>
        </w:rPr>
        <w:t>s</w:t>
      </w:r>
      <w:r w:rsidRPr="007863C6">
        <w:rPr>
          <w:rFonts w:ascii="Arial" w:hAnsi="Arial" w:cs="Arial"/>
          <w:b/>
        </w:rPr>
        <w:t>)</w:t>
      </w:r>
      <w:r w:rsidRPr="007863C6">
        <w:rPr>
          <w:rFonts w:ascii="Arial" w:hAnsi="Arial" w:cs="Arial"/>
        </w:rPr>
        <w:t>.</w:t>
      </w:r>
    </w:p>
    <w:p w14:paraId="4FDF538C"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Sutartimi užtikrinama, kad </w:t>
      </w:r>
      <w:r w:rsidR="002C12E5" w:rsidRPr="007863C6">
        <w:rPr>
          <w:rFonts w:ascii="Arial" w:hAnsi="Arial" w:cs="Arial"/>
        </w:rPr>
        <w:t>Tvarkytoj</w:t>
      </w:r>
      <w:r w:rsidRPr="007863C6">
        <w:rPr>
          <w:rFonts w:ascii="Arial" w:hAnsi="Arial" w:cs="Arial"/>
        </w:rPr>
        <w:t xml:space="preserve">as įgyvendintų </w:t>
      </w:r>
      <w:r w:rsidR="001B326D" w:rsidRPr="007863C6">
        <w:rPr>
          <w:rFonts w:ascii="Arial" w:hAnsi="Arial" w:cs="Arial"/>
        </w:rPr>
        <w:t xml:space="preserve">tinkamas </w:t>
      </w:r>
      <w:r w:rsidRPr="007863C6">
        <w:rPr>
          <w:rFonts w:ascii="Arial" w:hAnsi="Arial" w:cs="Arial"/>
        </w:rPr>
        <w:t xml:space="preserve">technines ir organizacines priemones tokiu būdu, jog tvarkymas atitiktų Reglamento reikalavimus ir būtų užtikrinta duomenų subjektų teisių apsauga. </w:t>
      </w:r>
    </w:p>
    <w:p w14:paraId="45950331" w14:textId="77777777" w:rsidR="00137F33" w:rsidRPr="00DA19E3" w:rsidRDefault="00137F33" w:rsidP="00120317">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Duomenys</w:t>
      </w:r>
      <w:r w:rsidR="00E01CD3" w:rsidRPr="007863C6">
        <w:rPr>
          <w:rFonts w:ascii="Arial" w:hAnsi="Arial" w:cs="Arial"/>
        </w:rPr>
        <w:t xml:space="preserve"> ir duomenų tvarkymo veiksmai</w:t>
      </w:r>
      <w:r w:rsidRPr="007863C6">
        <w:rPr>
          <w:rFonts w:ascii="Arial" w:hAnsi="Arial" w:cs="Arial"/>
        </w:rPr>
        <w:t xml:space="preserve">, kuriuos </w:t>
      </w:r>
      <w:r w:rsidR="00E01CD3" w:rsidRPr="007863C6">
        <w:rPr>
          <w:rFonts w:ascii="Arial" w:hAnsi="Arial" w:cs="Arial"/>
        </w:rPr>
        <w:t>atlieka</w:t>
      </w:r>
      <w:r w:rsidRPr="007863C6">
        <w:rPr>
          <w:rFonts w:ascii="Arial" w:hAnsi="Arial" w:cs="Arial"/>
        </w:rPr>
        <w:t xml:space="preserve"> </w:t>
      </w:r>
      <w:r w:rsidR="002C12E5" w:rsidRPr="007863C6">
        <w:rPr>
          <w:rFonts w:ascii="Arial" w:hAnsi="Arial" w:cs="Arial"/>
        </w:rPr>
        <w:t>Tvarkytoj</w:t>
      </w:r>
      <w:r w:rsidRPr="007863C6">
        <w:rPr>
          <w:rFonts w:ascii="Arial" w:hAnsi="Arial" w:cs="Arial"/>
        </w:rPr>
        <w:t xml:space="preserve">as, </w:t>
      </w:r>
      <w:r w:rsidR="00B65BFE" w:rsidRPr="007863C6">
        <w:rPr>
          <w:rFonts w:ascii="Arial" w:hAnsi="Arial" w:cs="Arial"/>
        </w:rPr>
        <w:t xml:space="preserve">yra </w:t>
      </w:r>
      <w:r w:rsidRPr="007863C6">
        <w:rPr>
          <w:rFonts w:ascii="Arial" w:hAnsi="Arial" w:cs="Arial"/>
        </w:rPr>
        <w:t xml:space="preserve">išvardinti Priede Nr. 1 prie šios Sutarties. </w:t>
      </w:r>
    </w:p>
    <w:p w14:paraId="00A846C5" w14:textId="77777777" w:rsidR="00137F33" w:rsidRPr="007863C6" w:rsidRDefault="002C12E5"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TVARKYTOJ</w:t>
      </w:r>
      <w:r w:rsidR="00137F33" w:rsidRPr="007863C6">
        <w:rPr>
          <w:rFonts w:ascii="Arial" w:hAnsi="Arial" w:cs="Arial"/>
          <w:b/>
          <w:sz w:val="20"/>
          <w:szCs w:val="20"/>
          <w:lang w:val="lt-LT"/>
        </w:rPr>
        <w:t>O PAREIGOS</w:t>
      </w:r>
    </w:p>
    <w:p w14:paraId="52AFB07B"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Tvarkymo apimtis</w:t>
      </w:r>
    </w:p>
    <w:p w14:paraId="39125260"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1B326D" w:rsidRPr="007863C6">
        <w:rPr>
          <w:rFonts w:ascii="Arial" w:hAnsi="Arial" w:cs="Arial"/>
        </w:rPr>
        <w:t xml:space="preserve"> turi teisę</w:t>
      </w:r>
      <w:r w:rsidR="00137F33" w:rsidRPr="007863C6">
        <w:rPr>
          <w:rFonts w:ascii="Arial" w:hAnsi="Arial" w:cs="Arial"/>
        </w:rPr>
        <w:t xml:space="preserve"> tvark</w:t>
      </w:r>
      <w:r w:rsidR="001B326D" w:rsidRPr="007863C6">
        <w:rPr>
          <w:rFonts w:ascii="Arial" w:hAnsi="Arial" w:cs="Arial"/>
        </w:rPr>
        <w:t>yti</w:t>
      </w:r>
      <w:r w:rsidR="00137F33" w:rsidRPr="007863C6">
        <w:rPr>
          <w:rFonts w:ascii="Arial" w:hAnsi="Arial" w:cs="Arial"/>
        </w:rPr>
        <w:t xml:space="preserve"> tik tuos Duome</w:t>
      </w:r>
      <w:r w:rsidR="00A2514C" w:rsidRPr="007863C6">
        <w:rPr>
          <w:rFonts w:ascii="Arial" w:hAnsi="Arial" w:cs="Arial"/>
        </w:rPr>
        <w:t>nis, kurie nurodyti Priede Nr.</w:t>
      </w:r>
      <w:r w:rsidR="00374188" w:rsidRPr="007863C6">
        <w:rPr>
          <w:rFonts w:ascii="Arial" w:hAnsi="Arial" w:cs="Arial"/>
        </w:rPr>
        <w:t xml:space="preserve"> 1</w:t>
      </w:r>
      <w:r w:rsidR="00A2514C" w:rsidRPr="007863C6">
        <w:rPr>
          <w:rFonts w:ascii="Arial" w:hAnsi="Arial" w:cs="Arial"/>
        </w:rPr>
        <w:t xml:space="preserve">, tik tiek, </w:t>
      </w:r>
      <w:r w:rsidR="00137F33" w:rsidRPr="007863C6">
        <w:rPr>
          <w:rFonts w:ascii="Arial" w:hAnsi="Arial" w:cs="Arial"/>
        </w:rPr>
        <w:t xml:space="preserve">kiek tai būtina Pagrindinės sutarties vykdymui. </w:t>
      </w:r>
      <w:r w:rsidRPr="007863C6">
        <w:rPr>
          <w:rFonts w:ascii="Arial" w:hAnsi="Arial" w:cs="Arial"/>
        </w:rPr>
        <w:t>Tvarkytoj</w:t>
      </w:r>
      <w:r w:rsidR="00137F33" w:rsidRPr="007863C6">
        <w:rPr>
          <w:rFonts w:ascii="Arial" w:hAnsi="Arial" w:cs="Arial"/>
        </w:rPr>
        <w:t xml:space="preserve">as duomenis tvarko tik </w:t>
      </w:r>
      <w:r w:rsidRPr="007863C6">
        <w:rPr>
          <w:rFonts w:ascii="Arial" w:hAnsi="Arial" w:cs="Arial"/>
        </w:rPr>
        <w:t xml:space="preserve">pagal </w:t>
      </w:r>
      <w:r w:rsidR="003E03E9" w:rsidRPr="007863C6">
        <w:rPr>
          <w:rFonts w:ascii="Arial" w:hAnsi="Arial" w:cs="Arial"/>
        </w:rPr>
        <w:t>Valdytoj</w:t>
      </w:r>
      <w:r w:rsidRPr="007863C6">
        <w:rPr>
          <w:rFonts w:ascii="Arial" w:hAnsi="Arial" w:cs="Arial"/>
        </w:rPr>
        <w:t xml:space="preserve">o nurodymus, </w:t>
      </w:r>
      <w:r w:rsidR="00137F33" w:rsidRPr="007863C6">
        <w:rPr>
          <w:rFonts w:ascii="Arial" w:hAnsi="Arial" w:cs="Arial"/>
        </w:rPr>
        <w:t>laikydamasis šios Sutarties sąlyg</w:t>
      </w:r>
      <w:r w:rsidRPr="007863C6">
        <w:rPr>
          <w:rFonts w:ascii="Arial" w:hAnsi="Arial" w:cs="Arial"/>
        </w:rPr>
        <w:t>ų, Pagrindinės sutarties sąlygų</w:t>
      </w:r>
      <w:r w:rsidR="00137F33" w:rsidRPr="007863C6">
        <w:rPr>
          <w:rFonts w:ascii="Arial" w:hAnsi="Arial" w:cs="Arial"/>
        </w:rPr>
        <w:t xml:space="preserve">.  </w:t>
      </w:r>
    </w:p>
    <w:p w14:paraId="0EEEFD34" w14:textId="77777777" w:rsidR="00137F33" w:rsidRPr="007863C6" w:rsidRDefault="00BC4492"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Duomenų atskleidimas, perdavimas, k</w:t>
      </w:r>
      <w:r w:rsidR="002C12E5" w:rsidRPr="007863C6">
        <w:rPr>
          <w:rFonts w:ascii="Arial" w:hAnsi="Arial" w:cs="Arial"/>
          <w:b/>
        </w:rPr>
        <w:t>onfidencialumas</w:t>
      </w:r>
    </w:p>
    <w:p w14:paraId="01745C9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1B326D" w:rsidRPr="007863C6">
        <w:rPr>
          <w:rFonts w:ascii="Arial" w:hAnsi="Arial" w:cs="Arial"/>
        </w:rPr>
        <w:t>neturi teisės</w:t>
      </w:r>
      <w:r w:rsidR="00137F33" w:rsidRPr="007863C6">
        <w:rPr>
          <w:rFonts w:ascii="Arial" w:hAnsi="Arial" w:cs="Arial"/>
        </w:rPr>
        <w:t xml:space="preserve"> atskleisti Duomenų tretiesiems asmenims, išskyrus įstatymų nustatytus atvejus. </w:t>
      </w:r>
    </w:p>
    <w:p w14:paraId="68106571"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užtikrina, kad jo darbuotojai ar kiti asmenys, </w:t>
      </w:r>
      <w:r w:rsidR="001B326D" w:rsidRPr="007863C6">
        <w:rPr>
          <w:rFonts w:ascii="Arial" w:hAnsi="Arial" w:cs="Arial"/>
        </w:rPr>
        <w:t>turintys</w:t>
      </w:r>
      <w:r w:rsidR="00137F33" w:rsidRPr="007863C6">
        <w:rPr>
          <w:rFonts w:ascii="Arial" w:hAnsi="Arial" w:cs="Arial"/>
        </w:rPr>
        <w:t xml:space="preserve"> prieigą prie Duomenų, vykdys šios Sutarties reikalavimus, įskaitant reikalavimą užtikrinti Duomenų konfidencialumą, ir yra įsipareigoję saugoti konfiden</w:t>
      </w:r>
      <w:r w:rsidRPr="007863C6">
        <w:rPr>
          <w:rFonts w:ascii="Arial" w:hAnsi="Arial" w:cs="Arial"/>
        </w:rPr>
        <w:t xml:space="preserve">cialią informaciją arba </w:t>
      </w:r>
      <w:r w:rsidR="001B326D" w:rsidRPr="007863C6">
        <w:rPr>
          <w:rFonts w:ascii="Arial" w:hAnsi="Arial" w:cs="Arial"/>
        </w:rPr>
        <w:t>privalo</w:t>
      </w:r>
      <w:r w:rsidR="00137F33" w:rsidRPr="007863C6">
        <w:rPr>
          <w:rFonts w:ascii="Arial" w:hAnsi="Arial" w:cs="Arial"/>
        </w:rPr>
        <w:t xml:space="preserve"> įstatyminę pareigą saugoti konfidencialią informaciją. </w:t>
      </w:r>
    </w:p>
    <w:p w14:paraId="58108B6C"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atsako už tvarkomų Duomenų konfidencialumą ir saugumą nuo Duomenų gavimo momento. Jei nustatoma grėsmė arba kyla įtarimų dėl grėsmės tvarkomų Duomenų konfidencialumui ir (arba) jei </w:t>
      </w:r>
      <w:r w:rsidRPr="007863C6">
        <w:rPr>
          <w:rFonts w:ascii="Arial" w:hAnsi="Arial" w:cs="Arial"/>
        </w:rPr>
        <w:t>Tvarkytoj</w:t>
      </w:r>
      <w:r w:rsidR="00137F33" w:rsidRPr="007863C6">
        <w:rPr>
          <w:rFonts w:ascii="Arial" w:hAnsi="Arial" w:cs="Arial"/>
        </w:rPr>
        <w:t xml:space="preserve">as negali adekvačiai užtikrinti tvarkomų duomenų saugumo, </w:t>
      </w:r>
      <w:r w:rsidR="003E03E9" w:rsidRPr="007863C6">
        <w:rPr>
          <w:rFonts w:ascii="Arial" w:hAnsi="Arial" w:cs="Arial"/>
        </w:rPr>
        <w:t>Valdytoj</w:t>
      </w:r>
      <w:r w:rsidR="00137F33" w:rsidRPr="007863C6">
        <w:rPr>
          <w:rFonts w:ascii="Arial" w:hAnsi="Arial" w:cs="Arial"/>
        </w:rPr>
        <w:t xml:space="preserve">as informuoja apie tai </w:t>
      </w:r>
      <w:r w:rsidRPr="007863C6">
        <w:rPr>
          <w:rFonts w:ascii="Arial" w:hAnsi="Arial" w:cs="Arial"/>
        </w:rPr>
        <w:t>Tvarkytoj</w:t>
      </w:r>
      <w:r w:rsidR="00137F33" w:rsidRPr="007863C6">
        <w:rPr>
          <w:rFonts w:ascii="Arial" w:hAnsi="Arial" w:cs="Arial"/>
        </w:rPr>
        <w:t xml:space="preserve">ą ir </w:t>
      </w:r>
      <w:r w:rsidR="001B326D" w:rsidRPr="007863C6">
        <w:rPr>
          <w:rFonts w:ascii="Arial" w:hAnsi="Arial" w:cs="Arial"/>
        </w:rPr>
        <w:t>turi teisę</w:t>
      </w:r>
      <w:r w:rsidR="00137F33" w:rsidRPr="007863C6">
        <w:rPr>
          <w:rFonts w:ascii="Arial" w:hAnsi="Arial" w:cs="Arial"/>
        </w:rPr>
        <w:t xml:space="preserve"> sustabdyti Duomenų tvarkymą, nebent Sutartis numato kitaip. </w:t>
      </w:r>
    </w:p>
    <w:p w14:paraId="0DC19EB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lastRenderedPageBreak/>
        <w:t>Tvarkytoj</w:t>
      </w:r>
      <w:r w:rsidR="00137F33" w:rsidRPr="007863C6">
        <w:rPr>
          <w:rFonts w:ascii="Arial" w:hAnsi="Arial" w:cs="Arial"/>
        </w:rPr>
        <w:t xml:space="preserve">as </w:t>
      </w:r>
      <w:r w:rsidR="001B326D" w:rsidRPr="007863C6">
        <w:rPr>
          <w:rFonts w:ascii="Arial" w:hAnsi="Arial" w:cs="Arial"/>
        </w:rPr>
        <w:t>neturi teisės</w:t>
      </w:r>
      <w:r w:rsidR="00137F33" w:rsidRPr="007863C6">
        <w:rPr>
          <w:rFonts w:ascii="Arial" w:hAnsi="Arial" w:cs="Arial"/>
        </w:rPr>
        <w:t xml:space="preserve"> perduoti Duomenų į </w:t>
      </w:r>
      <w:r w:rsidR="00D85EB4" w:rsidRPr="007863C6">
        <w:rPr>
          <w:rFonts w:ascii="Arial" w:hAnsi="Arial" w:cs="Arial"/>
        </w:rPr>
        <w:t>v</w:t>
      </w:r>
      <w:r w:rsidR="00137F33" w:rsidRPr="007863C6">
        <w:rPr>
          <w:rFonts w:ascii="Arial" w:hAnsi="Arial" w:cs="Arial"/>
        </w:rPr>
        <w:t>alstybes</w:t>
      </w:r>
      <w:r w:rsidR="00D85EB4" w:rsidRPr="007863C6">
        <w:rPr>
          <w:rFonts w:ascii="Arial" w:hAnsi="Arial" w:cs="Arial"/>
        </w:rPr>
        <w:t>, esančias už Europos Ekonominės Erdvės ribų</w:t>
      </w:r>
      <w:r w:rsidR="00137F33" w:rsidRPr="007863C6">
        <w:rPr>
          <w:rFonts w:ascii="Arial" w:hAnsi="Arial" w:cs="Arial"/>
        </w:rPr>
        <w:t xml:space="preserve">, nebent to reikalauja ES arba valstybės narės teisė, kuria privalo vadovautis </w:t>
      </w:r>
      <w:r w:rsidRPr="007863C6">
        <w:rPr>
          <w:rFonts w:ascii="Arial" w:hAnsi="Arial" w:cs="Arial"/>
        </w:rPr>
        <w:t>Tvarkytoj</w:t>
      </w:r>
      <w:r w:rsidR="00137F33" w:rsidRPr="007863C6">
        <w:rPr>
          <w:rFonts w:ascii="Arial" w:hAnsi="Arial" w:cs="Arial"/>
        </w:rPr>
        <w:t xml:space="preserve">as. </w:t>
      </w:r>
    </w:p>
    <w:p w14:paraId="57F22B84" w14:textId="77777777" w:rsidR="00137F33" w:rsidRPr="007863C6" w:rsidRDefault="002C12E5"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S</w:t>
      </w:r>
      <w:r w:rsidR="00137F33" w:rsidRPr="007863C6">
        <w:rPr>
          <w:rFonts w:ascii="Arial" w:hAnsi="Arial" w:cs="Arial"/>
          <w:b/>
        </w:rPr>
        <w:t>augumas</w:t>
      </w:r>
    </w:p>
    <w:p w14:paraId="007C55C7" w14:textId="77777777" w:rsidR="008706EC"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įsipareigoja, prieš pradėdamas Duomenų tvarkymą, savo sąskaita įgyvendinti technines ir organizacines priemones, skirtas apsaugoti Duomenis nuo atsitiktinio ar neteisėto sunaikinimo, pakeitimo, apskleidimo ar kitokio neteisėto tvarkymo. Tokios priemonės </w:t>
      </w:r>
      <w:r w:rsidR="001B326D" w:rsidRPr="007863C6">
        <w:rPr>
          <w:rFonts w:ascii="Arial" w:hAnsi="Arial" w:cs="Arial"/>
        </w:rPr>
        <w:t>privalo</w:t>
      </w:r>
      <w:r w:rsidR="00137F33" w:rsidRPr="007863C6">
        <w:rPr>
          <w:rFonts w:ascii="Arial" w:hAnsi="Arial" w:cs="Arial"/>
        </w:rPr>
        <w:t xml:space="preserve"> užtikrinti saugumo lygį, atitinkantį Duomenų, kurie </w:t>
      </w:r>
      <w:r w:rsidR="001B326D" w:rsidRPr="007863C6">
        <w:rPr>
          <w:rFonts w:ascii="Arial" w:hAnsi="Arial" w:cs="Arial"/>
        </w:rPr>
        <w:t>privalo</w:t>
      </w:r>
      <w:r w:rsidR="00137F33" w:rsidRPr="007863C6">
        <w:rPr>
          <w:rFonts w:ascii="Arial" w:hAnsi="Arial" w:cs="Arial"/>
        </w:rPr>
        <w:t xml:space="preserve"> būti apsaugoti, prigimtį ir rizikas, kylančias tokius Duomenis tvarkant.</w:t>
      </w:r>
      <w:r w:rsidR="008706EC" w:rsidRPr="007863C6">
        <w:rPr>
          <w:rFonts w:ascii="Arial" w:hAnsi="Arial" w:cs="Arial"/>
        </w:rPr>
        <w:t xml:space="preserve"> Minimalių reikalavimų, kuriuos Tvarkytojas privalo įgyvendinti, sąrašas yra pateikiamas šios Sutarties Priede Nr. 2.</w:t>
      </w:r>
    </w:p>
    <w:p w14:paraId="3CF35935"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nedelsiant informuoja </w:t>
      </w:r>
      <w:r w:rsidR="003E03E9" w:rsidRPr="007863C6">
        <w:rPr>
          <w:rFonts w:ascii="Arial" w:hAnsi="Arial" w:cs="Arial"/>
        </w:rPr>
        <w:t>Valdytoj</w:t>
      </w:r>
      <w:r w:rsidR="00137F33" w:rsidRPr="007863C6">
        <w:rPr>
          <w:rFonts w:ascii="Arial" w:hAnsi="Arial" w:cs="Arial"/>
        </w:rPr>
        <w:t>ą a</w:t>
      </w:r>
      <w:r w:rsidR="001B326D" w:rsidRPr="007863C6">
        <w:rPr>
          <w:rFonts w:ascii="Arial" w:hAnsi="Arial" w:cs="Arial"/>
        </w:rPr>
        <w:t>pie bet kokias aplinkybes, kurios</w:t>
      </w:r>
      <w:r w:rsidR="00137F33" w:rsidRPr="007863C6">
        <w:rPr>
          <w:rFonts w:ascii="Arial" w:hAnsi="Arial" w:cs="Arial"/>
        </w:rPr>
        <w:t xml:space="preserve"> gali užkirsti kelią Duomenų tvarkymui laikantis šios Sutarties reikalavimų. Tokiu atveju </w:t>
      </w:r>
      <w:r w:rsidR="003E03E9" w:rsidRPr="007863C6">
        <w:rPr>
          <w:rFonts w:ascii="Arial" w:hAnsi="Arial" w:cs="Arial"/>
        </w:rPr>
        <w:t>Valdytoj</w:t>
      </w:r>
      <w:r w:rsidR="00137F33" w:rsidRPr="007863C6">
        <w:rPr>
          <w:rFonts w:ascii="Arial" w:hAnsi="Arial" w:cs="Arial"/>
        </w:rPr>
        <w:t xml:space="preserve">as </w:t>
      </w:r>
      <w:r w:rsidR="001B326D" w:rsidRPr="007863C6">
        <w:rPr>
          <w:rFonts w:ascii="Arial" w:hAnsi="Arial" w:cs="Arial"/>
        </w:rPr>
        <w:t>turi teisę</w:t>
      </w:r>
      <w:r w:rsidR="00137F33" w:rsidRPr="007863C6">
        <w:rPr>
          <w:rFonts w:ascii="Arial" w:hAnsi="Arial" w:cs="Arial"/>
        </w:rPr>
        <w:t xml:space="preserve"> uždrausti </w:t>
      </w:r>
      <w:r w:rsidRPr="007863C6">
        <w:rPr>
          <w:rFonts w:ascii="Arial" w:hAnsi="Arial" w:cs="Arial"/>
        </w:rPr>
        <w:t>Tvarkytoj</w:t>
      </w:r>
      <w:r w:rsidR="00137F33" w:rsidRPr="007863C6">
        <w:rPr>
          <w:rFonts w:ascii="Arial" w:hAnsi="Arial" w:cs="Arial"/>
        </w:rPr>
        <w:t xml:space="preserve">ui toliau Tvarkyti duomenis. </w:t>
      </w:r>
    </w:p>
    <w:p w14:paraId="5EB21CA5" w14:textId="77777777" w:rsidR="00137F33" w:rsidRPr="007863C6" w:rsidRDefault="008C13A1" w:rsidP="00120317">
      <w:pPr>
        <w:pStyle w:val="ListParagraph"/>
        <w:numPr>
          <w:ilvl w:val="1"/>
          <w:numId w:val="1"/>
        </w:numPr>
        <w:tabs>
          <w:tab w:val="left" w:pos="567"/>
        </w:tabs>
        <w:spacing w:after="120" w:line="240" w:lineRule="auto"/>
        <w:ind w:left="567" w:hanging="567"/>
        <w:contextualSpacing w:val="0"/>
        <w:jc w:val="both"/>
        <w:rPr>
          <w:rFonts w:ascii="Arial" w:hAnsi="Arial" w:cs="Arial"/>
          <w:b/>
        </w:rPr>
      </w:pPr>
      <w:bookmarkStart w:id="0" w:name="_Toc231181836"/>
      <w:r w:rsidRPr="007863C6">
        <w:rPr>
          <w:rFonts w:ascii="Arial" w:hAnsi="Arial" w:cs="Arial"/>
          <w:b/>
        </w:rPr>
        <w:t>Subtvarkytojų</w:t>
      </w:r>
      <w:r w:rsidR="00137F33" w:rsidRPr="007863C6">
        <w:rPr>
          <w:rFonts w:ascii="Arial" w:hAnsi="Arial" w:cs="Arial"/>
          <w:b/>
        </w:rPr>
        <w:t xml:space="preserve"> pasitelkimas</w:t>
      </w:r>
    </w:p>
    <w:bookmarkEnd w:id="0"/>
    <w:p w14:paraId="7201DBCD"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8F5D5A" w:rsidRPr="007863C6">
        <w:rPr>
          <w:rFonts w:ascii="Arial" w:hAnsi="Arial" w:cs="Arial"/>
        </w:rPr>
        <w:t xml:space="preserve">Duomenų tvarkymui </w:t>
      </w:r>
      <w:r w:rsidR="001B326D" w:rsidRPr="007863C6">
        <w:rPr>
          <w:rFonts w:ascii="Arial" w:hAnsi="Arial" w:cs="Arial"/>
        </w:rPr>
        <w:t>neturi teisės</w:t>
      </w:r>
      <w:r w:rsidR="00137F33" w:rsidRPr="007863C6">
        <w:rPr>
          <w:rFonts w:ascii="Arial" w:hAnsi="Arial" w:cs="Arial"/>
        </w:rPr>
        <w:t xml:space="preserve"> pasitelkti kito tvarkytojo ar </w:t>
      </w:r>
      <w:r w:rsidRPr="007863C6">
        <w:rPr>
          <w:rFonts w:ascii="Arial" w:hAnsi="Arial" w:cs="Arial"/>
        </w:rPr>
        <w:t>pagalbinio tvarkytojo</w:t>
      </w:r>
      <w:r w:rsidR="00137F33" w:rsidRPr="007863C6">
        <w:rPr>
          <w:rFonts w:ascii="Arial" w:hAnsi="Arial" w:cs="Arial"/>
        </w:rPr>
        <w:t xml:space="preserve"> (toliau vadinami subtvarkytojais) be išankstinio raštiško </w:t>
      </w:r>
      <w:r w:rsidR="003E03E9" w:rsidRPr="007863C6">
        <w:rPr>
          <w:rFonts w:ascii="Arial" w:hAnsi="Arial" w:cs="Arial"/>
        </w:rPr>
        <w:t>Valdytoj</w:t>
      </w:r>
      <w:r w:rsidR="00137F33" w:rsidRPr="007863C6">
        <w:rPr>
          <w:rFonts w:ascii="Arial" w:hAnsi="Arial" w:cs="Arial"/>
        </w:rPr>
        <w:t xml:space="preserve">o sutikimo. </w:t>
      </w:r>
    </w:p>
    <w:p w14:paraId="4C5A3CF6" w14:textId="77777777" w:rsidR="00137F33" w:rsidRPr="007863C6" w:rsidRDefault="00562468"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Tuo atveju, jei pa</w:t>
      </w:r>
      <w:r w:rsidR="00137F33" w:rsidRPr="007863C6">
        <w:rPr>
          <w:rFonts w:ascii="Arial" w:hAnsi="Arial" w:cs="Arial"/>
        </w:rPr>
        <w:t xml:space="preserve">geidauja pasitelkti subtvarkytoją, </w:t>
      </w:r>
      <w:r w:rsidR="002C12E5" w:rsidRPr="007863C6">
        <w:rPr>
          <w:rFonts w:ascii="Arial" w:hAnsi="Arial" w:cs="Arial"/>
        </w:rPr>
        <w:t>Tvarkytoj</w:t>
      </w:r>
      <w:r w:rsidR="00137F33" w:rsidRPr="007863C6">
        <w:rPr>
          <w:rFonts w:ascii="Arial" w:hAnsi="Arial" w:cs="Arial"/>
        </w:rPr>
        <w:t xml:space="preserve">as pateikia </w:t>
      </w:r>
      <w:r w:rsidR="003E03E9" w:rsidRPr="007863C6">
        <w:rPr>
          <w:rFonts w:ascii="Arial" w:hAnsi="Arial" w:cs="Arial"/>
        </w:rPr>
        <w:t>Valdytoj</w:t>
      </w:r>
      <w:r w:rsidR="00137F33" w:rsidRPr="007863C6">
        <w:rPr>
          <w:rFonts w:ascii="Arial" w:hAnsi="Arial" w:cs="Arial"/>
        </w:rPr>
        <w:t xml:space="preserve">ui raštišką prašymą, nurodydamas </w:t>
      </w:r>
      <w:r w:rsidR="003E03E9" w:rsidRPr="007863C6">
        <w:rPr>
          <w:rFonts w:ascii="Arial" w:hAnsi="Arial" w:cs="Arial"/>
        </w:rPr>
        <w:t>tokio subtvarkytojo</w:t>
      </w:r>
      <w:r w:rsidR="00137F33" w:rsidRPr="007863C6">
        <w:rPr>
          <w:rFonts w:ascii="Arial" w:hAnsi="Arial" w:cs="Arial"/>
        </w:rPr>
        <w:t xml:space="preserve"> pavadinimą, adresą, kontaktinį asmenį ir detalų aprašymą, kokioms funkcijoms vykdyti </w:t>
      </w:r>
      <w:r w:rsidR="002C12E5" w:rsidRPr="007863C6">
        <w:rPr>
          <w:rFonts w:ascii="Arial" w:hAnsi="Arial" w:cs="Arial"/>
        </w:rPr>
        <w:t>Tvarkytoj</w:t>
      </w:r>
      <w:r w:rsidR="00137F33" w:rsidRPr="007863C6">
        <w:rPr>
          <w:rFonts w:ascii="Arial" w:hAnsi="Arial" w:cs="Arial"/>
        </w:rPr>
        <w:t xml:space="preserve">as ketina pasitelkti subtvarkytoją. </w:t>
      </w:r>
      <w:r w:rsidR="003E03E9" w:rsidRPr="007863C6">
        <w:rPr>
          <w:rFonts w:ascii="Arial" w:hAnsi="Arial" w:cs="Arial"/>
        </w:rPr>
        <w:t>Valdytoj</w:t>
      </w:r>
      <w:r w:rsidR="00137F33" w:rsidRPr="007863C6">
        <w:rPr>
          <w:rFonts w:ascii="Arial" w:hAnsi="Arial" w:cs="Arial"/>
        </w:rPr>
        <w:t xml:space="preserve">as neprivalo pagrįsti atsisakymo leisti pasitelkti subtvarkytoją. Tuo atveju, jei </w:t>
      </w:r>
      <w:r w:rsidR="003E03E9" w:rsidRPr="007863C6">
        <w:rPr>
          <w:rFonts w:ascii="Arial" w:hAnsi="Arial" w:cs="Arial"/>
        </w:rPr>
        <w:t>Valdytoj</w:t>
      </w:r>
      <w:r w:rsidR="00137F33" w:rsidRPr="007863C6">
        <w:rPr>
          <w:rFonts w:ascii="Arial" w:hAnsi="Arial" w:cs="Arial"/>
        </w:rPr>
        <w:t xml:space="preserve">as nepateikia atsakymo į </w:t>
      </w:r>
      <w:r w:rsidR="002C12E5" w:rsidRPr="007863C6">
        <w:rPr>
          <w:rFonts w:ascii="Arial" w:hAnsi="Arial" w:cs="Arial"/>
        </w:rPr>
        <w:t>Tvarkytoj</w:t>
      </w:r>
      <w:r w:rsidR="00137F33" w:rsidRPr="007863C6">
        <w:rPr>
          <w:rFonts w:ascii="Arial" w:hAnsi="Arial" w:cs="Arial"/>
        </w:rPr>
        <w:t xml:space="preserve">o prašymą, laikoma, kad </w:t>
      </w:r>
      <w:r w:rsidR="003E03E9" w:rsidRPr="007863C6">
        <w:rPr>
          <w:rFonts w:ascii="Arial" w:hAnsi="Arial" w:cs="Arial"/>
        </w:rPr>
        <w:t>Valdytoj</w:t>
      </w:r>
      <w:r w:rsidR="00137F33" w:rsidRPr="007863C6">
        <w:rPr>
          <w:rFonts w:ascii="Arial" w:hAnsi="Arial" w:cs="Arial"/>
        </w:rPr>
        <w:t xml:space="preserve">as nesutinka </w:t>
      </w:r>
      <w:r w:rsidR="003E03E9" w:rsidRPr="007863C6">
        <w:rPr>
          <w:rFonts w:ascii="Arial" w:hAnsi="Arial" w:cs="Arial"/>
        </w:rPr>
        <w:t>su</w:t>
      </w:r>
      <w:r w:rsidR="00137F33" w:rsidRPr="007863C6">
        <w:rPr>
          <w:rFonts w:ascii="Arial" w:hAnsi="Arial" w:cs="Arial"/>
        </w:rPr>
        <w:t xml:space="preserve"> subtvarkytojo pasitelkim</w:t>
      </w:r>
      <w:r w:rsidR="003E03E9" w:rsidRPr="007863C6">
        <w:rPr>
          <w:rFonts w:ascii="Arial" w:hAnsi="Arial" w:cs="Arial"/>
        </w:rPr>
        <w:t>u</w:t>
      </w:r>
      <w:r w:rsidR="00137F33" w:rsidRPr="007863C6">
        <w:rPr>
          <w:rFonts w:ascii="Arial" w:hAnsi="Arial" w:cs="Arial"/>
        </w:rPr>
        <w:t xml:space="preserve">. Tuo atveju, jei </w:t>
      </w:r>
      <w:r w:rsidR="003E03E9" w:rsidRPr="007863C6">
        <w:rPr>
          <w:rFonts w:ascii="Arial" w:hAnsi="Arial" w:cs="Arial"/>
        </w:rPr>
        <w:t>Valdytoj</w:t>
      </w:r>
      <w:r w:rsidR="00137F33" w:rsidRPr="007863C6">
        <w:rPr>
          <w:rFonts w:ascii="Arial" w:hAnsi="Arial" w:cs="Arial"/>
        </w:rPr>
        <w:t xml:space="preserve">as pritaria subtvarkytojo pasitelkimui, </w:t>
      </w:r>
      <w:r w:rsidR="002C12E5" w:rsidRPr="007863C6">
        <w:rPr>
          <w:rFonts w:ascii="Arial" w:hAnsi="Arial" w:cs="Arial"/>
        </w:rPr>
        <w:t>Tvarkytoj</w:t>
      </w:r>
      <w:r w:rsidR="00137F33" w:rsidRPr="007863C6">
        <w:rPr>
          <w:rFonts w:ascii="Arial" w:hAnsi="Arial" w:cs="Arial"/>
        </w:rPr>
        <w:t xml:space="preserve">as į sutartį, sudaromą su subtvarkytoju, įtraukia sąlygas, </w:t>
      </w:r>
      <w:r w:rsidR="00CF1A23" w:rsidRPr="007863C6">
        <w:rPr>
          <w:rFonts w:ascii="Arial" w:hAnsi="Arial" w:cs="Arial"/>
        </w:rPr>
        <w:t>analogiškas šios</w:t>
      </w:r>
      <w:r w:rsidR="00137F33" w:rsidRPr="007863C6">
        <w:rPr>
          <w:rFonts w:ascii="Arial" w:hAnsi="Arial" w:cs="Arial"/>
        </w:rPr>
        <w:t xml:space="preserve"> Sutart</w:t>
      </w:r>
      <w:r w:rsidR="00CF1A23" w:rsidRPr="007863C6">
        <w:rPr>
          <w:rFonts w:ascii="Arial" w:hAnsi="Arial" w:cs="Arial"/>
        </w:rPr>
        <w:t>ies nuostatoms</w:t>
      </w:r>
      <w:r w:rsidR="00137F33" w:rsidRPr="007863C6">
        <w:rPr>
          <w:rFonts w:ascii="Arial" w:hAnsi="Arial" w:cs="Arial"/>
        </w:rPr>
        <w:t xml:space="preserve">. </w:t>
      </w:r>
    </w:p>
    <w:p w14:paraId="3CE17C03"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w:t>
      </w:r>
      <w:r w:rsidR="003E03E9" w:rsidRPr="007863C6">
        <w:rPr>
          <w:rFonts w:ascii="Arial" w:hAnsi="Arial" w:cs="Arial"/>
        </w:rPr>
        <w:t xml:space="preserve">jas bus pilnai atsakingas </w:t>
      </w:r>
      <w:r w:rsidR="00137F33" w:rsidRPr="007863C6">
        <w:rPr>
          <w:rFonts w:ascii="Arial" w:hAnsi="Arial" w:cs="Arial"/>
        </w:rPr>
        <w:t>už bet kokį subtvarkytojo padarytą įstatymų, kitų teisės aktų, šios Sutarties pažeidimą</w:t>
      </w:r>
      <w:r w:rsidR="003E03E9" w:rsidRPr="007863C6">
        <w:rPr>
          <w:rFonts w:ascii="Arial" w:hAnsi="Arial" w:cs="Arial"/>
        </w:rPr>
        <w:t xml:space="preserve"> Valdytojo atžvilgiu</w:t>
      </w:r>
      <w:r w:rsidR="00137F33" w:rsidRPr="007863C6">
        <w:rPr>
          <w:rFonts w:ascii="Arial" w:hAnsi="Arial" w:cs="Arial"/>
        </w:rPr>
        <w:t xml:space="preserve">. </w:t>
      </w:r>
    </w:p>
    <w:p w14:paraId="315F6658" w14:textId="77777777" w:rsidR="003E03E9" w:rsidRPr="007863C6" w:rsidRDefault="003E03E9"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 xml:space="preserve">Santykiai su Valdytoju ir priežiūros institucija </w:t>
      </w:r>
    </w:p>
    <w:p w14:paraId="33E5FCFC" w14:textId="77777777"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bendradarbiauti su Valdytoj</w:t>
      </w:r>
      <w:r w:rsidR="001B326D" w:rsidRPr="007863C6">
        <w:rPr>
          <w:rFonts w:ascii="Arial" w:hAnsi="Arial" w:cs="Arial"/>
        </w:rPr>
        <w:t xml:space="preserve">u </w:t>
      </w:r>
      <w:r w:rsidRPr="007863C6">
        <w:rPr>
          <w:rFonts w:ascii="Arial" w:hAnsi="Arial" w:cs="Arial"/>
        </w:rPr>
        <w:t>duomenų subjekt</w:t>
      </w:r>
      <w:r w:rsidR="001B326D" w:rsidRPr="007863C6">
        <w:rPr>
          <w:rFonts w:ascii="Arial" w:hAnsi="Arial" w:cs="Arial"/>
        </w:rPr>
        <w:t>ui</w:t>
      </w:r>
      <w:r w:rsidRPr="007863C6">
        <w:rPr>
          <w:rFonts w:ascii="Arial" w:hAnsi="Arial" w:cs="Arial"/>
        </w:rPr>
        <w:t xml:space="preserve"> siekia</w:t>
      </w:r>
      <w:r w:rsidR="001B326D" w:rsidRPr="007863C6">
        <w:rPr>
          <w:rFonts w:ascii="Arial" w:hAnsi="Arial" w:cs="Arial"/>
        </w:rPr>
        <w:t>nt</w:t>
      </w:r>
      <w:r w:rsidRPr="007863C6">
        <w:rPr>
          <w:rFonts w:ascii="Arial" w:hAnsi="Arial" w:cs="Arial"/>
        </w:rPr>
        <w:t xml:space="preserve"> pasinaudoti duomenų subjekto teisėmis. </w:t>
      </w:r>
      <w:r w:rsidR="001B326D" w:rsidRPr="007863C6">
        <w:rPr>
          <w:rFonts w:ascii="Arial" w:hAnsi="Arial" w:cs="Arial"/>
        </w:rPr>
        <w:t xml:space="preserve">Jeigu </w:t>
      </w:r>
      <w:r w:rsidRPr="007863C6">
        <w:rPr>
          <w:rFonts w:ascii="Arial" w:hAnsi="Arial" w:cs="Arial"/>
        </w:rPr>
        <w:t xml:space="preserve">Tvarkytojas gauna duomenų subjekto prašymą Tvarkytojas privalo nedelsdamas </w:t>
      </w:r>
      <w:r w:rsidR="00CF1A23" w:rsidRPr="007863C6">
        <w:rPr>
          <w:rFonts w:ascii="Arial" w:hAnsi="Arial" w:cs="Arial"/>
        </w:rPr>
        <w:t xml:space="preserve">jį </w:t>
      </w:r>
      <w:r w:rsidRPr="007863C6">
        <w:rPr>
          <w:rFonts w:ascii="Arial" w:hAnsi="Arial" w:cs="Arial"/>
        </w:rPr>
        <w:t xml:space="preserve">persiųsti Valdytojui. Tvarkytojas </w:t>
      </w:r>
      <w:r w:rsidR="00CF1A23" w:rsidRPr="007863C6">
        <w:rPr>
          <w:rFonts w:ascii="Arial" w:hAnsi="Arial" w:cs="Arial"/>
        </w:rPr>
        <w:t xml:space="preserve">tokius </w:t>
      </w:r>
      <w:r w:rsidRPr="007863C6">
        <w:rPr>
          <w:rFonts w:ascii="Arial" w:hAnsi="Arial" w:cs="Arial"/>
        </w:rPr>
        <w:t>prašymus vykdo tik laikydamasis Valdytoj</w:t>
      </w:r>
      <w:r w:rsidR="00CF1A23" w:rsidRPr="007863C6">
        <w:rPr>
          <w:rFonts w:ascii="Arial" w:hAnsi="Arial" w:cs="Arial"/>
        </w:rPr>
        <w:t>o nurodymų.</w:t>
      </w:r>
    </w:p>
    <w:p w14:paraId="1927202C" w14:textId="77777777"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bendradarbiauti su Valdytoju:</w:t>
      </w:r>
    </w:p>
    <w:p w14:paraId="0D09FC8C" w14:textId="77777777"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 xml:space="preserve">užtikrinant Duomenų tvarkymo saugumą, įskaitant atvejus, kai kyla pareiga pranešti priežiūros institucijai apie asmens duomenų saugumo pažeidimą; </w:t>
      </w:r>
    </w:p>
    <w:p w14:paraId="532A420D" w14:textId="631523B4"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praneš</w:t>
      </w:r>
      <w:r w:rsidR="002F0A78">
        <w:rPr>
          <w:rFonts w:ascii="Arial" w:hAnsi="Arial" w:cs="Arial"/>
        </w:rPr>
        <w:t>ant</w:t>
      </w:r>
      <w:r w:rsidRPr="007863C6">
        <w:rPr>
          <w:rFonts w:ascii="Arial" w:hAnsi="Arial" w:cs="Arial"/>
        </w:rPr>
        <w:t xml:space="preserve"> duomenų subjektui apie asmens duomenų saugumo pažeidimą; </w:t>
      </w:r>
    </w:p>
    <w:p w14:paraId="1734D999" w14:textId="7A25660A" w:rsidR="003E03E9" w:rsidRPr="007863C6" w:rsidRDefault="003E03E9" w:rsidP="00446583">
      <w:pPr>
        <w:pStyle w:val="ListParagraph"/>
        <w:numPr>
          <w:ilvl w:val="3"/>
          <w:numId w:val="1"/>
        </w:numPr>
        <w:spacing w:after="120" w:line="240" w:lineRule="auto"/>
        <w:ind w:left="1985" w:hanging="709"/>
        <w:contextualSpacing w:val="0"/>
        <w:jc w:val="both"/>
        <w:rPr>
          <w:rFonts w:ascii="Arial" w:hAnsi="Arial" w:cs="Arial"/>
        </w:rPr>
      </w:pPr>
      <w:r w:rsidRPr="007863C6">
        <w:rPr>
          <w:rFonts w:ascii="Arial" w:hAnsi="Arial" w:cs="Arial"/>
        </w:rPr>
        <w:t>atli</w:t>
      </w:r>
      <w:r w:rsidR="002F0A78">
        <w:rPr>
          <w:rFonts w:ascii="Arial" w:hAnsi="Arial" w:cs="Arial"/>
        </w:rPr>
        <w:t xml:space="preserve">ekant </w:t>
      </w:r>
      <w:r w:rsidRPr="007863C6">
        <w:rPr>
          <w:rFonts w:ascii="Arial" w:hAnsi="Arial" w:cs="Arial"/>
        </w:rPr>
        <w:t>poveikio duomenų apsaugai vertinimą</w:t>
      </w:r>
      <w:r w:rsidR="002F0A78">
        <w:rPr>
          <w:rFonts w:ascii="Arial" w:hAnsi="Arial" w:cs="Arial"/>
        </w:rPr>
        <w:t>, įskaitant išankstines konsultacijas su priežiūros institucija</w:t>
      </w:r>
      <w:r w:rsidRPr="007863C6">
        <w:rPr>
          <w:rFonts w:ascii="Arial" w:hAnsi="Arial" w:cs="Arial"/>
        </w:rPr>
        <w:t>.</w:t>
      </w:r>
    </w:p>
    <w:p w14:paraId="618C7322" w14:textId="2BBEF0FE" w:rsidR="003E03E9" w:rsidRPr="007863C6"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Tvarkytojas įsipareigoja nedelsdamas (ne vėliau kaip per 24 val. nuo sužinojimo apie pažeidimą) raštu pranešti Valdytojui apie tvarkomų Duomenų saugumo pažeidimą.</w:t>
      </w:r>
    </w:p>
    <w:p w14:paraId="6429D42A" w14:textId="0CB71652" w:rsidR="003E03E9" w:rsidRPr="001B004E" w:rsidRDefault="003E03E9" w:rsidP="001B004E">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 xml:space="preserve">Tvarkytojas pateikia Valdytojui visą informaciją, būtiną siekiant įrodyti, kad vykdomos šioje Sutartyje nustatytos Tvarkytojo prievolės, ir sudaro sąlygas bei padeda Valdytojui arba kitam Valdytojo įgaliotam auditoriui atlikti auditą, įskaitant patikrinimus. Tvarkytojas nedelsdamas informuoja Valdytoją, jei, jo nuomone, Valdytojo įgalioto auditoriaus nurodymas pažeidžia teisės aktus. Valdytojas </w:t>
      </w:r>
      <w:r w:rsidR="001B326D" w:rsidRPr="007863C6">
        <w:rPr>
          <w:rFonts w:ascii="Arial" w:hAnsi="Arial" w:cs="Arial"/>
        </w:rPr>
        <w:t>turi teisę</w:t>
      </w:r>
      <w:r w:rsidRPr="007863C6">
        <w:rPr>
          <w:rFonts w:ascii="Arial" w:hAnsi="Arial" w:cs="Arial"/>
        </w:rPr>
        <w:t xml:space="preserve"> reikalauti, kad Tvarkytojas pateiktų informaciją ir (arba) dokumentus, patvirtinančius, kad Valdytojas tinkamai vykdo savo pareigas, įtvirtintas Sutartyje arba teisės aktuose. Tvarkytojas privalo pateikti atitinkamą informaciją ir (ar) dokumentus per </w:t>
      </w:r>
      <w:r w:rsidR="001B004E">
        <w:rPr>
          <w:rFonts w:ascii="Arial" w:hAnsi="Arial" w:cs="Arial"/>
        </w:rPr>
        <w:t>3</w:t>
      </w:r>
      <w:r w:rsidRPr="001B004E">
        <w:rPr>
          <w:rFonts w:ascii="Arial" w:hAnsi="Arial" w:cs="Arial"/>
        </w:rPr>
        <w:t xml:space="preserve"> darbo dienas nuo pareikalavimo.</w:t>
      </w:r>
    </w:p>
    <w:p w14:paraId="33BD2FEB" w14:textId="071582FF" w:rsidR="003E03E9" w:rsidRDefault="003E03E9"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 xml:space="preserve">Jei Tvarkytojas mano, kad tvarkomi Duomenys yra neteisingi, nepakankami ar netikslūs, Tvarkytojas apie tai informuoja Valdytoją ne vėliau per </w:t>
      </w:r>
      <w:r w:rsidR="001B004E">
        <w:rPr>
          <w:rFonts w:ascii="Arial" w:hAnsi="Arial" w:cs="Arial"/>
        </w:rPr>
        <w:t>3</w:t>
      </w:r>
      <w:r w:rsidRPr="007863C6">
        <w:rPr>
          <w:rFonts w:ascii="Arial" w:hAnsi="Arial" w:cs="Arial"/>
        </w:rPr>
        <w:t xml:space="preserve"> darbo dienas. </w:t>
      </w:r>
    </w:p>
    <w:p w14:paraId="1C90AE6F" w14:textId="77777777" w:rsidR="00D57B45" w:rsidRPr="007863C6" w:rsidRDefault="00D57B45" w:rsidP="00D57B45">
      <w:pPr>
        <w:pStyle w:val="ListParagraph"/>
        <w:spacing w:after="120" w:line="240" w:lineRule="auto"/>
        <w:ind w:left="1224"/>
        <w:contextualSpacing w:val="0"/>
        <w:jc w:val="both"/>
        <w:rPr>
          <w:rFonts w:ascii="Arial" w:hAnsi="Arial" w:cs="Arial"/>
        </w:rPr>
      </w:pPr>
    </w:p>
    <w:p w14:paraId="7BE409FB"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lastRenderedPageBreak/>
        <w:t>Duomenų tvarkymo veiklos įrašai</w:t>
      </w:r>
    </w:p>
    <w:p w14:paraId="765FEA8D"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3E03E9" w:rsidRPr="007863C6">
        <w:rPr>
          <w:rFonts w:ascii="Arial" w:hAnsi="Arial" w:cs="Arial"/>
        </w:rPr>
        <w:t xml:space="preserve"> Reglamento nustatytais atvejais ir sąlygomis </w:t>
      </w:r>
      <w:r w:rsidR="00137F33" w:rsidRPr="007863C6">
        <w:rPr>
          <w:rFonts w:ascii="Arial" w:hAnsi="Arial" w:cs="Arial"/>
        </w:rPr>
        <w:t xml:space="preserve">privalo tvarkyti duomenų tvarkymo veiksmų, atliekamų </w:t>
      </w:r>
      <w:r w:rsidR="003E03E9" w:rsidRPr="007863C6">
        <w:rPr>
          <w:rFonts w:ascii="Arial" w:hAnsi="Arial" w:cs="Arial"/>
        </w:rPr>
        <w:t>Valdytojo vardu, registrą ir veiklos įrašus</w:t>
      </w:r>
      <w:r w:rsidR="00137F33" w:rsidRPr="007863C6">
        <w:rPr>
          <w:rFonts w:ascii="Arial" w:hAnsi="Arial" w:cs="Arial"/>
        </w:rPr>
        <w:t>.</w:t>
      </w:r>
    </w:p>
    <w:p w14:paraId="58B6138A" w14:textId="3569AD4E" w:rsidR="00137F33"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as</w:t>
      </w:r>
      <w:r w:rsidR="006A1644" w:rsidRPr="007863C6">
        <w:rPr>
          <w:rFonts w:ascii="Arial" w:hAnsi="Arial" w:cs="Arial"/>
        </w:rPr>
        <w:t xml:space="preserve"> pagal pareikalavimą</w:t>
      </w:r>
      <w:r w:rsidR="00137F33" w:rsidRPr="007863C6">
        <w:rPr>
          <w:rFonts w:ascii="Arial" w:hAnsi="Arial" w:cs="Arial"/>
        </w:rPr>
        <w:t xml:space="preserve"> pateikia minėtą registrą </w:t>
      </w:r>
      <w:r w:rsidR="003E03E9" w:rsidRPr="007863C6">
        <w:rPr>
          <w:rFonts w:ascii="Arial" w:hAnsi="Arial" w:cs="Arial"/>
        </w:rPr>
        <w:t>ir veiklos įrašus Valdytojui ir, kai tai taikoma, priežiūros institucijai</w:t>
      </w:r>
      <w:r w:rsidR="00CF1A23" w:rsidRPr="007863C6">
        <w:rPr>
          <w:rFonts w:ascii="Arial" w:hAnsi="Arial" w:cs="Arial"/>
        </w:rPr>
        <w:t>.</w:t>
      </w:r>
    </w:p>
    <w:p w14:paraId="5C1879C3" w14:textId="77777777" w:rsidR="00137F33" w:rsidRPr="007863C6" w:rsidRDefault="00CF1A2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b/>
        </w:rPr>
        <w:t>Tvarkymo trukmė</w:t>
      </w:r>
    </w:p>
    <w:p w14:paraId="32040582" w14:textId="77777777" w:rsidR="00137F33" w:rsidRPr="007863C6" w:rsidRDefault="002C12E5" w:rsidP="00120317">
      <w:pPr>
        <w:pStyle w:val="ListParagraph"/>
        <w:numPr>
          <w:ilvl w:val="2"/>
          <w:numId w:val="1"/>
        </w:numPr>
        <w:spacing w:after="12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w:t>
      </w:r>
      <w:r w:rsidR="001B326D" w:rsidRPr="007863C6">
        <w:rPr>
          <w:rFonts w:ascii="Arial" w:hAnsi="Arial" w:cs="Arial"/>
        </w:rPr>
        <w:t>turi teisę</w:t>
      </w:r>
      <w:r w:rsidR="00137F33" w:rsidRPr="007863C6">
        <w:rPr>
          <w:rFonts w:ascii="Arial" w:hAnsi="Arial" w:cs="Arial"/>
        </w:rPr>
        <w:t xml:space="preserve"> tvarkyti Duomenis ne ilgiau, negu to reikalauja Duomenų tvarkymo, kurį atlieka </w:t>
      </w:r>
      <w:r w:rsidRPr="007863C6">
        <w:rPr>
          <w:rFonts w:ascii="Arial" w:hAnsi="Arial" w:cs="Arial"/>
        </w:rPr>
        <w:t>Tvarkytoj</w:t>
      </w:r>
      <w:r w:rsidR="00137F33" w:rsidRPr="007863C6">
        <w:rPr>
          <w:rFonts w:ascii="Arial" w:hAnsi="Arial" w:cs="Arial"/>
        </w:rPr>
        <w:t xml:space="preserve">as </w:t>
      </w:r>
      <w:r w:rsidR="003E03E9" w:rsidRPr="007863C6">
        <w:rPr>
          <w:rFonts w:ascii="Arial" w:hAnsi="Arial" w:cs="Arial"/>
        </w:rPr>
        <w:t>Valdytoj</w:t>
      </w:r>
      <w:r w:rsidR="00137F33" w:rsidRPr="007863C6">
        <w:rPr>
          <w:rFonts w:ascii="Arial" w:hAnsi="Arial" w:cs="Arial"/>
        </w:rPr>
        <w:t xml:space="preserve">o vardu, vykdydamas Pagrindinę sutartį, tikslas. </w:t>
      </w:r>
      <w:r w:rsidRPr="007863C6">
        <w:rPr>
          <w:rFonts w:ascii="Arial" w:hAnsi="Arial" w:cs="Arial"/>
        </w:rPr>
        <w:t>Tvarkytoj</w:t>
      </w:r>
      <w:r w:rsidR="00137F33" w:rsidRPr="007863C6">
        <w:rPr>
          <w:rFonts w:ascii="Arial" w:hAnsi="Arial" w:cs="Arial"/>
        </w:rPr>
        <w:t xml:space="preserve">as įsipareigoja nedelsiant sunaikinti arba grąžinti </w:t>
      </w:r>
      <w:r w:rsidR="003E03E9" w:rsidRPr="007863C6">
        <w:rPr>
          <w:rFonts w:ascii="Arial" w:hAnsi="Arial" w:cs="Arial"/>
        </w:rPr>
        <w:t>Valdytoj</w:t>
      </w:r>
      <w:r w:rsidR="00137F33" w:rsidRPr="007863C6">
        <w:rPr>
          <w:rFonts w:ascii="Arial" w:hAnsi="Arial" w:cs="Arial"/>
        </w:rPr>
        <w:t xml:space="preserve">ui pagal Sutartį gautus Duomenis, kai </w:t>
      </w:r>
      <w:r w:rsidR="00CF1A23" w:rsidRPr="007863C6">
        <w:rPr>
          <w:rFonts w:ascii="Arial" w:hAnsi="Arial" w:cs="Arial"/>
        </w:rPr>
        <w:t>jie</w:t>
      </w:r>
      <w:r w:rsidR="00137F33" w:rsidRPr="007863C6">
        <w:rPr>
          <w:rFonts w:ascii="Arial" w:hAnsi="Arial" w:cs="Arial"/>
        </w:rPr>
        <w:t xml:space="preserve"> nebereikalingi jų tvarkymo tikslams atsižvelgiant į Pagrindinę sutartį</w:t>
      </w:r>
      <w:r w:rsidR="00D975FA" w:rsidRPr="007863C6">
        <w:rPr>
          <w:rFonts w:ascii="Arial" w:hAnsi="Arial" w:cs="Arial"/>
        </w:rPr>
        <w:t xml:space="preserve">, išskyrus atvejus, kai </w:t>
      </w:r>
      <w:r w:rsidR="00CF1A23" w:rsidRPr="007863C6">
        <w:rPr>
          <w:rFonts w:ascii="Arial" w:hAnsi="Arial" w:cs="Arial"/>
        </w:rPr>
        <w:t>Tvarkytojas</w:t>
      </w:r>
      <w:r w:rsidR="00D975FA" w:rsidRPr="007863C6">
        <w:rPr>
          <w:rFonts w:ascii="Arial" w:hAnsi="Arial" w:cs="Arial"/>
        </w:rPr>
        <w:t xml:space="preserve"> privalo Duomenis toliau tvarkyti pagal taikomus teisės aktus</w:t>
      </w:r>
      <w:r w:rsidR="00137F33" w:rsidRPr="007863C6">
        <w:rPr>
          <w:rFonts w:ascii="Arial" w:hAnsi="Arial" w:cs="Arial"/>
        </w:rPr>
        <w:t>.</w:t>
      </w:r>
    </w:p>
    <w:p w14:paraId="5F5413A2" w14:textId="77777777" w:rsidR="003E03E9" w:rsidRPr="00DA19E3" w:rsidRDefault="002C12E5" w:rsidP="00120317">
      <w:pPr>
        <w:pStyle w:val="ListParagraph"/>
        <w:numPr>
          <w:ilvl w:val="2"/>
          <w:numId w:val="1"/>
        </w:numPr>
        <w:spacing w:after="240" w:line="240" w:lineRule="auto"/>
        <w:ind w:hanging="657"/>
        <w:contextualSpacing w:val="0"/>
        <w:jc w:val="both"/>
        <w:rPr>
          <w:rFonts w:ascii="Arial" w:hAnsi="Arial" w:cs="Arial"/>
        </w:rPr>
      </w:pPr>
      <w:r w:rsidRPr="007863C6">
        <w:rPr>
          <w:rFonts w:ascii="Arial" w:hAnsi="Arial" w:cs="Arial"/>
        </w:rPr>
        <w:t>Tvarkytoj</w:t>
      </w:r>
      <w:r w:rsidR="00137F33" w:rsidRPr="007863C6">
        <w:rPr>
          <w:rFonts w:ascii="Arial" w:hAnsi="Arial" w:cs="Arial"/>
        </w:rPr>
        <w:t xml:space="preserve">as privalo sunaikinti Duomenis esančius </w:t>
      </w:r>
      <w:r w:rsidRPr="007863C6">
        <w:rPr>
          <w:rFonts w:ascii="Arial" w:hAnsi="Arial" w:cs="Arial"/>
        </w:rPr>
        <w:t>Tvarkytoj</w:t>
      </w:r>
      <w:r w:rsidR="00137F33" w:rsidRPr="007863C6">
        <w:rPr>
          <w:rFonts w:ascii="Arial" w:hAnsi="Arial" w:cs="Arial"/>
        </w:rPr>
        <w:t xml:space="preserve">o informacinėse sistemose, </w:t>
      </w:r>
      <w:r w:rsidRPr="007863C6">
        <w:rPr>
          <w:rFonts w:ascii="Arial" w:hAnsi="Arial" w:cs="Arial"/>
        </w:rPr>
        <w:t>Tvarkytoj</w:t>
      </w:r>
      <w:r w:rsidR="00137F33" w:rsidRPr="007863C6">
        <w:rPr>
          <w:rFonts w:ascii="Arial" w:hAnsi="Arial" w:cs="Arial"/>
        </w:rPr>
        <w:t xml:space="preserve">o darbuotojų kompiuteriuose, elektroninio pašto dėžutėse, serveriuose ir atsarginėse kopijose, bet kokiose kitose skaitmeninėse laikmenose, sunaikinti popierines kopijas su Duomenimis, kuriuos </w:t>
      </w:r>
      <w:r w:rsidRPr="007863C6">
        <w:rPr>
          <w:rFonts w:ascii="Arial" w:hAnsi="Arial" w:cs="Arial"/>
        </w:rPr>
        <w:t>Tvarkytoj</w:t>
      </w:r>
      <w:r w:rsidR="00137F33" w:rsidRPr="007863C6">
        <w:rPr>
          <w:rFonts w:ascii="Arial" w:hAnsi="Arial" w:cs="Arial"/>
        </w:rPr>
        <w:t xml:space="preserve">as tvarkė </w:t>
      </w:r>
      <w:r w:rsidR="003E03E9" w:rsidRPr="007863C6">
        <w:rPr>
          <w:rFonts w:ascii="Arial" w:hAnsi="Arial" w:cs="Arial"/>
        </w:rPr>
        <w:t>Valdytoj</w:t>
      </w:r>
      <w:r w:rsidR="00137F33" w:rsidRPr="007863C6">
        <w:rPr>
          <w:rFonts w:ascii="Arial" w:hAnsi="Arial" w:cs="Arial"/>
        </w:rPr>
        <w:t>o vardu.</w:t>
      </w:r>
    </w:p>
    <w:p w14:paraId="37820BAA" w14:textId="77777777" w:rsidR="00137F33" w:rsidRPr="007863C6" w:rsidRDefault="00137F33" w:rsidP="00120317">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 xml:space="preserve">ATSAKOMYBĖ IR GINČŲ SPRENDIMAS </w:t>
      </w:r>
    </w:p>
    <w:p w14:paraId="13063C1F" w14:textId="77777777" w:rsidR="00137F33" w:rsidRPr="007863C6" w:rsidRDefault="001B326D"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Šali</w:t>
      </w:r>
      <w:r w:rsidR="00137F33" w:rsidRPr="007863C6">
        <w:rPr>
          <w:rFonts w:ascii="Arial" w:hAnsi="Arial" w:cs="Arial"/>
        </w:rPr>
        <w:t xml:space="preserve">s, pažeidusi šią Sutartį, atlygina kitai </w:t>
      </w:r>
      <w:r w:rsidRPr="007863C6">
        <w:rPr>
          <w:rFonts w:ascii="Arial" w:hAnsi="Arial" w:cs="Arial"/>
        </w:rPr>
        <w:t>Šali</w:t>
      </w:r>
      <w:r w:rsidR="00137F33" w:rsidRPr="007863C6">
        <w:rPr>
          <w:rFonts w:ascii="Arial" w:hAnsi="Arial" w:cs="Arial"/>
        </w:rPr>
        <w:t xml:space="preserve">ai visus dėl tokio pažeidimo patirtus nuostolius bei kompensuoja kitų teisės aktuose numatytų teisinių priemonių naudojimo kaštus. Šis punktas neapriboja </w:t>
      </w:r>
      <w:r w:rsidRPr="007863C6">
        <w:rPr>
          <w:rFonts w:ascii="Arial" w:hAnsi="Arial" w:cs="Arial"/>
        </w:rPr>
        <w:t>Šali</w:t>
      </w:r>
      <w:r w:rsidR="00137F33" w:rsidRPr="007863C6">
        <w:rPr>
          <w:rFonts w:ascii="Arial" w:hAnsi="Arial" w:cs="Arial"/>
        </w:rPr>
        <w:t>ų teisės naudoti kitus įstatymuose numatytus pažeistų teisių gynimo būdus.</w:t>
      </w:r>
    </w:p>
    <w:p w14:paraId="713D300D" w14:textId="77777777" w:rsidR="00137F33" w:rsidRPr="007863C6" w:rsidRDefault="001B326D" w:rsidP="00120317">
      <w:pPr>
        <w:numPr>
          <w:ilvl w:val="1"/>
          <w:numId w:val="1"/>
        </w:numPr>
        <w:spacing w:after="120"/>
        <w:ind w:left="567" w:hanging="567"/>
        <w:jc w:val="both"/>
        <w:rPr>
          <w:rFonts w:ascii="Arial" w:hAnsi="Arial" w:cs="Arial"/>
          <w:sz w:val="20"/>
          <w:szCs w:val="20"/>
          <w:lang w:val="lt-LT"/>
        </w:rPr>
      </w:pPr>
      <w:r w:rsidRPr="007863C6">
        <w:rPr>
          <w:rFonts w:ascii="Arial" w:hAnsi="Arial" w:cs="Arial"/>
          <w:sz w:val="20"/>
          <w:szCs w:val="20"/>
          <w:lang w:val="lt-LT"/>
        </w:rPr>
        <w:t>Šali</w:t>
      </w:r>
      <w:r w:rsidR="00137F33" w:rsidRPr="007863C6">
        <w:rPr>
          <w:rFonts w:ascii="Arial" w:hAnsi="Arial" w:cs="Arial"/>
          <w:sz w:val="20"/>
          <w:szCs w:val="20"/>
          <w:lang w:val="lt-LT"/>
        </w:rPr>
        <w:t xml:space="preserve">s atleidžiama nuo atsakomybės už šios Sutarties nevykdymą ar netinkamą vykdymą tuo atveju, jei įrodo, kad Sutartis buvo neįvykdyta ar netinkamai įvykdyta dėl </w:t>
      </w:r>
      <w:r w:rsidR="00137F33" w:rsidRPr="007863C6">
        <w:rPr>
          <w:rFonts w:ascii="Arial" w:hAnsi="Arial" w:cs="Arial"/>
          <w:i/>
          <w:sz w:val="20"/>
          <w:szCs w:val="20"/>
          <w:lang w:val="lt-LT"/>
        </w:rPr>
        <w:t>force majeure</w:t>
      </w:r>
      <w:r w:rsidR="00137F33" w:rsidRPr="007863C6">
        <w:rPr>
          <w:rFonts w:ascii="Arial" w:hAnsi="Arial" w:cs="Arial"/>
          <w:sz w:val="20"/>
          <w:szCs w:val="20"/>
          <w:lang w:val="lt-LT"/>
        </w:rPr>
        <w:t xml:space="preserve"> aplinkybių.</w:t>
      </w:r>
    </w:p>
    <w:p w14:paraId="536944CE"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Visi ginčai, kylantys dėl šios Sutarties vykdymo, pakeitimo ar nutraukimo, bus sprendžiami derybų būdu.</w:t>
      </w:r>
    </w:p>
    <w:p w14:paraId="088163D6" w14:textId="77777777" w:rsidR="00137F33" w:rsidRPr="007863C6" w:rsidRDefault="00137F33" w:rsidP="00120317">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Tuo atveju, jeigu Šalys nepasiekia sutarimo dėl ginčo išsprendimo derybų būdu, ginčas sprendžiamas kompetentingame Lietuvos Respublikos teisme pagal </w:t>
      </w:r>
      <w:r w:rsidR="003E03E9" w:rsidRPr="007863C6">
        <w:rPr>
          <w:rFonts w:ascii="Arial" w:hAnsi="Arial" w:cs="Arial"/>
        </w:rPr>
        <w:t>Valdytoj</w:t>
      </w:r>
      <w:r w:rsidRPr="007863C6">
        <w:rPr>
          <w:rFonts w:ascii="Arial" w:hAnsi="Arial" w:cs="Arial"/>
        </w:rPr>
        <w:t>o registruotos buveinės adresą, vadovaujantis Lietuvos Respublikos teise.</w:t>
      </w:r>
    </w:p>
    <w:p w14:paraId="66DFC9C7" w14:textId="77777777" w:rsidR="00137F33" w:rsidRPr="00DA19E3" w:rsidRDefault="00137F33" w:rsidP="00120317">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 xml:space="preserve">Šios Sutarties nuostatos neatleidžia </w:t>
      </w:r>
      <w:r w:rsidR="002C12E5" w:rsidRPr="007863C6">
        <w:rPr>
          <w:rFonts w:ascii="Arial" w:hAnsi="Arial" w:cs="Arial"/>
        </w:rPr>
        <w:t>Tvarkytoj</w:t>
      </w:r>
      <w:r w:rsidR="003E03E9" w:rsidRPr="007863C6">
        <w:rPr>
          <w:rFonts w:ascii="Arial" w:hAnsi="Arial" w:cs="Arial"/>
        </w:rPr>
        <w:t xml:space="preserve">o nuo jo </w:t>
      </w:r>
      <w:r w:rsidRPr="007863C6">
        <w:rPr>
          <w:rFonts w:ascii="Arial" w:hAnsi="Arial" w:cs="Arial"/>
        </w:rPr>
        <w:t>pareigų</w:t>
      </w:r>
      <w:r w:rsidR="003E03E9" w:rsidRPr="007863C6">
        <w:rPr>
          <w:rFonts w:ascii="Arial" w:hAnsi="Arial" w:cs="Arial"/>
        </w:rPr>
        <w:t>, prievolių</w:t>
      </w:r>
      <w:r w:rsidRPr="007863C6">
        <w:rPr>
          <w:rFonts w:ascii="Arial" w:hAnsi="Arial" w:cs="Arial"/>
        </w:rPr>
        <w:t xml:space="preserve"> ir įsipareigojimų, kurie taikomi </w:t>
      </w:r>
      <w:r w:rsidR="002C12E5" w:rsidRPr="007863C6">
        <w:rPr>
          <w:rFonts w:ascii="Arial" w:hAnsi="Arial" w:cs="Arial"/>
        </w:rPr>
        <w:t>Tvarkytoj</w:t>
      </w:r>
      <w:r w:rsidRPr="007863C6">
        <w:rPr>
          <w:rFonts w:ascii="Arial" w:hAnsi="Arial" w:cs="Arial"/>
        </w:rPr>
        <w:t>ui pagal Reglamentą.</w:t>
      </w:r>
    </w:p>
    <w:p w14:paraId="324CCA9C" w14:textId="77777777" w:rsidR="00137F33" w:rsidRPr="007863C6" w:rsidRDefault="00137F33" w:rsidP="00387E11">
      <w:pPr>
        <w:pStyle w:val="CommentText"/>
        <w:numPr>
          <w:ilvl w:val="0"/>
          <w:numId w:val="1"/>
        </w:numPr>
        <w:spacing w:after="120"/>
        <w:ind w:left="567" w:hanging="567"/>
        <w:rPr>
          <w:rFonts w:ascii="Arial" w:hAnsi="Arial" w:cs="Arial"/>
          <w:b/>
          <w:caps/>
          <w:lang w:val="lt-LT"/>
        </w:rPr>
      </w:pPr>
      <w:r w:rsidRPr="007863C6">
        <w:rPr>
          <w:rFonts w:ascii="Arial" w:hAnsi="Arial" w:cs="Arial"/>
          <w:b/>
          <w:caps/>
          <w:lang w:val="lt-LT"/>
        </w:rPr>
        <w:t>įsipareigojimų pažeidimas ir sutarties nutraukimas</w:t>
      </w:r>
    </w:p>
    <w:p w14:paraId="47058B0D" w14:textId="77777777" w:rsidR="00137F33" w:rsidRPr="007863C6" w:rsidRDefault="00137F33" w:rsidP="00387E11">
      <w:pPr>
        <w:pStyle w:val="CommentText"/>
        <w:numPr>
          <w:ilvl w:val="1"/>
          <w:numId w:val="1"/>
        </w:numPr>
        <w:spacing w:after="120"/>
        <w:ind w:left="567" w:hanging="567"/>
        <w:jc w:val="both"/>
        <w:rPr>
          <w:rFonts w:ascii="Arial" w:hAnsi="Arial" w:cs="Arial"/>
          <w:lang w:val="lt-LT"/>
        </w:rPr>
      </w:pPr>
      <w:r w:rsidRPr="007863C6">
        <w:rPr>
          <w:rFonts w:ascii="Arial" w:hAnsi="Arial" w:cs="Arial"/>
          <w:color w:val="222222"/>
          <w:lang w:val="lt-LT"/>
        </w:rPr>
        <w:t xml:space="preserve">Tuo atvejui, jei </w:t>
      </w:r>
      <w:r w:rsidR="003E03E9" w:rsidRPr="007863C6">
        <w:rPr>
          <w:rFonts w:ascii="Arial" w:hAnsi="Arial" w:cs="Arial"/>
          <w:color w:val="222222"/>
          <w:lang w:val="lt-LT"/>
        </w:rPr>
        <w:t>Valdytoj</w:t>
      </w:r>
      <w:r w:rsidRPr="007863C6">
        <w:rPr>
          <w:rFonts w:ascii="Arial" w:hAnsi="Arial" w:cs="Arial"/>
          <w:color w:val="222222"/>
          <w:lang w:val="lt-LT"/>
        </w:rPr>
        <w:t xml:space="preserve">as sužino, kad </w:t>
      </w:r>
      <w:r w:rsidR="002C12E5" w:rsidRPr="007863C6">
        <w:rPr>
          <w:rFonts w:ascii="Arial" w:hAnsi="Arial" w:cs="Arial"/>
          <w:color w:val="222222"/>
          <w:lang w:val="lt-LT"/>
        </w:rPr>
        <w:t>Tvarkytoj</w:t>
      </w:r>
      <w:r w:rsidRPr="007863C6">
        <w:rPr>
          <w:rFonts w:ascii="Arial" w:hAnsi="Arial" w:cs="Arial"/>
          <w:color w:val="222222"/>
          <w:lang w:val="lt-LT"/>
        </w:rPr>
        <w:t xml:space="preserve">as tvarko Duomenis nesilaikydamas šios Sutarties arba pažeidžia savo įsipareigojimus pagal </w:t>
      </w:r>
      <w:r w:rsidR="00D975FA" w:rsidRPr="007863C6">
        <w:rPr>
          <w:rFonts w:ascii="Arial" w:hAnsi="Arial" w:cs="Arial"/>
          <w:color w:val="222222"/>
          <w:lang w:val="lt-LT"/>
        </w:rPr>
        <w:t>taikytinus</w:t>
      </w:r>
      <w:r w:rsidRPr="007863C6">
        <w:rPr>
          <w:rFonts w:ascii="Arial" w:hAnsi="Arial" w:cs="Arial"/>
          <w:color w:val="222222"/>
          <w:lang w:val="lt-LT"/>
        </w:rPr>
        <w:t xml:space="preserve"> teisės aktus, </w:t>
      </w:r>
      <w:r w:rsidR="003E03E9" w:rsidRPr="007863C6">
        <w:rPr>
          <w:rFonts w:ascii="Arial" w:hAnsi="Arial" w:cs="Arial"/>
          <w:color w:val="222222"/>
          <w:lang w:val="lt-LT"/>
        </w:rPr>
        <w:t>Valdytoj</w:t>
      </w:r>
      <w:r w:rsidRPr="007863C6">
        <w:rPr>
          <w:rFonts w:ascii="Arial" w:hAnsi="Arial" w:cs="Arial"/>
          <w:color w:val="222222"/>
          <w:lang w:val="lt-LT"/>
        </w:rPr>
        <w:t xml:space="preserve">as </w:t>
      </w:r>
      <w:r w:rsidR="001B326D" w:rsidRPr="007863C6">
        <w:rPr>
          <w:rFonts w:ascii="Arial" w:hAnsi="Arial" w:cs="Arial"/>
          <w:color w:val="222222"/>
          <w:lang w:val="lt-LT"/>
        </w:rPr>
        <w:t>turi teisę</w:t>
      </w:r>
      <w:r w:rsidRPr="007863C6">
        <w:rPr>
          <w:rFonts w:ascii="Arial" w:hAnsi="Arial" w:cs="Arial"/>
          <w:color w:val="222222"/>
          <w:lang w:val="lt-LT"/>
        </w:rPr>
        <w:t xml:space="preserve"> reikalauti, kad </w:t>
      </w:r>
      <w:r w:rsidR="002C12E5" w:rsidRPr="007863C6">
        <w:rPr>
          <w:rFonts w:ascii="Arial" w:hAnsi="Arial" w:cs="Arial"/>
          <w:color w:val="222222"/>
          <w:lang w:val="lt-LT"/>
        </w:rPr>
        <w:t>Tvarkytoj</w:t>
      </w:r>
      <w:r w:rsidRPr="007863C6">
        <w:rPr>
          <w:rFonts w:ascii="Arial" w:hAnsi="Arial" w:cs="Arial"/>
          <w:color w:val="222222"/>
          <w:lang w:val="lt-LT"/>
        </w:rPr>
        <w:t xml:space="preserve">as nedelsiant nutrauktų bet kokį tolesnį Duomenų tvarkymą. Tokiu atveju </w:t>
      </w:r>
      <w:r w:rsidR="002C12E5" w:rsidRPr="007863C6">
        <w:rPr>
          <w:rFonts w:ascii="Arial" w:hAnsi="Arial" w:cs="Arial"/>
          <w:color w:val="222222"/>
          <w:lang w:val="lt-LT"/>
        </w:rPr>
        <w:t>Tvarkytoj</w:t>
      </w:r>
      <w:r w:rsidRPr="007863C6">
        <w:rPr>
          <w:rFonts w:ascii="Arial" w:hAnsi="Arial" w:cs="Arial"/>
          <w:color w:val="222222"/>
          <w:lang w:val="lt-LT"/>
        </w:rPr>
        <w:t xml:space="preserve">as informuoja </w:t>
      </w:r>
      <w:r w:rsidR="003E03E9" w:rsidRPr="007863C6">
        <w:rPr>
          <w:rFonts w:ascii="Arial" w:hAnsi="Arial" w:cs="Arial"/>
          <w:color w:val="222222"/>
          <w:lang w:val="lt-LT"/>
        </w:rPr>
        <w:t>Valdytoj</w:t>
      </w:r>
      <w:r w:rsidRPr="007863C6">
        <w:rPr>
          <w:rFonts w:ascii="Arial" w:hAnsi="Arial" w:cs="Arial"/>
          <w:color w:val="222222"/>
          <w:lang w:val="lt-LT"/>
        </w:rPr>
        <w:t xml:space="preserve">ą, kaip laikosi Sutartyje ir teisės aktuose nurodytų </w:t>
      </w:r>
      <w:r w:rsidRPr="007863C6">
        <w:rPr>
          <w:rFonts w:ascii="Arial" w:hAnsi="Arial" w:cs="Arial"/>
          <w:lang w:val="lt-LT"/>
        </w:rPr>
        <w:t xml:space="preserve">duomenų apsaugos reikalavimų. Jei </w:t>
      </w:r>
      <w:r w:rsidR="002C12E5" w:rsidRPr="007863C6">
        <w:rPr>
          <w:rFonts w:ascii="Arial" w:hAnsi="Arial" w:cs="Arial"/>
          <w:lang w:val="lt-LT"/>
        </w:rPr>
        <w:t>Tvarkytoj</w:t>
      </w:r>
      <w:r w:rsidRPr="007863C6">
        <w:rPr>
          <w:rFonts w:ascii="Arial" w:hAnsi="Arial" w:cs="Arial"/>
          <w:lang w:val="lt-LT"/>
        </w:rPr>
        <w:t xml:space="preserve">as nepraneša </w:t>
      </w:r>
      <w:r w:rsidR="003E03E9" w:rsidRPr="007863C6">
        <w:rPr>
          <w:rFonts w:ascii="Arial" w:hAnsi="Arial" w:cs="Arial"/>
          <w:lang w:val="lt-LT"/>
        </w:rPr>
        <w:t>Valdytoj</w:t>
      </w:r>
      <w:r w:rsidRPr="007863C6">
        <w:rPr>
          <w:rFonts w:ascii="Arial" w:hAnsi="Arial" w:cs="Arial"/>
          <w:lang w:val="lt-LT"/>
        </w:rPr>
        <w:t xml:space="preserve">ui, kaip laikomasi duomenų apsaugos reikalavimų, </w:t>
      </w:r>
      <w:r w:rsidR="003E03E9" w:rsidRPr="007863C6">
        <w:rPr>
          <w:rFonts w:ascii="Arial" w:hAnsi="Arial" w:cs="Arial"/>
          <w:lang w:val="lt-LT"/>
        </w:rPr>
        <w:t>Valdytoj</w:t>
      </w:r>
      <w:r w:rsidRPr="007863C6">
        <w:rPr>
          <w:rFonts w:ascii="Arial" w:hAnsi="Arial" w:cs="Arial"/>
          <w:lang w:val="lt-LT"/>
        </w:rPr>
        <w:t xml:space="preserve">as </w:t>
      </w:r>
      <w:r w:rsidR="001B326D" w:rsidRPr="007863C6">
        <w:rPr>
          <w:rFonts w:ascii="Arial" w:hAnsi="Arial" w:cs="Arial"/>
          <w:lang w:val="lt-LT"/>
        </w:rPr>
        <w:t>turi teisę</w:t>
      </w:r>
      <w:r w:rsidRPr="007863C6">
        <w:rPr>
          <w:rFonts w:ascii="Arial" w:hAnsi="Arial" w:cs="Arial"/>
          <w:lang w:val="lt-LT"/>
        </w:rPr>
        <w:t xml:space="preserve"> viena</w:t>
      </w:r>
      <w:r w:rsidR="001B326D" w:rsidRPr="007863C6">
        <w:rPr>
          <w:rFonts w:ascii="Arial" w:hAnsi="Arial" w:cs="Arial"/>
          <w:lang w:val="lt-LT"/>
        </w:rPr>
        <w:t>šali</w:t>
      </w:r>
      <w:r w:rsidRPr="007863C6">
        <w:rPr>
          <w:rFonts w:ascii="Arial" w:hAnsi="Arial" w:cs="Arial"/>
          <w:lang w:val="lt-LT"/>
        </w:rPr>
        <w:t>škai nutraukti Sutartį.</w:t>
      </w:r>
    </w:p>
    <w:p w14:paraId="3AB45D65" w14:textId="77777777" w:rsidR="00137F33" w:rsidRPr="007863C6" w:rsidRDefault="00137F33" w:rsidP="00387E11">
      <w:pPr>
        <w:pStyle w:val="CommentText"/>
        <w:numPr>
          <w:ilvl w:val="1"/>
          <w:numId w:val="1"/>
        </w:numPr>
        <w:spacing w:after="120"/>
        <w:ind w:left="567" w:hanging="567"/>
        <w:jc w:val="both"/>
        <w:rPr>
          <w:rFonts w:ascii="Arial" w:hAnsi="Arial" w:cs="Arial"/>
          <w:color w:val="222222"/>
          <w:lang w:val="lt-LT"/>
        </w:rPr>
      </w:pPr>
      <w:r w:rsidRPr="007863C6">
        <w:rPr>
          <w:rFonts w:ascii="Arial" w:hAnsi="Arial" w:cs="Arial"/>
          <w:lang w:val="lt-LT"/>
        </w:rPr>
        <w:t xml:space="preserve">Jei nutraukiama ši Sutartis ar Pagrindinė sutartis, arba dėl </w:t>
      </w:r>
      <w:r w:rsidRPr="007863C6">
        <w:rPr>
          <w:rFonts w:ascii="Arial" w:hAnsi="Arial" w:cs="Arial"/>
          <w:color w:val="222222"/>
          <w:lang w:val="lt-LT"/>
        </w:rPr>
        <w:t xml:space="preserve">kitų priežasčių </w:t>
      </w:r>
      <w:r w:rsidR="003E03E9" w:rsidRPr="007863C6">
        <w:rPr>
          <w:rFonts w:ascii="Arial" w:hAnsi="Arial" w:cs="Arial"/>
          <w:color w:val="222222"/>
          <w:lang w:val="lt-LT"/>
        </w:rPr>
        <w:t>Valdytoj</w:t>
      </w:r>
      <w:r w:rsidRPr="007863C6">
        <w:rPr>
          <w:rFonts w:ascii="Arial" w:hAnsi="Arial" w:cs="Arial"/>
          <w:color w:val="222222"/>
          <w:lang w:val="lt-LT"/>
        </w:rPr>
        <w:t xml:space="preserve">as nutraukia Duomenų teikimą, </w:t>
      </w:r>
      <w:r w:rsidR="002C12E5" w:rsidRPr="007863C6">
        <w:rPr>
          <w:rFonts w:ascii="Arial" w:hAnsi="Arial" w:cs="Arial"/>
          <w:color w:val="222222"/>
          <w:lang w:val="lt-LT"/>
        </w:rPr>
        <w:t>Tvarkytoj</w:t>
      </w:r>
      <w:r w:rsidRPr="007863C6">
        <w:rPr>
          <w:rFonts w:ascii="Arial" w:hAnsi="Arial" w:cs="Arial"/>
          <w:color w:val="222222"/>
          <w:lang w:val="lt-LT"/>
        </w:rPr>
        <w:t>as:</w:t>
      </w:r>
    </w:p>
    <w:p w14:paraId="346FC635" w14:textId="77777777" w:rsidR="00137F33" w:rsidRPr="007863C6" w:rsidRDefault="00137F33" w:rsidP="00120317">
      <w:pPr>
        <w:pStyle w:val="CommentText"/>
        <w:numPr>
          <w:ilvl w:val="2"/>
          <w:numId w:val="1"/>
        </w:numPr>
        <w:spacing w:after="120"/>
        <w:ind w:hanging="657"/>
        <w:jc w:val="both"/>
        <w:rPr>
          <w:rFonts w:ascii="Arial" w:hAnsi="Arial" w:cs="Arial"/>
          <w:color w:val="222222"/>
          <w:lang w:val="lt-LT"/>
        </w:rPr>
      </w:pPr>
      <w:r w:rsidRPr="007863C6">
        <w:rPr>
          <w:rFonts w:ascii="Arial" w:hAnsi="Arial" w:cs="Arial"/>
          <w:color w:val="222222"/>
          <w:lang w:val="lt-LT"/>
        </w:rPr>
        <w:t xml:space="preserve">Nedelsdamas ir nemokamai grąžina visus dokumentus ir medžiagą su Duomenimis </w:t>
      </w:r>
      <w:r w:rsidR="003E03E9" w:rsidRPr="007863C6">
        <w:rPr>
          <w:rFonts w:ascii="Arial" w:hAnsi="Arial" w:cs="Arial"/>
          <w:color w:val="222222"/>
          <w:lang w:val="lt-LT"/>
        </w:rPr>
        <w:t>Valdytoj</w:t>
      </w:r>
      <w:r w:rsidRPr="007863C6">
        <w:rPr>
          <w:rFonts w:ascii="Arial" w:hAnsi="Arial" w:cs="Arial"/>
          <w:color w:val="222222"/>
          <w:lang w:val="lt-LT"/>
        </w:rPr>
        <w:t>ui.</w:t>
      </w:r>
    </w:p>
    <w:p w14:paraId="3F13A2EA" w14:textId="77777777" w:rsidR="00137F33" w:rsidRPr="007863C6" w:rsidRDefault="00137F33" w:rsidP="00120317">
      <w:pPr>
        <w:pStyle w:val="CommentText"/>
        <w:numPr>
          <w:ilvl w:val="2"/>
          <w:numId w:val="1"/>
        </w:numPr>
        <w:spacing w:after="120"/>
        <w:ind w:hanging="657"/>
        <w:jc w:val="both"/>
        <w:rPr>
          <w:rFonts w:ascii="Arial" w:hAnsi="Arial" w:cs="Arial"/>
          <w:color w:val="222222"/>
          <w:lang w:val="lt-LT"/>
        </w:rPr>
      </w:pPr>
      <w:r w:rsidRPr="007863C6">
        <w:rPr>
          <w:rFonts w:ascii="Arial" w:hAnsi="Arial" w:cs="Arial"/>
          <w:color w:val="222222"/>
          <w:lang w:val="lt-LT"/>
        </w:rPr>
        <w:t>Jokia forma nepasilieka Duomenų kopijų, nuorašų ar kitų reprodukcijų.</w:t>
      </w:r>
    </w:p>
    <w:p w14:paraId="6F5DC5AB" w14:textId="77777777" w:rsidR="00137F33" w:rsidRPr="00DA19E3" w:rsidRDefault="00137F33" w:rsidP="00120317">
      <w:pPr>
        <w:pStyle w:val="CommentText"/>
        <w:numPr>
          <w:ilvl w:val="2"/>
          <w:numId w:val="1"/>
        </w:numPr>
        <w:spacing w:after="240"/>
        <w:ind w:hanging="657"/>
        <w:jc w:val="both"/>
        <w:rPr>
          <w:rFonts w:ascii="Arial" w:hAnsi="Arial" w:cs="Arial"/>
          <w:color w:val="222222"/>
          <w:lang w:val="lt-LT"/>
        </w:rPr>
      </w:pPr>
      <w:r w:rsidRPr="007863C6">
        <w:rPr>
          <w:rFonts w:ascii="Arial" w:hAnsi="Arial" w:cs="Arial"/>
          <w:color w:val="222222"/>
          <w:lang w:val="lt-LT"/>
        </w:rPr>
        <w:t xml:space="preserve">Per 30 dienų nuo Sutarties nutraukimo (nutrūkimo) atsiunčia </w:t>
      </w:r>
      <w:r w:rsidR="003E03E9" w:rsidRPr="007863C6">
        <w:rPr>
          <w:rFonts w:ascii="Arial" w:hAnsi="Arial" w:cs="Arial"/>
          <w:color w:val="222222"/>
          <w:lang w:val="lt-LT"/>
        </w:rPr>
        <w:t>Valdytoj</w:t>
      </w:r>
      <w:r w:rsidRPr="007863C6">
        <w:rPr>
          <w:rFonts w:ascii="Arial" w:hAnsi="Arial" w:cs="Arial"/>
          <w:color w:val="222222"/>
          <w:lang w:val="lt-LT"/>
        </w:rPr>
        <w:t xml:space="preserve">ui raštišką patvirtinimą, kad visi Duomenys buvo grąžinti ir </w:t>
      </w:r>
      <w:r w:rsidR="00DA19E3">
        <w:rPr>
          <w:rFonts w:ascii="Arial" w:hAnsi="Arial" w:cs="Arial"/>
          <w:color w:val="222222"/>
          <w:lang w:val="lt-LT"/>
        </w:rPr>
        <w:t>jokių Duomenų pas Tvarkytoją neliko</w:t>
      </w:r>
      <w:r w:rsidRPr="007863C6">
        <w:rPr>
          <w:rFonts w:ascii="Arial" w:hAnsi="Arial" w:cs="Arial"/>
          <w:color w:val="222222"/>
          <w:lang w:val="lt-LT"/>
        </w:rPr>
        <w:t>.</w:t>
      </w:r>
    </w:p>
    <w:p w14:paraId="7B752914"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SUTARTIES GALIOJIMAS</w:t>
      </w:r>
    </w:p>
    <w:p w14:paraId="58B5DD20"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Ši Sutartis įsigalioja ją pasirašius </w:t>
      </w:r>
      <w:r w:rsidR="001B326D" w:rsidRPr="007863C6">
        <w:rPr>
          <w:rFonts w:ascii="Arial" w:hAnsi="Arial" w:cs="Arial"/>
        </w:rPr>
        <w:t>abiem</w:t>
      </w:r>
      <w:r w:rsidRPr="007863C6">
        <w:rPr>
          <w:rFonts w:ascii="Arial" w:hAnsi="Arial" w:cs="Arial"/>
        </w:rPr>
        <w:t xml:space="preserve"> </w:t>
      </w:r>
      <w:r w:rsidR="001B326D" w:rsidRPr="007863C6">
        <w:rPr>
          <w:rFonts w:ascii="Arial" w:hAnsi="Arial" w:cs="Arial"/>
        </w:rPr>
        <w:t>Šali</w:t>
      </w:r>
      <w:r w:rsidRPr="007863C6">
        <w:rPr>
          <w:rFonts w:ascii="Arial" w:hAnsi="Arial" w:cs="Arial"/>
        </w:rPr>
        <w:t xml:space="preserve">ms. </w:t>
      </w:r>
    </w:p>
    <w:p w14:paraId="53F0EE03"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Ši Sutarties sudaroma neterminuotam laikotarpiui ir galioja tol, kol galioja Pagrindinė sutartis.</w:t>
      </w:r>
    </w:p>
    <w:p w14:paraId="5CE7DDAD"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Ši Sutartis </w:t>
      </w:r>
      <w:r w:rsidR="00D975FA" w:rsidRPr="007863C6">
        <w:rPr>
          <w:rFonts w:ascii="Arial" w:hAnsi="Arial" w:cs="Arial"/>
        </w:rPr>
        <w:t>gali būti nuraukta šiais atvejais</w:t>
      </w:r>
      <w:r w:rsidRPr="007863C6">
        <w:rPr>
          <w:rFonts w:ascii="Arial" w:hAnsi="Arial" w:cs="Arial"/>
        </w:rPr>
        <w:t>:</w:t>
      </w:r>
    </w:p>
    <w:p w14:paraId="463027F7" w14:textId="77777777" w:rsidR="00137F33" w:rsidRPr="007863C6" w:rsidRDefault="00137F33"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lastRenderedPageBreak/>
        <w:t xml:space="preserve">Šalys abipusiu susitarimu </w:t>
      </w:r>
      <w:r w:rsidR="00D975FA" w:rsidRPr="007863C6">
        <w:rPr>
          <w:rFonts w:ascii="Arial" w:hAnsi="Arial" w:cs="Arial"/>
        </w:rPr>
        <w:t>nutraukia</w:t>
      </w:r>
      <w:r w:rsidRPr="007863C6">
        <w:rPr>
          <w:rFonts w:ascii="Arial" w:hAnsi="Arial" w:cs="Arial"/>
        </w:rPr>
        <w:t xml:space="preserve"> Sutartį; </w:t>
      </w:r>
    </w:p>
    <w:p w14:paraId="4079FAB5" w14:textId="77777777" w:rsidR="00137F33" w:rsidRPr="007863C6" w:rsidRDefault="003E03E9"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t>Valdytoj</w:t>
      </w:r>
      <w:r w:rsidR="00137F33" w:rsidRPr="007863C6">
        <w:rPr>
          <w:rFonts w:ascii="Arial" w:hAnsi="Arial" w:cs="Arial"/>
        </w:rPr>
        <w:t>as viena</w:t>
      </w:r>
      <w:r w:rsidR="001B326D" w:rsidRPr="007863C6">
        <w:rPr>
          <w:rFonts w:ascii="Arial" w:hAnsi="Arial" w:cs="Arial"/>
        </w:rPr>
        <w:t>šali</w:t>
      </w:r>
      <w:r w:rsidR="00137F33" w:rsidRPr="007863C6">
        <w:rPr>
          <w:rFonts w:ascii="Arial" w:hAnsi="Arial" w:cs="Arial"/>
        </w:rPr>
        <w:t xml:space="preserve">škai nutraukia sutartį, raštu įspėjęs </w:t>
      </w:r>
      <w:r w:rsidR="002C12E5" w:rsidRPr="007863C6">
        <w:rPr>
          <w:rFonts w:ascii="Arial" w:hAnsi="Arial" w:cs="Arial"/>
        </w:rPr>
        <w:t>Tvarkytoj</w:t>
      </w:r>
      <w:r w:rsidR="00137F33" w:rsidRPr="007863C6">
        <w:rPr>
          <w:rFonts w:ascii="Arial" w:hAnsi="Arial" w:cs="Arial"/>
        </w:rPr>
        <w:t xml:space="preserve">ą prieš 30 darbo dienų; </w:t>
      </w:r>
    </w:p>
    <w:p w14:paraId="2293D2A3" w14:textId="77777777" w:rsidR="00137F33" w:rsidRPr="007863C6" w:rsidRDefault="00137F33" w:rsidP="00387E11">
      <w:pPr>
        <w:pStyle w:val="ListParagraph"/>
        <w:numPr>
          <w:ilvl w:val="2"/>
          <w:numId w:val="1"/>
        </w:numPr>
        <w:spacing w:after="120" w:line="240" w:lineRule="auto"/>
        <w:ind w:left="1276" w:hanging="709"/>
        <w:contextualSpacing w:val="0"/>
        <w:jc w:val="both"/>
        <w:rPr>
          <w:rFonts w:ascii="Arial" w:hAnsi="Arial" w:cs="Arial"/>
        </w:rPr>
      </w:pPr>
      <w:r w:rsidRPr="007863C6">
        <w:rPr>
          <w:rFonts w:ascii="Arial" w:hAnsi="Arial" w:cs="Arial"/>
        </w:rPr>
        <w:t xml:space="preserve">Bet kuri </w:t>
      </w:r>
      <w:r w:rsidR="001B326D" w:rsidRPr="007863C6">
        <w:rPr>
          <w:rFonts w:ascii="Arial" w:hAnsi="Arial" w:cs="Arial"/>
        </w:rPr>
        <w:t xml:space="preserve">Šalis </w:t>
      </w:r>
      <w:r w:rsidRPr="007863C6">
        <w:rPr>
          <w:rFonts w:ascii="Arial" w:hAnsi="Arial" w:cs="Arial"/>
        </w:rPr>
        <w:t xml:space="preserve">nutraukia Sutartį, kai kita </w:t>
      </w:r>
      <w:r w:rsidR="001B326D" w:rsidRPr="007863C6">
        <w:rPr>
          <w:rFonts w:ascii="Arial" w:hAnsi="Arial" w:cs="Arial"/>
        </w:rPr>
        <w:t>Šali</w:t>
      </w:r>
      <w:r w:rsidRPr="007863C6">
        <w:rPr>
          <w:rFonts w:ascii="Arial" w:hAnsi="Arial" w:cs="Arial"/>
        </w:rPr>
        <w:t xml:space="preserve">s pažeidžia šios Sutarties nuostatas </w:t>
      </w:r>
      <w:r w:rsidR="00D975FA" w:rsidRPr="007863C6">
        <w:rPr>
          <w:rFonts w:ascii="Arial" w:hAnsi="Arial" w:cs="Arial"/>
        </w:rPr>
        <w:t xml:space="preserve">ir </w:t>
      </w:r>
      <w:r w:rsidRPr="007863C6">
        <w:rPr>
          <w:rFonts w:ascii="Arial" w:hAnsi="Arial" w:cs="Arial"/>
        </w:rPr>
        <w:t xml:space="preserve">nesiima veiksmų ištaisyti pažeidimą per 15 darbo dienų nuo </w:t>
      </w:r>
      <w:r w:rsidR="00D975FA" w:rsidRPr="007863C6">
        <w:rPr>
          <w:rFonts w:ascii="Arial" w:hAnsi="Arial" w:cs="Arial"/>
        </w:rPr>
        <w:t xml:space="preserve">atitinkamo </w:t>
      </w:r>
      <w:r w:rsidRPr="007863C6">
        <w:rPr>
          <w:rFonts w:ascii="Arial" w:hAnsi="Arial" w:cs="Arial"/>
        </w:rPr>
        <w:t>pranešimo</w:t>
      </w:r>
      <w:r w:rsidR="00D975FA" w:rsidRPr="007863C6">
        <w:rPr>
          <w:rFonts w:ascii="Arial" w:hAnsi="Arial" w:cs="Arial"/>
        </w:rPr>
        <w:t xml:space="preserve"> </w:t>
      </w:r>
      <w:r w:rsidRPr="007863C6">
        <w:rPr>
          <w:rFonts w:ascii="Arial" w:hAnsi="Arial" w:cs="Arial"/>
        </w:rPr>
        <w:t>gavimo dienos.</w:t>
      </w:r>
    </w:p>
    <w:p w14:paraId="1C048BBD" w14:textId="572FFCE4" w:rsidR="00137F33" w:rsidRDefault="00137F33" w:rsidP="00387E11">
      <w:pPr>
        <w:pStyle w:val="ListParagraph"/>
        <w:numPr>
          <w:ilvl w:val="2"/>
          <w:numId w:val="1"/>
        </w:numPr>
        <w:spacing w:after="240" w:line="240" w:lineRule="auto"/>
        <w:ind w:left="1276" w:hanging="709"/>
        <w:contextualSpacing w:val="0"/>
        <w:jc w:val="both"/>
        <w:rPr>
          <w:rFonts w:ascii="Arial" w:hAnsi="Arial" w:cs="Arial"/>
        </w:rPr>
      </w:pPr>
      <w:r w:rsidRPr="007863C6">
        <w:rPr>
          <w:rFonts w:ascii="Arial" w:hAnsi="Arial" w:cs="Arial"/>
        </w:rPr>
        <w:t xml:space="preserve">Bet kuri </w:t>
      </w:r>
      <w:r w:rsidR="001B326D" w:rsidRPr="007863C6">
        <w:rPr>
          <w:rFonts w:ascii="Arial" w:hAnsi="Arial" w:cs="Arial"/>
        </w:rPr>
        <w:t>Šali</w:t>
      </w:r>
      <w:r w:rsidRPr="007863C6">
        <w:rPr>
          <w:rFonts w:ascii="Arial" w:hAnsi="Arial" w:cs="Arial"/>
        </w:rPr>
        <w:t>s netenka teisės tvarkyti Duomen</w:t>
      </w:r>
      <w:r w:rsidR="00D975FA" w:rsidRPr="007863C6">
        <w:rPr>
          <w:rFonts w:ascii="Arial" w:hAnsi="Arial" w:cs="Arial"/>
        </w:rPr>
        <w:t>ų</w:t>
      </w:r>
      <w:r w:rsidRPr="007863C6">
        <w:rPr>
          <w:rFonts w:ascii="Arial" w:hAnsi="Arial" w:cs="Arial"/>
        </w:rPr>
        <w:t xml:space="preserve">. </w:t>
      </w:r>
    </w:p>
    <w:p w14:paraId="67058EA4" w14:textId="06C48DC6" w:rsidR="002F0A78" w:rsidRDefault="002F0A78" w:rsidP="00387E11">
      <w:pPr>
        <w:numPr>
          <w:ilvl w:val="0"/>
          <w:numId w:val="1"/>
        </w:numPr>
        <w:spacing w:after="120"/>
        <w:ind w:left="567" w:hanging="567"/>
        <w:jc w:val="both"/>
        <w:rPr>
          <w:rFonts w:ascii="Arial" w:hAnsi="Arial" w:cs="Arial"/>
          <w:b/>
          <w:sz w:val="20"/>
          <w:szCs w:val="20"/>
          <w:lang w:val="lt-LT"/>
        </w:rPr>
      </w:pPr>
      <w:r w:rsidRPr="002F0A78">
        <w:rPr>
          <w:rFonts w:ascii="Arial" w:hAnsi="Arial" w:cs="Arial"/>
          <w:b/>
          <w:sz w:val="20"/>
          <w:szCs w:val="20"/>
          <w:lang w:val="lt-LT"/>
        </w:rPr>
        <w:t>KONTAKT</w:t>
      </w:r>
      <w:r w:rsidR="00574605">
        <w:rPr>
          <w:rFonts w:ascii="Arial" w:hAnsi="Arial" w:cs="Arial"/>
          <w:b/>
          <w:sz w:val="20"/>
          <w:szCs w:val="20"/>
          <w:lang w:val="lt-LT"/>
        </w:rPr>
        <w:t>AI</w:t>
      </w:r>
    </w:p>
    <w:p w14:paraId="0ED5B401" w14:textId="6A01325F" w:rsidR="002F0A78" w:rsidRPr="00574605" w:rsidRDefault="002F0A78" w:rsidP="00387E11">
      <w:pPr>
        <w:pStyle w:val="ListParagraph"/>
        <w:numPr>
          <w:ilvl w:val="1"/>
          <w:numId w:val="1"/>
        </w:numPr>
        <w:spacing w:after="120" w:line="240" w:lineRule="auto"/>
        <w:ind w:left="567" w:hanging="567"/>
        <w:contextualSpacing w:val="0"/>
        <w:jc w:val="both"/>
        <w:rPr>
          <w:rFonts w:ascii="Arial" w:hAnsi="Arial" w:cs="Arial"/>
          <w:b/>
        </w:rPr>
      </w:pPr>
      <w:r>
        <w:rPr>
          <w:rFonts w:ascii="Arial" w:hAnsi="Arial" w:cs="Arial"/>
        </w:rPr>
        <w:t xml:space="preserve">Šalys </w:t>
      </w:r>
      <w:r w:rsidR="00574605">
        <w:rPr>
          <w:rFonts w:ascii="Arial" w:hAnsi="Arial" w:cs="Arial"/>
        </w:rPr>
        <w:t>nurodo kontaktinius duomenis</w:t>
      </w:r>
      <w:r>
        <w:rPr>
          <w:rFonts w:ascii="Arial" w:hAnsi="Arial" w:cs="Arial"/>
        </w:rPr>
        <w:t>, kuriais kita Šalis komunikuos pranešdama apie Duomenų saugumo pažeidimus</w:t>
      </w:r>
      <w:r w:rsidR="00390C8D">
        <w:rPr>
          <w:rFonts w:ascii="Arial" w:hAnsi="Arial" w:cs="Arial"/>
        </w:rPr>
        <w:t>, duomenų subjektų prašymus</w:t>
      </w:r>
      <w:r w:rsidR="00574605">
        <w:rPr>
          <w:rFonts w:ascii="Arial" w:hAnsi="Arial" w:cs="Arial"/>
        </w:rPr>
        <w:t xml:space="preserve"> ir kitą informaciją, susijusią su Duomenų tvarkymu pagal šią Sutartį.</w:t>
      </w:r>
    </w:p>
    <w:p w14:paraId="4AF66298" w14:textId="404C7FAE" w:rsidR="00574605" w:rsidRPr="00574605" w:rsidRDefault="00574605" w:rsidP="00387E11">
      <w:pPr>
        <w:pStyle w:val="ListParagraph"/>
        <w:numPr>
          <w:ilvl w:val="1"/>
          <w:numId w:val="1"/>
        </w:numPr>
        <w:spacing w:after="120" w:line="240" w:lineRule="auto"/>
        <w:ind w:left="567" w:hanging="567"/>
        <w:contextualSpacing w:val="0"/>
        <w:jc w:val="both"/>
        <w:rPr>
          <w:rFonts w:ascii="Arial" w:hAnsi="Arial" w:cs="Arial"/>
        </w:rPr>
      </w:pPr>
      <w:r w:rsidRPr="00574605">
        <w:rPr>
          <w:rFonts w:ascii="Arial" w:hAnsi="Arial" w:cs="Arial"/>
        </w:rPr>
        <w:t xml:space="preserve">Valdytojo kontaktai: </w:t>
      </w:r>
      <w:r w:rsidR="003D5AF6" w:rsidRPr="003D5AF6">
        <w:rPr>
          <w:rFonts w:ascii="Arial" w:hAnsi="Arial" w:cs="Arial"/>
        </w:rPr>
        <w:t>Sistemos valdymo departamento Sistemos valdymo centro vadovas</w:t>
      </w:r>
      <w:r w:rsidR="003D5AF6">
        <w:rPr>
          <w:rFonts w:ascii="Arial" w:hAnsi="Arial" w:cs="Arial"/>
        </w:rPr>
        <w:t xml:space="preserve">, </w:t>
      </w:r>
      <w:r w:rsidR="00D91CAF">
        <w:rPr>
          <w:rFonts w:ascii="Arial" w:hAnsi="Arial" w:cs="Arial"/>
        </w:rPr>
        <w:t>t</w:t>
      </w:r>
      <w:r w:rsidR="00D91CAF" w:rsidRPr="00D91CAF">
        <w:rPr>
          <w:rFonts w:ascii="Arial" w:hAnsi="Arial" w:cs="Arial"/>
        </w:rPr>
        <w:t>elefonas</w:t>
      </w:r>
      <w:r w:rsidR="0081248B">
        <w:rPr>
          <w:rFonts w:ascii="Arial" w:hAnsi="Arial" w:cs="Arial"/>
        </w:rPr>
        <w:t>.</w:t>
      </w:r>
    </w:p>
    <w:p w14:paraId="3CCD8F4A" w14:textId="6948A32C" w:rsidR="00574605" w:rsidRPr="00574605" w:rsidRDefault="00574605" w:rsidP="00387E11">
      <w:pPr>
        <w:pStyle w:val="ListParagraph"/>
        <w:numPr>
          <w:ilvl w:val="1"/>
          <w:numId w:val="1"/>
        </w:numPr>
        <w:spacing w:after="240" w:line="240" w:lineRule="auto"/>
        <w:ind w:left="567" w:hanging="567"/>
        <w:contextualSpacing w:val="0"/>
        <w:jc w:val="both"/>
        <w:rPr>
          <w:rFonts w:ascii="Arial" w:hAnsi="Arial" w:cs="Arial"/>
        </w:rPr>
      </w:pPr>
      <w:r w:rsidRPr="00574605">
        <w:rPr>
          <w:rFonts w:ascii="Arial" w:hAnsi="Arial" w:cs="Arial"/>
        </w:rPr>
        <w:t>Tvarkytojo kontaktai:</w:t>
      </w:r>
      <w:r w:rsidR="00B41770">
        <w:rPr>
          <w:rFonts w:ascii="Arial" w:hAnsi="Arial" w:cs="Arial"/>
        </w:rPr>
        <w:t xml:space="preserve"> </w:t>
      </w:r>
      <w:r w:rsidR="00A61D64" w:rsidRPr="00CA2FA3">
        <w:rPr>
          <w:rFonts w:ascii="Tahoma" w:hAnsi="Tahoma" w:cs="Tahoma"/>
        </w:rPr>
        <w:t xml:space="preserve">HE operatyvinio valdymo skyriaus </w:t>
      </w:r>
      <w:r w:rsidR="00CD4CC9" w:rsidRPr="00CD4CC9">
        <w:rPr>
          <w:rFonts w:ascii="Arial" w:hAnsi="Arial" w:cs="Arial"/>
        </w:rPr>
        <w:t xml:space="preserve">vadovas, </w:t>
      </w:r>
      <w:r w:rsidR="00D91CAF">
        <w:rPr>
          <w:rFonts w:ascii="Arial" w:hAnsi="Arial" w:cs="Arial"/>
        </w:rPr>
        <w:t>t</w:t>
      </w:r>
      <w:r w:rsidR="00D91CAF" w:rsidRPr="00D91CAF">
        <w:rPr>
          <w:rFonts w:ascii="Arial" w:hAnsi="Arial" w:cs="Arial"/>
        </w:rPr>
        <w:t>elefonas</w:t>
      </w:r>
      <w:r w:rsidR="005E1B39">
        <w:rPr>
          <w:rFonts w:ascii="Arial" w:hAnsi="Arial" w:cs="Arial"/>
        </w:rPr>
        <w:t xml:space="preserve"> </w:t>
      </w:r>
    </w:p>
    <w:p w14:paraId="757180F0"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r w:rsidRPr="007863C6">
        <w:rPr>
          <w:rFonts w:ascii="Arial" w:hAnsi="Arial" w:cs="Arial"/>
          <w:b/>
          <w:sz w:val="20"/>
          <w:szCs w:val="20"/>
          <w:lang w:val="lt-LT"/>
        </w:rPr>
        <w:t>BAIGIAMOSIOS NUOSTATOS</w:t>
      </w:r>
    </w:p>
    <w:p w14:paraId="1E6C68A2"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Sutarties pakeitimai galioja tik jei jie sudaryti r</w:t>
      </w:r>
      <w:r w:rsidR="00D975FA" w:rsidRPr="007863C6">
        <w:rPr>
          <w:rFonts w:ascii="Arial" w:hAnsi="Arial" w:cs="Arial"/>
        </w:rPr>
        <w:t xml:space="preserve">aštu </w:t>
      </w:r>
      <w:r w:rsidRPr="007863C6">
        <w:rPr>
          <w:rFonts w:ascii="Arial" w:hAnsi="Arial" w:cs="Arial"/>
        </w:rPr>
        <w:t xml:space="preserve">ir pasirašyti abiejų </w:t>
      </w:r>
      <w:r w:rsidR="001B326D" w:rsidRPr="007863C6">
        <w:rPr>
          <w:rFonts w:ascii="Arial" w:hAnsi="Arial" w:cs="Arial"/>
        </w:rPr>
        <w:t>Šali</w:t>
      </w:r>
      <w:r w:rsidRPr="007863C6">
        <w:rPr>
          <w:rFonts w:ascii="Arial" w:hAnsi="Arial" w:cs="Arial"/>
        </w:rPr>
        <w:t xml:space="preserve">ų atstovų. </w:t>
      </w:r>
    </w:p>
    <w:p w14:paraId="3FF6C2A1" w14:textId="77777777" w:rsidR="00137F33" w:rsidRPr="007863C6" w:rsidRDefault="00137F33" w:rsidP="00387E11">
      <w:pPr>
        <w:pStyle w:val="ListParagraph"/>
        <w:numPr>
          <w:ilvl w:val="1"/>
          <w:numId w:val="1"/>
        </w:numPr>
        <w:spacing w:after="120" w:line="240" w:lineRule="auto"/>
        <w:ind w:left="567" w:hanging="567"/>
        <w:contextualSpacing w:val="0"/>
        <w:jc w:val="both"/>
        <w:rPr>
          <w:rFonts w:ascii="Arial" w:hAnsi="Arial" w:cs="Arial"/>
        </w:rPr>
      </w:pPr>
      <w:r w:rsidRPr="007863C6">
        <w:rPr>
          <w:rFonts w:ascii="Arial" w:hAnsi="Arial" w:cs="Arial"/>
        </w:rPr>
        <w:t xml:space="preserve">Sutartis sudaryta dviem vienodą teisinę galią </w:t>
      </w:r>
      <w:r w:rsidR="001B326D" w:rsidRPr="007863C6">
        <w:rPr>
          <w:rFonts w:ascii="Arial" w:hAnsi="Arial" w:cs="Arial"/>
        </w:rPr>
        <w:t>turinčiais</w:t>
      </w:r>
      <w:r w:rsidRPr="007863C6">
        <w:rPr>
          <w:rFonts w:ascii="Arial" w:hAnsi="Arial" w:cs="Arial"/>
        </w:rPr>
        <w:t xml:space="preserve"> egzemplioriais lietuvių kalba, kiekvienai </w:t>
      </w:r>
      <w:r w:rsidR="001B326D" w:rsidRPr="007863C6">
        <w:rPr>
          <w:rFonts w:ascii="Arial" w:hAnsi="Arial" w:cs="Arial"/>
        </w:rPr>
        <w:t>Šali</w:t>
      </w:r>
      <w:r w:rsidRPr="007863C6">
        <w:rPr>
          <w:rFonts w:ascii="Arial" w:hAnsi="Arial" w:cs="Arial"/>
        </w:rPr>
        <w:t>ai po vieną.</w:t>
      </w:r>
    </w:p>
    <w:p w14:paraId="789561AB" w14:textId="77777777" w:rsidR="00137F33" w:rsidRPr="00DA19E3" w:rsidRDefault="00137F33" w:rsidP="00387E11">
      <w:pPr>
        <w:pStyle w:val="ListParagraph"/>
        <w:numPr>
          <w:ilvl w:val="1"/>
          <w:numId w:val="1"/>
        </w:numPr>
        <w:spacing w:after="240" w:line="240" w:lineRule="auto"/>
        <w:ind w:left="567" w:hanging="567"/>
        <w:contextualSpacing w:val="0"/>
        <w:jc w:val="both"/>
        <w:rPr>
          <w:rFonts w:ascii="Arial" w:hAnsi="Arial" w:cs="Arial"/>
        </w:rPr>
      </w:pPr>
      <w:r w:rsidRPr="007863C6">
        <w:rPr>
          <w:rFonts w:ascii="Arial" w:hAnsi="Arial" w:cs="Arial"/>
        </w:rPr>
        <w:t xml:space="preserve">Nuo šios Sutarties įsigaliojimo netenka galios bet kokie anksčiau tarp </w:t>
      </w:r>
      <w:r w:rsidR="001B326D" w:rsidRPr="007863C6">
        <w:rPr>
          <w:rFonts w:ascii="Arial" w:hAnsi="Arial" w:cs="Arial"/>
        </w:rPr>
        <w:t>Šali</w:t>
      </w:r>
      <w:r w:rsidRPr="007863C6">
        <w:rPr>
          <w:rFonts w:ascii="Arial" w:hAnsi="Arial" w:cs="Arial"/>
        </w:rPr>
        <w:t xml:space="preserve">ų sudaryti susitarimai dėl asmens duomenų tvarkymo vykdant Pagrindinę sutartį.  </w:t>
      </w:r>
    </w:p>
    <w:p w14:paraId="15D0CC64" w14:textId="77777777" w:rsidR="00137F33" w:rsidRPr="007863C6" w:rsidRDefault="00137F33" w:rsidP="00387E11">
      <w:pPr>
        <w:numPr>
          <w:ilvl w:val="0"/>
          <w:numId w:val="1"/>
        </w:numPr>
        <w:spacing w:after="120"/>
        <w:ind w:left="567" w:hanging="567"/>
        <w:jc w:val="both"/>
        <w:rPr>
          <w:rFonts w:ascii="Arial" w:hAnsi="Arial" w:cs="Arial"/>
          <w:b/>
          <w:sz w:val="20"/>
          <w:szCs w:val="20"/>
          <w:lang w:val="lt-LT"/>
        </w:rPr>
      </w:pPr>
      <w:bookmarkStart w:id="1" w:name="_Hlk19284753"/>
      <w:r w:rsidRPr="007863C6">
        <w:rPr>
          <w:rFonts w:ascii="Arial" w:hAnsi="Arial" w:cs="Arial"/>
          <w:b/>
          <w:sz w:val="20"/>
          <w:szCs w:val="20"/>
          <w:lang w:val="lt-LT"/>
        </w:rPr>
        <w:t>SUTARTIES PRIEDAI</w:t>
      </w:r>
    </w:p>
    <w:p w14:paraId="063DE821" w14:textId="77777777" w:rsidR="00137F33" w:rsidRPr="007863C6" w:rsidRDefault="00137F33" w:rsidP="00387E11">
      <w:pPr>
        <w:numPr>
          <w:ilvl w:val="1"/>
          <w:numId w:val="1"/>
        </w:numPr>
        <w:spacing w:after="120"/>
        <w:ind w:left="567" w:hanging="567"/>
        <w:jc w:val="both"/>
        <w:rPr>
          <w:rFonts w:ascii="Arial" w:hAnsi="Arial" w:cs="Arial"/>
          <w:sz w:val="20"/>
          <w:szCs w:val="20"/>
          <w:lang w:val="lt-LT"/>
        </w:rPr>
      </w:pPr>
      <w:r w:rsidRPr="007863C6">
        <w:rPr>
          <w:rFonts w:ascii="Arial" w:hAnsi="Arial" w:cs="Arial"/>
          <w:sz w:val="20"/>
          <w:szCs w:val="20"/>
          <w:lang w:val="lt-LT"/>
        </w:rPr>
        <w:t>Neatskiriamos Sutarties dalys:</w:t>
      </w:r>
    </w:p>
    <w:p w14:paraId="0FFEFEA0" w14:textId="77777777" w:rsidR="00137F33" w:rsidRDefault="00137F33" w:rsidP="00DA19E3">
      <w:pPr>
        <w:numPr>
          <w:ilvl w:val="2"/>
          <w:numId w:val="1"/>
        </w:numPr>
        <w:spacing w:after="120"/>
        <w:jc w:val="both"/>
        <w:rPr>
          <w:rFonts w:ascii="Arial" w:hAnsi="Arial" w:cs="Arial"/>
          <w:sz w:val="20"/>
          <w:szCs w:val="20"/>
          <w:lang w:val="lt-LT"/>
        </w:rPr>
      </w:pPr>
      <w:r w:rsidRPr="007863C6">
        <w:rPr>
          <w:rFonts w:ascii="Arial" w:hAnsi="Arial" w:cs="Arial"/>
          <w:sz w:val="20"/>
          <w:szCs w:val="20"/>
          <w:lang w:val="lt-LT"/>
        </w:rPr>
        <w:t>Priedas Nr. 1 – Tvarkomų asmens duom</w:t>
      </w:r>
      <w:r w:rsidR="00207AF9" w:rsidRPr="007863C6">
        <w:rPr>
          <w:rFonts w:ascii="Arial" w:hAnsi="Arial" w:cs="Arial"/>
          <w:sz w:val="20"/>
          <w:szCs w:val="20"/>
          <w:lang w:val="lt-LT"/>
        </w:rPr>
        <w:t>enų aprašymas</w:t>
      </w:r>
      <w:r w:rsidRPr="007863C6">
        <w:rPr>
          <w:rFonts w:ascii="Arial" w:hAnsi="Arial" w:cs="Arial"/>
          <w:sz w:val="20"/>
          <w:szCs w:val="20"/>
          <w:lang w:val="lt-LT"/>
        </w:rPr>
        <w:t>.</w:t>
      </w:r>
    </w:p>
    <w:bookmarkEnd w:id="1"/>
    <w:p w14:paraId="447B0249" w14:textId="77777777" w:rsidR="00137F33" w:rsidRPr="00960BAF" w:rsidRDefault="00DA19E3" w:rsidP="00960BAF">
      <w:pPr>
        <w:numPr>
          <w:ilvl w:val="2"/>
          <w:numId w:val="1"/>
        </w:numPr>
        <w:spacing w:after="240"/>
        <w:jc w:val="both"/>
        <w:rPr>
          <w:rFonts w:ascii="Arial" w:hAnsi="Arial" w:cs="Arial"/>
          <w:sz w:val="20"/>
          <w:szCs w:val="20"/>
          <w:lang w:val="lt-LT"/>
        </w:rPr>
      </w:pPr>
      <w:r>
        <w:rPr>
          <w:rFonts w:ascii="Arial" w:hAnsi="Arial" w:cs="Arial"/>
          <w:sz w:val="20"/>
          <w:szCs w:val="20"/>
          <w:lang w:val="lt-LT"/>
        </w:rPr>
        <w:t>Priedas Nr. 2 – Reikalavimai techninėms ir organizacinėms saugumo priemonėms.</w:t>
      </w:r>
    </w:p>
    <w:p w14:paraId="3E139345" w14:textId="77777777" w:rsidR="00137F33" w:rsidRPr="007863C6" w:rsidRDefault="001B326D" w:rsidP="00387E11">
      <w:pPr>
        <w:pStyle w:val="ListParagraph"/>
        <w:numPr>
          <w:ilvl w:val="0"/>
          <w:numId w:val="1"/>
        </w:numPr>
        <w:spacing w:after="120" w:line="240" w:lineRule="auto"/>
        <w:ind w:left="567" w:hanging="567"/>
        <w:jc w:val="both"/>
        <w:rPr>
          <w:rFonts w:ascii="Arial" w:hAnsi="Arial" w:cs="Arial"/>
          <w:b/>
        </w:rPr>
      </w:pPr>
      <w:bookmarkStart w:id="2" w:name="_Hlk19284545"/>
      <w:r w:rsidRPr="007863C6">
        <w:rPr>
          <w:rFonts w:ascii="Arial" w:hAnsi="Arial" w:cs="Arial"/>
          <w:b/>
        </w:rPr>
        <w:t>ŠALI</w:t>
      </w:r>
      <w:r w:rsidR="00137F33" w:rsidRPr="007863C6">
        <w:rPr>
          <w:rFonts w:ascii="Arial" w:hAnsi="Arial" w:cs="Arial"/>
          <w:b/>
        </w:rPr>
        <w:t>Ų REKVIZITAI IR PARAŠAI</w:t>
      </w:r>
    </w:p>
    <w:p w14:paraId="1005955C" w14:textId="77777777" w:rsidR="00137F33" w:rsidRPr="007863C6" w:rsidRDefault="00137F33" w:rsidP="00DA19E3">
      <w:pPr>
        <w:spacing w:after="120"/>
        <w:jc w:val="both"/>
        <w:rPr>
          <w:rFonts w:ascii="Arial" w:hAnsi="Arial" w:cs="Arial"/>
          <w:b/>
          <w:lang w:val="lt-LT"/>
        </w:rPr>
      </w:pPr>
    </w:p>
    <w:tbl>
      <w:tblPr>
        <w:tblW w:w="10328" w:type="dxa"/>
        <w:tblInd w:w="-252" w:type="dxa"/>
        <w:tblLayout w:type="fixed"/>
        <w:tblLook w:val="0000" w:firstRow="0" w:lastRow="0" w:firstColumn="0" w:lastColumn="0" w:noHBand="0" w:noVBand="0"/>
      </w:tblPr>
      <w:tblGrid>
        <w:gridCol w:w="5777"/>
        <w:gridCol w:w="4551"/>
      </w:tblGrid>
      <w:tr w:rsidR="00E168EA" w:rsidRPr="007863C6" w14:paraId="0432FE87" w14:textId="77777777" w:rsidTr="00BE2773">
        <w:trPr>
          <w:trHeight w:val="2098"/>
        </w:trPr>
        <w:tc>
          <w:tcPr>
            <w:tcW w:w="5777" w:type="dxa"/>
            <w:shd w:val="clear" w:color="auto" w:fill="auto"/>
          </w:tcPr>
          <w:p w14:paraId="413FB55A" w14:textId="77777777" w:rsidR="00E168EA" w:rsidRPr="007863C6" w:rsidRDefault="00E168EA" w:rsidP="00E168EA">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583313F7" w14:textId="77777777" w:rsidR="00E168EA" w:rsidRDefault="00E168EA" w:rsidP="00E168EA">
            <w:pPr>
              <w:suppressAutoHyphens/>
              <w:rPr>
                <w:rFonts w:ascii="Arial" w:hAnsi="Arial" w:cs="Arial"/>
                <w:sz w:val="20"/>
                <w:szCs w:val="20"/>
                <w:lang w:val="lt-LT" w:eastAsia="ar-SA"/>
              </w:rPr>
            </w:pPr>
          </w:p>
          <w:p w14:paraId="3A91D8A7" w14:textId="13D1578E" w:rsidR="00E168EA" w:rsidRDefault="00E168EA" w:rsidP="00E168EA">
            <w:pPr>
              <w:suppressAutoHyphens/>
              <w:rPr>
                <w:rFonts w:ascii="Arial" w:hAnsi="Arial" w:cs="Arial"/>
                <w:snapToGrid/>
                <w:sz w:val="20"/>
                <w:szCs w:val="20"/>
                <w:lang w:val="lt-LT" w:eastAsia="ar-SA"/>
              </w:rPr>
            </w:pPr>
          </w:p>
          <w:p w14:paraId="0831440E" w14:textId="77777777" w:rsidR="00E168EA" w:rsidRPr="007863C6" w:rsidRDefault="00E168EA" w:rsidP="00E168EA">
            <w:pPr>
              <w:suppressAutoHyphens/>
              <w:rPr>
                <w:rFonts w:ascii="Arial" w:hAnsi="Arial" w:cs="Arial"/>
                <w:snapToGrid/>
                <w:sz w:val="20"/>
                <w:szCs w:val="20"/>
                <w:lang w:val="lt-LT" w:eastAsia="ar-SA"/>
              </w:rPr>
            </w:pPr>
          </w:p>
          <w:p w14:paraId="2CD218CB" w14:textId="677369B8" w:rsidR="00E168EA" w:rsidRPr="007863C6" w:rsidRDefault="00A062EB" w:rsidP="00A062EB">
            <w:pPr>
              <w:suppressAutoHyphens/>
              <w:rPr>
                <w:rFonts w:ascii="Arial" w:hAnsi="Arial" w:cs="Arial"/>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130DFEC9" w14:textId="77777777" w:rsidR="00E168EA" w:rsidRPr="007863C6" w:rsidRDefault="00E168EA" w:rsidP="00E168EA">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47952610" w14:textId="77777777" w:rsidR="00E168EA" w:rsidRPr="007863C6" w:rsidRDefault="00E168EA" w:rsidP="00E168EA">
            <w:pPr>
              <w:suppressAutoHyphens/>
              <w:rPr>
                <w:rFonts w:ascii="Arial" w:hAnsi="Arial" w:cs="Arial"/>
                <w:snapToGrid/>
                <w:sz w:val="20"/>
                <w:szCs w:val="20"/>
                <w:lang w:val="lt-LT" w:eastAsia="ar-SA"/>
              </w:rPr>
            </w:pPr>
          </w:p>
          <w:p w14:paraId="5E74AE5D" w14:textId="2C56890F" w:rsidR="00E168EA" w:rsidRDefault="00E168EA" w:rsidP="00E168EA">
            <w:pPr>
              <w:suppressAutoHyphens/>
              <w:rPr>
                <w:rFonts w:ascii="Arial" w:hAnsi="Arial" w:cs="Arial"/>
                <w:snapToGrid/>
                <w:sz w:val="20"/>
                <w:szCs w:val="20"/>
                <w:lang w:val="lt-LT" w:eastAsia="ar-SA"/>
              </w:rPr>
            </w:pPr>
          </w:p>
          <w:p w14:paraId="0ED4C68A" w14:textId="77777777" w:rsidR="00120317" w:rsidRPr="007863C6" w:rsidRDefault="00120317" w:rsidP="00E168EA">
            <w:pPr>
              <w:suppressAutoHyphens/>
              <w:rPr>
                <w:rFonts w:ascii="Arial" w:hAnsi="Arial" w:cs="Arial"/>
                <w:snapToGrid/>
                <w:sz w:val="20"/>
                <w:szCs w:val="20"/>
                <w:lang w:val="lt-LT" w:eastAsia="ar-SA"/>
              </w:rPr>
            </w:pPr>
          </w:p>
          <w:p w14:paraId="6B52C794" w14:textId="4F1111E2" w:rsidR="00647D96" w:rsidRDefault="00647D96" w:rsidP="00647D96">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008C7E73" w:rsidRPr="00FF6781">
              <w:rPr>
                <w:rFonts w:ascii="Tahoma" w:eastAsia="Arial Unicode MS" w:hAnsi="Tahoma" w:cs="Tahoma"/>
                <w:color w:val="000000"/>
                <w:sz w:val="20"/>
                <w:bdr w:val="nil"/>
                <w:lang w:eastAsia="en-US"/>
              </w:rPr>
              <w:t>vadov</w:t>
            </w:r>
            <w:r w:rsidR="008C7E73">
              <w:rPr>
                <w:rFonts w:ascii="Tahoma" w:eastAsia="Arial Unicode MS" w:hAnsi="Tahoma" w:cs="Tahoma"/>
                <w:color w:val="000000"/>
                <w:sz w:val="20"/>
                <w:bdr w:val="nil"/>
                <w:lang w:eastAsia="en-US"/>
              </w:rPr>
              <w:t>as</w:t>
            </w:r>
          </w:p>
          <w:p w14:paraId="61BF6FFA" w14:textId="77777777" w:rsidR="00647D96" w:rsidRDefault="00647D96" w:rsidP="00647D96">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10C22C87" w14:textId="630BC5FB" w:rsidR="00E168EA" w:rsidRPr="007863C6" w:rsidRDefault="00647D96" w:rsidP="00647D96">
            <w:pPr>
              <w:suppressAutoHyphens/>
              <w:rPr>
                <w:rFonts w:ascii="Arial" w:hAnsi="Arial" w:cs="Arial"/>
                <w:snapToGrid/>
                <w:sz w:val="20"/>
                <w:szCs w:val="20"/>
                <w:lang w:val="lt-LT" w:eastAsia="ar-SA"/>
              </w:rPr>
            </w:pPr>
            <w:r w:rsidRPr="00F44446">
              <w:rPr>
                <w:rFonts w:ascii="Tahoma" w:eastAsia="Arial Unicode MS" w:hAnsi="Tahoma" w:cs="Tahoma"/>
                <w:color w:val="000000"/>
                <w:sz w:val="20"/>
                <w:bdr w:val="nil"/>
                <w:lang w:eastAsia="en-US"/>
              </w:rPr>
              <w:t xml:space="preserve">Veiklos plėtros </w:t>
            </w:r>
            <w:r w:rsidR="008C7E73">
              <w:rPr>
                <w:rFonts w:ascii="Tahoma" w:eastAsia="Arial Unicode MS" w:hAnsi="Tahoma" w:cs="Tahoma"/>
                <w:color w:val="000000"/>
                <w:sz w:val="20"/>
                <w:bdr w:val="nil"/>
                <w:lang w:eastAsia="en-US"/>
              </w:rPr>
              <w:t>t</w:t>
            </w:r>
            <w:r w:rsidR="008C7E73" w:rsidRPr="006C52EA">
              <w:rPr>
                <w:rFonts w:ascii="Tahoma" w:eastAsia="Arial Unicode MS" w:hAnsi="Tahoma" w:cs="Tahoma"/>
                <w:color w:val="000000"/>
                <w:sz w:val="20"/>
                <w:bdr w:val="nil"/>
                <w:lang w:eastAsia="en-US"/>
              </w:rPr>
              <w:t>arnybos</w:t>
            </w:r>
            <w:r w:rsidR="008C7E73">
              <w:rPr>
                <w:rFonts w:eastAsia="Arial Unicode MS"/>
                <w:color w:val="000000"/>
                <w:bdr w:val="nil"/>
                <w:lang w:eastAsia="en-US"/>
              </w:rPr>
              <w:t xml:space="preserve"> </w:t>
            </w:r>
            <w:r w:rsidR="008C7E73" w:rsidRPr="00FF6781">
              <w:rPr>
                <w:rFonts w:ascii="Tahoma" w:eastAsia="Arial Unicode MS" w:hAnsi="Tahoma" w:cs="Tahoma"/>
                <w:color w:val="000000"/>
                <w:sz w:val="20"/>
                <w:bdr w:val="nil"/>
                <w:lang w:eastAsia="en-US"/>
              </w:rPr>
              <w:t>vadov</w:t>
            </w:r>
            <w:r w:rsidR="008C7E73">
              <w:rPr>
                <w:rFonts w:ascii="Tahoma" w:eastAsia="Arial Unicode MS" w:hAnsi="Tahoma" w:cs="Tahoma"/>
                <w:color w:val="000000"/>
                <w:sz w:val="20"/>
                <w:bdr w:val="nil"/>
                <w:lang w:eastAsia="en-US"/>
              </w:rPr>
              <w:t>as</w:t>
            </w:r>
          </w:p>
        </w:tc>
      </w:tr>
      <w:bookmarkEnd w:id="2"/>
    </w:tbl>
    <w:p w14:paraId="335B3F76" w14:textId="77777777" w:rsidR="00CF1A23" w:rsidRPr="007863C6" w:rsidRDefault="00CF1A23">
      <w:pPr>
        <w:rPr>
          <w:rFonts w:ascii="Arial" w:hAnsi="Arial" w:cs="Arial"/>
          <w:sz w:val="20"/>
          <w:szCs w:val="20"/>
          <w:lang w:val="lt-LT"/>
        </w:rPr>
      </w:pPr>
    </w:p>
    <w:p w14:paraId="4E9E511B" w14:textId="77777777" w:rsidR="00CF1A23" w:rsidRPr="007863C6" w:rsidRDefault="00CF1A23">
      <w:pPr>
        <w:rPr>
          <w:rFonts w:ascii="Arial" w:hAnsi="Arial" w:cs="Arial"/>
          <w:sz w:val="20"/>
          <w:szCs w:val="20"/>
          <w:lang w:val="lt-LT"/>
        </w:rPr>
      </w:pPr>
      <w:r w:rsidRPr="007863C6">
        <w:rPr>
          <w:rFonts w:ascii="Arial" w:hAnsi="Arial" w:cs="Arial"/>
          <w:sz w:val="20"/>
          <w:szCs w:val="20"/>
          <w:lang w:val="lt-LT"/>
        </w:rPr>
        <w:br w:type="page"/>
      </w:r>
    </w:p>
    <w:p w14:paraId="2A9A5E57" w14:textId="77777777" w:rsidR="002C12E5" w:rsidRPr="007863C6" w:rsidRDefault="00CF1A23" w:rsidP="00960BAF">
      <w:pPr>
        <w:spacing w:after="240"/>
        <w:jc w:val="both"/>
        <w:rPr>
          <w:rFonts w:ascii="Arial" w:hAnsi="Arial" w:cs="Arial"/>
          <w:sz w:val="20"/>
          <w:szCs w:val="20"/>
          <w:lang w:val="lt-LT"/>
        </w:rPr>
      </w:pPr>
      <w:r w:rsidRPr="007863C6">
        <w:rPr>
          <w:rFonts w:ascii="Arial" w:hAnsi="Arial" w:cs="Arial"/>
          <w:sz w:val="20"/>
          <w:szCs w:val="20"/>
          <w:lang w:val="lt-LT"/>
        </w:rPr>
        <w:lastRenderedPageBreak/>
        <w:t xml:space="preserve">Priedas Nr. 1. </w:t>
      </w:r>
    </w:p>
    <w:p w14:paraId="7F21E7CC" w14:textId="77777777" w:rsidR="00137F33" w:rsidRPr="007863C6" w:rsidRDefault="00137F33" w:rsidP="00960BAF">
      <w:pPr>
        <w:spacing w:after="240"/>
        <w:jc w:val="center"/>
        <w:rPr>
          <w:rFonts w:ascii="Arial" w:hAnsi="Arial" w:cs="Arial"/>
          <w:b/>
          <w:sz w:val="20"/>
          <w:szCs w:val="20"/>
          <w:lang w:val="lt-LT"/>
        </w:rPr>
      </w:pPr>
      <w:r w:rsidRPr="007863C6">
        <w:rPr>
          <w:rFonts w:ascii="Arial" w:hAnsi="Arial" w:cs="Arial"/>
          <w:b/>
          <w:sz w:val="20"/>
          <w:szCs w:val="20"/>
          <w:lang w:val="lt-LT"/>
        </w:rPr>
        <w:t>TV</w:t>
      </w:r>
      <w:r w:rsidR="00207AF9" w:rsidRPr="007863C6">
        <w:rPr>
          <w:rFonts w:ascii="Arial" w:hAnsi="Arial" w:cs="Arial"/>
          <w:b/>
          <w:sz w:val="20"/>
          <w:szCs w:val="20"/>
          <w:lang w:val="lt-LT"/>
        </w:rPr>
        <w:t>ARKOMŲ ASMENS DUOMENŲ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E01CD3" w:rsidRPr="00B41770" w14:paraId="02578FFC" w14:textId="77777777" w:rsidTr="00606CD9">
        <w:trPr>
          <w:trHeight w:val="842"/>
        </w:trPr>
        <w:tc>
          <w:tcPr>
            <w:tcW w:w="2689" w:type="dxa"/>
          </w:tcPr>
          <w:p w14:paraId="52C68627" w14:textId="77777777" w:rsidR="00E01CD3" w:rsidRPr="007863C6" w:rsidRDefault="00E01CD3" w:rsidP="00E01CD3">
            <w:pPr>
              <w:jc w:val="both"/>
              <w:rPr>
                <w:rFonts w:ascii="Arial" w:hAnsi="Arial" w:cs="Arial"/>
                <w:b/>
                <w:sz w:val="20"/>
                <w:szCs w:val="20"/>
                <w:lang w:val="lt-LT"/>
              </w:rPr>
            </w:pPr>
            <w:r w:rsidRPr="007863C6">
              <w:rPr>
                <w:rFonts w:ascii="Arial" w:hAnsi="Arial" w:cs="Arial"/>
                <w:b/>
                <w:sz w:val="20"/>
                <w:szCs w:val="20"/>
                <w:lang w:val="lt-LT"/>
              </w:rPr>
              <w:t>Tvarkymo tikslas</w:t>
            </w:r>
          </w:p>
        </w:tc>
        <w:tc>
          <w:tcPr>
            <w:tcW w:w="6371" w:type="dxa"/>
          </w:tcPr>
          <w:p w14:paraId="4158AFA8" w14:textId="06027A09" w:rsidR="00E01CD3" w:rsidRPr="007863C6" w:rsidRDefault="00F2665D" w:rsidP="00606CD9">
            <w:pPr>
              <w:rPr>
                <w:rFonts w:ascii="Arial" w:hAnsi="Arial" w:cs="Arial"/>
                <w:b/>
                <w:sz w:val="20"/>
                <w:szCs w:val="20"/>
                <w:lang w:val="lt-LT"/>
              </w:rPr>
            </w:pPr>
            <w:r w:rsidRPr="003B38CB">
              <w:rPr>
                <w:rFonts w:ascii="Trebuchet MS" w:hAnsi="Trebuchet MS" w:cs="Segoe UI"/>
                <w:sz w:val="20"/>
                <w:szCs w:val="20"/>
                <w:lang w:val="lt-LT"/>
              </w:rPr>
              <w:t xml:space="preserve">Teikti </w:t>
            </w:r>
            <w:r w:rsidR="000370E1" w:rsidRPr="000370E1">
              <w:rPr>
                <w:rFonts w:ascii="Trebuchet MS" w:hAnsi="Trebuchet MS" w:cs="Segoe UI"/>
                <w:sz w:val="20"/>
                <w:szCs w:val="20"/>
                <w:lang w:val="lt-LT"/>
              </w:rPr>
              <w:t xml:space="preserve">330/110/10 kV Kruonio HAE atvirosios skirstyklos pagrindinių ir pagalbinių elektros įrenginių ir kitos įrangos technologinio operatyvinio valdymo </w:t>
            </w:r>
            <w:r w:rsidRPr="003B38CB">
              <w:rPr>
                <w:rFonts w:ascii="Trebuchet MS" w:hAnsi="Trebuchet MS" w:cs="Segoe UI"/>
                <w:sz w:val="20"/>
                <w:szCs w:val="20"/>
                <w:lang w:val="lt-LT"/>
              </w:rPr>
              <w:t xml:space="preserve">paslaugas pagal </w:t>
            </w:r>
            <w:r w:rsidR="008D2F24" w:rsidRPr="008D2F24">
              <w:rPr>
                <w:rFonts w:ascii="Trebuchet MS" w:hAnsi="Trebuchet MS" w:cs="Segoe UI"/>
                <w:sz w:val="20"/>
                <w:szCs w:val="20"/>
                <w:lang w:val="lt-LT"/>
              </w:rPr>
              <w:t xml:space="preserve">paslaugų pirkimo – pardavimo sutartį </w:t>
            </w:r>
          </w:p>
        </w:tc>
      </w:tr>
      <w:tr w:rsidR="002C0D27" w:rsidRPr="007863C6" w14:paraId="74A51258" w14:textId="77777777" w:rsidTr="00E01CD3">
        <w:trPr>
          <w:trHeight w:val="541"/>
        </w:trPr>
        <w:tc>
          <w:tcPr>
            <w:tcW w:w="2689" w:type="dxa"/>
          </w:tcPr>
          <w:p w14:paraId="743B62C0"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Asmens duomenų kategorijos (rūšys)</w:t>
            </w:r>
          </w:p>
        </w:tc>
        <w:tc>
          <w:tcPr>
            <w:tcW w:w="6371" w:type="dxa"/>
          </w:tcPr>
          <w:p w14:paraId="658D3131" w14:textId="715BE966" w:rsidR="002C0D27" w:rsidRPr="007863C6" w:rsidRDefault="002C0D27" w:rsidP="002C0D27">
            <w:pPr>
              <w:jc w:val="both"/>
              <w:rPr>
                <w:rFonts w:ascii="Arial" w:hAnsi="Arial" w:cs="Arial"/>
                <w:sz w:val="20"/>
                <w:szCs w:val="20"/>
                <w:lang w:val="lt-LT"/>
              </w:rPr>
            </w:pPr>
            <w:r w:rsidRPr="0010393D">
              <w:rPr>
                <w:rFonts w:ascii="Trebuchet MS" w:hAnsi="Trebuchet MS" w:cs="Segoe UI"/>
                <w:color w:val="252423"/>
                <w:sz w:val="20"/>
                <w:szCs w:val="20"/>
                <w:lang w:val="lt-LT"/>
              </w:rPr>
              <w:t>Vardas Pavardė, pareigos, el. paštas, telefono numeris, asmens kodas</w:t>
            </w:r>
          </w:p>
        </w:tc>
      </w:tr>
      <w:tr w:rsidR="002C0D27" w:rsidRPr="00B41770" w14:paraId="0182BA66" w14:textId="77777777" w:rsidTr="00E01CD3">
        <w:trPr>
          <w:trHeight w:val="549"/>
        </w:trPr>
        <w:tc>
          <w:tcPr>
            <w:tcW w:w="2689" w:type="dxa"/>
          </w:tcPr>
          <w:p w14:paraId="7BBDA93C"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 xml:space="preserve">Duomenų subjektų kategorijos </w:t>
            </w:r>
          </w:p>
        </w:tc>
        <w:tc>
          <w:tcPr>
            <w:tcW w:w="6371" w:type="dxa"/>
          </w:tcPr>
          <w:p w14:paraId="6E15CFFC" w14:textId="77777777" w:rsidR="002C0D27" w:rsidRPr="0010393D" w:rsidRDefault="002C0D27" w:rsidP="002C0D27">
            <w:pPr>
              <w:rPr>
                <w:rFonts w:ascii="Trebuchet MS" w:hAnsi="Trebuchet MS" w:cs="Segoe UI"/>
                <w:color w:val="252423"/>
                <w:sz w:val="20"/>
                <w:szCs w:val="20"/>
                <w:lang w:val="lt-LT"/>
              </w:rPr>
            </w:pPr>
            <w:r>
              <w:rPr>
                <w:rFonts w:ascii="Trebuchet MS" w:hAnsi="Trebuchet MS" w:cs="Segoe UI"/>
                <w:color w:val="252423"/>
                <w:sz w:val="20"/>
                <w:szCs w:val="20"/>
                <w:lang w:val="lt-LT"/>
              </w:rPr>
              <w:t>LITGRID</w:t>
            </w:r>
            <w:r w:rsidRPr="0010393D">
              <w:rPr>
                <w:rFonts w:ascii="Trebuchet MS" w:hAnsi="Trebuchet MS" w:cs="Segoe UI"/>
                <w:color w:val="252423"/>
                <w:sz w:val="20"/>
                <w:szCs w:val="20"/>
                <w:lang w:val="lt-LT"/>
              </w:rPr>
              <w:t xml:space="preserve"> AB darbuotojai, paslaugų teikėjų darbuotojai, </w:t>
            </w:r>
            <w:r>
              <w:rPr>
                <w:rFonts w:ascii="Trebuchet MS" w:hAnsi="Trebuchet MS" w:cs="Segoe UI"/>
                <w:color w:val="252423"/>
                <w:sz w:val="20"/>
                <w:szCs w:val="20"/>
                <w:lang w:val="lt-LT"/>
              </w:rPr>
              <w:t xml:space="preserve">LITGRID </w:t>
            </w:r>
            <w:r w:rsidRPr="0010393D">
              <w:rPr>
                <w:rFonts w:ascii="Trebuchet MS" w:hAnsi="Trebuchet MS" w:cs="Segoe UI"/>
                <w:color w:val="252423"/>
                <w:sz w:val="20"/>
                <w:szCs w:val="20"/>
                <w:lang w:val="lt-LT"/>
              </w:rPr>
              <w:t>AB interesantai, partneriai, išoriniai klientai ir kiti duomenys pagal Bendrąjį duomenų apsaugos reglamentą.</w:t>
            </w:r>
          </w:p>
          <w:p w14:paraId="78EB9A13" w14:textId="77777777" w:rsidR="002C0D27" w:rsidRPr="007863C6" w:rsidRDefault="002C0D27" w:rsidP="002C0D27">
            <w:pPr>
              <w:jc w:val="both"/>
              <w:rPr>
                <w:rFonts w:ascii="Arial" w:hAnsi="Arial" w:cs="Arial"/>
                <w:sz w:val="20"/>
                <w:szCs w:val="20"/>
                <w:lang w:val="lt-LT"/>
              </w:rPr>
            </w:pPr>
          </w:p>
        </w:tc>
      </w:tr>
      <w:tr w:rsidR="002C0D27" w:rsidRPr="007863C6" w14:paraId="30519D9B" w14:textId="77777777" w:rsidTr="00606CD9">
        <w:tc>
          <w:tcPr>
            <w:tcW w:w="2689" w:type="dxa"/>
          </w:tcPr>
          <w:p w14:paraId="0F359953"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Tvarkymo veiksmai</w:t>
            </w:r>
          </w:p>
        </w:tc>
        <w:tc>
          <w:tcPr>
            <w:tcW w:w="6371" w:type="dxa"/>
          </w:tcPr>
          <w:p w14:paraId="55D8DFF8" w14:textId="77777777" w:rsidR="002C0D27" w:rsidRPr="0010393D" w:rsidRDefault="002C0D27" w:rsidP="002C0D27">
            <w:pPr>
              <w:rPr>
                <w:rFonts w:ascii="Trebuchet MS" w:hAnsi="Trebuchet MS" w:cs="Segoe UI"/>
                <w:color w:val="252423"/>
                <w:sz w:val="20"/>
                <w:szCs w:val="20"/>
                <w:lang w:val="lt-LT"/>
              </w:rPr>
            </w:pPr>
            <w:r w:rsidRPr="0010393D">
              <w:rPr>
                <w:rFonts w:ascii="Trebuchet MS" w:hAnsi="Trebuchet MS" w:cs="Segoe UI"/>
                <w:color w:val="252423"/>
                <w:sz w:val="20"/>
                <w:szCs w:val="20"/>
                <w:lang w:val="lt-LT"/>
              </w:rPr>
              <w:t>Rankiniu būdu ar automatizuotais procesais - susipažinti su siunčiamais dokumentais, juos tvirtinti, pasirašyti el. parašu, patikrinti informaciją, teikti prašymus per sistemą. Duomenų saugojimas, įvedimas, naikinimas, keitimas.</w:t>
            </w:r>
          </w:p>
          <w:p w14:paraId="582F7969" w14:textId="77777777" w:rsidR="002C0D27" w:rsidRPr="007863C6" w:rsidRDefault="002C0D27" w:rsidP="002C0D27">
            <w:pPr>
              <w:jc w:val="both"/>
              <w:rPr>
                <w:rFonts w:ascii="Arial" w:hAnsi="Arial" w:cs="Arial"/>
                <w:sz w:val="20"/>
                <w:szCs w:val="20"/>
                <w:lang w:val="lt-LT"/>
              </w:rPr>
            </w:pPr>
          </w:p>
        </w:tc>
      </w:tr>
      <w:tr w:rsidR="002C0D27" w:rsidRPr="007863C6" w14:paraId="167E77F8" w14:textId="77777777" w:rsidTr="00E01CD3">
        <w:trPr>
          <w:trHeight w:val="617"/>
        </w:trPr>
        <w:tc>
          <w:tcPr>
            <w:tcW w:w="2689" w:type="dxa"/>
          </w:tcPr>
          <w:p w14:paraId="4618070B" w14:textId="77777777" w:rsidR="002C0D27" w:rsidRPr="007863C6" w:rsidRDefault="002C0D27" w:rsidP="002C0D27">
            <w:pPr>
              <w:jc w:val="both"/>
              <w:rPr>
                <w:rFonts w:ascii="Arial" w:hAnsi="Arial" w:cs="Arial"/>
                <w:b/>
                <w:sz w:val="20"/>
                <w:szCs w:val="20"/>
                <w:lang w:val="lt-LT"/>
              </w:rPr>
            </w:pPr>
            <w:r w:rsidRPr="007863C6">
              <w:rPr>
                <w:rFonts w:ascii="Arial" w:hAnsi="Arial" w:cs="Arial"/>
                <w:b/>
                <w:sz w:val="20"/>
                <w:szCs w:val="20"/>
                <w:lang w:val="lt-LT"/>
              </w:rPr>
              <w:t>Duomenų tvarkymo (saugojimo) laikotarpis</w:t>
            </w:r>
          </w:p>
        </w:tc>
        <w:tc>
          <w:tcPr>
            <w:tcW w:w="6371" w:type="dxa"/>
          </w:tcPr>
          <w:p w14:paraId="22D312A1" w14:textId="50FF2ABB" w:rsidR="002C0D27" w:rsidRPr="007863C6" w:rsidRDefault="002C0D27" w:rsidP="002C0D27">
            <w:pPr>
              <w:jc w:val="both"/>
              <w:rPr>
                <w:rFonts w:ascii="Arial" w:hAnsi="Arial" w:cs="Arial"/>
                <w:sz w:val="20"/>
                <w:szCs w:val="20"/>
                <w:lang w:val="lt-LT"/>
              </w:rPr>
            </w:pPr>
            <w:r w:rsidRPr="0010393D">
              <w:rPr>
                <w:rFonts w:ascii="Trebuchet MS" w:hAnsi="Trebuchet MS" w:cs="Segoe UI"/>
                <w:color w:val="252423"/>
                <w:sz w:val="20"/>
                <w:szCs w:val="20"/>
                <w:lang w:val="lt-LT"/>
              </w:rPr>
              <w:t>Teisės aktų nustatytais terminais, sutarties vykdymo laikotarpis.</w:t>
            </w:r>
          </w:p>
        </w:tc>
      </w:tr>
    </w:tbl>
    <w:p w14:paraId="0CCD1188" w14:textId="77777777" w:rsidR="0055560C" w:rsidRPr="007863C6" w:rsidRDefault="0055560C" w:rsidP="00137F33">
      <w:pPr>
        <w:rPr>
          <w:rFonts w:ascii="Arial" w:hAnsi="Arial" w:cs="Arial"/>
          <w:b/>
          <w:sz w:val="20"/>
          <w:szCs w:val="20"/>
          <w:lang w:val="lt-LT"/>
        </w:rPr>
      </w:pPr>
    </w:p>
    <w:p w14:paraId="322636DE" w14:textId="77777777" w:rsidR="00D975FA" w:rsidRPr="007863C6" w:rsidRDefault="00D975FA" w:rsidP="00137F33">
      <w:pPr>
        <w:rPr>
          <w:rFonts w:ascii="Arial" w:hAnsi="Arial" w:cs="Arial"/>
          <w:b/>
          <w:sz w:val="20"/>
          <w:szCs w:val="20"/>
          <w:lang w:val="lt-LT"/>
        </w:rPr>
      </w:pPr>
    </w:p>
    <w:p w14:paraId="7F13BFC8" w14:textId="77777777" w:rsidR="00F77323" w:rsidRPr="007863C6" w:rsidRDefault="00F77323" w:rsidP="00137F33">
      <w:pPr>
        <w:rPr>
          <w:rFonts w:ascii="Arial" w:hAnsi="Arial" w:cs="Arial"/>
          <w:b/>
          <w:sz w:val="20"/>
          <w:szCs w:val="20"/>
          <w:lang w:val="lt-LT"/>
        </w:rPr>
      </w:pPr>
    </w:p>
    <w:p w14:paraId="33B15365" w14:textId="77777777" w:rsidR="00F77323" w:rsidRPr="0093068A" w:rsidRDefault="00F77323" w:rsidP="00137F33">
      <w:pPr>
        <w:rPr>
          <w:rFonts w:ascii="Arial" w:hAnsi="Arial" w:cs="Arial"/>
          <w:bCs/>
          <w:sz w:val="20"/>
          <w:szCs w:val="20"/>
          <w:lang w:val="lt-LT"/>
        </w:rPr>
      </w:pPr>
    </w:p>
    <w:tbl>
      <w:tblPr>
        <w:tblW w:w="10328" w:type="dxa"/>
        <w:tblInd w:w="-252" w:type="dxa"/>
        <w:tblLayout w:type="fixed"/>
        <w:tblLook w:val="0000" w:firstRow="0" w:lastRow="0" w:firstColumn="0" w:lastColumn="0" w:noHBand="0" w:noVBand="0"/>
      </w:tblPr>
      <w:tblGrid>
        <w:gridCol w:w="5777"/>
        <w:gridCol w:w="4551"/>
      </w:tblGrid>
      <w:tr w:rsidR="00875E59" w:rsidRPr="0093068A" w14:paraId="5E75746E" w14:textId="77777777" w:rsidTr="00606CD9">
        <w:trPr>
          <w:trHeight w:val="2098"/>
        </w:trPr>
        <w:tc>
          <w:tcPr>
            <w:tcW w:w="5777" w:type="dxa"/>
            <w:shd w:val="clear" w:color="auto" w:fill="auto"/>
          </w:tcPr>
          <w:p w14:paraId="6EAB0263" w14:textId="77777777" w:rsidR="00875E59" w:rsidRPr="007863C6" w:rsidRDefault="00875E59" w:rsidP="00875E59">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31876FA6" w14:textId="77777777" w:rsidR="00875E59" w:rsidRDefault="00875E59" w:rsidP="00875E59">
            <w:pPr>
              <w:suppressAutoHyphens/>
              <w:rPr>
                <w:rFonts w:ascii="Arial" w:hAnsi="Arial" w:cs="Arial"/>
                <w:sz w:val="20"/>
                <w:szCs w:val="20"/>
                <w:lang w:val="lt-LT" w:eastAsia="ar-SA"/>
              </w:rPr>
            </w:pPr>
          </w:p>
          <w:p w14:paraId="33D30B7F" w14:textId="77777777" w:rsidR="00875E59" w:rsidRDefault="00875E59" w:rsidP="00875E59">
            <w:pPr>
              <w:suppressAutoHyphens/>
              <w:rPr>
                <w:rFonts w:ascii="Arial" w:hAnsi="Arial" w:cs="Arial"/>
                <w:snapToGrid/>
                <w:sz w:val="20"/>
                <w:szCs w:val="20"/>
                <w:lang w:val="lt-LT" w:eastAsia="ar-SA"/>
              </w:rPr>
            </w:pPr>
          </w:p>
          <w:p w14:paraId="426CD8F5" w14:textId="77777777" w:rsidR="00875E59" w:rsidRPr="007863C6" w:rsidRDefault="00875E59" w:rsidP="00875E59">
            <w:pPr>
              <w:suppressAutoHyphens/>
              <w:rPr>
                <w:rFonts w:ascii="Arial" w:hAnsi="Arial" w:cs="Arial"/>
                <w:snapToGrid/>
                <w:sz w:val="20"/>
                <w:szCs w:val="20"/>
                <w:lang w:val="lt-LT" w:eastAsia="ar-SA"/>
              </w:rPr>
            </w:pPr>
          </w:p>
          <w:p w14:paraId="18B77518" w14:textId="048180DE" w:rsidR="00875E59" w:rsidRPr="0093068A" w:rsidRDefault="00875E59" w:rsidP="00875E59">
            <w:pPr>
              <w:suppressAutoHyphens/>
              <w:rPr>
                <w:rFonts w:ascii="Arial" w:hAnsi="Arial" w:cs="Arial"/>
                <w:bCs/>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70C28C50" w14:textId="77777777" w:rsidR="00875E59" w:rsidRPr="007863C6" w:rsidRDefault="00875E59" w:rsidP="00875E59">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728DDD75" w14:textId="77777777" w:rsidR="00875E59" w:rsidRPr="007863C6" w:rsidRDefault="00875E59" w:rsidP="00875E59">
            <w:pPr>
              <w:suppressAutoHyphens/>
              <w:rPr>
                <w:rFonts w:ascii="Arial" w:hAnsi="Arial" w:cs="Arial"/>
                <w:snapToGrid/>
                <w:sz w:val="20"/>
                <w:szCs w:val="20"/>
                <w:lang w:val="lt-LT" w:eastAsia="ar-SA"/>
              </w:rPr>
            </w:pPr>
          </w:p>
          <w:p w14:paraId="4775D035" w14:textId="77777777" w:rsidR="00875E59" w:rsidRDefault="00875E59" w:rsidP="00875E59">
            <w:pPr>
              <w:suppressAutoHyphens/>
              <w:rPr>
                <w:rFonts w:ascii="Arial" w:hAnsi="Arial" w:cs="Arial"/>
                <w:snapToGrid/>
                <w:sz w:val="20"/>
                <w:szCs w:val="20"/>
                <w:lang w:val="lt-LT" w:eastAsia="ar-SA"/>
              </w:rPr>
            </w:pPr>
          </w:p>
          <w:p w14:paraId="0DC16117" w14:textId="77777777" w:rsidR="00875E59" w:rsidRPr="007863C6" w:rsidRDefault="00875E59" w:rsidP="00875E59">
            <w:pPr>
              <w:suppressAutoHyphens/>
              <w:rPr>
                <w:rFonts w:ascii="Arial" w:hAnsi="Arial" w:cs="Arial"/>
                <w:snapToGrid/>
                <w:sz w:val="20"/>
                <w:szCs w:val="20"/>
                <w:lang w:val="lt-LT" w:eastAsia="ar-SA"/>
              </w:rPr>
            </w:pPr>
          </w:p>
          <w:p w14:paraId="47CEE1F8" w14:textId="12151E67" w:rsidR="00875E59" w:rsidRDefault="00875E59" w:rsidP="00875E59">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000370E1" w:rsidRPr="00A062EB">
              <w:rPr>
                <w:rFonts w:ascii="Arial" w:hAnsi="Arial" w:cs="Arial"/>
                <w:snapToGrid/>
                <w:sz w:val="20"/>
                <w:lang w:val="lt-LT" w:eastAsia="ar-SA"/>
              </w:rPr>
              <w:t>vadovas</w:t>
            </w:r>
          </w:p>
          <w:p w14:paraId="66BFD34A" w14:textId="77777777" w:rsidR="00875E59" w:rsidRDefault="00875E59" w:rsidP="00875E59">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1BB0889B" w14:textId="097FBDA0" w:rsidR="00875E59" w:rsidRPr="0093068A" w:rsidRDefault="00875E59" w:rsidP="00875E59">
            <w:pPr>
              <w:suppressAutoHyphens/>
              <w:rPr>
                <w:rFonts w:ascii="Arial" w:hAnsi="Arial" w:cs="Arial"/>
                <w:bCs/>
                <w:snapToGrid/>
                <w:sz w:val="20"/>
                <w:szCs w:val="20"/>
                <w:lang w:val="lt-LT" w:eastAsia="ar-SA"/>
              </w:rPr>
            </w:pPr>
            <w:r w:rsidRPr="00F44446">
              <w:rPr>
                <w:rFonts w:ascii="Tahoma" w:eastAsia="Arial Unicode MS" w:hAnsi="Tahoma" w:cs="Tahoma"/>
                <w:color w:val="000000"/>
                <w:sz w:val="20"/>
                <w:bdr w:val="nil"/>
                <w:lang w:eastAsia="en-US"/>
              </w:rPr>
              <w:t xml:space="preserve">Veiklos plėtros </w:t>
            </w:r>
            <w:r w:rsidR="000370E1">
              <w:rPr>
                <w:rFonts w:ascii="Tahoma" w:eastAsia="Arial Unicode MS" w:hAnsi="Tahoma" w:cs="Tahoma"/>
                <w:color w:val="000000"/>
                <w:sz w:val="20"/>
                <w:bdr w:val="nil"/>
                <w:lang w:eastAsia="en-US"/>
              </w:rPr>
              <w:t>t</w:t>
            </w:r>
            <w:r w:rsidR="000370E1" w:rsidRPr="006C52EA">
              <w:rPr>
                <w:rFonts w:ascii="Tahoma" w:eastAsia="Arial Unicode MS" w:hAnsi="Tahoma" w:cs="Tahoma"/>
                <w:color w:val="000000"/>
                <w:sz w:val="20"/>
                <w:bdr w:val="nil"/>
                <w:lang w:eastAsia="en-US"/>
              </w:rPr>
              <w:t>arnybos</w:t>
            </w:r>
            <w:r w:rsidR="000370E1">
              <w:rPr>
                <w:rFonts w:eastAsia="Arial Unicode MS"/>
                <w:color w:val="000000"/>
                <w:bdr w:val="nil"/>
                <w:lang w:eastAsia="en-US"/>
              </w:rPr>
              <w:t xml:space="preserve"> </w:t>
            </w:r>
            <w:r w:rsidR="000370E1" w:rsidRPr="00A062EB">
              <w:rPr>
                <w:rFonts w:ascii="Arial" w:hAnsi="Arial" w:cs="Arial"/>
                <w:snapToGrid/>
                <w:sz w:val="20"/>
                <w:lang w:val="lt-LT" w:eastAsia="ar-SA"/>
              </w:rPr>
              <w:t>vadovas</w:t>
            </w:r>
          </w:p>
        </w:tc>
      </w:tr>
    </w:tbl>
    <w:p w14:paraId="5B007CCC" w14:textId="77777777" w:rsidR="008706EC" w:rsidRPr="007863C6" w:rsidRDefault="008706EC">
      <w:pPr>
        <w:rPr>
          <w:rFonts w:ascii="Arial" w:hAnsi="Arial" w:cs="Arial"/>
          <w:sz w:val="20"/>
          <w:szCs w:val="20"/>
          <w:lang w:val="lt-LT"/>
        </w:rPr>
      </w:pPr>
    </w:p>
    <w:p w14:paraId="3CC079F9" w14:textId="77777777" w:rsidR="008706EC" w:rsidRPr="007863C6" w:rsidRDefault="008706EC">
      <w:pPr>
        <w:rPr>
          <w:rFonts w:ascii="Arial" w:hAnsi="Arial" w:cs="Arial"/>
          <w:sz w:val="20"/>
          <w:szCs w:val="20"/>
          <w:lang w:val="lt-LT"/>
        </w:rPr>
      </w:pPr>
      <w:r w:rsidRPr="007863C6">
        <w:rPr>
          <w:rFonts w:ascii="Arial" w:hAnsi="Arial" w:cs="Arial"/>
          <w:sz w:val="20"/>
          <w:szCs w:val="20"/>
          <w:lang w:val="lt-LT"/>
        </w:rPr>
        <w:br w:type="page"/>
      </w:r>
    </w:p>
    <w:p w14:paraId="3F141375" w14:textId="77777777" w:rsidR="008706EC" w:rsidRPr="007863C6" w:rsidRDefault="008706EC" w:rsidP="00960BAF">
      <w:pPr>
        <w:spacing w:after="240"/>
        <w:rPr>
          <w:rFonts w:ascii="Arial" w:hAnsi="Arial" w:cs="Arial"/>
          <w:sz w:val="20"/>
          <w:szCs w:val="20"/>
          <w:lang w:val="lt-LT"/>
        </w:rPr>
      </w:pPr>
      <w:r w:rsidRPr="007863C6">
        <w:rPr>
          <w:rFonts w:ascii="Arial" w:hAnsi="Arial" w:cs="Arial"/>
          <w:sz w:val="20"/>
          <w:szCs w:val="20"/>
          <w:lang w:val="lt-LT"/>
        </w:rPr>
        <w:lastRenderedPageBreak/>
        <w:t>Priedas Nr. 2</w:t>
      </w:r>
    </w:p>
    <w:p w14:paraId="003B4CB8" w14:textId="12B7A9F5" w:rsidR="007863C6" w:rsidRDefault="008706EC" w:rsidP="00960BAF">
      <w:pPr>
        <w:spacing w:after="240"/>
        <w:rPr>
          <w:rFonts w:ascii="Arial" w:hAnsi="Arial" w:cs="Arial"/>
          <w:b/>
          <w:sz w:val="20"/>
          <w:szCs w:val="20"/>
          <w:lang w:val="lt-LT"/>
        </w:rPr>
      </w:pPr>
      <w:r w:rsidRPr="007863C6">
        <w:rPr>
          <w:rFonts w:ascii="Arial" w:hAnsi="Arial" w:cs="Arial"/>
          <w:b/>
          <w:sz w:val="20"/>
          <w:szCs w:val="20"/>
          <w:lang w:val="lt-LT"/>
        </w:rPr>
        <w:t>REIKALAVIMAI TECHNINĖMS IR ORGANIZACINĖMS SAUGUMO PRIEMONĖMS</w:t>
      </w:r>
    </w:p>
    <w:p w14:paraId="7DFAE0D1" w14:textId="77777777" w:rsidR="007863C6" w:rsidRPr="007863C6" w:rsidRDefault="007863C6" w:rsidP="002F0A78">
      <w:pPr>
        <w:pStyle w:val="Heading2"/>
        <w:keepNext w:val="0"/>
        <w:keepLines w:val="0"/>
        <w:numPr>
          <w:ilvl w:val="0"/>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Atsižvelgdamas į techninių galimybių išsivystymo lygį, įgyvendinimo sąnaudas bei Tvarkymo pobūdį, aprėptį, kontekstą ir tikslus, taip pat Tvarkymo keliamus įvairios tikimybės ir rimtumo pavojus duomenų subjektų teisėms ir laisvėms, Tvarkytojas dėl Bendrovės valdomų asmens duomenų savo sąskaita įgyvendina tinkamas technines ir organizacines priemones, kad būtų užtikrintas pavojų atitinkančio lygio saugumas, įskaitant atitinkamas priemones, paminėtas </w:t>
      </w:r>
      <w:r>
        <w:rPr>
          <w:rFonts w:ascii="Arial" w:hAnsi="Arial" w:cs="Arial"/>
          <w:b w:val="0"/>
          <w:color w:val="auto"/>
          <w:sz w:val="20"/>
          <w:lang w:val="lt-LT"/>
        </w:rPr>
        <w:t>Reglamento</w:t>
      </w:r>
      <w:r w:rsidRPr="007863C6">
        <w:rPr>
          <w:rFonts w:ascii="Arial" w:hAnsi="Arial" w:cs="Arial"/>
          <w:b w:val="0"/>
          <w:color w:val="auto"/>
          <w:sz w:val="20"/>
          <w:lang w:val="lt-LT"/>
        </w:rPr>
        <w:t xml:space="preserve"> 32 str. 1 d.</w:t>
      </w:r>
    </w:p>
    <w:p w14:paraId="1C8FB80D" w14:textId="77777777" w:rsidR="007863C6" w:rsidRPr="007863C6" w:rsidRDefault="007863C6" w:rsidP="002F0A78">
      <w:pPr>
        <w:pStyle w:val="Heading2"/>
        <w:keepNext w:val="0"/>
        <w:keepLines w:val="0"/>
        <w:numPr>
          <w:ilvl w:val="0"/>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Tvarkytojas privalo įdiegti ir užtikrinti, kad būtų laikomasi bent šių organizacinių ir techninių saugumo priemonių (tai nėra išsamus ir baigtinis taikytinų saugumo priemonių ir kontrolių sąrašas):</w:t>
      </w:r>
    </w:p>
    <w:p w14:paraId="509491D4" w14:textId="77777777" w:rsidR="007863C6" w:rsidRPr="007863C6" w:rsidRDefault="007863C6" w:rsidP="002F0A78">
      <w:pPr>
        <w:pStyle w:val="Heading2"/>
        <w:keepNext w:val="0"/>
        <w:keepLines w:val="0"/>
        <w:numPr>
          <w:ilvl w:val="1"/>
          <w:numId w:val="34"/>
        </w:numPr>
        <w:adjustRightInd w:val="0"/>
        <w:spacing w:before="0" w:after="120"/>
        <w:ind w:left="426"/>
        <w:jc w:val="both"/>
        <w:rPr>
          <w:rFonts w:ascii="Arial" w:hAnsi="Arial" w:cs="Arial"/>
          <w:color w:val="auto"/>
          <w:sz w:val="20"/>
          <w:lang w:val="lt-LT"/>
        </w:rPr>
      </w:pPr>
      <w:r w:rsidRPr="002F0A78">
        <w:rPr>
          <w:rFonts w:ascii="Arial" w:hAnsi="Arial" w:cs="Arial"/>
          <w:color w:val="auto"/>
          <w:sz w:val="20"/>
          <w:lang w:val="lt-LT"/>
        </w:rPr>
        <w:t>Saugumas</w:t>
      </w:r>
      <w:r w:rsidRPr="007863C6">
        <w:rPr>
          <w:rFonts w:ascii="Arial" w:hAnsi="Arial" w:cs="Arial"/>
          <w:color w:val="auto"/>
          <w:sz w:val="20"/>
          <w:lang w:val="lt-LT"/>
        </w:rPr>
        <w:t xml:space="preserve"> ir jo valdymas</w:t>
      </w:r>
    </w:p>
    <w:p w14:paraId="6EAB5A50"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7863C6">
        <w:rPr>
          <w:rFonts w:ascii="Arial" w:hAnsi="Arial" w:cs="Arial"/>
          <w:color w:val="auto"/>
          <w:sz w:val="20"/>
          <w:lang w:val="lt-LT"/>
        </w:rPr>
        <w:t xml:space="preserve">Saugos politika. </w:t>
      </w:r>
      <w:r w:rsidRPr="002F0A78">
        <w:rPr>
          <w:rFonts w:ascii="Arial" w:hAnsi="Arial" w:cs="Arial"/>
          <w:b w:val="0"/>
          <w:color w:val="auto"/>
          <w:sz w:val="20"/>
          <w:lang w:val="lt-LT"/>
        </w:rPr>
        <w:t>Tvarkytojas privalo turėti tinkamai dokumentuotą duomenų saugos politiką (kuri gali būti sudedamoji bendrosios IT saugumo politikos dalimis), ir reguliariai ją peržiūrėti, kiek tai yra reikalinga;</w:t>
      </w:r>
    </w:p>
    <w:p w14:paraId="3EB4A945"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7863C6">
        <w:rPr>
          <w:rFonts w:ascii="Arial" w:hAnsi="Arial" w:cs="Arial"/>
          <w:color w:val="auto"/>
          <w:sz w:val="20"/>
          <w:lang w:val="lt-LT"/>
        </w:rPr>
        <w:t xml:space="preserve">Vaidmenys ir atsakomybė tvarkant duomenis. </w:t>
      </w:r>
      <w:r w:rsidRPr="002F0A78">
        <w:rPr>
          <w:rFonts w:ascii="Arial" w:hAnsi="Arial" w:cs="Arial"/>
          <w:b w:val="0"/>
          <w:color w:val="auto"/>
          <w:sz w:val="20"/>
          <w:lang w:val="lt-LT"/>
        </w:rPr>
        <w:t>Turi būti aiškiai apibrėžti ir paskirstyti vaidmenys ir atsakomybė, susijusi su asmens duomenų tvarkymu. Keičiantis vaidmenims, darbuotojams, struktūrai, turi būti aiškiai apibrėžta teisių ir atsakomybės atšaukimo tvarka, numatant ir aiškias jų perdavimo procedūras;</w:t>
      </w:r>
    </w:p>
    <w:p w14:paraId="33CE9FCC" w14:textId="77777777" w:rsidR="007863C6" w:rsidRPr="007863C6" w:rsidRDefault="007863C6" w:rsidP="002F0A78">
      <w:pPr>
        <w:pStyle w:val="Heading2"/>
        <w:keepNext w:val="0"/>
        <w:keepLines w:val="0"/>
        <w:numPr>
          <w:ilvl w:val="2"/>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t xml:space="preserve">Prieigos prie duomenų kontrolė. </w:t>
      </w:r>
      <w:r w:rsidRPr="002F0A78">
        <w:rPr>
          <w:rFonts w:ascii="Arial" w:hAnsi="Arial" w:cs="Arial"/>
          <w:b w:val="0"/>
          <w:color w:val="auto"/>
          <w:sz w:val="20"/>
          <w:lang w:val="lt-LT"/>
        </w:rPr>
        <w:t xml:space="preserve">Kiekvienam vaidmeniui turi būti priskirtos specialios prieigos teisės turi būti priskirtos pagal būtinumo žinoti (angl., </w:t>
      </w:r>
      <w:r w:rsidRPr="002F0A78">
        <w:rPr>
          <w:rFonts w:ascii="Arial" w:hAnsi="Arial" w:cs="Arial"/>
          <w:b w:val="0"/>
          <w:i/>
          <w:color w:val="auto"/>
          <w:sz w:val="20"/>
          <w:lang w:val="lt-LT"/>
        </w:rPr>
        <w:t>need to know</w:t>
      </w:r>
      <w:r w:rsidRPr="002F0A78">
        <w:rPr>
          <w:rFonts w:ascii="Arial" w:hAnsi="Arial" w:cs="Arial"/>
          <w:b w:val="0"/>
          <w:color w:val="auto"/>
          <w:sz w:val="20"/>
          <w:lang w:val="lt-LT"/>
        </w:rPr>
        <w:t>) principą;</w:t>
      </w:r>
    </w:p>
    <w:p w14:paraId="18D525E3"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Išteklių valdymas.</w:t>
      </w:r>
      <w:r w:rsidRPr="002F0A78">
        <w:rPr>
          <w:rFonts w:ascii="Arial" w:hAnsi="Arial" w:cs="Arial"/>
          <w:b w:val="0"/>
          <w:color w:val="auto"/>
          <w:sz w:val="20"/>
          <w:lang w:val="lt-LT"/>
        </w:rPr>
        <w:t xml:space="preserve"> Tvarkytojas privalo vesti nuolat atnaujinamą asmens duomenis tvarkančių informacinių sistemų, išteklių (techninė įranga, programinė įrangą, tinklai) registrą. Registrui tvarkyti ir atnaujinti turi būti paskirtas konkretus asmuo (pvz., IT skyriaus darbuotojas);</w:t>
      </w:r>
    </w:p>
    <w:p w14:paraId="441B2199"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Pakeitimų valdymas.</w:t>
      </w:r>
      <w:r w:rsidRPr="002F0A78">
        <w:rPr>
          <w:rFonts w:ascii="Arial" w:hAnsi="Arial" w:cs="Arial"/>
          <w:b w:val="0"/>
          <w:color w:val="auto"/>
          <w:sz w:val="20"/>
          <w:lang w:val="lt-LT"/>
        </w:rPr>
        <w:t xml:space="preserve"> Tvarkytojas turi užtikrinti, kad visi informacinių sistemų pakeitimai būtų registruojami ir stebimi konkretaus asmens (pvz., IT skyriaus ar saugumo darbuotojas). Šis procesas turi būti reguliariai prižiūrimas. Programinės įrangos tobulinimas turi būti atliekamas specialioje aplinkoje, kurioje nebūtų tvarkomi asmens duomenys. Testavimo atveju turi būti naudojami ne tikri duomenys, o kai tai neįmanoma, turi būti taikomos atitinkamos papildomos asmens duomenų apsaugos priemonės.</w:t>
      </w:r>
    </w:p>
    <w:p w14:paraId="5FE4C3E5" w14:textId="77777777" w:rsidR="007863C6" w:rsidRPr="002F0A78" w:rsidRDefault="007863C6" w:rsidP="002F0A78">
      <w:pPr>
        <w:pStyle w:val="Heading2"/>
        <w:keepNext w:val="0"/>
        <w:keepLines w:val="0"/>
        <w:numPr>
          <w:ilvl w:val="2"/>
          <w:numId w:val="34"/>
        </w:numPr>
        <w:adjustRightInd w:val="0"/>
        <w:spacing w:before="0" w:after="120"/>
        <w:jc w:val="both"/>
        <w:rPr>
          <w:rFonts w:ascii="Arial" w:hAnsi="Arial" w:cs="Arial"/>
          <w:b w:val="0"/>
          <w:color w:val="auto"/>
          <w:sz w:val="20"/>
          <w:lang w:val="lt-LT"/>
        </w:rPr>
      </w:pPr>
      <w:r w:rsidRPr="002F0A78">
        <w:rPr>
          <w:rFonts w:ascii="Arial" w:hAnsi="Arial" w:cs="Arial"/>
          <w:color w:val="auto"/>
          <w:sz w:val="20"/>
          <w:lang w:val="lt-LT"/>
        </w:rPr>
        <w:t>Duomenų tvarkytojai.</w:t>
      </w:r>
      <w:r w:rsidRPr="002F0A78">
        <w:rPr>
          <w:rFonts w:ascii="Arial" w:hAnsi="Arial" w:cs="Arial"/>
          <w:b w:val="0"/>
          <w:color w:val="auto"/>
          <w:sz w:val="20"/>
          <w:lang w:val="lt-LT"/>
        </w:rPr>
        <w:t xml:space="preserve"> Kai Tvarkytojas pasitelkia kitus duomenų tvarkytojus, jis privalo turėti nustatytas ir dokumentuotas gaires ir procedūras, reguliuojančias kitų duomenų tvarkytojų parinkimą, o taip pat jų atliekamą duomenų tvarkymą. Šios procedūros turi privalomai nustatyti ne mažesnį asmens duomenų apsaugos lygį nei Tvarkytojo saugumo politikoje. </w:t>
      </w:r>
    </w:p>
    <w:p w14:paraId="663C15CF" w14:textId="77777777" w:rsidR="007863C6" w:rsidRPr="007863C6" w:rsidRDefault="007863C6" w:rsidP="002F0A78">
      <w:pPr>
        <w:pStyle w:val="Heading2"/>
        <w:keepNext w:val="0"/>
        <w:keepLines w:val="0"/>
        <w:numPr>
          <w:ilvl w:val="1"/>
          <w:numId w:val="34"/>
        </w:numPr>
        <w:adjustRightInd w:val="0"/>
        <w:spacing w:before="0" w:after="120"/>
        <w:ind w:left="426"/>
        <w:jc w:val="both"/>
        <w:rPr>
          <w:rFonts w:ascii="Arial" w:hAnsi="Arial" w:cs="Arial"/>
          <w:color w:val="auto"/>
          <w:sz w:val="20"/>
          <w:lang w:val="lt-LT"/>
        </w:rPr>
      </w:pPr>
      <w:r w:rsidRPr="007863C6">
        <w:rPr>
          <w:rFonts w:ascii="Arial" w:hAnsi="Arial" w:cs="Arial"/>
          <w:color w:val="auto"/>
          <w:sz w:val="20"/>
          <w:lang w:val="lt-LT"/>
        </w:rPr>
        <w:t>Asmens duomenų incidentų valdymas ir verslo tęstinumas</w:t>
      </w:r>
    </w:p>
    <w:p w14:paraId="2A1D9C70" w14:textId="35D315B1" w:rsidR="007863C6" w:rsidRPr="007863C6" w:rsidRDefault="007863C6" w:rsidP="0093068A">
      <w:pPr>
        <w:pStyle w:val="Heading3"/>
        <w:keepNext w:val="0"/>
        <w:keepLines w:val="0"/>
        <w:numPr>
          <w:ilvl w:val="2"/>
          <w:numId w:val="34"/>
        </w:numPr>
        <w:adjustRightInd w:val="0"/>
        <w:spacing w:before="0" w:after="120"/>
        <w:jc w:val="both"/>
        <w:rPr>
          <w:rFonts w:ascii="Arial" w:hAnsi="Arial" w:cs="Arial"/>
          <w:color w:val="auto"/>
          <w:sz w:val="20"/>
          <w:lang w:val="lt-LT"/>
        </w:rPr>
      </w:pPr>
      <w:r w:rsidRPr="007863C6">
        <w:rPr>
          <w:rFonts w:ascii="Arial" w:hAnsi="Arial" w:cs="Arial"/>
          <w:b/>
          <w:color w:val="auto"/>
          <w:sz w:val="20"/>
          <w:lang w:val="lt-LT"/>
        </w:rPr>
        <w:t>Asmens duomenų saugumo pažeidimai</w:t>
      </w:r>
      <w:r w:rsidRPr="007863C6">
        <w:rPr>
          <w:rFonts w:ascii="Arial" w:hAnsi="Arial" w:cs="Arial"/>
          <w:color w:val="auto"/>
          <w:sz w:val="20"/>
          <w:lang w:val="lt-LT"/>
        </w:rPr>
        <w:t>. Tvarkytojas privalo turėti reagavimo į saugumo incidentus planą su detaliomis procedūromis, kurios užtikrintų efektyvų ir tinkamą atsaką į asmens duomenų saugumo pažeidimus (incidentus).</w:t>
      </w:r>
    </w:p>
    <w:p w14:paraId="4D07404A"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Verslo tęstinumas</w:t>
      </w:r>
      <w:r w:rsidRPr="007863C6">
        <w:rPr>
          <w:rFonts w:ascii="Arial" w:hAnsi="Arial" w:cs="Arial"/>
          <w:color w:val="auto"/>
          <w:sz w:val="20"/>
          <w:lang w:val="lt-LT"/>
        </w:rPr>
        <w:t>. Tvarkytojas privalo nustatyti pagrindines procedūras ir kontrolės mechanizmus, kurie būtų taikomi incidentų ar asmens duomenų saugumo pažeidimų atvejais siekiant užtikrinti reikalaujamą asmens duomenis apdorojančių informacinių sistemų veiklos tęstinumą ir prieinamumą.</w:t>
      </w:r>
    </w:p>
    <w:p w14:paraId="2A3A3B4A"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t>Žmogiškieji ištekliai</w:t>
      </w:r>
    </w:p>
    <w:p w14:paraId="170148A6" w14:textId="77777777" w:rsid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Mokymai</w:t>
      </w:r>
      <w:r w:rsidRPr="007863C6">
        <w:rPr>
          <w:rFonts w:ascii="Arial" w:hAnsi="Arial" w:cs="Arial"/>
          <w:color w:val="auto"/>
          <w:sz w:val="20"/>
          <w:lang w:val="lt-LT"/>
        </w:rPr>
        <w:t>. Tvarkytojas privalo užtikrinti, kad visi jo darbuotojai (įskaitant laikinus darbuotojus, rangovus ir kitus panašius atvejus) būtų pakankamai informuoti apie informacinės sistemos saugumo kontrolę, kuri susijusi su kasdieniu jų darbu. Darbuotojai, kurių darbas susijęs su asmens duomenų tvarkymu, įprastiniuose tobulinimo kursuose turi būti tinkamai informuojami apie reikšmingus duomenų apsaugos reikalavimus ir teisinius įpareigojimus.</w:t>
      </w:r>
    </w:p>
    <w:p w14:paraId="6B35CAC5" w14:textId="77777777" w:rsidR="00943DD4" w:rsidRPr="00943DD4" w:rsidRDefault="00943DD4" w:rsidP="00943DD4">
      <w:pPr>
        <w:rPr>
          <w:lang w:val="lt-LT"/>
        </w:rPr>
      </w:pPr>
    </w:p>
    <w:p w14:paraId="274CB5B7"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color w:val="auto"/>
          <w:sz w:val="20"/>
          <w:lang w:val="lt-LT"/>
        </w:rPr>
      </w:pPr>
      <w:r w:rsidRPr="007863C6">
        <w:rPr>
          <w:rFonts w:ascii="Arial" w:hAnsi="Arial" w:cs="Arial"/>
          <w:color w:val="auto"/>
          <w:sz w:val="20"/>
          <w:lang w:val="lt-LT"/>
        </w:rPr>
        <w:lastRenderedPageBreak/>
        <w:t>Techninės saugumo priemonės</w:t>
      </w:r>
    </w:p>
    <w:p w14:paraId="44E3E3C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Prieigos kontrolė ir autentifikavimas</w:t>
      </w:r>
      <w:r w:rsidRPr="007863C6">
        <w:rPr>
          <w:rFonts w:ascii="Arial" w:hAnsi="Arial" w:cs="Arial"/>
          <w:color w:val="auto"/>
          <w:sz w:val="20"/>
          <w:lang w:val="lt-LT"/>
        </w:rPr>
        <w:t>. Tvarkytojas turi įdiegti prieigos kontrolės sistemą, taikomą visiems vartotojams, prieinantiems prie informacinių technologijų sistemų, kuri leistų kurti, patvirtinti, peržiūrėti ir pašalinti vartotojų paskyras. Negalima naudoti bendrų paskyrų keliems vartotojams, o jei tai neišvengiama, turi būti užtikrinama, kad visi vartotojai, besinaudojantys bendra paskyra, turėtų vienodus vaidmenis ir atsakomybę ir turi būti įdiegtas tinkamas konkretaus vartotojo veiksmų atsekamumo mechanizmas. Turi būti įdiegtas autentifikavimo mechanizmas, turi būti naudojamas bent jau vartotojo vardas ir slaptažodis, kuris atitiktų bent standartinį rinkoje naudojamą nustatytą sudėtingumo lygį.</w:t>
      </w:r>
    </w:p>
    <w:p w14:paraId="75A723C2"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Registravimas ir stebėjimas</w:t>
      </w:r>
      <w:r w:rsidRPr="007863C6">
        <w:rPr>
          <w:rFonts w:ascii="Arial" w:hAnsi="Arial" w:cs="Arial"/>
          <w:color w:val="auto"/>
          <w:sz w:val="20"/>
          <w:lang w:val="lt-LT"/>
        </w:rPr>
        <w:t>. Registravimo bylos (log) turi būti aktyvuotos kiekvienai sistemai ar aplikacijai, naudojamai asmens duomenų tvarkymui, ir turi fiksuoti visus prieigos prie asmens duomenų veiksmus (peržiūrą, keitimą, trynimą). Registravimo bylos turi būti susiejamos su laiko žyma ir pakankamai apsaugomos nuo klastojimo ar neautorizuotos prieigos. Laikrodžiai turi būti sinchronizuojami su vieningu laiko nustatymo šaltiniu.</w:t>
      </w:r>
    </w:p>
    <w:p w14:paraId="2813C616"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Duomenų bazių ir serverių saugumas</w:t>
      </w:r>
      <w:r w:rsidRPr="007863C6">
        <w:rPr>
          <w:rFonts w:ascii="Arial" w:hAnsi="Arial" w:cs="Arial"/>
          <w:color w:val="auto"/>
          <w:sz w:val="20"/>
          <w:lang w:val="lt-LT"/>
        </w:rPr>
        <w:t>. Duomenų bazės ir serveriai turi būti sukonfigūruoti taip, kad veiktų su skirtingomis paskyromis, su minimaliomis operacinės sistemos valdymo privilegijomis, būtinomis tinkamam veikimui. Duomenų bazės ir aplikacijų serveriai turi tvarkyti tik tuos asmens duomenis, kuriuos tvarkyti minimaliai būtina siekiamiems tikslams.</w:t>
      </w:r>
    </w:p>
    <w:p w14:paraId="19A2F02B"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Kompiuterinėse darbo vietos</w:t>
      </w:r>
      <w:r>
        <w:rPr>
          <w:rFonts w:ascii="Arial" w:hAnsi="Arial" w:cs="Arial"/>
          <w:color w:val="auto"/>
          <w:sz w:val="20"/>
          <w:lang w:val="lt-LT"/>
        </w:rPr>
        <w:t>. D</w:t>
      </w:r>
      <w:r w:rsidRPr="007863C6">
        <w:rPr>
          <w:rFonts w:ascii="Arial" w:hAnsi="Arial" w:cs="Arial"/>
          <w:color w:val="auto"/>
          <w:sz w:val="20"/>
          <w:lang w:val="lt-LT"/>
        </w:rPr>
        <w:t>arbuotojams ir kitiems vartotojams turi būti apribota galimybė pakeisti saugos nustatymus</w:t>
      </w:r>
      <w:r>
        <w:rPr>
          <w:rFonts w:ascii="Arial" w:hAnsi="Arial" w:cs="Arial"/>
          <w:color w:val="auto"/>
          <w:sz w:val="20"/>
          <w:lang w:val="lt-LT"/>
        </w:rPr>
        <w:t xml:space="preserve"> kompiuterinėse darbo vietose</w:t>
      </w:r>
      <w:r w:rsidRPr="007863C6">
        <w:rPr>
          <w:rFonts w:ascii="Arial" w:hAnsi="Arial" w:cs="Arial"/>
          <w:color w:val="auto"/>
          <w:sz w:val="20"/>
          <w:lang w:val="lt-LT"/>
        </w:rPr>
        <w:t>. Antivirusinės programos ir įsilaužimo aptikimo sistemos turi būti nuolat atnaujinamos. Vartotojams neturi būti suteikiamos teisės (rolės, privilegijos) įdiegti ar išinstaliuotu neautorizuotą programinę įrangą. Sistemose turi būti įdiegtos sesijų laiko pabaigos funkcijos, kai vartotojas buvo neaktyvus tam tikrą laiką. Turi būti reguliariai įdiegiami kritiniai saugumo atnaujinimai, išleidžiami operacinės sistemos gamintojo.</w:t>
      </w:r>
    </w:p>
    <w:p w14:paraId="1AE4619D"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Tinklų ir ryšio saugumas</w:t>
      </w:r>
      <w:r w:rsidRPr="007863C6">
        <w:rPr>
          <w:rFonts w:ascii="Arial" w:hAnsi="Arial" w:cs="Arial"/>
          <w:color w:val="auto"/>
          <w:sz w:val="20"/>
          <w:lang w:val="lt-LT"/>
        </w:rPr>
        <w:t>. Visais atvejais, kai prieiga prie asmens duomenų naudojamasi internetu, ryšys turi būti šifruojamas kriptografiniais protokolais (TLS/SSL).</w:t>
      </w:r>
    </w:p>
    <w:p w14:paraId="46817C28"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Atsarginės (rezervinės) kopijos</w:t>
      </w:r>
      <w:r w:rsidRPr="007863C6">
        <w:rPr>
          <w:rFonts w:ascii="Arial" w:hAnsi="Arial" w:cs="Arial"/>
          <w:color w:val="auto"/>
          <w:sz w:val="20"/>
          <w:lang w:val="lt-LT"/>
        </w:rPr>
        <w:t>. Duomenų atsarginių kopijų ir atkūrimo procedūros turi būti apibrėžtos, dokumentuotos ir aiškiai susietos su vaidmenimis ir atsakomybėmis. Atsarginėms kopijoms turi būti taikoma pakankama fizinė apsauga ir apsauga nuo aplinkos veiksnių. Atsarginių kopijų darymo procesas turi būti stebimas tam, kad būtų užtikrintas atsarginių kopijų išsamumas. Visiškos atsarginės kopijos turi būti daromos reguliariai.</w:t>
      </w:r>
    </w:p>
    <w:p w14:paraId="7084E63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Mobilieji įrenginiai</w:t>
      </w:r>
      <w:r w:rsidRPr="007863C6">
        <w:rPr>
          <w:rFonts w:ascii="Arial" w:hAnsi="Arial" w:cs="Arial"/>
          <w:color w:val="auto"/>
          <w:sz w:val="20"/>
          <w:lang w:val="lt-LT"/>
        </w:rPr>
        <w:t>. Mobiliųjų įrenginių valdymo procedūros turi būti apibrėžtos ir dokumentuotos, nustatančios jų tinkamo naudojimo taisykles. Mobilieji įrenginiai, kurie turi galimybę prisijungti prie Tvarkytojo informacinės sistemos, turi būti iš anksto registruojami ir autorizuojami. Mobiliesiems įrenginiams turi būti taikomos tos pačios prieigos prie duomenų tvarkymo sistemų kontrolės procedūros kaip ir bet kokiais kitai galinei įrangai.</w:t>
      </w:r>
    </w:p>
    <w:p w14:paraId="3581BEF4"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Aplikacijų gyvavimo ciklo saugumas</w:t>
      </w:r>
      <w:r w:rsidRPr="007863C6">
        <w:rPr>
          <w:rFonts w:ascii="Arial" w:hAnsi="Arial" w:cs="Arial"/>
          <w:color w:val="auto"/>
          <w:sz w:val="20"/>
          <w:lang w:val="lt-LT"/>
        </w:rPr>
        <w:t xml:space="preserve">. Aplikacijų vystymo metu turi būti taikomos moderniausios ir gerai pripažintos saugaus aplikacijų vystymo praktikos, standartai. Saugumo reikalavimai turi būti apibrėžiami ankstyvosiose vystymo stadijose. Specialios technologijos ir technikos, skirtos užtikrinti privatumą ir duomenų apsaugą (angl., </w:t>
      </w:r>
      <w:r w:rsidRPr="007863C6">
        <w:rPr>
          <w:rFonts w:ascii="Arial" w:hAnsi="Arial" w:cs="Arial"/>
          <w:i/>
          <w:color w:val="auto"/>
          <w:sz w:val="20"/>
          <w:lang w:val="lt-LT"/>
        </w:rPr>
        <w:t>privacy enhancing technologies, PET</w:t>
      </w:r>
      <w:r w:rsidRPr="007863C6">
        <w:rPr>
          <w:rFonts w:ascii="Arial" w:hAnsi="Arial" w:cs="Arial"/>
          <w:color w:val="auto"/>
          <w:sz w:val="20"/>
          <w:lang w:val="lt-LT"/>
        </w:rPr>
        <w:t>) turi būti taikomos pagal analogiją su saugos reikalavimais. Vystymo metu, pradinių saugumo reikalavimo įgyvendinimas turi būti testuojamas ir tikrinamas.</w:t>
      </w:r>
    </w:p>
    <w:p w14:paraId="4D8755CE"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Duomenų trynimas/pašalinimas</w:t>
      </w:r>
      <w:r w:rsidRPr="007863C6">
        <w:rPr>
          <w:rFonts w:ascii="Arial" w:hAnsi="Arial" w:cs="Arial"/>
          <w:color w:val="auto"/>
          <w:sz w:val="20"/>
          <w:lang w:val="lt-LT"/>
        </w:rPr>
        <w:t>. Programine įranga pagrįstas perrašymas turi būti taikomas visoms laikmenoms prieš jas utilizuojant, o kai tai neįmanoma, laikmenos turi būti fiziškai sunaikinamos. Popieriniai dokumentai ir nešiojamos laikmenos turi būti susmulkinamos.</w:t>
      </w:r>
    </w:p>
    <w:p w14:paraId="5BF39E65" w14:textId="77777777" w:rsidR="007863C6" w:rsidRPr="007863C6" w:rsidRDefault="007863C6" w:rsidP="0093068A">
      <w:pPr>
        <w:pStyle w:val="Heading3"/>
        <w:keepNext w:val="0"/>
        <w:keepLines w:val="0"/>
        <w:numPr>
          <w:ilvl w:val="2"/>
          <w:numId w:val="34"/>
        </w:numPr>
        <w:adjustRightInd w:val="0"/>
        <w:spacing w:before="0" w:after="120"/>
        <w:ind w:left="1276" w:hanging="567"/>
        <w:jc w:val="both"/>
        <w:rPr>
          <w:rFonts w:ascii="Arial" w:hAnsi="Arial" w:cs="Arial"/>
          <w:color w:val="auto"/>
          <w:sz w:val="20"/>
          <w:lang w:val="lt-LT"/>
        </w:rPr>
      </w:pPr>
      <w:r w:rsidRPr="007863C6">
        <w:rPr>
          <w:rFonts w:ascii="Arial" w:hAnsi="Arial" w:cs="Arial"/>
          <w:b/>
          <w:color w:val="auto"/>
          <w:sz w:val="20"/>
          <w:lang w:val="lt-LT"/>
        </w:rPr>
        <w:t>Fizinis saugumas</w:t>
      </w:r>
      <w:r w:rsidRPr="007863C6">
        <w:rPr>
          <w:rFonts w:ascii="Arial" w:hAnsi="Arial" w:cs="Arial"/>
          <w:color w:val="auto"/>
          <w:sz w:val="20"/>
          <w:lang w:val="lt-LT"/>
        </w:rPr>
        <w:t>. Informacinės sistemos infrastruktūros perimetras turi būti neprieinamas neautorizuotiems asmenims.</w:t>
      </w:r>
    </w:p>
    <w:p w14:paraId="2C106B60"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Nustatant duomenų apsaugai taikomas priemones, Tvarkytojas, visų pirma, turi atkreipti dėmesį į pavojus, kurie gali kilti dėl Tvarkymo, ypač susijusius su Asmens duomenų saugumo pažeidimu. </w:t>
      </w:r>
    </w:p>
    <w:p w14:paraId="0CF3FDD2" w14:textId="77777777" w:rsidR="007863C6" w:rsidRP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lastRenderedPageBreak/>
        <w:t xml:space="preserve">Bendrovei pateikus pagrįstą prašymą, Tvarkytojas turi pateikti atitikties šioje Sutartyje išdėstytiems saugumo reikalavimams sertifikatą ar rašytinį tokios atitikties patvirtinimą.  </w:t>
      </w:r>
    </w:p>
    <w:p w14:paraId="075D20C2" w14:textId="77777777" w:rsidR="007863C6" w:rsidRDefault="007863C6" w:rsidP="0093068A">
      <w:pPr>
        <w:pStyle w:val="Heading2"/>
        <w:keepNext w:val="0"/>
        <w:keepLines w:val="0"/>
        <w:numPr>
          <w:ilvl w:val="1"/>
          <w:numId w:val="34"/>
        </w:numPr>
        <w:adjustRightInd w:val="0"/>
        <w:spacing w:before="0" w:after="120"/>
        <w:jc w:val="both"/>
        <w:rPr>
          <w:rFonts w:ascii="Arial" w:hAnsi="Arial" w:cs="Arial"/>
          <w:b w:val="0"/>
          <w:color w:val="auto"/>
          <w:sz w:val="20"/>
          <w:lang w:val="lt-LT"/>
        </w:rPr>
      </w:pPr>
      <w:r w:rsidRPr="007863C6">
        <w:rPr>
          <w:rFonts w:ascii="Arial" w:hAnsi="Arial" w:cs="Arial"/>
          <w:b w:val="0"/>
          <w:color w:val="auto"/>
          <w:sz w:val="20"/>
          <w:lang w:val="lt-LT"/>
        </w:rPr>
        <w:t xml:space="preserve">Tvarkytojas gali įrodyti, kad laikosi šiame straipsnyje nustatytų reikalavimų pateikdamas atitinkamus sertifikatus ar patvirtinimą dėl elgesio kodekso laikymosi, kiek tai atitinka </w:t>
      </w:r>
      <w:r>
        <w:rPr>
          <w:rFonts w:ascii="Arial" w:hAnsi="Arial" w:cs="Arial"/>
          <w:b w:val="0"/>
          <w:color w:val="auto"/>
          <w:sz w:val="20"/>
          <w:lang w:val="lt-LT"/>
        </w:rPr>
        <w:t>Reglamento</w:t>
      </w:r>
      <w:r w:rsidRPr="007863C6">
        <w:rPr>
          <w:rFonts w:ascii="Arial" w:hAnsi="Arial" w:cs="Arial"/>
          <w:b w:val="0"/>
          <w:color w:val="auto"/>
          <w:sz w:val="20"/>
          <w:lang w:val="lt-LT"/>
        </w:rPr>
        <w:t xml:space="preserve"> sąlygas.</w:t>
      </w:r>
    </w:p>
    <w:p w14:paraId="1ABE602F" w14:textId="77777777" w:rsidR="00DA19E3" w:rsidRPr="00DA19E3" w:rsidRDefault="00DA19E3" w:rsidP="00DA19E3">
      <w:pPr>
        <w:rPr>
          <w:lang w:val="lt-LT"/>
        </w:rPr>
      </w:pPr>
    </w:p>
    <w:tbl>
      <w:tblPr>
        <w:tblW w:w="10328" w:type="dxa"/>
        <w:tblInd w:w="-252" w:type="dxa"/>
        <w:tblLayout w:type="fixed"/>
        <w:tblLook w:val="0000" w:firstRow="0" w:lastRow="0" w:firstColumn="0" w:lastColumn="0" w:noHBand="0" w:noVBand="0"/>
      </w:tblPr>
      <w:tblGrid>
        <w:gridCol w:w="5777"/>
        <w:gridCol w:w="4551"/>
      </w:tblGrid>
      <w:tr w:rsidR="00943DD4" w:rsidRPr="007863C6" w14:paraId="747D8913" w14:textId="77777777" w:rsidTr="008F671B">
        <w:trPr>
          <w:trHeight w:val="2098"/>
        </w:trPr>
        <w:tc>
          <w:tcPr>
            <w:tcW w:w="5777" w:type="dxa"/>
            <w:shd w:val="clear" w:color="auto" w:fill="auto"/>
          </w:tcPr>
          <w:p w14:paraId="6BB56D0B" w14:textId="77777777" w:rsidR="00943DD4" w:rsidRPr="007863C6" w:rsidRDefault="00943DD4" w:rsidP="00943DD4">
            <w:pPr>
              <w:suppressAutoHyphens/>
              <w:jc w:val="both"/>
              <w:rPr>
                <w:rFonts w:ascii="Arial" w:hAnsi="Arial" w:cs="Arial"/>
                <w:b/>
                <w:snapToGrid/>
                <w:sz w:val="20"/>
                <w:lang w:val="lt-LT" w:eastAsia="ar-SA"/>
              </w:rPr>
            </w:pPr>
            <w:r w:rsidRPr="007863C6">
              <w:rPr>
                <w:rFonts w:ascii="Arial" w:hAnsi="Arial" w:cs="Arial"/>
                <w:b/>
                <w:snapToGrid/>
                <w:sz w:val="20"/>
                <w:lang w:val="lt-LT" w:eastAsia="ar-SA"/>
              </w:rPr>
              <w:t>Valdytojas</w:t>
            </w:r>
          </w:p>
          <w:p w14:paraId="2A253742" w14:textId="77777777" w:rsidR="00943DD4" w:rsidRDefault="00943DD4" w:rsidP="00943DD4">
            <w:pPr>
              <w:suppressAutoHyphens/>
              <w:rPr>
                <w:rFonts w:ascii="Arial" w:hAnsi="Arial" w:cs="Arial"/>
                <w:sz w:val="20"/>
                <w:szCs w:val="20"/>
                <w:lang w:val="lt-LT" w:eastAsia="ar-SA"/>
              </w:rPr>
            </w:pPr>
          </w:p>
          <w:p w14:paraId="70C5A6FB" w14:textId="77777777" w:rsidR="00943DD4" w:rsidRDefault="00943DD4" w:rsidP="00943DD4">
            <w:pPr>
              <w:suppressAutoHyphens/>
              <w:rPr>
                <w:rFonts w:ascii="Arial" w:hAnsi="Arial" w:cs="Arial"/>
                <w:snapToGrid/>
                <w:sz w:val="20"/>
                <w:szCs w:val="20"/>
                <w:lang w:val="lt-LT" w:eastAsia="ar-SA"/>
              </w:rPr>
            </w:pPr>
          </w:p>
          <w:p w14:paraId="69A3DA60" w14:textId="77777777" w:rsidR="00943DD4" w:rsidRPr="007863C6" w:rsidRDefault="00943DD4" w:rsidP="00943DD4">
            <w:pPr>
              <w:suppressAutoHyphens/>
              <w:rPr>
                <w:rFonts w:ascii="Arial" w:hAnsi="Arial" w:cs="Arial"/>
                <w:snapToGrid/>
                <w:sz w:val="20"/>
                <w:szCs w:val="20"/>
                <w:lang w:val="lt-LT" w:eastAsia="ar-SA"/>
              </w:rPr>
            </w:pPr>
          </w:p>
          <w:p w14:paraId="4DFD83FE" w14:textId="77777777" w:rsidR="00943DD4" w:rsidRPr="00A062EB" w:rsidRDefault="00943DD4" w:rsidP="00943DD4">
            <w:pPr>
              <w:suppressAutoHyphens/>
              <w:rPr>
                <w:rFonts w:ascii="Arial" w:hAnsi="Arial" w:cs="Arial"/>
                <w:snapToGrid/>
                <w:sz w:val="20"/>
                <w:lang w:val="lt-LT" w:eastAsia="ar-SA"/>
              </w:rPr>
            </w:pPr>
            <w:r w:rsidRPr="00A062EB">
              <w:rPr>
                <w:rFonts w:ascii="Arial" w:hAnsi="Arial" w:cs="Arial"/>
                <w:snapToGrid/>
                <w:sz w:val="20"/>
                <w:lang w:val="lt-LT" w:eastAsia="ar-SA"/>
              </w:rPr>
              <w:t>Donatas Matelionis</w:t>
            </w:r>
          </w:p>
          <w:p w14:paraId="5DC7712E" w14:textId="11BD8F6D" w:rsidR="00943DD4" w:rsidRPr="0093068A" w:rsidRDefault="00943DD4" w:rsidP="00943DD4">
            <w:pPr>
              <w:suppressAutoHyphens/>
              <w:rPr>
                <w:rFonts w:ascii="Arial" w:hAnsi="Arial" w:cs="Arial"/>
                <w:bCs/>
                <w:snapToGrid/>
                <w:sz w:val="20"/>
                <w:lang w:val="lt-LT" w:eastAsia="ar-SA"/>
              </w:rPr>
            </w:pPr>
            <w:r w:rsidRPr="00A062EB">
              <w:rPr>
                <w:rFonts w:ascii="Arial" w:hAnsi="Arial" w:cs="Arial"/>
                <w:snapToGrid/>
                <w:sz w:val="20"/>
                <w:lang w:val="lt-LT" w:eastAsia="ar-SA"/>
              </w:rPr>
              <w:t>Sistemos valdymo departamento vadovas</w:t>
            </w:r>
          </w:p>
        </w:tc>
        <w:tc>
          <w:tcPr>
            <w:tcW w:w="4551" w:type="dxa"/>
            <w:shd w:val="clear" w:color="auto" w:fill="auto"/>
          </w:tcPr>
          <w:p w14:paraId="581D56C2" w14:textId="77777777" w:rsidR="00943DD4" w:rsidRPr="007863C6" w:rsidRDefault="00943DD4" w:rsidP="00943DD4">
            <w:pPr>
              <w:suppressAutoHyphens/>
              <w:snapToGrid w:val="0"/>
              <w:jc w:val="both"/>
              <w:rPr>
                <w:rFonts w:ascii="Arial" w:hAnsi="Arial" w:cs="Arial"/>
                <w:b/>
                <w:snapToGrid/>
                <w:sz w:val="20"/>
                <w:lang w:val="lt-LT" w:eastAsia="ar-SA"/>
              </w:rPr>
            </w:pPr>
            <w:r w:rsidRPr="007863C6">
              <w:rPr>
                <w:rFonts w:ascii="Arial" w:hAnsi="Arial" w:cs="Arial"/>
                <w:b/>
                <w:snapToGrid/>
                <w:sz w:val="20"/>
                <w:lang w:val="lt-LT" w:eastAsia="ar-SA"/>
              </w:rPr>
              <w:t>Tvarkytojas</w:t>
            </w:r>
          </w:p>
          <w:p w14:paraId="78963FE4" w14:textId="77777777" w:rsidR="00943DD4" w:rsidRPr="007863C6" w:rsidRDefault="00943DD4" w:rsidP="00943DD4">
            <w:pPr>
              <w:suppressAutoHyphens/>
              <w:rPr>
                <w:rFonts w:ascii="Arial" w:hAnsi="Arial" w:cs="Arial"/>
                <w:snapToGrid/>
                <w:sz w:val="20"/>
                <w:szCs w:val="20"/>
                <w:lang w:val="lt-LT" w:eastAsia="ar-SA"/>
              </w:rPr>
            </w:pPr>
          </w:p>
          <w:p w14:paraId="371E11DA" w14:textId="77777777" w:rsidR="00943DD4" w:rsidRDefault="00943DD4" w:rsidP="00943DD4">
            <w:pPr>
              <w:suppressAutoHyphens/>
              <w:rPr>
                <w:rFonts w:ascii="Arial" w:hAnsi="Arial" w:cs="Arial"/>
                <w:snapToGrid/>
                <w:sz w:val="20"/>
                <w:szCs w:val="20"/>
                <w:lang w:val="lt-LT" w:eastAsia="ar-SA"/>
              </w:rPr>
            </w:pPr>
          </w:p>
          <w:p w14:paraId="179FB423" w14:textId="77777777" w:rsidR="00943DD4" w:rsidRPr="007863C6" w:rsidRDefault="00943DD4" w:rsidP="00943DD4">
            <w:pPr>
              <w:suppressAutoHyphens/>
              <w:rPr>
                <w:rFonts w:ascii="Arial" w:hAnsi="Arial" w:cs="Arial"/>
                <w:snapToGrid/>
                <w:sz w:val="20"/>
                <w:szCs w:val="20"/>
                <w:lang w:val="lt-LT" w:eastAsia="ar-SA"/>
              </w:rPr>
            </w:pPr>
          </w:p>
          <w:p w14:paraId="64CE5151" w14:textId="77777777" w:rsidR="00943DD4" w:rsidRPr="00F44446" w:rsidRDefault="00943DD4" w:rsidP="00943DD4">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Darius Kucinas</w:t>
            </w:r>
          </w:p>
          <w:p w14:paraId="5A128FE1" w14:textId="7EC8982F" w:rsidR="00943DD4" w:rsidRDefault="00943DD4" w:rsidP="00943DD4">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006B14FE" w:rsidRPr="00A062EB">
              <w:rPr>
                <w:rFonts w:ascii="Arial" w:hAnsi="Arial" w:cs="Arial"/>
                <w:snapToGrid/>
                <w:sz w:val="20"/>
                <w:lang w:val="lt-LT" w:eastAsia="ar-SA"/>
              </w:rPr>
              <w:t>vadovas</w:t>
            </w:r>
          </w:p>
          <w:p w14:paraId="15268375" w14:textId="77777777" w:rsidR="00943DD4" w:rsidRDefault="00943DD4" w:rsidP="00943DD4">
            <w:pPr>
              <w:pBdr>
                <w:top w:val="nil"/>
                <w:left w:val="nil"/>
                <w:bottom w:val="nil"/>
                <w:right w:val="nil"/>
                <w:between w:val="nil"/>
                <w:bar w:val="nil"/>
              </w:pBdr>
              <w:spacing w:before="120" w:after="120" w:line="276" w:lineRule="auto"/>
              <w:contextualSpacing/>
              <w:outlineLvl w:val="0"/>
              <w:rPr>
                <w:rFonts w:eastAsia="Arial Unicode MS"/>
                <w:color w:val="000000"/>
                <w:bdr w:val="nil"/>
                <w:lang w:eastAsia="en-US"/>
              </w:rPr>
            </w:pPr>
          </w:p>
          <w:p w14:paraId="018DD562" w14:textId="77777777" w:rsidR="00943DD4" w:rsidRPr="00F44446" w:rsidRDefault="00943DD4" w:rsidP="00943DD4">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Arūnas Barauskas</w:t>
            </w:r>
          </w:p>
          <w:p w14:paraId="123E20D0" w14:textId="758AFA31" w:rsidR="00943DD4" w:rsidRPr="0093068A" w:rsidRDefault="00943DD4" w:rsidP="00943DD4">
            <w:pPr>
              <w:suppressAutoHyphens/>
              <w:rPr>
                <w:rFonts w:ascii="Arial" w:hAnsi="Arial" w:cs="Arial"/>
                <w:bCs/>
                <w:snapToGrid/>
                <w:sz w:val="20"/>
                <w:szCs w:val="20"/>
                <w:lang w:val="lt-LT" w:eastAsia="ar-SA"/>
              </w:rPr>
            </w:pPr>
            <w:r w:rsidRPr="00F44446">
              <w:rPr>
                <w:rFonts w:ascii="Tahoma" w:eastAsia="Arial Unicode MS" w:hAnsi="Tahoma" w:cs="Tahoma"/>
                <w:color w:val="000000"/>
                <w:sz w:val="20"/>
                <w:bdr w:val="nil"/>
                <w:lang w:eastAsia="en-US"/>
              </w:rPr>
              <w:t xml:space="preserve">Veiklos plėtros </w:t>
            </w:r>
            <w:r w:rsidR="006B14FE">
              <w:rPr>
                <w:rFonts w:ascii="Tahoma" w:eastAsia="Arial Unicode MS" w:hAnsi="Tahoma" w:cs="Tahoma"/>
                <w:color w:val="000000"/>
                <w:sz w:val="20"/>
                <w:bdr w:val="nil"/>
                <w:lang w:eastAsia="en-US"/>
              </w:rPr>
              <w:t>t</w:t>
            </w:r>
            <w:r w:rsidR="006B14FE" w:rsidRPr="006C52EA">
              <w:rPr>
                <w:rFonts w:ascii="Tahoma" w:eastAsia="Arial Unicode MS" w:hAnsi="Tahoma" w:cs="Tahoma"/>
                <w:color w:val="000000"/>
                <w:sz w:val="20"/>
                <w:bdr w:val="nil"/>
                <w:lang w:eastAsia="en-US"/>
              </w:rPr>
              <w:t>arnybos</w:t>
            </w:r>
            <w:r w:rsidR="006B14FE">
              <w:rPr>
                <w:rFonts w:eastAsia="Arial Unicode MS"/>
                <w:color w:val="000000"/>
                <w:bdr w:val="nil"/>
                <w:lang w:eastAsia="en-US"/>
              </w:rPr>
              <w:t xml:space="preserve"> </w:t>
            </w:r>
            <w:r w:rsidR="006B14FE" w:rsidRPr="00A062EB">
              <w:rPr>
                <w:rFonts w:ascii="Arial" w:hAnsi="Arial" w:cs="Arial"/>
                <w:snapToGrid/>
                <w:sz w:val="20"/>
                <w:lang w:val="lt-LT" w:eastAsia="ar-SA"/>
              </w:rPr>
              <w:t>vadovas</w:t>
            </w:r>
          </w:p>
        </w:tc>
      </w:tr>
    </w:tbl>
    <w:p w14:paraId="0F00A2FA" w14:textId="77777777" w:rsidR="007863C6" w:rsidRPr="007863C6" w:rsidRDefault="007863C6">
      <w:pPr>
        <w:rPr>
          <w:rFonts w:ascii="Arial" w:hAnsi="Arial" w:cs="Arial"/>
          <w:b/>
          <w:sz w:val="20"/>
          <w:szCs w:val="20"/>
          <w:lang w:val="lt-LT"/>
        </w:rPr>
      </w:pPr>
    </w:p>
    <w:sectPr w:rsidR="007863C6" w:rsidRPr="007863C6" w:rsidSect="008706EC">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0D4F" w14:textId="77777777" w:rsidR="00852627" w:rsidRPr="0011550F" w:rsidRDefault="00852627">
      <w:r w:rsidRPr="0011550F">
        <w:separator/>
      </w:r>
    </w:p>
  </w:endnote>
  <w:endnote w:type="continuationSeparator" w:id="0">
    <w:p w14:paraId="6C215A41" w14:textId="77777777" w:rsidR="00852627" w:rsidRPr="0011550F" w:rsidRDefault="00852627">
      <w:r w:rsidRPr="001155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52236"/>
      <w:docPartObj>
        <w:docPartGallery w:val="Page Numbers (Bottom of Page)"/>
        <w:docPartUnique/>
      </w:docPartObj>
    </w:sdtPr>
    <w:sdtEndPr>
      <w:rPr>
        <w:rFonts w:ascii="Tahoma" w:hAnsi="Tahoma" w:cs="Tahoma"/>
        <w:sz w:val="20"/>
        <w:szCs w:val="20"/>
      </w:rPr>
    </w:sdtEndPr>
    <w:sdtContent>
      <w:p w14:paraId="094BDC25" w14:textId="77777777" w:rsidR="00A212FF" w:rsidRPr="0093068A" w:rsidRDefault="00A212FF">
        <w:pPr>
          <w:pStyle w:val="Footer"/>
          <w:jc w:val="center"/>
          <w:rPr>
            <w:rFonts w:ascii="Tahoma" w:hAnsi="Tahoma" w:cs="Tahoma"/>
            <w:sz w:val="20"/>
            <w:szCs w:val="20"/>
          </w:rPr>
        </w:pPr>
        <w:r w:rsidRPr="0093068A">
          <w:rPr>
            <w:rFonts w:ascii="Tahoma" w:hAnsi="Tahoma" w:cs="Tahoma"/>
            <w:sz w:val="20"/>
            <w:szCs w:val="20"/>
          </w:rPr>
          <w:fldChar w:fldCharType="begin"/>
        </w:r>
        <w:r w:rsidRPr="0093068A">
          <w:rPr>
            <w:rFonts w:ascii="Tahoma" w:hAnsi="Tahoma" w:cs="Tahoma"/>
            <w:sz w:val="20"/>
            <w:szCs w:val="20"/>
          </w:rPr>
          <w:instrText>PAGE   \* MERGEFORMAT</w:instrText>
        </w:r>
        <w:r w:rsidRPr="0093068A">
          <w:rPr>
            <w:rFonts w:ascii="Tahoma" w:hAnsi="Tahoma" w:cs="Tahoma"/>
            <w:sz w:val="20"/>
            <w:szCs w:val="20"/>
          </w:rPr>
          <w:fldChar w:fldCharType="separate"/>
        </w:r>
        <w:r w:rsidR="004363EF" w:rsidRPr="0093068A">
          <w:rPr>
            <w:rFonts w:ascii="Tahoma" w:hAnsi="Tahoma" w:cs="Tahoma"/>
            <w:noProof/>
            <w:sz w:val="20"/>
            <w:szCs w:val="20"/>
            <w:lang w:val="lt-LT"/>
          </w:rPr>
          <w:t>3</w:t>
        </w:r>
        <w:r w:rsidRPr="0093068A">
          <w:rPr>
            <w:rFonts w:ascii="Tahoma" w:hAnsi="Tahoma" w:cs="Tahoma"/>
            <w:sz w:val="20"/>
            <w:szCs w:val="20"/>
          </w:rPr>
          <w:fldChar w:fldCharType="end"/>
        </w:r>
      </w:p>
    </w:sdtContent>
  </w:sdt>
  <w:p w14:paraId="3E491C75" w14:textId="77777777" w:rsidR="00A212FF" w:rsidRPr="0011550F" w:rsidRDefault="00A2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3B6E" w14:textId="77777777" w:rsidR="00852627" w:rsidRPr="0011550F" w:rsidRDefault="00852627">
      <w:r w:rsidRPr="0011550F">
        <w:separator/>
      </w:r>
    </w:p>
  </w:footnote>
  <w:footnote w:type="continuationSeparator" w:id="0">
    <w:p w14:paraId="46967C01" w14:textId="77777777" w:rsidR="00852627" w:rsidRPr="0011550F" w:rsidRDefault="00852627">
      <w:r w:rsidRPr="001155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EE4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54863"/>
    <w:multiLevelType w:val="hybridMultilevel"/>
    <w:tmpl w:val="627A73E8"/>
    <w:lvl w:ilvl="0" w:tplc="0414001B">
      <w:start w:val="1"/>
      <w:numFmt w:val="lowerRoman"/>
      <w:lvlText w:val="%1."/>
      <w:lvlJc w:val="right"/>
      <w:pPr>
        <w:ind w:left="1260" w:hanging="360"/>
      </w:pPr>
    </w:lvl>
    <w:lvl w:ilvl="1" w:tplc="04140019">
      <w:start w:val="1"/>
      <w:numFmt w:val="lowerLetter"/>
      <w:lvlText w:val="%2."/>
      <w:lvlJc w:val="left"/>
      <w:pPr>
        <w:ind w:left="1980" w:hanging="360"/>
      </w:pPr>
    </w:lvl>
    <w:lvl w:ilvl="2" w:tplc="0414001B" w:tentative="1">
      <w:start w:val="1"/>
      <w:numFmt w:val="lowerRoman"/>
      <w:lvlText w:val="%3."/>
      <w:lvlJc w:val="right"/>
      <w:pPr>
        <w:ind w:left="2700" w:hanging="180"/>
      </w:pPr>
    </w:lvl>
    <w:lvl w:ilvl="3" w:tplc="0414000F" w:tentative="1">
      <w:start w:val="1"/>
      <w:numFmt w:val="decimal"/>
      <w:lvlText w:val="%4."/>
      <w:lvlJc w:val="left"/>
      <w:pPr>
        <w:ind w:left="3420" w:hanging="360"/>
      </w:pPr>
    </w:lvl>
    <w:lvl w:ilvl="4" w:tplc="04140019" w:tentative="1">
      <w:start w:val="1"/>
      <w:numFmt w:val="lowerLetter"/>
      <w:lvlText w:val="%5."/>
      <w:lvlJc w:val="left"/>
      <w:pPr>
        <w:ind w:left="4140" w:hanging="360"/>
      </w:pPr>
    </w:lvl>
    <w:lvl w:ilvl="5" w:tplc="0414001B" w:tentative="1">
      <w:start w:val="1"/>
      <w:numFmt w:val="lowerRoman"/>
      <w:lvlText w:val="%6."/>
      <w:lvlJc w:val="right"/>
      <w:pPr>
        <w:ind w:left="4860" w:hanging="180"/>
      </w:pPr>
    </w:lvl>
    <w:lvl w:ilvl="6" w:tplc="0414000F" w:tentative="1">
      <w:start w:val="1"/>
      <w:numFmt w:val="decimal"/>
      <w:lvlText w:val="%7."/>
      <w:lvlJc w:val="left"/>
      <w:pPr>
        <w:ind w:left="5580" w:hanging="360"/>
      </w:pPr>
    </w:lvl>
    <w:lvl w:ilvl="7" w:tplc="04140019" w:tentative="1">
      <w:start w:val="1"/>
      <w:numFmt w:val="lowerLetter"/>
      <w:lvlText w:val="%8."/>
      <w:lvlJc w:val="left"/>
      <w:pPr>
        <w:ind w:left="6300" w:hanging="360"/>
      </w:pPr>
    </w:lvl>
    <w:lvl w:ilvl="8" w:tplc="0414001B" w:tentative="1">
      <w:start w:val="1"/>
      <w:numFmt w:val="lowerRoman"/>
      <w:lvlText w:val="%9."/>
      <w:lvlJc w:val="right"/>
      <w:pPr>
        <w:ind w:left="7020" w:hanging="180"/>
      </w:pPr>
    </w:lvl>
  </w:abstractNum>
  <w:abstractNum w:abstractNumId="2" w15:restartNumberingAfterBreak="0">
    <w:nsid w:val="046673BF"/>
    <w:multiLevelType w:val="hybridMultilevel"/>
    <w:tmpl w:val="B7BEACBA"/>
    <w:lvl w:ilvl="0" w:tplc="ECB2FCDA">
      <w:start w:val="1"/>
      <w:numFmt w:val="lowerRoman"/>
      <w:lvlText w:val="%1."/>
      <w:lvlJc w:val="right"/>
      <w:pPr>
        <w:ind w:left="1428" w:hanging="360"/>
      </w:pPr>
      <w:rPr>
        <w:rFonts w:ascii="Arial" w:hAnsi="Arial" w:cs="Arial"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 w15:restartNumberingAfterBreak="0">
    <w:nsid w:val="05DF6609"/>
    <w:multiLevelType w:val="hybridMultilevel"/>
    <w:tmpl w:val="9E5247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8139D1"/>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9932C2"/>
    <w:multiLevelType w:val="hybridMultilevel"/>
    <w:tmpl w:val="07080B7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5A1198"/>
    <w:multiLevelType w:val="hybridMultilevel"/>
    <w:tmpl w:val="61427F48"/>
    <w:lvl w:ilvl="0" w:tplc="0409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123E1895"/>
    <w:multiLevelType w:val="multilevel"/>
    <w:tmpl w:val="47BC507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FC0641"/>
    <w:multiLevelType w:val="hybridMultilevel"/>
    <w:tmpl w:val="3FDEA81E"/>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9" w15:restartNumberingAfterBreak="0">
    <w:nsid w:val="13316735"/>
    <w:multiLevelType w:val="multilevel"/>
    <w:tmpl w:val="5450D27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453"/>
    <w:multiLevelType w:val="hybridMultilevel"/>
    <w:tmpl w:val="35EE6354"/>
    <w:lvl w:ilvl="0" w:tplc="04140017">
      <w:start w:val="1"/>
      <w:numFmt w:val="lowerLetter"/>
      <w:lvlText w:val="%1)"/>
      <w:lvlJc w:val="left"/>
      <w:pPr>
        <w:ind w:left="1170" w:hanging="360"/>
      </w:pPr>
    </w:lvl>
    <w:lvl w:ilvl="1" w:tplc="04140019" w:tentative="1">
      <w:start w:val="1"/>
      <w:numFmt w:val="lowerLetter"/>
      <w:lvlText w:val="%2."/>
      <w:lvlJc w:val="left"/>
      <w:pPr>
        <w:ind w:left="1890" w:hanging="360"/>
      </w:pPr>
    </w:lvl>
    <w:lvl w:ilvl="2" w:tplc="0414001B" w:tentative="1">
      <w:start w:val="1"/>
      <w:numFmt w:val="lowerRoman"/>
      <w:lvlText w:val="%3."/>
      <w:lvlJc w:val="right"/>
      <w:pPr>
        <w:ind w:left="2610" w:hanging="180"/>
      </w:pPr>
    </w:lvl>
    <w:lvl w:ilvl="3" w:tplc="0414000F" w:tentative="1">
      <w:start w:val="1"/>
      <w:numFmt w:val="decimal"/>
      <w:lvlText w:val="%4."/>
      <w:lvlJc w:val="left"/>
      <w:pPr>
        <w:ind w:left="3330" w:hanging="360"/>
      </w:pPr>
    </w:lvl>
    <w:lvl w:ilvl="4" w:tplc="04140019" w:tentative="1">
      <w:start w:val="1"/>
      <w:numFmt w:val="lowerLetter"/>
      <w:lvlText w:val="%5."/>
      <w:lvlJc w:val="left"/>
      <w:pPr>
        <w:ind w:left="4050" w:hanging="360"/>
      </w:pPr>
    </w:lvl>
    <w:lvl w:ilvl="5" w:tplc="0414001B" w:tentative="1">
      <w:start w:val="1"/>
      <w:numFmt w:val="lowerRoman"/>
      <w:lvlText w:val="%6."/>
      <w:lvlJc w:val="right"/>
      <w:pPr>
        <w:ind w:left="4770" w:hanging="180"/>
      </w:pPr>
    </w:lvl>
    <w:lvl w:ilvl="6" w:tplc="0414000F" w:tentative="1">
      <w:start w:val="1"/>
      <w:numFmt w:val="decimal"/>
      <w:lvlText w:val="%7."/>
      <w:lvlJc w:val="left"/>
      <w:pPr>
        <w:ind w:left="5490" w:hanging="360"/>
      </w:pPr>
    </w:lvl>
    <w:lvl w:ilvl="7" w:tplc="04140019" w:tentative="1">
      <w:start w:val="1"/>
      <w:numFmt w:val="lowerLetter"/>
      <w:lvlText w:val="%8."/>
      <w:lvlJc w:val="left"/>
      <w:pPr>
        <w:ind w:left="6210" w:hanging="360"/>
      </w:pPr>
    </w:lvl>
    <w:lvl w:ilvl="8" w:tplc="0414001B" w:tentative="1">
      <w:start w:val="1"/>
      <w:numFmt w:val="lowerRoman"/>
      <w:lvlText w:val="%9."/>
      <w:lvlJc w:val="right"/>
      <w:pPr>
        <w:ind w:left="6930" w:hanging="180"/>
      </w:pPr>
    </w:lvl>
  </w:abstractNum>
  <w:abstractNum w:abstractNumId="11" w15:restartNumberingAfterBreak="0">
    <w:nsid w:val="1BA07B06"/>
    <w:multiLevelType w:val="hybridMultilevel"/>
    <w:tmpl w:val="4D504692"/>
    <w:lvl w:ilvl="0" w:tplc="286618C2">
      <w:start w:val="1"/>
      <w:numFmt w:val="upperRoman"/>
      <w:lvlText w:val="%1."/>
      <w:lvlJc w:val="left"/>
      <w:pPr>
        <w:ind w:left="1080" w:hanging="72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B81679"/>
    <w:multiLevelType w:val="multilevel"/>
    <w:tmpl w:val="9228AAFC"/>
    <w:lvl w:ilvl="0">
      <w:start w:val="1"/>
      <w:numFmt w:val="lowerLetter"/>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B32EC5"/>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A709A5"/>
    <w:multiLevelType w:val="hybridMultilevel"/>
    <w:tmpl w:val="7916C492"/>
    <w:lvl w:ilvl="0" w:tplc="540818EA">
      <w:start w:val="1"/>
      <w:numFmt w:val="lowerLetter"/>
      <w:lvlText w:val="%1)"/>
      <w:lvlJc w:val="left"/>
      <w:pPr>
        <w:ind w:left="810" w:hanging="360"/>
      </w:p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15" w15:restartNumberingAfterBreak="0">
    <w:nsid w:val="25C40F50"/>
    <w:multiLevelType w:val="hybridMultilevel"/>
    <w:tmpl w:val="57C4667E"/>
    <w:lvl w:ilvl="0" w:tplc="540818EA">
      <w:start w:val="1"/>
      <w:numFmt w:val="lowerLetter"/>
      <w:lvlText w:val="%1)"/>
      <w:lvlJc w:val="left"/>
      <w:pPr>
        <w:ind w:left="360" w:hanging="360"/>
      </w:pPr>
    </w:lvl>
    <w:lvl w:ilvl="1" w:tplc="69EE31EE">
      <w:numFmt w:val="bullet"/>
      <w:lvlText w:val=""/>
      <w:lvlJc w:val="left"/>
      <w:pPr>
        <w:ind w:left="1260" w:hanging="540"/>
      </w:pPr>
      <w:rPr>
        <w:rFonts w:ascii="Symbol" w:eastAsia="Courier New" w:hAnsi="Symbol" w:cs="Arial" w:hint="default"/>
        <w:sz w:val="22"/>
      </w:rPr>
    </w:lvl>
    <w:lvl w:ilvl="2" w:tplc="04928CEC">
      <w:start w:val="1"/>
      <w:numFmt w:val="lowerRoman"/>
      <w:lvlText w:val="%3."/>
      <w:lvlJc w:val="right"/>
      <w:pPr>
        <w:ind w:left="1800" w:hanging="180"/>
      </w:pPr>
    </w:lvl>
    <w:lvl w:ilvl="3" w:tplc="C0E481C8" w:tentative="1">
      <w:start w:val="1"/>
      <w:numFmt w:val="decimal"/>
      <w:lvlText w:val="%4."/>
      <w:lvlJc w:val="left"/>
      <w:pPr>
        <w:ind w:left="2520" w:hanging="360"/>
      </w:pPr>
    </w:lvl>
    <w:lvl w:ilvl="4" w:tplc="54722AB6" w:tentative="1">
      <w:start w:val="1"/>
      <w:numFmt w:val="lowerLetter"/>
      <w:lvlText w:val="%5."/>
      <w:lvlJc w:val="left"/>
      <w:pPr>
        <w:ind w:left="3240" w:hanging="360"/>
      </w:pPr>
    </w:lvl>
    <w:lvl w:ilvl="5" w:tplc="DCF8BF7A" w:tentative="1">
      <w:start w:val="1"/>
      <w:numFmt w:val="lowerRoman"/>
      <w:lvlText w:val="%6."/>
      <w:lvlJc w:val="right"/>
      <w:pPr>
        <w:ind w:left="3960" w:hanging="180"/>
      </w:pPr>
    </w:lvl>
    <w:lvl w:ilvl="6" w:tplc="1B1C5634" w:tentative="1">
      <w:start w:val="1"/>
      <w:numFmt w:val="decimal"/>
      <w:lvlText w:val="%7."/>
      <w:lvlJc w:val="left"/>
      <w:pPr>
        <w:ind w:left="4680" w:hanging="360"/>
      </w:pPr>
    </w:lvl>
    <w:lvl w:ilvl="7" w:tplc="98904FB2" w:tentative="1">
      <w:start w:val="1"/>
      <w:numFmt w:val="lowerLetter"/>
      <w:lvlText w:val="%8."/>
      <w:lvlJc w:val="left"/>
      <w:pPr>
        <w:ind w:left="5400" w:hanging="360"/>
      </w:pPr>
    </w:lvl>
    <w:lvl w:ilvl="8" w:tplc="E93A0434" w:tentative="1">
      <w:start w:val="1"/>
      <w:numFmt w:val="lowerRoman"/>
      <w:lvlText w:val="%9."/>
      <w:lvlJc w:val="right"/>
      <w:pPr>
        <w:ind w:left="6120" w:hanging="180"/>
      </w:pPr>
    </w:lvl>
  </w:abstractNum>
  <w:abstractNum w:abstractNumId="16" w15:restartNumberingAfterBreak="0">
    <w:nsid w:val="29071E7F"/>
    <w:multiLevelType w:val="hybridMultilevel"/>
    <w:tmpl w:val="2CA6583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DDB686C"/>
    <w:multiLevelType w:val="multilevel"/>
    <w:tmpl w:val="930A8F4C"/>
    <w:lvl w:ilvl="0">
      <w:numFmt w:val="decimal"/>
      <w:lvlText w:val="%1."/>
      <w:lvlJc w:val="left"/>
      <w:pPr>
        <w:ind w:left="360" w:hanging="360"/>
      </w:pPr>
      <w:rPr>
        <w:rFonts w:ascii="Arial" w:hAnsi="Arial" w:cs="Arial"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F2307E0"/>
    <w:multiLevelType w:val="multilevel"/>
    <w:tmpl w:val="C2BE80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695581"/>
    <w:multiLevelType w:val="hybridMultilevel"/>
    <w:tmpl w:val="DE9CB38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29F4AA6"/>
    <w:multiLevelType w:val="hybridMultilevel"/>
    <w:tmpl w:val="A95EEC1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E6757E"/>
    <w:multiLevelType w:val="hybridMultilevel"/>
    <w:tmpl w:val="4504FB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9127F4"/>
    <w:multiLevelType w:val="hybridMultilevel"/>
    <w:tmpl w:val="C06A46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156BDB"/>
    <w:multiLevelType w:val="hybridMultilevel"/>
    <w:tmpl w:val="6C1C08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26E48DB"/>
    <w:multiLevelType w:val="hybridMultilevel"/>
    <w:tmpl w:val="66F8C600"/>
    <w:lvl w:ilvl="0" w:tplc="04140011">
      <w:start w:val="1"/>
      <w:numFmt w:val="decimal"/>
      <w:lvlText w:val="%1)"/>
      <w:lvlJc w:val="left"/>
      <w:pPr>
        <w:ind w:left="1776" w:hanging="360"/>
      </w:p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25" w15:restartNumberingAfterBreak="0">
    <w:nsid w:val="451F6A44"/>
    <w:multiLevelType w:val="hybridMultilevel"/>
    <w:tmpl w:val="08AC01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27120"/>
    <w:multiLevelType w:val="hybridMultilevel"/>
    <w:tmpl w:val="73341A8A"/>
    <w:lvl w:ilvl="0" w:tplc="04140017">
      <w:start w:val="1"/>
      <w:numFmt w:val="lowerLetter"/>
      <w:lvlText w:val="%1)"/>
      <w:lvlJc w:val="left"/>
      <w:pPr>
        <w:ind w:left="789" w:hanging="360"/>
      </w:pPr>
    </w:lvl>
    <w:lvl w:ilvl="1" w:tplc="04140019" w:tentative="1">
      <w:start w:val="1"/>
      <w:numFmt w:val="lowerLetter"/>
      <w:lvlText w:val="%2."/>
      <w:lvlJc w:val="left"/>
      <w:pPr>
        <w:ind w:left="1509" w:hanging="360"/>
      </w:pPr>
    </w:lvl>
    <w:lvl w:ilvl="2" w:tplc="0414001B" w:tentative="1">
      <w:start w:val="1"/>
      <w:numFmt w:val="lowerRoman"/>
      <w:lvlText w:val="%3."/>
      <w:lvlJc w:val="right"/>
      <w:pPr>
        <w:ind w:left="2229" w:hanging="180"/>
      </w:pPr>
    </w:lvl>
    <w:lvl w:ilvl="3" w:tplc="0414000F" w:tentative="1">
      <w:start w:val="1"/>
      <w:numFmt w:val="decimal"/>
      <w:lvlText w:val="%4."/>
      <w:lvlJc w:val="left"/>
      <w:pPr>
        <w:ind w:left="2949" w:hanging="360"/>
      </w:pPr>
    </w:lvl>
    <w:lvl w:ilvl="4" w:tplc="04140019" w:tentative="1">
      <w:start w:val="1"/>
      <w:numFmt w:val="lowerLetter"/>
      <w:lvlText w:val="%5."/>
      <w:lvlJc w:val="left"/>
      <w:pPr>
        <w:ind w:left="3669" w:hanging="360"/>
      </w:pPr>
    </w:lvl>
    <w:lvl w:ilvl="5" w:tplc="0414001B" w:tentative="1">
      <w:start w:val="1"/>
      <w:numFmt w:val="lowerRoman"/>
      <w:lvlText w:val="%6."/>
      <w:lvlJc w:val="right"/>
      <w:pPr>
        <w:ind w:left="4389" w:hanging="180"/>
      </w:pPr>
    </w:lvl>
    <w:lvl w:ilvl="6" w:tplc="0414000F" w:tentative="1">
      <w:start w:val="1"/>
      <w:numFmt w:val="decimal"/>
      <w:lvlText w:val="%7."/>
      <w:lvlJc w:val="left"/>
      <w:pPr>
        <w:ind w:left="5109" w:hanging="360"/>
      </w:pPr>
    </w:lvl>
    <w:lvl w:ilvl="7" w:tplc="04140019" w:tentative="1">
      <w:start w:val="1"/>
      <w:numFmt w:val="lowerLetter"/>
      <w:lvlText w:val="%8."/>
      <w:lvlJc w:val="left"/>
      <w:pPr>
        <w:ind w:left="5829" w:hanging="360"/>
      </w:pPr>
    </w:lvl>
    <w:lvl w:ilvl="8" w:tplc="0414001B" w:tentative="1">
      <w:start w:val="1"/>
      <w:numFmt w:val="lowerRoman"/>
      <w:lvlText w:val="%9."/>
      <w:lvlJc w:val="right"/>
      <w:pPr>
        <w:ind w:left="6549" w:hanging="180"/>
      </w:pPr>
    </w:lvl>
  </w:abstractNum>
  <w:abstractNum w:abstractNumId="27" w15:restartNumberingAfterBreak="0">
    <w:nsid w:val="4C1207BC"/>
    <w:multiLevelType w:val="hybridMultilevel"/>
    <w:tmpl w:val="AE7408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1200365"/>
    <w:multiLevelType w:val="multilevel"/>
    <w:tmpl w:val="8A0A1B48"/>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sz w:val="20"/>
        <w:szCs w:val="20"/>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54093797"/>
    <w:multiLevelType w:val="hybridMultilevel"/>
    <w:tmpl w:val="CE2AA402"/>
    <w:lvl w:ilvl="0" w:tplc="04140011">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30" w15:restartNumberingAfterBreak="0">
    <w:nsid w:val="57644CBA"/>
    <w:multiLevelType w:val="hybridMultilevel"/>
    <w:tmpl w:val="A9E2C3EA"/>
    <w:lvl w:ilvl="0" w:tplc="F6B89F82">
      <w:start w:val="1"/>
      <w:numFmt w:val="decimal"/>
      <w:lvlText w:val="%1."/>
      <w:lvlJc w:val="left"/>
      <w:pPr>
        <w:ind w:left="720" w:hanging="360"/>
      </w:pPr>
      <w:rPr>
        <w:rFonts w:eastAsia="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64CCF"/>
    <w:multiLevelType w:val="hybridMultilevel"/>
    <w:tmpl w:val="AE92C6D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CCF4018"/>
    <w:multiLevelType w:val="hybridMultilevel"/>
    <w:tmpl w:val="B6E607B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55C2DE2"/>
    <w:multiLevelType w:val="hybridMultilevel"/>
    <w:tmpl w:val="D6BC7CB8"/>
    <w:lvl w:ilvl="0" w:tplc="0414001B">
      <w:start w:val="1"/>
      <w:numFmt w:val="lowerRoman"/>
      <w:lvlText w:val="%1."/>
      <w:lvlJc w:val="righ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879928029">
    <w:abstractNumId w:val="9"/>
  </w:num>
  <w:num w:numId="2" w16cid:durableId="1059279410">
    <w:abstractNumId w:val="7"/>
  </w:num>
  <w:num w:numId="3" w16cid:durableId="886261341">
    <w:abstractNumId w:val="17"/>
  </w:num>
  <w:num w:numId="4" w16cid:durableId="1451240131">
    <w:abstractNumId w:val="0"/>
  </w:num>
  <w:num w:numId="5" w16cid:durableId="324403244">
    <w:abstractNumId w:val="15"/>
  </w:num>
  <w:num w:numId="6" w16cid:durableId="229267925">
    <w:abstractNumId w:val="10"/>
  </w:num>
  <w:num w:numId="7" w16cid:durableId="823470929">
    <w:abstractNumId w:val="14"/>
  </w:num>
  <w:num w:numId="8" w16cid:durableId="2120876729">
    <w:abstractNumId w:val="16"/>
  </w:num>
  <w:num w:numId="9" w16cid:durableId="2033070383">
    <w:abstractNumId w:val="26"/>
  </w:num>
  <w:num w:numId="10" w16cid:durableId="1683971819">
    <w:abstractNumId w:val="20"/>
  </w:num>
  <w:num w:numId="11" w16cid:durableId="1390034347">
    <w:abstractNumId w:val="1"/>
  </w:num>
  <w:num w:numId="12" w16cid:durableId="901139355">
    <w:abstractNumId w:val="13"/>
  </w:num>
  <w:num w:numId="13" w16cid:durableId="1993555147">
    <w:abstractNumId w:val="27"/>
  </w:num>
  <w:num w:numId="14" w16cid:durableId="432824775">
    <w:abstractNumId w:val="31"/>
  </w:num>
  <w:num w:numId="15" w16cid:durableId="678311581">
    <w:abstractNumId w:val="4"/>
  </w:num>
  <w:num w:numId="16" w16cid:durableId="1442589">
    <w:abstractNumId w:val="5"/>
  </w:num>
  <w:num w:numId="17" w16cid:durableId="645621371">
    <w:abstractNumId w:val="2"/>
  </w:num>
  <w:num w:numId="18" w16cid:durableId="448358576">
    <w:abstractNumId w:val="23"/>
  </w:num>
  <w:num w:numId="19" w16cid:durableId="1236167081">
    <w:abstractNumId w:val="19"/>
  </w:num>
  <w:num w:numId="20" w16cid:durableId="2010675032">
    <w:abstractNumId w:val="6"/>
  </w:num>
  <w:num w:numId="21" w16cid:durableId="443118167">
    <w:abstractNumId w:val="8"/>
  </w:num>
  <w:num w:numId="22" w16cid:durableId="1071388311">
    <w:abstractNumId w:val="29"/>
  </w:num>
  <w:num w:numId="23" w16cid:durableId="609557272">
    <w:abstractNumId w:val="24"/>
  </w:num>
  <w:num w:numId="24" w16cid:durableId="1096170825">
    <w:abstractNumId w:val="33"/>
  </w:num>
  <w:num w:numId="25" w16cid:durableId="1000234227">
    <w:abstractNumId w:val="12"/>
  </w:num>
  <w:num w:numId="26" w16cid:durableId="1200052054">
    <w:abstractNumId w:val="32"/>
  </w:num>
  <w:num w:numId="27" w16cid:durableId="376664378">
    <w:abstractNumId w:val="22"/>
  </w:num>
  <w:num w:numId="28" w16cid:durableId="1000280907">
    <w:abstractNumId w:val="21"/>
  </w:num>
  <w:num w:numId="29" w16cid:durableId="2131049425">
    <w:abstractNumId w:val="3"/>
  </w:num>
  <w:num w:numId="30" w16cid:durableId="2117827164">
    <w:abstractNumId w:val="11"/>
  </w:num>
  <w:num w:numId="31" w16cid:durableId="831985996">
    <w:abstractNumId w:val="30"/>
  </w:num>
  <w:num w:numId="32" w16cid:durableId="8143765">
    <w:abstractNumId w:val="25"/>
  </w:num>
  <w:num w:numId="33" w16cid:durableId="2063558221">
    <w:abstractNumId w:val="28"/>
  </w:num>
  <w:num w:numId="34" w16cid:durableId="19440259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CCE8F2-8304-4C2D-8F67-87032CD7CD73}"/>
    <w:docVar w:name="dgnword-eventsink" w:val="71233128"/>
  </w:docVars>
  <w:rsids>
    <w:rsidRoot w:val="00A00D65"/>
    <w:rsid w:val="000005AB"/>
    <w:rsid w:val="00000881"/>
    <w:rsid w:val="00000DFA"/>
    <w:rsid w:val="00001471"/>
    <w:rsid w:val="00001BF7"/>
    <w:rsid w:val="00002F6C"/>
    <w:rsid w:val="00003048"/>
    <w:rsid w:val="0000320B"/>
    <w:rsid w:val="000048AC"/>
    <w:rsid w:val="00006CC0"/>
    <w:rsid w:val="00006EDD"/>
    <w:rsid w:val="0000799B"/>
    <w:rsid w:val="00012FCA"/>
    <w:rsid w:val="00014872"/>
    <w:rsid w:val="0001522D"/>
    <w:rsid w:val="000174B5"/>
    <w:rsid w:val="00021AF9"/>
    <w:rsid w:val="00022F1F"/>
    <w:rsid w:val="000269F7"/>
    <w:rsid w:val="00030AD7"/>
    <w:rsid w:val="00031DA7"/>
    <w:rsid w:val="00031FE1"/>
    <w:rsid w:val="00033592"/>
    <w:rsid w:val="000347B1"/>
    <w:rsid w:val="00035BDB"/>
    <w:rsid w:val="00036B0E"/>
    <w:rsid w:val="000370E1"/>
    <w:rsid w:val="00037B42"/>
    <w:rsid w:val="00041EB5"/>
    <w:rsid w:val="00043948"/>
    <w:rsid w:val="000441FD"/>
    <w:rsid w:val="00045BEE"/>
    <w:rsid w:val="00045FA5"/>
    <w:rsid w:val="000463BE"/>
    <w:rsid w:val="000518A7"/>
    <w:rsid w:val="000520EE"/>
    <w:rsid w:val="000529E7"/>
    <w:rsid w:val="00053A16"/>
    <w:rsid w:val="00056C09"/>
    <w:rsid w:val="00057AB1"/>
    <w:rsid w:val="00060513"/>
    <w:rsid w:val="0006099F"/>
    <w:rsid w:val="00062A87"/>
    <w:rsid w:val="0006495D"/>
    <w:rsid w:val="000661DD"/>
    <w:rsid w:val="000667C4"/>
    <w:rsid w:val="00072407"/>
    <w:rsid w:val="00073641"/>
    <w:rsid w:val="00077020"/>
    <w:rsid w:val="000802EA"/>
    <w:rsid w:val="00081168"/>
    <w:rsid w:val="0008523F"/>
    <w:rsid w:val="000869A7"/>
    <w:rsid w:val="00090E5D"/>
    <w:rsid w:val="000933F1"/>
    <w:rsid w:val="00093885"/>
    <w:rsid w:val="000954E7"/>
    <w:rsid w:val="00095DCB"/>
    <w:rsid w:val="00096034"/>
    <w:rsid w:val="00096320"/>
    <w:rsid w:val="000A075D"/>
    <w:rsid w:val="000A0776"/>
    <w:rsid w:val="000A2061"/>
    <w:rsid w:val="000A3445"/>
    <w:rsid w:val="000A6B8E"/>
    <w:rsid w:val="000B22A6"/>
    <w:rsid w:val="000B24C1"/>
    <w:rsid w:val="000B280D"/>
    <w:rsid w:val="000B2F1C"/>
    <w:rsid w:val="000B4ED6"/>
    <w:rsid w:val="000C1458"/>
    <w:rsid w:val="000C1F28"/>
    <w:rsid w:val="000C3860"/>
    <w:rsid w:val="000C3C19"/>
    <w:rsid w:val="000C3EEE"/>
    <w:rsid w:val="000C5195"/>
    <w:rsid w:val="000C5362"/>
    <w:rsid w:val="000C732A"/>
    <w:rsid w:val="000C7C9C"/>
    <w:rsid w:val="000D0211"/>
    <w:rsid w:val="000D058B"/>
    <w:rsid w:val="000D126F"/>
    <w:rsid w:val="000D489F"/>
    <w:rsid w:val="000D5694"/>
    <w:rsid w:val="000D5F17"/>
    <w:rsid w:val="000E32BA"/>
    <w:rsid w:val="000E5CB0"/>
    <w:rsid w:val="000E6BB7"/>
    <w:rsid w:val="000E6D16"/>
    <w:rsid w:val="000F0B9A"/>
    <w:rsid w:val="000F24DE"/>
    <w:rsid w:val="000F2829"/>
    <w:rsid w:val="000F2E75"/>
    <w:rsid w:val="000F66D7"/>
    <w:rsid w:val="000F6CC5"/>
    <w:rsid w:val="000F7275"/>
    <w:rsid w:val="000F7430"/>
    <w:rsid w:val="000F7A87"/>
    <w:rsid w:val="000F7EFF"/>
    <w:rsid w:val="0010085F"/>
    <w:rsid w:val="00101FED"/>
    <w:rsid w:val="001024B7"/>
    <w:rsid w:val="00104114"/>
    <w:rsid w:val="00104AD0"/>
    <w:rsid w:val="00104DAB"/>
    <w:rsid w:val="00104FD8"/>
    <w:rsid w:val="001052E0"/>
    <w:rsid w:val="001076AB"/>
    <w:rsid w:val="00107DC3"/>
    <w:rsid w:val="00111940"/>
    <w:rsid w:val="00112685"/>
    <w:rsid w:val="0011359A"/>
    <w:rsid w:val="0011550F"/>
    <w:rsid w:val="0011638C"/>
    <w:rsid w:val="001173A7"/>
    <w:rsid w:val="00120317"/>
    <w:rsid w:val="001205C6"/>
    <w:rsid w:val="00120D04"/>
    <w:rsid w:val="00121C9A"/>
    <w:rsid w:val="0012388D"/>
    <w:rsid w:val="0012480F"/>
    <w:rsid w:val="001258F5"/>
    <w:rsid w:val="00125E9E"/>
    <w:rsid w:val="0012721C"/>
    <w:rsid w:val="0013317A"/>
    <w:rsid w:val="00137F33"/>
    <w:rsid w:val="001417F1"/>
    <w:rsid w:val="0014377C"/>
    <w:rsid w:val="001458A8"/>
    <w:rsid w:val="00147637"/>
    <w:rsid w:val="001501DF"/>
    <w:rsid w:val="0015439D"/>
    <w:rsid w:val="0015499B"/>
    <w:rsid w:val="0015500D"/>
    <w:rsid w:val="00155402"/>
    <w:rsid w:val="00155CF5"/>
    <w:rsid w:val="00163DC1"/>
    <w:rsid w:val="001642B4"/>
    <w:rsid w:val="00167798"/>
    <w:rsid w:val="001705EB"/>
    <w:rsid w:val="0017185C"/>
    <w:rsid w:val="00172357"/>
    <w:rsid w:val="00173A69"/>
    <w:rsid w:val="001754FB"/>
    <w:rsid w:val="0017643A"/>
    <w:rsid w:val="0017736C"/>
    <w:rsid w:val="001814E7"/>
    <w:rsid w:val="001820CB"/>
    <w:rsid w:val="00184409"/>
    <w:rsid w:val="00184D6D"/>
    <w:rsid w:val="0018729C"/>
    <w:rsid w:val="00187F57"/>
    <w:rsid w:val="0019079F"/>
    <w:rsid w:val="00193419"/>
    <w:rsid w:val="00193628"/>
    <w:rsid w:val="00194A51"/>
    <w:rsid w:val="00196FBF"/>
    <w:rsid w:val="001A0CED"/>
    <w:rsid w:val="001A2582"/>
    <w:rsid w:val="001A259C"/>
    <w:rsid w:val="001A294F"/>
    <w:rsid w:val="001A3F5C"/>
    <w:rsid w:val="001A401C"/>
    <w:rsid w:val="001A6BF3"/>
    <w:rsid w:val="001A7ECD"/>
    <w:rsid w:val="001B004E"/>
    <w:rsid w:val="001B00A8"/>
    <w:rsid w:val="001B076A"/>
    <w:rsid w:val="001B2D32"/>
    <w:rsid w:val="001B326D"/>
    <w:rsid w:val="001B4FDD"/>
    <w:rsid w:val="001C4B65"/>
    <w:rsid w:val="001C5D9E"/>
    <w:rsid w:val="001C5F17"/>
    <w:rsid w:val="001C6049"/>
    <w:rsid w:val="001D1D1C"/>
    <w:rsid w:val="001D2A9C"/>
    <w:rsid w:val="001D4E10"/>
    <w:rsid w:val="001D6C1F"/>
    <w:rsid w:val="001E0511"/>
    <w:rsid w:val="001E07A5"/>
    <w:rsid w:val="001E610B"/>
    <w:rsid w:val="001E743B"/>
    <w:rsid w:val="001F11A4"/>
    <w:rsid w:val="001F29F0"/>
    <w:rsid w:val="001F33C9"/>
    <w:rsid w:val="001F344B"/>
    <w:rsid w:val="001F4A8F"/>
    <w:rsid w:val="001F584E"/>
    <w:rsid w:val="001F6093"/>
    <w:rsid w:val="001F6258"/>
    <w:rsid w:val="00200FE1"/>
    <w:rsid w:val="0020606A"/>
    <w:rsid w:val="00206344"/>
    <w:rsid w:val="002077E5"/>
    <w:rsid w:val="00207AF9"/>
    <w:rsid w:val="00211EA2"/>
    <w:rsid w:val="0021211F"/>
    <w:rsid w:val="00212D46"/>
    <w:rsid w:val="002145F5"/>
    <w:rsid w:val="002158A7"/>
    <w:rsid w:val="002174C0"/>
    <w:rsid w:val="00217D25"/>
    <w:rsid w:val="00220605"/>
    <w:rsid w:val="00220818"/>
    <w:rsid w:val="00220A85"/>
    <w:rsid w:val="00221696"/>
    <w:rsid w:val="00223CAB"/>
    <w:rsid w:val="002306DA"/>
    <w:rsid w:val="002309E0"/>
    <w:rsid w:val="00232FFF"/>
    <w:rsid w:val="00234112"/>
    <w:rsid w:val="00237710"/>
    <w:rsid w:val="00237B9F"/>
    <w:rsid w:val="00240B68"/>
    <w:rsid w:val="00241AE6"/>
    <w:rsid w:val="00243A4D"/>
    <w:rsid w:val="00244A72"/>
    <w:rsid w:val="00247BFD"/>
    <w:rsid w:val="002514E4"/>
    <w:rsid w:val="00251E4C"/>
    <w:rsid w:val="0025276D"/>
    <w:rsid w:val="0025277B"/>
    <w:rsid w:val="002532EC"/>
    <w:rsid w:val="00253C13"/>
    <w:rsid w:val="00254F3D"/>
    <w:rsid w:val="00257ADF"/>
    <w:rsid w:val="002618D9"/>
    <w:rsid w:val="00262F1F"/>
    <w:rsid w:val="002648F2"/>
    <w:rsid w:val="00266D03"/>
    <w:rsid w:val="00267F36"/>
    <w:rsid w:val="0027033B"/>
    <w:rsid w:val="00271636"/>
    <w:rsid w:val="00271E27"/>
    <w:rsid w:val="00277E18"/>
    <w:rsid w:val="00280C70"/>
    <w:rsid w:val="00280F52"/>
    <w:rsid w:val="00282078"/>
    <w:rsid w:val="0028286D"/>
    <w:rsid w:val="002836B6"/>
    <w:rsid w:val="0028416A"/>
    <w:rsid w:val="002843BF"/>
    <w:rsid w:val="00286286"/>
    <w:rsid w:val="0028667C"/>
    <w:rsid w:val="00286D58"/>
    <w:rsid w:val="002870A2"/>
    <w:rsid w:val="00287372"/>
    <w:rsid w:val="002875CC"/>
    <w:rsid w:val="00291AE1"/>
    <w:rsid w:val="002934A8"/>
    <w:rsid w:val="002935E7"/>
    <w:rsid w:val="00293748"/>
    <w:rsid w:val="002945F8"/>
    <w:rsid w:val="0029466D"/>
    <w:rsid w:val="0029527E"/>
    <w:rsid w:val="00295501"/>
    <w:rsid w:val="00295DB2"/>
    <w:rsid w:val="002969A8"/>
    <w:rsid w:val="002A163F"/>
    <w:rsid w:val="002A342F"/>
    <w:rsid w:val="002A3486"/>
    <w:rsid w:val="002B0C7E"/>
    <w:rsid w:val="002B1814"/>
    <w:rsid w:val="002B29DF"/>
    <w:rsid w:val="002B483F"/>
    <w:rsid w:val="002B4D7B"/>
    <w:rsid w:val="002B5901"/>
    <w:rsid w:val="002B6581"/>
    <w:rsid w:val="002C0305"/>
    <w:rsid w:val="002C0D27"/>
    <w:rsid w:val="002C12E5"/>
    <w:rsid w:val="002C59CA"/>
    <w:rsid w:val="002D0DC1"/>
    <w:rsid w:val="002D12C8"/>
    <w:rsid w:val="002D58D7"/>
    <w:rsid w:val="002D5FA2"/>
    <w:rsid w:val="002D6E1C"/>
    <w:rsid w:val="002D7744"/>
    <w:rsid w:val="002E04AF"/>
    <w:rsid w:val="002E22F0"/>
    <w:rsid w:val="002E2F5A"/>
    <w:rsid w:val="002E375B"/>
    <w:rsid w:val="002E4E2E"/>
    <w:rsid w:val="002E7E91"/>
    <w:rsid w:val="002F0A78"/>
    <w:rsid w:val="002F195E"/>
    <w:rsid w:val="002F53F1"/>
    <w:rsid w:val="00303D4B"/>
    <w:rsid w:val="00304DF8"/>
    <w:rsid w:val="003061B9"/>
    <w:rsid w:val="00306D57"/>
    <w:rsid w:val="0031097F"/>
    <w:rsid w:val="00310FFC"/>
    <w:rsid w:val="00312CF2"/>
    <w:rsid w:val="00313250"/>
    <w:rsid w:val="003146D5"/>
    <w:rsid w:val="00317D31"/>
    <w:rsid w:val="00321E16"/>
    <w:rsid w:val="00326462"/>
    <w:rsid w:val="00326542"/>
    <w:rsid w:val="0032745E"/>
    <w:rsid w:val="0032797A"/>
    <w:rsid w:val="003324D2"/>
    <w:rsid w:val="0033364C"/>
    <w:rsid w:val="0034090F"/>
    <w:rsid w:val="003431E8"/>
    <w:rsid w:val="0034323D"/>
    <w:rsid w:val="0034434C"/>
    <w:rsid w:val="003448E9"/>
    <w:rsid w:val="00344B61"/>
    <w:rsid w:val="00347059"/>
    <w:rsid w:val="0035029C"/>
    <w:rsid w:val="0035191A"/>
    <w:rsid w:val="00351CD8"/>
    <w:rsid w:val="00354A53"/>
    <w:rsid w:val="0035562A"/>
    <w:rsid w:val="00356C31"/>
    <w:rsid w:val="00362521"/>
    <w:rsid w:val="0036260B"/>
    <w:rsid w:val="00362A46"/>
    <w:rsid w:val="0036333C"/>
    <w:rsid w:val="0036377F"/>
    <w:rsid w:val="003643EE"/>
    <w:rsid w:val="00365419"/>
    <w:rsid w:val="00366138"/>
    <w:rsid w:val="0036780A"/>
    <w:rsid w:val="003714C3"/>
    <w:rsid w:val="00374188"/>
    <w:rsid w:val="003760AA"/>
    <w:rsid w:val="0038064A"/>
    <w:rsid w:val="00384851"/>
    <w:rsid w:val="003862B5"/>
    <w:rsid w:val="00386CB1"/>
    <w:rsid w:val="00387E11"/>
    <w:rsid w:val="003909B1"/>
    <w:rsid w:val="00390C8D"/>
    <w:rsid w:val="0039108A"/>
    <w:rsid w:val="00393E82"/>
    <w:rsid w:val="00395DC5"/>
    <w:rsid w:val="00396EC5"/>
    <w:rsid w:val="003A0F79"/>
    <w:rsid w:val="003A171A"/>
    <w:rsid w:val="003A1949"/>
    <w:rsid w:val="003A3FC8"/>
    <w:rsid w:val="003A444E"/>
    <w:rsid w:val="003A6032"/>
    <w:rsid w:val="003B0757"/>
    <w:rsid w:val="003B12DA"/>
    <w:rsid w:val="003B28DD"/>
    <w:rsid w:val="003B725E"/>
    <w:rsid w:val="003B74CD"/>
    <w:rsid w:val="003C1243"/>
    <w:rsid w:val="003C15E7"/>
    <w:rsid w:val="003C1B34"/>
    <w:rsid w:val="003C22C1"/>
    <w:rsid w:val="003C2452"/>
    <w:rsid w:val="003C330C"/>
    <w:rsid w:val="003C42E0"/>
    <w:rsid w:val="003C46B1"/>
    <w:rsid w:val="003D0557"/>
    <w:rsid w:val="003D0B6C"/>
    <w:rsid w:val="003D105E"/>
    <w:rsid w:val="003D1EB4"/>
    <w:rsid w:val="003D2944"/>
    <w:rsid w:val="003D33A9"/>
    <w:rsid w:val="003D5AF6"/>
    <w:rsid w:val="003D5B8E"/>
    <w:rsid w:val="003D707F"/>
    <w:rsid w:val="003E03E9"/>
    <w:rsid w:val="003E141E"/>
    <w:rsid w:val="003E154D"/>
    <w:rsid w:val="003E1CFF"/>
    <w:rsid w:val="003E2625"/>
    <w:rsid w:val="003E41FE"/>
    <w:rsid w:val="003E43B5"/>
    <w:rsid w:val="003E4CF7"/>
    <w:rsid w:val="003E4E7D"/>
    <w:rsid w:val="003E5614"/>
    <w:rsid w:val="003E7BE3"/>
    <w:rsid w:val="003F18B8"/>
    <w:rsid w:val="003F2081"/>
    <w:rsid w:val="003F2503"/>
    <w:rsid w:val="003F29E8"/>
    <w:rsid w:val="003F56C6"/>
    <w:rsid w:val="003F625B"/>
    <w:rsid w:val="004000D4"/>
    <w:rsid w:val="00402755"/>
    <w:rsid w:val="00403000"/>
    <w:rsid w:val="00403521"/>
    <w:rsid w:val="00403E17"/>
    <w:rsid w:val="00404067"/>
    <w:rsid w:val="004068BA"/>
    <w:rsid w:val="00414974"/>
    <w:rsid w:val="00414CAB"/>
    <w:rsid w:val="0041581D"/>
    <w:rsid w:val="004207E3"/>
    <w:rsid w:val="00421338"/>
    <w:rsid w:val="004240F5"/>
    <w:rsid w:val="00426437"/>
    <w:rsid w:val="004306AD"/>
    <w:rsid w:val="004333AE"/>
    <w:rsid w:val="004363EF"/>
    <w:rsid w:val="00436871"/>
    <w:rsid w:val="0044091D"/>
    <w:rsid w:val="00440C4F"/>
    <w:rsid w:val="00441FF6"/>
    <w:rsid w:val="00442262"/>
    <w:rsid w:val="00444899"/>
    <w:rsid w:val="004462F9"/>
    <w:rsid w:val="00446583"/>
    <w:rsid w:val="00446699"/>
    <w:rsid w:val="00446EC2"/>
    <w:rsid w:val="00450314"/>
    <w:rsid w:val="00451E69"/>
    <w:rsid w:val="00452C0B"/>
    <w:rsid w:val="00455288"/>
    <w:rsid w:val="004555F4"/>
    <w:rsid w:val="00456619"/>
    <w:rsid w:val="00462BB8"/>
    <w:rsid w:val="004666A4"/>
    <w:rsid w:val="00473027"/>
    <w:rsid w:val="0047309B"/>
    <w:rsid w:val="00474936"/>
    <w:rsid w:val="004774FC"/>
    <w:rsid w:val="0048009C"/>
    <w:rsid w:val="004806D1"/>
    <w:rsid w:val="00483DE3"/>
    <w:rsid w:val="00486184"/>
    <w:rsid w:val="00487688"/>
    <w:rsid w:val="004925A3"/>
    <w:rsid w:val="00494610"/>
    <w:rsid w:val="004964B0"/>
    <w:rsid w:val="00497267"/>
    <w:rsid w:val="004A325C"/>
    <w:rsid w:val="004A492B"/>
    <w:rsid w:val="004A5F00"/>
    <w:rsid w:val="004A6798"/>
    <w:rsid w:val="004A755D"/>
    <w:rsid w:val="004B06AF"/>
    <w:rsid w:val="004B376A"/>
    <w:rsid w:val="004B3BD5"/>
    <w:rsid w:val="004B5D90"/>
    <w:rsid w:val="004B678D"/>
    <w:rsid w:val="004B7004"/>
    <w:rsid w:val="004B7253"/>
    <w:rsid w:val="004B743E"/>
    <w:rsid w:val="004B759F"/>
    <w:rsid w:val="004B7B89"/>
    <w:rsid w:val="004C0077"/>
    <w:rsid w:val="004C2FF4"/>
    <w:rsid w:val="004C387D"/>
    <w:rsid w:val="004C4BD6"/>
    <w:rsid w:val="004C4CF9"/>
    <w:rsid w:val="004C4F6B"/>
    <w:rsid w:val="004C5099"/>
    <w:rsid w:val="004C568A"/>
    <w:rsid w:val="004D0814"/>
    <w:rsid w:val="004D18F4"/>
    <w:rsid w:val="004D4619"/>
    <w:rsid w:val="004D464F"/>
    <w:rsid w:val="004D51DA"/>
    <w:rsid w:val="004D52F8"/>
    <w:rsid w:val="004E0C7F"/>
    <w:rsid w:val="004E10F1"/>
    <w:rsid w:val="004E384D"/>
    <w:rsid w:val="004E38A2"/>
    <w:rsid w:val="004E5CD5"/>
    <w:rsid w:val="004E5DF5"/>
    <w:rsid w:val="004F0590"/>
    <w:rsid w:val="004F333A"/>
    <w:rsid w:val="004F5046"/>
    <w:rsid w:val="004F5CCE"/>
    <w:rsid w:val="004F7EE1"/>
    <w:rsid w:val="00501348"/>
    <w:rsid w:val="00504311"/>
    <w:rsid w:val="0050441B"/>
    <w:rsid w:val="0050452D"/>
    <w:rsid w:val="00506393"/>
    <w:rsid w:val="0050799F"/>
    <w:rsid w:val="00512BDC"/>
    <w:rsid w:val="00513757"/>
    <w:rsid w:val="00513A4E"/>
    <w:rsid w:val="00513B66"/>
    <w:rsid w:val="00516A0C"/>
    <w:rsid w:val="0051750C"/>
    <w:rsid w:val="00520337"/>
    <w:rsid w:val="005209FB"/>
    <w:rsid w:val="00522036"/>
    <w:rsid w:val="005243CD"/>
    <w:rsid w:val="0052588A"/>
    <w:rsid w:val="005258D6"/>
    <w:rsid w:val="00527B84"/>
    <w:rsid w:val="00530807"/>
    <w:rsid w:val="00531E02"/>
    <w:rsid w:val="005343F1"/>
    <w:rsid w:val="005345A3"/>
    <w:rsid w:val="00534DFA"/>
    <w:rsid w:val="005358A5"/>
    <w:rsid w:val="005372A7"/>
    <w:rsid w:val="00537570"/>
    <w:rsid w:val="00540990"/>
    <w:rsid w:val="00540F98"/>
    <w:rsid w:val="005466DB"/>
    <w:rsid w:val="00546E36"/>
    <w:rsid w:val="00547CA1"/>
    <w:rsid w:val="00550B25"/>
    <w:rsid w:val="005541B9"/>
    <w:rsid w:val="0055476E"/>
    <w:rsid w:val="0055560C"/>
    <w:rsid w:val="00556B9A"/>
    <w:rsid w:val="0055733A"/>
    <w:rsid w:val="00561960"/>
    <w:rsid w:val="00562468"/>
    <w:rsid w:val="005639FA"/>
    <w:rsid w:val="00563C6D"/>
    <w:rsid w:val="005677EF"/>
    <w:rsid w:val="00571E47"/>
    <w:rsid w:val="00574605"/>
    <w:rsid w:val="00575773"/>
    <w:rsid w:val="00575913"/>
    <w:rsid w:val="00575F4B"/>
    <w:rsid w:val="005770A8"/>
    <w:rsid w:val="00581806"/>
    <w:rsid w:val="00590914"/>
    <w:rsid w:val="00591E78"/>
    <w:rsid w:val="00594719"/>
    <w:rsid w:val="00594A2D"/>
    <w:rsid w:val="00594C36"/>
    <w:rsid w:val="00594CA5"/>
    <w:rsid w:val="005952BC"/>
    <w:rsid w:val="0059773B"/>
    <w:rsid w:val="005A180F"/>
    <w:rsid w:val="005A1DEC"/>
    <w:rsid w:val="005A3EEA"/>
    <w:rsid w:val="005A4B27"/>
    <w:rsid w:val="005A57C5"/>
    <w:rsid w:val="005B0316"/>
    <w:rsid w:val="005B069A"/>
    <w:rsid w:val="005B08C5"/>
    <w:rsid w:val="005B0D2D"/>
    <w:rsid w:val="005B3FD0"/>
    <w:rsid w:val="005B4FE2"/>
    <w:rsid w:val="005B7566"/>
    <w:rsid w:val="005B7E40"/>
    <w:rsid w:val="005C1819"/>
    <w:rsid w:val="005C1AC7"/>
    <w:rsid w:val="005C44D6"/>
    <w:rsid w:val="005C703D"/>
    <w:rsid w:val="005C7807"/>
    <w:rsid w:val="005D060E"/>
    <w:rsid w:val="005D136E"/>
    <w:rsid w:val="005D4A86"/>
    <w:rsid w:val="005D6CF7"/>
    <w:rsid w:val="005E09BB"/>
    <w:rsid w:val="005E1B39"/>
    <w:rsid w:val="005E3CE8"/>
    <w:rsid w:val="005E421F"/>
    <w:rsid w:val="005E59A6"/>
    <w:rsid w:val="005E6CA2"/>
    <w:rsid w:val="005F35D3"/>
    <w:rsid w:val="005F3623"/>
    <w:rsid w:val="005F62AD"/>
    <w:rsid w:val="005F699A"/>
    <w:rsid w:val="005F7228"/>
    <w:rsid w:val="006000E4"/>
    <w:rsid w:val="00603D6D"/>
    <w:rsid w:val="00605CDD"/>
    <w:rsid w:val="00610102"/>
    <w:rsid w:val="006106AB"/>
    <w:rsid w:val="00612F10"/>
    <w:rsid w:val="0061357B"/>
    <w:rsid w:val="00614806"/>
    <w:rsid w:val="00620B79"/>
    <w:rsid w:val="0062274A"/>
    <w:rsid w:val="006227AF"/>
    <w:rsid w:val="006248DA"/>
    <w:rsid w:val="00626A4F"/>
    <w:rsid w:val="00630281"/>
    <w:rsid w:val="00633349"/>
    <w:rsid w:val="0063561C"/>
    <w:rsid w:val="00635B2C"/>
    <w:rsid w:val="006364C2"/>
    <w:rsid w:val="00641662"/>
    <w:rsid w:val="00641C31"/>
    <w:rsid w:val="00645EF4"/>
    <w:rsid w:val="006475FA"/>
    <w:rsid w:val="00647D96"/>
    <w:rsid w:val="0065222D"/>
    <w:rsid w:val="00652405"/>
    <w:rsid w:val="00654DF8"/>
    <w:rsid w:val="00656C35"/>
    <w:rsid w:val="006600F4"/>
    <w:rsid w:val="00661DA1"/>
    <w:rsid w:val="00661F70"/>
    <w:rsid w:val="006658EA"/>
    <w:rsid w:val="006664D2"/>
    <w:rsid w:val="006672B4"/>
    <w:rsid w:val="00670EA7"/>
    <w:rsid w:val="00671442"/>
    <w:rsid w:val="006714A4"/>
    <w:rsid w:val="006715F7"/>
    <w:rsid w:val="00673A91"/>
    <w:rsid w:val="0067670A"/>
    <w:rsid w:val="00677704"/>
    <w:rsid w:val="00680E7A"/>
    <w:rsid w:val="00684419"/>
    <w:rsid w:val="006845B5"/>
    <w:rsid w:val="006871AE"/>
    <w:rsid w:val="00690715"/>
    <w:rsid w:val="00690FF7"/>
    <w:rsid w:val="0069254C"/>
    <w:rsid w:val="00695421"/>
    <w:rsid w:val="00697213"/>
    <w:rsid w:val="0069777B"/>
    <w:rsid w:val="006A0725"/>
    <w:rsid w:val="006A0A20"/>
    <w:rsid w:val="006A0F6C"/>
    <w:rsid w:val="006A1644"/>
    <w:rsid w:val="006A1DDC"/>
    <w:rsid w:val="006A2AA6"/>
    <w:rsid w:val="006A4EB5"/>
    <w:rsid w:val="006A50B3"/>
    <w:rsid w:val="006B14FE"/>
    <w:rsid w:val="006B2C56"/>
    <w:rsid w:val="006B6013"/>
    <w:rsid w:val="006B664E"/>
    <w:rsid w:val="006C0423"/>
    <w:rsid w:val="006C0D56"/>
    <w:rsid w:val="006C28F6"/>
    <w:rsid w:val="006C3CDA"/>
    <w:rsid w:val="006C5763"/>
    <w:rsid w:val="006C57BD"/>
    <w:rsid w:val="006C5A41"/>
    <w:rsid w:val="006C5E28"/>
    <w:rsid w:val="006D020E"/>
    <w:rsid w:val="006D0FB9"/>
    <w:rsid w:val="006D118F"/>
    <w:rsid w:val="006D2329"/>
    <w:rsid w:val="006D5DB3"/>
    <w:rsid w:val="006D6407"/>
    <w:rsid w:val="006D7FAF"/>
    <w:rsid w:val="006E2F33"/>
    <w:rsid w:val="006E4B3F"/>
    <w:rsid w:val="006F046F"/>
    <w:rsid w:val="006F126F"/>
    <w:rsid w:val="006F16F8"/>
    <w:rsid w:val="006F1AAD"/>
    <w:rsid w:val="006F2CDB"/>
    <w:rsid w:val="006F4ECA"/>
    <w:rsid w:val="006F4F10"/>
    <w:rsid w:val="006F6A2D"/>
    <w:rsid w:val="00702D35"/>
    <w:rsid w:val="0070550F"/>
    <w:rsid w:val="0071480C"/>
    <w:rsid w:val="00717A40"/>
    <w:rsid w:val="00721048"/>
    <w:rsid w:val="00721DAF"/>
    <w:rsid w:val="007223A3"/>
    <w:rsid w:val="00725CC7"/>
    <w:rsid w:val="00726207"/>
    <w:rsid w:val="007268F9"/>
    <w:rsid w:val="007278B8"/>
    <w:rsid w:val="00727F9B"/>
    <w:rsid w:val="00730EFA"/>
    <w:rsid w:val="007329D7"/>
    <w:rsid w:val="00732E37"/>
    <w:rsid w:val="00732F1A"/>
    <w:rsid w:val="00736D85"/>
    <w:rsid w:val="00737B5A"/>
    <w:rsid w:val="00740B53"/>
    <w:rsid w:val="007422ED"/>
    <w:rsid w:val="00742A2B"/>
    <w:rsid w:val="007434F7"/>
    <w:rsid w:val="00744065"/>
    <w:rsid w:val="00745BB7"/>
    <w:rsid w:val="00746AF8"/>
    <w:rsid w:val="0074746F"/>
    <w:rsid w:val="00747C8C"/>
    <w:rsid w:val="007510A1"/>
    <w:rsid w:val="007544B5"/>
    <w:rsid w:val="00756BB9"/>
    <w:rsid w:val="0075736A"/>
    <w:rsid w:val="0075776F"/>
    <w:rsid w:val="00761A48"/>
    <w:rsid w:val="00764554"/>
    <w:rsid w:val="00765C7F"/>
    <w:rsid w:val="0076616E"/>
    <w:rsid w:val="00766A9D"/>
    <w:rsid w:val="00767EAB"/>
    <w:rsid w:val="00772F37"/>
    <w:rsid w:val="007754D0"/>
    <w:rsid w:val="00775EA4"/>
    <w:rsid w:val="0077619F"/>
    <w:rsid w:val="007863C6"/>
    <w:rsid w:val="0078655B"/>
    <w:rsid w:val="007870EE"/>
    <w:rsid w:val="007879D0"/>
    <w:rsid w:val="00787B4B"/>
    <w:rsid w:val="00787F7E"/>
    <w:rsid w:val="00792D9B"/>
    <w:rsid w:val="007A00C8"/>
    <w:rsid w:val="007A200E"/>
    <w:rsid w:val="007A2D0B"/>
    <w:rsid w:val="007A7473"/>
    <w:rsid w:val="007A7BBA"/>
    <w:rsid w:val="007B20A4"/>
    <w:rsid w:val="007B51B2"/>
    <w:rsid w:val="007B7775"/>
    <w:rsid w:val="007C025D"/>
    <w:rsid w:val="007C0EB7"/>
    <w:rsid w:val="007C1B5A"/>
    <w:rsid w:val="007C4429"/>
    <w:rsid w:val="007C6E76"/>
    <w:rsid w:val="007D0A12"/>
    <w:rsid w:val="007D0C20"/>
    <w:rsid w:val="007D6181"/>
    <w:rsid w:val="007D63A2"/>
    <w:rsid w:val="007D6A0E"/>
    <w:rsid w:val="007D7918"/>
    <w:rsid w:val="007E0CA6"/>
    <w:rsid w:val="007E1212"/>
    <w:rsid w:val="007E2534"/>
    <w:rsid w:val="007E2D22"/>
    <w:rsid w:val="007E2EE8"/>
    <w:rsid w:val="007E6085"/>
    <w:rsid w:val="007E67DF"/>
    <w:rsid w:val="007E73B0"/>
    <w:rsid w:val="007F2551"/>
    <w:rsid w:val="007F3141"/>
    <w:rsid w:val="007F3EF7"/>
    <w:rsid w:val="007F537D"/>
    <w:rsid w:val="007F6C00"/>
    <w:rsid w:val="007F77DF"/>
    <w:rsid w:val="007F7F6B"/>
    <w:rsid w:val="00800C97"/>
    <w:rsid w:val="0080158A"/>
    <w:rsid w:val="008025F7"/>
    <w:rsid w:val="00802CDC"/>
    <w:rsid w:val="00802DA0"/>
    <w:rsid w:val="00804B32"/>
    <w:rsid w:val="00807D3D"/>
    <w:rsid w:val="0081001D"/>
    <w:rsid w:val="00810192"/>
    <w:rsid w:val="00810D5F"/>
    <w:rsid w:val="0081248B"/>
    <w:rsid w:val="00813105"/>
    <w:rsid w:val="0081333A"/>
    <w:rsid w:val="00813BFF"/>
    <w:rsid w:val="00813D11"/>
    <w:rsid w:val="00814DB2"/>
    <w:rsid w:val="008204B6"/>
    <w:rsid w:val="00822005"/>
    <w:rsid w:val="00824791"/>
    <w:rsid w:val="008255AE"/>
    <w:rsid w:val="008260B5"/>
    <w:rsid w:val="00827E35"/>
    <w:rsid w:val="00831E32"/>
    <w:rsid w:val="00833238"/>
    <w:rsid w:val="00834CD4"/>
    <w:rsid w:val="00835953"/>
    <w:rsid w:val="008363C2"/>
    <w:rsid w:val="00836949"/>
    <w:rsid w:val="00837237"/>
    <w:rsid w:val="00844F26"/>
    <w:rsid w:val="008456D0"/>
    <w:rsid w:val="008477BF"/>
    <w:rsid w:val="0084785A"/>
    <w:rsid w:val="00847D46"/>
    <w:rsid w:val="00852627"/>
    <w:rsid w:val="00855200"/>
    <w:rsid w:val="008608A0"/>
    <w:rsid w:val="00861F75"/>
    <w:rsid w:val="00862713"/>
    <w:rsid w:val="0086287A"/>
    <w:rsid w:val="00862B87"/>
    <w:rsid w:val="00865985"/>
    <w:rsid w:val="008706EC"/>
    <w:rsid w:val="00870A35"/>
    <w:rsid w:val="008743CB"/>
    <w:rsid w:val="00875E59"/>
    <w:rsid w:val="0087753C"/>
    <w:rsid w:val="00881131"/>
    <w:rsid w:val="008820A0"/>
    <w:rsid w:val="008838AF"/>
    <w:rsid w:val="00886B05"/>
    <w:rsid w:val="00891B44"/>
    <w:rsid w:val="0089244A"/>
    <w:rsid w:val="00892EDD"/>
    <w:rsid w:val="00893B99"/>
    <w:rsid w:val="008A5AE7"/>
    <w:rsid w:val="008B422F"/>
    <w:rsid w:val="008B6519"/>
    <w:rsid w:val="008B6704"/>
    <w:rsid w:val="008B6DEB"/>
    <w:rsid w:val="008B75EB"/>
    <w:rsid w:val="008B7EF6"/>
    <w:rsid w:val="008B7FCD"/>
    <w:rsid w:val="008C0042"/>
    <w:rsid w:val="008C01EB"/>
    <w:rsid w:val="008C06F8"/>
    <w:rsid w:val="008C135F"/>
    <w:rsid w:val="008C13A1"/>
    <w:rsid w:val="008C17FA"/>
    <w:rsid w:val="008C20F3"/>
    <w:rsid w:val="008C2E1A"/>
    <w:rsid w:val="008C39E2"/>
    <w:rsid w:val="008C5D85"/>
    <w:rsid w:val="008C79A5"/>
    <w:rsid w:val="008C7E73"/>
    <w:rsid w:val="008D1EC0"/>
    <w:rsid w:val="008D2F24"/>
    <w:rsid w:val="008D437C"/>
    <w:rsid w:val="008D4A7C"/>
    <w:rsid w:val="008D526A"/>
    <w:rsid w:val="008D65BD"/>
    <w:rsid w:val="008D77A1"/>
    <w:rsid w:val="008E1211"/>
    <w:rsid w:val="008E1B22"/>
    <w:rsid w:val="008E1DF9"/>
    <w:rsid w:val="008E23BB"/>
    <w:rsid w:val="008E299E"/>
    <w:rsid w:val="008E311C"/>
    <w:rsid w:val="008F1DA8"/>
    <w:rsid w:val="008F544B"/>
    <w:rsid w:val="008F5D5A"/>
    <w:rsid w:val="00901240"/>
    <w:rsid w:val="00902F97"/>
    <w:rsid w:val="00904219"/>
    <w:rsid w:val="0090512F"/>
    <w:rsid w:val="00910A5B"/>
    <w:rsid w:val="00911C51"/>
    <w:rsid w:val="00913DC7"/>
    <w:rsid w:val="00915CF3"/>
    <w:rsid w:val="009209AB"/>
    <w:rsid w:val="009216C8"/>
    <w:rsid w:val="009217AA"/>
    <w:rsid w:val="00922059"/>
    <w:rsid w:val="0092224A"/>
    <w:rsid w:val="009227CE"/>
    <w:rsid w:val="009246C1"/>
    <w:rsid w:val="0093068A"/>
    <w:rsid w:val="00933F7C"/>
    <w:rsid w:val="00935102"/>
    <w:rsid w:val="00935BC4"/>
    <w:rsid w:val="009367C3"/>
    <w:rsid w:val="0093784A"/>
    <w:rsid w:val="0094027E"/>
    <w:rsid w:val="00940476"/>
    <w:rsid w:val="00942A23"/>
    <w:rsid w:val="00943C3E"/>
    <w:rsid w:val="00943DD4"/>
    <w:rsid w:val="009444F0"/>
    <w:rsid w:val="00944DB6"/>
    <w:rsid w:val="00945707"/>
    <w:rsid w:val="009507B3"/>
    <w:rsid w:val="00950E7F"/>
    <w:rsid w:val="0095204A"/>
    <w:rsid w:val="009531C7"/>
    <w:rsid w:val="0095478C"/>
    <w:rsid w:val="00954976"/>
    <w:rsid w:val="00954BF8"/>
    <w:rsid w:val="00954F92"/>
    <w:rsid w:val="009550A7"/>
    <w:rsid w:val="00955BFB"/>
    <w:rsid w:val="009566B5"/>
    <w:rsid w:val="009601CD"/>
    <w:rsid w:val="00960BAF"/>
    <w:rsid w:val="00961710"/>
    <w:rsid w:val="00961AD6"/>
    <w:rsid w:val="00966AFE"/>
    <w:rsid w:val="00970FCE"/>
    <w:rsid w:val="009750BF"/>
    <w:rsid w:val="009759A5"/>
    <w:rsid w:val="00977705"/>
    <w:rsid w:val="00977C7C"/>
    <w:rsid w:val="0098040A"/>
    <w:rsid w:val="009816D1"/>
    <w:rsid w:val="0098243B"/>
    <w:rsid w:val="00982E37"/>
    <w:rsid w:val="0098523B"/>
    <w:rsid w:val="00990212"/>
    <w:rsid w:val="00994420"/>
    <w:rsid w:val="00996BEA"/>
    <w:rsid w:val="00997BC4"/>
    <w:rsid w:val="009A05F6"/>
    <w:rsid w:val="009A177D"/>
    <w:rsid w:val="009A31F2"/>
    <w:rsid w:val="009A4103"/>
    <w:rsid w:val="009A49E2"/>
    <w:rsid w:val="009A6A85"/>
    <w:rsid w:val="009B01B9"/>
    <w:rsid w:val="009B16E0"/>
    <w:rsid w:val="009B2CD4"/>
    <w:rsid w:val="009B356C"/>
    <w:rsid w:val="009B3B07"/>
    <w:rsid w:val="009B62D8"/>
    <w:rsid w:val="009B651F"/>
    <w:rsid w:val="009C07CD"/>
    <w:rsid w:val="009C1039"/>
    <w:rsid w:val="009C1A64"/>
    <w:rsid w:val="009C1A70"/>
    <w:rsid w:val="009C20E9"/>
    <w:rsid w:val="009C715E"/>
    <w:rsid w:val="009D09DA"/>
    <w:rsid w:val="009D2449"/>
    <w:rsid w:val="009D3AEC"/>
    <w:rsid w:val="009D531F"/>
    <w:rsid w:val="009D5D39"/>
    <w:rsid w:val="009D700D"/>
    <w:rsid w:val="009E2C85"/>
    <w:rsid w:val="009E68EB"/>
    <w:rsid w:val="009F020F"/>
    <w:rsid w:val="009F0A09"/>
    <w:rsid w:val="009F0F75"/>
    <w:rsid w:val="009F2B38"/>
    <w:rsid w:val="009F35B7"/>
    <w:rsid w:val="009F54A9"/>
    <w:rsid w:val="009F611B"/>
    <w:rsid w:val="009F6509"/>
    <w:rsid w:val="009F6CAA"/>
    <w:rsid w:val="00A00A24"/>
    <w:rsid w:val="00A00D65"/>
    <w:rsid w:val="00A02F89"/>
    <w:rsid w:val="00A062EB"/>
    <w:rsid w:val="00A078D4"/>
    <w:rsid w:val="00A10865"/>
    <w:rsid w:val="00A10DBD"/>
    <w:rsid w:val="00A12866"/>
    <w:rsid w:val="00A13891"/>
    <w:rsid w:val="00A13EA4"/>
    <w:rsid w:val="00A166C1"/>
    <w:rsid w:val="00A17E62"/>
    <w:rsid w:val="00A212FF"/>
    <w:rsid w:val="00A2514C"/>
    <w:rsid w:val="00A25B12"/>
    <w:rsid w:val="00A26DA9"/>
    <w:rsid w:val="00A274F8"/>
    <w:rsid w:val="00A32644"/>
    <w:rsid w:val="00A334B3"/>
    <w:rsid w:val="00A33649"/>
    <w:rsid w:val="00A375C4"/>
    <w:rsid w:val="00A4118F"/>
    <w:rsid w:val="00A46EB0"/>
    <w:rsid w:val="00A51780"/>
    <w:rsid w:val="00A519F2"/>
    <w:rsid w:val="00A52A36"/>
    <w:rsid w:val="00A537AD"/>
    <w:rsid w:val="00A56679"/>
    <w:rsid w:val="00A56818"/>
    <w:rsid w:val="00A60979"/>
    <w:rsid w:val="00A61D64"/>
    <w:rsid w:val="00A62223"/>
    <w:rsid w:val="00A626BD"/>
    <w:rsid w:val="00A63D63"/>
    <w:rsid w:val="00A650DD"/>
    <w:rsid w:val="00A713B2"/>
    <w:rsid w:val="00A733F0"/>
    <w:rsid w:val="00A73E06"/>
    <w:rsid w:val="00A75E33"/>
    <w:rsid w:val="00A771A5"/>
    <w:rsid w:val="00A80383"/>
    <w:rsid w:val="00A803A6"/>
    <w:rsid w:val="00A82F0A"/>
    <w:rsid w:val="00A83365"/>
    <w:rsid w:val="00A84293"/>
    <w:rsid w:val="00A90323"/>
    <w:rsid w:val="00A94367"/>
    <w:rsid w:val="00A943BF"/>
    <w:rsid w:val="00A94A6B"/>
    <w:rsid w:val="00A956BF"/>
    <w:rsid w:val="00A9626E"/>
    <w:rsid w:val="00A96ECC"/>
    <w:rsid w:val="00A9704F"/>
    <w:rsid w:val="00A97278"/>
    <w:rsid w:val="00A97529"/>
    <w:rsid w:val="00AA015A"/>
    <w:rsid w:val="00AA0DDA"/>
    <w:rsid w:val="00AA29AC"/>
    <w:rsid w:val="00AA3A47"/>
    <w:rsid w:val="00AA4730"/>
    <w:rsid w:val="00AA5318"/>
    <w:rsid w:val="00AA5624"/>
    <w:rsid w:val="00AA6368"/>
    <w:rsid w:val="00AB16F6"/>
    <w:rsid w:val="00AB1B47"/>
    <w:rsid w:val="00AB1D70"/>
    <w:rsid w:val="00AB440B"/>
    <w:rsid w:val="00AB4B97"/>
    <w:rsid w:val="00AB5855"/>
    <w:rsid w:val="00AB7C66"/>
    <w:rsid w:val="00AB7F1E"/>
    <w:rsid w:val="00AC0563"/>
    <w:rsid w:val="00AC3F74"/>
    <w:rsid w:val="00AC46D9"/>
    <w:rsid w:val="00AC7F4D"/>
    <w:rsid w:val="00AD0395"/>
    <w:rsid w:val="00AD1570"/>
    <w:rsid w:val="00AD2A4F"/>
    <w:rsid w:val="00AD42EA"/>
    <w:rsid w:val="00AD54D5"/>
    <w:rsid w:val="00AD5CC9"/>
    <w:rsid w:val="00AD6E83"/>
    <w:rsid w:val="00AD7B37"/>
    <w:rsid w:val="00AE24BE"/>
    <w:rsid w:val="00AE32C5"/>
    <w:rsid w:val="00AE48FB"/>
    <w:rsid w:val="00AE4F67"/>
    <w:rsid w:val="00AE64A5"/>
    <w:rsid w:val="00AE701C"/>
    <w:rsid w:val="00AF0CA1"/>
    <w:rsid w:val="00AF2119"/>
    <w:rsid w:val="00AF2EFF"/>
    <w:rsid w:val="00AF5F17"/>
    <w:rsid w:val="00AF6A38"/>
    <w:rsid w:val="00B00912"/>
    <w:rsid w:val="00B01F92"/>
    <w:rsid w:val="00B04563"/>
    <w:rsid w:val="00B047E3"/>
    <w:rsid w:val="00B07C8F"/>
    <w:rsid w:val="00B10C94"/>
    <w:rsid w:val="00B13B50"/>
    <w:rsid w:val="00B14EBA"/>
    <w:rsid w:val="00B20047"/>
    <w:rsid w:val="00B220A5"/>
    <w:rsid w:val="00B22839"/>
    <w:rsid w:val="00B24E5F"/>
    <w:rsid w:val="00B32380"/>
    <w:rsid w:val="00B32510"/>
    <w:rsid w:val="00B338C0"/>
    <w:rsid w:val="00B35151"/>
    <w:rsid w:val="00B37BA6"/>
    <w:rsid w:val="00B41770"/>
    <w:rsid w:val="00B4194D"/>
    <w:rsid w:val="00B42F7C"/>
    <w:rsid w:val="00B431BC"/>
    <w:rsid w:val="00B4402D"/>
    <w:rsid w:val="00B479CD"/>
    <w:rsid w:val="00B518AC"/>
    <w:rsid w:val="00B53BA9"/>
    <w:rsid w:val="00B543FF"/>
    <w:rsid w:val="00B5585A"/>
    <w:rsid w:val="00B564E6"/>
    <w:rsid w:val="00B57399"/>
    <w:rsid w:val="00B57C36"/>
    <w:rsid w:val="00B613D5"/>
    <w:rsid w:val="00B624FE"/>
    <w:rsid w:val="00B630A9"/>
    <w:rsid w:val="00B6548D"/>
    <w:rsid w:val="00B65BFE"/>
    <w:rsid w:val="00B667F2"/>
    <w:rsid w:val="00B721A8"/>
    <w:rsid w:val="00B74024"/>
    <w:rsid w:val="00B74F87"/>
    <w:rsid w:val="00B762F5"/>
    <w:rsid w:val="00B768DF"/>
    <w:rsid w:val="00B8129A"/>
    <w:rsid w:val="00B82B37"/>
    <w:rsid w:val="00B83A74"/>
    <w:rsid w:val="00B85E52"/>
    <w:rsid w:val="00B86394"/>
    <w:rsid w:val="00B87348"/>
    <w:rsid w:val="00B873A4"/>
    <w:rsid w:val="00B87785"/>
    <w:rsid w:val="00B92710"/>
    <w:rsid w:val="00B95237"/>
    <w:rsid w:val="00B97302"/>
    <w:rsid w:val="00B97F6D"/>
    <w:rsid w:val="00BA0DAF"/>
    <w:rsid w:val="00BA4EA4"/>
    <w:rsid w:val="00BA66AA"/>
    <w:rsid w:val="00BB1EDD"/>
    <w:rsid w:val="00BB232D"/>
    <w:rsid w:val="00BB2D18"/>
    <w:rsid w:val="00BB388E"/>
    <w:rsid w:val="00BC12C2"/>
    <w:rsid w:val="00BC1850"/>
    <w:rsid w:val="00BC4492"/>
    <w:rsid w:val="00BC6407"/>
    <w:rsid w:val="00BC691A"/>
    <w:rsid w:val="00BD10C3"/>
    <w:rsid w:val="00BD1296"/>
    <w:rsid w:val="00BD268E"/>
    <w:rsid w:val="00BD305F"/>
    <w:rsid w:val="00BD41F6"/>
    <w:rsid w:val="00BD51EC"/>
    <w:rsid w:val="00BE1D54"/>
    <w:rsid w:val="00BE2773"/>
    <w:rsid w:val="00BE4CC9"/>
    <w:rsid w:val="00BF06F6"/>
    <w:rsid w:val="00BF10C5"/>
    <w:rsid w:val="00BF4026"/>
    <w:rsid w:val="00BF4136"/>
    <w:rsid w:val="00BF4CB9"/>
    <w:rsid w:val="00BF6076"/>
    <w:rsid w:val="00BF6F64"/>
    <w:rsid w:val="00C02F1C"/>
    <w:rsid w:val="00C05851"/>
    <w:rsid w:val="00C06AB5"/>
    <w:rsid w:val="00C06FD4"/>
    <w:rsid w:val="00C10423"/>
    <w:rsid w:val="00C1074E"/>
    <w:rsid w:val="00C10E45"/>
    <w:rsid w:val="00C12A0F"/>
    <w:rsid w:val="00C130DE"/>
    <w:rsid w:val="00C1322D"/>
    <w:rsid w:val="00C14830"/>
    <w:rsid w:val="00C16C24"/>
    <w:rsid w:val="00C21704"/>
    <w:rsid w:val="00C22C1F"/>
    <w:rsid w:val="00C24220"/>
    <w:rsid w:val="00C25CFA"/>
    <w:rsid w:val="00C27C98"/>
    <w:rsid w:val="00C30669"/>
    <w:rsid w:val="00C31029"/>
    <w:rsid w:val="00C316A9"/>
    <w:rsid w:val="00C32754"/>
    <w:rsid w:val="00C34F03"/>
    <w:rsid w:val="00C358F3"/>
    <w:rsid w:val="00C35A15"/>
    <w:rsid w:val="00C400B7"/>
    <w:rsid w:val="00C405E7"/>
    <w:rsid w:val="00C4108E"/>
    <w:rsid w:val="00C41E33"/>
    <w:rsid w:val="00C43C1C"/>
    <w:rsid w:val="00C44136"/>
    <w:rsid w:val="00C455F2"/>
    <w:rsid w:val="00C460D1"/>
    <w:rsid w:val="00C47D68"/>
    <w:rsid w:val="00C5125A"/>
    <w:rsid w:val="00C51B76"/>
    <w:rsid w:val="00C55645"/>
    <w:rsid w:val="00C55EC6"/>
    <w:rsid w:val="00C56A9E"/>
    <w:rsid w:val="00C56F3A"/>
    <w:rsid w:val="00C603BD"/>
    <w:rsid w:val="00C6124E"/>
    <w:rsid w:val="00C61E52"/>
    <w:rsid w:val="00C63C11"/>
    <w:rsid w:val="00C65545"/>
    <w:rsid w:val="00C71218"/>
    <w:rsid w:val="00C71902"/>
    <w:rsid w:val="00C76CA3"/>
    <w:rsid w:val="00C77093"/>
    <w:rsid w:val="00C80FE1"/>
    <w:rsid w:val="00C84EB8"/>
    <w:rsid w:val="00C84EE3"/>
    <w:rsid w:val="00C8563B"/>
    <w:rsid w:val="00C875B1"/>
    <w:rsid w:val="00C879A6"/>
    <w:rsid w:val="00C87CCF"/>
    <w:rsid w:val="00C91693"/>
    <w:rsid w:val="00C92C60"/>
    <w:rsid w:val="00C93402"/>
    <w:rsid w:val="00C93F2B"/>
    <w:rsid w:val="00C94037"/>
    <w:rsid w:val="00C94EB5"/>
    <w:rsid w:val="00C95136"/>
    <w:rsid w:val="00CA07CF"/>
    <w:rsid w:val="00CA1434"/>
    <w:rsid w:val="00CA3D01"/>
    <w:rsid w:val="00CA3EDA"/>
    <w:rsid w:val="00CA48B4"/>
    <w:rsid w:val="00CB274A"/>
    <w:rsid w:val="00CB312F"/>
    <w:rsid w:val="00CB6596"/>
    <w:rsid w:val="00CB6811"/>
    <w:rsid w:val="00CC499A"/>
    <w:rsid w:val="00CC50A9"/>
    <w:rsid w:val="00CC59A7"/>
    <w:rsid w:val="00CD10D1"/>
    <w:rsid w:val="00CD268B"/>
    <w:rsid w:val="00CD42B9"/>
    <w:rsid w:val="00CD4CC9"/>
    <w:rsid w:val="00CE031A"/>
    <w:rsid w:val="00CE30EB"/>
    <w:rsid w:val="00CE3571"/>
    <w:rsid w:val="00CE4D6E"/>
    <w:rsid w:val="00CF1916"/>
    <w:rsid w:val="00CF1A23"/>
    <w:rsid w:val="00CF457F"/>
    <w:rsid w:val="00CF6EE1"/>
    <w:rsid w:val="00CF72AC"/>
    <w:rsid w:val="00CF7B07"/>
    <w:rsid w:val="00CF7B3C"/>
    <w:rsid w:val="00D02072"/>
    <w:rsid w:val="00D02BB1"/>
    <w:rsid w:val="00D02F9B"/>
    <w:rsid w:val="00D04364"/>
    <w:rsid w:val="00D04BD1"/>
    <w:rsid w:val="00D06581"/>
    <w:rsid w:val="00D10863"/>
    <w:rsid w:val="00D12700"/>
    <w:rsid w:val="00D130EF"/>
    <w:rsid w:val="00D15060"/>
    <w:rsid w:val="00D151A8"/>
    <w:rsid w:val="00D151CE"/>
    <w:rsid w:val="00D1610D"/>
    <w:rsid w:val="00D16504"/>
    <w:rsid w:val="00D16CCA"/>
    <w:rsid w:val="00D20CF0"/>
    <w:rsid w:val="00D30BDE"/>
    <w:rsid w:val="00D31DCA"/>
    <w:rsid w:val="00D35663"/>
    <w:rsid w:val="00D408F8"/>
    <w:rsid w:val="00D45A21"/>
    <w:rsid w:val="00D46F3E"/>
    <w:rsid w:val="00D508F1"/>
    <w:rsid w:val="00D517D4"/>
    <w:rsid w:val="00D52847"/>
    <w:rsid w:val="00D52E38"/>
    <w:rsid w:val="00D53414"/>
    <w:rsid w:val="00D552B5"/>
    <w:rsid w:val="00D55306"/>
    <w:rsid w:val="00D57590"/>
    <w:rsid w:val="00D57B45"/>
    <w:rsid w:val="00D57FC6"/>
    <w:rsid w:val="00D606EE"/>
    <w:rsid w:val="00D60DCC"/>
    <w:rsid w:val="00D632CA"/>
    <w:rsid w:val="00D640E3"/>
    <w:rsid w:val="00D641F8"/>
    <w:rsid w:val="00D64E16"/>
    <w:rsid w:val="00D64F05"/>
    <w:rsid w:val="00D668F9"/>
    <w:rsid w:val="00D67307"/>
    <w:rsid w:val="00D67664"/>
    <w:rsid w:val="00D67DFB"/>
    <w:rsid w:val="00D705A5"/>
    <w:rsid w:val="00D745F5"/>
    <w:rsid w:val="00D755EC"/>
    <w:rsid w:val="00D81CBE"/>
    <w:rsid w:val="00D8245C"/>
    <w:rsid w:val="00D843C0"/>
    <w:rsid w:val="00D845B7"/>
    <w:rsid w:val="00D85351"/>
    <w:rsid w:val="00D85573"/>
    <w:rsid w:val="00D85EB4"/>
    <w:rsid w:val="00D87065"/>
    <w:rsid w:val="00D875C8"/>
    <w:rsid w:val="00D91CAF"/>
    <w:rsid w:val="00D95BAD"/>
    <w:rsid w:val="00D96B81"/>
    <w:rsid w:val="00D96C25"/>
    <w:rsid w:val="00D97205"/>
    <w:rsid w:val="00D9743B"/>
    <w:rsid w:val="00D975FA"/>
    <w:rsid w:val="00DA19E3"/>
    <w:rsid w:val="00DA1C7E"/>
    <w:rsid w:val="00DA22E9"/>
    <w:rsid w:val="00DB124B"/>
    <w:rsid w:val="00DB1692"/>
    <w:rsid w:val="00DB1C00"/>
    <w:rsid w:val="00DB26B0"/>
    <w:rsid w:val="00DB6F74"/>
    <w:rsid w:val="00DB74E3"/>
    <w:rsid w:val="00DB79A8"/>
    <w:rsid w:val="00DD04E7"/>
    <w:rsid w:val="00DD0606"/>
    <w:rsid w:val="00DD6DA8"/>
    <w:rsid w:val="00DD7B82"/>
    <w:rsid w:val="00DD7B86"/>
    <w:rsid w:val="00DE2B73"/>
    <w:rsid w:val="00DE5375"/>
    <w:rsid w:val="00DE55E4"/>
    <w:rsid w:val="00DE694B"/>
    <w:rsid w:val="00DE77AB"/>
    <w:rsid w:val="00DE7841"/>
    <w:rsid w:val="00DF1B43"/>
    <w:rsid w:val="00DF603A"/>
    <w:rsid w:val="00E01CD3"/>
    <w:rsid w:val="00E02BDB"/>
    <w:rsid w:val="00E05CC0"/>
    <w:rsid w:val="00E0740F"/>
    <w:rsid w:val="00E07698"/>
    <w:rsid w:val="00E07F38"/>
    <w:rsid w:val="00E11B40"/>
    <w:rsid w:val="00E1223B"/>
    <w:rsid w:val="00E13896"/>
    <w:rsid w:val="00E14B56"/>
    <w:rsid w:val="00E168EA"/>
    <w:rsid w:val="00E172B3"/>
    <w:rsid w:val="00E1757A"/>
    <w:rsid w:val="00E21A23"/>
    <w:rsid w:val="00E23B1C"/>
    <w:rsid w:val="00E24860"/>
    <w:rsid w:val="00E254D6"/>
    <w:rsid w:val="00E259D4"/>
    <w:rsid w:val="00E3024B"/>
    <w:rsid w:val="00E310F0"/>
    <w:rsid w:val="00E31F2B"/>
    <w:rsid w:val="00E32D0D"/>
    <w:rsid w:val="00E349AF"/>
    <w:rsid w:val="00E34E64"/>
    <w:rsid w:val="00E36073"/>
    <w:rsid w:val="00E37255"/>
    <w:rsid w:val="00E43280"/>
    <w:rsid w:val="00E43C7E"/>
    <w:rsid w:val="00E4549B"/>
    <w:rsid w:val="00E455F1"/>
    <w:rsid w:val="00E45EC8"/>
    <w:rsid w:val="00E4603C"/>
    <w:rsid w:val="00E47122"/>
    <w:rsid w:val="00E5182B"/>
    <w:rsid w:val="00E5275D"/>
    <w:rsid w:val="00E5453D"/>
    <w:rsid w:val="00E54A68"/>
    <w:rsid w:val="00E565A2"/>
    <w:rsid w:val="00E5759E"/>
    <w:rsid w:val="00E6110F"/>
    <w:rsid w:val="00E612C1"/>
    <w:rsid w:val="00E61DFF"/>
    <w:rsid w:val="00E62A69"/>
    <w:rsid w:val="00E62F3E"/>
    <w:rsid w:val="00E6397F"/>
    <w:rsid w:val="00E64731"/>
    <w:rsid w:val="00E64E18"/>
    <w:rsid w:val="00E64FE5"/>
    <w:rsid w:val="00E65CD9"/>
    <w:rsid w:val="00E66428"/>
    <w:rsid w:val="00E668E5"/>
    <w:rsid w:val="00E66944"/>
    <w:rsid w:val="00E72708"/>
    <w:rsid w:val="00E739F7"/>
    <w:rsid w:val="00E7763B"/>
    <w:rsid w:val="00E820D8"/>
    <w:rsid w:val="00E85EB4"/>
    <w:rsid w:val="00E87E7A"/>
    <w:rsid w:val="00E9080E"/>
    <w:rsid w:val="00E90A30"/>
    <w:rsid w:val="00E933BF"/>
    <w:rsid w:val="00EA3C64"/>
    <w:rsid w:val="00EB03E9"/>
    <w:rsid w:val="00EB1F2E"/>
    <w:rsid w:val="00EB38D0"/>
    <w:rsid w:val="00EB6536"/>
    <w:rsid w:val="00EB78A1"/>
    <w:rsid w:val="00EC0925"/>
    <w:rsid w:val="00EC3258"/>
    <w:rsid w:val="00EC60E2"/>
    <w:rsid w:val="00EC6676"/>
    <w:rsid w:val="00EC7153"/>
    <w:rsid w:val="00EC7487"/>
    <w:rsid w:val="00EC7EE8"/>
    <w:rsid w:val="00ED151B"/>
    <w:rsid w:val="00ED2D41"/>
    <w:rsid w:val="00ED3473"/>
    <w:rsid w:val="00ED38E3"/>
    <w:rsid w:val="00ED4674"/>
    <w:rsid w:val="00ED4809"/>
    <w:rsid w:val="00ED5899"/>
    <w:rsid w:val="00ED6827"/>
    <w:rsid w:val="00EE0199"/>
    <w:rsid w:val="00EE0C4F"/>
    <w:rsid w:val="00EE21CD"/>
    <w:rsid w:val="00EE2D63"/>
    <w:rsid w:val="00EE3F60"/>
    <w:rsid w:val="00EE402E"/>
    <w:rsid w:val="00EE45BD"/>
    <w:rsid w:val="00EE5072"/>
    <w:rsid w:val="00EE5C68"/>
    <w:rsid w:val="00EF0DF8"/>
    <w:rsid w:val="00EF2020"/>
    <w:rsid w:val="00EF4C6D"/>
    <w:rsid w:val="00EF4E53"/>
    <w:rsid w:val="00F026B1"/>
    <w:rsid w:val="00F0312A"/>
    <w:rsid w:val="00F058B5"/>
    <w:rsid w:val="00F05E33"/>
    <w:rsid w:val="00F05EF3"/>
    <w:rsid w:val="00F118BC"/>
    <w:rsid w:val="00F121D6"/>
    <w:rsid w:val="00F12589"/>
    <w:rsid w:val="00F14397"/>
    <w:rsid w:val="00F14E58"/>
    <w:rsid w:val="00F1535F"/>
    <w:rsid w:val="00F154B4"/>
    <w:rsid w:val="00F163A5"/>
    <w:rsid w:val="00F20B36"/>
    <w:rsid w:val="00F21899"/>
    <w:rsid w:val="00F23219"/>
    <w:rsid w:val="00F2359B"/>
    <w:rsid w:val="00F24336"/>
    <w:rsid w:val="00F24946"/>
    <w:rsid w:val="00F25319"/>
    <w:rsid w:val="00F2665D"/>
    <w:rsid w:val="00F266FD"/>
    <w:rsid w:val="00F267D5"/>
    <w:rsid w:val="00F27378"/>
    <w:rsid w:val="00F3054A"/>
    <w:rsid w:val="00F33514"/>
    <w:rsid w:val="00F34F88"/>
    <w:rsid w:val="00F36AAB"/>
    <w:rsid w:val="00F40136"/>
    <w:rsid w:val="00F40F5D"/>
    <w:rsid w:val="00F4206E"/>
    <w:rsid w:val="00F432EF"/>
    <w:rsid w:val="00F438FE"/>
    <w:rsid w:val="00F46735"/>
    <w:rsid w:val="00F469C3"/>
    <w:rsid w:val="00F46D22"/>
    <w:rsid w:val="00F473B5"/>
    <w:rsid w:val="00F509B5"/>
    <w:rsid w:val="00F54619"/>
    <w:rsid w:val="00F622AF"/>
    <w:rsid w:val="00F63298"/>
    <w:rsid w:val="00F6437B"/>
    <w:rsid w:val="00F64BF9"/>
    <w:rsid w:val="00F64ECE"/>
    <w:rsid w:val="00F654B3"/>
    <w:rsid w:val="00F65748"/>
    <w:rsid w:val="00F659FC"/>
    <w:rsid w:val="00F71D3A"/>
    <w:rsid w:val="00F72115"/>
    <w:rsid w:val="00F733A5"/>
    <w:rsid w:val="00F74E74"/>
    <w:rsid w:val="00F77323"/>
    <w:rsid w:val="00F80227"/>
    <w:rsid w:val="00F827C0"/>
    <w:rsid w:val="00F82C17"/>
    <w:rsid w:val="00F83513"/>
    <w:rsid w:val="00F83958"/>
    <w:rsid w:val="00F84EB8"/>
    <w:rsid w:val="00F85165"/>
    <w:rsid w:val="00F91C31"/>
    <w:rsid w:val="00F9348B"/>
    <w:rsid w:val="00F94558"/>
    <w:rsid w:val="00F95A65"/>
    <w:rsid w:val="00F96AEA"/>
    <w:rsid w:val="00FA3635"/>
    <w:rsid w:val="00FA393D"/>
    <w:rsid w:val="00FA4FE7"/>
    <w:rsid w:val="00FA7D27"/>
    <w:rsid w:val="00FB02CF"/>
    <w:rsid w:val="00FB1B1B"/>
    <w:rsid w:val="00FB5BB4"/>
    <w:rsid w:val="00FB67AA"/>
    <w:rsid w:val="00FC0950"/>
    <w:rsid w:val="00FC0B0F"/>
    <w:rsid w:val="00FC2EDE"/>
    <w:rsid w:val="00FC50C4"/>
    <w:rsid w:val="00FC7F09"/>
    <w:rsid w:val="00FD018E"/>
    <w:rsid w:val="00FD10FB"/>
    <w:rsid w:val="00FD1A17"/>
    <w:rsid w:val="00FD52AC"/>
    <w:rsid w:val="00FD5A53"/>
    <w:rsid w:val="00FD6428"/>
    <w:rsid w:val="00FD64E2"/>
    <w:rsid w:val="00FD6B2B"/>
    <w:rsid w:val="00FD6D69"/>
    <w:rsid w:val="00FD704F"/>
    <w:rsid w:val="00FE05B0"/>
    <w:rsid w:val="00FE45CB"/>
    <w:rsid w:val="00FE48EC"/>
    <w:rsid w:val="00FE704A"/>
    <w:rsid w:val="00FE75FB"/>
    <w:rsid w:val="00FF0C65"/>
    <w:rsid w:val="00FF1FFD"/>
    <w:rsid w:val="00FF3B86"/>
    <w:rsid w:val="00FF3C3C"/>
    <w:rsid w:val="00FF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ECB4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napToGrid w:val="0"/>
      <w:sz w:val="24"/>
      <w:szCs w:val="24"/>
      <w:lang w:val="en-US" w:eastAsia="lt-LT"/>
    </w:rPr>
  </w:style>
  <w:style w:type="paragraph" w:styleId="Heading1">
    <w:name w:val="heading 1"/>
    <w:basedOn w:val="Normal"/>
    <w:next w:val="Normal"/>
    <w:link w:val="Heading1Char"/>
    <w:qFormat/>
    <w:pPr>
      <w:keepNext/>
      <w:pBdr>
        <w:top w:val="single" w:sz="6" w:space="1" w:color="auto" w:shadow="1"/>
        <w:left w:val="single" w:sz="6" w:space="1" w:color="auto" w:shadow="1"/>
        <w:bottom w:val="single" w:sz="6" w:space="1" w:color="auto" w:shadow="1"/>
        <w:right w:val="single" w:sz="6" w:space="1" w:color="auto" w:shadow="1"/>
      </w:pBdr>
      <w:outlineLvl w:val="0"/>
    </w:pPr>
    <w:rPr>
      <w:sz w:val="26"/>
      <w:szCs w:val="20"/>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qFormat/>
    <w:pPr>
      <w:keepNext/>
      <w:keepLines/>
      <w:spacing w:before="200"/>
      <w:outlineLvl w:val="1"/>
    </w:pPr>
    <w:rPr>
      <w:b/>
      <w:bCs/>
      <w:color w:val="4F81BD"/>
      <w:sz w:val="26"/>
      <w:szCs w:val="26"/>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next w:val="Normal"/>
    <w:link w:val="Heading3Char"/>
    <w:unhideWhenUsed/>
    <w:qFormat/>
    <w:rsid w:val="007863C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next w:val="Normal"/>
    <w:qFormat/>
    <w:pPr>
      <w:keepNext/>
      <w:keepLines/>
      <w:spacing w:before="200"/>
      <w:outlineLvl w:val="3"/>
    </w:pPr>
    <w:rPr>
      <w:b/>
      <w:bCs/>
      <w:i/>
      <w:iCs/>
      <w:color w:val="4F81BD"/>
    </w:rPr>
  </w:style>
  <w:style w:type="paragraph" w:styleId="Heading5">
    <w:name w:val="heading 5"/>
    <w:basedOn w:val="Normal"/>
    <w:link w:val="Heading5Char"/>
    <w:qFormat/>
    <w:rsid w:val="007863C6"/>
    <w:pPr>
      <w:tabs>
        <w:tab w:val="num" w:pos="3600"/>
      </w:tabs>
      <w:adjustRightInd w:val="0"/>
      <w:spacing w:after="240"/>
      <w:ind w:left="3600" w:hanging="720"/>
      <w:jc w:val="both"/>
      <w:outlineLvl w:val="4"/>
    </w:pPr>
    <w:rPr>
      <w:rFonts w:eastAsia="STZhongsong"/>
      <w:snapToGrid/>
      <w:sz w:val="22"/>
      <w:szCs w:val="20"/>
      <w:lang w:val="en-GB" w:eastAsia="zh-CN"/>
    </w:rPr>
  </w:style>
  <w:style w:type="paragraph" w:styleId="Heading6">
    <w:name w:val="heading 6"/>
    <w:basedOn w:val="Normal"/>
    <w:link w:val="Heading6Char"/>
    <w:qFormat/>
    <w:rsid w:val="007863C6"/>
    <w:pPr>
      <w:tabs>
        <w:tab w:val="num" w:pos="4320"/>
      </w:tabs>
      <w:adjustRightInd w:val="0"/>
      <w:spacing w:after="240"/>
      <w:ind w:left="4320" w:hanging="720"/>
      <w:jc w:val="both"/>
      <w:outlineLvl w:val="5"/>
    </w:pPr>
    <w:rPr>
      <w:rFonts w:eastAsia="STZhongsong"/>
      <w:snapToGrid/>
      <w:sz w:val="22"/>
      <w:szCs w:val="20"/>
      <w:lang w:val="en-GB" w:eastAsia="zh-CN"/>
    </w:rPr>
  </w:style>
  <w:style w:type="paragraph" w:styleId="Heading7">
    <w:name w:val="heading 7"/>
    <w:basedOn w:val="Normal"/>
    <w:link w:val="Heading7Char"/>
    <w:qFormat/>
    <w:rsid w:val="007863C6"/>
    <w:pPr>
      <w:tabs>
        <w:tab w:val="num" w:pos="5040"/>
      </w:tabs>
      <w:adjustRightInd w:val="0"/>
      <w:spacing w:after="240"/>
      <w:ind w:left="5040" w:hanging="720"/>
      <w:jc w:val="both"/>
      <w:outlineLvl w:val="6"/>
    </w:pPr>
    <w:rPr>
      <w:rFonts w:eastAsia="STZhongsong"/>
      <w:snapToGrid/>
      <w:sz w:val="22"/>
      <w:szCs w:val="20"/>
      <w:lang w:val="en-GB" w:eastAsia="zh-CN"/>
    </w:rPr>
  </w:style>
  <w:style w:type="paragraph" w:styleId="Heading8">
    <w:name w:val="heading 8"/>
    <w:basedOn w:val="Normal"/>
    <w:next w:val="Normal"/>
    <w:qFormat/>
    <w:pPr>
      <w:keepNext/>
      <w:keepLines/>
      <w:spacing w:before="200"/>
      <w:outlineLvl w:val="7"/>
    </w:pPr>
    <w:rPr>
      <w:color w:val="404040"/>
      <w:sz w:val="20"/>
      <w:szCs w:val="20"/>
    </w:rPr>
  </w:style>
  <w:style w:type="paragraph" w:styleId="Heading9">
    <w:name w:val="heading 9"/>
    <w:basedOn w:val="Normal"/>
    <w:link w:val="Heading9Char"/>
    <w:qFormat/>
    <w:rsid w:val="007863C6"/>
    <w:pPr>
      <w:tabs>
        <w:tab w:val="num" w:pos="5040"/>
      </w:tabs>
      <w:adjustRightInd w:val="0"/>
      <w:spacing w:after="240"/>
      <w:ind w:left="5040" w:hanging="720"/>
      <w:jc w:val="both"/>
      <w:outlineLvl w:val="8"/>
    </w:pPr>
    <w:rPr>
      <w:rFonts w:eastAsia="STZhongsong"/>
      <w:snapToGrid/>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uiPriority w:val="9"/>
    <w:locked/>
    <w:rPr>
      <w:rFonts w:ascii="Times New Roman" w:hAnsi="Times New Roman"/>
      <w:sz w:val="20"/>
      <w:lang w:val="x-none"/>
    </w:rPr>
  </w:style>
  <w:style w:type="character" w:customStyle="1" w:styleId="HeaderChar">
    <w:name w:val="Header Char"/>
    <w:link w:val="Header"/>
    <w:uiPriority w:val="99"/>
    <w:rPr>
      <w:rFonts w:ascii="Courier New" w:hAnsi="Courier New"/>
      <w:vanish/>
      <w:color w:val="800080"/>
      <w:sz w:val="24"/>
      <w:vertAlign w:val="subscript"/>
    </w:rPr>
  </w:style>
  <w:style w:type="character" w:customStyle="1" w:styleId="Antrat4Diagrama">
    <w:name w:val="Antraštė 4 Diagrama"/>
    <w:uiPriority w:val="9"/>
    <w:semiHidden/>
    <w:locked/>
    <w:rPr>
      <w:rFonts w:ascii="Times New Roman" w:hAnsi="Times New Roman"/>
      <w:b/>
      <w:i/>
      <w:color w:val="4F81BD"/>
      <w:sz w:val="24"/>
    </w:rPr>
  </w:style>
  <w:style w:type="character" w:customStyle="1" w:styleId="Antrat8Diagrama">
    <w:name w:val="Antraštė 8 Diagrama"/>
    <w:uiPriority w:val="9"/>
    <w:locked/>
    <w:rPr>
      <w:rFonts w:ascii="Times New Roman" w:hAnsi="Times New Roman"/>
      <w:color w:val="404040"/>
      <w:sz w:val="20"/>
    </w:rPr>
  </w:style>
  <w:style w:type="paragraph" w:styleId="Header">
    <w:name w:val="header"/>
    <w:basedOn w:val="Normal"/>
    <w:link w:val="HeaderChar"/>
    <w:uiPriority w:val="99"/>
    <w:pPr>
      <w:tabs>
        <w:tab w:val="center" w:pos="4819"/>
        <w:tab w:val="right" w:pos="9638"/>
      </w:tabs>
    </w:pPr>
  </w:style>
  <w:style w:type="paragraph" w:styleId="BodyText2">
    <w:name w:val="Body Text 2"/>
    <w:basedOn w:val="Normal"/>
    <w:uiPriority w:val="99"/>
    <w:semiHidden/>
    <w:pPr>
      <w:spacing w:after="120" w:line="480" w:lineRule="auto"/>
    </w:pPr>
  </w:style>
  <w:style w:type="paragraph" w:styleId="BodyText">
    <w:name w:val="Body Text"/>
    <w:basedOn w:val="Normal"/>
    <w:uiPriority w:val="99"/>
    <w:pPr>
      <w:jc w:val="both"/>
    </w:pPr>
  </w:style>
  <w:style w:type="character" w:customStyle="1" w:styleId="PagrindinistekstasDiagrama">
    <w:name w:val="Pagrindinis tekstas Diagrama"/>
    <w:uiPriority w:val="99"/>
    <w:locked/>
    <w:rPr>
      <w:rFonts w:ascii="Times New Roman" w:hAnsi="Times New Roman"/>
      <w:sz w:val="24"/>
    </w:rPr>
  </w:style>
  <w:style w:type="paragraph" w:customStyle="1" w:styleId="MediumGrid1-Accent21">
    <w:name w:val="Medium Grid 1 - Accent 21"/>
    <w:basedOn w:val="Normal"/>
    <w:link w:val="Pagrindinistekstas2Diagrama1"/>
    <w:uiPriority w:val="34"/>
    <w:qFormat/>
    <w:pPr>
      <w:ind w:left="720"/>
      <w:contextualSpacing/>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DebesliotekstasDiagrama">
    <w:name w:val="Debesėlio tekstas Diagrama"/>
    <w:uiPriority w:val="99"/>
    <w:semiHidden/>
    <w:locked/>
    <w:rPr>
      <w:rFonts w:ascii="Tahoma" w:hAnsi="Tahoma"/>
      <w:sz w:val="16"/>
    </w:rPr>
  </w:style>
  <w:style w:type="character" w:customStyle="1" w:styleId="shorttext">
    <w:name w:val="short_text"/>
    <w:rPr>
      <w:rFonts w:cs="Times New Roman"/>
    </w:rPr>
  </w:style>
  <w:style w:type="character" w:customStyle="1" w:styleId="Heading1Char">
    <w:name w:val="Heading 1 Char"/>
    <w:link w:val="Heading1"/>
    <w:rPr>
      <w:rFonts w:cs="Times New Roman"/>
    </w:rPr>
  </w:style>
  <w:style w:type="paragraph" w:styleId="NormalWeb">
    <w:name w:val="Normal (Web)"/>
    <w:basedOn w:val="Normal"/>
    <w:link w:val="NormalWebChar"/>
    <w:uiPriority w:val="99"/>
    <w:pPr>
      <w:spacing w:before="100" w:beforeAutospacing="1" w:after="100" w:afterAutospacing="1"/>
    </w:pPr>
    <w:rPr>
      <w:lang w:val="lt-LT"/>
    </w:rPr>
  </w:style>
  <w:style w:type="paragraph" w:styleId="Footer">
    <w:name w:val="footer"/>
    <w:basedOn w:val="Normal"/>
    <w:link w:val="FooterChar"/>
    <w:uiPriority w:val="99"/>
    <w:pPr>
      <w:tabs>
        <w:tab w:val="center" w:pos="4819"/>
        <w:tab w:val="right" w:pos="9638"/>
      </w:tabs>
    </w:pPr>
  </w:style>
  <w:style w:type="character" w:customStyle="1" w:styleId="PoratDiagrama">
    <w:name w:val="Poraštė Diagrama"/>
    <w:uiPriority w:val="99"/>
    <w:locked/>
    <w:rPr>
      <w:rFonts w:ascii="Times New Roman" w:hAnsi="Times New Roman"/>
      <w:sz w:val="24"/>
    </w:rPr>
  </w:style>
  <w:style w:type="character" w:styleId="Hyperlink">
    <w:name w:val="Hyperlink"/>
    <w:uiPriority w:val="99"/>
    <w:rPr>
      <w:color w:val="0000FF"/>
      <w:u w:val="single"/>
    </w:rPr>
  </w:style>
  <w:style w:type="paragraph" w:styleId="CommentText">
    <w:name w:val="annotation text"/>
    <w:basedOn w:val="Normal"/>
    <w:link w:val="CommentTextChar"/>
    <w:uiPriority w:val="99"/>
    <w:rPr>
      <w:sz w:val="20"/>
      <w:szCs w:val="20"/>
    </w:rPr>
  </w:style>
  <w:style w:type="character" w:customStyle="1" w:styleId="KomentarotekstasDiagrama">
    <w:name w:val="Komentaro tekstas Diagrama"/>
    <w:uiPriority w:val="99"/>
    <w:locked/>
    <w:rPr>
      <w:rFonts w:ascii="Times New Roman" w:hAnsi="Times New Roman"/>
      <w:sz w:val="20"/>
    </w:rPr>
  </w:style>
  <w:style w:type="character" w:styleId="BookTitle">
    <w:name w:val="Book Title"/>
    <w:uiPriority w:val="33"/>
    <w:qFormat/>
    <w:rPr>
      <w:b/>
      <w:smallCaps/>
      <w:spacing w:val="5"/>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0"/>
      <w:szCs w:val="20"/>
      <w:lang w:val="lt-LT"/>
    </w:rPr>
  </w:style>
  <w:style w:type="paragraph" w:styleId="NoSpacing">
    <w:name w:val="No Spacing"/>
    <w:uiPriority w:val="1"/>
    <w:qFormat/>
    <w:rPr>
      <w:snapToGrid w:val="0"/>
      <w:sz w:val="22"/>
      <w:szCs w:val="22"/>
      <w:lang w:val="en-US" w:eastAsia="lt-LT"/>
    </w:rPr>
  </w:style>
  <w:style w:type="character" w:customStyle="1" w:styleId="SraopastraipaDiagrama">
    <w:name w:val="Sąrašo pastraipa Diagrama"/>
    <w:uiPriority w:val="34"/>
    <w:locked/>
    <w:rPr>
      <w:rFonts w:ascii="Calibri" w:eastAsia="Times New Roman" w:hAnsi="Calibri"/>
    </w:rPr>
  </w:style>
  <w:style w:type="paragraph" w:styleId="BodyTextIndent3">
    <w:name w:val="Body Text Indent 3"/>
    <w:basedOn w:val="Normal"/>
    <w:uiPriority w:val="99"/>
    <w:semiHidden/>
    <w:pPr>
      <w:spacing w:after="120"/>
      <w:ind w:left="283"/>
    </w:pPr>
    <w:rPr>
      <w:sz w:val="16"/>
      <w:szCs w:val="16"/>
    </w:rPr>
  </w:style>
  <w:style w:type="character" w:customStyle="1" w:styleId="Pagrindiniotekstotrauka3Diagrama">
    <w:name w:val="Pagrindinio teksto įtrauka 3 Diagrama"/>
    <w:uiPriority w:val="99"/>
    <w:semiHidden/>
    <w:rPr>
      <w:rFonts w:ascii="Times New Roman" w:hAnsi="Times New Roman"/>
      <w:snapToGrid w:val="0"/>
      <w:sz w:val="16"/>
      <w:szCs w:val="16"/>
      <w:lang w:val="en-US"/>
    </w:rPr>
  </w:style>
  <w:style w:type="character" w:customStyle="1" w:styleId="BalloonTextChar">
    <w:name w:val="Balloon Text Char"/>
    <w:link w:val="BalloonText"/>
    <w:uiPriority w:val="99"/>
    <w:semiHidden/>
    <w:locked/>
    <w:rPr>
      <w:rFonts w:ascii="Times New Roman" w:hAnsi="Times New Roman"/>
      <w:sz w:val="16"/>
    </w:rPr>
  </w:style>
  <w:style w:type="character" w:customStyle="1" w:styleId="Pagrindinistekstas2Diagrama">
    <w:name w:val="Pagrindinis tekstas 2 Diagrama"/>
    <w:uiPriority w:val="99"/>
    <w:semiHidden/>
    <w:rPr>
      <w:rFonts w:ascii="Times New Roman" w:hAnsi="Times New Roman"/>
      <w:snapToGrid w:val="0"/>
      <w:sz w:val="24"/>
      <w:szCs w:val="24"/>
      <w:lang w:val="en-US"/>
    </w:rPr>
  </w:style>
  <w:style w:type="character" w:customStyle="1" w:styleId="Pagrindinistekstas2Diagrama1">
    <w:name w:val="Pagrindinis tekstas 2 Diagrama1"/>
    <w:link w:val="MediumGrid1-Accent21"/>
    <w:uiPriority w:val="99"/>
    <w:semiHidden/>
    <w:locked/>
    <w:rPr>
      <w:rFonts w:ascii="Times New Roman" w:hAnsi="Times New Roman"/>
      <w:sz w:val="24"/>
    </w:rPr>
  </w:style>
  <w:style w:type="paragraph" w:styleId="BodyTextIndent">
    <w:name w:val="Body Text Indent"/>
    <w:basedOn w:val="Normal"/>
    <w:uiPriority w:val="99"/>
    <w:pPr>
      <w:spacing w:after="120"/>
      <w:ind w:left="283"/>
    </w:pPr>
  </w:style>
  <w:style w:type="character" w:customStyle="1" w:styleId="PagrindiniotekstotraukaDiagrama">
    <w:name w:val="Pagrindinio teksto įtrauka Diagrama"/>
    <w:uiPriority w:val="99"/>
    <w:semiHidden/>
    <w:rPr>
      <w:rFonts w:ascii="Times New Roman" w:hAnsi="Times New Roman"/>
      <w:snapToGrid w:val="0"/>
      <w:sz w:val="24"/>
      <w:szCs w:val="24"/>
      <w:lang w:val="en-US"/>
    </w:rPr>
  </w:style>
  <w:style w:type="character" w:customStyle="1" w:styleId="NormalWebChar">
    <w:name w:val="Normal (Web) Char"/>
    <w:link w:val="NormalWeb"/>
    <w:uiPriority w:val="99"/>
    <w:semiHidden/>
    <w:locked/>
    <w:rPr>
      <w:rFonts w:ascii="Times New Roman" w:hAnsi="Times New Roman"/>
      <w:sz w:val="24"/>
    </w:rPr>
  </w:style>
  <w:style w:type="paragraph" w:customStyle="1" w:styleId="Default">
    <w:name w:val="Default"/>
    <w:pPr>
      <w:autoSpaceDE w:val="0"/>
      <w:autoSpaceDN w:val="0"/>
      <w:adjustRightInd w:val="0"/>
    </w:pPr>
    <w:rPr>
      <w:rFonts w:ascii="Arial" w:hAnsi="Arial" w:cs="Arial"/>
      <w:snapToGrid w:val="0"/>
      <w:color w:val="000000"/>
      <w:sz w:val="24"/>
      <w:szCs w:val="24"/>
      <w:lang w:val="lt-LT" w:eastAsia="lt-LT"/>
    </w:rPr>
  </w:style>
  <w:style w:type="paragraph" w:styleId="Title">
    <w:name w:val="Title"/>
    <w:basedOn w:val="Normal"/>
    <w:link w:val="TitleChar"/>
    <w:qFormat/>
    <w:pPr>
      <w:ind w:firstLine="180"/>
      <w:jc w:val="center"/>
    </w:pPr>
    <w:rPr>
      <w:rFonts w:ascii="Book Antiqua" w:hAnsi="Book Antiqua"/>
      <w:b/>
      <w:smallCaps/>
      <w:snapToGrid/>
      <w:lang w:val="lt-LT"/>
    </w:rPr>
  </w:style>
  <w:style w:type="character" w:customStyle="1" w:styleId="PavadinimasDiagrama">
    <w:name w:val="Pavadinimas Diagrama"/>
    <w:uiPriority w:val="10"/>
    <w:rPr>
      <w:rFonts w:ascii="Calibri Light" w:eastAsia="Times New Roman" w:hAnsi="Calibri Light" w:cs="Times New Roman"/>
      <w:b/>
      <w:bCs/>
      <w:snapToGrid w:val="0"/>
      <w:kern w:val="28"/>
      <w:sz w:val="32"/>
      <w:szCs w:val="32"/>
      <w:lang w:val="en-US"/>
    </w:rPr>
  </w:style>
  <w:style w:type="character" w:customStyle="1" w:styleId="ListParagraphChar">
    <w:name w:val="List Paragraph Char"/>
    <w:link w:val="ListParagraph"/>
    <w:uiPriority w:val="10"/>
    <w:locked/>
    <w:rPr>
      <w:rFonts w:ascii="Book Antiqua" w:hAnsi="Book Antiqua"/>
      <w:b/>
      <w:smallCaps/>
      <w:snapToGrid w:val="0"/>
      <w:sz w:val="24"/>
      <w:lang w:val="lt-LT"/>
    </w:rPr>
  </w:style>
  <w:style w:type="paragraph" w:customStyle="1" w:styleId="BodyText1">
    <w:name w:val="Body Text1"/>
    <w:pPr>
      <w:ind w:firstLine="312"/>
      <w:jc w:val="both"/>
    </w:pPr>
    <w:rPr>
      <w:rFonts w:ascii="Times New Roman" w:hAnsi="Times New Roman"/>
      <w:snapToGrid w:val="0"/>
      <w:lang w:eastAsia="lt-LT"/>
    </w:rPr>
  </w:style>
  <w:style w:type="paragraph" w:customStyle="1" w:styleId="CentrBold">
    <w:name w:val="CentrBold"/>
    <w:pPr>
      <w:jc w:val="center"/>
    </w:pPr>
    <w:rPr>
      <w:rFonts w:ascii="Times New Roman" w:hAnsi="Times New Roman"/>
      <w:b/>
      <w:caps/>
      <w:snapToGrid w:val="0"/>
      <w:lang w:eastAsia="lt-LT"/>
    </w:rPr>
  </w:style>
  <w:style w:type="character" w:customStyle="1" w:styleId="CommentTextChar">
    <w:name w:val="Comment Text Char"/>
    <w:link w:val="CommentText"/>
    <w:uiPriority w:val="99"/>
  </w:style>
  <w:style w:type="character" w:styleId="CommentReference">
    <w:name w:val="annotation reference"/>
    <w:uiPriority w:val="99"/>
    <w:semiHidden/>
    <w:rPr>
      <w:sz w:val="16"/>
    </w:rPr>
  </w:style>
  <w:style w:type="paragraph" w:styleId="CommentSubject">
    <w:name w:val="annotation subject"/>
    <w:basedOn w:val="CommentText"/>
    <w:next w:val="CommentText"/>
    <w:uiPriority w:val="99"/>
    <w:semiHidden/>
    <w:rPr>
      <w:b/>
      <w:bCs/>
    </w:rPr>
  </w:style>
  <w:style w:type="character" w:customStyle="1" w:styleId="KomentarotemaDiagrama">
    <w:name w:val="Komentaro tema Diagrama"/>
    <w:uiPriority w:val="99"/>
    <w:semiHidden/>
    <w:rPr>
      <w:rFonts w:ascii="Times New Roman" w:hAnsi="Times New Roman"/>
      <w:b/>
      <w:bCs/>
      <w:snapToGrid w:val="0"/>
      <w:sz w:val="20"/>
      <w:lang w:val="en-US"/>
    </w:rPr>
  </w:style>
  <w:style w:type="character" w:customStyle="1" w:styleId="FooterChar">
    <w:name w:val="Footer Char"/>
    <w:link w:val="Footer"/>
    <w:uiPriority w:val="99"/>
    <w:locked/>
    <w:rPr>
      <w:rFonts w:ascii="Times New Roman" w:hAnsi="Times New Roman"/>
      <w:b/>
      <w:sz w:val="20"/>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link w:val="Heading2"/>
    <w:uiPriority w:val="99"/>
    <w:semiHidden/>
    <w:locked/>
    <w:rPr>
      <w:rFonts w:ascii="Times New Roman" w:hAnsi="Times New Roman"/>
      <w:snapToGrid w:val="0"/>
      <w:sz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table" w:styleId="TableGrid">
    <w:name w:val="Table Grid"/>
    <w:basedOn w:val="TableNormal"/>
    <w:uiPriority w:val="59"/>
    <w:rsid w:val="00AD5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B678D"/>
    <w:rPr>
      <w:color w:val="808080"/>
    </w:rPr>
  </w:style>
  <w:style w:type="character" w:styleId="PageNumber">
    <w:name w:val="page number"/>
    <w:uiPriority w:val="21"/>
    <w:semiHidden/>
    <w:rsid w:val="00440C4F"/>
    <w:rPr>
      <w:color w:val="000000"/>
      <w:sz w:val="14"/>
    </w:rPr>
  </w:style>
  <w:style w:type="paragraph" w:styleId="Revision">
    <w:name w:val="Revision"/>
    <w:hidden/>
    <w:uiPriority w:val="99"/>
    <w:semiHidden/>
    <w:rsid w:val="001F344B"/>
    <w:rPr>
      <w:rFonts w:ascii="Times New Roman" w:hAnsi="Times New Roman"/>
      <w:snapToGrid w:val="0"/>
      <w:sz w:val="24"/>
      <w:szCs w:val="24"/>
      <w:lang w:val="en-US" w:eastAsia="lt-LT"/>
    </w:rPr>
  </w:style>
  <w:style w:type="character" w:customStyle="1" w:styleId="TitleChar">
    <w:name w:val="Title Char"/>
    <w:basedOn w:val="DefaultParagraphFont"/>
    <w:link w:val="Title"/>
    <w:rsid w:val="00037B42"/>
    <w:rPr>
      <w:rFonts w:ascii="Book Antiqua" w:hAnsi="Book Antiqua"/>
      <w:b/>
      <w:smallCaps/>
      <w:sz w:val="24"/>
      <w:szCs w:val="24"/>
      <w:lang w:val="lt-LT" w:eastAsia="lt-LT"/>
    </w:rPr>
  </w:style>
  <w:style w:type="paragraph" w:styleId="ListBullet">
    <w:name w:val="List Bullet"/>
    <w:basedOn w:val="Normal"/>
    <w:uiPriority w:val="99"/>
    <w:unhideWhenUsed/>
    <w:rsid w:val="00037B42"/>
    <w:pPr>
      <w:numPr>
        <w:numId w:val="4"/>
      </w:numPr>
      <w:contextualSpacing/>
    </w:pPr>
    <w:rPr>
      <w:snapToGrid/>
      <w:lang w:val="lt-LT" w:bidi="lt-LT"/>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uiPriority w:val="9"/>
    <w:semiHidden/>
    <w:rsid w:val="007863C6"/>
    <w:rPr>
      <w:rFonts w:asciiTheme="majorHAnsi" w:eastAsiaTheme="majorEastAsia" w:hAnsiTheme="majorHAnsi" w:cstheme="majorBidi"/>
      <w:snapToGrid w:val="0"/>
      <w:color w:val="243F60" w:themeColor="accent1" w:themeShade="7F"/>
      <w:sz w:val="24"/>
      <w:szCs w:val="24"/>
      <w:lang w:val="en-US" w:eastAsia="lt-LT"/>
    </w:rPr>
  </w:style>
  <w:style w:type="character" w:customStyle="1" w:styleId="Heading5Char">
    <w:name w:val="Heading 5 Char"/>
    <w:basedOn w:val="DefaultParagraphFont"/>
    <w:link w:val="Heading5"/>
    <w:rsid w:val="007863C6"/>
    <w:rPr>
      <w:rFonts w:ascii="Times New Roman" w:eastAsia="STZhongsong" w:hAnsi="Times New Roman"/>
      <w:sz w:val="22"/>
      <w:lang w:eastAsia="zh-CN"/>
    </w:rPr>
  </w:style>
  <w:style w:type="character" w:customStyle="1" w:styleId="Heading6Char">
    <w:name w:val="Heading 6 Char"/>
    <w:basedOn w:val="DefaultParagraphFont"/>
    <w:link w:val="Heading6"/>
    <w:rsid w:val="007863C6"/>
    <w:rPr>
      <w:rFonts w:ascii="Times New Roman" w:eastAsia="STZhongsong" w:hAnsi="Times New Roman"/>
      <w:sz w:val="22"/>
      <w:lang w:eastAsia="zh-CN"/>
    </w:rPr>
  </w:style>
  <w:style w:type="character" w:customStyle="1" w:styleId="Heading7Char">
    <w:name w:val="Heading 7 Char"/>
    <w:basedOn w:val="DefaultParagraphFont"/>
    <w:link w:val="Heading7"/>
    <w:rsid w:val="007863C6"/>
    <w:rPr>
      <w:rFonts w:ascii="Times New Roman" w:eastAsia="STZhongsong" w:hAnsi="Times New Roman"/>
      <w:sz w:val="22"/>
      <w:lang w:eastAsia="zh-CN"/>
    </w:rPr>
  </w:style>
  <w:style w:type="character" w:customStyle="1" w:styleId="Heading9Char">
    <w:name w:val="Heading 9 Char"/>
    <w:basedOn w:val="DefaultParagraphFont"/>
    <w:link w:val="Heading9"/>
    <w:rsid w:val="007863C6"/>
    <w:rPr>
      <w:rFonts w:ascii="Times New Roman" w:eastAsia="STZhongsong" w:hAnsi="Times New Roman"/>
      <w:sz w:val="22"/>
      <w:lang w:eastAsia="zh-CN"/>
    </w:rPr>
  </w:style>
  <w:style w:type="character" w:styleId="UnresolvedMention">
    <w:name w:val="Unresolved Mention"/>
    <w:basedOn w:val="DefaultParagraphFont"/>
    <w:uiPriority w:val="99"/>
    <w:semiHidden/>
    <w:unhideWhenUsed/>
    <w:rsid w:val="005E1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3233">
      <w:bodyDiv w:val="1"/>
      <w:marLeft w:val="0"/>
      <w:marRight w:val="0"/>
      <w:marTop w:val="0"/>
      <w:marBottom w:val="0"/>
      <w:divBdr>
        <w:top w:val="none" w:sz="0" w:space="0" w:color="auto"/>
        <w:left w:val="none" w:sz="0" w:space="0" w:color="auto"/>
        <w:bottom w:val="none" w:sz="0" w:space="0" w:color="auto"/>
        <w:right w:val="none" w:sz="0" w:space="0" w:color="auto"/>
      </w:divBdr>
    </w:div>
    <w:div w:id="567302829">
      <w:bodyDiv w:val="1"/>
      <w:marLeft w:val="0"/>
      <w:marRight w:val="0"/>
      <w:marTop w:val="0"/>
      <w:marBottom w:val="0"/>
      <w:divBdr>
        <w:top w:val="none" w:sz="0" w:space="0" w:color="auto"/>
        <w:left w:val="none" w:sz="0" w:space="0" w:color="auto"/>
        <w:bottom w:val="none" w:sz="0" w:space="0" w:color="auto"/>
        <w:right w:val="none" w:sz="0" w:space="0" w:color="auto"/>
      </w:divBdr>
    </w:div>
    <w:div w:id="656110027">
      <w:bodyDiv w:val="1"/>
      <w:marLeft w:val="0"/>
      <w:marRight w:val="0"/>
      <w:marTop w:val="0"/>
      <w:marBottom w:val="0"/>
      <w:divBdr>
        <w:top w:val="none" w:sz="0" w:space="0" w:color="auto"/>
        <w:left w:val="none" w:sz="0" w:space="0" w:color="auto"/>
        <w:bottom w:val="none" w:sz="0" w:space="0" w:color="auto"/>
        <w:right w:val="none" w:sz="0" w:space="0" w:color="auto"/>
      </w:divBdr>
    </w:div>
    <w:div w:id="751123129">
      <w:bodyDiv w:val="1"/>
      <w:marLeft w:val="0"/>
      <w:marRight w:val="0"/>
      <w:marTop w:val="0"/>
      <w:marBottom w:val="0"/>
      <w:divBdr>
        <w:top w:val="none" w:sz="0" w:space="0" w:color="auto"/>
        <w:left w:val="none" w:sz="0" w:space="0" w:color="auto"/>
        <w:bottom w:val="none" w:sz="0" w:space="0" w:color="auto"/>
        <w:right w:val="none" w:sz="0" w:space="0" w:color="auto"/>
      </w:divBdr>
    </w:div>
    <w:div w:id="831988673">
      <w:bodyDiv w:val="1"/>
      <w:marLeft w:val="0"/>
      <w:marRight w:val="0"/>
      <w:marTop w:val="0"/>
      <w:marBottom w:val="0"/>
      <w:divBdr>
        <w:top w:val="none" w:sz="0" w:space="0" w:color="auto"/>
        <w:left w:val="none" w:sz="0" w:space="0" w:color="auto"/>
        <w:bottom w:val="none" w:sz="0" w:space="0" w:color="auto"/>
        <w:right w:val="none" w:sz="0" w:space="0" w:color="auto"/>
      </w:divBdr>
    </w:div>
    <w:div w:id="1122917122">
      <w:bodyDiv w:val="1"/>
      <w:marLeft w:val="0"/>
      <w:marRight w:val="0"/>
      <w:marTop w:val="0"/>
      <w:marBottom w:val="0"/>
      <w:divBdr>
        <w:top w:val="none" w:sz="0" w:space="0" w:color="auto"/>
        <w:left w:val="none" w:sz="0" w:space="0" w:color="auto"/>
        <w:bottom w:val="none" w:sz="0" w:space="0" w:color="auto"/>
        <w:right w:val="none" w:sz="0" w:space="0" w:color="auto"/>
      </w:divBdr>
    </w:div>
    <w:div w:id="1185552764">
      <w:bodyDiv w:val="1"/>
      <w:marLeft w:val="0"/>
      <w:marRight w:val="0"/>
      <w:marTop w:val="0"/>
      <w:marBottom w:val="0"/>
      <w:divBdr>
        <w:top w:val="none" w:sz="0" w:space="0" w:color="auto"/>
        <w:left w:val="none" w:sz="0" w:space="0" w:color="auto"/>
        <w:bottom w:val="none" w:sz="0" w:space="0" w:color="auto"/>
        <w:right w:val="none" w:sz="0" w:space="0" w:color="auto"/>
      </w:divBdr>
    </w:div>
    <w:div w:id="1426341499">
      <w:bodyDiv w:val="1"/>
      <w:marLeft w:val="0"/>
      <w:marRight w:val="0"/>
      <w:marTop w:val="0"/>
      <w:marBottom w:val="0"/>
      <w:divBdr>
        <w:top w:val="none" w:sz="0" w:space="0" w:color="auto"/>
        <w:left w:val="none" w:sz="0" w:space="0" w:color="auto"/>
        <w:bottom w:val="none" w:sz="0" w:space="0" w:color="auto"/>
        <w:right w:val="none" w:sz="0" w:space="0" w:color="auto"/>
      </w:divBdr>
    </w:div>
    <w:div w:id="1799448518">
      <w:bodyDiv w:val="1"/>
      <w:marLeft w:val="0"/>
      <w:marRight w:val="0"/>
      <w:marTop w:val="0"/>
      <w:marBottom w:val="0"/>
      <w:divBdr>
        <w:top w:val="none" w:sz="0" w:space="0" w:color="auto"/>
        <w:left w:val="none" w:sz="0" w:space="0" w:color="auto"/>
        <w:bottom w:val="none" w:sz="0" w:space="0" w:color="auto"/>
        <w:right w:val="none" w:sz="0" w:space="0" w:color="auto"/>
      </w:divBdr>
    </w:div>
    <w:div w:id="1984698476">
      <w:bodyDiv w:val="1"/>
      <w:marLeft w:val="0"/>
      <w:marRight w:val="0"/>
      <w:marTop w:val="0"/>
      <w:marBottom w:val="0"/>
      <w:divBdr>
        <w:top w:val="none" w:sz="0" w:space="0" w:color="auto"/>
        <w:left w:val="none" w:sz="0" w:space="0" w:color="auto"/>
        <w:bottom w:val="none" w:sz="0" w:space="0" w:color="auto"/>
        <w:right w:val="none" w:sz="0" w:space="0" w:color="auto"/>
      </w:divBdr>
    </w:div>
    <w:div w:id="20008858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A154C3D-D589-44E5-9EE8-84962AE7516E}"/>
      </w:docPartPr>
      <w:docPartBody>
        <w:p w:rsidR="008266A4" w:rsidRDefault="005D06B6">
          <w:r w:rsidRPr="000414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B6"/>
    <w:rsid w:val="00186838"/>
    <w:rsid w:val="002A3486"/>
    <w:rsid w:val="003E43B5"/>
    <w:rsid w:val="00556B9A"/>
    <w:rsid w:val="005D06B6"/>
    <w:rsid w:val="008266A4"/>
    <w:rsid w:val="00B00DCF"/>
    <w:rsid w:val="00F74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06B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7F896CAEE4E34589CA01D6796C08B4" ma:contentTypeVersion="6" ma:contentTypeDescription="Create a new document." ma:contentTypeScope="" ma:versionID="ec098f07293fbbcf795bda08ae4a3f05">
  <xsd:schema xmlns:xsd="http://www.w3.org/2001/XMLSchema" xmlns:xs="http://www.w3.org/2001/XMLSchema" xmlns:p="http://schemas.microsoft.com/office/2006/metadata/properties" xmlns:ns2="71fd8447-df26-4005-8000-434ff1e3f302" xmlns:ns3="546bea16-ad37-4f8e-9121-179582de927c" targetNamespace="http://schemas.microsoft.com/office/2006/metadata/properties" ma:root="true" ma:fieldsID="32b384d7b50928b76126bce4ce846ad6" ns2:_="" ns3:_="">
    <xsd:import namespace="71fd8447-df26-4005-8000-434ff1e3f302"/>
    <xsd:import namespace="546bea16-ad37-4f8e-9121-179582de92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d8447-df26-4005-8000-434ff1e3f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bea16-ad37-4f8e-9121-179582de92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84549-D0CE-4BE3-9422-585CD0EC02DE}">
  <ds:schemaRefs>
    <ds:schemaRef ds:uri="http://schemas.microsoft.com/sharepoint/v3/contenttype/forms"/>
  </ds:schemaRefs>
</ds:datastoreItem>
</file>

<file path=customXml/itemProps2.xml><?xml version="1.0" encoding="utf-8"?>
<ds:datastoreItem xmlns:ds="http://schemas.openxmlformats.org/officeDocument/2006/customXml" ds:itemID="{3A7ED8CD-A85B-44B3-837A-45C3EC2C3C43}">
  <ds:schemaRefs>
    <ds:schemaRef ds:uri="http://schemas.openxmlformats.org/officeDocument/2006/bibliography"/>
  </ds:schemaRefs>
</ds:datastoreItem>
</file>

<file path=customXml/itemProps3.xml><?xml version="1.0" encoding="utf-8"?>
<ds:datastoreItem xmlns:ds="http://schemas.openxmlformats.org/officeDocument/2006/customXml" ds:itemID="{4DFFA47C-2CC5-478B-A36A-BA02CAD68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7784A3-4BB7-4289-9CEA-9B8FB8133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d8447-df26-4005-8000-434ff1e3f302"/>
    <ds:schemaRef ds:uri="546bea16-ad37-4f8e-9121-179582de9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2638</Words>
  <Characters>18645</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2025-01-27T11:06:00Z</dcterms:created>
  <dcterms:modified xsi:type="dcterms:W3CDTF">2025-03-01T20:09:00Z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0x010100267F896CAEE4E34589CA01D6796C08B4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milda.karbauskiene@energy-cells.eu</vt:lpwstr>
  </property>
  <property fmtid="{D5CDD505-2E9C-101B-9397-08002B2CF9AE}" pid="6" name="MSIP_Label_2fd44ff5-8724-42e2-ac93-e5c51de48168_SetDate">
    <vt:lpwstr>2021-03-19T15:23:44.4997557Z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7b602a14-e8f7-4213-b8ac-2898fe571499</vt:lpwstr>
  </property>
  <property fmtid="{D5CDD505-2E9C-101B-9397-08002B2CF9AE}" pid="10" name="MSIP_Label_2fd44ff5-8724-42e2-ac93-e5c51de48168_Extended_MSFT_Method">
    <vt:lpwstr>Manual</vt:lpwstr>
  </property>
  <property fmtid="{D5CDD505-2E9C-101B-9397-08002B2CF9AE}" pid="11" name="MSIP_Label_7058e6ed-1f62-4b3b-a413-1541f2aa482f_Enabled">
    <vt:lpwstr>true</vt:lpwstr>
  </property>
  <property fmtid="{D5CDD505-2E9C-101B-9397-08002B2CF9AE}" pid="12" name="MSIP_Label_7058e6ed-1f62-4b3b-a413-1541f2aa482f_SetDate">
    <vt:lpwstr>2024-05-14T11:02:02Z</vt:lpwstr>
  </property>
  <property fmtid="{D5CDD505-2E9C-101B-9397-08002B2CF9AE}" pid="13" name="MSIP_Label_7058e6ed-1f62-4b3b-a413-1541f2aa482f_Method">
    <vt:lpwstr>Privileged</vt:lpwstr>
  </property>
  <property fmtid="{D5CDD505-2E9C-101B-9397-08002B2CF9AE}" pid="14" name="MSIP_Label_7058e6ed-1f62-4b3b-a413-1541f2aa482f_Name">
    <vt:lpwstr>VIEŠA</vt:lpwstr>
  </property>
  <property fmtid="{D5CDD505-2E9C-101B-9397-08002B2CF9AE}" pid="15" name="MSIP_Label_7058e6ed-1f62-4b3b-a413-1541f2aa482f_SiteId">
    <vt:lpwstr>86bcf768-7bcf-4cd6-b041-b219988b7a9c</vt:lpwstr>
  </property>
  <property fmtid="{D5CDD505-2E9C-101B-9397-08002B2CF9AE}" pid="16" name="MSIP_Label_7058e6ed-1f62-4b3b-a413-1541f2aa482f_ActionId">
    <vt:lpwstr>04a6230c-adaf-4ef5-a379-25639854d796</vt:lpwstr>
  </property>
  <property fmtid="{D5CDD505-2E9C-101B-9397-08002B2CF9AE}" pid="17" name="MSIP_Label_7058e6ed-1f62-4b3b-a413-1541f2aa482f_ContentBits">
    <vt:lpwstr>0</vt:lpwstr>
  </property>
</Properties>
</file>