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592" w:leftChars="0" w:firstLine="1296" w:firstLineChars="0"/>
        <w:rPr>
          <w:rFonts w:hint="default" w:eastAsia="SimSun" w:cs="Arial"/>
          <w:b/>
          <w:bCs/>
          <w:color w:val="000000"/>
          <w:kern w:val="1"/>
          <w:sz w:val="32"/>
          <w:szCs w:val="32"/>
          <w:lang w:val="lt-LT" w:eastAsia="hi-IN" w:bidi="hi-IN"/>
        </w:rPr>
      </w:pPr>
    </w:p>
    <w:p>
      <w:pPr>
        <w:ind w:left="2592" w:leftChars="0" w:firstLine="1296" w:firstLineChars="0"/>
        <w:rPr>
          <w:rFonts w:hint="default" w:eastAsia="SimSun" w:cs="Arial"/>
          <w:b/>
          <w:bCs/>
          <w:color w:val="000000"/>
          <w:kern w:val="1"/>
          <w:sz w:val="32"/>
          <w:szCs w:val="32"/>
          <w:lang w:val="lt-LT" w:eastAsia="hi-IN" w:bidi="hi-IN"/>
        </w:rPr>
      </w:pPr>
    </w:p>
    <w:p>
      <w:pPr>
        <w:ind w:left="2592" w:leftChars="0" w:firstLine="1296" w:firstLineChars="0"/>
        <w:rPr>
          <w:rFonts w:hint="default" w:eastAsia="SimSun" w:cs="Arial"/>
          <w:b/>
          <w:bCs/>
          <w:color w:val="000000"/>
          <w:kern w:val="1"/>
          <w:sz w:val="32"/>
          <w:szCs w:val="32"/>
          <w:lang w:val="lt-LT" w:eastAsia="hi-IN" w:bidi="hi-IN"/>
        </w:rPr>
      </w:pPr>
      <w:r>
        <w:rPr>
          <w:rFonts w:hint="default" w:eastAsia="SimSun" w:cs="Arial"/>
          <w:b/>
          <w:bCs/>
          <w:color w:val="000000"/>
          <w:kern w:val="1"/>
          <w:sz w:val="32"/>
          <w:szCs w:val="32"/>
          <w:lang w:val="lt-LT" w:eastAsia="hi-IN" w:bidi="hi-IN"/>
        </w:rPr>
        <w:t>BISOTIC</w:t>
      </w:r>
    </w:p>
    <w:p>
      <w:pPr>
        <w:ind w:left="2592" w:leftChars="0" w:firstLine="1296" w:firstLineChars="0"/>
        <w:rPr>
          <w:rFonts w:hint="default" w:eastAsia="SimSun" w:cs="Arial"/>
          <w:b/>
          <w:bCs/>
          <w:color w:val="000000"/>
          <w:kern w:val="1"/>
          <w:sz w:val="32"/>
          <w:szCs w:val="32"/>
          <w:lang w:val="lt-LT" w:eastAsia="hi-IN" w:bidi="hi-IN"/>
        </w:rPr>
      </w:pPr>
    </w:p>
    <w:p>
      <w:pPr>
        <w:ind w:left="12" w:leftChars="0" w:hanging="12" w:firstLineChars="0"/>
        <w:rPr>
          <w:rFonts w:hint="default" w:eastAsia="SimSun" w:cs="Arial"/>
          <w:b w:val="0"/>
          <w:bCs w:val="0"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8"/>
          <w:szCs w:val="28"/>
          <w:lang w:val="lt-LT" w:eastAsia="hi-IN" w:bidi="hi-IN"/>
        </w:rPr>
        <w:t>Šviesoje kietėjantis, didelis fluoro išsiskyrimas, didelio tankio - rausvos spalvos silantas</w:t>
      </w:r>
    </w:p>
    <w:p>
      <w:pPr>
        <w:ind w:left="2592" w:leftChars="0" w:firstLine="1296" w:firstLineChars="0"/>
        <w:rPr>
          <w:rFonts w:hint="default" w:eastAsia="SimSun" w:cs="Arial"/>
          <w:b/>
          <w:bCs/>
          <w:color w:val="000000"/>
          <w:kern w:val="1"/>
          <w:sz w:val="32"/>
          <w:szCs w:val="32"/>
          <w:lang w:val="lt-LT" w:eastAsia="hi-IN" w:bidi="hi-IN"/>
        </w:rPr>
      </w:pPr>
    </w:p>
    <w:p>
      <w:pPr>
        <w:rPr>
          <w:rFonts w:hint="default" w:eastAsia="SimSun" w:cs="Arial"/>
          <w:b/>
          <w:bCs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Arial"/>
          <w:b/>
          <w:bCs/>
          <w:color w:val="000000"/>
          <w:kern w:val="1"/>
          <w:sz w:val="28"/>
          <w:szCs w:val="28"/>
          <w:lang w:val="lt-LT" w:eastAsia="hi-IN" w:bidi="hi-IN"/>
        </w:rPr>
        <w:t>Taikymas:</w:t>
      </w:r>
    </w:p>
    <w:p>
      <w:pP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8"/>
          <w:szCs w:val="28"/>
          <w:lang w:val="lt-LT" w:eastAsia="hi-IN" w:bidi="hi-IN"/>
        </w:rPr>
        <w:t xml:space="preserve">- </w:t>
      </w: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dėl įtrūkimų</w:t>
      </w:r>
    </w:p>
    <w:p>
      <w:pP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- dėl smulkių defektų</w:t>
      </w:r>
    </w:p>
    <w:p>
      <w:pP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- mažoms ertmėms</w:t>
      </w:r>
    </w:p>
    <w:p>
      <w:pPr>
        <w:rPr>
          <w:rFonts w:hint="default" w:eastAsia="SimSun" w:cs="Arial"/>
          <w:b/>
          <w:bCs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Arial"/>
          <w:b/>
          <w:bCs/>
          <w:color w:val="000000"/>
          <w:kern w:val="1"/>
          <w:sz w:val="28"/>
          <w:szCs w:val="28"/>
          <w:lang w:val="lt-LT" w:eastAsia="hi-IN" w:bidi="hi-IN"/>
        </w:rPr>
        <w:t>Privalumai:</w:t>
      </w:r>
    </w:p>
    <w:p>
      <w:pP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Optimalios takumo savybės prasiskverbimui.</w:t>
      </w:r>
    </w:p>
    <w:p>
      <w:pP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Didelis ir ilgas fluoro išsikirymo laikas.</w:t>
      </w:r>
    </w:p>
    <w:p>
      <w:pP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Didelis stabilumas ir puikus sukibimas su emaliu.</w:t>
      </w:r>
    </w:p>
    <w:p>
      <w:pP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Veiksminga apsauga nuo karieso.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55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%</w:t>
      </w: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 xml:space="preserve"> neorganinis užpildas užtikrinantis apsaugą nuo dilimo.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Rausva spalva vizualiniam valdymui.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</w:p>
    <w:p>
      <w:pPr>
        <w:rPr>
          <w:rFonts w:hint="default" w:eastAsia="SimSun" w:cs="Times New Roman"/>
          <w:b/>
          <w:bCs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Times New Roman"/>
          <w:b/>
          <w:bCs/>
          <w:color w:val="000000"/>
          <w:kern w:val="1"/>
          <w:sz w:val="28"/>
          <w:szCs w:val="28"/>
          <w:lang w:val="lt-LT" w:eastAsia="hi-IN" w:bidi="hi-IN"/>
        </w:rPr>
        <w:t>Kontraindikacijos: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Jei pacientas yra alergiškas kai kurioms sudedamosioms dalims, tai yra kontraindikacija naudojimui.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Nedenkite neišdžiovintų darbo paviršių..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</w:p>
    <w:p>
      <w:pPr>
        <w:rPr>
          <w:rFonts w:hint="default" w:eastAsia="SimSun" w:cs="Times New Roman"/>
          <w:b/>
          <w:bCs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Times New Roman"/>
          <w:b/>
          <w:bCs/>
          <w:color w:val="000000"/>
          <w:kern w:val="1"/>
          <w:sz w:val="28"/>
          <w:szCs w:val="28"/>
          <w:lang w:val="lt-LT" w:eastAsia="hi-IN" w:bidi="hi-IN"/>
        </w:rPr>
        <w:t>Taikymo būdas:</w:t>
      </w:r>
    </w:p>
    <w:p>
      <w:pPr>
        <w:numPr>
          <w:ilvl w:val="0"/>
          <w:numId w:val="1"/>
        </w:num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Atsukite švirkšto dangtelį.</w:t>
      </w:r>
    </w:p>
    <w:p>
      <w:pPr>
        <w:numPr>
          <w:ilvl w:val="0"/>
          <w:numId w:val="1"/>
        </w:num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Paimkite antgaliuką ir sukamais judesiais prisukite prie švirkšto.</w:t>
      </w:r>
    </w:p>
    <w:p>
      <w:pPr>
        <w:numPr>
          <w:ilvl w:val="0"/>
          <w:numId w:val="1"/>
        </w:num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Nuvalykite danties darbinį paviršių silanizavimui.</w:t>
      </w:r>
    </w:p>
    <w:p>
      <w:pPr>
        <w:numPr>
          <w:ilvl w:val="0"/>
          <w:numId w:val="1"/>
        </w:num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Darbo vietą izoliuokite koferdamu.</w:t>
      </w:r>
    </w:p>
    <w:p>
      <w:pPr>
        <w:numPr>
          <w:ilvl w:val="0"/>
          <w:numId w:val="1"/>
        </w:num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Užtepkite ėsdinimo rūgšties 40-60 sekundžių.</w:t>
      </w:r>
    </w:p>
    <w:p>
      <w:pPr>
        <w:numPr>
          <w:ilvl w:val="0"/>
          <w:numId w:val="1"/>
        </w:num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Kruopščiai išskalaukite.</w:t>
      </w:r>
    </w:p>
    <w:p>
      <w:pPr>
        <w:numPr>
          <w:ilvl w:val="0"/>
          <w:numId w:val="1"/>
        </w:num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Nusiurbkite vandenį naudodami seilių atsiurbėjus.</w:t>
      </w:r>
    </w:p>
    <w:p>
      <w:pPr>
        <w:numPr>
          <w:ilvl w:val="0"/>
          <w:numId w:val="1"/>
        </w:num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Paėsdintas paviršius turi išlikti matinis baltas.</w:t>
      </w:r>
    </w:p>
    <w:p>
      <w:pPr>
        <w:numPr>
          <w:ilvl w:val="0"/>
          <w:numId w:val="1"/>
        </w:num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Išdžiovinkite oru.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Paviršių padenkite silantu.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Palaukite apie 15 sek. prieš kietindami šviesa.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Polimerizuoti 20sek.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Šviesos galia turi būti ne mažesnė kaip 500 mW/cm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²</w:t>
      </w: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 xml:space="preserve"> ir 300mW/</w:t>
      </w: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cm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²</w:t>
      </w: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 xml:space="preserve"> LED lempai.</w:t>
      </w:r>
    </w:p>
    <w:p>
      <w:pPr>
        <w:rPr>
          <w:rFonts w:hint="default" w:eastAsia="SimSun" w:cs="Arial"/>
          <w:b w:val="0"/>
          <w:bCs w:val="0"/>
          <w:color w:val="000000"/>
          <w:kern w:val="1"/>
          <w:sz w:val="32"/>
          <w:szCs w:val="32"/>
          <w:lang w:val="lt-LT" w:eastAsia="hi-IN" w:bidi="hi-IN"/>
        </w:rPr>
      </w:pPr>
    </w:p>
    <w:p>
      <w:pPr>
        <w:rPr>
          <w:rFonts w:hint="default" w:eastAsia="SimSun" w:cs="Arial"/>
          <w:b/>
          <w:bCs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Arial"/>
          <w:b/>
          <w:bCs/>
          <w:color w:val="000000"/>
          <w:kern w:val="1"/>
          <w:sz w:val="28"/>
          <w:szCs w:val="28"/>
          <w:lang w:val="lt-LT" w:eastAsia="hi-IN" w:bidi="hi-IN"/>
        </w:rPr>
        <w:t>Saugojimas:</w:t>
      </w:r>
    </w:p>
    <w:p>
      <w:pP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Sausoje vietoje be tiesioginės šviesos.</w:t>
      </w:r>
    </w:p>
    <w:p>
      <w:pPr>
        <w:rPr>
          <w:rFonts w:hint="default" w:ascii="Times New Roman" w:hAnsi="Times New Roman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Arial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Laikymo temperatūra: 1-30 C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°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Galiojima laikas: 3 metai nuo pagaminimo dienos.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</w:p>
    <w:p>
      <w:pPr>
        <w:rPr>
          <w:rFonts w:hint="default" w:eastAsia="SimSun" w:cs="Times New Roman"/>
          <w:b/>
          <w:bCs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Times New Roman"/>
          <w:b/>
          <w:bCs/>
          <w:color w:val="000000"/>
          <w:kern w:val="1"/>
          <w:sz w:val="28"/>
          <w:szCs w:val="28"/>
          <w:lang w:val="lt-LT" w:eastAsia="hi-IN" w:bidi="hi-IN"/>
        </w:rPr>
        <w:t>Įspėjimai: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Vengti kontakto,su nepolimerizuota medžiaga, ant odos ir akimis.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Piršyinės neapsaugo nuo alergizuojančio metakrilato poveikio.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Nedezifekuokite švirkštų oksiduojančia dezinfekavimo priemone.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Saugoti nuo vaikų.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  <w:t>Eugenolio ir fenolio medžiagos trukdo polimerizacijos procesams.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4"/>
          <w:szCs w:val="24"/>
          <w:lang w:val="lt-LT" w:eastAsia="hi-IN" w:bidi="hi-IN"/>
        </w:rPr>
      </w:pPr>
    </w:p>
    <w:p>
      <w:pPr>
        <w:rPr>
          <w:rFonts w:hint="default" w:eastAsia="SimSun" w:cs="Times New Roman"/>
          <w:b/>
          <w:bCs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Times New Roman"/>
          <w:b/>
          <w:bCs/>
          <w:color w:val="000000"/>
          <w:kern w:val="1"/>
          <w:sz w:val="28"/>
          <w:szCs w:val="28"/>
          <w:lang w:val="lt-LT" w:eastAsia="hi-IN" w:bidi="hi-IN"/>
        </w:rPr>
        <w:t>Atsargumo priemonės: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8"/>
          <w:szCs w:val="28"/>
          <w:lang w:val="lt-LT" w:eastAsia="hi-IN" w:bidi="hi-IN"/>
        </w:rPr>
        <w:t>Medžiaga retai gali sukelti alergiją ir retai gali būti padidintas jautrumas metakrilatų poveikiui.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8"/>
          <w:szCs w:val="28"/>
          <w:lang w:val="lt-LT" w:eastAsia="hi-IN" w:bidi="hi-IN"/>
        </w:rPr>
      </w:pPr>
      <w:r>
        <w:rPr>
          <w:rFonts w:hint="default" w:eastAsia="SimSun" w:cs="Times New Roman"/>
          <w:b w:val="0"/>
          <w:bCs w:val="0"/>
          <w:color w:val="000000"/>
          <w:kern w:val="1"/>
          <w:sz w:val="28"/>
          <w:szCs w:val="28"/>
          <w:lang w:val="lt-LT" w:eastAsia="hi-IN" w:bidi="hi-IN"/>
        </w:rPr>
        <w:t>Šios medžiagos utilizavimas turi būti atliekamas laikantis atitinkamos šalies nurodymais.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8"/>
          <w:szCs w:val="28"/>
          <w:lang w:val="lt-LT" w:eastAsia="hi-IN" w:bidi="hi-IN"/>
        </w:rPr>
      </w:pPr>
    </w:p>
    <w:p>
      <w:pPr>
        <w:rPr>
          <w:rFonts w:hint="default"/>
          <w:sz w:val="32"/>
          <w:szCs w:val="32"/>
          <w:lang w:val="lt-LT"/>
        </w:rPr>
      </w:pPr>
      <w:r>
        <w:rPr>
          <w:szCs w:val="24"/>
          <w:lang w:val="lt-LT"/>
        </w:rPr>
        <w:t>IMICRYL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 w:val="32"/>
          <w:szCs w:val="32"/>
          <w:lang w:val="lt-LT"/>
        </w:rPr>
        <w:t>CE 1</w:t>
      </w:r>
      <w:r>
        <w:rPr>
          <w:rFonts w:hint="default"/>
          <w:sz w:val="32"/>
          <w:szCs w:val="32"/>
          <w:lang w:val="lt-LT"/>
        </w:rPr>
        <w:t>783</w:t>
      </w:r>
      <w:bookmarkStart w:id="0" w:name="_GoBack"/>
      <w:bookmarkEnd w:id="0"/>
    </w:p>
    <w:p>
      <w:pPr>
        <w:rPr>
          <w:sz w:val="32"/>
          <w:szCs w:val="32"/>
          <w:lang w:val="lt-LT"/>
        </w:rPr>
      </w:pPr>
      <w:r>
        <w:rPr>
          <w:sz w:val="20"/>
          <w:lang w:val="lt-LT"/>
        </w:rPr>
        <w:t>FETIH MH,MAHIR SK. NO:5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>
      <w:pPr>
        <w:rPr>
          <w:sz w:val="20"/>
          <w:lang w:val="lt-LT"/>
        </w:rPr>
      </w:pPr>
      <w:r>
        <w:rPr>
          <w:sz w:val="20"/>
          <w:lang w:val="lt-LT"/>
        </w:rPr>
        <w:t>KARATAY KONYA TURKIJA</w:t>
      </w:r>
    </w:p>
    <w:p>
      <w:pPr>
        <w:rPr>
          <w:sz w:val="20"/>
          <w:lang w:val="lt-LT"/>
        </w:rPr>
      </w:pPr>
      <w:r>
        <w:rPr>
          <w:sz w:val="20"/>
          <w:lang w:val="lt-LT"/>
        </w:rPr>
        <w:t>TEL. +90 332 355 355 0</w:t>
      </w:r>
    </w:p>
    <w:p>
      <w:pPr>
        <w:rPr>
          <w:sz w:val="20"/>
          <w:lang w:val="lt-LT"/>
        </w:rPr>
      </w:pPr>
      <w:r>
        <w:rPr>
          <w:sz w:val="20"/>
          <w:lang w:val="lt-LT"/>
        </w:rPr>
        <w:t>www.imicryl.com.tr</w:t>
      </w:r>
    </w:p>
    <w:p>
      <w:pPr>
        <w:rPr>
          <w:rFonts w:hint="default" w:eastAsia="SimSun" w:cs="Times New Roman"/>
          <w:b w:val="0"/>
          <w:bCs w:val="0"/>
          <w:color w:val="000000"/>
          <w:kern w:val="1"/>
          <w:sz w:val="28"/>
          <w:szCs w:val="28"/>
          <w:lang w:val="lt-LT" w:eastAsia="hi-IN" w:bidi="hi-IN"/>
        </w:rPr>
      </w:pPr>
    </w:p>
    <w:p>
      <w:pPr>
        <w:rPr>
          <w:rFonts w:hint="default" w:eastAsia="SimSun" w:cs="Arial"/>
          <w:b w:val="0"/>
          <w:bCs w:val="0"/>
          <w:color w:val="000000"/>
          <w:kern w:val="1"/>
          <w:sz w:val="28"/>
          <w:szCs w:val="28"/>
          <w:lang w:val="lt-LT" w:eastAsia="hi-IN" w:bidi="hi-IN"/>
        </w:rPr>
      </w:pPr>
    </w:p>
    <w:p>
      <w:pPr>
        <w:rPr>
          <w:rFonts w:hint="default" w:eastAsia="SimSun" w:cs="Arial"/>
          <w:b w:val="0"/>
          <w:bCs w:val="0"/>
          <w:color w:val="000000"/>
          <w:kern w:val="1"/>
          <w:sz w:val="28"/>
          <w:szCs w:val="28"/>
          <w:lang w:val="lt-LT" w:eastAsia="hi-IN" w:bidi="hi-IN"/>
        </w:rPr>
      </w:pPr>
    </w:p>
    <w:sectPr>
      <w:pgSz w:w="11906" w:h="16838"/>
      <w:pgMar w:top="709" w:right="566" w:bottom="1440" w:left="709" w:header="567" w:footer="567" w:gutter="0"/>
      <w:cols w:space="1296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BA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LT">
    <w:altName w:val="Times New Roman"/>
    <w:panose1 w:val="00000000000000000000"/>
    <w:charset w:val="BA"/>
    <w:family w:val="roman"/>
    <w:pitch w:val="default"/>
    <w:sig w:usb0="00000000" w:usb1="00000000" w:usb2="00000000" w:usb3="00000000" w:csb0="0000008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5E64B"/>
    <w:multiLevelType w:val="singleLevel"/>
    <w:tmpl w:val="FC65E6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1296"/>
  <w:hyphenationZone w:val="39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3"/>
    <w:rsid w:val="00032C64"/>
    <w:rsid w:val="00065EEC"/>
    <w:rsid w:val="000C4DCC"/>
    <w:rsid w:val="000D25AD"/>
    <w:rsid w:val="00250C74"/>
    <w:rsid w:val="00256585"/>
    <w:rsid w:val="00286BAA"/>
    <w:rsid w:val="00384BBD"/>
    <w:rsid w:val="003E0B63"/>
    <w:rsid w:val="006E29F8"/>
    <w:rsid w:val="00A377B3"/>
    <w:rsid w:val="00D6790C"/>
    <w:rsid w:val="00D8417D"/>
    <w:rsid w:val="00DA3456"/>
    <w:rsid w:val="00F72176"/>
    <w:rsid w:val="49536224"/>
    <w:rsid w:val="5EE5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194</Characters>
  <Lines>1</Lines>
  <Paragraphs>1</Paragraphs>
  <TotalTime>1</TotalTime>
  <ScaleCrop>false</ScaleCrop>
  <LinksUpToDate>false</LinksUpToDate>
  <CharactersWithSpaces>531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2020-10-08T06:32:00Z</dcterms:created>
  <dc:creator>Admin</dc:creator>
  <cp:lastModifiedBy>Admin</cp:lastModifiedBy>
  <dcterms:modified xsi:type="dcterms:W3CDTF">2023-07-14T10:08:00Z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1ED0DA22156B4191A1DBA9ADC9A2B39D</vt:lpwstr>
  </property>
</Properties>
</file>