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D5F78" w14:textId="77777777" w:rsidR="00A7228D" w:rsidRPr="00E60174" w:rsidRDefault="00A7228D" w:rsidP="00A7228D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bookmarkStart w:id="0" w:name="_GoBack"/>
      <w:bookmarkEnd w:id="0"/>
      <w:r w:rsidRPr="00E60174">
        <w:rPr>
          <w:rFonts w:cs="Arial"/>
          <w:b/>
          <w:bCs/>
          <w:sz w:val="20"/>
          <w:szCs w:val="20"/>
        </w:rPr>
        <w:t>TECHNINĖ SPECIFIKACIJA</w:t>
      </w:r>
    </w:p>
    <w:p w14:paraId="546461B9" w14:textId="77777777" w:rsidR="00A7228D" w:rsidRPr="00E60174" w:rsidRDefault="00A7228D" w:rsidP="00A7228D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2A05DC09" w14:textId="77777777" w:rsidR="00A7228D" w:rsidRPr="00E60174" w:rsidRDefault="00A7228D" w:rsidP="00A7228D">
      <w:pPr>
        <w:pStyle w:val="ListParagraph"/>
        <w:numPr>
          <w:ilvl w:val="0"/>
          <w:numId w:val="5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60174">
        <w:rPr>
          <w:rFonts w:cs="Arial"/>
          <w:b/>
          <w:sz w:val="20"/>
          <w:szCs w:val="20"/>
        </w:rPr>
        <w:t>SĄVOKOS IR SUTRUMPINIMAI</w:t>
      </w:r>
    </w:p>
    <w:p w14:paraId="3DD71957" w14:textId="77777777" w:rsidR="00A7228D" w:rsidRPr="00E60174" w:rsidRDefault="00A7228D" w:rsidP="00A7228D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60174">
        <w:rPr>
          <w:rFonts w:cs="Arial"/>
          <w:b/>
          <w:sz w:val="20"/>
          <w:szCs w:val="20"/>
        </w:rPr>
        <w:t xml:space="preserve">Pirkėjas </w:t>
      </w:r>
      <w:r w:rsidRPr="00E60174">
        <w:rPr>
          <w:rFonts w:cs="Arial"/>
          <w:sz w:val="20"/>
          <w:szCs w:val="20"/>
        </w:rPr>
        <w:t xml:space="preserve">–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A583019D0FC04240A510213F09F6AAE2"/>
          </w:placeholder>
          <w:dropDownList>
            <w:listItem w:displayText="UAB „Ignitis grupė&quot;" w:value="UAB „Ignitis grupė&quot;"/>
            <w:listItem w:displayText="AB „Ignitis gamyba&quot;" w:value="AB „Ignitis gamyba&quot;"/>
            <w:listItem w:displayText="AB „Energijos skirstymo operatorius&quot;" w:value="AB „Energijos skirstymo operatorius&quot;"/>
            <w:listItem w:displayText="UAB „Ignitis grupės paslaugų centras&quot;" w:value="UAB „Ignitis grupės paslaugų centras&quot;"/>
            <w:listItem w:displayText="UAB „VAE SPB&quot;" w:value="UAB „VAE SPB&quot;"/>
            <w:listItem w:displayText="UAB „Ignitis&quot;" w:value="UAB „Igniti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Pr="00E60174">
            <w:rPr>
              <w:rStyle w:val="Laukeliai"/>
              <w:rFonts w:cs="Arial"/>
              <w:szCs w:val="20"/>
            </w:rPr>
            <w:t>AB „Energijos skirstymo operatorius"</w:t>
          </w:r>
        </w:sdtContent>
      </w:sdt>
    </w:p>
    <w:p w14:paraId="7FF3F0CC" w14:textId="77777777" w:rsidR="00A7228D" w:rsidRPr="00E60174" w:rsidRDefault="00A7228D" w:rsidP="00A7228D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60174">
        <w:rPr>
          <w:rFonts w:cs="Arial"/>
          <w:b/>
          <w:bCs/>
          <w:sz w:val="20"/>
          <w:szCs w:val="20"/>
        </w:rPr>
        <w:t>Tiekėjas</w:t>
      </w:r>
      <w:r w:rsidRPr="00E60174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E60174">
        <w:rPr>
          <w:rFonts w:cs="Arial"/>
          <w:sz w:val="20"/>
          <w:szCs w:val="20"/>
        </w:rPr>
        <w:t xml:space="preserve"> grupė, su kuriuo Pirkėjas sudaro Sutartį.</w:t>
      </w:r>
    </w:p>
    <w:p w14:paraId="4C69CC47" w14:textId="77777777" w:rsidR="00A7228D" w:rsidRPr="00E60174" w:rsidRDefault="00A7228D" w:rsidP="00A7228D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60174">
        <w:rPr>
          <w:rFonts w:cs="Arial"/>
          <w:b/>
          <w:sz w:val="20"/>
          <w:szCs w:val="20"/>
        </w:rPr>
        <w:t>Sutartis</w:t>
      </w:r>
      <w:r w:rsidRPr="00E60174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11CE978A" w14:textId="77777777" w:rsidR="00A7228D" w:rsidRPr="00E60174" w:rsidRDefault="00A7228D" w:rsidP="00A7228D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60174">
        <w:rPr>
          <w:rFonts w:cs="Arial"/>
          <w:b/>
          <w:sz w:val="20"/>
          <w:szCs w:val="20"/>
        </w:rPr>
        <w:t>Prekės</w:t>
      </w:r>
      <w:r w:rsidRPr="00E60174">
        <w:rPr>
          <w:rFonts w:cs="Arial"/>
          <w:sz w:val="20"/>
          <w:szCs w:val="20"/>
        </w:rPr>
        <w:t xml:space="preserve"> – Gamtinės dujos su dujų kiekio balansavimu.</w:t>
      </w:r>
    </w:p>
    <w:p w14:paraId="3D983125" w14:textId="77777777" w:rsidR="00A7228D" w:rsidRPr="00E60174" w:rsidRDefault="00A7228D" w:rsidP="00A7228D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cs="Arial"/>
          <w:b/>
          <w:bCs/>
          <w:sz w:val="20"/>
          <w:szCs w:val="20"/>
        </w:rPr>
      </w:pPr>
    </w:p>
    <w:p w14:paraId="12A23222" w14:textId="77777777" w:rsidR="00A7228D" w:rsidRPr="00E60174" w:rsidRDefault="00A7228D" w:rsidP="00A7228D">
      <w:pPr>
        <w:pStyle w:val="ListParagraph"/>
        <w:numPr>
          <w:ilvl w:val="0"/>
          <w:numId w:val="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60174">
        <w:rPr>
          <w:rFonts w:cs="Arial"/>
          <w:b/>
          <w:sz w:val="20"/>
          <w:szCs w:val="20"/>
        </w:rPr>
        <w:t>PIRKIMO OBJEKTAS</w:t>
      </w:r>
    </w:p>
    <w:p w14:paraId="736A0615" w14:textId="77777777" w:rsidR="00A7228D" w:rsidRPr="00E60174" w:rsidRDefault="00A7228D" w:rsidP="00A7228D">
      <w:pPr>
        <w:pStyle w:val="ListParagraph"/>
        <w:numPr>
          <w:ilvl w:val="1"/>
          <w:numId w:val="5"/>
        </w:numPr>
        <w:tabs>
          <w:tab w:val="left" w:pos="540"/>
          <w:tab w:val="left" w:pos="720"/>
        </w:tabs>
        <w:spacing w:before="60" w:after="60"/>
        <w:ind w:hanging="720"/>
        <w:jc w:val="both"/>
        <w:rPr>
          <w:rFonts w:cs="Arial"/>
          <w:sz w:val="20"/>
          <w:szCs w:val="20"/>
        </w:rPr>
      </w:pPr>
      <w:r w:rsidRPr="00E60174">
        <w:rPr>
          <w:rFonts w:cs="Arial"/>
          <w:sz w:val="20"/>
          <w:szCs w:val="20"/>
        </w:rPr>
        <w:t>Gamtinės dujos su dujų kiekio balansavimu.</w:t>
      </w:r>
    </w:p>
    <w:p w14:paraId="45785BA0" w14:textId="77777777" w:rsidR="00A7228D" w:rsidRPr="00E60174" w:rsidRDefault="00A7228D" w:rsidP="00A7228D">
      <w:pPr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355FD6AD" w14:textId="77777777" w:rsidR="00A7228D" w:rsidRPr="00E60174" w:rsidRDefault="00A7228D" w:rsidP="00A7228D">
      <w:pPr>
        <w:pStyle w:val="ListParagraph"/>
        <w:numPr>
          <w:ilvl w:val="0"/>
          <w:numId w:val="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60174">
        <w:rPr>
          <w:rFonts w:cs="Arial"/>
          <w:b/>
          <w:sz w:val="20"/>
          <w:szCs w:val="20"/>
        </w:rPr>
        <w:t>PIRKIMO OBJEKTO APIMTYS</w:t>
      </w:r>
    </w:p>
    <w:p w14:paraId="38BB849D" w14:textId="77777777" w:rsidR="00A7228D" w:rsidRPr="00E60174" w:rsidRDefault="00A7228D" w:rsidP="00A7228D">
      <w:pPr>
        <w:ind w:firstLine="0"/>
        <w:jc w:val="both"/>
        <w:rPr>
          <w:rFonts w:eastAsia="Calibri" w:cs="Arial"/>
          <w:sz w:val="20"/>
          <w:szCs w:val="20"/>
        </w:rPr>
      </w:pPr>
      <w:r w:rsidRPr="00E60174">
        <w:rPr>
          <w:rFonts w:cs="Arial"/>
          <w:sz w:val="20"/>
          <w:szCs w:val="20"/>
        </w:rPr>
        <w:t xml:space="preserve">3.1. </w:t>
      </w:r>
      <w:r w:rsidRPr="00E60174">
        <w:rPr>
          <w:rFonts w:cs="Arial"/>
          <w:color w:val="000000" w:themeColor="text1"/>
          <w:sz w:val="20"/>
          <w:szCs w:val="20"/>
        </w:rPr>
        <w:t>Sutarties galiojimo laikotarpiu preliminarus perkamų Prekių kiekis –  97,00 MWh. Pirkėjas neįsipareigoja nupirkti viso nurodyto kiekio.</w:t>
      </w:r>
      <w:r w:rsidRPr="00E60174">
        <w:rPr>
          <w:rFonts w:eastAsia="Calibri" w:cs="Arial"/>
          <w:sz w:val="20"/>
          <w:szCs w:val="20"/>
        </w:rPr>
        <w:t xml:space="preserve"> Prekės bus perkamos pagal poreikį, neviršijant maksimalios skiriamos lėšų sumos visam Sutarties galiojimo laikotarpiui – ne daugiau kaip 4.700,00 EUR be PVM.</w:t>
      </w:r>
    </w:p>
    <w:p w14:paraId="0CDB45BE" w14:textId="77777777" w:rsidR="00A7228D" w:rsidRPr="00E60174" w:rsidRDefault="00A7228D" w:rsidP="00A7228D">
      <w:pPr>
        <w:spacing w:before="60" w:after="60"/>
        <w:ind w:firstLine="0"/>
        <w:jc w:val="both"/>
        <w:rPr>
          <w:rFonts w:cs="Arial"/>
          <w:color w:val="000000" w:themeColor="text1"/>
          <w:sz w:val="20"/>
          <w:szCs w:val="20"/>
        </w:rPr>
      </w:pPr>
    </w:p>
    <w:p w14:paraId="530F412B" w14:textId="77777777" w:rsidR="00A7228D" w:rsidRPr="00E60174" w:rsidRDefault="00A7228D" w:rsidP="00A7228D">
      <w:pPr>
        <w:tabs>
          <w:tab w:val="left" w:pos="1080"/>
        </w:tabs>
        <w:ind w:firstLine="0"/>
        <w:jc w:val="both"/>
        <w:rPr>
          <w:rFonts w:cs="Arial"/>
          <w:color w:val="000000" w:themeColor="text1"/>
          <w:sz w:val="20"/>
          <w:szCs w:val="20"/>
        </w:rPr>
      </w:pPr>
      <w:r w:rsidRPr="00E60174">
        <w:rPr>
          <w:rFonts w:cs="Arial"/>
          <w:color w:val="000000" w:themeColor="text1"/>
          <w:sz w:val="20"/>
          <w:szCs w:val="20"/>
        </w:rPr>
        <w:t>3.2. Perkamų gamtinių dujų preliminaraus kiekio</w:t>
      </w:r>
      <w:r w:rsidRPr="00E60174">
        <w:rPr>
          <w:rStyle w:val="FootnoteReference"/>
          <w:rFonts w:cs="Arial"/>
          <w:color w:val="000000" w:themeColor="text1"/>
          <w:sz w:val="20"/>
          <w:szCs w:val="20"/>
        </w:rPr>
        <w:footnoteReference w:id="1"/>
      </w:r>
      <w:r w:rsidRPr="00E60174">
        <w:rPr>
          <w:rFonts w:cs="Arial"/>
          <w:color w:val="000000" w:themeColor="text1"/>
          <w:sz w:val="20"/>
          <w:szCs w:val="20"/>
        </w:rPr>
        <w:t xml:space="preserve"> tiekimas metų eigoje suderintu </w:t>
      </w:r>
      <w:r w:rsidR="00404807">
        <w:rPr>
          <w:rFonts w:cs="Arial"/>
          <w:color w:val="000000" w:themeColor="text1"/>
          <w:sz w:val="20"/>
          <w:szCs w:val="20"/>
        </w:rPr>
        <w:t>plan</w:t>
      </w:r>
      <w:r w:rsidRPr="00E60174">
        <w:rPr>
          <w:rFonts w:cs="Arial"/>
          <w:color w:val="000000" w:themeColor="text1"/>
          <w:sz w:val="20"/>
          <w:szCs w:val="20"/>
        </w:rPr>
        <w:t xml:space="preserve">u, pateikiamas lentelėje Nr. 1. </w:t>
      </w:r>
    </w:p>
    <w:p w14:paraId="2FA0C909" w14:textId="77777777" w:rsidR="00A7228D" w:rsidRPr="00E60174" w:rsidRDefault="00A7228D" w:rsidP="00A7228D">
      <w:pPr>
        <w:pStyle w:val="ListParagraph"/>
        <w:tabs>
          <w:tab w:val="left" w:pos="1080"/>
        </w:tabs>
        <w:ind w:firstLine="0"/>
        <w:jc w:val="right"/>
        <w:rPr>
          <w:rFonts w:cs="Arial"/>
          <w:color w:val="000000" w:themeColor="text1"/>
          <w:sz w:val="20"/>
          <w:szCs w:val="20"/>
        </w:rPr>
      </w:pPr>
      <w:r w:rsidRPr="00E60174">
        <w:rPr>
          <w:rFonts w:cs="Arial"/>
          <w:color w:val="000000" w:themeColor="text1"/>
          <w:sz w:val="20"/>
          <w:szCs w:val="20"/>
        </w:rPr>
        <w:t xml:space="preserve">Lentelė  Nr. 1 </w:t>
      </w:r>
    </w:p>
    <w:tbl>
      <w:tblPr>
        <w:tblStyle w:val="TableGrid1"/>
        <w:tblW w:w="9520" w:type="dxa"/>
        <w:jc w:val="center"/>
        <w:tblInd w:w="0" w:type="dxa"/>
        <w:tblLook w:val="04A0" w:firstRow="1" w:lastRow="0" w:firstColumn="1" w:lastColumn="0" w:noHBand="0" w:noVBand="1"/>
      </w:tblPr>
      <w:tblGrid>
        <w:gridCol w:w="597"/>
        <w:gridCol w:w="705"/>
        <w:gridCol w:w="758"/>
        <w:gridCol w:w="668"/>
        <w:gridCol w:w="841"/>
        <w:gridCol w:w="786"/>
        <w:gridCol w:w="740"/>
        <w:gridCol w:w="614"/>
        <w:gridCol w:w="894"/>
        <w:gridCol w:w="758"/>
        <w:gridCol w:w="659"/>
        <w:gridCol w:w="822"/>
        <w:gridCol w:w="786"/>
      </w:tblGrid>
      <w:tr w:rsidR="00A7228D" w:rsidRPr="00E60174" w14:paraId="6C65F8BF" w14:textId="77777777" w:rsidTr="009842D2">
        <w:trPr>
          <w:trHeight w:val="2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3D47" w14:textId="77777777" w:rsidR="00A7228D" w:rsidRPr="00E60174" w:rsidRDefault="00A7228D" w:rsidP="009842D2">
            <w:pPr>
              <w:tabs>
                <w:tab w:val="left" w:pos="1080"/>
              </w:tabs>
              <w:ind w:firstLine="0"/>
              <w:jc w:val="both"/>
              <w:rPr>
                <w:rFonts w:cs="Arial"/>
                <w:color w:val="000000" w:themeColor="text1"/>
                <w:sz w:val="20"/>
                <w:szCs w:val="20"/>
                <w:lang w:eastAsia="x-none"/>
              </w:rPr>
            </w:pPr>
            <w:r w:rsidRPr="00E60174">
              <w:rPr>
                <w:rFonts w:cs="Arial"/>
                <w:color w:val="000000" w:themeColor="text1"/>
                <w:sz w:val="20"/>
                <w:szCs w:val="20"/>
                <w:lang w:eastAsia="x-none"/>
              </w:rPr>
              <w:t>Mėn.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B2EC" w14:textId="77777777" w:rsidR="00A7228D" w:rsidRPr="00E60174" w:rsidRDefault="00A7228D" w:rsidP="009842D2">
            <w:pPr>
              <w:tabs>
                <w:tab w:val="left" w:pos="1080"/>
              </w:tabs>
              <w:ind w:firstLine="0"/>
              <w:jc w:val="both"/>
              <w:rPr>
                <w:rFonts w:cs="Arial"/>
                <w:sz w:val="20"/>
                <w:szCs w:val="20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  <w:lang w:eastAsia="x-none"/>
              </w:rPr>
              <w:t>Sausis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D151" w14:textId="77777777" w:rsidR="00A7228D" w:rsidRPr="00E60174" w:rsidRDefault="00A7228D" w:rsidP="009842D2">
            <w:pPr>
              <w:tabs>
                <w:tab w:val="left" w:pos="1080"/>
              </w:tabs>
              <w:ind w:firstLine="0"/>
              <w:jc w:val="both"/>
              <w:rPr>
                <w:rFonts w:cs="Arial"/>
                <w:sz w:val="20"/>
                <w:szCs w:val="20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  <w:lang w:eastAsia="x-none"/>
              </w:rPr>
              <w:t>Vasaris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D222" w14:textId="77777777" w:rsidR="00A7228D" w:rsidRPr="00E60174" w:rsidRDefault="00A7228D" w:rsidP="009842D2">
            <w:pPr>
              <w:tabs>
                <w:tab w:val="left" w:pos="1080"/>
              </w:tabs>
              <w:ind w:firstLine="0"/>
              <w:jc w:val="both"/>
              <w:rPr>
                <w:rFonts w:cs="Arial"/>
                <w:sz w:val="20"/>
                <w:szCs w:val="20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  <w:lang w:eastAsia="x-none"/>
              </w:rPr>
              <w:t>Kovas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6E05" w14:textId="77777777" w:rsidR="00A7228D" w:rsidRPr="00E60174" w:rsidRDefault="00A7228D" w:rsidP="009842D2">
            <w:pPr>
              <w:tabs>
                <w:tab w:val="left" w:pos="1080"/>
              </w:tabs>
              <w:ind w:firstLine="0"/>
              <w:jc w:val="both"/>
              <w:rPr>
                <w:rFonts w:cs="Arial"/>
                <w:sz w:val="20"/>
                <w:szCs w:val="20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  <w:lang w:eastAsia="x-none"/>
              </w:rPr>
              <w:t>Balandis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7F78" w14:textId="77777777" w:rsidR="00A7228D" w:rsidRPr="00E60174" w:rsidRDefault="00A7228D" w:rsidP="009842D2">
            <w:pPr>
              <w:tabs>
                <w:tab w:val="left" w:pos="1080"/>
              </w:tabs>
              <w:ind w:firstLine="0"/>
              <w:jc w:val="both"/>
              <w:rPr>
                <w:rFonts w:cs="Arial"/>
                <w:sz w:val="20"/>
                <w:szCs w:val="20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  <w:lang w:eastAsia="x-none"/>
              </w:rPr>
              <w:t>Gegužė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0DA3" w14:textId="77777777" w:rsidR="00A7228D" w:rsidRPr="00E60174" w:rsidRDefault="00A7228D" w:rsidP="009842D2">
            <w:pPr>
              <w:tabs>
                <w:tab w:val="left" w:pos="1080"/>
              </w:tabs>
              <w:ind w:firstLine="0"/>
              <w:jc w:val="both"/>
              <w:rPr>
                <w:rFonts w:cs="Arial"/>
                <w:sz w:val="20"/>
                <w:szCs w:val="20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  <w:lang w:eastAsia="x-none"/>
              </w:rPr>
              <w:t>Birželis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0766" w14:textId="77777777" w:rsidR="00A7228D" w:rsidRPr="00E60174" w:rsidRDefault="00A7228D" w:rsidP="009842D2">
            <w:pPr>
              <w:tabs>
                <w:tab w:val="left" w:pos="1080"/>
              </w:tabs>
              <w:ind w:firstLine="0"/>
              <w:jc w:val="both"/>
              <w:rPr>
                <w:rFonts w:cs="Arial"/>
                <w:sz w:val="20"/>
                <w:szCs w:val="20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  <w:lang w:eastAsia="x-none"/>
              </w:rPr>
              <w:t>Liepa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9E16" w14:textId="77777777" w:rsidR="00A7228D" w:rsidRPr="00E60174" w:rsidRDefault="00A7228D" w:rsidP="009842D2">
            <w:pPr>
              <w:tabs>
                <w:tab w:val="left" w:pos="1080"/>
              </w:tabs>
              <w:ind w:firstLine="0"/>
              <w:jc w:val="both"/>
              <w:rPr>
                <w:rFonts w:cs="Arial"/>
                <w:sz w:val="20"/>
                <w:szCs w:val="20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  <w:lang w:eastAsia="x-none"/>
              </w:rPr>
              <w:t>Rugpjūtis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7727" w14:textId="77777777" w:rsidR="00A7228D" w:rsidRPr="00E60174" w:rsidRDefault="00A7228D" w:rsidP="009842D2">
            <w:pPr>
              <w:tabs>
                <w:tab w:val="left" w:pos="1080"/>
              </w:tabs>
              <w:ind w:firstLine="0"/>
              <w:jc w:val="both"/>
              <w:rPr>
                <w:rFonts w:cs="Arial"/>
                <w:sz w:val="20"/>
                <w:szCs w:val="20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  <w:lang w:eastAsia="x-none"/>
              </w:rPr>
              <w:t>Rugsėji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DFBE" w14:textId="77777777" w:rsidR="00A7228D" w:rsidRPr="00E60174" w:rsidRDefault="00A7228D" w:rsidP="009842D2">
            <w:pPr>
              <w:tabs>
                <w:tab w:val="left" w:pos="1080"/>
              </w:tabs>
              <w:ind w:firstLine="0"/>
              <w:jc w:val="both"/>
              <w:rPr>
                <w:rFonts w:cs="Arial"/>
                <w:sz w:val="20"/>
                <w:szCs w:val="20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  <w:lang w:eastAsia="x-none"/>
              </w:rPr>
              <w:t>Spalis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6E4A" w14:textId="77777777" w:rsidR="00A7228D" w:rsidRPr="00E60174" w:rsidRDefault="00A7228D" w:rsidP="009842D2">
            <w:pPr>
              <w:tabs>
                <w:tab w:val="left" w:pos="1080"/>
              </w:tabs>
              <w:ind w:firstLine="0"/>
              <w:jc w:val="both"/>
              <w:rPr>
                <w:rFonts w:cs="Arial"/>
                <w:sz w:val="20"/>
                <w:szCs w:val="20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  <w:lang w:eastAsia="x-none"/>
              </w:rPr>
              <w:t>Lapkritis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E6CD" w14:textId="77777777" w:rsidR="00A7228D" w:rsidRPr="00E60174" w:rsidRDefault="00A7228D" w:rsidP="009842D2">
            <w:pPr>
              <w:tabs>
                <w:tab w:val="left" w:pos="1080"/>
              </w:tabs>
              <w:ind w:firstLine="0"/>
              <w:jc w:val="both"/>
              <w:rPr>
                <w:rFonts w:cs="Arial"/>
                <w:sz w:val="20"/>
                <w:szCs w:val="20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  <w:lang w:eastAsia="x-none"/>
              </w:rPr>
              <w:t>Gruodis</w:t>
            </w:r>
          </w:p>
        </w:tc>
      </w:tr>
      <w:tr w:rsidR="00A7228D" w:rsidRPr="00E60174" w14:paraId="0EC68E1A" w14:textId="77777777" w:rsidTr="009842D2">
        <w:trPr>
          <w:trHeight w:val="2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B305" w14:textId="77777777" w:rsidR="00A7228D" w:rsidRPr="00E60174" w:rsidRDefault="00A7228D" w:rsidP="009842D2">
            <w:pPr>
              <w:ind w:firstLine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E60174">
              <w:rPr>
                <w:rFonts w:cs="Arial"/>
                <w:color w:val="000000" w:themeColor="text1"/>
                <w:sz w:val="20"/>
                <w:szCs w:val="20"/>
              </w:rPr>
              <w:t>MWh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9592" w14:textId="77777777" w:rsidR="00A7228D" w:rsidRPr="00E60174" w:rsidRDefault="00A7228D" w:rsidP="009842D2">
            <w:pPr>
              <w:ind w:firstLine="0"/>
              <w:jc w:val="center"/>
              <w:rPr>
                <w:rFonts w:cs="Arial"/>
                <w:sz w:val="20"/>
                <w:szCs w:val="20"/>
                <w:highlight w:val="yellow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</w:rPr>
              <w:t>10,0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B1D8" w14:textId="77777777" w:rsidR="00A7228D" w:rsidRPr="00E60174" w:rsidRDefault="00A7228D" w:rsidP="009842D2">
            <w:pPr>
              <w:ind w:firstLine="0"/>
              <w:jc w:val="center"/>
              <w:rPr>
                <w:rFonts w:cs="Arial"/>
                <w:sz w:val="20"/>
                <w:szCs w:val="20"/>
                <w:highlight w:val="yellow"/>
                <w:lang w:val="en-US" w:eastAsia="x-none"/>
              </w:rPr>
            </w:pPr>
            <w:r w:rsidRPr="00E60174">
              <w:rPr>
                <w:rFonts w:cs="Arial"/>
                <w:sz w:val="20"/>
                <w:szCs w:val="20"/>
              </w:rPr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80F7" w14:textId="77777777" w:rsidR="00A7228D" w:rsidRPr="00E60174" w:rsidRDefault="00A7228D" w:rsidP="009842D2">
            <w:pPr>
              <w:ind w:firstLine="0"/>
              <w:jc w:val="center"/>
              <w:rPr>
                <w:rFonts w:cs="Arial"/>
                <w:sz w:val="20"/>
                <w:szCs w:val="20"/>
                <w:highlight w:val="yellow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</w:rPr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40E0" w14:textId="77777777" w:rsidR="00A7228D" w:rsidRPr="00E60174" w:rsidRDefault="00A7228D" w:rsidP="009842D2">
            <w:pPr>
              <w:ind w:firstLine="0"/>
              <w:jc w:val="center"/>
              <w:rPr>
                <w:rFonts w:cs="Arial"/>
                <w:sz w:val="20"/>
                <w:szCs w:val="20"/>
                <w:highlight w:val="yellow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</w:rPr>
              <w:t>6,0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8D3D" w14:textId="77777777" w:rsidR="00A7228D" w:rsidRPr="00E60174" w:rsidRDefault="00A7228D" w:rsidP="009842D2">
            <w:pPr>
              <w:ind w:firstLine="0"/>
              <w:jc w:val="center"/>
              <w:rPr>
                <w:rFonts w:cs="Arial"/>
                <w:sz w:val="20"/>
                <w:szCs w:val="20"/>
                <w:highlight w:val="yellow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6261" w14:textId="77777777" w:rsidR="00A7228D" w:rsidRPr="00E60174" w:rsidRDefault="00A7228D" w:rsidP="009842D2">
            <w:pPr>
              <w:ind w:firstLine="0"/>
              <w:jc w:val="center"/>
              <w:rPr>
                <w:rFonts w:cs="Arial"/>
                <w:sz w:val="20"/>
                <w:szCs w:val="20"/>
                <w:highlight w:val="yellow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21F1" w14:textId="77777777" w:rsidR="00A7228D" w:rsidRPr="00E60174" w:rsidRDefault="00A7228D" w:rsidP="009842D2">
            <w:pPr>
              <w:ind w:firstLine="0"/>
              <w:jc w:val="center"/>
              <w:rPr>
                <w:rFonts w:cs="Arial"/>
                <w:sz w:val="20"/>
                <w:szCs w:val="20"/>
                <w:highlight w:val="yellow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FA62" w14:textId="77777777" w:rsidR="00A7228D" w:rsidRPr="00E60174" w:rsidRDefault="00A7228D" w:rsidP="009842D2">
            <w:pPr>
              <w:ind w:firstLine="0"/>
              <w:jc w:val="center"/>
              <w:rPr>
                <w:rFonts w:cs="Arial"/>
                <w:sz w:val="20"/>
                <w:szCs w:val="20"/>
                <w:highlight w:val="yellow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67A7" w14:textId="77777777" w:rsidR="00A7228D" w:rsidRPr="00E60174" w:rsidRDefault="00A7228D" w:rsidP="009842D2">
            <w:pPr>
              <w:ind w:firstLine="0"/>
              <w:jc w:val="center"/>
              <w:rPr>
                <w:rFonts w:cs="Arial"/>
                <w:sz w:val="20"/>
                <w:szCs w:val="20"/>
                <w:highlight w:val="yellow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</w:rPr>
              <w:t>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5AA4" w14:textId="77777777" w:rsidR="00A7228D" w:rsidRPr="00E60174" w:rsidRDefault="00A7228D" w:rsidP="009842D2">
            <w:pPr>
              <w:ind w:firstLine="0"/>
              <w:jc w:val="center"/>
              <w:rPr>
                <w:rFonts w:cs="Arial"/>
                <w:sz w:val="20"/>
                <w:szCs w:val="20"/>
                <w:highlight w:val="yellow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</w:rPr>
              <w:t>9,0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31C7" w14:textId="77777777" w:rsidR="00A7228D" w:rsidRPr="00E60174" w:rsidRDefault="00A7228D" w:rsidP="009842D2">
            <w:pPr>
              <w:ind w:firstLine="0"/>
              <w:jc w:val="center"/>
              <w:rPr>
                <w:rFonts w:cs="Arial"/>
                <w:sz w:val="20"/>
                <w:szCs w:val="20"/>
                <w:highlight w:val="yellow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</w:rPr>
              <w:t>9,0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5DDC" w14:textId="77777777" w:rsidR="00A7228D" w:rsidRPr="00E60174" w:rsidRDefault="00A7228D" w:rsidP="009842D2">
            <w:pPr>
              <w:ind w:firstLine="0"/>
              <w:jc w:val="center"/>
              <w:rPr>
                <w:rFonts w:cs="Arial"/>
                <w:sz w:val="20"/>
                <w:szCs w:val="20"/>
                <w:highlight w:val="yellow"/>
                <w:lang w:eastAsia="x-none"/>
              </w:rPr>
            </w:pPr>
            <w:r w:rsidRPr="00E60174">
              <w:rPr>
                <w:rFonts w:cs="Arial"/>
                <w:sz w:val="20"/>
                <w:szCs w:val="20"/>
              </w:rPr>
              <w:t>10,0</w:t>
            </w:r>
          </w:p>
        </w:tc>
      </w:tr>
    </w:tbl>
    <w:p w14:paraId="7246325D" w14:textId="77777777" w:rsidR="00A7228D" w:rsidRPr="00E60174" w:rsidRDefault="00A7228D" w:rsidP="00A7228D">
      <w:pPr>
        <w:pStyle w:val="ListParagraph"/>
        <w:spacing w:before="60" w:after="60"/>
        <w:ind w:firstLine="0"/>
        <w:jc w:val="both"/>
        <w:rPr>
          <w:rFonts w:cs="Arial"/>
          <w:i/>
          <w:sz w:val="20"/>
          <w:szCs w:val="20"/>
        </w:rPr>
      </w:pPr>
    </w:p>
    <w:p w14:paraId="0A071F76" w14:textId="77777777" w:rsidR="00A7228D" w:rsidRPr="00E60174" w:rsidRDefault="00A7228D" w:rsidP="00A7228D">
      <w:pPr>
        <w:pStyle w:val="ListParagraph"/>
        <w:numPr>
          <w:ilvl w:val="0"/>
          <w:numId w:val="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60174">
        <w:rPr>
          <w:rFonts w:cs="Arial"/>
          <w:b/>
          <w:sz w:val="20"/>
          <w:szCs w:val="20"/>
        </w:rPr>
        <w:t>SUTARTINIŲ ĮSIPAREIGOJIMŲ VYKDYMO VIETA</w:t>
      </w:r>
    </w:p>
    <w:p w14:paraId="4E4EA724" w14:textId="77777777" w:rsidR="00A7228D" w:rsidRPr="00E60174" w:rsidRDefault="00A7228D" w:rsidP="00A7228D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3A6EEF8A" w14:textId="77777777" w:rsidR="00A7228D" w:rsidRPr="00E60174" w:rsidRDefault="00A7228D" w:rsidP="00A7228D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4CE84458" w14:textId="77777777" w:rsidR="00A7228D" w:rsidRPr="00E60174" w:rsidRDefault="00A7228D" w:rsidP="00A7228D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0592BB30" w14:textId="77777777" w:rsidR="00A7228D" w:rsidRPr="00E60174" w:rsidRDefault="00A7228D" w:rsidP="00A7228D">
      <w:pPr>
        <w:pStyle w:val="ListParagraph"/>
        <w:numPr>
          <w:ilvl w:val="0"/>
          <w:numId w:val="4"/>
        </w:numPr>
        <w:tabs>
          <w:tab w:val="left" w:pos="540"/>
        </w:tabs>
        <w:spacing w:before="60" w:after="60"/>
        <w:jc w:val="both"/>
        <w:rPr>
          <w:rFonts w:cs="Arial"/>
          <w:b/>
          <w:i/>
          <w:vanish/>
          <w:sz w:val="20"/>
          <w:szCs w:val="20"/>
        </w:rPr>
      </w:pPr>
    </w:p>
    <w:p w14:paraId="6923E465" w14:textId="77777777" w:rsidR="00A7228D" w:rsidRPr="00E60174" w:rsidRDefault="00A7228D" w:rsidP="00A7228D">
      <w:pPr>
        <w:pStyle w:val="ListParagraph"/>
        <w:numPr>
          <w:ilvl w:val="1"/>
          <w:numId w:val="4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E60174">
        <w:rPr>
          <w:rFonts w:cs="Arial"/>
          <w:sz w:val="20"/>
          <w:szCs w:val="20"/>
        </w:rPr>
        <w:t>Gamtinių dujų pristatymo vieta – AS „</w:t>
      </w:r>
      <w:proofErr w:type="spellStart"/>
      <w:r w:rsidRPr="00E60174">
        <w:rPr>
          <w:rFonts w:cs="Arial"/>
          <w:sz w:val="20"/>
          <w:szCs w:val="20"/>
        </w:rPr>
        <w:t>Latvijas</w:t>
      </w:r>
      <w:proofErr w:type="spellEnd"/>
      <w:r w:rsidRPr="00E60174">
        <w:rPr>
          <w:rFonts w:cs="Arial"/>
          <w:sz w:val="20"/>
          <w:szCs w:val="20"/>
        </w:rPr>
        <w:t xml:space="preserve"> </w:t>
      </w:r>
      <w:proofErr w:type="spellStart"/>
      <w:r w:rsidRPr="00E60174">
        <w:rPr>
          <w:rFonts w:cs="Arial"/>
          <w:sz w:val="20"/>
          <w:szCs w:val="20"/>
        </w:rPr>
        <w:t>Gäze</w:t>
      </w:r>
      <w:proofErr w:type="spellEnd"/>
      <w:r w:rsidRPr="00E60174">
        <w:rPr>
          <w:rFonts w:cs="Arial"/>
          <w:sz w:val="20"/>
          <w:szCs w:val="20"/>
        </w:rPr>
        <w:t>“ ir AB “Energijos skirstymo operatorius“ dujų sistemų susijungimo taškas (išėjimo iš AS „</w:t>
      </w:r>
      <w:proofErr w:type="spellStart"/>
      <w:r w:rsidRPr="00E60174">
        <w:rPr>
          <w:rFonts w:cs="Arial"/>
          <w:sz w:val="20"/>
          <w:szCs w:val="20"/>
        </w:rPr>
        <w:t>Latvijas</w:t>
      </w:r>
      <w:proofErr w:type="spellEnd"/>
      <w:r w:rsidRPr="00E60174">
        <w:rPr>
          <w:rFonts w:cs="Arial"/>
          <w:sz w:val="20"/>
          <w:szCs w:val="20"/>
        </w:rPr>
        <w:t xml:space="preserve"> </w:t>
      </w:r>
      <w:proofErr w:type="spellStart"/>
      <w:r w:rsidRPr="00E60174">
        <w:rPr>
          <w:rFonts w:cs="Arial"/>
          <w:sz w:val="20"/>
          <w:szCs w:val="20"/>
        </w:rPr>
        <w:t>Gäze</w:t>
      </w:r>
      <w:proofErr w:type="spellEnd"/>
      <w:r w:rsidRPr="00E60174">
        <w:rPr>
          <w:rFonts w:cs="Arial"/>
          <w:sz w:val="20"/>
          <w:szCs w:val="20"/>
        </w:rPr>
        <w:t xml:space="preserve">“ dujų sistemos ir į įėjimo AB “Energijos skirstymo operatorius“ </w:t>
      </w:r>
      <w:proofErr w:type="spellStart"/>
      <w:r w:rsidRPr="00E60174">
        <w:rPr>
          <w:rFonts w:cs="Arial"/>
          <w:sz w:val="20"/>
          <w:szCs w:val="20"/>
        </w:rPr>
        <w:t>Žeimelio</w:t>
      </w:r>
      <w:proofErr w:type="spellEnd"/>
      <w:r w:rsidRPr="00E60174">
        <w:rPr>
          <w:rFonts w:cs="Arial"/>
          <w:sz w:val="20"/>
          <w:szCs w:val="20"/>
        </w:rPr>
        <w:t xml:space="preserve"> gyvenvietės dujų skirstymo sistemą taškas) – Lietuvos Respublikos ir Latvijos Respublikos valstybių siena.</w:t>
      </w:r>
    </w:p>
    <w:p w14:paraId="20FDED3B" w14:textId="77777777" w:rsidR="00A7228D" w:rsidRPr="00E60174" w:rsidRDefault="00A7228D" w:rsidP="00A7228D">
      <w:pPr>
        <w:pStyle w:val="ListParagraph"/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</w:p>
    <w:p w14:paraId="4882B18C" w14:textId="77777777" w:rsidR="00A7228D" w:rsidRPr="00E60174" w:rsidRDefault="00A7228D" w:rsidP="00A7228D">
      <w:pPr>
        <w:pStyle w:val="ListParagraph"/>
        <w:numPr>
          <w:ilvl w:val="0"/>
          <w:numId w:val="5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E60174">
        <w:rPr>
          <w:rFonts w:cs="Arial"/>
          <w:b/>
          <w:sz w:val="20"/>
          <w:szCs w:val="20"/>
        </w:rPr>
        <w:t>REIKALAVIMAI PIRKIMO OBJEKTUI</w:t>
      </w:r>
    </w:p>
    <w:p w14:paraId="58E21BC7" w14:textId="77777777" w:rsidR="00A7228D" w:rsidRPr="00E60174" w:rsidRDefault="00A7228D" w:rsidP="00A7228D">
      <w:pPr>
        <w:pStyle w:val="ListParagraph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75508BEA" w14:textId="77777777" w:rsidR="00A7228D" w:rsidRPr="00E60174" w:rsidRDefault="00A7228D" w:rsidP="00A7228D">
      <w:pPr>
        <w:pStyle w:val="ListParagraph"/>
        <w:numPr>
          <w:ilvl w:val="0"/>
          <w:numId w:val="6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2E147C0E" w14:textId="77777777" w:rsidR="00A7228D" w:rsidRPr="00E60174" w:rsidRDefault="00A7228D" w:rsidP="00A7228D">
      <w:pPr>
        <w:pStyle w:val="ListParagraph"/>
        <w:numPr>
          <w:ilvl w:val="0"/>
          <w:numId w:val="6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62E7FC3A" w14:textId="77777777" w:rsidR="00A7228D" w:rsidRPr="00E60174" w:rsidRDefault="00A7228D" w:rsidP="00A7228D">
      <w:pPr>
        <w:pStyle w:val="ListParagraph"/>
        <w:numPr>
          <w:ilvl w:val="0"/>
          <w:numId w:val="6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78C4206C" w14:textId="77777777" w:rsidR="00A7228D" w:rsidRPr="00E60174" w:rsidRDefault="00A7228D" w:rsidP="00A7228D">
      <w:pPr>
        <w:pStyle w:val="ListParagraph"/>
        <w:numPr>
          <w:ilvl w:val="0"/>
          <w:numId w:val="6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171CC9E5" w14:textId="77777777" w:rsidR="00A7228D" w:rsidRPr="00E60174" w:rsidRDefault="00A7228D" w:rsidP="00A7228D">
      <w:pPr>
        <w:pStyle w:val="ListParagraph"/>
        <w:numPr>
          <w:ilvl w:val="0"/>
          <w:numId w:val="6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467A1701" w14:textId="77777777" w:rsidR="00A7228D" w:rsidRPr="00E60174" w:rsidRDefault="00A7228D" w:rsidP="00A7228D">
      <w:pPr>
        <w:pStyle w:val="ListParagraph"/>
        <w:numPr>
          <w:ilvl w:val="1"/>
          <w:numId w:val="6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cs="Arial"/>
          <w:b/>
          <w:vanish/>
          <w:sz w:val="20"/>
          <w:szCs w:val="20"/>
        </w:rPr>
      </w:pPr>
    </w:p>
    <w:p w14:paraId="54D15FC6" w14:textId="77777777" w:rsidR="00A7228D" w:rsidRPr="00E60174" w:rsidRDefault="00A7228D" w:rsidP="004F39F7">
      <w:pPr>
        <w:pStyle w:val="ListParagraph"/>
        <w:numPr>
          <w:ilvl w:val="1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40"/>
        </w:tabs>
        <w:spacing w:before="60" w:after="60"/>
        <w:rPr>
          <w:rFonts w:cs="Arial"/>
          <w:b/>
          <w:sz w:val="20"/>
          <w:szCs w:val="20"/>
        </w:rPr>
      </w:pPr>
      <w:r w:rsidRPr="00E60174">
        <w:rPr>
          <w:rFonts w:cs="Arial"/>
          <w:b/>
          <w:sz w:val="20"/>
          <w:szCs w:val="20"/>
        </w:rPr>
        <w:t>Pirkimo objekto aprašymas</w:t>
      </w:r>
    </w:p>
    <w:p w14:paraId="7F5403AC" w14:textId="77777777" w:rsidR="00A7228D" w:rsidRPr="00E60174" w:rsidRDefault="00A7228D" w:rsidP="00A7228D">
      <w:pPr>
        <w:pStyle w:val="ListParagraph"/>
        <w:numPr>
          <w:ilvl w:val="1"/>
          <w:numId w:val="4"/>
        </w:numPr>
        <w:spacing w:before="60" w:after="60"/>
        <w:jc w:val="both"/>
        <w:rPr>
          <w:rFonts w:cs="Arial"/>
          <w:vanish/>
          <w:sz w:val="20"/>
          <w:szCs w:val="20"/>
        </w:rPr>
      </w:pPr>
    </w:p>
    <w:p w14:paraId="551DC808" w14:textId="77777777" w:rsidR="00A7228D" w:rsidRPr="00E60174" w:rsidRDefault="00A7228D" w:rsidP="00A7228D">
      <w:pPr>
        <w:pStyle w:val="ListParagraph"/>
        <w:numPr>
          <w:ilvl w:val="1"/>
          <w:numId w:val="4"/>
        </w:numPr>
        <w:spacing w:before="60" w:after="60"/>
        <w:jc w:val="both"/>
        <w:rPr>
          <w:rFonts w:cs="Arial"/>
          <w:vanish/>
          <w:sz w:val="20"/>
          <w:szCs w:val="20"/>
        </w:rPr>
      </w:pPr>
    </w:p>
    <w:p w14:paraId="728FC022" w14:textId="77777777" w:rsidR="00A7228D" w:rsidRPr="00E60174" w:rsidRDefault="00A7228D" w:rsidP="00A7228D">
      <w:pPr>
        <w:pStyle w:val="ListParagraph"/>
        <w:pBdr>
          <w:bottom w:val="single" w:sz="6" w:space="1" w:color="auto"/>
        </w:pBdr>
        <w:spacing w:before="60" w:after="60"/>
        <w:ind w:left="360" w:firstLine="0"/>
        <w:jc w:val="both"/>
        <w:rPr>
          <w:rFonts w:cs="Arial"/>
          <w:sz w:val="20"/>
          <w:szCs w:val="20"/>
        </w:rPr>
      </w:pPr>
      <w:r w:rsidRPr="00E60174">
        <w:rPr>
          <w:rFonts w:cs="Arial"/>
          <w:sz w:val="20"/>
          <w:szCs w:val="20"/>
        </w:rPr>
        <w:t>5.</w:t>
      </w:r>
      <w:r w:rsidR="004F39F7" w:rsidRPr="00E60174">
        <w:rPr>
          <w:rFonts w:cs="Arial"/>
          <w:sz w:val="20"/>
          <w:szCs w:val="20"/>
        </w:rPr>
        <w:t>1</w:t>
      </w:r>
      <w:r w:rsidRPr="00E60174">
        <w:rPr>
          <w:rFonts w:cs="Arial"/>
          <w:sz w:val="20"/>
          <w:szCs w:val="20"/>
        </w:rPr>
        <w:t xml:space="preserve">.1. Gamtinių dujų kokybė turi atitikti 2013 m. spalio 4 d. Lietuvos Respublikos Energetikos ministro įsakymu Nr.1-194 patvirtintus reikalavimus “Dėl gamtinių dujų kokybės reikalavimų patvirtinimo“ (aktuali redakcija) </w:t>
      </w:r>
    </w:p>
    <w:p w14:paraId="0FCAC168" w14:textId="77777777" w:rsidR="00A7228D" w:rsidRPr="00E60174" w:rsidRDefault="00A7228D" w:rsidP="00A7228D">
      <w:pPr>
        <w:pStyle w:val="ListParagraph"/>
        <w:pBdr>
          <w:bottom w:val="single" w:sz="6" w:space="1" w:color="auto"/>
        </w:pBdr>
        <w:spacing w:before="60" w:after="60"/>
        <w:ind w:left="360" w:firstLine="0"/>
        <w:jc w:val="both"/>
        <w:rPr>
          <w:rFonts w:cs="Arial"/>
          <w:sz w:val="20"/>
          <w:szCs w:val="20"/>
        </w:rPr>
      </w:pPr>
      <w:r w:rsidRPr="00E60174">
        <w:rPr>
          <w:rFonts w:cs="Arial"/>
          <w:sz w:val="20"/>
          <w:szCs w:val="20"/>
        </w:rPr>
        <w:t>5.</w:t>
      </w:r>
      <w:r w:rsidR="004F39F7" w:rsidRPr="00E60174">
        <w:rPr>
          <w:rFonts w:cs="Arial"/>
          <w:sz w:val="20"/>
          <w:szCs w:val="20"/>
        </w:rPr>
        <w:t>1</w:t>
      </w:r>
      <w:r w:rsidRPr="00E60174">
        <w:rPr>
          <w:rFonts w:cs="Arial"/>
          <w:sz w:val="20"/>
          <w:szCs w:val="20"/>
        </w:rPr>
        <w:t xml:space="preserve">.2. Viršutinė gamtinių dujų </w:t>
      </w:r>
      <w:proofErr w:type="spellStart"/>
      <w:r w:rsidRPr="00E60174">
        <w:rPr>
          <w:rFonts w:cs="Arial"/>
          <w:sz w:val="20"/>
          <w:szCs w:val="20"/>
        </w:rPr>
        <w:t>šilumingumo</w:t>
      </w:r>
      <w:proofErr w:type="spellEnd"/>
      <w:r w:rsidRPr="00E60174">
        <w:rPr>
          <w:rFonts w:cs="Arial"/>
          <w:sz w:val="20"/>
          <w:szCs w:val="20"/>
        </w:rPr>
        <w:t xml:space="preserve"> ribinė vertė, esant normaliomis sąlygomis turi būti:</w:t>
      </w:r>
    </w:p>
    <w:p w14:paraId="706A595E" w14:textId="77777777" w:rsidR="00A7228D" w:rsidRPr="00E60174" w:rsidRDefault="00A7228D" w:rsidP="00A7228D">
      <w:pPr>
        <w:pStyle w:val="ListParagraph"/>
        <w:pBdr>
          <w:bottom w:val="single" w:sz="6" w:space="1" w:color="auto"/>
        </w:pBdr>
        <w:spacing w:before="60" w:after="60"/>
        <w:ind w:left="360" w:firstLine="0"/>
        <w:jc w:val="both"/>
        <w:rPr>
          <w:rFonts w:cs="Arial"/>
          <w:sz w:val="20"/>
          <w:szCs w:val="20"/>
        </w:rPr>
      </w:pPr>
      <w:r w:rsidRPr="00E60174">
        <w:rPr>
          <w:rFonts w:cs="Arial"/>
          <w:sz w:val="20"/>
          <w:szCs w:val="20"/>
        </w:rPr>
        <w:t>5.</w:t>
      </w:r>
      <w:r w:rsidR="004F39F7" w:rsidRPr="00E60174">
        <w:rPr>
          <w:rFonts w:cs="Arial"/>
          <w:sz w:val="20"/>
          <w:szCs w:val="20"/>
        </w:rPr>
        <w:t>1</w:t>
      </w:r>
      <w:r w:rsidRPr="00E60174">
        <w:rPr>
          <w:rFonts w:cs="Arial"/>
          <w:sz w:val="20"/>
          <w:szCs w:val="20"/>
        </w:rPr>
        <w:t>.2.1. minimali -  9,69 kWh/m</w:t>
      </w:r>
      <w:r w:rsidRPr="00E60174">
        <w:rPr>
          <w:rFonts w:cs="Arial"/>
          <w:sz w:val="20"/>
          <w:szCs w:val="20"/>
          <w:vertAlign w:val="superscript"/>
        </w:rPr>
        <w:t xml:space="preserve">3 </w:t>
      </w:r>
      <w:r w:rsidRPr="00E60174">
        <w:rPr>
          <w:rFonts w:cs="Arial"/>
          <w:sz w:val="20"/>
          <w:szCs w:val="20"/>
        </w:rPr>
        <w:t>b,</w:t>
      </w:r>
    </w:p>
    <w:p w14:paraId="3AF359E5" w14:textId="77777777" w:rsidR="00A7228D" w:rsidRPr="00E60174" w:rsidRDefault="00A7228D" w:rsidP="00A7228D">
      <w:pPr>
        <w:pStyle w:val="ListParagraph"/>
        <w:pBdr>
          <w:bottom w:val="single" w:sz="6" w:space="1" w:color="auto"/>
        </w:pBdr>
        <w:spacing w:before="60" w:after="60"/>
        <w:ind w:left="360" w:firstLine="0"/>
        <w:jc w:val="both"/>
        <w:rPr>
          <w:rFonts w:cs="Arial"/>
          <w:sz w:val="20"/>
          <w:szCs w:val="20"/>
          <w:vertAlign w:val="superscript"/>
        </w:rPr>
      </w:pPr>
      <w:r w:rsidRPr="00E60174">
        <w:rPr>
          <w:rFonts w:cs="Arial"/>
          <w:sz w:val="20"/>
          <w:szCs w:val="20"/>
        </w:rPr>
        <w:t>5.</w:t>
      </w:r>
      <w:r w:rsidR="004F39F7" w:rsidRPr="00E60174">
        <w:rPr>
          <w:rFonts w:cs="Arial"/>
          <w:sz w:val="20"/>
          <w:szCs w:val="20"/>
        </w:rPr>
        <w:t>1</w:t>
      </w:r>
      <w:r w:rsidRPr="00E60174">
        <w:rPr>
          <w:rFonts w:cs="Arial"/>
          <w:sz w:val="20"/>
          <w:szCs w:val="20"/>
        </w:rPr>
        <w:t xml:space="preserve">.2.2. maksimali -  nenurodoma; </w:t>
      </w:r>
      <w:r w:rsidRPr="00E60174">
        <w:rPr>
          <w:rFonts w:cs="Arial"/>
          <w:sz w:val="20"/>
          <w:szCs w:val="20"/>
          <w:vertAlign w:val="superscript"/>
        </w:rPr>
        <w:t xml:space="preserve"> </w:t>
      </w:r>
    </w:p>
    <w:p w14:paraId="24CC6BA7" w14:textId="77777777" w:rsidR="00A7228D" w:rsidRPr="00E60174" w:rsidRDefault="00A7228D" w:rsidP="00A7228D">
      <w:pPr>
        <w:pStyle w:val="ListParagraph"/>
        <w:pBdr>
          <w:bottom w:val="single" w:sz="6" w:space="1" w:color="auto"/>
        </w:pBdr>
        <w:spacing w:before="60" w:after="60"/>
        <w:ind w:left="360" w:firstLine="0"/>
        <w:jc w:val="both"/>
        <w:rPr>
          <w:rFonts w:cs="Arial"/>
          <w:sz w:val="20"/>
          <w:szCs w:val="20"/>
        </w:rPr>
      </w:pPr>
      <w:r w:rsidRPr="00E60174">
        <w:rPr>
          <w:rFonts w:cs="Arial"/>
          <w:sz w:val="20"/>
          <w:szCs w:val="20"/>
        </w:rPr>
        <w:t>5.</w:t>
      </w:r>
      <w:r w:rsidR="004F39F7" w:rsidRPr="00E60174">
        <w:rPr>
          <w:rFonts w:cs="Arial"/>
          <w:sz w:val="20"/>
          <w:szCs w:val="20"/>
        </w:rPr>
        <w:t>1</w:t>
      </w:r>
      <w:r w:rsidRPr="00E60174">
        <w:rPr>
          <w:rFonts w:cs="Arial"/>
          <w:sz w:val="20"/>
          <w:szCs w:val="20"/>
        </w:rPr>
        <w:t>.3. Suvartotų gamtinių dujų kiekis m</w:t>
      </w:r>
      <w:r w:rsidRPr="00E60174">
        <w:rPr>
          <w:rFonts w:cs="Arial"/>
          <w:sz w:val="20"/>
          <w:szCs w:val="20"/>
          <w:vertAlign w:val="superscript"/>
        </w:rPr>
        <w:t>3</w:t>
      </w:r>
      <w:r w:rsidRPr="00E60174">
        <w:rPr>
          <w:rFonts w:cs="Arial"/>
          <w:sz w:val="20"/>
          <w:szCs w:val="20"/>
        </w:rPr>
        <w:t xml:space="preserve"> bus perskaičiuojamas į kilovatvalandes, esant norminėms sąlygoms (slėgis 1,01325 barų ir temperatūra 20 °C);</w:t>
      </w:r>
    </w:p>
    <w:p w14:paraId="514AA7C1" w14:textId="77777777" w:rsidR="00A7228D" w:rsidRPr="00E60174" w:rsidRDefault="00A7228D" w:rsidP="00A7228D">
      <w:pPr>
        <w:pStyle w:val="ListParagraph"/>
        <w:pBdr>
          <w:bottom w:val="single" w:sz="6" w:space="1" w:color="auto"/>
        </w:pBdr>
        <w:spacing w:before="60" w:after="60"/>
        <w:ind w:left="360" w:firstLine="0"/>
        <w:jc w:val="both"/>
        <w:rPr>
          <w:rFonts w:cs="Arial"/>
          <w:sz w:val="20"/>
          <w:szCs w:val="20"/>
        </w:rPr>
      </w:pPr>
      <w:r w:rsidRPr="00E60174">
        <w:rPr>
          <w:rFonts w:cs="Arial"/>
          <w:sz w:val="20"/>
          <w:szCs w:val="20"/>
        </w:rPr>
        <w:t>5.</w:t>
      </w:r>
      <w:r w:rsidR="004F39F7" w:rsidRPr="00E60174">
        <w:rPr>
          <w:rFonts w:cs="Arial"/>
          <w:sz w:val="20"/>
          <w:szCs w:val="20"/>
        </w:rPr>
        <w:t>1</w:t>
      </w:r>
      <w:r w:rsidRPr="00E60174">
        <w:rPr>
          <w:rFonts w:cs="Arial"/>
          <w:sz w:val="20"/>
          <w:szCs w:val="20"/>
        </w:rPr>
        <w:t>.4. Mechaninė priemaišų masė 1 m</w:t>
      </w:r>
      <w:r w:rsidRPr="00E60174">
        <w:rPr>
          <w:rFonts w:cs="Arial"/>
          <w:sz w:val="20"/>
          <w:szCs w:val="20"/>
          <w:vertAlign w:val="superscript"/>
        </w:rPr>
        <w:t xml:space="preserve">3 </w:t>
      </w:r>
      <w:r w:rsidRPr="00E60174">
        <w:rPr>
          <w:rFonts w:cs="Arial"/>
          <w:sz w:val="20"/>
          <w:szCs w:val="20"/>
        </w:rPr>
        <w:t>gamtinių dujų neturi viršyti 0,001 g;</w:t>
      </w:r>
    </w:p>
    <w:p w14:paraId="381278E5" w14:textId="77777777" w:rsidR="00A7228D" w:rsidRPr="00E60174" w:rsidRDefault="00A7228D" w:rsidP="00A7228D">
      <w:pPr>
        <w:pStyle w:val="ListParagraph"/>
        <w:pBdr>
          <w:bottom w:val="single" w:sz="6" w:space="1" w:color="auto"/>
        </w:pBdr>
        <w:spacing w:before="60" w:after="60"/>
        <w:ind w:left="360" w:firstLine="0"/>
        <w:jc w:val="both"/>
        <w:rPr>
          <w:rFonts w:cs="Arial"/>
          <w:sz w:val="20"/>
          <w:szCs w:val="20"/>
        </w:rPr>
      </w:pPr>
      <w:r w:rsidRPr="00E60174">
        <w:rPr>
          <w:rFonts w:cs="Arial"/>
          <w:sz w:val="20"/>
          <w:szCs w:val="20"/>
        </w:rPr>
        <w:t>5.</w:t>
      </w:r>
      <w:r w:rsidR="004F39F7" w:rsidRPr="00E60174">
        <w:rPr>
          <w:rFonts w:cs="Arial"/>
          <w:sz w:val="20"/>
          <w:szCs w:val="20"/>
        </w:rPr>
        <w:t>1</w:t>
      </w:r>
      <w:r w:rsidRPr="00E60174">
        <w:rPr>
          <w:rFonts w:cs="Arial"/>
          <w:sz w:val="20"/>
          <w:szCs w:val="20"/>
        </w:rPr>
        <w:t>.5. Dujų drėgnumo rasos taškas neturi būti aukštesnis už gamtinių dujų temperatūrą;</w:t>
      </w:r>
    </w:p>
    <w:p w14:paraId="37B4C49B" w14:textId="77777777" w:rsidR="00A7228D" w:rsidRPr="00E60174" w:rsidRDefault="00A7228D" w:rsidP="00A7228D">
      <w:pPr>
        <w:pStyle w:val="ListParagraph"/>
        <w:pBdr>
          <w:bottom w:val="single" w:sz="6" w:space="1" w:color="auto"/>
        </w:pBdr>
        <w:spacing w:before="60" w:after="60"/>
        <w:ind w:left="360" w:firstLine="0"/>
        <w:jc w:val="both"/>
        <w:rPr>
          <w:rFonts w:cs="Arial"/>
          <w:sz w:val="20"/>
          <w:szCs w:val="20"/>
        </w:rPr>
      </w:pPr>
      <w:r w:rsidRPr="00E60174">
        <w:rPr>
          <w:rFonts w:cs="Arial"/>
          <w:sz w:val="20"/>
          <w:szCs w:val="20"/>
        </w:rPr>
        <w:t>5.</w:t>
      </w:r>
      <w:r w:rsidR="004F39F7" w:rsidRPr="00E60174">
        <w:rPr>
          <w:rFonts w:cs="Arial"/>
          <w:sz w:val="20"/>
          <w:szCs w:val="20"/>
        </w:rPr>
        <w:t>1</w:t>
      </w:r>
      <w:r w:rsidRPr="00E60174">
        <w:rPr>
          <w:rFonts w:cs="Arial"/>
          <w:sz w:val="20"/>
          <w:szCs w:val="20"/>
        </w:rPr>
        <w:t>.6. Skystos fazės vandens ir angliavandenilių kiekis gamtinėse dujose neleistinas;</w:t>
      </w:r>
    </w:p>
    <w:p w14:paraId="2CE738DD" w14:textId="77777777" w:rsidR="00A7228D" w:rsidRPr="00E60174" w:rsidRDefault="00A7228D" w:rsidP="00A7228D">
      <w:pPr>
        <w:pStyle w:val="ListParagraph"/>
        <w:pBdr>
          <w:bottom w:val="single" w:sz="6" w:space="1" w:color="auto"/>
        </w:pBdr>
        <w:spacing w:before="60" w:after="60"/>
        <w:ind w:left="360" w:firstLine="0"/>
        <w:jc w:val="both"/>
        <w:rPr>
          <w:rFonts w:cs="Arial"/>
          <w:sz w:val="20"/>
          <w:szCs w:val="20"/>
        </w:rPr>
      </w:pPr>
      <w:r w:rsidRPr="00E60174">
        <w:rPr>
          <w:rFonts w:cs="Arial"/>
          <w:sz w:val="20"/>
          <w:szCs w:val="20"/>
        </w:rPr>
        <w:t>5.</w:t>
      </w:r>
      <w:r w:rsidR="004F39F7" w:rsidRPr="00E60174">
        <w:rPr>
          <w:rFonts w:cs="Arial"/>
          <w:sz w:val="20"/>
          <w:szCs w:val="20"/>
        </w:rPr>
        <w:t>1</w:t>
      </w:r>
      <w:r w:rsidRPr="00E60174">
        <w:rPr>
          <w:rFonts w:cs="Arial"/>
          <w:sz w:val="20"/>
          <w:szCs w:val="20"/>
        </w:rPr>
        <w:t>.7. Dujų temperatūra turi būti ne žemesnė nei -15 °C ir ne aukštesnė nei +50 °C.</w:t>
      </w:r>
    </w:p>
    <w:p w14:paraId="3D7D45DC" w14:textId="77777777" w:rsidR="00A7228D" w:rsidRPr="00E60174" w:rsidRDefault="00A7228D" w:rsidP="00A7228D">
      <w:pPr>
        <w:pStyle w:val="ListParagraph"/>
        <w:numPr>
          <w:ilvl w:val="0"/>
          <w:numId w:val="7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E60174">
        <w:rPr>
          <w:rStyle w:val="Laukeliai"/>
          <w:rFonts w:cs="Arial"/>
          <w:b/>
          <w:szCs w:val="20"/>
        </w:rPr>
        <w:t xml:space="preserve">SUTARTINIŲ ĮSIPAREIGOJIMŲ VYKDYMO TVARKA IR TERMINAI </w:t>
      </w:r>
    </w:p>
    <w:p w14:paraId="09EDDF05" w14:textId="0134D622" w:rsidR="00A7228D" w:rsidRPr="00E60174" w:rsidRDefault="00A7228D" w:rsidP="00A7228D">
      <w:pPr>
        <w:spacing w:before="60" w:after="60"/>
        <w:ind w:firstLine="0"/>
        <w:jc w:val="both"/>
        <w:rPr>
          <w:rFonts w:cs="Arial"/>
          <w:color w:val="000000" w:themeColor="text1"/>
          <w:sz w:val="20"/>
          <w:szCs w:val="20"/>
        </w:rPr>
      </w:pPr>
      <w:r w:rsidRPr="00E60174">
        <w:rPr>
          <w:rFonts w:cs="Arial"/>
          <w:color w:val="000000" w:themeColor="text1"/>
          <w:sz w:val="20"/>
          <w:szCs w:val="20"/>
        </w:rPr>
        <w:t>6.1. Prekės turės būti  tiekiamos nepertraukiamai kiekvieną parą</w:t>
      </w:r>
      <w:r w:rsidRPr="00E60174">
        <w:rPr>
          <w:rFonts w:cs="Arial"/>
          <w:sz w:val="20"/>
          <w:szCs w:val="20"/>
        </w:rPr>
        <w:t xml:space="preserve">, pagal faktinį </w:t>
      </w:r>
      <w:r w:rsidR="0063508C">
        <w:rPr>
          <w:rFonts w:cs="Arial"/>
          <w:sz w:val="20"/>
          <w:szCs w:val="20"/>
        </w:rPr>
        <w:t>grafiką</w:t>
      </w:r>
      <w:r w:rsidRPr="00E60174">
        <w:rPr>
          <w:rFonts w:cs="Arial"/>
          <w:color w:val="000000" w:themeColor="text1"/>
          <w:sz w:val="20"/>
          <w:szCs w:val="20"/>
        </w:rPr>
        <w:t xml:space="preserve">. </w:t>
      </w:r>
    </w:p>
    <w:p w14:paraId="05916AFB" w14:textId="77777777" w:rsidR="00A7228D" w:rsidRPr="00E60174" w:rsidRDefault="00A7228D" w:rsidP="00A7228D">
      <w:pPr>
        <w:spacing w:before="60" w:after="60"/>
        <w:ind w:firstLine="0"/>
        <w:jc w:val="both"/>
        <w:rPr>
          <w:rFonts w:cs="Arial"/>
          <w:sz w:val="20"/>
          <w:szCs w:val="20"/>
        </w:rPr>
      </w:pPr>
      <w:r w:rsidRPr="00E60174">
        <w:rPr>
          <w:rFonts w:cs="Arial"/>
          <w:color w:val="000000" w:themeColor="text1"/>
          <w:sz w:val="20"/>
          <w:szCs w:val="20"/>
        </w:rPr>
        <w:t>6.</w:t>
      </w:r>
      <w:r w:rsidR="004F39F7" w:rsidRPr="00E60174">
        <w:rPr>
          <w:rFonts w:cs="Arial"/>
          <w:color w:val="000000" w:themeColor="text1"/>
          <w:sz w:val="20"/>
          <w:szCs w:val="20"/>
        </w:rPr>
        <w:t>2</w:t>
      </w:r>
      <w:r w:rsidRPr="00E60174">
        <w:rPr>
          <w:rFonts w:cs="Arial"/>
          <w:color w:val="000000" w:themeColor="text1"/>
          <w:sz w:val="20"/>
          <w:szCs w:val="20"/>
        </w:rPr>
        <w:t xml:space="preserve">. </w:t>
      </w:r>
      <w:r w:rsidRPr="00E60174">
        <w:rPr>
          <w:rFonts w:cs="Arial"/>
          <w:sz w:val="20"/>
          <w:szCs w:val="20"/>
        </w:rPr>
        <w:t>Prekės privalo būti tiekiamos vadovaujantis 2014 m. spalio 10 d. Lietuvos Respublikos Energetikos ministro įsakymu  Nr.1-248  patvirtintomis gamtinių dujų tiekimo ir vartojimo taisyklėmis (aktuali redakcija).</w:t>
      </w:r>
    </w:p>
    <w:p w14:paraId="36C1E072" w14:textId="77777777" w:rsidR="00A7228D" w:rsidRPr="00E60174" w:rsidRDefault="00A7228D" w:rsidP="00E60174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Fonts w:cs="Arial"/>
          <w:color w:val="000000" w:themeColor="text1"/>
          <w:sz w:val="20"/>
          <w:szCs w:val="20"/>
        </w:rPr>
      </w:pPr>
      <w:r w:rsidRPr="00E60174">
        <w:rPr>
          <w:rFonts w:cs="Arial"/>
          <w:color w:val="000000" w:themeColor="text1"/>
          <w:sz w:val="20"/>
          <w:szCs w:val="20"/>
        </w:rPr>
        <w:lastRenderedPageBreak/>
        <w:t>6.</w:t>
      </w:r>
      <w:r w:rsidR="004F39F7" w:rsidRPr="00E60174">
        <w:rPr>
          <w:rFonts w:cs="Arial"/>
          <w:color w:val="000000" w:themeColor="text1"/>
          <w:sz w:val="20"/>
          <w:szCs w:val="20"/>
        </w:rPr>
        <w:t>3</w:t>
      </w:r>
      <w:r w:rsidRPr="00E60174">
        <w:rPr>
          <w:rFonts w:cs="Arial"/>
          <w:color w:val="000000" w:themeColor="text1"/>
          <w:sz w:val="20"/>
          <w:szCs w:val="20"/>
        </w:rPr>
        <w:t>.</w:t>
      </w:r>
      <w:r w:rsidRPr="00E60174">
        <w:rPr>
          <w:rStyle w:val="Laukeliai"/>
          <w:rFonts w:cs="Arial"/>
          <w:szCs w:val="20"/>
        </w:rPr>
        <w:t xml:space="preserve"> Už pristatytas Prekes apmokama kartą per mėnesį. Atsiskaitoma už pateiktą faktinį gamtinių dujų kiekį pagal aktą per ataskaitinį laikotarpį. Atsiskaitymai vykdomi ataskaitiniam laikotarpiui pasibaigus iki 14-os kito mėnesio kalendorinės dienos.</w:t>
      </w:r>
    </w:p>
    <w:p w14:paraId="46CC5745" w14:textId="77777777" w:rsidR="00A7228D" w:rsidRPr="00E60174" w:rsidRDefault="00A7228D" w:rsidP="00E60174">
      <w:pPr>
        <w:spacing w:before="60" w:after="60"/>
        <w:ind w:firstLine="0"/>
        <w:jc w:val="both"/>
        <w:rPr>
          <w:rFonts w:cs="Arial"/>
          <w:b/>
          <w:i/>
          <w:sz w:val="20"/>
          <w:szCs w:val="20"/>
        </w:rPr>
      </w:pPr>
    </w:p>
    <w:p w14:paraId="283CD473" w14:textId="77777777" w:rsidR="00A7228D" w:rsidRPr="00E60174" w:rsidRDefault="00A7228D" w:rsidP="00E60174">
      <w:pPr>
        <w:pStyle w:val="ListParagraph"/>
        <w:numPr>
          <w:ilvl w:val="0"/>
          <w:numId w:val="8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E60174">
        <w:rPr>
          <w:rStyle w:val="Laukeliai"/>
          <w:rFonts w:cs="Arial"/>
          <w:b/>
          <w:szCs w:val="20"/>
        </w:rPr>
        <w:t>KOKYBĖ IR TRŪKUMŲ ŠALINIMAS</w:t>
      </w:r>
    </w:p>
    <w:p w14:paraId="40AF0636" w14:textId="77777777" w:rsidR="00A7228D" w:rsidRPr="00E60174" w:rsidRDefault="00A7228D" w:rsidP="00E60174">
      <w:pPr>
        <w:pStyle w:val="ListParagraph"/>
        <w:numPr>
          <w:ilvl w:val="1"/>
          <w:numId w:val="8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E60174">
        <w:rPr>
          <w:rStyle w:val="Laukeliai"/>
          <w:rFonts w:cs="Arial"/>
          <w:szCs w:val="20"/>
        </w:rPr>
        <w:t>Gamtinių dujų sudėtis ir kokybė, nustatoma dujų priėmimo vietoje, turi atitikti 2013 m. spalio 4 d. Lietuvos Respublikos Energetikos ministro įsakymu Nr.1-194 patvirtintus reikalavimus “Dėl gamtinių dujų kokybės reikalavimų patvirtinimo“ (aktuali redakcija).</w:t>
      </w:r>
    </w:p>
    <w:p w14:paraId="158E1592" w14:textId="77777777" w:rsidR="00A7228D" w:rsidRPr="00E60174" w:rsidRDefault="00A7228D" w:rsidP="00E60174">
      <w:pPr>
        <w:pStyle w:val="ListParagraph"/>
        <w:numPr>
          <w:ilvl w:val="1"/>
          <w:numId w:val="8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E60174">
        <w:rPr>
          <w:rStyle w:val="Laukeliai"/>
          <w:rFonts w:cs="Arial"/>
          <w:szCs w:val="20"/>
        </w:rPr>
        <w:t>Terminas, per kurį turi būti ištaisomi nustatyti trūkumai – 3 (tris) dienas nuo pranešimo apie nustatytus trūkumus išsiuntimo dienos.</w:t>
      </w:r>
    </w:p>
    <w:p w14:paraId="06DE2E40" w14:textId="77777777" w:rsidR="00A7228D" w:rsidRPr="00E60174" w:rsidRDefault="00A7228D" w:rsidP="00E60174">
      <w:pPr>
        <w:pStyle w:val="ListParagraph"/>
        <w:tabs>
          <w:tab w:val="left" w:pos="567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14A1072C" w14:textId="77777777" w:rsidR="00A7228D" w:rsidRPr="00E60174" w:rsidRDefault="00A7228D" w:rsidP="00E60174">
      <w:pPr>
        <w:pStyle w:val="ListParagraph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b/>
          <w:szCs w:val="20"/>
        </w:rPr>
      </w:pPr>
      <w:r w:rsidRPr="00E60174">
        <w:rPr>
          <w:rStyle w:val="Laukeliai"/>
          <w:rFonts w:cs="Arial"/>
          <w:b/>
          <w:szCs w:val="20"/>
        </w:rPr>
        <w:t>KARTU SU PRISTATOMOMIS PREKĖMIS PATEIKIAMI DOKUMENTAI</w:t>
      </w:r>
    </w:p>
    <w:p w14:paraId="009CE620" w14:textId="77777777" w:rsidR="00A7228D" w:rsidRPr="00E60174" w:rsidRDefault="00A7228D" w:rsidP="00E60174">
      <w:pPr>
        <w:pStyle w:val="ListParagraph"/>
        <w:numPr>
          <w:ilvl w:val="1"/>
          <w:numId w:val="9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r w:rsidRPr="00E60174">
        <w:rPr>
          <w:rStyle w:val="Laukeliai"/>
          <w:rFonts w:cs="Arial"/>
          <w:szCs w:val="20"/>
        </w:rPr>
        <w:t>Tiekėjas Sąskaitoje nurodo per Ataskaitinį laikotarpį patiektą Prekių kiekį, išreikštą energijos vienetais, vadovaujantis akto duomenimis.</w:t>
      </w:r>
    </w:p>
    <w:p w14:paraId="1E350383" w14:textId="77777777" w:rsidR="00A7228D" w:rsidRPr="00E60174" w:rsidRDefault="00A7228D" w:rsidP="00A7228D">
      <w:pPr>
        <w:pStyle w:val="ListParagraph"/>
        <w:tabs>
          <w:tab w:val="left" w:pos="54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color w:val="FF0000"/>
          <w:szCs w:val="20"/>
        </w:rPr>
      </w:pPr>
    </w:p>
    <w:p w14:paraId="72D480AB" w14:textId="77777777" w:rsidR="00A7228D" w:rsidRPr="00E60174" w:rsidRDefault="00A7228D" w:rsidP="00A7228D">
      <w:pPr>
        <w:spacing w:after="200" w:line="276" w:lineRule="auto"/>
        <w:ind w:firstLine="0"/>
        <w:rPr>
          <w:rStyle w:val="Laukeliai"/>
          <w:rFonts w:cs="Arial"/>
          <w:color w:val="FF0000"/>
          <w:szCs w:val="20"/>
        </w:rPr>
      </w:pPr>
      <w:r w:rsidRPr="00E60174">
        <w:rPr>
          <w:rStyle w:val="Laukeliai"/>
          <w:rFonts w:cs="Arial"/>
          <w:color w:val="FF0000"/>
          <w:szCs w:val="20"/>
        </w:rPr>
        <w:br w:type="page"/>
      </w:r>
    </w:p>
    <w:p w14:paraId="5D5921C8" w14:textId="77777777" w:rsidR="00A7228D" w:rsidRPr="00E60174" w:rsidRDefault="00A7228D">
      <w:pPr>
        <w:rPr>
          <w:rFonts w:cs="Arial"/>
          <w:sz w:val="20"/>
          <w:szCs w:val="20"/>
        </w:rPr>
      </w:pPr>
    </w:p>
    <w:sectPr w:rsidR="00A7228D" w:rsidRPr="00E60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385C8" w14:textId="77777777" w:rsidR="004B2443" w:rsidRDefault="004B2443" w:rsidP="00A7228D">
      <w:r>
        <w:separator/>
      </w:r>
    </w:p>
  </w:endnote>
  <w:endnote w:type="continuationSeparator" w:id="0">
    <w:p w14:paraId="31585AD7" w14:textId="77777777" w:rsidR="004B2443" w:rsidRDefault="004B2443" w:rsidP="00A7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5BBB1" w14:textId="77777777" w:rsidR="0063508C" w:rsidRDefault="00635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5FD85" w14:textId="77777777" w:rsidR="0063508C" w:rsidRDefault="006350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F0B56" w14:textId="77777777" w:rsidR="0063508C" w:rsidRDefault="00635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F47D1" w14:textId="77777777" w:rsidR="004B2443" w:rsidRDefault="004B2443" w:rsidP="00A7228D">
      <w:r>
        <w:separator/>
      </w:r>
    </w:p>
  </w:footnote>
  <w:footnote w:type="continuationSeparator" w:id="0">
    <w:p w14:paraId="1D4D9524" w14:textId="77777777" w:rsidR="004B2443" w:rsidRDefault="004B2443" w:rsidP="00A7228D">
      <w:r>
        <w:continuationSeparator/>
      </w:r>
    </w:p>
  </w:footnote>
  <w:footnote w:id="1">
    <w:p w14:paraId="725EA0DE" w14:textId="77777777" w:rsidR="00A7228D" w:rsidRDefault="00A7228D" w:rsidP="00A7228D">
      <w:pPr>
        <w:pStyle w:val="FootnoteText"/>
      </w:pPr>
      <w:r>
        <w:rPr>
          <w:rStyle w:val="FootnoteReference"/>
        </w:rPr>
        <w:footnoteRef/>
      </w:r>
      <w:r>
        <w:t xml:space="preserve"> Sutarties galiojimo laikotarpiu gamtinių dujų tiekimo kiekis metų eigoje suderintu grafiku gali kisti pagal  esamą Pirkėjo poreikį.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76F54" w14:textId="77777777" w:rsidR="0063508C" w:rsidRDefault="00635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BF775" w14:textId="77777777" w:rsidR="00A7228D" w:rsidRDefault="00A722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D9CB0F" wp14:editId="284FE8E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7fd04536b77722bd92c00f8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C32F84" w14:textId="57872869" w:rsidR="00A7228D" w:rsidRPr="00A7228D" w:rsidRDefault="00A7228D" w:rsidP="00A7228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9CB0F" id="_x0000_t202" coordsize="21600,21600" o:spt="202" path="m,l,21600r21600,l21600,xe">
              <v:stroke joinstyle="miter"/>
              <v:path gradientshapeok="t" o:connecttype="rect"/>
            </v:shapetype>
            <v:shape id="MSIPCM7fd04536b77722bd92c00f8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" o:allowincell="f" filled="f" stroked="f" strokeweight=".5pt">
              <v:textbox inset=",0,20pt,0">
                <w:txbxContent>
                  <w:p w14:paraId="20C32F84" w14:textId="57872869" w:rsidR="00A7228D" w:rsidRPr="00A7228D" w:rsidRDefault="00A7228D" w:rsidP="00A7228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80CA6" w14:textId="77777777" w:rsidR="0063508C" w:rsidRDefault="00635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5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A932E36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8D"/>
    <w:rsid w:val="00074EBA"/>
    <w:rsid w:val="00404807"/>
    <w:rsid w:val="004B2443"/>
    <w:rsid w:val="004F39F7"/>
    <w:rsid w:val="0063508C"/>
    <w:rsid w:val="00830D65"/>
    <w:rsid w:val="008C1C8D"/>
    <w:rsid w:val="00A7228D"/>
    <w:rsid w:val="00E6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2F6EE"/>
  <w15:chartTrackingRefBased/>
  <w15:docId w15:val="{26BC844E-77A8-49F3-9B65-C5398D2F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28D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7228D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A7228D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A7228D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nhideWhenUsed/>
    <w:rsid w:val="00A722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7228D"/>
    <w:rPr>
      <w:rFonts w:ascii="Arial" w:hAnsi="Arial"/>
      <w:sz w:val="20"/>
      <w:szCs w:val="20"/>
    </w:rPr>
  </w:style>
  <w:style w:type="character" w:styleId="FootnoteReference">
    <w:name w:val="footnote reference"/>
    <w:aliases w:val="fr"/>
    <w:basedOn w:val="DefaultParagraphFont"/>
    <w:unhideWhenUsed/>
    <w:rsid w:val="00A722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A722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2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228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28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7228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28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83019D0FC04240A510213F09F6A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CD131-14EA-47C7-93BF-B5B9E6229ADA}"/>
      </w:docPartPr>
      <w:docPartBody>
        <w:p w:rsidR="00CF13ED" w:rsidRDefault="000158B2" w:rsidP="000158B2">
          <w:pPr>
            <w:pStyle w:val="A583019D0FC04240A510213F09F6AAE2"/>
          </w:pPr>
          <w:r w:rsidRPr="00BA53E3">
            <w:rPr>
              <w:rStyle w:val="Laukeliai"/>
              <w:rFonts w:cs="Arial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B2"/>
    <w:rsid w:val="000158B2"/>
    <w:rsid w:val="000723AC"/>
    <w:rsid w:val="00852C15"/>
    <w:rsid w:val="00891231"/>
    <w:rsid w:val="00CF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0158B2"/>
    <w:rPr>
      <w:rFonts w:ascii="Arial" w:hAnsi="Arial"/>
      <w:sz w:val="20"/>
    </w:rPr>
  </w:style>
  <w:style w:type="paragraph" w:customStyle="1" w:styleId="A583019D0FC04240A510213F09F6AAE2">
    <w:name w:val="A583019D0FC04240A510213F09F6AAE2"/>
    <w:rsid w:val="000158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2316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Grušienė</dc:creator>
  <cp:keywords/>
  <dc:description/>
  <cp:lastModifiedBy>Marija Grušienė</cp:lastModifiedBy>
  <cp:revision>6</cp:revision>
  <dcterms:created xsi:type="dcterms:W3CDTF">2019-10-15T12:47:00Z</dcterms:created>
  <dcterms:modified xsi:type="dcterms:W3CDTF">2019-10-21T09:21:00Z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Marija.Grusiene@ignitis.lt</vt:lpwstr>
  </property>
  <property fmtid="{D5CDD505-2E9C-101B-9397-08002B2CF9AE}" pid="5" name="MSIP_Label_320c693d-44b7-4e16-b3dd-4fcd87401cf5_SetDate">
    <vt:lpwstr>2019-10-21T09:21:28.6260455Z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a07c1f85-45c5-4927-83a2-40ad79c7f4f0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Marija.Grusiene@ignitis.lt</vt:lpwstr>
  </property>
  <property fmtid="{D5CDD505-2E9C-101B-9397-08002B2CF9AE}" pid="13" name="MSIP_Label_190751af-2442-49a7-b7b9-9f0bcce858c9_SetDate">
    <vt:lpwstr>2019-10-21T09:21:28.6260455Z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a07c1f85-45c5-4927-83a2-40ad79c7f4f0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