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A258F" w14:textId="77777777" w:rsidR="008F6190" w:rsidRPr="00DC2CED" w:rsidRDefault="008F6190" w:rsidP="008F6190">
      <w:pPr>
        <w:widowControl w:val="0"/>
        <w:tabs>
          <w:tab w:val="center" w:pos="4819"/>
          <w:tab w:val="right" w:pos="9638"/>
        </w:tabs>
        <w:autoSpaceDE w:val="0"/>
        <w:autoSpaceDN w:val="0"/>
        <w:adjustRightInd w:val="0"/>
        <w:spacing w:after="0" w:line="360" w:lineRule="auto"/>
        <w:rPr>
          <w:rFonts w:ascii="Times New Roman" w:eastAsia="Times New Roman" w:hAnsi="Times New Roman" w:cs="Times New Roman"/>
          <w:b/>
          <w:sz w:val="24"/>
          <w:szCs w:val="24"/>
          <w:lang w:val="lt-LT" w:eastAsia="lt-LT"/>
        </w:rPr>
      </w:pPr>
      <w:bookmarkStart w:id="0" w:name="_Toc506979277"/>
    </w:p>
    <w:p w14:paraId="7C4F902C" w14:textId="77777777" w:rsidR="008F6190" w:rsidRPr="00DC2CED" w:rsidRDefault="008F6190" w:rsidP="008F6190">
      <w:pPr>
        <w:widowControl w:val="0"/>
        <w:tabs>
          <w:tab w:val="center" w:pos="4819"/>
          <w:tab w:val="right" w:pos="9638"/>
        </w:tabs>
        <w:autoSpaceDE w:val="0"/>
        <w:autoSpaceDN w:val="0"/>
        <w:adjustRightInd w:val="0"/>
        <w:spacing w:after="0" w:line="240" w:lineRule="auto"/>
        <w:ind w:firstLine="567"/>
        <w:jc w:val="center"/>
        <w:rPr>
          <w:rFonts w:ascii="Times New Roman" w:eastAsia="Times New Roman" w:hAnsi="Times New Roman" w:cs="Times New Roman"/>
          <w:b/>
          <w:sz w:val="24"/>
          <w:szCs w:val="24"/>
          <w:lang w:val="lt-LT" w:eastAsia="lt-LT"/>
        </w:rPr>
      </w:pPr>
      <w:r w:rsidRPr="00DC2CED">
        <w:rPr>
          <w:rFonts w:ascii="Times New Roman" w:eastAsia="Times New Roman" w:hAnsi="Times New Roman" w:cs="Times New Roman"/>
          <w:b/>
          <w:sz w:val="24"/>
          <w:szCs w:val="24"/>
          <w:lang w:val="lt-LT" w:eastAsia="lt-LT"/>
        </w:rPr>
        <w:t xml:space="preserve">PRELIMINARIOJI SUTARTIS DĖL DEGALŲ DEGALINĖSE PIRKIMO </w:t>
      </w:r>
    </w:p>
    <w:p w14:paraId="135AF527" w14:textId="77777777" w:rsidR="008F6190" w:rsidRPr="00DC2CED" w:rsidRDefault="008F6190" w:rsidP="008F619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lt-LT" w:eastAsia="lt-LT"/>
        </w:rPr>
      </w:pPr>
    </w:p>
    <w:p w14:paraId="237B94BD" w14:textId="7E66C4C5" w:rsidR="008F6190" w:rsidRPr="00DC2CED" w:rsidRDefault="008F6190" w:rsidP="008F6190">
      <w:pPr>
        <w:spacing w:after="120" w:line="240" w:lineRule="auto"/>
        <w:jc w:val="center"/>
        <w:rPr>
          <w:rFonts w:ascii="Times New Roman" w:hAnsi="Times New Roman" w:cs="Times New Roman"/>
          <w:sz w:val="24"/>
          <w:szCs w:val="24"/>
          <w:lang w:val="lt-LT"/>
        </w:rPr>
      </w:pPr>
      <w:r w:rsidRPr="00DC2CED">
        <w:rPr>
          <w:rFonts w:ascii="Times New Roman" w:hAnsi="Times New Roman" w:cs="Times New Roman"/>
          <w:sz w:val="24"/>
          <w:szCs w:val="24"/>
          <w:lang w:val="lt-LT"/>
        </w:rPr>
        <w:t>202</w:t>
      </w:r>
      <w:r w:rsidR="003B1E35" w:rsidRPr="00DC2CED">
        <w:rPr>
          <w:rFonts w:ascii="Times New Roman" w:hAnsi="Times New Roman" w:cs="Times New Roman"/>
          <w:sz w:val="24"/>
          <w:szCs w:val="24"/>
          <w:lang w:val="lt-LT"/>
        </w:rPr>
        <w:t>4</w:t>
      </w:r>
      <w:r w:rsidRPr="00DC2CED">
        <w:rPr>
          <w:rFonts w:ascii="Times New Roman" w:hAnsi="Times New Roman" w:cs="Times New Roman"/>
          <w:sz w:val="24"/>
          <w:szCs w:val="24"/>
          <w:lang w:val="lt-LT"/>
        </w:rPr>
        <w:t xml:space="preserve"> m.</w:t>
      </w:r>
      <w:r w:rsidRPr="00DC2CED">
        <w:rPr>
          <w:rFonts w:ascii="Times New Roman" w:hAnsi="Times New Roman" w:cs="Times New Roman"/>
          <w:sz w:val="24"/>
          <w:szCs w:val="24"/>
          <w:u w:val="single"/>
          <w:lang w:val="lt-LT"/>
        </w:rPr>
        <w:t xml:space="preserve">                              </w:t>
      </w:r>
      <w:r w:rsidRPr="00DC2CED">
        <w:rPr>
          <w:rFonts w:ascii="Times New Roman" w:hAnsi="Times New Roman" w:cs="Times New Roman"/>
          <w:sz w:val="24"/>
          <w:szCs w:val="24"/>
          <w:lang w:val="lt-LT"/>
        </w:rPr>
        <w:t>d.</w:t>
      </w:r>
    </w:p>
    <w:p w14:paraId="5705D9A5" w14:textId="77777777" w:rsidR="008F6190" w:rsidRPr="00DC2CED" w:rsidRDefault="008F6190" w:rsidP="008F6190">
      <w:pPr>
        <w:spacing w:after="120" w:line="240" w:lineRule="auto"/>
        <w:jc w:val="center"/>
        <w:rPr>
          <w:rFonts w:ascii="Times New Roman" w:hAnsi="Times New Roman" w:cs="Times New Roman"/>
          <w:sz w:val="24"/>
          <w:szCs w:val="24"/>
          <w:lang w:val="lt-LT"/>
        </w:rPr>
      </w:pPr>
      <w:r w:rsidRPr="00DC2CED">
        <w:rPr>
          <w:rFonts w:ascii="Times New Roman" w:hAnsi="Times New Roman" w:cs="Times New Roman"/>
          <w:sz w:val="24"/>
          <w:szCs w:val="24"/>
          <w:lang w:val="lt-LT"/>
        </w:rPr>
        <w:t>Vilnius</w:t>
      </w:r>
    </w:p>
    <w:p w14:paraId="167B779E" w14:textId="77777777" w:rsidR="008F6190" w:rsidRPr="00DC2CED" w:rsidRDefault="008F6190" w:rsidP="008F6190">
      <w:pPr>
        <w:spacing w:after="0" w:line="240" w:lineRule="auto"/>
        <w:ind w:firstLine="567"/>
        <w:rPr>
          <w:rFonts w:ascii="Times New Roman" w:eastAsia="Times New Roman" w:hAnsi="Times New Roman" w:cs="Times New Roman"/>
          <w:b/>
          <w:sz w:val="24"/>
          <w:szCs w:val="24"/>
          <w:lang w:val="lt-LT"/>
        </w:rPr>
      </w:pPr>
    </w:p>
    <w:p w14:paraId="19A8B8B9" w14:textId="4FE86F5A" w:rsidR="008F6190" w:rsidRPr="00DC2CED" w:rsidRDefault="00D83BD4" w:rsidP="002670DE">
      <w:pPr>
        <w:spacing w:after="0" w:line="240" w:lineRule="auto"/>
        <w:ind w:left="-567" w:firstLine="1134"/>
        <w:rPr>
          <w:rFonts w:ascii="Times New Roman" w:hAnsi="Times New Roman" w:cs="Times New Roman"/>
          <w:sz w:val="24"/>
          <w:szCs w:val="24"/>
          <w:lang w:val="lt-LT"/>
        </w:rPr>
      </w:pPr>
      <w:r w:rsidRPr="00DC2CED">
        <w:rPr>
          <w:rFonts w:ascii="Times New Roman" w:hAnsi="Times New Roman" w:cs="Times New Roman"/>
          <w:b/>
          <w:sz w:val="24"/>
          <w:szCs w:val="24"/>
          <w:lang w:val="lt-LT"/>
        </w:rPr>
        <w:t>Išteklių agentūra</w:t>
      </w:r>
      <w:r w:rsidR="008F6190" w:rsidRPr="00DC2CED">
        <w:rPr>
          <w:rFonts w:ascii="Times New Roman" w:hAnsi="Times New Roman" w:cs="Times New Roman"/>
          <w:b/>
          <w:sz w:val="24"/>
          <w:szCs w:val="24"/>
          <w:lang w:val="lt-LT"/>
        </w:rPr>
        <w:t xml:space="preserve"> prie Lietuvos Respublikos vidaus reikalų ministerijos</w:t>
      </w:r>
      <w:r w:rsidR="008F6190" w:rsidRPr="00DC2CED">
        <w:rPr>
          <w:rFonts w:ascii="Times New Roman" w:hAnsi="Times New Roman" w:cs="Times New Roman"/>
          <w:sz w:val="24"/>
          <w:szCs w:val="24"/>
          <w:lang w:val="lt-LT"/>
        </w:rPr>
        <w:t xml:space="preserve"> (toliau – </w:t>
      </w:r>
      <w:r w:rsidR="008F6190" w:rsidRPr="00DC2CED">
        <w:rPr>
          <w:rFonts w:ascii="Times New Roman" w:hAnsi="Times New Roman" w:cs="Times New Roman"/>
          <w:b/>
          <w:sz w:val="24"/>
          <w:szCs w:val="24"/>
          <w:lang w:val="lt-LT"/>
        </w:rPr>
        <w:t>VRS CPO</w:t>
      </w:r>
      <w:r w:rsidR="008F6190" w:rsidRPr="00DC2CED">
        <w:rPr>
          <w:rFonts w:ascii="Times New Roman" w:hAnsi="Times New Roman" w:cs="Times New Roman"/>
          <w:sz w:val="24"/>
          <w:szCs w:val="24"/>
          <w:lang w:val="lt-LT"/>
        </w:rPr>
        <w:t xml:space="preserve">), atstovaujama </w:t>
      </w:r>
      <w:r w:rsidRPr="00DC2CED">
        <w:rPr>
          <w:rFonts w:ascii="Times New Roman" w:hAnsi="Times New Roman" w:cs="Times New Roman"/>
          <w:sz w:val="24"/>
          <w:szCs w:val="24"/>
          <w:lang w:val="lt-LT"/>
        </w:rPr>
        <w:t xml:space="preserve">direktoriaus Giedriaus </w:t>
      </w:r>
      <w:proofErr w:type="spellStart"/>
      <w:r w:rsidRPr="00DC2CED">
        <w:rPr>
          <w:rFonts w:ascii="Times New Roman" w:hAnsi="Times New Roman" w:cs="Times New Roman"/>
          <w:sz w:val="24"/>
          <w:szCs w:val="24"/>
          <w:lang w:val="lt-LT"/>
        </w:rPr>
        <w:t>Griškos</w:t>
      </w:r>
      <w:proofErr w:type="spellEnd"/>
      <w:r w:rsidR="008F6190" w:rsidRPr="00DC2CED">
        <w:rPr>
          <w:rFonts w:ascii="Times New Roman" w:hAnsi="Times New Roman" w:cs="Times New Roman"/>
          <w:sz w:val="24"/>
          <w:szCs w:val="24"/>
          <w:lang w:val="lt-LT"/>
        </w:rPr>
        <w:t xml:space="preserve">, ir </w:t>
      </w:r>
      <w:r w:rsidR="008D6828" w:rsidRPr="00DC2CED">
        <w:rPr>
          <w:rFonts w:ascii="Times New Roman" w:hAnsi="Times New Roman" w:cs="Times New Roman"/>
          <w:b/>
          <w:sz w:val="24"/>
          <w:szCs w:val="24"/>
          <w:lang w:val="lt-LT"/>
        </w:rPr>
        <w:t>UAB „</w:t>
      </w:r>
      <w:proofErr w:type="spellStart"/>
      <w:r w:rsidR="008D6828" w:rsidRPr="00DC2CED">
        <w:rPr>
          <w:rFonts w:ascii="Times New Roman" w:hAnsi="Times New Roman" w:cs="Times New Roman"/>
          <w:b/>
          <w:sz w:val="24"/>
          <w:szCs w:val="24"/>
          <w:lang w:val="lt-LT"/>
        </w:rPr>
        <w:t>Viada</w:t>
      </w:r>
      <w:proofErr w:type="spellEnd"/>
      <w:r w:rsidR="008D6828" w:rsidRPr="00DC2CED">
        <w:rPr>
          <w:rFonts w:ascii="Times New Roman" w:hAnsi="Times New Roman" w:cs="Times New Roman"/>
          <w:b/>
          <w:sz w:val="24"/>
          <w:szCs w:val="24"/>
          <w:lang w:val="lt-LT"/>
        </w:rPr>
        <w:t xml:space="preserve"> LT“</w:t>
      </w:r>
      <w:r w:rsidR="008F6190" w:rsidRPr="00DC2CED">
        <w:rPr>
          <w:rFonts w:ascii="Times New Roman" w:hAnsi="Times New Roman" w:cs="Times New Roman"/>
          <w:sz w:val="24"/>
          <w:szCs w:val="24"/>
          <w:lang w:val="lt-LT"/>
        </w:rPr>
        <w:t xml:space="preserve"> (toliau – </w:t>
      </w:r>
      <w:r w:rsidR="008F6190" w:rsidRPr="00DC2CED">
        <w:rPr>
          <w:rFonts w:ascii="Times New Roman" w:hAnsi="Times New Roman" w:cs="Times New Roman"/>
          <w:b/>
          <w:sz w:val="24"/>
          <w:szCs w:val="24"/>
          <w:lang w:val="lt-LT"/>
        </w:rPr>
        <w:t>Tiekėjas</w:t>
      </w:r>
      <w:r w:rsidR="008F6190" w:rsidRPr="00DC2CED">
        <w:rPr>
          <w:rFonts w:ascii="Times New Roman" w:hAnsi="Times New Roman" w:cs="Times New Roman"/>
          <w:sz w:val="24"/>
          <w:szCs w:val="24"/>
          <w:lang w:val="lt-LT"/>
        </w:rPr>
        <w:t xml:space="preserve">), atstovaujama </w:t>
      </w:r>
      <w:r w:rsidR="008D6828" w:rsidRPr="00DC2CED">
        <w:rPr>
          <w:rFonts w:ascii="Times New Roman" w:hAnsi="Times New Roman" w:cs="Times New Roman"/>
          <w:sz w:val="24"/>
          <w:szCs w:val="24"/>
          <w:lang w:val="lt-LT"/>
        </w:rPr>
        <w:t xml:space="preserve">viešųjų pirkimų vadovės Rūtos </w:t>
      </w:r>
      <w:proofErr w:type="spellStart"/>
      <w:r w:rsidR="008D6828" w:rsidRPr="00DC2CED">
        <w:rPr>
          <w:rFonts w:ascii="Times New Roman" w:hAnsi="Times New Roman" w:cs="Times New Roman"/>
          <w:sz w:val="24"/>
          <w:szCs w:val="24"/>
          <w:lang w:val="lt-LT"/>
        </w:rPr>
        <w:t>Jasiūnienės</w:t>
      </w:r>
      <w:proofErr w:type="spellEnd"/>
      <w:r w:rsidR="008F6190" w:rsidRPr="00DC2CED">
        <w:rPr>
          <w:rFonts w:ascii="Times New Roman" w:hAnsi="Times New Roman" w:cs="Times New Roman"/>
          <w:sz w:val="24"/>
          <w:szCs w:val="24"/>
          <w:lang w:val="lt-LT"/>
        </w:rPr>
        <w:t xml:space="preserve">, </w:t>
      </w:r>
      <w:r w:rsidR="008D6828" w:rsidRPr="00DC2CED">
        <w:rPr>
          <w:rFonts w:ascii="Times New Roman" w:hAnsi="Times New Roman" w:cs="Times New Roman"/>
          <w:sz w:val="24"/>
          <w:szCs w:val="24"/>
          <w:lang w:val="lt-LT"/>
        </w:rPr>
        <w:t xml:space="preserve">veikiančios pagal bendrovės </w:t>
      </w:r>
      <w:r w:rsidR="00B51CFC">
        <w:rPr>
          <w:rFonts w:ascii="Times New Roman" w:hAnsi="Times New Roman" w:cs="Times New Roman"/>
          <w:sz w:val="24"/>
          <w:szCs w:val="24"/>
          <w:lang w:val="lt-LT"/>
        </w:rPr>
        <w:t>2023</w:t>
      </w:r>
      <w:r w:rsidR="00131422">
        <w:rPr>
          <w:rFonts w:ascii="Times New Roman" w:hAnsi="Times New Roman" w:cs="Times New Roman"/>
          <w:sz w:val="24"/>
          <w:szCs w:val="24"/>
          <w:lang w:val="lt-LT"/>
        </w:rPr>
        <w:t xml:space="preserve"> m. gruodžio </w:t>
      </w:r>
      <w:r w:rsidR="00B51CFC">
        <w:rPr>
          <w:rFonts w:ascii="Times New Roman" w:hAnsi="Times New Roman" w:cs="Times New Roman"/>
          <w:sz w:val="24"/>
          <w:szCs w:val="24"/>
          <w:lang w:val="lt-LT"/>
        </w:rPr>
        <w:t xml:space="preserve">29 dienos </w:t>
      </w:r>
      <w:r w:rsidR="008D6828" w:rsidRPr="00DC2CED">
        <w:rPr>
          <w:rFonts w:ascii="Times New Roman" w:hAnsi="Times New Roman" w:cs="Times New Roman"/>
          <w:sz w:val="24"/>
          <w:szCs w:val="24"/>
          <w:lang w:val="lt-LT"/>
        </w:rPr>
        <w:t xml:space="preserve">įgaliojimą, </w:t>
      </w:r>
      <w:r w:rsidR="008F6190" w:rsidRPr="00DC2CED">
        <w:rPr>
          <w:rFonts w:ascii="Times New Roman" w:hAnsi="Times New Roman" w:cs="Times New Roman"/>
          <w:sz w:val="24"/>
          <w:szCs w:val="24"/>
          <w:lang w:val="lt-LT"/>
        </w:rPr>
        <w:t xml:space="preserve">toliau kartu ar atskirai vadinamos šalimis, atsižvelgdamos į Lietuvos Respublikos vidaus reikalų ministro 2023 m. vasario 17 d. įsakymą Nr. 1V-71 „Dėl Pirkimų organizavimo ir vidaus kontrolės tvarkos aprašo patvirtinimo“ bei Lietuvos Respublikos Vyriausybės 2007 m. sausio 19 d. nutarimą Nr. 50 „Dėl centralizuotų viešųjų pirkimų vykdymo“, kuriuo remiantis VRS CPO atlieka centrinės perkančiosios organizacijos, vykdančios vidaus reikalų ministro nustatytus pirkimus vidaus reikalų ministrui pavestose valdymo srityse veikiančių perkančiųjų organizacijų vardu, funkcijas, vadovaudamiesi </w:t>
      </w:r>
      <w:r w:rsidR="008D6828" w:rsidRPr="00DC2CED">
        <w:rPr>
          <w:rFonts w:ascii="Times New Roman" w:hAnsi="Times New Roman" w:cs="Times New Roman"/>
          <w:sz w:val="24"/>
          <w:szCs w:val="24"/>
          <w:lang w:val="lt-LT"/>
        </w:rPr>
        <w:t>Išteklių agentūros</w:t>
      </w:r>
      <w:r w:rsidR="008F6190" w:rsidRPr="00DC2CED">
        <w:rPr>
          <w:rFonts w:ascii="Times New Roman" w:hAnsi="Times New Roman" w:cs="Times New Roman"/>
          <w:sz w:val="24"/>
          <w:szCs w:val="24"/>
          <w:lang w:val="lt-LT"/>
        </w:rPr>
        <w:t xml:space="preserve"> prie Lietuvos Respublikos vidaus reikalų ministerij</w:t>
      </w:r>
      <w:r w:rsidR="008D6828" w:rsidRPr="00DC2CED">
        <w:rPr>
          <w:rFonts w:ascii="Times New Roman" w:hAnsi="Times New Roman" w:cs="Times New Roman"/>
          <w:sz w:val="24"/>
          <w:szCs w:val="24"/>
          <w:lang w:val="lt-LT"/>
        </w:rPr>
        <w:t>os viešojo pirkimo komisijos 2024 m. gegužės 15 d.</w:t>
      </w:r>
      <w:r w:rsidR="008F6190" w:rsidRPr="00DC2CED">
        <w:rPr>
          <w:rFonts w:ascii="Times New Roman" w:hAnsi="Times New Roman" w:cs="Times New Roman"/>
          <w:sz w:val="24"/>
          <w:szCs w:val="24"/>
          <w:lang w:val="lt-LT"/>
        </w:rPr>
        <w:t xml:space="preserve"> posėdžio protokolu Nr.</w:t>
      </w:r>
      <w:r w:rsidR="008D6828" w:rsidRPr="00DC2CED">
        <w:rPr>
          <w:rFonts w:ascii="Times New Roman" w:hAnsi="Times New Roman" w:cs="Times New Roman"/>
          <w:sz w:val="24"/>
          <w:szCs w:val="24"/>
          <w:lang w:val="lt-LT"/>
        </w:rPr>
        <w:t xml:space="preserve"> P-75</w:t>
      </w:r>
      <w:r w:rsidR="008F6190" w:rsidRPr="00DC2CED">
        <w:rPr>
          <w:rFonts w:ascii="Times New Roman" w:hAnsi="Times New Roman" w:cs="Times New Roman"/>
          <w:sz w:val="24"/>
          <w:szCs w:val="24"/>
          <w:lang w:val="lt-LT"/>
        </w:rPr>
        <w:t>, sudarė šią preliminariąją sutartį dėl degalų degalinėse pirkimo (toliau – Sutartis), kurios pagrindu ir nustatytomis sąlygomis Lietuvos Respublikos vidaus reikalų ministrui pavestose valdymo srityse veikiančiosios perkančiosios organizacijos (toliau – Užsakovai) sudarys pagrindines degalų degalinėse pirkimo sutartis (toliau – Pagrindinė sutartis).</w:t>
      </w:r>
    </w:p>
    <w:p w14:paraId="78C36041" w14:textId="77777777" w:rsidR="008F6190" w:rsidRPr="00DC2CED" w:rsidRDefault="008F6190" w:rsidP="008F6190">
      <w:pPr>
        <w:spacing w:after="0" w:line="240" w:lineRule="auto"/>
        <w:rPr>
          <w:rFonts w:ascii="Times New Roman" w:eastAsia="Times New Roman" w:hAnsi="Times New Roman" w:cs="Times New Roman"/>
          <w:sz w:val="24"/>
          <w:szCs w:val="24"/>
          <w:lang w:val="lt-LT"/>
        </w:rPr>
      </w:pPr>
    </w:p>
    <w:p w14:paraId="7A508FA7" w14:textId="77777777" w:rsidR="008F6190" w:rsidRPr="00DC2CED" w:rsidRDefault="008F6190" w:rsidP="000F48A1">
      <w:pPr>
        <w:widowControl w:val="0"/>
        <w:numPr>
          <w:ilvl w:val="0"/>
          <w:numId w:val="13"/>
        </w:numPr>
        <w:autoSpaceDE w:val="0"/>
        <w:autoSpaceDN w:val="0"/>
        <w:adjustRightInd w:val="0"/>
        <w:spacing w:after="120" w:line="240" w:lineRule="auto"/>
        <w:ind w:left="0" w:firstLine="567"/>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SĄVOKOS</w:t>
      </w:r>
    </w:p>
    <w:p w14:paraId="7FA3E530" w14:textId="77777777" w:rsidR="008F6190" w:rsidRPr="00DC2CED" w:rsidRDefault="008F6190" w:rsidP="000F48A1">
      <w:pPr>
        <w:widowControl w:val="0"/>
        <w:numPr>
          <w:ilvl w:val="0"/>
          <w:numId w:val="14"/>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Sutartyje naudojamos sąvokos:</w:t>
      </w:r>
    </w:p>
    <w:p w14:paraId="3A950166" w14:textId="6089628E" w:rsidR="003D40D3" w:rsidRPr="00DC2CED" w:rsidRDefault="00EA7879" w:rsidP="00EA7879">
      <w:pPr>
        <w:numPr>
          <w:ilvl w:val="2"/>
          <w:numId w:val="14"/>
        </w:numPr>
        <w:tabs>
          <w:tab w:val="left" w:pos="1276"/>
        </w:tabs>
        <w:spacing w:before="120" w:after="120" w:line="240" w:lineRule="auto"/>
        <w:ind w:left="0" w:firstLine="567"/>
        <w:rPr>
          <w:rFonts w:ascii="Times New Roman" w:eastAsia="Calibri" w:hAnsi="Times New Roman" w:cs="Times New Roman"/>
          <w:sz w:val="24"/>
          <w:szCs w:val="24"/>
          <w:lang w:val="lt-LT"/>
        </w:rPr>
      </w:pPr>
      <w:r w:rsidRPr="00DC2CED">
        <w:rPr>
          <w:rFonts w:ascii="Times New Roman" w:eastAsia="Calibri" w:hAnsi="Times New Roman" w:cs="Times New Roman"/>
          <w:b/>
          <w:sz w:val="24"/>
          <w:szCs w:val="24"/>
          <w:lang w:val="lt-LT"/>
        </w:rPr>
        <w:t>Atnaujintas varžymasis</w:t>
      </w:r>
      <w:r w:rsidRPr="00DC2CED">
        <w:rPr>
          <w:rFonts w:ascii="Times New Roman" w:eastAsia="Calibri" w:hAnsi="Times New Roman" w:cs="Times New Roman"/>
          <w:sz w:val="24"/>
          <w:szCs w:val="24"/>
          <w:lang w:val="lt-LT"/>
        </w:rPr>
        <w:t xml:space="preserve"> – Tiekėjų varžymasis Užsakymo  metu dėl Pagrindinės sutarties sudarymo, vykdomas pagal Sutartyje nurodytą procedūrą.</w:t>
      </w:r>
    </w:p>
    <w:p w14:paraId="31DCFEF7" w14:textId="05371307" w:rsidR="002D11B9" w:rsidRPr="00DC2CED" w:rsidRDefault="003B54F1" w:rsidP="003B54F1">
      <w:pPr>
        <w:numPr>
          <w:ilvl w:val="2"/>
          <w:numId w:val="14"/>
        </w:numPr>
        <w:tabs>
          <w:tab w:val="left" w:pos="1276"/>
        </w:tabs>
        <w:spacing w:before="120" w:after="120" w:line="240" w:lineRule="auto"/>
        <w:ind w:left="0" w:firstLine="567"/>
        <w:rPr>
          <w:rFonts w:ascii="Times New Roman" w:eastAsia="Calibri" w:hAnsi="Times New Roman" w:cs="Times New Roman"/>
          <w:sz w:val="24"/>
          <w:szCs w:val="24"/>
          <w:lang w:val="lt-LT"/>
        </w:rPr>
      </w:pPr>
      <w:r w:rsidRPr="00DC2CED">
        <w:rPr>
          <w:rFonts w:ascii="Times New Roman" w:eastAsia="Calibri" w:hAnsi="Times New Roman" w:cs="Times New Roman"/>
          <w:b/>
          <w:bCs/>
          <w:sz w:val="24"/>
          <w:szCs w:val="24"/>
          <w:lang w:val="lt-LT"/>
        </w:rPr>
        <w:t xml:space="preserve">Galutinis pasiūlymas </w:t>
      </w:r>
      <w:r w:rsidRPr="00DC2CED">
        <w:rPr>
          <w:rFonts w:ascii="Times New Roman" w:eastAsia="Calibri" w:hAnsi="Times New Roman" w:cs="Times New Roman"/>
          <w:bCs/>
          <w:sz w:val="24"/>
          <w:szCs w:val="24"/>
          <w:lang w:val="lt-LT"/>
        </w:rPr>
        <w:t xml:space="preserve">– konkrečios atnaujinto varžymosi procedūros metu Tiekėjo užpildytuose dokumentuose, kuriuose siūloma Užsakovui </w:t>
      </w:r>
      <w:r w:rsidR="00250055" w:rsidRPr="00DC2CED">
        <w:rPr>
          <w:rFonts w:ascii="Times New Roman" w:eastAsia="Calibri" w:hAnsi="Times New Roman" w:cs="Times New Roman"/>
          <w:bCs/>
          <w:sz w:val="24"/>
          <w:szCs w:val="24"/>
          <w:lang w:val="lt-LT"/>
        </w:rPr>
        <w:t xml:space="preserve">parduoti </w:t>
      </w:r>
      <w:r w:rsidR="00075770" w:rsidRPr="00DC2CED">
        <w:rPr>
          <w:rFonts w:ascii="Times New Roman" w:eastAsia="Calibri" w:hAnsi="Times New Roman" w:cs="Times New Roman"/>
          <w:bCs/>
          <w:sz w:val="24"/>
          <w:szCs w:val="24"/>
          <w:lang w:val="lt-LT"/>
        </w:rPr>
        <w:t>P</w:t>
      </w:r>
      <w:r w:rsidR="00250055" w:rsidRPr="00DC2CED">
        <w:rPr>
          <w:rFonts w:ascii="Times New Roman" w:eastAsia="Calibri" w:hAnsi="Times New Roman" w:cs="Times New Roman"/>
          <w:bCs/>
          <w:sz w:val="24"/>
          <w:szCs w:val="24"/>
          <w:lang w:val="lt-LT"/>
        </w:rPr>
        <w:t>rekes</w:t>
      </w:r>
      <w:r w:rsidRPr="00DC2CED">
        <w:rPr>
          <w:rFonts w:ascii="Times New Roman" w:eastAsia="Calibri" w:hAnsi="Times New Roman" w:cs="Times New Roman"/>
          <w:bCs/>
          <w:sz w:val="24"/>
          <w:szCs w:val="24"/>
          <w:lang w:val="lt-LT"/>
        </w:rPr>
        <w:t xml:space="preserve"> pagal Užsakovo nustatytas sąlygas, užfiksuota</w:t>
      </w:r>
      <w:r w:rsidR="00D030DE" w:rsidRPr="00DC2CED">
        <w:rPr>
          <w:rFonts w:ascii="Times New Roman" w:eastAsia="Calibri" w:hAnsi="Times New Roman" w:cs="Times New Roman"/>
          <w:bCs/>
          <w:sz w:val="24"/>
          <w:szCs w:val="24"/>
          <w:lang w:val="lt-LT"/>
        </w:rPr>
        <w:t>s</w:t>
      </w:r>
      <w:r w:rsidRPr="00DC2CED">
        <w:rPr>
          <w:rFonts w:ascii="Times New Roman" w:eastAsia="Calibri" w:hAnsi="Times New Roman" w:cs="Times New Roman"/>
          <w:bCs/>
          <w:sz w:val="24"/>
          <w:szCs w:val="24"/>
          <w:lang w:val="lt-LT"/>
        </w:rPr>
        <w:t xml:space="preserve"> galutin</w:t>
      </w:r>
      <w:r w:rsidR="00D030DE" w:rsidRPr="00DC2CED">
        <w:rPr>
          <w:rFonts w:ascii="Times New Roman" w:eastAsia="Calibri" w:hAnsi="Times New Roman" w:cs="Times New Roman"/>
          <w:bCs/>
          <w:sz w:val="24"/>
          <w:szCs w:val="24"/>
          <w:lang w:val="lt-LT"/>
        </w:rPr>
        <w:t>is</w:t>
      </w:r>
      <w:r w:rsidRPr="00DC2CED">
        <w:rPr>
          <w:rFonts w:ascii="Times New Roman" w:eastAsia="Calibri" w:hAnsi="Times New Roman" w:cs="Times New Roman"/>
          <w:bCs/>
          <w:sz w:val="24"/>
          <w:szCs w:val="24"/>
          <w:lang w:val="lt-LT"/>
        </w:rPr>
        <w:t xml:space="preserve"> </w:t>
      </w:r>
      <w:r w:rsidR="00075770" w:rsidRPr="00DC2CED">
        <w:rPr>
          <w:rFonts w:ascii="Times New Roman" w:eastAsia="Calibri" w:hAnsi="Times New Roman" w:cs="Times New Roman"/>
          <w:bCs/>
          <w:sz w:val="24"/>
          <w:szCs w:val="24"/>
          <w:lang w:val="lt-LT"/>
        </w:rPr>
        <w:t>P</w:t>
      </w:r>
      <w:r w:rsidR="00D030DE" w:rsidRPr="00DC2CED">
        <w:rPr>
          <w:rFonts w:ascii="Times New Roman" w:eastAsia="Calibri" w:hAnsi="Times New Roman" w:cs="Times New Roman"/>
          <w:bCs/>
          <w:sz w:val="24"/>
          <w:szCs w:val="24"/>
          <w:lang w:val="lt-LT"/>
        </w:rPr>
        <w:t>rek</w:t>
      </w:r>
      <w:r w:rsidR="00075770" w:rsidRPr="00DC2CED">
        <w:rPr>
          <w:rFonts w:ascii="Times New Roman" w:eastAsia="Calibri" w:hAnsi="Times New Roman" w:cs="Times New Roman"/>
          <w:bCs/>
          <w:sz w:val="24"/>
          <w:szCs w:val="24"/>
          <w:lang w:val="lt-LT"/>
        </w:rPr>
        <w:t xml:space="preserve">ės </w:t>
      </w:r>
      <w:r w:rsidR="008F5D11" w:rsidRPr="00DC2CED">
        <w:rPr>
          <w:rFonts w:ascii="Times New Roman" w:eastAsia="Calibri" w:hAnsi="Times New Roman" w:cs="Times New Roman"/>
          <w:bCs/>
          <w:sz w:val="24"/>
          <w:szCs w:val="24"/>
          <w:lang w:val="lt-LT"/>
        </w:rPr>
        <w:t>nuolaida/antkaini.</w:t>
      </w:r>
      <w:r w:rsidRPr="00DC2CED">
        <w:rPr>
          <w:rFonts w:ascii="Times New Roman" w:eastAsia="Calibri" w:hAnsi="Times New Roman" w:cs="Times New Roman"/>
          <w:bCs/>
          <w:sz w:val="24"/>
          <w:szCs w:val="24"/>
          <w:lang w:val="lt-LT"/>
        </w:rPr>
        <w:t>.</w:t>
      </w:r>
    </w:p>
    <w:p w14:paraId="4D9C5574" w14:textId="6AB9FFCE"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3B54F1" w:rsidRPr="00DC2CED">
        <w:rPr>
          <w:rFonts w:ascii="Times New Roman" w:hAnsi="Times New Roman" w:cs="Times New Roman"/>
          <w:sz w:val="24"/>
          <w:szCs w:val="24"/>
          <w:lang w:val="lt-LT"/>
        </w:rPr>
        <w:t>3</w:t>
      </w:r>
      <w:r w:rsidRPr="00DC2CED">
        <w:rPr>
          <w:rFonts w:ascii="Times New Roman" w:hAnsi="Times New Roman" w:cs="Times New Roman"/>
          <w:sz w:val="24"/>
          <w:szCs w:val="24"/>
          <w:lang w:val="lt-LT"/>
        </w:rPr>
        <w:t xml:space="preserve">. </w:t>
      </w:r>
      <w:r w:rsidRPr="00DC2CED">
        <w:rPr>
          <w:rFonts w:ascii="Times New Roman" w:hAnsi="Times New Roman" w:cs="Times New Roman"/>
          <w:b/>
          <w:sz w:val="24"/>
          <w:szCs w:val="24"/>
          <w:lang w:val="lt-LT"/>
        </w:rPr>
        <w:t>Konfidenciali informacija</w:t>
      </w:r>
      <w:r w:rsidRPr="00DC2CED">
        <w:rPr>
          <w:rFonts w:ascii="Times New Roman" w:hAnsi="Times New Roman" w:cs="Times New Roman"/>
          <w:sz w:val="24"/>
          <w:szCs w:val="24"/>
          <w:lang w:val="lt-LT"/>
        </w:rPr>
        <w:t xml:space="preserve"> – įvairi su Sutartimi ir jos vykdymu susijusi informacija, nepaisant jos pateikimo būdo, formos ir laikmenos, kurios atskleidimas gali padaryti turtinę ar neturtinę žalą VRS CPO, Tiekėjui, Užsakovui ar trečiųjų asmenų interesams ir (ar) kurios atskleidimas nėra pageidaujamas Sutarties šalių, išskyrus Sutarties 12.2 papunktyje nurodytą informaciją.</w:t>
      </w:r>
    </w:p>
    <w:p w14:paraId="01871617" w14:textId="59E35CA2"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3B54F1" w:rsidRPr="00DC2CED">
        <w:rPr>
          <w:rFonts w:ascii="Times New Roman" w:hAnsi="Times New Roman" w:cs="Times New Roman"/>
          <w:sz w:val="24"/>
          <w:szCs w:val="24"/>
          <w:lang w:val="lt-LT"/>
        </w:rPr>
        <w:t>4</w:t>
      </w:r>
      <w:r w:rsidRPr="00DC2CED">
        <w:rPr>
          <w:rFonts w:ascii="Times New Roman" w:hAnsi="Times New Roman" w:cs="Times New Roman"/>
          <w:sz w:val="24"/>
          <w:szCs w:val="24"/>
          <w:lang w:val="lt-LT"/>
        </w:rPr>
        <w:t xml:space="preserve">.  </w:t>
      </w:r>
      <w:r w:rsidRPr="00DC2CED">
        <w:rPr>
          <w:rFonts w:ascii="Times New Roman" w:hAnsi="Times New Roman" w:cs="Times New Roman"/>
          <w:b/>
          <w:sz w:val="24"/>
          <w:szCs w:val="24"/>
          <w:lang w:val="lt-LT"/>
        </w:rPr>
        <w:t>Konkursas</w:t>
      </w:r>
      <w:r w:rsidRPr="00DC2CED">
        <w:rPr>
          <w:rFonts w:ascii="Times New Roman" w:hAnsi="Times New Roman" w:cs="Times New Roman"/>
          <w:sz w:val="24"/>
          <w:szCs w:val="24"/>
          <w:lang w:val="lt-LT"/>
        </w:rPr>
        <w:t xml:space="preserve"> – Lietuvos Respublikos viešųjų pirkimų įstatymo nustatyta tvarka dėl šios Sutarties sudarymo VRS CPO įvykdytas viešasis pirkimas Viešųjų pirkimų tarnybos Centrinėje viešųjų pirkimų informacinėje sistemoje (toliau - CVP IS).</w:t>
      </w:r>
    </w:p>
    <w:p w14:paraId="366726C1" w14:textId="164CDFE5"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F43825" w:rsidRPr="00DC2CED">
        <w:rPr>
          <w:rFonts w:ascii="Times New Roman" w:hAnsi="Times New Roman" w:cs="Times New Roman"/>
          <w:sz w:val="24"/>
          <w:szCs w:val="24"/>
          <w:lang w:val="lt-LT"/>
        </w:rPr>
        <w:t>5</w:t>
      </w:r>
      <w:r w:rsidRPr="00DC2CED">
        <w:rPr>
          <w:rFonts w:ascii="Times New Roman" w:hAnsi="Times New Roman" w:cs="Times New Roman"/>
          <w:sz w:val="24"/>
          <w:szCs w:val="24"/>
          <w:lang w:val="lt-LT"/>
        </w:rPr>
        <w:t>.</w:t>
      </w:r>
      <w:r w:rsidRPr="00DC2CED">
        <w:rPr>
          <w:rFonts w:ascii="Times New Roman" w:hAnsi="Times New Roman" w:cs="Times New Roman"/>
          <w:b/>
          <w:sz w:val="24"/>
          <w:szCs w:val="24"/>
          <w:lang w:val="lt-LT"/>
        </w:rPr>
        <w:t xml:space="preserve"> Tiekėjai</w:t>
      </w:r>
      <w:r w:rsidRPr="00DC2CED">
        <w:rPr>
          <w:rFonts w:ascii="Times New Roman" w:hAnsi="Times New Roman" w:cs="Times New Roman"/>
          <w:sz w:val="24"/>
          <w:szCs w:val="24"/>
          <w:lang w:val="lt-LT"/>
        </w:rPr>
        <w:t xml:space="preserve"> – visi tiekėjai, kurie sudarė su VRS CPO Sutartį. </w:t>
      </w:r>
    </w:p>
    <w:p w14:paraId="4403ED48" w14:textId="43E30625" w:rsidR="00703DCE" w:rsidRPr="00DC2CED" w:rsidRDefault="00F43825" w:rsidP="00703DCE">
      <w:pPr>
        <w:tabs>
          <w:tab w:val="left" w:pos="1276"/>
        </w:tabs>
        <w:spacing w:before="120" w:after="120" w:line="240" w:lineRule="auto"/>
        <w:ind w:firstLine="567"/>
        <w:rPr>
          <w:rFonts w:ascii="Times New Roman" w:eastAsia="Calibri" w:hAnsi="Times New Roman" w:cs="Times New Roman"/>
          <w:sz w:val="24"/>
          <w:szCs w:val="24"/>
          <w:lang w:val="lt-LT"/>
        </w:rPr>
      </w:pPr>
      <w:r w:rsidRPr="00DC2CED">
        <w:rPr>
          <w:rFonts w:ascii="Times New Roman" w:hAnsi="Times New Roman" w:cs="Times New Roman"/>
          <w:sz w:val="24"/>
          <w:szCs w:val="24"/>
          <w:lang w:val="lt-LT"/>
        </w:rPr>
        <w:t xml:space="preserve">1.1.6. </w:t>
      </w:r>
      <w:r w:rsidR="00703DCE" w:rsidRPr="00DC2CED">
        <w:rPr>
          <w:rFonts w:ascii="Times New Roman" w:eastAsia="Calibri" w:hAnsi="Times New Roman" w:cs="Times New Roman"/>
          <w:b/>
          <w:bCs/>
          <w:sz w:val="24"/>
          <w:szCs w:val="24"/>
          <w:lang w:val="lt-LT"/>
        </w:rPr>
        <w:t xml:space="preserve">Užsakymas </w:t>
      </w:r>
      <w:r w:rsidR="00703DCE" w:rsidRPr="00DC2CED">
        <w:rPr>
          <w:rFonts w:ascii="Times New Roman" w:eastAsia="Calibri" w:hAnsi="Times New Roman" w:cs="Times New Roman"/>
          <w:sz w:val="24"/>
          <w:szCs w:val="24"/>
          <w:lang w:val="lt-LT"/>
        </w:rPr>
        <w:t xml:space="preserve">– </w:t>
      </w:r>
      <w:r w:rsidR="00D25E67" w:rsidRPr="00DC2CED">
        <w:rPr>
          <w:rStyle w:val="cf01"/>
          <w:rFonts w:ascii="Times New Roman" w:hAnsi="Times New Roman" w:cs="Times New Roman"/>
          <w:sz w:val="24"/>
          <w:szCs w:val="24"/>
          <w:lang w:val="lt-LT"/>
        </w:rPr>
        <w:t>raštiškai pateiktas perkančiosios organizacijos CVPIS susirašinėjimo priemonėmis</w:t>
      </w:r>
      <w:r w:rsidR="00113B30" w:rsidRPr="00DC2CED">
        <w:rPr>
          <w:rStyle w:val="cf01"/>
          <w:rFonts w:ascii="Times New Roman" w:hAnsi="Times New Roman" w:cs="Times New Roman"/>
          <w:sz w:val="24"/>
          <w:szCs w:val="24"/>
          <w:lang w:val="lt-LT"/>
        </w:rPr>
        <w:t xml:space="preserve">, </w:t>
      </w:r>
      <w:r w:rsidR="00113B30" w:rsidRPr="00DC2CED">
        <w:rPr>
          <w:rFonts w:ascii="Times New Roman" w:eastAsia="Calibri" w:hAnsi="Times New Roman" w:cs="Times New Roman"/>
          <w:sz w:val="24"/>
          <w:szCs w:val="24"/>
          <w:lang w:val="lt-LT"/>
        </w:rPr>
        <w:t>elektroniniu paštu ar kitomis elektroninėmis priemonėmis,</w:t>
      </w:r>
      <w:r w:rsidR="00D25E67" w:rsidRPr="00DC2CED">
        <w:rPr>
          <w:rStyle w:val="cf01"/>
          <w:rFonts w:ascii="Times New Roman" w:hAnsi="Times New Roman" w:cs="Times New Roman"/>
          <w:sz w:val="24"/>
          <w:szCs w:val="24"/>
          <w:lang w:val="lt-LT"/>
        </w:rPr>
        <w:t xml:space="preserve"> Tiekėjui prašymas pateikti galutinį pasiūlymą.</w:t>
      </w:r>
    </w:p>
    <w:p w14:paraId="2E468F02" w14:textId="202298B4"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3C18CC" w:rsidRPr="00DC2CED">
        <w:rPr>
          <w:rFonts w:ascii="Times New Roman" w:hAnsi="Times New Roman" w:cs="Times New Roman"/>
          <w:sz w:val="24"/>
          <w:szCs w:val="24"/>
          <w:lang w:val="lt-LT"/>
        </w:rPr>
        <w:t>7</w:t>
      </w:r>
      <w:r w:rsidRPr="00DC2CED">
        <w:rPr>
          <w:rFonts w:ascii="Times New Roman" w:hAnsi="Times New Roman" w:cs="Times New Roman"/>
          <w:sz w:val="24"/>
          <w:szCs w:val="24"/>
          <w:lang w:val="lt-LT"/>
        </w:rPr>
        <w:t>.</w:t>
      </w:r>
      <w:r w:rsidRPr="00DC2CED">
        <w:rPr>
          <w:rFonts w:ascii="Times New Roman" w:hAnsi="Times New Roman" w:cs="Times New Roman"/>
          <w:b/>
          <w:sz w:val="24"/>
          <w:szCs w:val="24"/>
          <w:lang w:val="lt-LT"/>
        </w:rPr>
        <w:t xml:space="preserve"> Užsakovas</w:t>
      </w:r>
      <w:r w:rsidRPr="00DC2CED">
        <w:rPr>
          <w:rFonts w:ascii="Times New Roman" w:hAnsi="Times New Roman" w:cs="Times New Roman"/>
          <w:sz w:val="24"/>
          <w:szCs w:val="24"/>
          <w:lang w:val="lt-LT"/>
        </w:rPr>
        <w:t xml:space="preserve"> – subjektas, nurodytas Sutarties 6.1 papunktyje, kuris gali Sutarties pagrindu sudaryti Pagrindinę sutartį.</w:t>
      </w:r>
    </w:p>
    <w:p w14:paraId="63E91D4F" w14:textId="0E57D296"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bCs/>
          <w:sz w:val="24"/>
          <w:szCs w:val="24"/>
          <w:lang w:val="lt-LT"/>
        </w:rPr>
      </w:pPr>
      <w:r w:rsidRPr="00DC2CED">
        <w:rPr>
          <w:rFonts w:ascii="Times New Roman" w:hAnsi="Times New Roman" w:cs="Times New Roman"/>
          <w:sz w:val="24"/>
          <w:szCs w:val="24"/>
          <w:lang w:val="lt-LT"/>
        </w:rPr>
        <w:t>1.1.</w:t>
      </w:r>
      <w:r w:rsidR="003C18CC" w:rsidRPr="00DC2CED">
        <w:rPr>
          <w:rFonts w:ascii="Times New Roman" w:hAnsi="Times New Roman" w:cs="Times New Roman"/>
          <w:sz w:val="24"/>
          <w:szCs w:val="24"/>
          <w:lang w:val="lt-LT"/>
        </w:rPr>
        <w:t>8</w:t>
      </w:r>
      <w:r w:rsidRPr="00DC2CED">
        <w:rPr>
          <w:rFonts w:ascii="Times New Roman" w:hAnsi="Times New Roman" w:cs="Times New Roman"/>
          <w:sz w:val="24"/>
          <w:szCs w:val="24"/>
          <w:lang w:val="lt-LT"/>
        </w:rPr>
        <w:t>.</w:t>
      </w:r>
      <w:r w:rsidRPr="00DC2CED">
        <w:rPr>
          <w:rFonts w:ascii="Times New Roman" w:hAnsi="Times New Roman" w:cs="Times New Roman"/>
          <w:b/>
          <w:sz w:val="24"/>
          <w:szCs w:val="24"/>
          <w:lang w:val="lt-LT"/>
        </w:rPr>
        <w:t xml:space="preserve"> Prekės</w:t>
      </w:r>
      <w:r w:rsidRPr="00DC2CED">
        <w:rPr>
          <w:rFonts w:ascii="Times New Roman" w:hAnsi="Times New Roman" w:cs="Times New Roman"/>
          <w:sz w:val="24"/>
          <w:szCs w:val="24"/>
          <w:lang w:val="lt-LT"/>
        </w:rPr>
        <w:t xml:space="preserve"> – degalai, kurie turi būti teikiami Užsakovui Tiekėjų degalinėse. Degalų  techninė specifikacija pateikta Sutarties 1 priede</w:t>
      </w:r>
      <w:r w:rsidRPr="00DC2CED">
        <w:rPr>
          <w:rFonts w:ascii="Times New Roman" w:hAnsi="Times New Roman" w:cs="Times New Roman"/>
          <w:bCs/>
          <w:sz w:val="24"/>
          <w:szCs w:val="24"/>
          <w:lang w:val="lt-LT"/>
        </w:rPr>
        <w:t>.</w:t>
      </w:r>
    </w:p>
    <w:p w14:paraId="01165AE3" w14:textId="18069BDB"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3C18CC" w:rsidRPr="00DC2CED">
        <w:rPr>
          <w:rFonts w:ascii="Times New Roman" w:hAnsi="Times New Roman" w:cs="Times New Roman"/>
          <w:sz w:val="24"/>
          <w:szCs w:val="24"/>
          <w:lang w:val="lt-LT"/>
        </w:rPr>
        <w:t>9</w:t>
      </w:r>
      <w:r w:rsidRPr="00DC2CED">
        <w:rPr>
          <w:rFonts w:ascii="Times New Roman" w:hAnsi="Times New Roman" w:cs="Times New Roman"/>
          <w:sz w:val="24"/>
          <w:szCs w:val="24"/>
          <w:lang w:val="lt-LT"/>
        </w:rPr>
        <w:t>.</w:t>
      </w:r>
      <w:r w:rsidRPr="00DC2CED">
        <w:rPr>
          <w:rFonts w:ascii="Times New Roman" w:hAnsi="Times New Roman" w:cs="Times New Roman"/>
          <w:sz w:val="24"/>
          <w:szCs w:val="24"/>
          <w:lang w:val="lt-LT"/>
        </w:rPr>
        <w:tab/>
      </w:r>
      <w:r w:rsidR="00887F4E" w:rsidRPr="00DC2CED">
        <w:rPr>
          <w:rFonts w:ascii="Times New Roman" w:hAnsi="Times New Roman" w:cs="Times New Roman"/>
          <w:sz w:val="24"/>
          <w:szCs w:val="24"/>
          <w:lang w:val="lt-LT"/>
        </w:rPr>
        <w:t xml:space="preserve"> </w:t>
      </w:r>
      <w:r w:rsidRPr="00DC2CED">
        <w:rPr>
          <w:rFonts w:ascii="Times New Roman" w:hAnsi="Times New Roman" w:cs="Times New Roman"/>
          <w:b/>
          <w:sz w:val="24"/>
          <w:szCs w:val="24"/>
          <w:lang w:val="lt-LT"/>
        </w:rPr>
        <w:t>Subtiekėjas</w:t>
      </w:r>
      <w:r w:rsidRPr="00DC2CED">
        <w:rPr>
          <w:rFonts w:ascii="Times New Roman" w:hAnsi="Times New Roman" w:cs="Times New Roman"/>
          <w:sz w:val="24"/>
          <w:szCs w:val="24"/>
          <w:lang w:val="lt-LT"/>
        </w:rPr>
        <w:t xml:space="preserve"> – Tiekėjo pasirinktas, paskirtas subjektas, kuris gali būti pasitelkiamas Pagrindinės sutarties vykdymui.</w:t>
      </w:r>
    </w:p>
    <w:p w14:paraId="51A95B41" w14:textId="4E31043D"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3C18CC" w:rsidRPr="00DC2CED">
        <w:rPr>
          <w:rFonts w:ascii="Times New Roman" w:hAnsi="Times New Roman" w:cs="Times New Roman"/>
          <w:sz w:val="24"/>
          <w:szCs w:val="24"/>
          <w:lang w:val="lt-LT"/>
        </w:rPr>
        <w:t>10</w:t>
      </w:r>
      <w:r w:rsidRPr="00DC2CED">
        <w:rPr>
          <w:rFonts w:ascii="Times New Roman" w:hAnsi="Times New Roman" w:cs="Times New Roman"/>
          <w:sz w:val="24"/>
          <w:szCs w:val="24"/>
          <w:lang w:val="lt-LT"/>
        </w:rPr>
        <w:t xml:space="preserve">. </w:t>
      </w:r>
      <w:r w:rsidRPr="00DC2CED">
        <w:rPr>
          <w:rFonts w:ascii="Times New Roman" w:hAnsi="Times New Roman" w:cs="Times New Roman"/>
          <w:b/>
          <w:sz w:val="24"/>
          <w:szCs w:val="24"/>
          <w:lang w:val="lt-LT"/>
        </w:rPr>
        <w:t>Kintamas įkainis</w:t>
      </w:r>
      <w:r w:rsidRPr="00DC2CED">
        <w:rPr>
          <w:rFonts w:ascii="Times New Roman" w:hAnsi="Times New Roman" w:cs="Times New Roman"/>
          <w:sz w:val="24"/>
          <w:szCs w:val="24"/>
          <w:lang w:val="lt-LT"/>
        </w:rPr>
        <w:t xml:space="preserve"> – įkainis, naudojamas Prekės kainai nustatyti ir kurį sudaro:</w:t>
      </w:r>
    </w:p>
    <w:p w14:paraId="691EAD92" w14:textId="31F2D4B7"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3C18CC" w:rsidRPr="00DC2CED">
        <w:rPr>
          <w:rFonts w:ascii="Times New Roman" w:hAnsi="Times New Roman" w:cs="Times New Roman"/>
          <w:sz w:val="24"/>
          <w:szCs w:val="24"/>
          <w:lang w:val="lt-LT"/>
        </w:rPr>
        <w:t>10</w:t>
      </w:r>
      <w:r w:rsidRPr="00DC2CED">
        <w:rPr>
          <w:rFonts w:ascii="Times New Roman" w:hAnsi="Times New Roman" w:cs="Times New Roman"/>
          <w:sz w:val="24"/>
          <w:szCs w:val="24"/>
          <w:lang w:val="lt-LT"/>
        </w:rPr>
        <w:t xml:space="preserve">.1. </w:t>
      </w:r>
      <w:r w:rsidRPr="00DC2CED">
        <w:rPr>
          <w:rFonts w:ascii="Times New Roman" w:hAnsi="Times New Roman" w:cs="Times New Roman"/>
          <w:b/>
          <w:sz w:val="24"/>
          <w:szCs w:val="24"/>
          <w:lang w:val="lt-LT"/>
        </w:rPr>
        <w:t>kintama įkainio dalis</w:t>
      </w:r>
      <w:r w:rsidRPr="00DC2CED">
        <w:rPr>
          <w:rFonts w:ascii="Times New Roman" w:hAnsi="Times New Roman" w:cs="Times New Roman"/>
          <w:sz w:val="24"/>
          <w:szCs w:val="24"/>
          <w:lang w:val="lt-LT"/>
        </w:rPr>
        <w:t xml:space="preserve"> – AB „Orlen Lietuva“ viešai skelbiama vienkartiniams sandoriams taikoma degalų bazinė kaina su akcizo mokesčiu su PVM 1 000 (vienam tūkstančiui) litrų </w:t>
      </w:r>
      <w:r w:rsidRPr="00DC2CED">
        <w:rPr>
          <w:rFonts w:ascii="Times New Roman" w:hAnsi="Times New Roman" w:cs="Times New Roman"/>
          <w:sz w:val="24"/>
          <w:szCs w:val="24"/>
          <w:lang w:val="lt-LT"/>
        </w:rPr>
        <w:lastRenderedPageBreak/>
        <w:t>esant produkto temperatūrai +15° C. Kintama įkainio dalimi yra laikoma Lietuvos naftos produktus gaminančios įmonės AB „Orlen Lietuva“ Juodeikių k. terminalo protokolo bazinė degalų kaina (vienkartiniams sandoriams taikomos kainos viešai skelbiamos AB „Orlen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58F5A0FD" w14:textId="5155F96D"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3C18CC" w:rsidRPr="00DC2CED">
        <w:rPr>
          <w:rFonts w:ascii="Times New Roman" w:hAnsi="Times New Roman" w:cs="Times New Roman"/>
          <w:sz w:val="24"/>
          <w:szCs w:val="24"/>
          <w:lang w:val="lt-LT"/>
        </w:rPr>
        <w:t>10</w:t>
      </w:r>
      <w:r w:rsidRPr="00DC2CED">
        <w:rPr>
          <w:rFonts w:ascii="Times New Roman" w:hAnsi="Times New Roman" w:cs="Times New Roman"/>
          <w:sz w:val="24"/>
          <w:szCs w:val="24"/>
          <w:lang w:val="lt-LT"/>
        </w:rPr>
        <w:t>.2.</w:t>
      </w:r>
      <w:r w:rsidRPr="00DC2CED">
        <w:rPr>
          <w:rFonts w:ascii="Times New Roman" w:eastAsia="Times New Roman" w:hAnsi="Times New Roman" w:cs="Times New Roman"/>
          <w:noProof/>
          <w:sz w:val="24"/>
          <w:szCs w:val="24"/>
          <w:lang w:val="lt-LT"/>
        </w:rPr>
        <w:t xml:space="preserve"> </w:t>
      </w:r>
      <w:r w:rsidRPr="00DC2CED">
        <w:rPr>
          <w:rFonts w:ascii="Times New Roman" w:hAnsi="Times New Roman" w:cs="Times New Roman"/>
          <w:b/>
          <w:sz w:val="24"/>
          <w:szCs w:val="24"/>
          <w:lang w:val="lt-LT"/>
        </w:rPr>
        <w:t>pastovi įkainio dalis</w:t>
      </w:r>
      <w:r w:rsidRPr="00DC2CED">
        <w:rPr>
          <w:rFonts w:ascii="Times New Roman" w:hAnsi="Times New Roman" w:cs="Times New Roman"/>
          <w:sz w:val="24"/>
          <w:szCs w:val="24"/>
          <w:lang w:val="lt-LT"/>
        </w:rPr>
        <w:t xml:space="preserve"> – nuolaida arba antkainis nuo/prie kintamos įkainio dalies, t. y. Tiekėjo siūloma nuolaida už 1 000 (vieną tūkstantį) litrų degalų nuo AB „Orlen Lietuva“ viešai skelbiamos vienkartiniams sandoriams taikomos bazinės kainos su akcizo mokesčiu su PVM 1 000 (vienam tūkstančiui) litrų esant produkto temperatūrai +15° C.</w:t>
      </w:r>
    </w:p>
    <w:p w14:paraId="622DF9C7" w14:textId="244641C9"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w:t>
      </w:r>
      <w:r w:rsidR="004D7D4E" w:rsidRPr="00DC2CED">
        <w:rPr>
          <w:rFonts w:ascii="Times New Roman" w:hAnsi="Times New Roman" w:cs="Times New Roman"/>
          <w:sz w:val="24"/>
          <w:szCs w:val="24"/>
          <w:lang w:val="lt-LT"/>
        </w:rPr>
        <w:t>1.</w:t>
      </w:r>
      <w:r w:rsidRPr="00DC2CED">
        <w:rPr>
          <w:rFonts w:ascii="Times New Roman" w:hAnsi="Times New Roman" w:cs="Times New Roman"/>
          <w:sz w:val="24"/>
          <w:szCs w:val="24"/>
          <w:lang w:val="lt-LT"/>
        </w:rPr>
        <w:t>1</w:t>
      </w:r>
      <w:r w:rsidR="004D7D4E" w:rsidRPr="00DC2CED">
        <w:rPr>
          <w:rFonts w:ascii="Times New Roman" w:hAnsi="Times New Roman" w:cs="Times New Roman"/>
          <w:sz w:val="24"/>
          <w:szCs w:val="24"/>
          <w:lang w:val="lt-LT"/>
        </w:rPr>
        <w:t>1</w:t>
      </w:r>
      <w:r w:rsidRPr="00DC2CED">
        <w:rPr>
          <w:rFonts w:ascii="Times New Roman" w:hAnsi="Times New Roman" w:cs="Times New Roman"/>
          <w:sz w:val="24"/>
          <w:szCs w:val="24"/>
          <w:lang w:val="lt-LT"/>
        </w:rPr>
        <w:t xml:space="preserve">. </w:t>
      </w:r>
      <w:r w:rsidRPr="00DC2CED">
        <w:rPr>
          <w:rFonts w:ascii="Times New Roman" w:hAnsi="Times New Roman" w:cs="Times New Roman"/>
          <w:b/>
          <w:sz w:val="24"/>
          <w:szCs w:val="24"/>
          <w:lang w:val="lt-LT"/>
        </w:rPr>
        <w:t>Pasiūlymas</w:t>
      </w:r>
      <w:r w:rsidRPr="00DC2CED">
        <w:rPr>
          <w:rFonts w:ascii="Times New Roman" w:hAnsi="Times New Roman" w:cs="Times New Roman"/>
          <w:sz w:val="24"/>
          <w:szCs w:val="24"/>
          <w:lang w:val="lt-LT"/>
        </w:rPr>
        <w:t xml:space="preserve"> – Tiekėjo Konkurse pateiktas pasiūlymas.</w:t>
      </w:r>
    </w:p>
    <w:p w14:paraId="18D42867" w14:textId="15C1AACE"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w:t>
      </w:r>
      <w:r w:rsidR="004D7D4E" w:rsidRPr="00DC2CED">
        <w:rPr>
          <w:rFonts w:ascii="Times New Roman" w:hAnsi="Times New Roman" w:cs="Times New Roman"/>
          <w:sz w:val="24"/>
          <w:szCs w:val="24"/>
          <w:lang w:val="lt-LT"/>
        </w:rPr>
        <w:t>12</w:t>
      </w:r>
      <w:r w:rsidRPr="00DC2CED">
        <w:rPr>
          <w:rFonts w:ascii="Times New Roman" w:hAnsi="Times New Roman" w:cs="Times New Roman"/>
          <w:sz w:val="24"/>
          <w:szCs w:val="24"/>
          <w:lang w:val="lt-LT"/>
        </w:rPr>
        <w:t>.</w:t>
      </w:r>
      <w:r w:rsidRPr="00DC2CED">
        <w:rPr>
          <w:rFonts w:ascii="Times New Roman" w:hAnsi="Times New Roman" w:cs="Times New Roman"/>
          <w:sz w:val="24"/>
          <w:szCs w:val="24"/>
          <w:lang w:val="lt-LT"/>
        </w:rPr>
        <w:tab/>
      </w:r>
      <w:r w:rsidRPr="00DC2CED">
        <w:rPr>
          <w:rFonts w:ascii="Times New Roman" w:hAnsi="Times New Roman" w:cs="Times New Roman"/>
          <w:b/>
          <w:sz w:val="24"/>
          <w:szCs w:val="24"/>
          <w:lang w:val="lt-LT"/>
        </w:rPr>
        <w:t>Pagrindinė sutartis</w:t>
      </w:r>
      <w:r w:rsidRPr="00DC2CED">
        <w:rPr>
          <w:rFonts w:ascii="Times New Roman" w:hAnsi="Times New Roman" w:cs="Times New Roman"/>
          <w:sz w:val="24"/>
          <w:szCs w:val="24"/>
          <w:lang w:val="lt-LT"/>
        </w:rPr>
        <w:t xml:space="preserve"> – pagrindinė Prekių pirkimo sutartis, kurią sudaro Tiekėjas ir Užsakovas, vadovaudamiesi Sutarties nuostatomis.  </w:t>
      </w:r>
    </w:p>
    <w:p w14:paraId="1E1EBA7B" w14:textId="1BBF615B" w:rsidR="008F6190" w:rsidRPr="00DC2CED"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1.1.1</w:t>
      </w:r>
      <w:r w:rsidR="00887F4E" w:rsidRPr="00DC2CED">
        <w:rPr>
          <w:rFonts w:ascii="Times New Roman" w:hAnsi="Times New Roman" w:cs="Times New Roman"/>
          <w:sz w:val="24"/>
          <w:szCs w:val="24"/>
          <w:lang w:val="lt-LT"/>
        </w:rPr>
        <w:t>3</w:t>
      </w:r>
      <w:r w:rsidRPr="00DC2CED">
        <w:rPr>
          <w:rFonts w:ascii="Times New Roman" w:hAnsi="Times New Roman" w:cs="Times New Roman"/>
          <w:sz w:val="24"/>
          <w:szCs w:val="24"/>
          <w:lang w:val="lt-LT"/>
        </w:rPr>
        <w:t xml:space="preserve">. </w:t>
      </w:r>
      <w:r w:rsidRPr="00DC2CED">
        <w:rPr>
          <w:rFonts w:ascii="Times New Roman" w:hAnsi="Times New Roman" w:cs="Times New Roman"/>
          <w:b/>
          <w:sz w:val="24"/>
          <w:szCs w:val="24"/>
          <w:lang w:val="lt-LT"/>
        </w:rPr>
        <w:t>Sutartis</w:t>
      </w:r>
      <w:r w:rsidRPr="00DC2CED">
        <w:rPr>
          <w:rFonts w:ascii="Times New Roman" w:hAnsi="Times New Roman" w:cs="Times New Roman"/>
          <w:sz w:val="24"/>
          <w:szCs w:val="24"/>
          <w:lang w:val="lt-LT"/>
        </w:rPr>
        <w:t xml:space="preserve"> –Preliminariosios sutarties dėl degalų degalinėse pirkimo tekstas su visais priedais ir pakeitimais, jei tokių būtų.</w:t>
      </w:r>
    </w:p>
    <w:p w14:paraId="1BE4C9F7"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1.2. Jeigu yra prieštaravimų tarp Sutarties nuostatų ir likusių priedų, Sutarties nuostatos turi viršenybę likusių priedų nuostatų atžvilgiu.</w:t>
      </w:r>
    </w:p>
    <w:p w14:paraId="3324D4EF"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p>
    <w:p w14:paraId="2709A440" w14:textId="77777777" w:rsidR="008F6190" w:rsidRPr="00DC2CED" w:rsidRDefault="008F6190" w:rsidP="000F48A1">
      <w:pPr>
        <w:widowControl w:val="0"/>
        <w:numPr>
          <w:ilvl w:val="0"/>
          <w:numId w:val="13"/>
        </w:numPr>
        <w:autoSpaceDE w:val="0"/>
        <w:autoSpaceDN w:val="0"/>
        <w:adjustRightInd w:val="0"/>
        <w:spacing w:after="120" w:line="240" w:lineRule="auto"/>
        <w:ind w:left="0" w:firstLine="567"/>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PREKĖS</w:t>
      </w:r>
    </w:p>
    <w:p w14:paraId="37EEF368" w14:textId="77777777" w:rsidR="008F6190" w:rsidRPr="00DC2CED" w:rsidRDefault="008F6190" w:rsidP="007922E1">
      <w:pPr>
        <w:pStyle w:val="Sraopastraipa"/>
        <w:numPr>
          <w:ilvl w:val="0"/>
          <w:numId w:val="15"/>
        </w:numPr>
        <w:tabs>
          <w:tab w:val="left" w:pos="993"/>
        </w:tabs>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Tiekėjo siūlomos Prekės privalo būti teikiamos pagal sudarytą Pagrindinę sutartį. Prekės privalo atitikti teisės aktų, reglamentuojančių prekės kokybę, reikalavimus. Už Prekių pardavimą pagal šiame papunktyje nustatytą reikalavimą yra atsakingas Tiekėjas. Tiekėjas įsipareigoja Sutarties galiojimo laikotarpiu užtikrinti reikiamą Sutartyje nurodytų Prekių pasiūlą.</w:t>
      </w:r>
    </w:p>
    <w:p w14:paraId="68A44F9B" w14:textId="77777777" w:rsidR="004D0891" w:rsidRPr="00DC2CED" w:rsidRDefault="004D0891" w:rsidP="004D0891">
      <w:pPr>
        <w:pStyle w:val="Sraopastraipa"/>
        <w:tabs>
          <w:tab w:val="left" w:pos="1134"/>
        </w:tabs>
        <w:spacing w:after="0" w:line="240" w:lineRule="auto"/>
        <w:ind w:left="567"/>
        <w:rPr>
          <w:rFonts w:ascii="Times New Roman" w:hAnsi="Times New Roman" w:cs="Times New Roman"/>
          <w:sz w:val="24"/>
          <w:szCs w:val="24"/>
          <w:lang w:val="lt-LT"/>
        </w:rPr>
      </w:pPr>
    </w:p>
    <w:p w14:paraId="22F3F4AB" w14:textId="2A3CEA7B" w:rsidR="00375E17" w:rsidRPr="00DC2CED" w:rsidRDefault="00375E17" w:rsidP="00C63CC6">
      <w:pPr>
        <w:numPr>
          <w:ilvl w:val="0"/>
          <w:numId w:val="30"/>
        </w:numPr>
        <w:spacing w:before="120" w:after="120" w:line="240" w:lineRule="auto"/>
        <w:jc w:val="center"/>
        <w:rPr>
          <w:rFonts w:ascii="Times New Roman" w:eastAsia="Calibri" w:hAnsi="Times New Roman" w:cs="Times New Roman"/>
          <w:b/>
          <w:bCs/>
          <w:sz w:val="24"/>
          <w:szCs w:val="24"/>
          <w:lang w:val="lt-LT"/>
        </w:rPr>
      </w:pPr>
      <w:r w:rsidRPr="00DC2CED">
        <w:rPr>
          <w:rFonts w:ascii="Times New Roman" w:eastAsia="Calibri" w:hAnsi="Times New Roman" w:cs="Times New Roman"/>
          <w:b/>
          <w:bCs/>
          <w:sz w:val="24"/>
          <w:szCs w:val="24"/>
          <w:lang w:val="lt-LT"/>
        </w:rPr>
        <w:t>ATNAUJINTAS VARŽYMASIS</w:t>
      </w:r>
    </w:p>
    <w:p w14:paraId="0140795D" w14:textId="23FC2262" w:rsidR="005C3C5C" w:rsidRPr="00DC2CED" w:rsidRDefault="005C3C5C" w:rsidP="005C3C5C">
      <w:pPr>
        <w:pStyle w:val="Sraopastraipa"/>
        <w:widowControl w:val="0"/>
        <w:numPr>
          <w:ilvl w:val="1"/>
          <w:numId w:val="30"/>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Sutarties galiojimo laikotarpiu kiekvienas Užsakovas turi teisę pirkti Prekes, kurių Techninė specifikacija pateikta Sutarties 1 priede, sudarydamas Pagrindinę sutartį, laikydamasis VRS CPO nustatytos tvarkos. </w:t>
      </w:r>
    </w:p>
    <w:p w14:paraId="415B36E4" w14:textId="57AE5397" w:rsidR="00375E17" w:rsidRPr="00DC2CED" w:rsidRDefault="00877996" w:rsidP="00C8221F">
      <w:pPr>
        <w:pStyle w:val="Sraopastraipa"/>
        <w:numPr>
          <w:ilvl w:val="1"/>
          <w:numId w:val="30"/>
        </w:numPr>
        <w:tabs>
          <w:tab w:val="left" w:pos="993"/>
          <w:tab w:val="left" w:pos="1134"/>
        </w:tabs>
        <w:spacing w:before="120" w:after="120" w:line="240" w:lineRule="auto"/>
        <w:ind w:left="0" w:firstLine="567"/>
        <w:rPr>
          <w:rFonts w:ascii="Times New Roman" w:eastAsia="Calibri" w:hAnsi="Times New Roman" w:cs="Times New Roman"/>
          <w:sz w:val="24"/>
          <w:szCs w:val="24"/>
          <w:lang w:val="lt-LT"/>
        </w:rPr>
      </w:pPr>
      <w:r w:rsidRPr="00DC2CED">
        <w:rPr>
          <w:rFonts w:ascii="Times New Roman" w:eastAsia="Times New Roman" w:hAnsi="Times New Roman" w:cs="Times New Roman"/>
          <w:iCs/>
          <w:sz w:val="24"/>
          <w:szCs w:val="24"/>
          <w:lang w:val="lt-LT"/>
        </w:rPr>
        <w:t xml:space="preserve">Atsiradus faktiniam prekių poreikiui, </w:t>
      </w:r>
      <w:r w:rsidR="00804364" w:rsidRPr="00DC2CED">
        <w:rPr>
          <w:rFonts w:ascii="Times New Roman" w:eastAsia="Times New Roman" w:hAnsi="Times New Roman" w:cs="Times New Roman"/>
          <w:iCs/>
          <w:sz w:val="24"/>
          <w:szCs w:val="24"/>
          <w:lang w:val="lt-LT"/>
        </w:rPr>
        <w:t xml:space="preserve">preliminarios sutarties pagrindu </w:t>
      </w:r>
      <w:r w:rsidR="00C8221F" w:rsidRPr="00DC2CED">
        <w:rPr>
          <w:rFonts w:ascii="Times New Roman" w:eastAsia="Times New Roman" w:hAnsi="Times New Roman" w:cs="Times New Roman"/>
          <w:iCs/>
          <w:sz w:val="24"/>
          <w:szCs w:val="24"/>
          <w:lang w:val="lt-LT"/>
        </w:rPr>
        <w:t xml:space="preserve"> bus </w:t>
      </w:r>
      <w:r w:rsidR="00375E17" w:rsidRPr="00DC2CED">
        <w:rPr>
          <w:rFonts w:ascii="Times New Roman" w:eastAsia="Calibri" w:hAnsi="Times New Roman" w:cs="Times New Roman"/>
          <w:sz w:val="24"/>
          <w:szCs w:val="24"/>
          <w:lang w:val="lt-LT"/>
        </w:rPr>
        <w:t xml:space="preserve">vykdomas atnaujintas varžymasis </w:t>
      </w:r>
      <w:r w:rsidR="004B0621" w:rsidRPr="00DC2CED">
        <w:rPr>
          <w:rFonts w:ascii="Times New Roman" w:eastAsia="Calibri" w:hAnsi="Times New Roman" w:cs="Times New Roman"/>
          <w:sz w:val="24"/>
          <w:szCs w:val="24"/>
          <w:lang w:val="lt-LT"/>
        </w:rPr>
        <w:t>teikiant Tiekėjui U</w:t>
      </w:r>
      <w:r w:rsidR="005A3534" w:rsidRPr="00DC2CED">
        <w:rPr>
          <w:rFonts w:ascii="Times New Roman" w:eastAsia="Calibri" w:hAnsi="Times New Roman" w:cs="Times New Roman"/>
          <w:sz w:val="24"/>
          <w:szCs w:val="24"/>
          <w:lang w:val="lt-LT"/>
        </w:rPr>
        <w:t>žsakymą</w:t>
      </w:r>
      <w:r w:rsidR="000E02D0" w:rsidRPr="00DC2CED">
        <w:rPr>
          <w:rFonts w:ascii="Times New Roman" w:eastAsia="Calibri" w:hAnsi="Times New Roman" w:cs="Times New Roman"/>
          <w:sz w:val="24"/>
          <w:szCs w:val="24"/>
          <w:lang w:val="lt-LT"/>
        </w:rPr>
        <w:t xml:space="preserve"> </w:t>
      </w:r>
      <w:r w:rsidR="00712A7B" w:rsidRPr="00DC2CED">
        <w:rPr>
          <w:rFonts w:ascii="Times New Roman" w:eastAsia="Calibri" w:hAnsi="Times New Roman" w:cs="Times New Roman"/>
          <w:sz w:val="24"/>
          <w:szCs w:val="24"/>
          <w:lang w:val="lt-LT"/>
        </w:rPr>
        <w:t>3.4</w:t>
      </w:r>
      <w:r w:rsidR="00A92012" w:rsidRPr="00DC2CED">
        <w:rPr>
          <w:rFonts w:ascii="Times New Roman" w:eastAsia="Calibri" w:hAnsi="Times New Roman" w:cs="Times New Roman"/>
          <w:sz w:val="24"/>
          <w:szCs w:val="24"/>
          <w:lang w:val="lt-LT"/>
        </w:rPr>
        <w:t xml:space="preserve"> p. nurodytais būdais </w:t>
      </w:r>
      <w:r w:rsidR="00375E17" w:rsidRPr="00DC2CED">
        <w:rPr>
          <w:rFonts w:ascii="Times New Roman" w:eastAsia="Calibri" w:hAnsi="Times New Roman" w:cs="Times New Roman"/>
          <w:sz w:val="24"/>
          <w:szCs w:val="24"/>
          <w:lang w:val="lt-LT"/>
        </w:rPr>
        <w:t xml:space="preserve">Kiekvieno Užsakymo metu bus varžomasi dėl ekonomiškai naudingiausio Galutinio pasiūlymo, kuris </w:t>
      </w:r>
      <w:r w:rsidR="00BB2D7A" w:rsidRPr="00DC2CED">
        <w:rPr>
          <w:rFonts w:ascii="Times New Roman" w:eastAsia="Calibri" w:hAnsi="Times New Roman" w:cs="Times New Roman"/>
          <w:sz w:val="24"/>
          <w:szCs w:val="24"/>
          <w:lang w:val="lt-LT"/>
        </w:rPr>
        <w:t xml:space="preserve">apskaičiuojamas </w:t>
      </w:r>
      <w:r w:rsidR="00375E17" w:rsidRPr="00DC2CED">
        <w:rPr>
          <w:rFonts w:ascii="Times New Roman" w:eastAsia="Calibri" w:hAnsi="Times New Roman" w:cs="Times New Roman"/>
          <w:sz w:val="24"/>
          <w:szCs w:val="24"/>
          <w:lang w:val="lt-LT"/>
        </w:rPr>
        <w:t xml:space="preserve">pagal </w:t>
      </w:r>
      <w:r w:rsidR="00BB2D7A" w:rsidRPr="00DC2CED">
        <w:rPr>
          <w:rFonts w:ascii="Times New Roman" w:eastAsia="Calibri" w:hAnsi="Times New Roman" w:cs="Times New Roman"/>
          <w:sz w:val="24"/>
          <w:szCs w:val="24"/>
          <w:lang w:val="lt-LT"/>
        </w:rPr>
        <w:t>šią formulę</w:t>
      </w:r>
      <w:r w:rsidR="00444A86" w:rsidRPr="00DC2CED">
        <w:rPr>
          <w:rFonts w:ascii="Times New Roman" w:eastAsia="Calibri" w:hAnsi="Times New Roman" w:cs="Times New Roman"/>
          <w:sz w:val="24"/>
          <w:szCs w:val="24"/>
          <w:lang w:val="lt-LT"/>
        </w:rPr>
        <w:t>:</w:t>
      </w:r>
    </w:p>
    <w:p w14:paraId="57C68AB1" w14:textId="48C04722" w:rsidR="00517FC4" w:rsidRPr="00DC2CED" w:rsidRDefault="00517FC4" w:rsidP="00517FC4">
      <w:pPr>
        <w:jc w:val="center"/>
        <w:rPr>
          <w:rFonts w:ascii="Times New Roman" w:hAnsi="Times New Roman" w:cs="Times New Roman"/>
          <w:b/>
          <w:bCs/>
          <w:sz w:val="24"/>
          <w:szCs w:val="24"/>
          <w:lang w:val="lt-LT"/>
        </w:rPr>
      </w:pPr>
      <w:bookmarkStart w:id="1" w:name="_Hlk156389351"/>
      <w:r w:rsidRPr="00DC2CED">
        <w:rPr>
          <w:rFonts w:ascii="Times New Roman" w:hAnsi="Times New Roman" w:cs="Times New Roman"/>
          <w:b/>
          <w:bCs/>
          <w:sz w:val="24"/>
          <w:szCs w:val="24"/>
          <w:lang w:val="lt-LT"/>
        </w:rPr>
        <w:t>E</w:t>
      </w:r>
      <w:r w:rsidRPr="00DC2CED">
        <w:rPr>
          <w:rFonts w:ascii="Times New Roman" w:hAnsi="Times New Roman" w:cs="Times New Roman"/>
          <w:b/>
          <w:bCs/>
          <w:sz w:val="24"/>
          <w:szCs w:val="24"/>
          <w:vertAlign w:val="subscript"/>
          <w:lang w:val="lt-LT"/>
        </w:rPr>
        <w:t>(x pasiūlymo) =</w:t>
      </w:r>
      <w:r w:rsidRPr="00DC2CED">
        <w:rPr>
          <w:rFonts w:ascii="Times New Roman" w:hAnsi="Times New Roman" w:cs="Times New Roman"/>
          <w:b/>
          <w:bCs/>
          <w:sz w:val="24"/>
          <w:szCs w:val="24"/>
          <w:lang w:val="lt-LT"/>
        </w:rPr>
        <w:t xml:space="preserve"> (</w:t>
      </w:r>
      <w:proofErr w:type="spellStart"/>
      <w:r w:rsidRPr="00DC2CED">
        <w:rPr>
          <w:rFonts w:ascii="Times New Roman" w:hAnsi="Times New Roman" w:cs="Times New Roman"/>
          <w:b/>
          <w:bCs/>
          <w:sz w:val="24"/>
          <w:szCs w:val="24"/>
          <w:lang w:val="lt-LT"/>
        </w:rPr>
        <w:t>P</w:t>
      </w:r>
      <w:r w:rsidRPr="00DC2CED">
        <w:rPr>
          <w:rFonts w:ascii="Times New Roman" w:hAnsi="Times New Roman" w:cs="Times New Roman"/>
          <w:b/>
          <w:bCs/>
          <w:sz w:val="24"/>
          <w:szCs w:val="24"/>
          <w:vertAlign w:val="subscript"/>
          <w:lang w:val="lt-LT"/>
        </w:rPr>
        <w:t>kaina</w:t>
      </w:r>
      <w:proofErr w:type="spellEnd"/>
      <w:r w:rsidRPr="00DC2CED">
        <w:rPr>
          <w:rFonts w:ascii="Times New Roman" w:hAnsi="Times New Roman" w:cs="Times New Roman"/>
          <w:b/>
          <w:bCs/>
          <w:sz w:val="24"/>
          <w:szCs w:val="24"/>
          <w:vertAlign w:val="subscript"/>
          <w:lang w:val="lt-LT"/>
        </w:rPr>
        <w:t>(benzino)</w:t>
      </w:r>
      <w:r w:rsidRPr="00DC2CED">
        <w:rPr>
          <w:rFonts w:ascii="Times New Roman" w:hAnsi="Times New Roman" w:cs="Times New Roman"/>
          <w:b/>
          <w:bCs/>
          <w:sz w:val="24"/>
          <w:szCs w:val="24"/>
          <w:lang w:val="lt-LT"/>
        </w:rPr>
        <w:t xml:space="preserve"> - </w:t>
      </w:r>
      <w:proofErr w:type="spellStart"/>
      <w:r w:rsidRPr="00DC2CED">
        <w:rPr>
          <w:rFonts w:ascii="Times New Roman" w:hAnsi="Times New Roman" w:cs="Times New Roman"/>
          <w:b/>
          <w:bCs/>
          <w:sz w:val="24"/>
          <w:szCs w:val="24"/>
          <w:lang w:val="lt-LT"/>
        </w:rPr>
        <w:t>P</w:t>
      </w:r>
      <w:r w:rsidRPr="00DC2CED">
        <w:rPr>
          <w:rFonts w:ascii="Times New Roman" w:hAnsi="Times New Roman" w:cs="Times New Roman"/>
          <w:b/>
          <w:bCs/>
          <w:sz w:val="24"/>
          <w:szCs w:val="24"/>
          <w:vertAlign w:val="subscript"/>
          <w:lang w:val="lt-LT"/>
        </w:rPr>
        <w:t>kaina</w:t>
      </w:r>
      <w:proofErr w:type="spellEnd"/>
      <w:r w:rsidRPr="00DC2CED">
        <w:rPr>
          <w:rFonts w:ascii="Times New Roman" w:hAnsi="Times New Roman" w:cs="Times New Roman"/>
          <w:b/>
          <w:bCs/>
          <w:sz w:val="24"/>
          <w:szCs w:val="24"/>
          <w:vertAlign w:val="subscript"/>
          <w:lang w:val="lt-LT"/>
        </w:rPr>
        <w:t>(benzino nuolaida/antkainis)</w:t>
      </w:r>
      <w:r w:rsidRPr="00DC2CED">
        <w:rPr>
          <w:rFonts w:ascii="Times New Roman" w:hAnsi="Times New Roman" w:cs="Times New Roman"/>
          <w:b/>
          <w:bCs/>
          <w:sz w:val="24"/>
          <w:szCs w:val="24"/>
          <w:lang w:val="lt-LT"/>
        </w:rPr>
        <w:t>) x Q + (</w:t>
      </w:r>
      <w:proofErr w:type="spellStart"/>
      <w:r w:rsidRPr="00DC2CED">
        <w:rPr>
          <w:rFonts w:ascii="Times New Roman" w:hAnsi="Times New Roman" w:cs="Times New Roman"/>
          <w:b/>
          <w:bCs/>
          <w:sz w:val="24"/>
          <w:szCs w:val="24"/>
          <w:lang w:val="lt-LT"/>
        </w:rPr>
        <w:t>P</w:t>
      </w:r>
      <w:r w:rsidRPr="00DC2CED">
        <w:rPr>
          <w:rFonts w:ascii="Times New Roman" w:hAnsi="Times New Roman" w:cs="Times New Roman"/>
          <w:b/>
          <w:bCs/>
          <w:sz w:val="24"/>
          <w:szCs w:val="24"/>
          <w:vertAlign w:val="subscript"/>
          <w:lang w:val="lt-LT"/>
        </w:rPr>
        <w:t>kaina</w:t>
      </w:r>
      <w:proofErr w:type="spellEnd"/>
      <w:r w:rsidRPr="00DC2CED">
        <w:rPr>
          <w:rFonts w:ascii="Times New Roman" w:hAnsi="Times New Roman" w:cs="Times New Roman"/>
          <w:b/>
          <w:bCs/>
          <w:sz w:val="24"/>
          <w:szCs w:val="24"/>
          <w:vertAlign w:val="subscript"/>
          <w:lang w:val="lt-LT"/>
        </w:rPr>
        <w:t>(dyzelino)</w:t>
      </w:r>
      <w:r w:rsidRPr="00DC2CED">
        <w:rPr>
          <w:rFonts w:ascii="Times New Roman" w:hAnsi="Times New Roman" w:cs="Times New Roman"/>
          <w:b/>
          <w:bCs/>
          <w:sz w:val="24"/>
          <w:szCs w:val="24"/>
          <w:lang w:val="lt-LT"/>
        </w:rPr>
        <w:t xml:space="preserve"> - </w:t>
      </w:r>
      <w:proofErr w:type="spellStart"/>
      <w:r w:rsidRPr="00DC2CED">
        <w:rPr>
          <w:rFonts w:ascii="Times New Roman" w:hAnsi="Times New Roman" w:cs="Times New Roman"/>
          <w:b/>
          <w:bCs/>
          <w:sz w:val="24"/>
          <w:szCs w:val="24"/>
          <w:lang w:val="lt-LT"/>
        </w:rPr>
        <w:t>P</w:t>
      </w:r>
      <w:r w:rsidRPr="00DC2CED">
        <w:rPr>
          <w:rFonts w:ascii="Times New Roman" w:hAnsi="Times New Roman" w:cs="Times New Roman"/>
          <w:b/>
          <w:bCs/>
          <w:sz w:val="24"/>
          <w:szCs w:val="24"/>
          <w:vertAlign w:val="subscript"/>
          <w:lang w:val="lt-LT"/>
        </w:rPr>
        <w:t>kaina</w:t>
      </w:r>
      <w:proofErr w:type="spellEnd"/>
      <w:r w:rsidRPr="00DC2CED">
        <w:rPr>
          <w:rFonts w:ascii="Times New Roman" w:hAnsi="Times New Roman" w:cs="Times New Roman"/>
          <w:b/>
          <w:bCs/>
          <w:sz w:val="24"/>
          <w:szCs w:val="24"/>
          <w:vertAlign w:val="subscript"/>
          <w:lang w:val="lt-LT"/>
        </w:rPr>
        <w:t>(dyzelino nuolaida/antkainiu)</w:t>
      </w:r>
      <w:r w:rsidRPr="00DC2CED">
        <w:rPr>
          <w:rFonts w:ascii="Times New Roman" w:hAnsi="Times New Roman" w:cs="Times New Roman"/>
          <w:b/>
          <w:bCs/>
          <w:sz w:val="24"/>
          <w:szCs w:val="24"/>
          <w:lang w:val="lt-LT"/>
        </w:rPr>
        <w:t xml:space="preserve">) x Q – C x D x </w:t>
      </w:r>
      <m:oMath>
        <m:acc>
          <m:accPr>
            <m:chr m:val="̃"/>
            <m:ctrlPr>
              <w:rPr>
                <w:rFonts w:ascii="Cambria Math" w:hAnsi="Cambria Math" w:cs="Times New Roman"/>
                <w:b/>
                <w:bCs/>
                <w:i/>
                <w:sz w:val="24"/>
                <w:szCs w:val="24"/>
                <w:lang w:val="lt-LT"/>
              </w:rPr>
            </m:ctrlPr>
          </m:accPr>
          <m:e>
            <m:r>
              <m:rPr>
                <m:sty m:val="bi"/>
              </m:rPr>
              <w:rPr>
                <w:rFonts w:ascii="Cambria Math" w:hAnsi="Cambria Math" w:cs="Times New Roman"/>
                <w:sz w:val="24"/>
                <w:szCs w:val="24"/>
                <w:lang w:val="lt-LT"/>
              </w:rPr>
              <m:t>X</m:t>
            </m:r>
          </m:e>
        </m:acc>
      </m:oMath>
    </w:p>
    <w:bookmarkEnd w:id="1"/>
    <w:p w14:paraId="1D4457F4" w14:textId="77777777" w:rsidR="00B7567C" w:rsidRPr="00DC2CED" w:rsidRDefault="00B7567C" w:rsidP="00B7567C">
      <w:pPr>
        <w:ind w:firstLine="426"/>
        <w:rPr>
          <w:rFonts w:ascii="Times New Roman" w:hAnsi="Times New Roman" w:cs="Times New Roman"/>
          <w:sz w:val="24"/>
          <w:szCs w:val="24"/>
          <w:lang w:val="lt-LT"/>
        </w:rPr>
      </w:pPr>
      <w:r w:rsidRPr="00DC2CED">
        <w:rPr>
          <w:rFonts w:ascii="Times New Roman" w:hAnsi="Times New Roman" w:cs="Times New Roman"/>
          <w:b/>
          <w:bCs/>
          <w:sz w:val="24"/>
          <w:szCs w:val="24"/>
          <w:lang w:val="lt-LT"/>
        </w:rPr>
        <w:t>E</w:t>
      </w:r>
      <w:r w:rsidRPr="00DC2CED">
        <w:rPr>
          <w:rFonts w:ascii="Times New Roman" w:hAnsi="Times New Roman" w:cs="Times New Roman"/>
          <w:b/>
          <w:bCs/>
          <w:sz w:val="24"/>
          <w:szCs w:val="24"/>
          <w:vertAlign w:val="subscript"/>
          <w:lang w:val="lt-LT"/>
        </w:rPr>
        <w:t>(x pasiūlymo)</w:t>
      </w:r>
      <w:r w:rsidRPr="00DC2CED">
        <w:rPr>
          <w:rFonts w:ascii="Times New Roman" w:hAnsi="Times New Roman" w:cs="Times New Roman"/>
          <w:sz w:val="24"/>
          <w:szCs w:val="24"/>
          <w:lang w:val="lt-LT"/>
        </w:rPr>
        <w:t xml:space="preserve"> = ekonominis naudingumas, apskaičiuojamas kiekvienam tiekėjui atskirai;</w:t>
      </w:r>
    </w:p>
    <w:p w14:paraId="61EEF2F8" w14:textId="77777777" w:rsidR="00B7567C" w:rsidRPr="00DC2CED" w:rsidRDefault="00B7567C" w:rsidP="004351B6">
      <w:pPr>
        <w:ind w:firstLine="426"/>
        <w:rPr>
          <w:rFonts w:ascii="Times New Roman" w:hAnsi="Times New Roman" w:cs="Times New Roman"/>
          <w:sz w:val="24"/>
          <w:szCs w:val="24"/>
          <w:lang w:val="lt-LT"/>
        </w:rPr>
      </w:pPr>
      <w:r w:rsidRPr="00DC2CED">
        <w:rPr>
          <w:rFonts w:ascii="Times New Roman" w:hAnsi="Times New Roman" w:cs="Times New Roman"/>
          <w:b/>
          <w:bCs/>
          <w:sz w:val="24"/>
          <w:szCs w:val="24"/>
          <w:lang w:val="lt-LT"/>
        </w:rPr>
        <w:t>Q</w:t>
      </w:r>
      <w:r w:rsidRPr="00DC2CED">
        <w:rPr>
          <w:rFonts w:ascii="Times New Roman" w:hAnsi="Times New Roman" w:cs="Times New Roman"/>
          <w:sz w:val="24"/>
          <w:szCs w:val="24"/>
          <w:lang w:val="lt-LT"/>
        </w:rPr>
        <w:t xml:space="preserve"> = maksimalus kiekis degalų per visą užsakymo laikotarpį. 1 mato vnt. = 1000 l.;</w:t>
      </w:r>
    </w:p>
    <w:p w14:paraId="26EC114D" w14:textId="3B8BB1E8" w:rsidR="00B7567C" w:rsidRPr="00DC2CED" w:rsidRDefault="00000000" w:rsidP="004351B6">
      <w:pPr>
        <w:ind w:firstLine="426"/>
        <w:rPr>
          <w:rFonts w:ascii="Times New Roman" w:hAnsi="Times New Roman" w:cs="Times New Roman"/>
          <w:sz w:val="24"/>
          <w:szCs w:val="24"/>
          <w:lang w:val="lt-LT"/>
        </w:rPr>
      </w:pPr>
      <m:oMath>
        <m:acc>
          <m:accPr>
            <m:chr m:val="̃"/>
            <m:ctrlPr>
              <w:rPr>
                <w:rFonts w:ascii="Cambria Math" w:hAnsi="Cambria Math" w:cs="Times New Roman"/>
                <w:b/>
                <w:bCs/>
                <w:i/>
                <w:sz w:val="24"/>
                <w:szCs w:val="24"/>
                <w:lang w:val="lt-LT"/>
              </w:rPr>
            </m:ctrlPr>
          </m:accPr>
          <m:e>
            <m:r>
              <m:rPr>
                <m:sty m:val="bi"/>
              </m:rPr>
              <w:rPr>
                <w:rFonts w:ascii="Cambria Math" w:hAnsi="Cambria Math" w:cs="Times New Roman"/>
                <w:sz w:val="24"/>
                <w:szCs w:val="24"/>
                <w:lang w:val="lt-LT"/>
              </w:rPr>
              <m:t>X</m:t>
            </m:r>
          </m:e>
        </m:acc>
      </m:oMath>
      <w:r w:rsidR="00B7567C" w:rsidRPr="00DC2CED">
        <w:rPr>
          <w:rFonts w:ascii="Times New Roman" w:hAnsi="Times New Roman" w:cs="Times New Roman"/>
          <w:sz w:val="24"/>
          <w:szCs w:val="24"/>
          <w:lang w:val="lt-LT"/>
        </w:rPr>
        <w:t xml:space="preserve">= apskaičiuotos perkančiosios organizacijos būstinėje turimo ir degalų pirkimui planuojamų naudoti automobilių degalų sąnaudos l /100 km. Turi būti apskaičiuotas bendras, </w:t>
      </w:r>
      <w:bookmarkStart w:id="2" w:name="_Hlk156397578"/>
      <w:r w:rsidR="00B7567C" w:rsidRPr="00DC2CED">
        <w:rPr>
          <w:rFonts w:ascii="Times New Roman" w:hAnsi="Times New Roman" w:cs="Times New Roman"/>
          <w:sz w:val="24"/>
          <w:szCs w:val="24"/>
          <w:lang w:val="lt-LT"/>
        </w:rPr>
        <w:t>visų turimų automobilių degalų sąnaudų vidurkis.</w:t>
      </w:r>
      <w:bookmarkEnd w:id="2"/>
      <w:r w:rsidR="00B7567C" w:rsidRPr="00DC2CED">
        <w:rPr>
          <w:rFonts w:ascii="Times New Roman" w:hAnsi="Times New Roman" w:cs="Times New Roman"/>
          <w:sz w:val="24"/>
          <w:szCs w:val="24"/>
          <w:lang w:val="lt-LT"/>
        </w:rPr>
        <w:t xml:space="preserve"> Automobilio deg</w:t>
      </w:r>
      <w:r w:rsidR="00123799" w:rsidRPr="00DC2CED">
        <w:rPr>
          <w:rFonts w:ascii="Times New Roman" w:hAnsi="Times New Roman" w:cs="Times New Roman"/>
          <w:sz w:val="24"/>
          <w:szCs w:val="24"/>
          <w:lang w:val="lt-LT"/>
        </w:rPr>
        <w:t>a</w:t>
      </w:r>
      <w:r w:rsidR="00B7567C" w:rsidRPr="00DC2CED">
        <w:rPr>
          <w:rFonts w:ascii="Times New Roman" w:hAnsi="Times New Roman" w:cs="Times New Roman"/>
          <w:sz w:val="24"/>
          <w:szCs w:val="24"/>
          <w:lang w:val="lt-LT"/>
        </w:rPr>
        <w:t xml:space="preserve">lų sąnaudų vidurkiui nustatyti naudojamas atitinkamoje įstaigoje patvirtintas konkretaus automobilio vidutinių degalų sąnaudų vidurkis, o jeigu tokios tvarkos nėra  - remiantis automobilio techninio paso duomenis. Visų automobilių degalų sąnaudų vidurkis apskaičiuojamas pagal </w:t>
      </w:r>
      <w:r w:rsidR="00123799" w:rsidRPr="00DC2CED">
        <w:rPr>
          <w:rFonts w:ascii="Times New Roman" w:hAnsi="Times New Roman" w:cs="Times New Roman"/>
          <w:sz w:val="24"/>
          <w:szCs w:val="24"/>
          <w:lang w:val="lt-LT"/>
        </w:rPr>
        <w:t xml:space="preserve">šią </w:t>
      </w:r>
      <w:r w:rsidR="00B7567C" w:rsidRPr="00DC2CED">
        <w:rPr>
          <w:rFonts w:ascii="Times New Roman" w:hAnsi="Times New Roman" w:cs="Times New Roman"/>
          <w:sz w:val="24"/>
          <w:szCs w:val="24"/>
          <w:lang w:val="lt-LT"/>
        </w:rPr>
        <w:t>formulę:</w:t>
      </w:r>
    </w:p>
    <w:p w14:paraId="49607E74" w14:textId="77777777" w:rsidR="00B7567C" w:rsidRPr="00DC2CED" w:rsidRDefault="00B7567C" w:rsidP="007922E1">
      <w:pPr>
        <w:jc w:val="center"/>
        <w:rPr>
          <w:rFonts w:ascii="Times New Roman" w:hAnsi="Times New Roman" w:cs="Times New Roman"/>
          <w:sz w:val="24"/>
          <w:szCs w:val="24"/>
          <w:lang w:val="lt-LT"/>
        </w:rPr>
      </w:pPr>
      <w:r w:rsidRPr="00DC2CED">
        <w:rPr>
          <w:rFonts w:ascii="Times New Roman" w:hAnsi="Times New Roman" w:cs="Times New Roman"/>
          <w:noProof/>
          <w:sz w:val="24"/>
          <w:szCs w:val="24"/>
          <w:lang w:val="lt-LT"/>
        </w:rPr>
        <w:lastRenderedPageBreak/>
        <w:drawing>
          <wp:inline distT="0" distB="0" distL="0" distR="0" wp14:anchorId="7D1E46B6" wp14:editId="0073BD37">
            <wp:extent cx="3549650" cy="1594229"/>
            <wp:effectExtent l="0" t="0" r="0" b="6350"/>
            <wp:docPr id="1104737144" name="Picture 1" descr="A white background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37144" name="Picture 1" descr="A white background with black text  Description automatically generated"/>
                    <pic:cNvPicPr/>
                  </pic:nvPicPr>
                  <pic:blipFill>
                    <a:blip r:embed="rId11"/>
                    <a:stretch>
                      <a:fillRect/>
                    </a:stretch>
                  </pic:blipFill>
                  <pic:spPr>
                    <a:xfrm>
                      <a:off x="0" y="0"/>
                      <a:ext cx="3626803" cy="1628880"/>
                    </a:xfrm>
                    <a:prstGeom prst="rect">
                      <a:avLst/>
                    </a:prstGeom>
                  </pic:spPr>
                </pic:pic>
              </a:graphicData>
            </a:graphic>
          </wp:inline>
        </w:drawing>
      </w:r>
    </w:p>
    <w:p w14:paraId="15E00CEC" w14:textId="77777777" w:rsidR="00B7567C" w:rsidRPr="00DC2CED" w:rsidRDefault="00B7567C" w:rsidP="007922E1">
      <w:pPr>
        <w:ind w:firstLine="426"/>
        <w:rPr>
          <w:rFonts w:ascii="Times New Roman" w:hAnsi="Times New Roman" w:cs="Times New Roman"/>
          <w:sz w:val="24"/>
          <w:szCs w:val="24"/>
          <w:lang w:val="lt-LT"/>
        </w:rPr>
      </w:pPr>
      <w:r w:rsidRPr="00DC2CED">
        <w:rPr>
          <w:rFonts w:ascii="Times New Roman" w:hAnsi="Times New Roman" w:cs="Times New Roman"/>
          <w:b/>
          <w:bCs/>
          <w:sz w:val="24"/>
          <w:szCs w:val="24"/>
          <w:lang w:val="lt-LT"/>
        </w:rPr>
        <w:t>D</w:t>
      </w:r>
      <w:r w:rsidRPr="00DC2CED">
        <w:rPr>
          <w:rFonts w:ascii="Times New Roman" w:hAnsi="Times New Roman" w:cs="Times New Roman"/>
          <w:sz w:val="24"/>
          <w:szCs w:val="24"/>
          <w:lang w:val="lt-LT"/>
        </w:rPr>
        <w:t xml:space="preserve"> = </w:t>
      </w:r>
      <w:bookmarkStart w:id="3" w:name="_Hlk156397687"/>
      <w:r w:rsidRPr="00DC2CED">
        <w:rPr>
          <w:rFonts w:ascii="Times New Roman" w:hAnsi="Times New Roman" w:cs="Times New Roman"/>
          <w:sz w:val="24"/>
          <w:szCs w:val="24"/>
          <w:lang w:val="lt-LT"/>
        </w:rPr>
        <w:t>atstumas skaičiuojamas nuo perkančiosios organizacijos buveinės, važiuojant trumpiausiu atstumu</w:t>
      </w:r>
      <w:bookmarkEnd w:id="3"/>
      <w:r w:rsidRPr="00DC2CED">
        <w:rPr>
          <w:rFonts w:ascii="Times New Roman" w:hAnsi="Times New Roman" w:cs="Times New Roman"/>
          <w:sz w:val="24"/>
          <w:szCs w:val="24"/>
          <w:lang w:val="lt-LT"/>
        </w:rPr>
        <w:t xml:space="preserve"> t. y.  trumpiausias atstumas važiuojant nuo perkančiosios organizacijos buveinės iki artimiausios tiekėjo degalinės. Jeigu perkančioji organizacija turi keletą buveinių, esančių skirtingose geografinėse vietose, tokiu atveju „E</w:t>
      </w:r>
      <w:r w:rsidRPr="00DC2CED">
        <w:rPr>
          <w:rFonts w:ascii="Times New Roman" w:hAnsi="Times New Roman" w:cs="Times New Roman"/>
          <w:sz w:val="24"/>
          <w:szCs w:val="24"/>
          <w:vertAlign w:val="subscript"/>
          <w:lang w:val="lt-LT"/>
        </w:rPr>
        <w:t>(pasiūlymo)</w:t>
      </w:r>
      <w:r w:rsidRPr="00DC2CED">
        <w:rPr>
          <w:rFonts w:ascii="Times New Roman" w:hAnsi="Times New Roman" w:cs="Times New Roman"/>
          <w:sz w:val="24"/>
          <w:szCs w:val="24"/>
          <w:lang w:val="lt-LT"/>
        </w:rPr>
        <w:t>“ skaičiuojamas kiekvienai buveinės iki artimiausios tiekėjo degalinės atskirai ir išvedamas visų buveinių „E</w:t>
      </w:r>
      <w:r w:rsidRPr="00DC2CED">
        <w:rPr>
          <w:rFonts w:ascii="Times New Roman" w:hAnsi="Times New Roman" w:cs="Times New Roman"/>
          <w:sz w:val="24"/>
          <w:szCs w:val="24"/>
          <w:vertAlign w:val="subscript"/>
          <w:lang w:val="lt-LT"/>
        </w:rPr>
        <w:t>(pasiūlymo)</w:t>
      </w:r>
      <w:r w:rsidRPr="00DC2CED">
        <w:rPr>
          <w:rFonts w:ascii="Times New Roman" w:hAnsi="Times New Roman" w:cs="Times New Roman"/>
          <w:sz w:val="24"/>
          <w:szCs w:val="24"/>
          <w:lang w:val="lt-LT"/>
        </w:rPr>
        <w:t>“ vidurkis.</w:t>
      </w:r>
    </w:p>
    <w:p w14:paraId="4F5C78F9" w14:textId="77777777" w:rsidR="00B7567C" w:rsidRPr="00DC2CED" w:rsidRDefault="00B7567C" w:rsidP="00585BDE">
      <w:pPr>
        <w:ind w:firstLine="426"/>
        <w:rPr>
          <w:rFonts w:ascii="Times New Roman" w:hAnsi="Times New Roman" w:cs="Times New Roman"/>
          <w:sz w:val="24"/>
          <w:szCs w:val="24"/>
          <w:lang w:val="lt-LT"/>
        </w:rPr>
      </w:pPr>
      <w:proofErr w:type="spellStart"/>
      <w:r w:rsidRPr="00DC2CED">
        <w:rPr>
          <w:rFonts w:ascii="Times New Roman" w:hAnsi="Times New Roman" w:cs="Times New Roman"/>
          <w:b/>
          <w:bCs/>
          <w:sz w:val="24"/>
          <w:szCs w:val="24"/>
          <w:lang w:val="lt-LT"/>
        </w:rPr>
        <w:t>P</w:t>
      </w:r>
      <w:r w:rsidRPr="00DC2CED">
        <w:rPr>
          <w:rFonts w:ascii="Times New Roman" w:hAnsi="Times New Roman" w:cs="Times New Roman"/>
          <w:b/>
          <w:bCs/>
          <w:sz w:val="24"/>
          <w:szCs w:val="24"/>
          <w:vertAlign w:val="subscript"/>
          <w:lang w:val="lt-LT"/>
        </w:rPr>
        <w:t>kaina</w:t>
      </w:r>
      <w:proofErr w:type="spellEnd"/>
      <w:r w:rsidRPr="00DC2CED">
        <w:rPr>
          <w:rFonts w:ascii="Times New Roman" w:hAnsi="Times New Roman" w:cs="Times New Roman"/>
          <w:sz w:val="24"/>
          <w:szCs w:val="24"/>
          <w:vertAlign w:val="subscript"/>
          <w:lang w:val="lt-LT"/>
        </w:rPr>
        <w:t xml:space="preserve"> </w:t>
      </w:r>
      <w:r w:rsidRPr="00DC2CED">
        <w:rPr>
          <w:rFonts w:ascii="Times New Roman" w:hAnsi="Times New Roman" w:cs="Times New Roman"/>
          <w:sz w:val="24"/>
          <w:szCs w:val="24"/>
          <w:lang w:val="lt-LT"/>
        </w:rPr>
        <w:t>– nurodoma antkainio atveju kaip teigiamas skaičius, o nuolaidos atveju kaip neigiamas skaičius.</w:t>
      </w:r>
    </w:p>
    <w:p w14:paraId="2999CDFD" w14:textId="77777777" w:rsidR="00B7567C" w:rsidRPr="00DC2CED" w:rsidRDefault="00B7567C" w:rsidP="00585BDE">
      <w:pPr>
        <w:ind w:firstLine="426"/>
        <w:rPr>
          <w:rFonts w:ascii="Times New Roman" w:hAnsi="Times New Roman" w:cs="Times New Roman"/>
          <w:sz w:val="24"/>
          <w:szCs w:val="24"/>
          <w:lang w:val="lt-LT"/>
        </w:rPr>
      </w:pPr>
      <w:r w:rsidRPr="00DC2CED">
        <w:rPr>
          <w:rFonts w:ascii="Times New Roman" w:hAnsi="Times New Roman" w:cs="Times New Roman"/>
          <w:b/>
          <w:bCs/>
          <w:sz w:val="24"/>
          <w:szCs w:val="24"/>
          <w:lang w:val="lt-LT"/>
        </w:rPr>
        <w:t>C</w:t>
      </w:r>
      <w:r w:rsidRPr="00DC2CED">
        <w:rPr>
          <w:rFonts w:ascii="Times New Roman" w:hAnsi="Times New Roman" w:cs="Times New Roman"/>
          <w:sz w:val="24"/>
          <w:szCs w:val="24"/>
          <w:lang w:val="lt-LT"/>
        </w:rPr>
        <w:t xml:space="preserve"> = </w:t>
      </w:r>
      <w:bookmarkStart w:id="4" w:name="_Hlk156397426"/>
      <w:r w:rsidRPr="00DC2CED">
        <w:rPr>
          <w:rFonts w:ascii="Times New Roman" w:hAnsi="Times New Roman" w:cs="Times New Roman"/>
          <w:sz w:val="24"/>
          <w:szCs w:val="24"/>
          <w:lang w:val="lt-LT"/>
        </w:rPr>
        <w:t>Maksimalus, pasiūlymų vertinimui/palyginimui, naudojamas kuro užsipylimų skaičius per visą sutarties galiojimo laikotarpį nuo užsakovo buveinės iki artimiausios tiekėjo degalinės.</w:t>
      </w:r>
      <w:bookmarkEnd w:id="4"/>
    </w:p>
    <w:p w14:paraId="0C801B1C" w14:textId="77777777" w:rsidR="00B7567C" w:rsidRPr="00DC2CED" w:rsidRDefault="00B7567C" w:rsidP="00585BDE">
      <w:pPr>
        <w:ind w:firstLine="426"/>
        <w:rPr>
          <w:rFonts w:ascii="Times New Roman" w:hAnsi="Times New Roman" w:cs="Times New Roman"/>
          <w:sz w:val="24"/>
          <w:szCs w:val="24"/>
          <w:lang w:val="lt-LT"/>
        </w:rPr>
      </w:pPr>
      <w:r w:rsidRPr="00DC2CED">
        <w:rPr>
          <w:rFonts w:ascii="Times New Roman" w:hAnsi="Times New Roman" w:cs="Times New Roman"/>
          <w:b/>
          <w:bCs/>
          <w:sz w:val="24"/>
          <w:szCs w:val="24"/>
          <w:lang w:val="lt-LT"/>
        </w:rPr>
        <w:t xml:space="preserve">E </w:t>
      </w:r>
      <w:r w:rsidRPr="00DC2CED">
        <w:rPr>
          <w:rFonts w:ascii="Times New Roman" w:hAnsi="Times New Roman" w:cs="Times New Roman"/>
          <w:sz w:val="24"/>
          <w:szCs w:val="24"/>
          <w:lang w:val="lt-LT"/>
        </w:rPr>
        <w:t>= ekonomiškai naudingiausiu nustatomas pasiūlymas, kurio E</w:t>
      </w:r>
      <w:r w:rsidRPr="00DC2CED">
        <w:rPr>
          <w:rFonts w:ascii="Times New Roman" w:hAnsi="Times New Roman" w:cs="Times New Roman"/>
          <w:sz w:val="24"/>
          <w:szCs w:val="24"/>
          <w:vertAlign w:val="subscript"/>
          <w:lang w:val="lt-LT"/>
        </w:rPr>
        <w:t>(pasiūlymas)</w:t>
      </w:r>
      <w:r w:rsidRPr="00DC2CED">
        <w:rPr>
          <w:rFonts w:ascii="Times New Roman" w:hAnsi="Times New Roman" w:cs="Times New Roman"/>
          <w:sz w:val="24"/>
          <w:szCs w:val="24"/>
          <w:lang w:val="lt-LT"/>
        </w:rPr>
        <w:t xml:space="preserve"> yra didžiausias.</w:t>
      </w:r>
    </w:p>
    <w:p w14:paraId="299CBD7E" w14:textId="77777777" w:rsidR="00B7567C" w:rsidRPr="00DC2CED" w:rsidRDefault="00B7567C" w:rsidP="00B7567C">
      <w:pPr>
        <w:rPr>
          <w:rFonts w:ascii="Times New Roman" w:hAnsi="Times New Roman" w:cs="Times New Roman"/>
          <w:sz w:val="24"/>
          <w:szCs w:val="24"/>
          <w:lang w:val="lt-LT"/>
        </w:rPr>
      </w:pPr>
      <w:r w:rsidRPr="00DC2CED">
        <w:rPr>
          <w:rFonts w:ascii="Times New Roman" w:hAnsi="Times New Roman" w:cs="Times New Roman"/>
          <w:sz w:val="24"/>
          <w:szCs w:val="24"/>
          <w:lang w:val="lt-LT"/>
        </w:rPr>
        <w:t>Pastaba: kainos/nuolaidos/antkainiai/kiekiai nurodomi 1000 litrų.</w:t>
      </w:r>
    </w:p>
    <w:p w14:paraId="31E5AD3C" w14:textId="77777777" w:rsidR="005D5DE0" w:rsidRPr="00DC2CED" w:rsidRDefault="005D5DE0" w:rsidP="00BB2D7A">
      <w:pPr>
        <w:pStyle w:val="Sraopastraipa"/>
        <w:tabs>
          <w:tab w:val="left" w:pos="1276"/>
        </w:tabs>
        <w:spacing w:before="120" w:after="120" w:line="240" w:lineRule="auto"/>
        <w:ind w:left="780"/>
        <w:rPr>
          <w:rFonts w:ascii="Times New Roman" w:eastAsia="Calibri" w:hAnsi="Times New Roman" w:cs="Times New Roman"/>
          <w:sz w:val="24"/>
          <w:szCs w:val="24"/>
          <w:lang w:val="lt-LT"/>
        </w:rPr>
      </w:pPr>
    </w:p>
    <w:p w14:paraId="214753CC" w14:textId="331EE750" w:rsidR="00663752" w:rsidRPr="00DC2CED" w:rsidRDefault="00EB578E" w:rsidP="00663752">
      <w:pPr>
        <w:pStyle w:val="Sraopastraipa"/>
        <w:numPr>
          <w:ilvl w:val="1"/>
          <w:numId w:val="30"/>
        </w:numPr>
        <w:tabs>
          <w:tab w:val="left" w:pos="-142"/>
        </w:tabs>
        <w:spacing w:beforeLines="60" w:before="144" w:afterLines="60" w:after="144"/>
        <w:ind w:left="0" w:firstLine="426"/>
        <w:rPr>
          <w:rFonts w:ascii="Times New Roman" w:eastAsia="Times New Roman" w:hAnsi="Times New Roman" w:cs="Times New Roman"/>
          <w:sz w:val="24"/>
          <w:szCs w:val="24"/>
          <w:lang w:val="lt-LT"/>
        </w:rPr>
      </w:pPr>
      <w:r w:rsidRPr="00DC2CED">
        <w:rPr>
          <w:rFonts w:ascii="Times New Roman" w:eastAsia="Calibri" w:hAnsi="Times New Roman" w:cs="Times New Roman"/>
          <w:sz w:val="24"/>
          <w:szCs w:val="24"/>
          <w:lang w:val="lt-LT"/>
        </w:rPr>
        <w:t xml:space="preserve"> </w:t>
      </w:r>
      <w:r w:rsidR="008B1E3A" w:rsidRPr="00DC2CED">
        <w:rPr>
          <w:rFonts w:ascii="Times New Roman" w:eastAsia="Calibri" w:hAnsi="Times New Roman" w:cs="Times New Roman"/>
          <w:sz w:val="24"/>
          <w:szCs w:val="24"/>
          <w:lang w:val="lt-LT"/>
        </w:rPr>
        <w:t>Atnaujinto varžymosi metu dėl kiekvienos Pagrindinės sutarties sudarymo Tiekėjas</w:t>
      </w:r>
      <w:r w:rsidR="005B76AA" w:rsidRPr="00DC2CED">
        <w:rPr>
          <w:rFonts w:ascii="Times New Roman" w:eastAsia="Calibri" w:hAnsi="Times New Roman" w:cs="Times New Roman"/>
          <w:sz w:val="24"/>
          <w:szCs w:val="24"/>
          <w:lang w:val="lt-LT"/>
        </w:rPr>
        <w:t xml:space="preserve"> </w:t>
      </w:r>
      <w:r w:rsidR="0057304B" w:rsidRPr="00DC2CED">
        <w:rPr>
          <w:rFonts w:ascii="Times New Roman" w:eastAsia="Calibri" w:hAnsi="Times New Roman" w:cs="Times New Roman"/>
          <w:sz w:val="24"/>
          <w:szCs w:val="24"/>
          <w:lang w:val="lt-LT"/>
        </w:rPr>
        <w:t>t</w:t>
      </w:r>
      <w:r w:rsidR="00663752" w:rsidRPr="00DC2CED">
        <w:rPr>
          <w:rFonts w:ascii="Times New Roman" w:hAnsi="Times New Roman" w:cs="Times New Roman"/>
          <w:color w:val="000000" w:themeColor="text1"/>
          <w:sz w:val="24"/>
          <w:szCs w:val="24"/>
          <w:lang w:val="lt-LT"/>
        </w:rPr>
        <w:t xml:space="preserve">urės teisę tik gerinti nurodytą 4 TVŪD PD PF PPR-1277 6 lentelėje </w:t>
      </w:r>
      <w:r w:rsidR="00A96DF8" w:rsidRPr="00DC2CED">
        <w:rPr>
          <w:rFonts w:ascii="Times New Roman" w:hAnsi="Times New Roman" w:cs="Times New Roman"/>
          <w:color w:val="000000" w:themeColor="text1"/>
          <w:sz w:val="24"/>
          <w:szCs w:val="24"/>
          <w:lang w:val="lt-LT"/>
        </w:rPr>
        <w:t>bei Sutarties</w:t>
      </w:r>
      <w:r w:rsidR="00733F60" w:rsidRPr="00DC2CED">
        <w:rPr>
          <w:rFonts w:ascii="Times New Roman" w:hAnsi="Times New Roman" w:cs="Times New Roman"/>
          <w:color w:val="000000" w:themeColor="text1"/>
          <w:sz w:val="24"/>
          <w:szCs w:val="24"/>
          <w:lang w:val="lt-LT"/>
        </w:rPr>
        <w:t xml:space="preserve"> 4.3 punkte </w:t>
      </w:r>
      <w:r w:rsidR="00663752" w:rsidRPr="00DC2CED">
        <w:rPr>
          <w:rFonts w:ascii="Times New Roman" w:hAnsi="Times New Roman" w:cs="Times New Roman"/>
          <w:color w:val="000000" w:themeColor="text1"/>
          <w:sz w:val="24"/>
          <w:szCs w:val="24"/>
          <w:lang w:val="lt-LT"/>
        </w:rPr>
        <w:t xml:space="preserve">nurodytą siūlomą nuolaidą/antkainį, </w:t>
      </w:r>
      <w:proofErr w:type="spellStart"/>
      <w:r w:rsidR="00663752" w:rsidRPr="00DC2CED">
        <w:rPr>
          <w:rFonts w:ascii="Times New Roman" w:hAnsi="Times New Roman" w:cs="Times New Roman"/>
          <w:color w:val="000000" w:themeColor="text1"/>
          <w:sz w:val="24"/>
          <w:szCs w:val="24"/>
          <w:lang w:val="lt-LT"/>
        </w:rPr>
        <w:t>t.y</w:t>
      </w:r>
      <w:proofErr w:type="spellEnd"/>
      <w:r w:rsidR="00663752" w:rsidRPr="00DC2CED">
        <w:rPr>
          <w:rFonts w:ascii="Times New Roman" w:hAnsi="Times New Roman" w:cs="Times New Roman"/>
          <w:color w:val="000000" w:themeColor="text1"/>
          <w:sz w:val="24"/>
          <w:szCs w:val="24"/>
          <w:lang w:val="lt-LT"/>
        </w:rPr>
        <w:t>. nuolaidos atveju – didinti, o antkainio – mažinti.</w:t>
      </w:r>
    </w:p>
    <w:p w14:paraId="748289E2" w14:textId="5747E57C" w:rsidR="008B1E3A" w:rsidRPr="00DC2CED" w:rsidRDefault="006C7550" w:rsidP="006C7550">
      <w:pPr>
        <w:pStyle w:val="Sraopastraipa"/>
        <w:numPr>
          <w:ilvl w:val="1"/>
          <w:numId w:val="30"/>
        </w:numPr>
        <w:tabs>
          <w:tab w:val="left" w:pos="851"/>
        </w:tabs>
        <w:spacing w:before="120" w:after="120" w:line="240" w:lineRule="auto"/>
        <w:ind w:left="0"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 xml:space="preserve">Tiekėjas Galutiniame pasiūlyme atnaujintam varžymuisi turi pasiūlyti Prekių antkainius/nuolaidas, visai Užsakymo formoje nurodytai Prekių apimčiai. </w:t>
      </w:r>
      <w:r w:rsidR="00E111F8" w:rsidRPr="00DC2CED">
        <w:rPr>
          <w:rFonts w:ascii="Times New Roman" w:eastAsia="Calibri" w:hAnsi="Times New Roman" w:cs="Times New Roman"/>
          <w:sz w:val="24"/>
          <w:szCs w:val="24"/>
          <w:lang w:val="lt-LT"/>
        </w:rPr>
        <w:t>Atnaujintas varžymasis laikomas pradėtu, kai CVP IS priemonėmis, elektroniniu paštu ar kitomis elektroninėmis priemonėmis Tiekėjui pateikiamas Užsakymas.</w:t>
      </w:r>
    </w:p>
    <w:p w14:paraId="77650A33" w14:textId="2980B190" w:rsidR="00375E17" w:rsidRPr="00DC2CED" w:rsidRDefault="006E2184" w:rsidP="00D26E67">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1F1F5E" w:rsidRPr="00DC2CED">
        <w:rPr>
          <w:rFonts w:ascii="Times New Roman" w:eastAsia="Calibri" w:hAnsi="Times New Roman" w:cs="Times New Roman"/>
          <w:sz w:val="24"/>
          <w:szCs w:val="24"/>
          <w:lang w:val="lt-LT"/>
        </w:rPr>
        <w:t>.</w:t>
      </w:r>
      <w:r w:rsidR="004E0A21" w:rsidRPr="00DC2CED">
        <w:rPr>
          <w:rFonts w:ascii="Times New Roman" w:eastAsia="Calibri" w:hAnsi="Times New Roman" w:cs="Times New Roman"/>
          <w:sz w:val="24"/>
          <w:szCs w:val="24"/>
          <w:lang w:val="lt-LT"/>
        </w:rPr>
        <w:t>5</w:t>
      </w:r>
      <w:r w:rsidR="001F1F5E" w:rsidRPr="00DC2CED">
        <w:rPr>
          <w:rFonts w:ascii="Times New Roman" w:eastAsia="Calibri" w:hAnsi="Times New Roman" w:cs="Times New Roman"/>
          <w:sz w:val="24"/>
          <w:szCs w:val="24"/>
          <w:lang w:val="lt-LT"/>
        </w:rPr>
        <w:t xml:space="preserve">. </w:t>
      </w:r>
      <w:r w:rsidR="00375E17" w:rsidRPr="00DC2CED">
        <w:rPr>
          <w:rFonts w:ascii="Times New Roman" w:eastAsia="Calibri" w:hAnsi="Times New Roman" w:cs="Times New Roman"/>
          <w:sz w:val="24"/>
          <w:szCs w:val="24"/>
          <w:lang w:val="lt-LT"/>
        </w:rPr>
        <w:t>Užsakymo formoje pateikiama informacija apie:</w:t>
      </w:r>
    </w:p>
    <w:p w14:paraId="7A4543F4" w14:textId="35DDCFAD" w:rsidR="00375E17" w:rsidRPr="00DC2CED" w:rsidRDefault="00D26E67" w:rsidP="00D26E67">
      <w:pPr>
        <w:spacing w:before="120" w:after="120" w:line="240" w:lineRule="auto"/>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 xml:space="preserve">         3.</w:t>
      </w:r>
      <w:r w:rsidR="00AC6D22" w:rsidRPr="00DC2CED">
        <w:rPr>
          <w:rFonts w:ascii="Times New Roman" w:eastAsia="Calibri" w:hAnsi="Times New Roman" w:cs="Times New Roman"/>
          <w:sz w:val="24"/>
          <w:szCs w:val="24"/>
          <w:lang w:val="lt-LT"/>
        </w:rPr>
        <w:t>5</w:t>
      </w:r>
      <w:r w:rsidRPr="00DC2CED">
        <w:rPr>
          <w:rFonts w:ascii="Times New Roman" w:eastAsia="Calibri" w:hAnsi="Times New Roman" w:cs="Times New Roman"/>
          <w:sz w:val="24"/>
          <w:szCs w:val="24"/>
          <w:lang w:val="lt-LT"/>
        </w:rPr>
        <w:t>.1</w:t>
      </w:r>
      <w:r w:rsidR="00375E17" w:rsidRPr="00DC2CED">
        <w:rPr>
          <w:rFonts w:ascii="Times New Roman" w:eastAsia="Calibri" w:hAnsi="Times New Roman" w:cs="Times New Roman"/>
          <w:sz w:val="24"/>
          <w:szCs w:val="24"/>
          <w:lang w:val="lt-LT"/>
        </w:rPr>
        <w:t>. Pagrindinę sutartį sudaryti siekiantį Užsakovą;</w:t>
      </w:r>
    </w:p>
    <w:p w14:paraId="4E4CEA8A" w14:textId="34EF8564" w:rsidR="00375E17" w:rsidRPr="00DC2CED" w:rsidRDefault="00D26E67" w:rsidP="00D26E67">
      <w:pPr>
        <w:spacing w:before="120" w:after="120" w:line="240" w:lineRule="auto"/>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 xml:space="preserve">         </w:t>
      </w:r>
      <w:r w:rsidR="004344BB" w:rsidRPr="00DC2CED">
        <w:rPr>
          <w:rFonts w:ascii="Times New Roman" w:eastAsia="Calibri" w:hAnsi="Times New Roman" w:cs="Times New Roman"/>
          <w:sz w:val="24"/>
          <w:szCs w:val="24"/>
          <w:lang w:val="lt-LT"/>
        </w:rPr>
        <w:t>3.</w:t>
      </w:r>
      <w:r w:rsidR="00AC6D22" w:rsidRPr="00DC2CED">
        <w:rPr>
          <w:rFonts w:ascii="Times New Roman" w:eastAsia="Calibri" w:hAnsi="Times New Roman" w:cs="Times New Roman"/>
          <w:sz w:val="24"/>
          <w:szCs w:val="24"/>
          <w:lang w:val="lt-LT"/>
        </w:rPr>
        <w:t>5</w:t>
      </w:r>
      <w:r w:rsidR="004344BB" w:rsidRPr="00DC2CED">
        <w:rPr>
          <w:rFonts w:ascii="Times New Roman" w:eastAsia="Calibri" w:hAnsi="Times New Roman" w:cs="Times New Roman"/>
          <w:sz w:val="24"/>
          <w:szCs w:val="24"/>
          <w:lang w:val="lt-LT"/>
        </w:rPr>
        <w:t xml:space="preserve">.2. </w:t>
      </w:r>
      <w:r w:rsidR="00375E17" w:rsidRPr="00DC2CED">
        <w:rPr>
          <w:rFonts w:ascii="Times New Roman" w:eastAsia="Calibri" w:hAnsi="Times New Roman" w:cs="Times New Roman"/>
          <w:sz w:val="24"/>
          <w:szCs w:val="24"/>
          <w:lang w:val="lt-LT"/>
        </w:rPr>
        <w:t xml:space="preserve">planuojamas įsigyti Sutarties </w:t>
      </w:r>
      <w:r w:rsidR="00CA3C0C" w:rsidRPr="00DC2CED">
        <w:rPr>
          <w:rFonts w:ascii="Times New Roman" w:eastAsia="Calibri" w:hAnsi="Times New Roman" w:cs="Times New Roman"/>
          <w:sz w:val="24"/>
          <w:szCs w:val="24"/>
          <w:lang w:val="lt-LT"/>
        </w:rPr>
        <w:t xml:space="preserve">1 priede nurodytas </w:t>
      </w:r>
      <w:r w:rsidR="00080A3E" w:rsidRPr="00DC2CED">
        <w:rPr>
          <w:rFonts w:ascii="Times New Roman" w:eastAsia="Calibri" w:hAnsi="Times New Roman" w:cs="Times New Roman"/>
          <w:sz w:val="24"/>
          <w:szCs w:val="24"/>
          <w:lang w:val="lt-LT"/>
        </w:rPr>
        <w:t>P</w:t>
      </w:r>
      <w:r w:rsidR="00CA3C0C" w:rsidRPr="00DC2CED">
        <w:rPr>
          <w:rFonts w:ascii="Times New Roman" w:eastAsia="Calibri" w:hAnsi="Times New Roman" w:cs="Times New Roman"/>
          <w:sz w:val="24"/>
          <w:szCs w:val="24"/>
          <w:lang w:val="lt-LT"/>
        </w:rPr>
        <w:t>rekes,</w:t>
      </w:r>
      <w:r w:rsidR="00375E17" w:rsidRPr="00DC2CED">
        <w:rPr>
          <w:rFonts w:ascii="Times New Roman" w:eastAsia="Calibri" w:hAnsi="Times New Roman" w:cs="Times New Roman"/>
          <w:sz w:val="24"/>
          <w:szCs w:val="24"/>
          <w:lang w:val="lt-LT"/>
        </w:rPr>
        <w:t xml:space="preserve"> pagal Užsakovo </w:t>
      </w:r>
      <w:r w:rsidR="00CA3C0C" w:rsidRPr="00DC2CED">
        <w:rPr>
          <w:rFonts w:ascii="Times New Roman" w:eastAsia="Calibri" w:hAnsi="Times New Roman" w:cs="Times New Roman"/>
          <w:sz w:val="24"/>
          <w:szCs w:val="24"/>
          <w:lang w:val="lt-LT"/>
        </w:rPr>
        <w:t xml:space="preserve">faktinį </w:t>
      </w:r>
      <w:r w:rsidR="00375E17" w:rsidRPr="00DC2CED">
        <w:rPr>
          <w:rFonts w:ascii="Times New Roman" w:eastAsia="Calibri" w:hAnsi="Times New Roman" w:cs="Times New Roman"/>
          <w:sz w:val="24"/>
          <w:szCs w:val="24"/>
          <w:lang w:val="lt-LT"/>
        </w:rPr>
        <w:t>poreikį</w:t>
      </w:r>
      <w:r w:rsidR="00CA3C0C" w:rsidRPr="00DC2CED">
        <w:rPr>
          <w:rFonts w:ascii="Times New Roman" w:eastAsia="Calibri" w:hAnsi="Times New Roman" w:cs="Times New Roman"/>
          <w:sz w:val="24"/>
          <w:szCs w:val="24"/>
          <w:lang w:val="lt-LT"/>
        </w:rPr>
        <w:t xml:space="preserve"> ir</w:t>
      </w:r>
      <w:r w:rsidR="00375E17" w:rsidRPr="00DC2CED">
        <w:rPr>
          <w:rFonts w:ascii="Times New Roman" w:eastAsia="Calibri" w:hAnsi="Times New Roman" w:cs="Times New Roman"/>
          <w:sz w:val="24"/>
          <w:szCs w:val="24"/>
          <w:lang w:val="lt-LT"/>
        </w:rPr>
        <w:t xml:space="preserve"> kitas </w:t>
      </w:r>
      <w:r w:rsidR="00B83760" w:rsidRPr="00DC2CED">
        <w:rPr>
          <w:rFonts w:ascii="Times New Roman" w:eastAsia="Calibri" w:hAnsi="Times New Roman" w:cs="Times New Roman"/>
          <w:sz w:val="24"/>
          <w:szCs w:val="24"/>
          <w:lang w:val="lt-LT"/>
        </w:rPr>
        <w:t>sut</w:t>
      </w:r>
      <w:r w:rsidR="00427D06" w:rsidRPr="00DC2CED">
        <w:rPr>
          <w:rFonts w:ascii="Times New Roman" w:eastAsia="Calibri" w:hAnsi="Times New Roman" w:cs="Times New Roman"/>
          <w:sz w:val="24"/>
          <w:szCs w:val="24"/>
          <w:lang w:val="lt-LT"/>
        </w:rPr>
        <w:t>ar</w:t>
      </w:r>
      <w:r w:rsidR="00B83760" w:rsidRPr="00DC2CED">
        <w:rPr>
          <w:rFonts w:ascii="Times New Roman" w:eastAsia="Calibri" w:hAnsi="Times New Roman" w:cs="Times New Roman"/>
          <w:sz w:val="24"/>
          <w:szCs w:val="24"/>
          <w:lang w:val="lt-LT"/>
        </w:rPr>
        <w:t xml:space="preserve">ties </w:t>
      </w:r>
      <w:r w:rsidR="00427D06" w:rsidRPr="00DC2CED">
        <w:rPr>
          <w:rFonts w:ascii="Times New Roman" w:eastAsia="Calibri" w:hAnsi="Times New Roman" w:cs="Times New Roman"/>
          <w:sz w:val="24"/>
          <w:szCs w:val="24"/>
          <w:lang w:val="lt-LT"/>
        </w:rPr>
        <w:t xml:space="preserve">1 </w:t>
      </w:r>
      <w:r w:rsidR="00B83760" w:rsidRPr="00DC2CED">
        <w:rPr>
          <w:rFonts w:ascii="Times New Roman" w:eastAsia="Calibri" w:hAnsi="Times New Roman" w:cs="Times New Roman"/>
          <w:sz w:val="24"/>
          <w:szCs w:val="24"/>
          <w:lang w:val="lt-LT"/>
        </w:rPr>
        <w:t xml:space="preserve">priede </w:t>
      </w:r>
      <w:r w:rsidR="00427D06" w:rsidRPr="00DC2CED">
        <w:rPr>
          <w:rFonts w:ascii="Times New Roman" w:eastAsia="Calibri" w:hAnsi="Times New Roman" w:cs="Times New Roman"/>
          <w:sz w:val="24"/>
          <w:szCs w:val="24"/>
          <w:lang w:val="lt-LT"/>
        </w:rPr>
        <w:t xml:space="preserve">aprašytas </w:t>
      </w:r>
      <w:r w:rsidR="00375E17" w:rsidRPr="00DC2CED">
        <w:rPr>
          <w:rFonts w:ascii="Times New Roman" w:eastAsia="Calibri" w:hAnsi="Times New Roman" w:cs="Times New Roman"/>
          <w:sz w:val="24"/>
          <w:szCs w:val="24"/>
          <w:lang w:val="lt-LT"/>
        </w:rPr>
        <w:t>P</w:t>
      </w:r>
      <w:r w:rsidR="00CA3C0C" w:rsidRPr="00DC2CED">
        <w:rPr>
          <w:rFonts w:ascii="Times New Roman" w:eastAsia="Calibri" w:hAnsi="Times New Roman" w:cs="Times New Roman"/>
          <w:sz w:val="24"/>
          <w:szCs w:val="24"/>
          <w:lang w:val="lt-LT"/>
        </w:rPr>
        <w:t>rekių</w:t>
      </w:r>
      <w:r w:rsidR="00375E17" w:rsidRPr="00DC2CED">
        <w:rPr>
          <w:rFonts w:ascii="Times New Roman" w:eastAsia="Calibri" w:hAnsi="Times New Roman" w:cs="Times New Roman"/>
          <w:sz w:val="24"/>
          <w:szCs w:val="24"/>
          <w:lang w:val="lt-LT"/>
        </w:rPr>
        <w:t xml:space="preserve"> suteikimo sąlygas;</w:t>
      </w:r>
    </w:p>
    <w:p w14:paraId="77CE968F" w14:textId="33A50BC8" w:rsidR="00375E17" w:rsidRPr="00DC2CED" w:rsidRDefault="00BE477A" w:rsidP="00BE477A">
      <w:pPr>
        <w:spacing w:before="120" w:after="120" w:line="240" w:lineRule="auto"/>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 xml:space="preserve">        3.</w:t>
      </w:r>
      <w:r w:rsidR="00AC6D22" w:rsidRPr="00DC2CED">
        <w:rPr>
          <w:rFonts w:ascii="Times New Roman" w:eastAsia="Calibri" w:hAnsi="Times New Roman" w:cs="Times New Roman"/>
          <w:sz w:val="24"/>
          <w:szCs w:val="24"/>
          <w:lang w:val="lt-LT"/>
        </w:rPr>
        <w:t>5</w:t>
      </w:r>
      <w:r w:rsidR="00375E17" w:rsidRPr="00DC2CED">
        <w:rPr>
          <w:rFonts w:ascii="Times New Roman" w:eastAsia="Calibri" w:hAnsi="Times New Roman" w:cs="Times New Roman"/>
          <w:sz w:val="24"/>
          <w:szCs w:val="24"/>
          <w:lang w:val="lt-LT"/>
        </w:rPr>
        <w:t>.3. tikslų Galutinio pasiūlymo pateikimo terminą (dieną, valandą, minutę);</w:t>
      </w:r>
    </w:p>
    <w:p w14:paraId="4B72D167" w14:textId="6C922935" w:rsidR="00375E17" w:rsidRPr="00DC2CED" w:rsidRDefault="00BE477A" w:rsidP="00BE477A">
      <w:pPr>
        <w:spacing w:before="120" w:after="120" w:line="240" w:lineRule="auto"/>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 xml:space="preserve">        3.</w:t>
      </w:r>
      <w:r w:rsidR="00AC6D22" w:rsidRPr="00DC2CED">
        <w:rPr>
          <w:rFonts w:ascii="Times New Roman" w:eastAsia="Calibri" w:hAnsi="Times New Roman" w:cs="Times New Roman"/>
          <w:sz w:val="24"/>
          <w:szCs w:val="24"/>
          <w:lang w:val="lt-LT"/>
        </w:rPr>
        <w:t>5</w:t>
      </w:r>
      <w:r w:rsidRPr="00DC2CED">
        <w:rPr>
          <w:rFonts w:ascii="Times New Roman" w:eastAsia="Calibri" w:hAnsi="Times New Roman" w:cs="Times New Roman"/>
          <w:sz w:val="24"/>
          <w:szCs w:val="24"/>
          <w:lang w:val="lt-LT"/>
        </w:rPr>
        <w:t xml:space="preserve">.4. </w:t>
      </w:r>
      <w:r w:rsidR="00375E17" w:rsidRPr="00DC2CED">
        <w:rPr>
          <w:rFonts w:ascii="Times New Roman" w:eastAsia="Calibri" w:hAnsi="Times New Roman" w:cs="Times New Roman"/>
          <w:sz w:val="24"/>
          <w:szCs w:val="24"/>
          <w:lang w:val="lt-LT"/>
        </w:rPr>
        <w:t xml:space="preserve">reikalavimą Tiekėjui patvirtinti, kad Europos bendrajame viešųjų pirkimų dokumente nurodyta informacija, kuri pateikta su Pasiūlymu Konkursui, yra nepasikeitusi, arba, jei pasikeitusi, pateikti aktualią informaciją </w:t>
      </w:r>
      <w:r w:rsidR="00375E17" w:rsidRPr="00DC2CED">
        <w:rPr>
          <w:rFonts w:ascii="Times New Roman" w:eastAsia="Calibri" w:hAnsi="Times New Roman" w:cs="Times New Roman"/>
          <w:i/>
          <w:sz w:val="24"/>
          <w:szCs w:val="24"/>
          <w:lang w:val="lt-LT"/>
        </w:rPr>
        <w:t>[jei taikoma];</w:t>
      </w:r>
    </w:p>
    <w:p w14:paraId="0ED8342A" w14:textId="24FE7AB3" w:rsidR="00375E17" w:rsidRPr="00DC2CED" w:rsidRDefault="00BE477A" w:rsidP="00BE477A">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F74A42" w:rsidRPr="00DC2CED">
        <w:rPr>
          <w:rFonts w:ascii="Times New Roman" w:eastAsia="Calibri" w:hAnsi="Times New Roman" w:cs="Times New Roman"/>
          <w:sz w:val="24"/>
          <w:szCs w:val="24"/>
          <w:lang w:val="lt-LT"/>
        </w:rPr>
        <w:t>7</w:t>
      </w:r>
      <w:r w:rsidR="00375E17" w:rsidRPr="00DC2CED">
        <w:rPr>
          <w:rFonts w:ascii="Times New Roman" w:eastAsia="Calibri" w:hAnsi="Times New Roman" w:cs="Times New Roman"/>
          <w:sz w:val="24"/>
          <w:szCs w:val="24"/>
          <w:lang w:val="lt-LT"/>
        </w:rPr>
        <w:t>.5. VPĮ 23 straipsnio taikymą;</w:t>
      </w:r>
    </w:p>
    <w:p w14:paraId="1755D746" w14:textId="48849B6E" w:rsidR="00375E17" w:rsidRPr="00DC2CED" w:rsidRDefault="00BE477A" w:rsidP="00BE477A">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F74A42" w:rsidRPr="00DC2CED">
        <w:rPr>
          <w:rFonts w:ascii="Times New Roman" w:eastAsia="Calibri" w:hAnsi="Times New Roman" w:cs="Times New Roman"/>
          <w:sz w:val="24"/>
          <w:szCs w:val="24"/>
          <w:lang w:val="lt-LT"/>
        </w:rPr>
        <w:t>7</w:t>
      </w:r>
      <w:r w:rsidR="00375E17" w:rsidRPr="00DC2CED">
        <w:rPr>
          <w:rFonts w:ascii="Times New Roman" w:eastAsia="Calibri" w:hAnsi="Times New Roman" w:cs="Times New Roman"/>
          <w:sz w:val="24"/>
          <w:szCs w:val="24"/>
          <w:lang w:val="lt-LT"/>
        </w:rPr>
        <w:t xml:space="preserve">.6. ar Pagrindinės sutarties įvykdymas turi būti užtikrinimas pateikiant Lietuvos Respublikoje ar užsienyje registruoto banko ar kredito unijos garantiją, arba Lietuvos Respublikoje ar užsienyje registruotos draudimo bendrovės laidavimo raštą </w:t>
      </w:r>
      <w:r w:rsidR="00375E17" w:rsidRPr="00DC2CED">
        <w:rPr>
          <w:rFonts w:ascii="Times New Roman" w:eastAsia="Calibri" w:hAnsi="Times New Roman" w:cs="Times New Roman"/>
          <w:i/>
          <w:sz w:val="24"/>
          <w:szCs w:val="24"/>
          <w:lang w:val="lt-LT"/>
        </w:rPr>
        <w:t>[jei taikoma, tuo atveju, kai Užsakovas išreiškia tokį poreikį]</w:t>
      </w:r>
      <w:r w:rsidR="00375E17" w:rsidRPr="00DC2CED">
        <w:rPr>
          <w:rFonts w:ascii="Times New Roman" w:eastAsia="Calibri" w:hAnsi="Times New Roman" w:cs="Times New Roman"/>
          <w:sz w:val="24"/>
          <w:szCs w:val="24"/>
          <w:lang w:val="lt-LT"/>
        </w:rPr>
        <w:t>.</w:t>
      </w:r>
    </w:p>
    <w:p w14:paraId="53304BC1" w14:textId="4D59C2FC" w:rsidR="00375E17" w:rsidRPr="00DC2CED" w:rsidRDefault="00834765" w:rsidP="00834765">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F74A42" w:rsidRPr="00DC2CED">
        <w:rPr>
          <w:rFonts w:ascii="Times New Roman" w:eastAsia="Calibri" w:hAnsi="Times New Roman" w:cs="Times New Roman"/>
          <w:sz w:val="24"/>
          <w:szCs w:val="24"/>
          <w:lang w:val="lt-LT"/>
        </w:rPr>
        <w:t>8</w:t>
      </w:r>
      <w:r w:rsidR="00375E17" w:rsidRPr="00DC2CED">
        <w:rPr>
          <w:rFonts w:ascii="Times New Roman" w:eastAsia="Calibri" w:hAnsi="Times New Roman" w:cs="Times New Roman"/>
          <w:sz w:val="24"/>
          <w:szCs w:val="24"/>
          <w:lang w:val="lt-LT"/>
        </w:rPr>
        <w:t xml:space="preserve">. Atnaujinto varžymosi procedūros metu Tiekėjas iki nustatyto termino pabaigos </w:t>
      </w:r>
      <w:r w:rsidR="00375E17" w:rsidRPr="00DC2CED">
        <w:rPr>
          <w:rFonts w:ascii="Times New Roman" w:eastAsia="Calibri" w:hAnsi="Times New Roman" w:cs="Times New Roman"/>
          <w:bCs/>
          <w:sz w:val="24"/>
          <w:szCs w:val="24"/>
          <w:lang w:val="lt-LT"/>
        </w:rPr>
        <w:t>CVP IS priemonėmis</w:t>
      </w:r>
      <w:r w:rsidR="00375E17" w:rsidRPr="00DC2CED">
        <w:rPr>
          <w:rFonts w:ascii="Times New Roman" w:eastAsia="Calibri" w:hAnsi="Times New Roman" w:cs="Times New Roman"/>
          <w:sz w:val="24"/>
          <w:szCs w:val="24"/>
          <w:lang w:val="lt-LT"/>
        </w:rPr>
        <w:t xml:space="preserve"> teikia Galutinį pasiūlymą visai Užsakymo formoje nurodytai, planuojamai įsigyti </w:t>
      </w:r>
      <w:r w:rsidR="00375E17" w:rsidRPr="00DC2CED">
        <w:rPr>
          <w:rFonts w:ascii="Times New Roman" w:eastAsia="Calibri" w:hAnsi="Times New Roman" w:cs="Times New Roman"/>
          <w:sz w:val="24"/>
          <w:szCs w:val="24"/>
          <w:lang w:val="lt-LT"/>
        </w:rPr>
        <w:lastRenderedPageBreak/>
        <w:t>atitinkamų Paslaugų apimčiai. Tiekėjas kiekvieno atnaujinto varžymosi metu gali pateikti tik vieną pasiūlymą.</w:t>
      </w:r>
    </w:p>
    <w:p w14:paraId="7ED71535" w14:textId="3FF8662F" w:rsidR="00375E17" w:rsidRPr="00DC2CED" w:rsidRDefault="00834765" w:rsidP="00834765">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F74A42" w:rsidRPr="00DC2CED">
        <w:rPr>
          <w:rFonts w:ascii="Times New Roman" w:eastAsia="Calibri" w:hAnsi="Times New Roman" w:cs="Times New Roman"/>
          <w:sz w:val="24"/>
          <w:szCs w:val="24"/>
          <w:lang w:val="lt-LT"/>
        </w:rPr>
        <w:t>9</w:t>
      </w:r>
      <w:r w:rsidR="00375E17" w:rsidRPr="00DC2CED">
        <w:rPr>
          <w:rFonts w:ascii="Times New Roman" w:eastAsia="Calibri" w:hAnsi="Times New Roman" w:cs="Times New Roman"/>
          <w:sz w:val="24"/>
          <w:szCs w:val="24"/>
          <w:lang w:val="lt-LT"/>
        </w:rPr>
        <w:t xml:space="preserve">. Gavęs Tiekėjo paklausimą dėl Užsakymo formoje nurodytų </w:t>
      </w:r>
      <w:r w:rsidR="00427D06" w:rsidRPr="00DC2CED">
        <w:rPr>
          <w:rFonts w:ascii="Times New Roman" w:eastAsia="Calibri" w:hAnsi="Times New Roman" w:cs="Times New Roman"/>
          <w:sz w:val="24"/>
          <w:szCs w:val="24"/>
          <w:lang w:val="lt-LT"/>
        </w:rPr>
        <w:t>prekių</w:t>
      </w:r>
      <w:r w:rsidR="00375E17" w:rsidRPr="00DC2CED">
        <w:rPr>
          <w:rFonts w:ascii="Times New Roman" w:eastAsia="Calibri" w:hAnsi="Times New Roman" w:cs="Times New Roman"/>
          <w:sz w:val="24"/>
          <w:szCs w:val="24"/>
          <w:lang w:val="lt-LT"/>
        </w:rPr>
        <w:t xml:space="preserve">, Užsakovas per protingą terminą CVP IS priemonėmis arba elektroniniu paštu turi patikslinti ar paaiškinti Užsakymo formoje nurodytą informaciją. Rašytinis patikslinimas ar paaiškinimas turi būti pateikiamas visiems Tiekėjams. Užsakovas, pateikęs šiame papunktyje nurodytus ar savo iniciatyva pateiktus patikslinimus ar paaiškinimus, turi teisę savo nuožiūra pratęsti Galutinio pasiūlymo pateikimo terminą. Apie tai raštu informuojami visi Tiekėjai. </w:t>
      </w:r>
    </w:p>
    <w:p w14:paraId="1C559A40" w14:textId="5115B152" w:rsidR="00375E17" w:rsidRPr="00DC2CED" w:rsidRDefault="00DE2750" w:rsidP="00DE2750">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603174" w:rsidRPr="00DC2CED">
        <w:rPr>
          <w:rFonts w:ascii="Times New Roman" w:eastAsia="Calibri" w:hAnsi="Times New Roman" w:cs="Times New Roman"/>
          <w:sz w:val="24"/>
          <w:szCs w:val="24"/>
          <w:lang w:val="lt-LT"/>
        </w:rPr>
        <w:t>10</w:t>
      </w:r>
      <w:r w:rsidR="00375E17" w:rsidRPr="00DC2CED">
        <w:rPr>
          <w:rFonts w:ascii="Times New Roman" w:eastAsia="Calibri" w:hAnsi="Times New Roman" w:cs="Times New Roman"/>
          <w:sz w:val="24"/>
          <w:szCs w:val="24"/>
          <w:lang w:val="lt-LT"/>
        </w:rPr>
        <w:t>. Pasibaigus Galutinių pasiūlymų pateikimo terminui, Užsakovas įvertina:</w:t>
      </w:r>
    </w:p>
    <w:p w14:paraId="1B0B56CE" w14:textId="62AD717F" w:rsidR="00375E17" w:rsidRPr="00DC2CED" w:rsidRDefault="00DE2750" w:rsidP="00DE2750">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603174" w:rsidRPr="00DC2CED">
        <w:rPr>
          <w:rFonts w:ascii="Times New Roman" w:eastAsia="Calibri" w:hAnsi="Times New Roman" w:cs="Times New Roman"/>
          <w:sz w:val="24"/>
          <w:szCs w:val="24"/>
          <w:lang w:val="lt-LT"/>
        </w:rPr>
        <w:t>10</w:t>
      </w:r>
      <w:r w:rsidR="00375E17" w:rsidRPr="00DC2CED">
        <w:rPr>
          <w:rFonts w:ascii="Times New Roman" w:eastAsia="Calibri" w:hAnsi="Times New Roman" w:cs="Times New Roman"/>
          <w:sz w:val="24"/>
          <w:szCs w:val="24"/>
          <w:lang w:val="lt-LT"/>
        </w:rPr>
        <w:t>.1. ar Galutinis pasiūlymas atitinka nustatytus reikalavimus;</w:t>
      </w:r>
    </w:p>
    <w:p w14:paraId="1D0DD03D" w14:textId="0402515E" w:rsidR="00375E17" w:rsidRPr="00DC2CED" w:rsidRDefault="00DE2750" w:rsidP="00DE2750">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603174" w:rsidRPr="00DC2CED">
        <w:rPr>
          <w:rFonts w:ascii="Times New Roman" w:eastAsia="Calibri" w:hAnsi="Times New Roman" w:cs="Times New Roman"/>
          <w:sz w:val="24"/>
          <w:szCs w:val="24"/>
          <w:lang w:val="lt-LT"/>
        </w:rPr>
        <w:t>10</w:t>
      </w:r>
      <w:r w:rsidR="00375E17" w:rsidRPr="00DC2CED">
        <w:rPr>
          <w:rFonts w:ascii="Times New Roman" w:eastAsia="Calibri" w:hAnsi="Times New Roman" w:cs="Times New Roman"/>
          <w:sz w:val="24"/>
          <w:szCs w:val="24"/>
          <w:lang w:val="lt-LT"/>
        </w:rPr>
        <w:t xml:space="preserve">.2. ar Galutiniame pasiūlyme nurodyti </w:t>
      </w:r>
      <w:r w:rsidR="00917891" w:rsidRPr="00DC2CED">
        <w:rPr>
          <w:rFonts w:ascii="Times New Roman" w:eastAsia="Calibri" w:hAnsi="Times New Roman" w:cs="Times New Roman"/>
          <w:sz w:val="24"/>
          <w:szCs w:val="24"/>
          <w:lang w:val="lt-LT"/>
        </w:rPr>
        <w:t>Prekių</w:t>
      </w:r>
      <w:r w:rsidR="00375E17" w:rsidRPr="00DC2CED">
        <w:rPr>
          <w:rFonts w:ascii="Times New Roman" w:eastAsia="Calibri" w:hAnsi="Times New Roman" w:cs="Times New Roman"/>
          <w:sz w:val="24"/>
          <w:szCs w:val="24"/>
          <w:lang w:val="lt-LT"/>
        </w:rPr>
        <w:t xml:space="preserve"> </w:t>
      </w:r>
      <w:r w:rsidR="00917891" w:rsidRPr="00DC2CED">
        <w:rPr>
          <w:rFonts w:ascii="Times New Roman" w:eastAsia="Calibri" w:hAnsi="Times New Roman" w:cs="Times New Roman"/>
          <w:sz w:val="24"/>
          <w:szCs w:val="24"/>
          <w:lang w:val="lt-LT"/>
        </w:rPr>
        <w:t>nuolaida/antkainiai</w:t>
      </w:r>
      <w:r w:rsidR="00375E17" w:rsidRPr="00DC2CED">
        <w:rPr>
          <w:rFonts w:ascii="Times New Roman" w:eastAsia="Calibri" w:hAnsi="Times New Roman" w:cs="Times New Roman"/>
          <w:sz w:val="24"/>
          <w:szCs w:val="24"/>
          <w:lang w:val="lt-LT"/>
        </w:rPr>
        <w:t xml:space="preserve"> neviršija</w:t>
      </w:r>
      <w:r w:rsidR="00917891" w:rsidRPr="00DC2CED">
        <w:rPr>
          <w:rFonts w:ascii="Times New Roman" w:eastAsia="Calibri" w:hAnsi="Times New Roman" w:cs="Times New Roman"/>
          <w:sz w:val="24"/>
          <w:szCs w:val="24"/>
          <w:lang w:val="lt-LT"/>
        </w:rPr>
        <w:t>,</w:t>
      </w:r>
      <w:r w:rsidR="00375E17" w:rsidRPr="00DC2CED">
        <w:rPr>
          <w:rFonts w:ascii="Times New Roman" w:eastAsia="Calibri" w:hAnsi="Times New Roman" w:cs="Times New Roman"/>
          <w:sz w:val="24"/>
          <w:szCs w:val="24"/>
          <w:lang w:val="lt-LT"/>
        </w:rPr>
        <w:t xml:space="preserve"> nurodytų Sutarties 3 priede;</w:t>
      </w:r>
    </w:p>
    <w:p w14:paraId="65E1C1CB" w14:textId="2AE6EC65" w:rsidR="00375E17" w:rsidRPr="00DC2CED" w:rsidRDefault="00DE2750" w:rsidP="00174F07">
      <w:pPr>
        <w:tabs>
          <w:tab w:val="left" w:pos="7088"/>
        </w:tabs>
        <w:spacing w:before="120" w:after="120" w:line="240" w:lineRule="auto"/>
        <w:ind w:firstLine="284"/>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 xml:space="preserve">  </w:t>
      </w:r>
      <w:r w:rsidR="004B4C5E" w:rsidRPr="00DC2CED">
        <w:rPr>
          <w:rFonts w:ascii="Times New Roman" w:eastAsia="Calibri" w:hAnsi="Times New Roman" w:cs="Times New Roman"/>
          <w:sz w:val="24"/>
          <w:szCs w:val="24"/>
          <w:lang w:val="lt-LT"/>
        </w:rPr>
        <w:t xml:space="preserve"> </w:t>
      </w: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603174" w:rsidRPr="00DC2CED">
        <w:rPr>
          <w:rFonts w:ascii="Times New Roman" w:eastAsia="Calibri" w:hAnsi="Times New Roman" w:cs="Times New Roman"/>
          <w:sz w:val="24"/>
          <w:szCs w:val="24"/>
          <w:lang w:val="lt-LT"/>
        </w:rPr>
        <w:t>10</w:t>
      </w:r>
      <w:r w:rsidR="00375E17" w:rsidRPr="00DC2CED">
        <w:rPr>
          <w:rFonts w:ascii="Times New Roman" w:eastAsia="Calibri" w:hAnsi="Times New Roman" w:cs="Times New Roman"/>
          <w:sz w:val="24"/>
          <w:szCs w:val="24"/>
          <w:lang w:val="lt-LT"/>
        </w:rPr>
        <w:t>.</w:t>
      </w:r>
      <w:r w:rsidR="00A6530D"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 ar Galutiniame pasiūlyme nurodyta galutinė P</w:t>
      </w:r>
      <w:r w:rsidR="004B4C5E" w:rsidRPr="00DC2CED">
        <w:rPr>
          <w:rFonts w:ascii="Times New Roman" w:eastAsia="Calibri" w:hAnsi="Times New Roman" w:cs="Times New Roman"/>
          <w:sz w:val="24"/>
          <w:szCs w:val="24"/>
          <w:lang w:val="lt-LT"/>
        </w:rPr>
        <w:t>rekių</w:t>
      </w:r>
      <w:r w:rsidR="00375E17" w:rsidRPr="00DC2CED">
        <w:rPr>
          <w:rFonts w:ascii="Times New Roman" w:eastAsia="Calibri" w:hAnsi="Times New Roman" w:cs="Times New Roman"/>
          <w:sz w:val="24"/>
          <w:szCs w:val="24"/>
          <w:lang w:val="lt-LT"/>
        </w:rPr>
        <w:t xml:space="preserve"> kaina nėra per didelė, Užsakovui nepriimtina. Laikoma, kad P</w:t>
      </w:r>
      <w:r w:rsidR="004B4C5E" w:rsidRPr="00DC2CED">
        <w:rPr>
          <w:rFonts w:ascii="Times New Roman" w:eastAsia="Calibri" w:hAnsi="Times New Roman" w:cs="Times New Roman"/>
          <w:sz w:val="24"/>
          <w:szCs w:val="24"/>
          <w:lang w:val="lt-LT"/>
        </w:rPr>
        <w:t>rekių</w:t>
      </w:r>
      <w:r w:rsidR="00375E17" w:rsidRPr="00DC2CED">
        <w:rPr>
          <w:rFonts w:ascii="Times New Roman" w:eastAsia="Calibri" w:hAnsi="Times New Roman" w:cs="Times New Roman"/>
          <w:sz w:val="24"/>
          <w:szCs w:val="24"/>
          <w:lang w:val="lt-LT"/>
        </w:rPr>
        <w:t xml:space="preserve"> kaina yra per didelė ir nepriimtina, jeigu ji viršija P</w:t>
      </w:r>
      <w:r w:rsidR="00316A1C" w:rsidRPr="00DC2CED">
        <w:rPr>
          <w:rFonts w:ascii="Times New Roman" w:eastAsia="Calibri" w:hAnsi="Times New Roman" w:cs="Times New Roman"/>
          <w:sz w:val="24"/>
          <w:szCs w:val="24"/>
          <w:lang w:val="lt-LT"/>
        </w:rPr>
        <w:t>rekių</w:t>
      </w:r>
      <w:r w:rsidR="00375E17" w:rsidRPr="00DC2CED">
        <w:rPr>
          <w:rFonts w:ascii="Times New Roman" w:eastAsia="Calibri" w:hAnsi="Times New Roman" w:cs="Times New Roman"/>
          <w:sz w:val="24"/>
          <w:szCs w:val="24"/>
          <w:lang w:val="lt-LT"/>
        </w:rPr>
        <w:t xml:space="preserve"> pirkimui skirtas lėšas, prieš pradedant atnaujinto varžymosi procedūrą Užsakovo nustatytas ir užfiksuotas rengiamuose dokumentuose.</w:t>
      </w:r>
    </w:p>
    <w:p w14:paraId="0F76C352" w14:textId="228BBE10" w:rsidR="006B674F" w:rsidRPr="00DC2CED" w:rsidRDefault="00DE2750" w:rsidP="00D1046F">
      <w:pPr>
        <w:pStyle w:val="Sraopastraipa"/>
        <w:tabs>
          <w:tab w:val="left" w:pos="993"/>
        </w:tabs>
        <w:spacing w:after="0" w:line="240" w:lineRule="auto"/>
        <w:ind w:left="0" w:firstLine="426"/>
        <w:rPr>
          <w:rFonts w:ascii="Times New Roman" w:hAnsi="Times New Roman" w:cs="Times New Roman"/>
          <w:i/>
          <w:iCs/>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603174" w:rsidRPr="00DC2CED">
        <w:rPr>
          <w:rFonts w:ascii="Times New Roman" w:eastAsia="Calibri" w:hAnsi="Times New Roman" w:cs="Times New Roman"/>
          <w:sz w:val="24"/>
          <w:szCs w:val="24"/>
          <w:lang w:val="lt-LT"/>
        </w:rPr>
        <w:t>11</w:t>
      </w:r>
      <w:r w:rsidR="00375E17" w:rsidRPr="00DC2CED">
        <w:rPr>
          <w:rFonts w:ascii="Times New Roman" w:eastAsia="Calibri" w:hAnsi="Times New Roman" w:cs="Times New Roman"/>
          <w:sz w:val="24"/>
          <w:szCs w:val="24"/>
          <w:lang w:val="lt-LT"/>
        </w:rPr>
        <w:t xml:space="preserve">. Įvertinęs pasiūlymus, Užsakovas juos atmeta arba pripažįsta tinkamais ir nustato Tiekėjų Galutinių pasiūlymų, atitinkančių Užsakovo nustatytus reikalavimus, </w:t>
      </w:r>
      <w:r w:rsidR="00D1046F" w:rsidRPr="00DC2CED">
        <w:rPr>
          <w:rFonts w:ascii="Times New Roman" w:eastAsia="Calibri" w:hAnsi="Times New Roman" w:cs="Times New Roman"/>
          <w:sz w:val="24"/>
          <w:szCs w:val="24"/>
          <w:lang w:val="lt-LT"/>
        </w:rPr>
        <w:t xml:space="preserve">eilę </w:t>
      </w:r>
      <w:r w:rsidR="006B674F" w:rsidRPr="00DC2CED">
        <w:rPr>
          <w:rFonts w:ascii="Times New Roman" w:hAnsi="Times New Roman" w:cs="Times New Roman"/>
          <w:sz w:val="24"/>
          <w:szCs w:val="24"/>
          <w:lang w:val="lt-LT"/>
        </w:rPr>
        <w:t>ekonominio naudingumo mažėjimo tvarka</w:t>
      </w:r>
      <w:r w:rsidR="001C4FA8" w:rsidRPr="00DC2CED">
        <w:rPr>
          <w:rFonts w:ascii="Times New Roman" w:hAnsi="Times New Roman" w:cs="Times New Roman"/>
          <w:sz w:val="24"/>
          <w:szCs w:val="24"/>
          <w:lang w:val="lt-LT"/>
        </w:rPr>
        <w:t>.</w:t>
      </w:r>
    </w:p>
    <w:p w14:paraId="20D47CF6" w14:textId="3D0E2B9D" w:rsidR="00375E17" w:rsidRPr="00DC2CED" w:rsidRDefault="00531C4D" w:rsidP="00DE2750">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3.1</w:t>
      </w:r>
      <w:r w:rsidR="00603174" w:rsidRPr="00DC2CED">
        <w:rPr>
          <w:rFonts w:ascii="Times New Roman" w:eastAsia="Calibri" w:hAnsi="Times New Roman" w:cs="Times New Roman"/>
          <w:sz w:val="24"/>
          <w:szCs w:val="24"/>
          <w:lang w:val="lt-LT"/>
        </w:rPr>
        <w:t>2</w:t>
      </w:r>
      <w:r w:rsidR="00375E17" w:rsidRPr="00DC2CED">
        <w:rPr>
          <w:rFonts w:ascii="Times New Roman" w:eastAsia="Calibri" w:hAnsi="Times New Roman" w:cs="Times New Roman"/>
          <w:sz w:val="24"/>
          <w:szCs w:val="24"/>
          <w:lang w:val="lt-LT"/>
        </w:rPr>
        <w:t xml:space="preserve">. Jei nustatant atnaujinto varžymosi pasiūlymų eilę kelių Tiekėjų Galutinių pasiūlymų kainos yra vienodos, laimėjusiu pripažįstamas Tiekėjas, kuris atnaujinto varžymosi metu </w:t>
      </w:r>
      <w:r w:rsidR="00375E17" w:rsidRPr="00DC2CED">
        <w:rPr>
          <w:rFonts w:ascii="Times New Roman" w:eastAsia="Calibri" w:hAnsi="Times New Roman" w:cs="Times New Roman"/>
          <w:bCs/>
          <w:sz w:val="24"/>
          <w:szCs w:val="24"/>
          <w:lang w:val="lt-LT"/>
        </w:rPr>
        <w:t>CVP IS priemonėmis</w:t>
      </w:r>
      <w:r w:rsidR="00375E17" w:rsidRPr="00DC2CED">
        <w:rPr>
          <w:rFonts w:ascii="Times New Roman" w:eastAsia="Calibri" w:hAnsi="Times New Roman" w:cs="Times New Roman"/>
          <w:sz w:val="24"/>
          <w:szCs w:val="24"/>
          <w:lang w:val="lt-LT"/>
        </w:rPr>
        <w:t xml:space="preserve"> arba elektroniniu paštu anksčiausiai pateikė Galutinį pasiūlymą.</w:t>
      </w:r>
    </w:p>
    <w:p w14:paraId="061A4C2A" w14:textId="55620A21" w:rsidR="00375E17" w:rsidRPr="00DC2CED" w:rsidRDefault="00D43F14" w:rsidP="00D43F14">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603174"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 xml:space="preserve">. Pagrindinė sutartis sudaroma su laimėjusį Galutinį pasiūlymą pateikusiu Tiekėju. Apie sudarytą Galutinių pasiūlymų eilę ir nustatytą laimėtoją Užsakovas Tiekėjams nedelsdamas praneša CVP IS priemonėmis arba elektroniniu paštu. </w:t>
      </w:r>
    </w:p>
    <w:p w14:paraId="39E89FE8" w14:textId="37A9CCE9" w:rsidR="00375E17" w:rsidRPr="00DC2CED" w:rsidRDefault="00D43F14" w:rsidP="00D43F14">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4</w:t>
      </w:r>
      <w:r w:rsidR="00375E17" w:rsidRPr="00DC2CED">
        <w:rPr>
          <w:rFonts w:ascii="Times New Roman" w:eastAsia="Calibri" w:hAnsi="Times New Roman" w:cs="Times New Roman"/>
          <w:sz w:val="24"/>
          <w:szCs w:val="24"/>
          <w:lang w:val="lt-LT"/>
        </w:rPr>
        <w:t>. Tiekėjas, kurio Galutinis pasiūlymas pripažintas laimėjusiu, privalo sudaryti Pagrindinę sutartį Sutartyje nustatyta tvarka ir sąlygomis.</w:t>
      </w:r>
    </w:p>
    <w:p w14:paraId="2C4B470C" w14:textId="57171FDD" w:rsidR="00375E17" w:rsidRPr="00DC2CED" w:rsidRDefault="00D43F14" w:rsidP="00D43F14">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5</w:t>
      </w:r>
      <w:r w:rsidR="00375E17" w:rsidRPr="00DC2CED">
        <w:rPr>
          <w:rFonts w:ascii="Times New Roman" w:eastAsia="Calibri" w:hAnsi="Times New Roman" w:cs="Times New Roman"/>
          <w:sz w:val="24"/>
          <w:szCs w:val="24"/>
          <w:lang w:val="lt-LT"/>
        </w:rPr>
        <w:t>. VRS CPO ir Tiekėjas susitaria, kad Pagrindinė sutartis gali būti sudaroma tik po to, kai Užsakovas CVP IS priemonėmis arba elektroniniu paštu informuoja Tiekėją, kad jo Galutinis pasiūlymas yra pripažintas laimėjusiu ir jis atrinktas sudaryti Pagrindinę sutartį.</w:t>
      </w:r>
    </w:p>
    <w:p w14:paraId="5EF160F0" w14:textId="635118C4" w:rsidR="00375E17" w:rsidRPr="00DC2CED" w:rsidRDefault="006956B0" w:rsidP="006956B0">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8A4078" w:rsidRPr="00DC2CED">
        <w:rPr>
          <w:rFonts w:ascii="Times New Roman" w:eastAsia="Calibri" w:hAnsi="Times New Roman" w:cs="Times New Roman"/>
          <w:sz w:val="24"/>
          <w:szCs w:val="24"/>
          <w:lang w:val="lt-LT"/>
        </w:rPr>
        <w:t>.</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6</w:t>
      </w:r>
      <w:r w:rsidR="00375E17" w:rsidRPr="00DC2CED">
        <w:rPr>
          <w:rFonts w:ascii="Times New Roman" w:eastAsia="Calibri" w:hAnsi="Times New Roman" w:cs="Times New Roman"/>
          <w:sz w:val="24"/>
          <w:szCs w:val="24"/>
          <w:lang w:val="lt-LT"/>
        </w:rPr>
        <w:t>. Tiekėjas ir Užsakovas sudarydami Pagrindinę sutartį neturi teisės keisti Pagrindinės sutarties (Sutarties 2 priedas) sąlygų, išskyrus atitinkamą Užsakym</w:t>
      </w:r>
      <w:r w:rsidR="00012897" w:rsidRPr="00DC2CED">
        <w:rPr>
          <w:rFonts w:ascii="Times New Roman" w:eastAsia="Calibri" w:hAnsi="Times New Roman" w:cs="Times New Roman"/>
          <w:sz w:val="24"/>
          <w:szCs w:val="24"/>
          <w:lang w:val="lt-LT"/>
        </w:rPr>
        <w:t>e</w:t>
      </w:r>
      <w:r w:rsidR="00375E17" w:rsidRPr="00DC2CED">
        <w:rPr>
          <w:rFonts w:ascii="Times New Roman" w:eastAsia="Calibri" w:hAnsi="Times New Roman" w:cs="Times New Roman"/>
          <w:sz w:val="24"/>
          <w:szCs w:val="24"/>
          <w:lang w:val="lt-LT"/>
        </w:rPr>
        <w:t xml:space="preserve"> pateiktą informaciją, kiek ji perkeliama į Pagrindinės sutarties sąlygas.</w:t>
      </w:r>
    </w:p>
    <w:p w14:paraId="6D20BF43" w14:textId="03A8B1D9" w:rsidR="00375E17" w:rsidRPr="00DC2CED" w:rsidRDefault="00012897" w:rsidP="00012897">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7</w:t>
      </w:r>
      <w:r w:rsidR="00375E17" w:rsidRPr="00DC2CED">
        <w:rPr>
          <w:rFonts w:ascii="Times New Roman" w:eastAsia="Calibri" w:hAnsi="Times New Roman" w:cs="Times New Roman"/>
          <w:sz w:val="24"/>
          <w:szCs w:val="24"/>
          <w:lang w:val="lt-LT"/>
        </w:rPr>
        <w:t>. Užsakovas turi teisę nutraukti Užsakymą iki Pagrindinės sutarties sudarymo, esant žemiau nurodytoms priežastims:</w:t>
      </w:r>
    </w:p>
    <w:p w14:paraId="1C5652A5" w14:textId="28A5A881" w:rsidR="00375E17" w:rsidRPr="00DC2CED" w:rsidRDefault="00273EE6" w:rsidP="00273EE6">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7</w:t>
      </w:r>
      <w:r w:rsidR="00375E17" w:rsidRPr="00DC2CED">
        <w:rPr>
          <w:rFonts w:ascii="Times New Roman" w:eastAsia="Calibri" w:hAnsi="Times New Roman" w:cs="Times New Roman"/>
          <w:sz w:val="24"/>
          <w:szCs w:val="24"/>
          <w:lang w:val="lt-LT"/>
        </w:rPr>
        <w:t>.1. jei dėl ne nuo Užsakovo priklausančių priežasčių paaiškėja, kad Užsakovas negalės įvykdyti savo įsipareigojimų laimėjusiam Tiekėjui;</w:t>
      </w:r>
    </w:p>
    <w:p w14:paraId="36AD4D99" w14:textId="493BC64A" w:rsidR="00375E17" w:rsidRPr="00DC2CED" w:rsidRDefault="00273EE6" w:rsidP="00273EE6">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7</w:t>
      </w:r>
      <w:r w:rsidR="00375E17" w:rsidRPr="00DC2CED">
        <w:rPr>
          <w:rFonts w:ascii="Times New Roman" w:eastAsia="Calibri" w:hAnsi="Times New Roman" w:cs="Times New Roman"/>
          <w:sz w:val="24"/>
          <w:szCs w:val="24"/>
          <w:lang w:val="lt-LT"/>
        </w:rPr>
        <w:t>.2. jei Užsakovas nepasibaigus atnaujintam varžymuisi nori pakeisti Užsakymo sąlygas ir nėra pateiktų atnaujinto varžymosi pasiūlymų;</w:t>
      </w:r>
    </w:p>
    <w:p w14:paraId="3186AF44" w14:textId="79CCB5F1" w:rsidR="00375E17" w:rsidRPr="00DC2CED" w:rsidRDefault="00273EE6" w:rsidP="00273EE6">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7</w:t>
      </w:r>
      <w:r w:rsidR="00375E17" w:rsidRPr="00DC2CED">
        <w:rPr>
          <w:rFonts w:ascii="Times New Roman" w:eastAsia="Calibri" w:hAnsi="Times New Roman" w:cs="Times New Roman"/>
          <w:sz w:val="24"/>
          <w:szCs w:val="24"/>
          <w:lang w:val="lt-LT"/>
        </w:rPr>
        <w:t>.3. kitais atvejais, kuriuos Užsakovas pripažįsta pagrįstais Užsakymo proceso nutraukimui</w:t>
      </w:r>
      <w:r w:rsidR="006D626C" w:rsidRPr="00DC2CED">
        <w:rPr>
          <w:rFonts w:ascii="Times New Roman" w:eastAsia="Calibri" w:hAnsi="Times New Roman" w:cs="Times New Roman"/>
          <w:sz w:val="24"/>
          <w:szCs w:val="24"/>
          <w:lang w:val="lt-LT"/>
        </w:rPr>
        <w:t xml:space="preserve"> atitinkančiais Viešųjų pirkimų įstatymo 29 str. 3 ir 4 dalyse nurodytus atvejus</w:t>
      </w:r>
      <w:r w:rsidR="00375E17" w:rsidRPr="00DC2CED">
        <w:rPr>
          <w:rFonts w:ascii="Times New Roman" w:eastAsia="Calibri" w:hAnsi="Times New Roman" w:cs="Times New Roman"/>
          <w:sz w:val="24"/>
          <w:szCs w:val="24"/>
          <w:lang w:val="lt-LT"/>
        </w:rPr>
        <w:t>.</w:t>
      </w:r>
    </w:p>
    <w:p w14:paraId="326FC487" w14:textId="7D31B8C9" w:rsidR="00156E04" w:rsidRPr="00DC2CED" w:rsidRDefault="00870ABF" w:rsidP="00870ABF">
      <w:pPr>
        <w:spacing w:before="120" w:after="120" w:line="240" w:lineRule="auto"/>
        <w:ind w:firstLine="426"/>
        <w:rPr>
          <w:rFonts w:ascii="Times New Roman"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8</w:t>
      </w:r>
      <w:r w:rsidR="00375E17" w:rsidRPr="00DC2CED">
        <w:rPr>
          <w:rFonts w:ascii="Times New Roman" w:eastAsia="Calibri" w:hAnsi="Times New Roman" w:cs="Times New Roman"/>
          <w:sz w:val="24"/>
          <w:szCs w:val="24"/>
          <w:lang w:val="lt-LT"/>
        </w:rPr>
        <w:t>. Užsakovas, remdamasis atnaujinto varžymosi rezultatais,</w:t>
      </w:r>
      <w:r w:rsidR="00E6249B" w:rsidRPr="00DC2CED">
        <w:rPr>
          <w:rFonts w:ascii="Times New Roman" w:eastAsia="Calibri" w:hAnsi="Times New Roman" w:cs="Times New Roman"/>
          <w:sz w:val="24"/>
          <w:szCs w:val="24"/>
          <w:lang w:val="lt-LT"/>
        </w:rPr>
        <w:t xml:space="preserve"> ir</w:t>
      </w:r>
      <w:r w:rsidR="00375E17" w:rsidRPr="00DC2CED">
        <w:rPr>
          <w:rFonts w:ascii="Times New Roman" w:eastAsia="Calibri" w:hAnsi="Times New Roman" w:cs="Times New Roman"/>
          <w:sz w:val="24"/>
          <w:szCs w:val="24"/>
          <w:lang w:val="lt-LT"/>
        </w:rPr>
        <w:t xml:space="preserve"> </w:t>
      </w:r>
      <w:r w:rsidR="00C8221F" w:rsidRPr="00DC2CED">
        <w:rPr>
          <w:rFonts w:ascii="Times New Roman" w:hAnsi="Times New Roman" w:cs="Times New Roman"/>
          <w:sz w:val="24"/>
          <w:szCs w:val="24"/>
          <w:lang w:val="lt-LT"/>
        </w:rPr>
        <w:t>atsirinkus Tiekėją, teikia Tiekėjui tinkamai įformintus ir pasirašytus popierinės Pagrindinės sutarties 2 egzempliorius arba vieną pasirašytą elektroninės Pagrindinės sutarties egzempliorių, jeigu Pagrindinė sutartis sudaroma elektroniniu būdu</w:t>
      </w:r>
    </w:p>
    <w:p w14:paraId="3C48A4B6" w14:textId="2A158DA0" w:rsidR="00375E17" w:rsidRPr="00DC2CED" w:rsidRDefault="00870ABF" w:rsidP="00870ABF">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lastRenderedPageBreak/>
        <w:t>3</w:t>
      </w:r>
      <w:r w:rsidR="00375E17" w:rsidRPr="00DC2CED">
        <w:rPr>
          <w:rFonts w:ascii="Times New Roman" w:eastAsia="Calibri" w:hAnsi="Times New Roman" w:cs="Times New Roman"/>
          <w:sz w:val="24"/>
          <w:szCs w:val="24"/>
          <w:lang w:val="lt-LT"/>
        </w:rPr>
        <w:t>.1</w:t>
      </w:r>
      <w:r w:rsidR="003C25A0" w:rsidRPr="00DC2CED">
        <w:rPr>
          <w:rFonts w:ascii="Times New Roman" w:eastAsia="Calibri" w:hAnsi="Times New Roman" w:cs="Times New Roman"/>
          <w:sz w:val="24"/>
          <w:szCs w:val="24"/>
          <w:lang w:val="lt-LT"/>
        </w:rPr>
        <w:t>9</w:t>
      </w:r>
      <w:r w:rsidR="00375E17" w:rsidRPr="00DC2CED">
        <w:rPr>
          <w:rFonts w:ascii="Times New Roman" w:eastAsia="Calibri" w:hAnsi="Times New Roman" w:cs="Times New Roman"/>
          <w:sz w:val="24"/>
          <w:szCs w:val="24"/>
          <w:lang w:val="lt-LT"/>
        </w:rPr>
        <w:t xml:space="preserve">. </w:t>
      </w:r>
      <w:r w:rsidR="00E6249B" w:rsidRPr="00DC2CED">
        <w:rPr>
          <w:rFonts w:ascii="Times New Roman" w:hAnsi="Times New Roman" w:cs="Times New Roman"/>
          <w:sz w:val="24"/>
          <w:szCs w:val="24"/>
          <w:lang w:val="lt-LT"/>
        </w:rPr>
        <w:t>Tiekėjas, gavęs pasirašymui Pagrindinę sutartį, pasirašytos popierinės Pagrindinės sutarties vieną egzempliorių arba pasirašytą elektroninės Pagrindinės sutarties egzempliorių grąžina Užsakovui ne vėliau kaip per 5 (penkias) darbo dienas nuo Pagrindinės sutarties gavimo momento</w:t>
      </w:r>
      <w:r w:rsidR="00E6249B" w:rsidRPr="00DC2CED">
        <w:rPr>
          <w:rFonts w:ascii="Times New Roman" w:eastAsia="Times New Roman" w:hAnsi="Times New Roman" w:cs="Times New Roman"/>
          <w:sz w:val="24"/>
          <w:szCs w:val="24"/>
          <w:lang w:val="lt-LT" w:eastAsia="lt-LT"/>
        </w:rPr>
        <w:t>.</w:t>
      </w:r>
    </w:p>
    <w:p w14:paraId="49E39F47" w14:textId="6732BD5E" w:rsidR="00375E17" w:rsidRPr="00DC2CED" w:rsidRDefault="00636314" w:rsidP="00636314">
      <w:pPr>
        <w:spacing w:before="120" w:after="120" w:line="240" w:lineRule="auto"/>
        <w:ind w:firstLine="426"/>
        <w:rPr>
          <w:rFonts w:ascii="Times New Roman" w:eastAsia="Calibri" w:hAnsi="Times New Roman" w:cs="Times New Roman"/>
          <w:sz w:val="24"/>
          <w:szCs w:val="24"/>
          <w:lang w:val="lt-LT"/>
        </w:rPr>
      </w:pPr>
      <w:r w:rsidRPr="00DC2CED">
        <w:rPr>
          <w:rFonts w:ascii="Times New Roman" w:eastAsia="Calibri" w:hAnsi="Times New Roman" w:cs="Times New Roman"/>
          <w:sz w:val="24"/>
          <w:szCs w:val="24"/>
          <w:lang w:val="lt-LT"/>
        </w:rPr>
        <w:t>3</w:t>
      </w:r>
      <w:r w:rsidR="00375E17" w:rsidRPr="00DC2CED">
        <w:rPr>
          <w:rFonts w:ascii="Times New Roman" w:eastAsia="Calibri" w:hAnsi="Times New Roman" w:cs="Times New Roman"/>
          <w:sz w:val="24"/>
          <w:szCs w:val="24"/>
          <w:lang w:val="lt-LT"/>
        </w:rPr>
        <w:t>.</w:t>
      </w:r>
      <w:r w:rsidR="003C25A0" w:rsidRPr="00DC2CED">
        <w:rPr>
          <w:rFonts w:ascii="Times New Roman" w:eastAsia="Calibri" w:hAnsi="Times New Roman" w:cs="Times New Roman"/>
          <w:sz w:val="24"/>
          <w:szCs w:val="24"/>
          <w:lang w:val="lt-LT"/>
        </w:rPr>
        <w:t>20</w:t>
      </w:r>
      <w:r w:rsidR="00375E17" w:rsidRPr="00DC2CED">
        <w:rPr>
          <w:rFonts w:ascii="Times New Roman" w:eastAsia="Calibri" w:hAnsi="Times New Roman" w:cs="Times New Roman"/>
          <w:sz w:val="24"/>
          <w:szCs w:val="24"/>
          <w:lang w:val="lt-LT"/>
        </w:rPr>
        <w:t>. Užsakovas per 15 (penkiolika) dienų nuo Pagrindinės sutarties pasirašymo, bet ne vėliau kaip iki pirmojo mokėjimo pagal Pagrindinę sutartį, pateikia Viešųjų pirkimų tarnybai pirkimo procedūrų ataskaitą VPĮ nustatyta tvarka.</w:t>
      </w:r>
    </w:p>
    <w:p w14:paraId="6003879A" w14:textId="77777777" w:rsidR="008F6190" w:rsidRPr="00DC2CED" w:rsidRDefault="008F6190" w:rsidP="00E6249B">
      <w:pPr>
        <w:tabs>
          <w:tab w:val="left" w:pos="1134"/>
          <w:tab w:val="left" w:pos="1276"/>
        </w:tabs>
        <w:spacing w:after="0" w:line="240" w:lineRule="auto"/>
        <w:rPr>
          <w:rFonts w:ascii="Times New Roman" w:hAnsi="Times New Roman" w:cs="Times New Roman"/>
          <w:sz w:val="24"/>
          <w:szCs w:val="24"/>
          <w:lang w:val="lt-LT"/>
        </w:rPr>
      </w:pPr>
    </w:p>
    <w:p w14:paraId="0275F8B7" w14:textId="77777777" w:rsidR="008F6190" w:rsidRPr="00DC2CED" w:rsidRDefault="008F6190" w:rsidP="000F48A1">
      <w:pPr>
        <w:widowControl w:val="0"/>
        <w:numPr>
          <w:ilvl w:val="0"/>
          <w:numId w:val="26"/>
        </w:numPr>
        <w:autoSpaceDE w:val="0"/>
        <w:autoSpaceDN w:val="0"/>
        <w:adjustRightInd w:val="0"/>
        <w:spacing w:after="120" w:line="240" w:lineRule="auto"/>
        <w:ind w:left="0" w:firstLine="851"/>
        <w:jc w:val="center"/>
        <w:rPr>
          <w:rFonts w:ascii="Times New Roman" w:hAnsi="Times New Roman" w:cs="Times New Roman"/>
          <w:b/>
          <w:bCs/>
          <w:caps/>
          <w:sz w:val="24"/>
          <w:szCs w:val="24"/>
          <w:lang w:val="lt-LT"/>
        </w:rPr>
      </w:pPr>
      <w:r w:rsidRPr="00DC2CED">
        <w:rPr>
          <w:rFonts w:ascii="Times New Roman" w:hAnsi="Times New Roman" w:cs="Times New Roman"/>
          <w:b/>
          <w:caps/>
          <w:sz w:val="24"/>
          <w:szCs w:val="24"/>
          <w:lang w:val="lt-LT"/>
        </w:rPr>
        <w:t>PREKIŲ</w:t>
      </w:r>
      <w:r w:rsidRPr="00DC2CED">
        <w:rPr>
          <w:rFonts w:ascii="Times New Roman" w:hAnsi="Times New Roman" w:cs="Times New Roman"/>
          <w:sz w:val="24"/>
          <w:szCs w:val="24"/>
          <w:lang w:val="lt-LT"/>
        </w:rPr>
        <w:t xml:space="preserve"> </w:t>
      </w:r>
      <w:r w:rsidRPr="00DC2CED">
        <w:rPr>
          <w:rFonts w:ascii="Times New Roman" w:hAnsi="Times New Roman" w:cs="Times New Roman"/>
          <w:b/>
          <w:caps/>
          <w:sz w:val="24"/>
          <w:szCs w:val="24"/>
          <w:lang w:val="lt-LT"/>
        </w:rPr>
        <w:t>KAINA IR KAINODARA</w:t>
      </w:r>
    </w:p>
    <w:p w14:paraId="02D328D3" w14:textId="77777777" w:rsidR="008F6190" w:rsidRPr="00DC2CED" w:rsidRDefault="008F6190" w:rsidP="008F6190">
      <w:pPr>
        <w:widowControl w:val="0"/>
        <w:tabs>
          <w:tab w:val="left" w:pos="1134"/>
        </w:tabs>
        <w:autoSpaceDE w:val="0"/>
        <w:autoSpaceDN w:val="0"/>
        <w:adjustRightInd w:val="0"/>
        <w:spacing w:after="0" w:line="240" w:lineRule="auto"/>
        <w:rPr>
          <w:rFonts w:ascii="Times New Roman" w:hAnsi="Times New Roman" w:cs="Times New Roman"/>
          <w:sz w:val="24"/>
          <w:szCs w:val="24"/>
          <w:lang w:val="lt-LT"/>
        </w:rPr>
      </w:pPr>
    </w:p>
    <w:p w14:paraId="79D1DDCC" w14:textId="4EDDA4F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4.1. Maksimali Sutarties vertė su PVM yra </w:t>
      </w:r>
      <w:r w:rsidR="005D30F2" w:rsidRPr="00DC2CED">
        <w:rPr>
          <w:rFonts w:ascii="Times New Roman" w:hAnsi="Times New Roman" w:cs="Times New Roman"/>
          <w:color w:val="000000" w:themeColor="text1"/>
          <w:sz w:val="24"/>
          <w:szCs w:val="24"/>
          <w:lang w:val="lt-LT"/>
        </w:rPr>
        <w:t xml:space="preserve">40 000 000,00 </w:t>
      </w:r>
      <w:r w:rsidRPr="00DC2CED">
        <w:rPr>
          <w:rFonts w:ascii="Times New Roman" w:hAnsi="Times New Roman" w:cs="Times New Roman"/>
          <w:sz w:val="24"/>
          <w:szCs w:val="24"/>
          <w:lang w:val="lt-LT"/>
        </w:rPr>
        <w:t>Eur (</w:t>
      </w:r>
      <w:r w:rsidR="005D30F2" w:rsidRPr="00DC2CED">
        <w:rPr>
          <w:rFonts w:ascii="Times New Roman" w:hAnsi="Times New Roman" w:cs="Times New Roman"/>
          <w:i/>
          <w:sz w:val="24"/>
          <w:szCs w:val="24"/>
          <w:lang w:val="lt-LT"/>
        </w:rPr>
        <w:t>keturiasdešimt milijonų Eur</w:t>
      </w:r>
      <w:r w:rsidRPr="00DC2CED">
        <w:rPr>
          <w:rFonts w:ascii="Times New Roman" w:hAnsi="Times New Roman" w:cs="Times New Roman"/>
          <w:sz w:val="24"/>
          <w:szCs w:val="24"/>
          <w:lang w:val="lt-LT"/>
        </w:rPr>
        <w:t>).</w:t>
      </w:r>
    </w:p>
    <w:p w14:paraId="0336E653"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4.2. Prekių įkainiai apskaičiuojami:</w:t>
      </w:r>
    </w:p>
    <w:p w14:paraId="6C2EBCDD" w14:textId="0353AABD"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4.2.1. [benzino A95, dyzelinio kuro] – prie Lietuvoje naftos produktus gaminančios įmonės protokolo (protokolai skelbiami http://www.orlenlietuva.lt/LT/Wholesale/Puslapiai/Kainu-protokolai.aspx) bazinės 1000 litro kainos eurais (įskaitant akcizą ir PVM), galiojusios Prekės įsigijimo dieną 9:00 val., taikomos Juodeikių km., Mažeikių raj. terminale, pridedant </w:t>
      </w:r>
      <w:r w:rsidRPr="00DC2CED">
        <w:rPr>
          <w:rFonts w:ascii="Times New Roman" w:eastAsia="Times New Roman" w:hAnsi="Times New Roman" w:cs="Times New Roman"/>
          <w:bCs/>
          <w:sz w:val="24"/>
          <w:szCs w:val="24"/>
          <w:lang w:val="lt-LT" w:eastAsia="lt-LT"/>
        </w:rPr>
        <w:t>Tiekėjo pasiūlytą pastoviąją įkainio dalį už 1000 litrų, kaip nurodyta Sutarties 4.3 papunktyje</w:t>
      </w:r>
      <w:r w:rsidRPr="00DC2CED">
        <w:rPr>
          <w:rFonts w:ascii="Times New Roman" w:hAnsi="Times New Roman" w:cs="Times New Roman"/>
          <w:sz w:val="24"/>
          <w:szCs w:val="24"/>
          <w:lang w:val="lt-LT"/>
        </w:rPr>
        <w:t>;</w:t>
      </w:r>
      <w:r w:rsidR="00746F60" w:rsidRPr="00DC2CED">
        <w:rPr>
          <w:rFonts w:ascii="Times New Roman" w:hAnsi="Times New Roman" w:cs="Times New Roman"/>
          <w:sz w:val="24"/>
          <w:szCs w:val="24"/>
          <w:lang w:val="lt-LT"/>
        </w:rPr>
        <w:t xml:space="preserve"> </w:t>
      </w:r>
    </w:p>
    <w:p w14:paraId="58106BC3"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4.2.2. Kintamo įkainio dalimi yra laikoma Lietuvos naftos produktus gaminančios įmonės AB „Orlen Lietuva“ Juodeikių k. terminalo protokolo bazinė degalų kaina (vienkartiniams sandoriams taikomos kainos viešai skelbiamos AB „</w:t>
      </w:r>
      <w:proofErr w:type="spellStart"/>
      <w:r w:rsidRPr="00DC2CED">
        <w:rPr>
          <w:rFonts w:ascii="Times New Roman" w:hAnsi="Times New Roman" w:cs="Times New Roman"/>
          <w:sz w:val="24"/>
          <w:szCs w:val="24"/>
          <w:lang w:val="lt-LT"/>
        </w:rPr>
        <w:t>Orlen</w:t>
      </w:r>
      <w:proofErr w:type="spellEnd"/>
      <w:r w:rsidRPr="00DC2CED">
        <w:rPr>
          <w:rFonts w:ascii="Times New Roman" w:hAnsi="Times New Roman" w:cs="Times New Roman"/>
          <w:sz w:val="24"/>
          <w:szCs w:val="24"/>
          <w:lang w:val="lt-LT"/>
        </w:rPr>
        <w:t xml:space="preserve"> Lietuva“ internetiniame tinklalapyje adresu </w:t>
      </w:r>
      <w:hyperlink r:id="rId12" w:history="1">
        <w:r w:rsidRPr="00DC2CED">
          <w:rPr>
            <w:rStyle w:val="Hipersaitas"/>
            <w:rFonts w:ascii="Times New Roman" w:hAnsi="Times New Roman" w:cs="Times New Roman"/>
            <w:sz w:val="24"/>
            <w:szCs w:val="24"/>
            <w:lang w:val="lt-LT"/>
          </w:rPr>
          <w:t>http://www.orlenlietuva.lt/LT/Wholesale/Puslapiai/Kainu-protokolai.aspx</w:t>
        </w:r>
      </w:hyperlink>
      <w:r w:rsidRPr="00DC2CED">
        <w:rPr>
          <w:rFonts w:ascii="Times New Roman" w:hAnsi="Times New Roman" w:cs="Times New Roman"/>
          <w:sz w:val="24"/>
          <w:szCs w:val="24"/>
          <w:lang w:val="lt-LT"/>
        </w:rPr>
        <w:t>). Sezoniniai temperatūriniai koeficientai nebus taikomi. C klasės rūšies degalų kaina protokole bus laikoma bazine kaina. Kitos klasės – A1 ir kt. degalų kaina pradedama taikyti tik tada, kai ankščiau naudotos degalų klasės kaina nebeskelbiama;</w:t>
      </w:r>
    </w:p>
    <w:p w14:paraId="090303F7" w14:textId="11EEA765"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4.2.3. Tiekėjas turi taikyti ir kitas, t. y. Sutartyje nenumatytas, nuolaidas, jeigu jos taikomos visiems degalinių klientams.</w:t>
      </w:r>
      <w:r w:rsidR="0044122F" w:rsidRPr="00DC2CED">
        <w:rPr>
          <w:rFonts w:ascii="Times New Roman" w:hAnsi="Times New Roman" w:cs="Times New Roman"/>
          <w:sz w:val="24"/>
          <w:szCs w:val="24"/>
          <w:lang w:val="lt-LT"/>
        </w:rPr>
        <w:t xml:space="preserve"> Ši nuostata netaikoma Sutarties 4.3. punkte nurodytoms prekėms</w:t>
      </w:r>
      <w:r w:rsidR="0044122F" w:rsidRPr="00DC2CED">
        <w:rPr>
          <w:rFonts w:ascii="Times New Roman" w:hAnsi="Times New Roman" w:cs="Times New Roman"/>
          <w:i/>
          <w:iCs/>
          <w:sz w:val="24"/>
          <w:szCs w:val="24"/>
          <w:lang w:val="lt-LT"/>
        </w:rPr>
        <w:t>.</w:t>
      </w:r>
    </w:p>
    <w:p w14:paraId="53BBD254"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4.3. Tiekėjo Prekėms pritaikyta pastovioji įkainio dalis už 1000 litrų:</w:t>
      </w:r>
    </w:p>
    <w:p w14:paraId="6780B1D0" w14:textId="65FD31B9"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4.3.1. Benzinas A95 –</w:t>
      </w:r>
      <w:r w:rsidR="003B1E35" w:rsidRPr="00DC2CED">
        <w:rPr>
          <w:lang w:val="lt-LT"/>
        </w:rPr>
        <w:t xml:space="preserve"> </w:t>
      </w:r>
      <w:r w:rsidR="003B1E35" w:rsidRPr="00DC2CED">
        <w:rPr>
          <w:rFonts w:ascii="Times New Roman" w:hAnsi="Times New Roman" w:cs="Times New Roman"/>
          <w:sz w:val="24"/>
          <w:szCs w:val="24"/>
          <w:lang w:val="lt-LT"/>
        </w:rPr>
        <w:t>3,30579</w:t>
      </w:r>
      <w:r w:rsidRPr="00DC2CED">
        <w:rPr>
          <w:rFonts w:ascii="Times New Roman" w:hAnsi="Times New Roman" w:cs="Times New Roman"/>
          <w:sz w:val="24"/>
          <w:szCs w:val="24"/>
          <w:lang w:val="lt-LT"/>
        </w:rPr>
        <w:t>;</w:t>
      </w:r>
    </w:p>
    <w:p w14:paraId="4F325579" w14:textId="70BAC7B4"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4.3.2. Dyzelinas – </w:t>
      </w:r>
      <w:r w:rsidR="003B1E35" w:rsidRPr="00DC2CED">
        <w:rPr>
          <w:rFonts w:ascii="Times New Roman" w:hAnsi="Times New Roman" w:cs="Times New Roman"/>
          <w:sz w:val="24"/>
          <w:szCs w:val="24"/>
          <w:lang w:val="lt-LT"/>
        </w:rPr>
        <w:t>3,30579</w:t>
      </w:r>
      <w:r w:rsidRPr="00DC2CED">
        <w:rPr>
          <w:rFonts w:ascii="Times New Roman" w:hAnsi="Times New Roman" w:cs="Times New Roman"/>
          <w:sz w:val="24"/>
          <w:szCs w:val="24"/>
          <w:lang w:val="lt-LT"/>
        </w:rPr>
        <w:t>.</w:t>
      </w:r>
    </w:p>
    <w:p w14:paraId="5905E5C9"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4.4. Sutarčiai taikoma kintamo įkainio kainodara. </w:t>
      </w:r>
    </w:p>
    <w:p w14:paraId="524D4043" w14:textId="77777777" w:rsidR="008F6190" w:rsidRPr="00DC2CED" w:rsidRDefault="008F6190" w:rsidP="008F6190">
      <w:pPr>
        <w:spacing w:afterLines="120" w:after="288"/>
        <w:contextualSpacing/>
        <w:rPr>
          <w:rFonts w:ascii="Times New Roman" w:hAnsi="Times New Roman" w:cs="Times New Roman"/>
          <w:sz w:val="24"/>
          <w:szCs w:val="24"/>
          <w:lang w:val="lt-LT"/>
        </w:rPr>
      </w:pPr>
    </w:p>
    <w:p w14:paraId="78A727EC" w14:textId="77777777" w:rsidR="008F6190" w:rsidRPr="00DC2CED" w:rsidRDefault="008F6190" w:rsidP="000F48A1">
      <w:pPr>
        <w:widowControl w:val="0"/>
        <w:numPr>
          <w:ilvl w:val="0"/>
          <w:numId w:val="19"/>
        </w:numPr>
        <w:autoSpaceDE w:val="0"/>
        <w:autoSpaceDN w:val="0"/>
        <w:adjustRightInd w:val="0"/>
        <w:spacing w:after="120" w:line="240" w:lineRule="auto"/>
        <w:jc w:val="center"/>
        <w:rPr>
          <w:rFonts w:ascii="Times New Roman" w:hAnsi="Times New Roman" w:cs="Times New Roman"/>
          <w:b/>
          <w:bCs/>
          <w:caps/>
          <w:sz w:val="24"/>
          <w:szCs w:val="24"/>
          <w:lang w:val="lt-LT"/>
        </w:rPr>
      </w:pPr>
      <w:r w:rsidRPr="00DC2CED">
        <w:rPr>
          <w:rFonts w:ascii="Times New Roman" w:hAnsi="Times New Roman" w:cs="Times New Roman"/>
          <w:b/>
          <w:bCs/>
          <w:caps/>
          <w:sz w:val="24"/>
          <w:szCs w:val="24"/>
          <w:lang w:val="lt-LT"/>
        </w:rPr>
        <w:t>ATSAKOMYBĖ IR SUTARTIES įvykdymo užtikrinimas</w:t>
      </w:r>
    </w:p>
    <w:p w14:paraId="3FB383EB"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5.1. Tiek VRS CPO, tiek Tiekėjas privalo vykdyti savo įsipareigojimus sąžiningai, stropiai, bendradarbiaudami, kiekviena šalis atsako už kitai šaliai padarytus tiesioginius nuostolius dėl savo įsipareigojimų pagal Sutartį nevykdymo ar netinkamo vykdymo. </w:t>
      </w:r>
    </w:p>
    <w:p w14:paraId="64D89986"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5.2. VRS CPO ar Tiekėjas neatlygina vienas kitam netiesioginių nuostolių ir (arba) pelno, pajamų, geros reputacijos ar planuotų sutaupymų praradimo (įskaitant, bet neapsiribojant, Tiekėjo nuostolius, patirtus Užsakovui atsisakius sudaryti Pagrindinę sutartį).</w:t>
      </w:r>
    </w:p>
    <w:p w14:paraId="64868AA3"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5.3. Jei VRS CPO nutraukia Sutartį su Tiekėju dėl Sutarties 8.4 papunktyje numatytų aplinkybių, Tiekėjas įsipareigoja sumokėti VRS CPO 3 000 Eur (trijų tūkstančių eurų) baudą.</w:t>
      </w:r>
    </w:p>
    <w:p w14:paraId="18816AB4" w14:textId="77777777" w:rsidR="008F6190" w:rsidRPr="00DC2CED" w:rsidRDefault="008F6190" w:rsidP="008F6190">
      <w:pPr>
        <w:tabs>
          <w:tab w:val="left" w:pos="1134"/>
        </w:tabs>
        <w:spacing w:after="120"/>
        <w:rPr>
          <w:rFonts w:ascii="Times New Roman" w:hAnsi="Times New Roman" w:cs="Times New Roman"/>
          <w:sz w:val="24"/>
          <w:szCs w:val="24"/>
          <w:lang w:val="lt-LT"/>
        </w:rPr>
      </w:pPr>
    </w:p>
    <w:p w14:paraId="37E74CEA" w14:textId="77777777" w:rsidR="008F6190" w:rsidRPr="00DC2CED" w:rsidRDefault="008F6190" w:rsidP="000F48A1">
      <w:pPr>
        <w:widowControl w:val="0"/>
        <w:numPr>
          <w:ilvl w:val="0"/>
          <w:numId w:val="19"/>
        </w:numPr>
        <w:autoSpaceDE w:val="0"/>
        <w:autoSpaceDN w:val="0"/>
        <w:adjustRightInd w:val="0"/>
        <w:spacing w:after="120" w:line="240" w:lineRule="auto"/>
        <w:ind w:left="0" w:firstLine="567"/>
        <w:jc w:val="center"/>
        <w:rPr>
          <w:rFonts w:ascii="Times New Roman" w:hAnsi="Times New Roman" w:cs="Times New Roman"/>
          <w:b/>
          <w:bCs/>
          <w:caps/>
          <w:sz w:val="24"/>
          <w:szCs w:val="24"/>
          <w:lang w:val="lt-LT"/>
        </w:rPr>
      </w:pPr>
      <w:r w:rsidRPr="00DC2CED">
        <w:rPr>
          <w:rFonts w:ascii="Times New Roman" w:hAnsi="Times New Roman" w:cs="Times New Roman"/>
          <w:b/>
          <w:bCs/>
          <w:caps/>
          <w:sz w:val="24"/>
          <w:szCs w:val="24"/>
          <w:lang w:val="lt-LT"/>
        </w:rPr>
        <w:t>UŽSAKOVAI</w:t>
      </w:r>
    </w:p>
    <w:p w14:paraId="3F7E7876" w14:textId="77777777" w:rsidR="008F6190" w:rsidRPr="00DC2CED" w:rsidRDefault="008F6190" w:rsidP="000F48A1">
      <w:pPr>
        <w:numPr>
          <w:ilvl w:val="0"/>
          <w:numId w:val="24"/>
        </w:numPr>
        <w:tabs>
          <w:tab w:val="left" w:pos="1134"/>
        </w:tabs>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Užsakovais gali būti visos Lietuvos Respublikos vidaus reikalų ministrui pavestose valdymo srityse veikiančios perkančiosios organizacijos.</w:t>
      </w:r>
    </w:p>
    <w:p w14:paraId="71E01D55"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p>
    <w:p w14:paraId="3DD2373F" w14:textId="77777777" w:rsidR="008F6190" w:rsidRPr="00DC2CED" w:rsidRDefault="008F6190" w:rsidP="000F48A1">
      <w:pPr>
        <w:widowControl w:val="0"/>
        <w:numPr>
          <w:ilvl w:val="0"/>
          <w:numId w:val="19"/>
        </w:numPr>
        <w:autoSpaceDE w:val="0"/>
        <w:autoSpaceDN w:val="0"/>
        <w:adjustRightInd w:val="0"/>
        <w:spacing w:after="120" w:line="240" w:lineRule="auto"/>
        <w:ind w:left="0" w:firstLine="567"/>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PRANEŠIMAI IR ATASKAITOS</w:t>
      </w:r>
    </w:p>
    <w:p w14:paraId="449E3EFB" w14:textId="77777777" w:rsidR="008F6190" w:rsidRPr="00DC2CED" w:rsidRDefault="008F6190" w:rsidP="000F48A1">
      <w:pPr>
        <w:widowControl w:val="0"/>
        <w:numPr>
          <w:ilvl w:val="0"/>
          <w:numId w:val="20"/>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Visi pagal Sutartį siunčiami pranešimai turi būti pateikti raštu.</w:t>
      </w:r>
    </w:p>
    <w:p w14:paraId="05E30DE3" w14:textId="77777777" w:rsidR="008F6190" w:rsidRPr="00DC2CED" w:rsidRDefault="008F6190" w:rsidP="000F48A1">
      <w:pPr>
        <w:widowControl w:val="0"/>
        <w:numPr>
          <w:ilvl w:val="0"/>
          <w:numId w:val="20"/>
        </w:numPr>
        <w:tabs>
          <w:tab w:val="left" w:pos="1134"/>
        </w:tabs>
        <w:autoSpaceDE w:val="0"/>
        <w:autoSpaceDN w:val="0"/>
        <w:adjustRightInd w:val="0"/>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Sutarties šalių siunčiami pranešimai laikytini pateiktais raštu, jei jie yra pateikti paštu, elektroniniu paštu, įteikiami asmeniškai Sutarties šalių adresais, nurodytais Sutartyje. Jei adresatas raštu </w:t>
      </w:r>
      <w:r w:rsidRPr="00DC2CED">
        <w:rPr>
          <w:rFonts w:ascii="Times New Roman" w:hAnsi="Times New Roman" w:cs="Times New Roman"/>
          <w:sz w:val="24"/>
          <w:szCs w:val="24"/>
          <w:lang w:val="lt-LT"/>
        </w:rPr>
        <w:lastRenderedPageBreak/>
        <w:t xml:space="preserve">praneša kitą adresą, tai dokumentai privalo būti pristatomi naujuoju adresu. </w:t>
      </w:r>
    </w:p>
    <w:p w14:paraId="729863C0" w14:textId="77777777" w:rsidR="008F6190" w:rsidRPr="00DC2CED" w:rsidRDefault="008F6190" w:rsidP="000F48A1">
      <w:pPr>
        <w:pStyle w:val="Sraopastraipa"/>
        <w:numPr>
          <w:ilvl w:val="0"/>
          <w:numId w:val="20"/>
        </w:numPr>
        <w:tabs>
          <w:tab w:val="left" w:pos="1134"/>
        </w:tabs>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Tiekėjas įsipareigoja VRS CPO ne rečiau kaip kas 6 (šešis) mėnesius teikti ataskaitas apie ataskaitiniu laikotarpiu įvykdytus faktinius Prekių pirkimus pagal Sutarties galiojimo laikotarpiu sudarytas Pagrindines sutartis.</w:t>
      </w:r>
    </w:p>
    <w:p w14:paraId="5B37B5FC" w14:textId="77777777" w:rsidR="008F6190" w:rsidRPr="00DC2CED" w:rsidRDefault="008F6190" w:rsidP="000F48A1">
      <w:pPr>
        <w:numPr>
          <w:ilvl w:val="0"/>
          <w:numId w:val="25"/>
        </w:numPr>
        <w:tabs>
          <w:tab w:val="left" w:pos="1134"/>
        </w:tabs>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Pasibaigus Sutarties galiojimui (įskaitant atvejus, kai Sutartis yra nutraukiama) Tiekėjas įsipareigoja teikti Sutarties 7.3 papunktyje nurodytas ataskaitas iki tol, kol baigs galioti šios Sutarties pagrindu sudarytos Pagrindinės sutartys. </w:t>
      </w:r>
    </w:p>
    <w:p w14:paraId="034D5A7E" w14:textId="77777777" w:rsidR="008F6190" w:rsidRPr="00DC2CED" w:rsidRDefault="008F6190" w:rsidP="008F6190">
      <w:pPr>
        <w:tabs>
          <w:tab w:val="left" w:pos="1134"/>
        </w:tabs>
        <w:spacing w:after="120" w:line="240" w:lineRule="auto"/>
        <w:ind w:firstLine="567"/>
        <w:rPr>
          <w:rFonts w:ascii="Times New Roman" w:hAnsi="Times New Roman" w:cs="Times New Roman"/>
          <w:sz w:val="24"/>
          <w:szCs w:val="24"/>
          <w:lang w:val="lt-LT"/>
        </w:rPr>
      </w:pPr>
    </w:p>
    <w:p w14:paraId="4995545D" w14:textId="77777777" w:rsidR="008F6190" w:rsidRPr="00DC2CED" w:rsidRDefault="008F6190" w:rsidP="000F48A1">
      <w:pPr>
        <w:widowControl w:val="0"/>
        <w:numPr>
          <w:ilvl w:val="0"/>
          <w:numId w:val="19"/>
        </w:numPr>
        <w:autoSpaceDE w:val="0"/>
        <w:autoSpaceDN w:val="0"/>
        <w:adjustRightInd w:val="0"/>
        <w:spacing w:after="120" w:line="240" w:lineRule="auto"/>
        <w:ind w:left="0" w:firstLine="567"/>
        <w:jc w:val="center"/>
        <w:rPr>
          <w:rFonts w:ascii="Times New Roman" w:hAnsi="Times New Roman" w:cs="Times New Roman"/>
          <w:b/>
          <w:bCs/>
          <w:caps/>
          <w:sz w:val="24"/>
          <w:szCs w:val="24"/>
          <w:lang w:val="lt-LT"/>
        </w:rPr>
      </w:pPr>
      <w:r w:rsidRPr="00DC2CED">
        <w:rPr>
          <w:rFonts w:ascii="Times New Roman" w:hAnsi="Times New Roman" w:cs="Times New Roman"/>
          <w:b/>
          <w:bCs/>
          <w:caps/>
          <w:sz w:val="24"/>
          <w:szCs w:val="24"/>
          <w:lang w:val="lt-LT"/>
        </w:rPr>
        <w:t>sutarties GALIOJIMAS</w:t>
      </w:r>
    </w:p>
    <w:p w14:paraId="00D23D4C" w14:textId="77777777" w:rsidR="008F6190" w:rsidRPr="00DC2CED" w:rsidRDefault="008F6190" w:rsidP="000F48A1">
      <w:pPr>
        <w:pStyle w:val="Sraopastraipa"/>
        <w:numPr>
          <w:ilvl w:val="0"/>
          <w:numId w:val="21"/>
        </w:numPr>
        <w:tabs>
          <w:tab w:val="left" w:pos="1134"/>
        </w:tabs>
        <w:spacing w:after="0" w:line="240" w:lineRule="auto"/>
        <w:ind w:left="0"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Ši Sutartis įsigalioja nuo Sutarties pasirašymo dienos ir galioja 48 (keturiasdešimt aštuonis) mėnesius, jei ji nėra nutraukiama Sutartyje numatytais pagrindais.</w:t>
      </w:r>
      <w:r w:rsidRPr="00DC2CED">
        <w:rPr>
          <w:rFonts w:ascii="Times New Roman" w:eastAsiaTheme="minorHAnsi" w:hAnsi="Times New Roman" w:cs="Times New Roman"/>
          <w:sz w:val="24"/>
          <w:szCs w:val="24"/>
          <w:lang w:val="lt-LT"/>
        </w:rPr>
        <w:t xml:space="preserve"> </w:t>
      </w:r>
    </w:p>
    <w:p w14:paraId="1C8637FF" w14:textId="44B5350E" w:rsidR="008F6190" w:rsidRPr="00DC2CED" w:rsidRDefault="008F6190" w:rsidP="008F6190">
      <w:pPr>
        <w:tabs>
          <w:tab w:val="left" w:pos="1560"/>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8.3. Tiekėjas prieš 20 (dvidešimt) dienų informavęs VRS CPO raštu, gali nutraukti Sutartį, jei VRS CPO nevykdo įsipareigojimų arba Pagrindinę sutartį sudaręs Užsakovas nevykdo savo įsipareigojimų ir per 10 (dešimt) dienų nuo raštiško pranešimo, kuriame nurodoma, kokie įsipareigojimai nevykdomi, VRS CPO arba Pagrindinę sutartį sudaręs Užsakovas neįvykdo savo įsipareigojimų, arba atitinkamų įsipareigojimų VRS CPO arba Pagrindinę sutartį sudaręs </w:t>
      </w:r>
      <w:r w:rsidR="003B1E35" w:rsidRPr="00DC2CED">
        <w:rPr>
          <w:rFonts w:ascii="Times New Roman" w:hAnsi="Times New Roman" w:cs="Times New Roman"/>
          <w:sz w:val="24"/>
          <w:szCs w:val="24"/>
          <w:lang w:val="lt-LT"/>
        </w:rPr>
        <w:t>Užsakovas įvykdyti</w:t>
      </w:r>
      <w:r w:rsidRPr="00DC2CED">
        <w:rPr>
          <w:rFonts w:ascii="Times New Roman" w:hAnsi="Times New Roman" w:cs="Times New Roman"/>
          <w:sz w:val="24"/>
          <w:szCs w:val="24"/>
          <w:lang w:val="lt-LT"/>
        </w:rPr>
        <w:t xml:space="preserve"> nebegali.</w:t>
      </w:r>
    </w:p>
    <w:p w14:paraId="641EEBA1"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8.4. VRS CPO prieš 20 (dvidešimt) dienų informavusi Tiekėją raštu gali nutraukti Sutartį esant bent vienai iš šių aplinkybių:</w:t>
      </w:r>
    </w:p>
    <w:p w14:paraId="11427B76"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8.4.1. Tiekėjas per VRS CPO nustatytą terminą nepateikia Sutarties 9.1 papunktyje reikalaujamų dokumentų arba paaiškėja, kad Tiekėjas nebeatitinka Konkurso pirkimo dokumentuose numatytų kvalifikacijos reikalavimų;</w:t>
      </w:r>
    </w:p>
    <w:p w14:paraId="3E871251"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8.4.2. Tiekėjas nevykdo savo sutartinių įsipareigojimų Užsakovui pagal Pagrindinę sutartį ir per 10 (dešimt) kalendorinių dienų nuo Tiekėjui skirto VRS CPO raštiško pranešimo, kuriame nurodoma, kokie įsipareigojimai nevykdomi, Tiekėjas neįvykdo savo įsipareigojimų Užsakovui, arba šių įsipareigojimų Tiekėjas įvykdyti nebegali;</w:t>
      </w:r>
    </w:p>
    <w:p w14:paraId="5ED68CF5"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8.4.3. Tiekėjas nevykdo įsipareigojimų pagal Sutartį ir per 10 (dešimt) dienų nuo Tiekėjui skirto raštiško pranešimo, kuriame nurodoma, kokie įsipareigojimai nevykdomi, Tiekėjas neįvykdo savo įsipareigojimų, arba šių įsipareigojimų Tiekėjas įvykdyti nebegali;</w:t>
      </w:r>
    </w:p>
    <w:p w14:paraId="67EA838B"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8.4.4. atsiradus Viešųjų pirkimų įstatymo 46 straipsnio 1 dalyje numatytam Tiekėjo pašalinimo iš pirkimo procedūros pagrindui;</w:t>
      </w:r>
    </w:p>
    <w:p w14:paraId="2AC564F5"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8.4.5. paaiškėjus, kad pateikdamas pasiūlymą Konkursui (deklaruodamas pasiūlymo atitiktį Konkurso sąlygų reikalavimams) Tiekėjas pateikė melagingą informaciją ar klaidinančią informaciją dėl kurios pasiūlymas buvo pripažintas tinkamu;</w:t>
      </w:r>
    </w:p>
    <w:p w14:paraId="15FEF0BF" w14:textId="5E7F2430" w:rsidR="00C31508"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8.4.6. </w:t>
      </w:r>
      <w:r w:rsidR="00AD77CE" w:rsidRPr="00DC2CED">
        <w:rPr>
          <w:rFonts w:ascii="Times New Roman" w:hAnsi="Times New Roman" w:cs="Times New Roman"/>
          <w:sz w:val="24"/>
          <w:szCs w:val="24"/>
          <w:lang w:val="lt-LT"/>
        </w:rPr>
        <w:t>Užsakovui nutraukus su Tiekėju sudarytą Pagrindinę sutartį dėl esminio Pagrindinės sutarties pažeidimo arba teismui priėmus sprendimą, kuriuo tenkinami Užsakovo reikalavimai pripažinti Pagrindinės sutarties neįvykdymą ar netinkamą įvykdymą esminiu</w:t>
      </w:r>
      <w:r w:rsidR="00A07D08" w:rsidRPr="00DC2CED">
        <w:rPr>
          <w:rFonts w:ascii="Times New Roman" w:hAnsi="Times New Roman" w:cs="Times New Roman"/>
          <w:sz w:val="24"/>
          <w:szCs w:val="24"/>
          <w:lang w:val="lt-LT"/>
        </w:rPr>
        <w:t xml:space="preserve"> </w:t>
      </w:r>
      <w:r w:rsidR="00AD77CE" w:rsidRPr="00DC2CED">
        <w:rPr>
          <w:rFonts w:ascii="Times New Roman" w:hAnsi="Times New Roman" w:cs="Times New Roman"/>
          <w:sz w:val="24"/>
          <w:szCs w:val="24"/>
          <w:lang w:val="lt-LT"/>
        </w:rPr>
        <w:t>Pagrindinės sutarties pažeidimu.</w:t>
      </w:r>
    </w:p>
    <w:p w14:paraId="40250942" w14:textId="0031EA8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8.5. VRS CPO turi teisę vienašališkai nutraukti Sutartį Lietuvos Respublikos viešųjų pirkimų įstatymo 90 straipsnio nustatytais atvejais ir tvarka.</w:t>
      </w:r>
    </w:p>
    <w:p w14:paraId="67E0FBEC"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8.6. Sutarties šalys pasilieka teisę Sutartyje nustatyta tvarka nutraukti ar vykdyti šią Sutartį be Užsakovų pritarimo, kuriems suteikiama teisė šios Sutarties pagrindu sudaryti Pagrindines sutartis.</w:t>
      </w:r>
    </w:p>
    <w:p w14:paraId="3D2D697F"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8.7. Sutarties nutraukimas neturi įtakos bet kurios iki šios Sutarties nutraukimo sudarytos ir tebegaliojančios Pagrindinės sutarties vykdymui.</w:t>
      </w:r>
    </w:p>
    <w:p w14:paraId="12350209"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8.8. Sutarties nuostatos, numatančios šalių įsipareigojimus, susijusius su ataskaitų teikimu bei Konfidencialios informacijos saugojimu, galioja ir po Sutarties nutraukimo ar galiojimo pabaigos, taip pat galioja bet kuri kita nuostata, kai tiesiogiai arba netiesiogiai nurodoma, kad jos galiojimas nesibaigia nutraukus Sutartį.</w:t>
      </w:r>
    </w:p>
    <w:p w14:paraId="169BBF08"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p>
    <w:p w14:paraId="6FFC4C60" w14:textId="77777777" w:rsidR="008F6190" w:rsidRPr="00DC2CED" w:rsidRDefault="008F6190" w:rsidP="000F48A1">
      <w:pPr>
        <w:numPr>
          <w:ilvl w:val="0"/>
          <w:numId w:val="19"/>
        </w:numPr>
        <w:spacing w:after="120" w:line="240" w:lineRule="auto"/>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ATITIKIMAS KVALIFIKACIJOS REIKALAVIMAMS</w:t>
      </w:r>
    </w:p>
    <w:p w14:paraId="3D0B011A" w14:textId="77777777" w:rsidR="008F6190" w:rsidRPr="00DC2CED" w:rsidRDefault="008F6190" w:rsidP="008F6190">
      <w:pPr>
        <w:tabs>
          <w:tab w:val="left" w:pos="851"/>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9.1. Tiekėjas įsipareigoja Sutarties galiojimo laikotarpiu atitikti Konkurso pirkimo dokumentuose keliamus kvalifikacijos reikalavimus. Kai VRS CPO turi informacijos, kad Tiekėjas gali nebeatitikti </w:t>
      </w:r>
      <w:r w:rsidRPr="00DC2CED">
        <w:rPr>
          <w:rFonts w:ascii="Times New Roman" w:hAnsi="Times New Roman" w:cs="Times New Roman"/>
          <w:sz w:val="24"/>
          <w:szCs w:val="24"/>
          <w:lang w:val="lt-LT"/>
        </w:rPr>
        <w:lastRenderedPageBreak/>
        <w:t>Konkurso pirkimo dokumentuose numatytų kvalifikacijos reikalavimų, VRS CPO gali paprašyti Tiekėjo pateikti atitikimą Konkurso pirkimo dokumentuose numatytiems kvalifikacijos reikalavimams įrodančius dokumentus.</w:t>
      </w:r>
    </w:p>
    <w:p w14:paraId="6A361098" w14:textId="77777777" w:rsidR="008F6190" w:rsidRPr="00DC2CED" w:rsidRDefault="008F6190" w:rsidP="008F6190">
      <w:pPr>
        <w:widowControl w:val="0"/>
        <w:tabs>
          <w:tab w:val="left" w:pos="1134"/>
        </w:tabs>
        <w:autoSpaceDE w:val="0"/>
        <w:autoSpaceDN w:val="0"/>
        <w:adjustRightInd w:val="0"/>
        <w:spacing w:after="0" w:line="240" w:lineRule="auto"/>
        <w:rPr>
          <w:rFonts w:ascii="Times New Roman" w:hAnsi="Times New Roman" w:cs="Times New Roman"/>
          <w:sz w:val="24"/>
          <w:szCs w:val="24"/>
          <w:lang w:val="lt-LT"/>
        </w:rPr>
      </w:pPr>
    </w:p>
    <w:p w14:paraId="3727825E" w14:textId="77777777" w:rsidR="008F6190" w:rsidRPr="00DC2CED" w:rsidRDefault="008F6190" w:rsidP="000F48A1">
      <w:pPr>
        <w:widowControl w:val="0"/>
        <w:numPr>
          <w:ilvl w:val="0"/>
          <w:numId w:val="19"/>
        </w:numPr>
        <w:autoSpaceDE w:val="0"/>
        <w:autoSpaceDN w:val="0"/>
        <w:adjustRightInd w:val="0"/>
        <w:spacing w:after="120" w:line="240" w:lineRule="auto"/>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SUTARTIES PAKEITIMAI</w:t>
      </w:r>
    </w:p>
    <w:p w14:paraId="01C12040" w14:textId="77777777" w:rsidR="008F6190" w:rsidRPr="00DC2CED" w:rsidRDefault="008F6190" w:rsidP="008F6190">
      <w:pPr>
        <w:spacing w:after="0" w:line="240" w:lineRule="auto"/>
        <w:ind w:firstLine="567"/>
        <w:rPr>
          <w:rFonts w:ascii="Times New Roman" w:eastAsia="Times New Roman" w:hAnsi="Times New Roman" w:cs="Times New Roman"/>
          <w:sz w:val="24"/>
          <w:szCs w:val="24"/>
          <w:lang w:val="lt-LT" w:eastAsia="lt-LT"/>
        </w:rPr>
      </w:pPr>
      <w:r w:rsidRPr="00DC2CED">
        <w:rPr>
          <w:rFonts w:ascii="Times New Roman" w:eastAsia="Times New Roman" w:hAnsi="Times New Roman" w:cs="Times New Roman"/>
          <w:sz w:val="24"/>
          <w:szCs w:val="24"/>
          <w:lang w:val="lt-LT" w:eastAsia="lt-LT"/>
        </w:rPr>
        <w:t>10.1. Sutarties sąlygos Sutarties galiojimo laikotarpiu gali būti keičiamos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68FEF164"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p>
    <w:p w14:paraId="177F87BD" w14:textId="77777777" w:rsidR="008F6190" w:rsidRPr="00DC2CED" w:rsidRDefault="008F6190" w:rsidP="000F48A1">
      <w:pPr>
        <w:widowControl w:val="0"/>
        <w:numPr>
          <w:ilvl w:val="0"/>
          <w:numId w:val="19"/>
        </w:numPr>
        <w:autoSpaceDE w:val="0"/>
        <w:autoSpaceDN w:val="0"/>
        <w:adjustRightInd w:val="0"/>
        <w:spacing w:after="120" w:line="240" w:lineRule="auto"/>
        <w:ind w:left="0" w:firstLine="567"/>
        <w:jc w:val="center"/>
        <w:rPr>
          <w:rFonts w:ascii="Times New Roman" w:hAnsi="Times New Roman" w:cs="Times New Roman"/>
          <w:b/>
          <w:bCs/>
          <w:i/>
          <w:sz w:val="24"/>
          <w:szCs w:val="24"/>
          <w:lang w:val="lt-LT"/>
        </w:rPr>
      </w:pPr>
      <w:r w:rsidRPr="00DC2CED">
        <w:rPr>
          <w:rFonts w:ascii="Times New Roman" w:hAnsi="Times New Roman" w:cs="Times New Roman"/>
          <w:b/>
          <w:bCs/>
          <w:sz w:val="24"/>
          <w:szCs w:val="24"/>
          <w:lang w:val="lt-LT"/>
        </w:rPr>
        <w:t xml:space="preserve">SKUNDAI IR JŲ NAGRINĖJIMAS </w:t>
      </w:r>
    </w:p>
    <w:p w14:paraId="12871230"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11.1. VRS CPO, gavusi Užsakovo skundą dėl Tiekėjo įsipareigojimų nevykdymo ar netinkamo vykdymo pagal Pagrindinę sutartį arba pagrįstą skundą dėl Tiekėjo nesąžiningų veiksmų, turi teisę reikalauti iš Tiekėjo išsamios informacijos dėl skunde išdėstytų argumentų bei aplinkybių. Tiekėjas minėtą informaciją privalo pateikti per 5 (penkias) darbo dienas nuo VRS CPO prašymo gavimo dienos, jei VRS CPO nenurodo ilgesnio termino.</w:t>
      </w:r>
    </w:p>
    <w:p w14:paraId="62D17B93"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11.2. VRS CPO, gavusi Tiekėjo skundą dėl Užsakovo įsipareigojimų nevykdymo ar netinkamo vykdymo pagal Pagrindinę sutartį, įsipareigoja kreiptis į Užsakovą dėl informacijos apie skunde išdėstytus argumentus ir aplinkybes pateikimo bei tarpininkauti sprendžiant ginčą. </w:t>
      </w:r>
    </w:p>
    <w:p w14:paraId="197EA2D4" w14:textId="77777777" w:rsidR="008F6190" w:rsidRPr="00DC2CED" w:rsidRDefault="008F6190" w:rsidP="008F6190">
      <w:pPr>
        <w:tabs>
          <w:tab w:val="left" w:pos="1134"/>
        </w:tabs>
        <w:spacing w:after="0" w:line="240" w:lineRule="auto"/>
        <w:rPr>
          <w:rFonts w:ascii="Times New Roman" w:hAnsi="Times New Roman" w:cs="Times New Roman"/>
          <w:sz w:val="24"/>
          <w:szCs w:val="24"/>
          <w:lang w:val="lt-LT"/>
        </w:rPr>
      </w:pPr>
    </w:p>
    <w:p w14:paraId="2A394C20" w14:textId="77777777" w:rsidR="008F6190" w:rsidRPr="00DC2CED" w:rsidRDefault="008F6190" w:rsidP="000F48A1">
      <w:pPr>
        <w:widowControl w:val="0"/>
        <w:numPr>
          <w:ilvl w:val="0"/>
          <w:numId w:val="19"/>
        </w:numPr>
        <w:autoSpaceDE w:val="0"/>
        <w:autoSpaceDN w:val="0"/>
        <w:adjustRightInd w:val="0"/>
        <w:spacing w:after="120" w:line="240" w:lineRule="auto"/>
        <w:ind w:left="0" w:firstLine="567"/>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KONFIDENCIALUMAS</w:t>
      </w:r>
    </w:p>
    <w:p w14:paraId="732A286F"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12.1. Tiekėjas ir VRS CPO užtikrina, kad jų samdomas ar jiems dirbantis asmuo naudos Konfidencialią informaciją tik Sutarties tikslais ir neatskleis jokios Konfidencialios informacijos jokiam trečiajam asmeniui be išankstinio raštiško Konfidencialios informacijos pateikėjo sutikimo. </w:t>
      </w:r>
    </w:p>
    <w:p w14:paraId="335E2F19" w14:textId="77777777" w:rsidR="008F6190" w:rsidRPr="00DC2CED" w:rsidRDefault="008F6190" w:rsidP="008F6190">
      <w:pPr>
        <w:widowControl w:val="0"/>
        <w:tabs>
          <w:tab w:val="left" w:pos="1134"/>
        </w:tabs>
        <w:autoSpaceDE w:val="0"/>
        <w:autoSpaceDN w:val="0"/>
        <w:adjustRightInd w:val="0"/>
        <w:spacing w:after="0" w:line="240" w:lineRule="auto"/>
        <w:ind w:left="284" w:firstLine="283"/>
        <w:rPr>
          <w:rFonts w:ascii="Times New Roman" w:hAnsi="Times New Roman" w:cs="Times New Roman"/>
          <w:sz w:val="24"/>
          <w:szCs w:val="24"/>
          <w:lang w:val="lt-LT"/>
        </w:rPr>
      </w:pPr>
      <w:r w:rsidRPr="00DC2CED">
        <w:rPr>
          <w:rFonts w:ascii="Times New Roman" w:hAnsi="Times New Roman" w:cs="Times New Roman"/>
          <w:sz w:val="24"/>
          <w:szCs w:val="24"/>
          <w:lang w:val="lt-LT"/>
        </w:rPr>
        <w:t>12.2. Konfidencialia informacija nelaikoma:</w:t>
      </w:r>
    </w:p>
    <w:p w14:paraId="3F41A6D4"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12.2.1. informacija, kuri yra ar tampa vieša, išskyrus tuo atveju, kai tai atsitiko pažeidžiant šio papunkčio nuostatas;</w:t>
      </w:r>
    </w:p>
    <w:p w14:paraId="54A9D733"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12.2.2. informacija, kuri yra teikiama tam, kad ji būtų pateikta viešai ir būtų įmanoma vykdyti Sutartį;</w:t>
      </w:r>
    </w:p>
    <w:p w14:paraId="12B1A49C" w14:textId="77777777" w:rsidR="008F6190" w:rsidRPr="00DC2CED" w:rsidRDefault="008F6190" w:rsidP="008F6190">
      <w:pPr>
        <w:widowControl w:val="0"/>
        <w:tabs>
          <w:tab w:val="left" w:pos="1134"/>
        </w:tabs>
        <w:autoSpaceDE w:val="0"/>
        <w:autoSpaceDN w:val="0"/>
        <w:adjustRightInd w:val="0"/>
        <w:spacing w:after="0" w:line="240" w:lineRule="auto"/>
        <w:ind w:left="709" w:hanging="143"/>
        <w:rPr>
          <w:rFonts w:ascii="Times New Roman" w:hAnsi="Times New Roman" w:cs="Times New Roman"/>
          <w:sz w:val="24"/>
          <w:szCs w:val="24"/>
          <w:lang w:val="lt-LT"/>
        </w:rPr>
      </w:pPr>
      <w:r w:rsidRPr="00DC2CED">
        <w:rPr>
          <w:rFonts w:ascii="Times New Roman" w:hAnsi="Times New Roman" w:cs="Times New Roman"/>
          <w:sz w:val="24"/>
          <w:szCs w:val="24"/>
          <w:lang w:val="lt-LT"/>
        </w:rPr>
        <w:t>12.2.3. informacija, kuri yra valdoma gavėjo be apribojimų ją atskleisti;</w:t>
      </w:r>
    </w:p>
    <w:p w14:paraId="4404A96C"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12.2.4. informacija, kuri yra gauta iš trečiųjų asmenų, kurie ją gavo teisėtai, ir jai netaikomi apribojimai dėl atskleidimo;</w:t>
      </w:r>
    </w:p>
    <w:p w14:paraId="01E46948"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12.2.5. informacija, kuri privalo būti atskleista pagal įstatymus ar kitus teisės aktus (įskaitant ir Sutarties kainą);</w:t>
      </w:r>
    </w:p>
    <w:p w14:paraId="32A7A8DA"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12.2.6. informacija apie Sutarties pagrindu sudarytas Pagrindines sutartis ir jų pagrindu įvykdytų (vykdytinų) įsipareigojimų vertes.</w:t>
      </w:r>
    </w:p>
    <w:p w14:paraId="650587CA"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p>
    <w:p w14:paraId="20374400" w14:textId="77777777" w:rsidR="008F6190" w:rsidRPr="00DC2CED" w:rsidRDefault="008F6190" w:rsidP="000F48A1">
      <w:pPr>
        <w:widowControl w:val="0"/>
        <w:numPr>
          <w:ilvl w:val="0"/>
          <w:numId w:val="19"/>
        </w:numPr>
        <w:autoSpaceDE w:val="0"/>
        <w:autoSpaceDN w:val="0"/>
        <w:adjustRightInd w:val="0"/>
        <w:spacing w:after="120" w:line="360" w:lineRule="auto"/>
        <w:ind w:left="0" w:firstLine="851"/>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TIEKĖJO TEISĖ PASITELKTI TREČIUOSIUS ASMENIS (SUBTIEKIMAS)</w:t>
      </w:r>
    </w:p>
    <w:p w14:paraId="033871E5"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13.1. Tiekėjas Sutarties vykdymui gali pasitelkti:</w:t>
      </w:r>
    </w:p>
    <w:p w14:paraId="27761305"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13.1.1. savo pasiūlyme nurodytus subtiekėjus, kuriais grindžiama Tiekėjo kvalifikacija;</w:t>
      </w:r>
    </w:p>
    <w:p w14:paraId="77C45C77"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13.1.2. kitus subtiekėjus, jeigu pasiūlymo pateikimo metu jie buvo žinomi. </w:t>
      </w:r>
    </w:p>
    <w:p w14:paraId="431C342C"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13.2. Tuo atveju, jei pasiūlymo pateikimo metu Tiekėjui nebuvo žinomi kiti subtiekėjai, Tiekėjas po Sutarties įsigaliojimo įsipareigoja ne vėliau kaip likus 2 (dviem) darbo dienoms iki Sutarties etapo, kurio veiklas vykdys numatomas pasitelkti subtiekėjas, vykdymo pradžios VRS CPO privalo pranešti tuo metu žinomų subtiekėjų pavadinimus, kontaktinius duomenis ir jų atstovus. Tiekėjas privalo informuoti VRS CPO apie minėtos informacijos pasikeitimus visu Sutarties vykdymo metu. Subtiekėjo </w:t>
      </w:r>
      <w:r w:rsidRPr="00DC2CED">
        <w:rPr>
          <w:rFonts w:ascii="Times New Roman" w:hAnsi="Times New Roman" w:cs="Times New Roman"/>
          <w:sz w:val="24"/>
          <w:szCs w:val="24"/>
          <w:lang w:val="lt-LT"/>
        </w:rPr>
        <w:lastRenderedPageBreak/>
        <w:t>pasitelkimas nekeičia Tiekėjo atsakomybės dėl Sutarties įvykdymo. Tiekėjas gali pakeisti subtiekėjus, jeigu Sutarties vykdymo metu jie:</w:t>
      </w:r>
    </w:p>
    <w:p w14:paraId="2C0A480A"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13.2.1. netinkamai vykdo įsipareigojimus Tiekėjui, nepajėgūs vykdyti įsipareigojimų Tiekėjas dėl iškeltos restruktūrizavimo, bankroto bylos, bankroto proceso vykdymo ne teismo tvarka, inicijuotos priverstinio likvidavimo ar susitarimo su kreditoriais procedūros arba jiems vykdomų analogiškų procedūrų;</w:t>
      </w:r>
    </w:p>
    <w:p w14:paraId="217A691F"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13.2.2. Tiekėjo pasiūlyme nurodyto subtiekėjo, kuriuo grindžiama Tiekėjo kvalifikacija, padėtis atitinka bent vieną Lietuvos Respublikos viešųjų pirkimų įstatymo 46 straipsnyje nustatytų pašalinimo pagrindų.</w:t>
      </w:r>
    </w:p>
    <w:p w14:paraId="701F9AA8"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13.3. Apie subtiekėjų keitimą Tiekėjas iš anksto raštu turi informuoti VRS CPO, nurodydamas subtiekėjų pakeitimo priežastis ir būsimus subtiekėjus, kitus ūkio subjektus. Pasitelkdamas ir vėliau keisdamas subtiekėjus Tiekėjas turi užtikrinti, kad subtiekėjai yra pajėgūs ir kompetentingi tinkamam jiems pavestų užduočių vykdymui. Subtiekėjai, kurie buvo nurodyti Tiekėjo pasiūlyme, gali būti keičiami tik gavus rašytinį VRS CPO sutikimą. Jeigu keičiami Tiekėjo pasiūlyme nurodyti subtiekėjai, kuriais grindžiama Tiekėjo kvalifikacija, Tiekėjas privalo pateikti jų pašalinimo pagrindų nebuvimą, kvalifikaciją patvirtinančius dokumentus tai dienai, kai Tiekėjas kreipiasi į VRS CPO su prašymu juos pakeisti. Prieš duodamas sutikimą keisti Tiekėjo pasiūlyme nurodytus subtiekėjus, kuriais grindžiama Tiekėjo kvalifikacija, VRS CPO privalo patikrinti naujų, Tiekėjo pasiūlyme nenurodytų, subtiekėjų, kuriais grindžiama Tiekėjo kvalifikacija, pašalinimo pagrindų nebuvimą ir kvalifikacijos atitiktį.</w:t>
      </w:r>
    </w:p>
    <w:p w14:paraId="077D1B6A"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p>
    <w:p w14:paraId="65917910" w14:textId="77777777" w:rsidR="008F6190" w:rsidRPr="00DC2CED" w:rsidRDefault="008F6190" w:rsidP="000F48A1">
      <w:pPr>
        <w:widowControl w:val="0"/>
        <w:numPr>
          <w:ilvl w:val="0"/>
          <w:numId w:val="19"/>
        </w:numPr>
        <w:autoSpaceDE w:val="0"/>
        <w:autoSpaceDN w:val="0"/>
        <w:adjustRightInd w:val="0"/>
        <w:spacing w:after="120" w:line="240" w:lineRule="auto"/>
        <w:ind w:left="0" w:firstLine="567"/>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FORCE MAJEURE</w:t>
      </w:r>
    </w:p>
    <w:p w14:paraId="18DE4690"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14.1. Nė viena Sutarties šalis nėra laikoma pažeidusia Sutartį arba nevykdančia savo įsipareigojimų pagal Sutartį, jei įsipareigojimus vykdyti jai trukdo nenugalimos jėgos (force majeure) aplinkybės, atsiradusios po Sutarties įsigaliojimo dienos.</w:t>
      </w:r>
    </w:p>
    <w:p w14:paraId="2245BD6F"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14.2. Jei kuri nors Sutarties šalis mano, kad atsirado nenugalimos jėgos (force majeure) aplinkybės, dėl kurių ji negali vykdyti savo įsipareigojimų, ji nedelsdama informuoja apie tai kitą šalį, pranešdama apie aplinkybių pobūdį, galimą trukmę ir tikėtiną poveikį. Jei VRS CPO raštu nenurodo kitaip, Tiekėjas toliau vykdo savo įsipareigojimus pagal Sutartį tiek, kiek įmanoma, ir ieško alternatyvių būdų savo įsipareigojimams, kurių vykdyti nenugalimos jėgos (force majeure) aplinkybės netrukdo, vykdyti.</w:t>
      </w:r>
    </w:p>
    <w:p w14:paraId="68810ADC"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14.3. Jei nenugalimos jėgos (force majeure) aplinkybės trunka ilgiau kaip 30 (trisdešimt) dienų, tuomet, nepaisant Sutarties įvykdymo termino pratęsimo, kuris dėl minėtųjų aplinkybių gali būti Tiekėjui suteiktas, bet kuri Sutarties šalis turi teisę nutraukti Sutartį įspėdama apie tai kitą šalį prieš 30 (trisdešimt) dienų. Jei pasibaigus šiam 30 (trisdešimties) dienų laikotarpiui nenugalimos jėgos (force majeure) aplinkybės vis dar yra, Sutartis nutraukiama ir pagal Sutarties sąlygas šalys atleidžiamos nuo tolesnio Sutarties vykdymo.</w:t>
      </w:r>
    </w:p>
    <w:p w14:paraId="398A9B53"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p>
    <w:p w14:paraId="15758D3B" w14:textId="77777777" w:rsidR="008F6190" w:rsidRPr="00DC2CED" w:rsidRDefault="008F6190" w:rsidP="000F48A1">
      <w:pPr>
        <w:widowControl w:val="0"/>
        <w:numPr>
          <w:ilvl w:val="0"/>
          <w:numId w:val="19"/>
        </w:numPr>
        <w:autoSpaceDE w:val="0"/>
        <w:autoSpaceDN w:val="0"/>
        <w:adjustRightInd w:val="0"/>
        <w:spacing w:after="120" w:line="240" w:lineRule="auto"/>
        <w:ind w:left="0" w:firstLine="567"/>
        <w:jc w:val="center"/>
        <w:rPr>
          <w:rFonts w:ascii="Times New Roman" w:hAnsi="Times New Roman" w:cs="Times New Roman"/>
          <w:b/>
          <w:bCs/>
          <w:sz w:val="24"/>
          <w:szCs w:val="24"/>
          <w:lang w:val="lt-LT"/>
        </w:rPr>
      </w:pPr>
      <w:r w:rsidRPr="00DC2CED">
        <w:rPr>
          <w:rFonts w:ascii="Times New Roman" w:hAnsi="Times New Roman" w:cs="Times New Roman"/>
          <w:b/>
          <w:bCs/>
          <w:sz w:val="24"/>
          <w:szCs w:val="24"/>
          <w:lang w:val="lt-LT"/>
        </w:rPr>
        <w:t>BAIGIAMOSIOS NUOSTATOS</w:t>
      </w:r>
    </w:p>
    <w:p w14:paraId="59B7CE40" w14:textId="77777777" w:rsidR="008F6190" w:rsidRPr="00DC2CED" w:rsidRDefault="008F6190" w:rsidP="008F6190">
      <w:pPr>
        <w:shd w:val="clear" w:color="auto" w:fill="FFFFFF"/>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15.1. Jei Tiekėjas veikia jungtinės veiklos (partnerystės) pagrindu, partneriai yra solidariai atsakingi už Sutarties nuostatų vykdymą pagal Lietuvos Respublikos įstatymus ir kitus teisės aktus. Jungtinės veiklos sutartimi nustatytų partnerių keitimas be išankstinio raštiško VRS CPO sutikimo yra laikomas esminiu Sutarties pažeidimu.</w:t>
      </w:r>
    </w:p>
    <w:p w14:paraId="7B704177"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15.2. VRS CPO pažymi, kad nėra įsipareigojusi dėl konkrečios Užsakovų užsakomos Prekių apimties ar Pagrindinių sutarčių vertės. Be to, Tiekėjas pripažįsta ir sutinka, kad jis sudarė šią Sutartį neturėdamas tokių garantijų.</w:t>
      </w:r>
    </w:p>
    <w:p w14:paraId="1C8C78BB" w14:textId="77777777" w:rsidR="008F6190" w:rsidRPr="00DC2CED" w:rsidRDefault="008F6190" w:rsidP="008F6190">
      <w:pPr>
        <w:widowControl w:val="0"/>
        <w:shd w:val="clear" w:color="auto" w:fill="FFFFFF"/>
        <w:tabs>
          <w:tab w:val="left" w:pos="1134"/>
        </w:tabs>
        <w:autoSpaceDE w:val="0"/>
        <w:autoSpaceDN w:val="0"/>
        <w:adjustRightInd w:val="0"/>
        <w:spacing w:after="0" w:line="240" w:lineRule="auto"/>
        <w:ind w:left="360" w:firstLine="20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15.3. Sutarčiai aiškinti ir ginčams spręsti taikoma Lietuvos Respublikos teisė. </w:t>
      </w:r>
    </w:p>
    <w:p w14:paraId="54005335" w14:textId="77777777" w:rsidR="008F6190" w:rsidRPr="00DC2CED" w:rsidRDefault="008F6190" w:rsidP="008F6190">
      <w:pPr>
        <w:widowControl w:val="0"/>
        <w:shd w:val="clear" w:color="auto" w:fill="FFFFFF"/>
        <w:tabs>
          <w:tab w:val="left" w:pos="1134"/>
        </w:tabs>
        <w:autoSpaceDE w:val="0"/>
        <w:autoSpaceDN w:val="0"/>
        <w:adjustRightInd w:val="0"/>
        <w:spacing w:after="0" w:line="240" w:lineRule="auto"/>
        <w:ind w:left="360" w:firstLine="20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15.4. Ši Sutartis sudaroma lietuvių kalba. Visas susirašinėjimas vykdomas lietuvių kalba. </w:t>
      </w:r>
    </w:p>
    <w:p w14:paraId="2B84F7B7" w14:textId="77777777" w:rsidR="008F6190" w:rsidRPr="00DC2CED" w:rsidRDefault="008F6190" w:rsidP="008F6190">
      <w:pPr>
        <w:tabs>
          <w:tab w:val="left" w:pos="1134"/>
        </w:tabs>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 xml:space="preserve">15.5.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271FEAB1"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lastRenderedPageBreak/>
        <w:t>15.6. Sutartyje nurodyti šalių rekvizitai ir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0E7B5F85" w14:textId="77777777" w:rsidR="008F6190" w:rsidRPr="00DC2CED"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C2CED">
        <w:rPr>
          <w:rFonts w:ascii="Times New Roman" w:hAnsi="Times New Roman" w:cs="Times New Roman"/>
          <w:sz w:val="24"/>
          <w:szCs w:val="24"/>
          <w:lang w:val="lt-LT"/>
        </w:rPr>
        <w:t>15.7. Visi Sutarties priedai yra neatskiriamos sudedamosios Sutarties dalys:</w:t>
      </w:r>
    </w:p>
    <w:p w14:paraId="2E0C3547" w14:textId="027BCD34" w:rsidR="008F6190" w:rsidRPr="00DC2CED" w:rsidRDefault="008F6190" w:rsidP="008F6190">
      <w:pPr>
        <w:widowControl w:val="0"/>
        <w:tabs>
          <w:tab w:val="left" w:pos="1134"/>
        </w:tabs>
        <w:autoSpaceDE w:val="0"/>
        <w:autoSpaceDN w:val="0"/>
        <w:adjustRightInd w:val="0"/>
        <w:spacing w:after="0" w:line="240" w:lineRule="auto"/>
        <w:ind w:left="360" w:firstLine="207"/>
        <w:contextualSpacing/>
        <w:rPr>
          <w:rFonts w:ascii="Times New Roman" w:hAnsi="Times New Roman" w:cs="Times New Roman"/>
          <w:sz w:val="24"/>
          <w:szCs w:val="24"/>
          <w:lang w:val="lt-LT"/>
        </w:rPr>
      </w:pPr>
      <w:r w:rsidRPr="00DC2CED">
        <w:rPr>
          <w:rFonts w:ascii="Times New Roman" w:hAnsi="Times New Roman" w:cs="Times New Roman"/>
          <w:sz w:val="24"/>
          <w:szCs w:val="24"/>
          <w:lang w:val="lt-LT"/>
        </w:rPr>
        <w:t>15.7.1. 1 priedas – Techninė specifikacija,</w:t>
      </w:r>
      <w:r w:rsidR="00CB47CD" w:rsidRPr="00DC2CED">
        <w:rPr>
          <w:rFonts w:ascii="Times New Roman" w:hAnsi="Times New Roman" w:cs="Times New Roman"/>
          <w:sz w:val="24"/>
          <w:szCs w:val="24"/>
          <w:lang w:val="lt-LT"/>
        </w:rPr>
        <w:t xml:space="preserve"> 2 </w:t>
      </w:r>
      <w:r w:rsidRPr="00DC2CED">
        <w:rPr>
          <w:rFonts w:ascii="Times New Roman" w:hAnsi="Times New Roman" w:cs="Times New Roman"/>
          <w:sz w:val="24"/>
          <w:szCs w:val="24"/>
          <w:lang w:val="lt-LT"/>
        </w:rPr>
        <w:t>lapai;</w:t>
      </w:r>
    </w:p>
    <w:p w14:paraId="2564B4F8" w14:textId="31A8CD20" w:rsidR="008F6190" w:rsidRPr="00DC2CED" w:rsidRDefault="008F6190" w:rsidP="008F6190">
      <w:pPr>
        <w:widowControl w:val="0"/>
        <w:tabs>
          <w:tab w:val="left" w:pos="1134"/>
        </w:tabs>
        <w:autoSpaceDE w:val="0"/>
        <w:autoSpaceDN w:val="0"/>
        <w:adjustRightInd w:val="0"/>
        <w:spacing w:after="0" w:line="240" w:lineRule="auto"/>
        <w:ind w:left="360" w:firstLine="207"/>
        <w:contextualSpacing/>
        <w:rPr>
          <w:rFonts w:ascii="Times New Roman" w:hAnsi="Times New Roman" w:cs="Times New Roman"/>
          <w:sz w:val="24"/>
          <w:szCs w:val="24"/>
          <w:lang w:val="lt-LT"/>
        </w:rPr>
      </w:pPr>
      <w:r w:rsidRPr="00DC2CED">
        <w:rPr>
          <w:rFonts w:ascii="Times New Roman" w:hAnsi="Times New Roman" w:cs="Times New Roman"/>
          <w:sz w:val="24"/>
          <w:szCs w:val="24"/>
          <w:lang w:val="lt-LT"/>
        </w:rPr>
        <w:t>15.</w:t>
      </w:r>
      <w:r w:rsidR="00F15CE2" w:rsidRPr="00DC2CED">
        <w:rPr>
          <w:rFonts w:ascii="Times New Roman" w:hAnsi="Times New Roman" w:cs="Times New Roman"/>
          <w:sz w:val="24"/>
          <w:szCs w:val="24"/>
          <w:lang w:val="lt-LT"/>
        </w:rPr>
        <w:t>7</w:t>
      </w:r>
      <w:r w:rsidRPr="00DC2CED">
        <w:rPr>
          <w:rFonts w:ascii="Times New Roman" w:hAnsi="Times New Roman" w:cs="Times New Roman"/>
          <w:sz w:val="24"/>
          <w:szCs w:val="24"/>
          <w:lang w:val="lt-LT"/>
        </w:rPr>
        <w:t>.2. 2 priedas – Pagrindinės sutarties projektas,</w:t>
      </w:r>
      <w:r w:rsidR="00CB47CD" w:rsidRPr="00DC2CED">
        <w:rPr>
          <w:rFonts w:ascii="Times New Roman" w:hAnsi="Times New Roman" w:cs="Times New Roman"/>
          <w:sz w:val="24"/>
          <w:szCs w:val="24"/>
          <w:lang w:val="lt-LT"/>
        </w:rPr>
        <w:t xml:space="preserve"> 7 </w:t>
      </w:r>
      <w:r w:rsidRPr="00DC2CED">
        <w:rPr>
          <w:rFonts w:ascii="Times New Roman" w:hAnsi="Times New Roman" w:cs="Times New Roman"/>
          <w:sz w:val="24"/>
          <w:szCs w:val="24"/>
          <w:lang w:val="lt-LT"/>
        </w:rPr>
        <w:t>lapai;</w:t>
      </w:r>
    </w:p>
    <w:p w14:paraId="237F4F35" w14:textId="262EDF4F" w:rsidR="008F6190" w:rsidRPr="00DC2CED" w:rsidRDefault="008F6190" w:rsidP="008F6190">
      <w:pPr>
        <w:widowControl w:val="0"/>
        <w:autoSpaceDE w:val="0"/>
        <w:autoSpaceDN w:val="0"/>
        <w:adjustRightInd w:val="0"/>
        <w:spacing w:after="0" w:line="240" w:lineRule="auto"/>
        <w:ind w:left="360" w:firstLine="207"/>
        <w:contextualSpacing/>
        <w:rPr>
          <w:rFonts w:ascii="Times New Roman" w:hAnsi="Times New Roman" w:cs="Times New Roman"/>
          <w:sz w:val="24"/>
          <w:szCs w:val="24"/>
          <w:lang w:val="lt-LT"/>
        </w:rPr>
      </w:pPr>
      <w:r w:rsidRPr="00DC2CED">
        <w:rPr>
          <w:rFonts w:ascii="Times New Roman" w:hAnsi="Times New Roman" w:cs="Times New Roman"/>
          <w:sz w:val="24"/>
          <w:szCs w:val="24"/>
          <w:lang w:val="lt-LT"/>
        </w:rPr>
        <w:t>15.</w:t>
      </w:r>
      <w:r w:rsidR="00F15CE2" w:rsidRPr="00DC2CED">
        <w:rPr>
          <w:rFonts w:ascii="Times New Roman" w:hAnsi="Times New Roman" w:cs="Times New Roman"/>
          <w:sz w:val="24"/>
          <w:szCs w:val="24"/>
          <w:lang w:val="lt-LT"/>
        </w:rPr>
        <w:t>7</w:t>
      </w:r>
      <w:r w:rsidRPr="00DC2CED">
        <w:rPr>
          <w:rFonts w:ascii="Times New Roman" w:hAnsi="Times New Roman" w:cs="Times New Roman"/>
          <w:sz w:val="24"/>
          <w:szCs w:val="24"/>
          <w:lang w:val="lt-LT"/>
        </w:rPr>
        <w:t>.3. 3 priedas – Tiekėjo Konkurse pateiktas pasiūlymas,</w:t>
      </w:r>
      <w:r w:rsidR="00CB47CD" w:rsidRPr="00DC2CED">
        <w:rPr>
          <w:rFonts w:ascii="Times New Roman" w:hAnsi="Times New Roman" w:cs="Times New Roman"/>
          <w:sz w:val="24"/>
          <w:szCs w:val="24"/>
          <w:lang w:val="lt-LT"/>
        </w:rPr>
        <w:t xml:space="preserve"> 6 </w:t>
      </w:r>
      <w:r w:rsidRPr="00DC2CED">
        <w:rPr>
          <w:rFonts w:ascii="Times New Roman" w:hAnsi="Times New Roman" w:cs="Times New Roman"/>
          <w:sz w:val="24"/>
          <w:szCs w:val="24"/>
          <w:lang w:val="lt-LT"/>
        </w:rPr>
        <w:t>lapai.</w:t>
      </w:r>
    </w:p>
    <w:p w14:paraId="660E782C" w14:textId="77777777" w:rsidR="008F6190" w:rsidRPr="00DC2CED" w:rsidRDefault="008F6190" w:rsidP="008F6190">
      <w:pPr>
        <w:widowControl w:val="0"/>
        <w:autoSpaceDE w:val="0"/>
        <w:autoSpaceDN w:val="0"/>
        <w:adjustRightInd w:val="0"/>
        <w:spacing w:after="0" w:line="240" w:lineRule="auto"/>
        <w:ind w:firstLine="567"/>
        <w:contextualSpacing/>
        <w:rPr>
          <w:rFonts w:ascii="Times New Roman" w:hAnsi="Times New Roman" w:cs="Times New Roman"/>
          <w:sz w:val="24"/>
          <w:szCs w:val="24"/>
          <w:lang w:val="lt-LT"/>
        </w:rPr>
      </w:pPr>
    </w:p>
    <w:p w14:paraId="02604B8B" w14:textId="77777777" w:rsidR="008D6828" w:rsidRPr="00DC2CED" w:rsidRDefault="008D6828" w:rsidP="008F6190">
      <w:pPr>
        <w:widowControl w:val="0"/>
        <w:autoSpaceDE w:val="0"/>
        <w:autoSpaceDN w:val="0"/>
        <w:adjustRightInd w:val="0"/>
        <w:spacing w:after="0" w:line="240" w:lineRule="auto"/>
        <w:ind w:firstLine="567"/>
        <w:contextualSpacing/>
        <w:rPr>
          <w:rFonts w:ascii="Times New Roman" w:hAnsi="Times New Roman" w:cs="Times New Roman"/>
          <w:sz w:val="24"/>
          <w:szCs w:val="24"/>
          <w:lang w:val="lt-LT"/>
        </w:rPr>
      </w:pPr>
    </w:p>
    <w:p w14:paraId="54251A9B" w14:textId="77777777" w:rsidR="008F6190" w:rsidRPr="00DC2CED" w:rsidRDefault="008F6190" w:rsidP="008F6190">
      <w:pPr>
        <w:spacing w:after="0" w:line="240" w:lineRule="auto"/>
        <w:ind w:firstLine="567"/>
        <w:contextualSpacing/>
        <w:jc w:val="center"/>
        <w:rPr>
          <w:rFonts w:ascii="Times New Roman" w:hAnsi="Times New Roman" w:cs="Times New Roman"/>
          <w:b/>
          <w:sz w:val="24"/>
          <w:szCs w:val="24"/>
          <w:lang w:val="lt-LT"/>
        </w:rPr>
      </w:pPr>
      <w:r w:rsidRPr="00DC2CED">
        <w:rPr>
          <w:rFonts w:ascii="Times New Roman" w:hAnsi="Times New Roman" w:cs="Times New Roman"/>
          <w:b/>
          <w:sz w:val="24"/>
          <w:szCs w:val="24"/>
          <w:lang w:val="lt-LT"/>
        </w:rPr>
        <w:t>16.       ŠALIŲ REKVIZITAI</w:t>
      </w:r>
    </w:p>
    <w:p w14:paraId="2E7A985B" w14:textId="77777777" w:rsidR="008F6190" w:rsidRPr="00DC2CED" w:rsidRDefault="008F6190" w:rsidP="008F6190">
      <w:pPr>
        <w:spacing w:after="0" w:line="240" w:lineRule="auto"/>
        <w:ind w:firstLine="567"/>
        <w:contextualSpacing/>
        <w:jc w:val="center"/>
        <w:rPr>
          <w:rFonts w:ascii="Times New Roman" w:hAnsi="Times New Roman" w:cs="Times New Roman"/>
          <w:b/>
          <w:sz w:val="24"/>
          <w:szCs w:val="24"/>
          <w:lang w:val="lt-LT"/>
        </w:rPr>
      </w:pPr>
    </w:p>
    <w:tbl>
      <w:tblPr>
        <w:tblW w:w="9255" w:type="dxa"/>
        <w:tblInd w:w="284" w:type="dxa"/>
        <w:tblLook w:val="0000" w:firstRow="0" w:lastRow="0" w:firstColumn="0" w:lastColumn="0" w:noHBand="0" w:noVBand="0"/>
      </w:tblPr>
      <w:tblGrid>
        <w:gridCol w:w="4819"/>
        <w:gridCol w:w="4436"/>
      </w:tblGrid>
      <w:tr w:rsidR="008D6828" w:rsidRPr="00C0403A" w14:paraId="77B2A42A" w14:textId="77777777" w:rsidTr="008D6828">
        <w:trPr>
          <w:trHeight w:val="1985"/>
        </w:trPr>
        <w:tc>
          <w:tcPr>
            <w:tcW w:w="4819" w:type="dxa"/>
          </w:tcPr>
          <w:p w14:paraId="31C91ADF" w14:textId="77777777" w:rsidR="008D6828" w:rsidRPr="00DC2CED" w:rsidRDefault="008D6828" w:rsidP="008D6828">
            <w:pPr>
              <w:tabs>
                <w:tab w:val="left" w:pos="9630"/>
              </w:tabs>
              <w:spacing w:after="0" w:line="276" w:lineRule="auto"/>
              <w:ind w:right="8"/>
              <w:jc w:val="left"/>
              <w:rPr>
                <w:rFonts w:ascii="Times New Roman" w:eastAsia="Times New Roman" w:hAnsi="Times New Roman" w:cs="Times New Roman"/>
                <w:b/>
                <w:sz w:val="24"/>
                <w:szCs w:val="24"/>
                <w:lang w:val="lt-LT"/>
              </w:rPr>
            </w:pPr>
          </w:p>
          <w:p w14:paraId="0B18B6DB" w14:textId="77777777" w:rsidR="008D6828" w:rsidRPr="00DC2CED" w:rsidRDefault="008D6828" w:rsidP="008D6828">
            <w:pPr>
              <w:tabs>
                <w:tab w:val="left" w:pos="720"/>
                <w:tab w:val="left" w:pos="1008"/>
                <w:tab w:val="left" w:pos="9630"/>
              </w:tabs>
              <w:spacing w:after="0" w:line="276" w:lineRule="auto"/>
              <w:ind w:right="8"/>
              <w:jc w:val="left"/>
              <w:rPr>
                <w:rFonts w:ascii="Times New Roman" w:eastAsia="Times New Roman" w:hAnsi="Times New Roman" w:cs="Times New Roman"/>
                <w:b/>
                <w:sz w:val="24"/>
                <w:szCs w:val="24"/>
                <w:lang w:val="lt-LT"/>
              </w:rPr>
            </w:pPr>
            <w:r w:rsidRPr="00DC2CED">
              <w:rPr>
                <w:rFonts w:ascii="Times New Roman" w:eastAsia="Times New Roman" w:hAnsi="Times New Roman" w:cs="Times New Roman"/>
                <w:b/>
                <w:sz w:val="24"/>
                <w:szCs w:val="24"/>
                <w:lang w:val="lt-LT"/>
              </w:rPr>
              <w:t>KLIENTAS</w:t>
            </w:r>
          </w:p>
          <w:p w14:paraId="4E2B9ADE" w14:textId="77777777" w:rsidR="008D6828" w:rsidRPr="00DC2CED" w:rsidRDefault="008D6828" w:rsidP="008D6828">
            <w:pPr>
              <w:tabs>
                <w:tab w:val="left" w:pos="720"/>
                <w:tab w:val="left" w:pos="1008"/>
                <w:tab w:val="left" w:pos="9630"/>
              </w:tabs>
              <w:spacing w:after="0" w:line="276" w:lineRule="auto"/>
              <w:ind w:right="8"/>
              <w:jc w:val="left"/>
              <w:rPr>
                <w:rFonts w:ascii="Times New Roman" w:eastAsia="Times New Roman" w:hAnsi="Times New Roman" w:cs="Times New Roman"/>
                <w:sz w:val="24"/>
                <w:szCs w:val="24"/>
                <w:lang w:val="lt-LT"/>
              </w:rPr>
            </w:pPr>
          </w:p>
          <w:p w14:paraId="79E11009" w14:textId="77777777" w:rsidR="008D6828" w:rsidRPr="00DC2CED" w:rsidRDefault="008D6828" w:rsidP="008D6828">
            <w:pPr>
              <w:spacing w:after="0" w:line="276" w:lineRule="auto"/>
              <w:rPr>
                <w:rFonts w:ascii="Times New Roman" w:eastAsia="Times New Roman" w:hAnsi="Times New Roman" w:cs="Times New Roman"/>
                <w:b/>
                <w:bCs/>
                <w:sz w:val="24"/>
                <w:szCs w:val="24"/>
                <w:lang w:val="lt-LT"/>
              </w:rPr>
            </w:pPr>
            <w:r w:rsidRPr="00DC2CED">
              <w:rPr>
                <w:rFonts w:ascii="Times New Roman" w:eastAsia="Times New Roman" w:hAnsi="Times New Roman" w:cs="Times New Roman"/>
                <w:b/>
                <w:bCs/>
                <w:sz w:val="24"/>
                <w:szCs w:val="24"/>
                <w:lang w:val="lt-LT"/>
              </w:rPr>
              <w:t>Išteklių agentūra</w:t>
            </w:r>
          </w:p>
          <w:p w14:paraId="4A311DDC" w14:textId="77777777" w:rsidR="008D6828" w:rsidRPr="00DC2CED" w:rsidRDefault="008D6828" w:rsidP="008D6828">
            <w:pPr>
              <w:spacing w:after="0" w:line="276" w:lineRule="auto"/>
              <w:rPr>
                <w:rFonts w:ascii="Times New Roman" w:eastAsia="Times New Roman" w:hAnsi="Times New Roman" w:cs="Times New Roman"/>
                <w:b/>
                <w:bCs/>
                <w:sz w:val="24"/>
                <w:szCs w:val="24"/>
                <w:lang w:val="lt-LT"/>
              </w:rPr>
            </w:pPr>
            <w:r w:rsidRPr="00DC2CED">
              <w:rPr>
                <w:rFonts w:ascii="Times New Roman" w:eastAsia="Times New Roman" w:hAnsi="Times New Roman" w:cs="Times New Roman"/>
                <w:b/>
                <w:bCs/>
                <w:sz w:val="24"/>
                <w:szCs w:val="24"/>
                <w:lang w:val="lt-LT"/>
              </w:rPr>
              <w:t xml:space="preserve">prie Lietuvos Respublikos vidaus </w:t>
            </w:r>
          </w:p>
          <w:p w14:paraId="59534CAC" w14:textId="77777777" w:rsidR="008D6828" w:rsidRPr="00DC2CED" w:rsidRDefault="008D6828" w:rsidP="008D6828">
            <w:pPr>
              <w:spacing w:after="0" w:line="276" w:lineRule="auto"/>
              <w:rPr>
                <w:rFonts w:ascii="Times New Roman" w:eastAsia="Times New Roman" w:hAnsi="Times New Roman" w:cs="Times New Roman"/>
                <w:b/>
                <w:bCs/>
                <w:sz w:val="24"/>
                <w:szCs w:val="24"/>
                <w:lang w:val="lt-LT"/>
              </w:rPr>
            </w:pPr>
            <w:r w:rsidRPr="00DC2CED">
              <w:rPr>
                <w:rFonts w:ascii="Times New Roman" w:eastAsia="Times New Roman" w:hAnsi="Times New Roman" w:cs="Times New Roman"/>
                <w:b/>
                <w:bCs/>
                <w:sz w:val="24"/>
                <w:szCs w:val="24"/>
                <w:lang w:val="lt-LT"/>
              </w:rPr>
              <w:t>reikalų ministerijos</w:t>
            </w:r>
          </w:p>
          <w:p w14:paraId="6BB154D3" w14:textId="77777777" w:rsidR="008D6828" w:rsidRPr="00DC2CED" w:rsidRDefault="008D6828" w:rsidP="008D6828">
            <w:pPr>
              <w:spacing w:after="0" w:line="276" w:lineRule="auto"/>
              <w:rPr>
                <w:rFonts w:ascii="Times New Roman" w:eastAsia="Times New Roman" w:hAnsi="Times New Roman" w:cs="Times New Roman"/>
                <w:sz w:val="24"/>
                <w:szCs w:val="24"/>
                <w:lang w:val="lt-LT"/>
              </w:rPr>
            </w:pPr>
          </w:p>
          <w:p w14:paraId="0D10038A"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 xml:space="preserve">Duomenys kaupiami ir saugomi Juridinių </w:t>
            </w:r>
          </w:p>
          <w:p w14:paraId="3A64735D"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asmenų registre, kodas 188729923</w:t>
            </w:r>
          </w:p>
          <w:p w14:paraId="3AAA9366" w14:textId="77777777" w:rsidR="008D6828" w:rsidRPr="00DC2CED" w:rsidRDefault="008D6828" w:rsidP="008D6828">
            <w:pPr>
              <w:spacing w:after="0" w:line="276" w:lineRule="auto"/>
              <w:jc w:val="left"/>
              <w:rPr>
                <w:rFonts w:ascii="Times New Roman" w:eastAsia="Times New Roman" w:hAnsi="Times New Roman" w:cs="Times New Roman"/>
                <w:color w:val="000000"/>
                <w:sz w:val="24"/>
                <w:szCs w:val="24"/>
                <w:lang w:val="lt-LT"/>
              </w:rPr>
            </w:pPr>
            <w:r w:rsidRPr="00DC2CED">
              <w:rPr>
                <w:rFonts w:ascii="Times New Roman" w:eastAsia="Times New Roman" w:hAnsi="Times New Roman" w:cs="Times New Roman"/>
                <w:color w:val="000000"/>
                <w:sz w:val="24"/>
                <w:szCs w:val="24"/>
                <w:lang w:val="lt-LT"/>
              </w:rPr>
              <w:t>PVM mokėtojo kodas</w:t>
            </w:r>
            <w:r w:rsidRPr="00DC2CED">
              <w:rPr>
                <w:rFonts w:ascii="Times New Roman" w:eastAsia="Times New Roman" w:hAnsi="Times New Roman" w:cs="Times New Roman"/>
                <w:sz w:val="24"/>
                <w:szCs w:val="24"/>
                <w:lang w:val="lt-LT"/>
              </w:rPr>
              <w:t xml:space="preserve"> LT887299219</w:t>
            </w:r>
            <w:r w:rsidRPr="00DC2CED">
              <w:rPr>
                <w:rFonts w:ascii="Times New Roman" w:eastAsia="Times New Roman" w:hAnsi="Times New Roman" w:cs="Times New Roman"/>
                <w:color w:val="000000"/>
                <w:sz w:val="24"/>
                <w:szCs w:val="24"/>
                <w:lang w:val="lt-LT"/>
              </w:rPr>
              <w:t xml:space="preserve"> </w:t>
            </w:r>
          </w:p>
          <w:p w14:paraId="3CE57703"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 xml:space="preserve">Šventaragio g. 2, 01510 Vilnius                            </w:t>
            </w:r>
          </w:p>
          <w:p w14:paraId="4A138874" w14:textId="32C43953"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 xml:space="preserve">Tel. (+370 5) 271 </w:t>
            </w:r>
            <w:r w:rsidR="006B4480">
              <w:rPr>
                <w:rFonts w:ascii="Times New Roman" w:eastAsia="Times New Roman" w:hAnsi="Times New Roman" w:cs="Times New Roman"/>
                <w:sz w:val="24"/>
                <w:szCs w:val="24"/>
                <w:lang w:val="lt-LT"/>
              </w:rPr>
              <w:t>8899</w:t>
            </w:r>
          </w:p>
          <w:p w14:paraId="6A66A63A"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El. paštas: ia@vrm.lt</w:t>
            </w:r>
          </w:p>
          <w:p w14:paraId="7F03E1F9"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A. s. LT30 4040 0636 1000 1072</w:t>
            </w:r>
          </w:p>
          <w:p w14:paraId="530104AB"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Lietuvos Respublikos finansų ministerija</w:t>
            </w:r>
          </w:p>
          <w:p w14:paraId="691CEDA9" w14:textId="77777777" w:rsidR="008D6828" w:rsidRPr="00DC2CED" w:rsidRDefault="008D6828" w:rsidP="008D6828">
            <w:pPr>
              <w:spacing w:after="0" w:line="276" w:lineRule="auto"/>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Banko kodas 40400</w:t>
            </w:r>
          </w:p>
          <w:p w14:paraId="15D6488F" w14:textId="77777777" w:rsidR="008D6828" w:rsidRPr="00DC2CED" w:rsidRDefault="008D6828" w:rsidP="008D6828">
            <w:pPr>
              <w:spacing w:after="0" w:line="276" w:lineRule="auto"/>
              <w:rPr>
                <w:rFonts w:ascii="Times New Roman" w:eastAsia="Times New Roman" w:hAnsi="Times New Roman" w:cs="Times New Roman"/>
                <w:sz w:val="24"/>
                <w:szCs w:val="24"/>
                <w:lang w:val="lt-LT"/>
              </w:rPr>
            </w:pPr>
          </w:p>
          <w:p w14:paraId="58AA5975"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 xml:space="preserve">Direktorius </w:t>
            </w:r>
          </w:p>
          <w:p w14:paraId="1A36D099" w14:textId="77777777" w:rsidR="008D6828" w:rsidRPr="00DC2CED" w:rsidRDefault="008D6828" w:rsidP="008D6828">
            <w:pPr>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 xml:space="preserve">                  </w:t>
            </w:r>
          </w:p>
          <w:p w14:paraId="43ED310F" w14:textId="77777777" w:rsidR="008D6828" w:rsidRPr="00DC2CED" w:rsidRDefault="008D6828" w:rsidP="008D6828">
            <w:pPr>
              <w:tabs>
                <w:tab w:val="left" w:pos="9630"/>
              </w:tabs>
              <w:spacing w:after="0" w:line="276" w:lineRule="auto"/>
              <w:jc w:val="left"/>
              <w:rPr>
                <w:rFonts w:ascii="Times New Roman" w:eastAsia="Times New Roman" w:hAnsi="Times New Roman" w:cs="Times New Roman"/>
                <w:sz w:val="24"/>
                <w:szCs w:val="24"/>
                <w:lang w:val="lt-LT"/>
              </w:rPr>
            </w:pPr>
            <w:r w:rsidRPr="00DC2CED">
              <w:rPr>
                <w:rFonts w:ascii="Times New Roman" w:eastAsia="Times New Roman" w:hAnsi="Times New Roman" w:cs="Times New Roman"/>
                <w:sz w:val="24"/>
                <w:szCs w:val="24"/>
                <w:lang w:val="lt-LT"/>
              </w:rPr>
              <w:t>Giedrius Griška</w:t>
            </w:r>
          </w:p>
        </w:tc>
        <w:tc>
          <w:tcPr>
            <w:tcW w:w="4436" w:type="dxa"/>
          </w:tcPr>
          <w:p w14:paraId="7D7FDE1E" w14:textId="77777777" w:rsidR="008D6828" w:rsidRPr="00DC2CED" w:rsidRDefault="008D6828" w:rsidP="008D6828">
            <w:pPr>
              <w:keepNext/>
              <w:tabs>
                <w:tab w:val="left" w:pos="9630"/>
              </w:tabs>
              <w:spacing w:after="0" w:line="276" w:lineRule="auto"/>
              <w:ind w:right="8"/>
              <w:outlineLvl w:val="0"/>
              <w:rPr>
                <w:rFonts w:ascii="Times New Roman" w:eastAsia="Arial Unicode MS" w:hAnsi="Times New Roman" w:cs="Times New Roman"/>
                <w:b/>
                <w:bCs/>
                <w:sz w:val="24"/>
                <w:szCs w:val="24"/>
                <w:lang w:val="lt-LT"/>
              </w:rPr>
            </w:pPr>
          </w:p>
          <w:p w14:paraId="2D7924A7" w14:textId="77777777" w:rsidR="008D6828" w:rsidRPr="00DC2CED" w:rsidRDefault="008D6828" w:rsidP="008D6828">
            <w:pPr>
              <w:keepNext/>
              <w:tabs>
                <w:tab w:val="left" w:pos="9630"/>
              </w:tabs>
              <w:spacing w:after="0" w:line="276" w:lineRule="auto"/>
              <w:ind w:right="8"/>
              <w:outlineLvl w:val="0"/>
              <w:rPr>
                <w:rFonts w:ascii="Times New Roman" w:eastAsia="Arial Unicode MS" w:hAnsi="Times New Roman" w:cs="Times New Roman"/>
                <w:b/>
                <w:bCs/>
                <w:sz w:val="24"/>
                <w:szCs w:val="24"/>
                <w:lang w:val="lt-LT"/>
              </w:rPr>
            </w:pPr>
            <w:r w:rsidRPr="00DC2CED">
              <w:rPr>
                <w:rFonts w:ascii="Times New Roman" w:eastAsia="Arial Unicode MS" w:hAnsi="Times New Roman" w:cs="Times New Roman"/>
                <w:b/>
                <w:bCs/>
                <w:sz w:val="24"/>
                <w:szCs w:val="24"/>
                <w:lang w:val="lt-LT"/>
              </w:rPr>
              <w:t>PASLAUGŲ TEIKĖJAS</w:t>
            </w:r>
          </w:p>
          <w:p w14:paraId="1B7FE8F8" w14:textId="77777777" w:rsidR="008D6828" w:rsidRPr="00DC2CED" w:rsidRDefault="008D6828" w:rsidP="008D6828">
            <w:pPr>
              <w:tabs>
                <w:tab w:val="left" w:pos="9630"/>
              </w:tabs>
              <w:spacing w:after="0" w:line="276" w:lineRule="auto"/>
              <w:ind w:right="8"/>
              <w:rPr>
                <w:rFonts w:ascii="Times New Roman" w:eastAsia="Times New Roman" w:hAnsi="Times New Roman" w:cs="Times New Roman"/>
                <w:b/>
                <w:sz w:val="24"/>
                <w:szCs w:val="24"/>
                <w:lang w:val="lt-LT" w:eastAsia="lt-LT"/>
              </w:rPr>
            </w:pPr>
          </w:p>
          <w:p w14:paraId="515B7312" w14:textId="68ADA1C8" w:rsidR="008D6828" w:rsidRPr="00DC2CED" w:rsidRDefault="00456CB3" w:rsidP="008D6828">
            <w:pPr>
              <w:tabs>
                <w:tab w:val="left" w:pos="720"/>
                <w:tab w:val="left" w:pos="9630"/>
              </w:tabs>
              <w:spacing w:after="0" w:line="276" w:lineRule="auto"/>
              <w:ind w:right="8"/>
              <w:jc w:val="left"/>
              <w:rPr>
                <w:rFonts w:ascii="Times New Roman" w:eastAsia="Times New Roman" w:hAnsi="Times New Roman" w:cs="Times New Roman"/>
                <w:b/>
                <w:bCs/>
                <w:iCs/>
                <w:sz w:val="24"/>
                <w:szCs w:val="24"/>
                <w:lang w:val="lt-LT"/>
              </w:rPr>
            </w:pPr>
            <w:r>
              <w:rPr>
                <w:rFonts w:ascii="Times New Roman" w:eastAsia="Times New Roman" w:hAnsi="Times New Roman" w:cs="Times New Roman"/>
                <w:b/>
                <w:bCs/>
                <w:iCs/>
                <w:sz w:val="24"/>
                <w:szCs w:val="24"/>
                <w:lang w:val="lt-LT"/>
              </w:rPr>
              <w:t>U</w:t>
            </w:r>
            <w:r w:rsidR="008D6828" w:rsidRPr="00DC2CED">
              <w:rPr>
                <w:rFonts w:ascii="Times New Roman" w:eastAsia="Times New Roman" w:hAnsi="Times New Roman" w:cs="Times New Roman"/>
                <w:b/>
                <w:bCs/>
                <w:iCs/>
                <w:sz w:val="24"/>
                <w:szCs w:val="24"/>
                <w:lang w:val="lt-LT"/>
              </w:rPr>
              <w:t>AB „VIADA LT“</w:t>
            </w:r>
          </w:p>
          <w:p w14:paraId="3D14FD24"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b/>
                <w:bCs/>
                <w:iCs/>
                <w:sz w:val="24"/>
                <w:szCs w:val="24"/>
                <w:lang w:val="lt-LT"/>
              </w:rPr>
            </w:pPr>
          </w:p>
          <w:p w14:paraId="5DB56F21"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b/>
                <w:bCs/>
                <w:iCs/>
                <w:sz w:val="24"/>
                <w:szCs w:val="24"/>
                <w:lang w:val="lt-LT"/>
              </w:rPr>
            </w:pPr>
          </w:p>
          <w:p w14:paraId="6BA282E5"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b/>
                <w:bCs/>
                <w:iCs/>
                <w:sz w:val="24"/>
                <w:szCs w:val="24"/>
                <w:lang w:val="lt-LT"/>
              </w:rPr>
            </w:pPr>
          </w:p>
          <w:p w14:paraId="5F9793A9"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 xml:space="preserve">Duomenys kaupiami ir saugomi Juridinių </w:t>
            </w:r>
          </w:p>
          <w:p w14:paraId="76F96C14" w14:textId="5790EAA9"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asmenų registre, kodas 178715423</w:t>
            </w:r>
          </w:p>
          <w:p w14:paraId="5FE64800"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PVM mokėtojo kodas LT787154219</w:t>
            </w:r>
          </w:p>
          <w:p w14:paraId="3C5A6A02" w14:textId="37DB93BD"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proofErr w:type="spellStart"/>
            <w:r w:rsidRPr="00DC2CED">
              <w:rPr>
                <w:rFonts w:ascii="Times New Roman" w:eastAsia="Times New Roman" w:hAnsi="Times New Roman" w:cs="Times New Roman"/>
                <w:iCs/>
                <w:sz w:val="24"/>
                <w:szCs w:val="24"/>
                <w:lang w:val="lt-LT"/>
              </w:rPr>
              <w:t>Ožiarūčių</w:t>
            </w:r>
            <w:proofErr w:type="spellEnd"/>
            <w:r w:rsidRPr="00DC2CED">
              <w:rPr>
                <w:rFonts w:ascii="Times New Roman" w:eastAsia="Times New Roman" w:hAnsi="Times New Roman" w:cs="Times New Roman"/>
                <w:iCs/>
                <w:sz w:val="24"/>
                <w:szCs w:val="24"/>
                <w:lang w:val="lt-LT"/>
              </w:rPr>
              <w:t xml:space="preserve"> g. 1A, Avižieniai, Vilniaus r. </w:t>
            </w:r>
          </w:p>
          <w:p w14:paraId="5C2F6EAC" w14:textId="271B949C"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 xml:space="preserve">Tel. </w:t>
            </w:r>
            <w:r w:rsidR="00131422">
              <w:rPr>
                <w:rFonts w:ascii="Times New Roman" w:eastAsia="Times New Roman" w:hAnsi="Times New Roman" w:cs="Times New Roman"/>
                <w:iCs/>
                <w:sz w:val="24"/>
                <w:szCs w:val="24"/>
                <w:lang w:val="lt-LT"/>
              </w:rPr>
              <w:t>(</w:t>
            </w:r>
            <w:r w:rsidRPr="00DC2CED">
              <w:rPr>
                <w:rFonts w:ascii="Times New Roman" w:eastAsia="Times New Roman" w:hAnsi="Times New Roman" w:cs="Times New Roman"/>
                <w:iCs/>
                <w:sz w:val="24"/>
                <w:szCs w:val="24"/>
                <w:lang w:val="lt-LT"/>
              </w:rPr>
              <w:t>+370</w:t>
            </w:r>
            <w:r w:rsidR="00131422">
              <w:rPr>
                <w:rFonts w:ascii="Times New Roman" w:eastAsia="Times New Roman" w:hAnsi="Times New Roman" w:cs="Times New Roman"/>
                <w:iCs/>
                <w:sz w:val="24"/>
                <w:szCs w:val="24"/>
                <w:lang w:val="lt-LT"/>
              </w:rPr>
              <w:t> </w:t>
            </w:r>
            <w:r w:rsidR="00C0403A">
              <w:rPr>
                <w:rFonts w:ascii="Times New Roman" w:eastAsia="Times New Roman" w:hAnsi="Times New Roman" w:cs="Times New Roman"/>
                <w:iCs/>
                <w:sz w:val="24"/>
                <w:szCs w:val="24"/>
                <w:lang w:val="lt-LT"/>
              </w:rPr>
              <w:t>5</w:t>
            </w:r>
            <w:r w:rsidR="00131422">
              <w:rPr>
                <w:rFonts w:ascii="Times New Roman" w:eastAsia="Times New Roman" w:hAnsi="Times New Roman" w:cs="Times New Roman"/>
                <w:iCs/>
                <w:sz w:val="24"/>
                <w:szCs w:val="24"/>
                <w:lang w:val="lt-LT"/>
              </w:rPr>
              <w:t xml:space="preserve">) </w:t>
            </w:r>
            <w:r w:rsidR="00C0403A">
              <w:rPr>
                <w:rFonts w:ascii="Times New Roman" w:eastAsia="Times New Roman" w:hAnsi="Times New Roman" w:cs="Times New Roman"/>
                <w:iCs/>
                <w:sz w:val="24"/>
                <w:szCs w:val="24"/>
                <w:lang w:val="lt-LT"/>
              </w:rPr>
              <w:t>234</w:t>
            </w:r>
            <w:r w:rsidR="00131422">
              <w:rPr>
                <w:rFonts w:ascii="Times New Roman" w:eastAsia="Times New Roman" w:hAnsi="Times New Roman" w:cs="Times New Roman"/>
                <w:iCs/>
                <w:sz w:val="24"/>
                <w:szCs w:val="24"/>
                <w:lang w:val="lt-LT"/>
              </w:rPr>
              <w:t xml:space="preserve"> </w:t>
            </w:r>
            <w:r w:rsidR="00C0403A">
              <w:rPr>
                <w:rFonts w:ascii="Times New Roman" w:eastAsia="Times New Roman" w:hAnsi="Times New Roman" w:cs="Times New Roman"/>
                <w:iCs/>
                <w:sz w:val="24"/>
                <w:szCs w:val="24"/>
                <w:lang w:val="lt-LT"/>
              </w:rPr>
              <w:t>8470</w:t>
            </w:r>
          </w:p>
          <w:p w14:paraId="19BE8C04" w14:textId="1329296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 xml:space="preserve">El. paštas: </w:t>
            </w:r>
            <w:r w:rsidR="003B1E35" w:rsidRPr="00DC2CED">
              <w:rPr>
                <w:rFonts w:ascii="Times New Roman" w:eastAsia="Times New Roman" w:hAnsi="Times New Roman" w:cs="Times New Roman"/>
                <w:iCs/>
                <w:sz w:val="24"/>
                <w:szCs w:val="24"/>
                <w:lang w:val="lt-LT"/>
              </w:rPr>
              <w:t>korteles</w:t>
            </w:r>
            <w:r w:rsidRPr="00DC2CED">
              <w:rPr>
                <w:rFonts w:ascii="Times New Roman" w:eastAsia="Times New Roman" w:hAnsi="Times New Roman" w:cs="Times New Roman"/>
                <w:iCs/>
                <w:sz w:val="24"/>
                <w:szCs w:val="24"/>
                <w:lang w:val="lt-LT"/>
              </w:rPr>
              <w:t>@viada.lt</w:t>
            </w:r>
          </w:p>
          <w:p w14:paraId="3E0E41CE" w14:textId="1A1DD566"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proofErr w:type="spellStart"/>
            <w:r w:rsidRPr="00DC2CED">
              <w:rPr>
                <w:rFonts w:ascii="Times New Roman" w:eastAsia="Times New Roman" w:hAnsi="Times New Roman" w:cs="Times New Roman"/>
                <w:iCs/>
                <w:sz w:val="24"/>
                <w:szCs w:val="24"/>
                <w:lang w:val="lt-LT"/>
              </w:rPr>
              <w:t>A.s</w:t>
            </w:r>
            <w:proofErr w:type="spellEnd"/>
            <w:r w:rsidRPr="00DC2CED">
              <w:rPr>
                <w:rFonts w:ascii="Times New Roman" w:eastAsia="Times New Roman" w:hAnsi="Times New Roman" w:cs="Times New Roman"/>
                <w:iCs/>
                <w:sz w:val="24"/>
                <w:szCs w:val="24"/>
                <w:lang w:val="lt-LT"/>
              </w:rPr>
              <w:t>. LT81 7300 0100 0255 0571</w:t>
            </w:r>
          </w:p>
          <w:p w14:paraId="6F558061" w14:textId="74691143"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AB „Swedbank“ bankas</w:t>
            </w:r>
          </w:p>
          <w:p w14:paraId="43FF5932" w14:textId="019808D2"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Banko kodas 73000</w:t>
            </w:r>
          </w:p>
          <w:p w14:paraId="0F89DA41"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p>
          <w:p w14:paraId="79B2C982"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Viešųjų pirkimų vadovė</w:t>
            </w:r>
          </w:p>
          <w:p w14:paraId="3B0762EA" w14:textId="77777777"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p>
          <w:p w14:paraId="7378ADDB" w14:textId="36869D9F" w:rsidR="008D6828" w:rsidRPr="00DC2CED" w:rsidRDefault="008D6828" w:rsidP="008D6828">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DC2CED">
              <w:rPr>
                <w:rFonts w:ascii="Times New Roman" w:eastAsia="Times New Roman" w:hAnsi="Times New Roman" w:cs="Times New Roman"/>
                <w:iCs/>
                <w:sz w:val="24"/>
                <w:szCs w:val="24"/>
                <w:lang w:val="lt-LT"/>
              </w:rPr>
              <w:t>Rūta Jasiūnienė</w:t>
            </w:r>
          </w:p>
        </w:tc>
      </w:tr>
      <w:bookmarkEnd w:id="0"/>
    </w:tbl>
    <w:p w14:paraId="10C18C64" w14:textId="3C7E1632" w:rsidR="00CB47CD" w:rsidRPr="00DC2CED" w:rsidRDefault="00CB47CD" w:rsidP="00CB47CD">
      <w:pPr>
        <w:widowControl w:val="0"/>
        <w:tabs>
          <w:tab w:val="center" w:pos="4819"/>
          <w:tab w:val="right" w:pos="9638"/>
        </w:tabs>
        <w:autoSpaceDE w:val="0"/>
        <w:autoSpaceDN w:val="0"/>
        <w:adjustRightInd w:val="0"/>
        <w:spacing w:after="0" w:line="360" w:lineRule="auto"/>
        <w:rPr>
          <w:rFonts w:ascii="Times New Roman" w:hAnsi="Times New Roman" w:cs="Times New Roman"/>
          <w:b/>
          <w:color w:val="548DD4" w:themeColor="text2" w:themeTint="99"/>
          <w:sz w:val="24"/>
          <w:szCs w:val="24"/>
          <w:lang w:val="lt-LT"/>
        </w:rPr>
      </w:pPr>
    </w:p>
    <w:p w14:paraId="7F5EA02B" w14:textId="6F39AE37" w:rsidR="00556361" w:rsidRPr="00DC2CED" w:rsidRDefault="00556361" w:rsidP="000F48A1">
      <w:pPr>
        <w:spacing w:after="0" w:line="240" w:lineRule="auto"/>
        <w:ind w:firstLine="567"/>
        <w:contextualSpacing/>
        <w:jc w:val="center"/>
        <w:rPr>
          <w:rFonts w:ascii="Times New Roman" w:hAnsi="Times New Roman" w:cs="Times New Roman"/>
          <w:b/>
          <w:color w:val="548DD4" w:themeColor="text2" w:themeTint="99"/>
          <w:sz w:val="24"/>
          <w:szCs w:val="24"/>
          <w:lang w:val="lt-LT"/>
        </w:rPr>
      </w:pPr>
    </w:p>
    <w:sectPr w:rsidR="00556361" w:rsidRPr="00DC2CED" w:rsidSect="00277781">
      <w:footerReference w:type="default" r:id="rId13"/>
      <w:pgSz w:w="11907" w:h="16839" w:code="9"/>
      <w:pgMar w:top="1134" w:right="567"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48E20" w14:textId="77777777" w:rsidR="00A40450" w:rsidRDefault="00A40450">
      <w:pPr>
        <w:spacing w:after="0" w:line="240" w:lineRule="auto"/>
      </w:pPr>
      <w:r>
        <w:separator/>
      </w:r>
    </w:p>
  </w:endnote>
  <w:endnote w:type="continuationSeparator" w:id="0">
    <w:p w14:paraId="79A8AE45" w14:textId="77777777" w:rsidR="00A40450" w:rsidRDefault="00A40450">
      <w:pPr>
        <w:spacing w:after="0" w:line="240" w:lineRule="auto"/>
      </w:pPr>
      <w:r>
        <w:continuationSeparator/>
      </w:r>
    </w:p>
  </w:endnote>
  <w:endnote w:type="continuationNotice" w:id="1">
    <w:p w14:paraId="475FD8E3" w14:textId="77777777" w:rsidR="00A40450" w:rsidRDefault="00A40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018494"/>
      <w:docPartObj>
        <w:docPartGallery w:val="Page Numbers (Bottom of Page)"/>
        <w:docPartUnique/>
      </w:docPartObj>
    </w:sdtPr>
    <w:sdtContent>
      <w:p w14:paraId="0BEC548E" w14:textId="45DFD177" w:rsidR="00B254E4" w:rsidRDefault="00B254E4">
        <w:pPr>
          <w:pStyle w:val="Porat"/>
          <w:jc w:val="center"/>
        </w:pPr>
        <w:r>
          <w:fldChar w:fldCharType="begin"/>
        </w:r>
        <w:r>
          <w:instrText>PAGE   \* MERGEFORMAT</w:instrText>
        </w:r>
        <w:r>
          <w:fldChar w:fldCharType="separate"/>
        </w:r>
        <w:r>
          <w:rPr>
            <w:lang w:val="lt-LT"/>
          </w:rPr>
          <w:t>2</w:t>
        </w:r>
        <w:r>
          <w:fldChar w:fldCharType="end"/>
        </w:r>
      </w:p>
    </w:sdtContent>
  </w:sdt>
  <w:p w14:paraId="7258F85D" w14:textId="7B58A361" w:rsidR="00671AD6" w:rsidRPr="00B254E4" w:rsidRDefault="00671AD6" w:rsidP="00B254E4">
    <w:pPr>
      <w:pStyle w:val="Porat"/>
      <w:ind w:left="0" w:right="-1"/>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204A0" w14:textId="77777777" w:rsidR="00A40450" w:rsidRDefault="00A40450">
      <w:pPr>
        <w:spacing w:after="0" w:line="240" w:lineRule="auto"/>
      </w:pPr>
      <w:r>
        <w:separator/>
      </w:r>
    </w:p>
  </w:footnote>
  <w:footnote w:type="continuationSeparator" w:id="0">
    <w:p w14:paraId="30A0358E" w14:textId="77777777" w:rsidR="00A40450" w:rsidRDefault="00A40450">
      <w:pPr>
        <w:spacing w:after="0" w:line="240" w:lineRule="auto"/>
      </w:pPr>
      <w:r>
        <w:continuationSeparator/>
      </w:r>
    </w:p>
  </w:footnote>
  <w:footnote w:type="continuationNotice" w:id="1">
    <w:p w14:paraId="081FD817" w14:textId="77777777" w:rsidR="00A40450" w:rsidRDefault="00A404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79B7825"/>
    <w:multiLevelType w:val="multilevel"/>
    <w:tmpl w:val="6E3C72D6"/>
    <w:lvl w:ilvl="0">
      <w:start w:val="4"/>
      <w:numFmt w:val="decimal"/>
      <w:lvlText w:val="%1."/>
      <w:lvlJc w:val="left"/>
      <w:pPr>
        <w:ind w:left="4330" w:hanging="360"/>
      </w:pPr>
      <w:rPr>
        <w:rFonts w:cs="Times New Roman" w:hint="default"/>
      </w:rPr>
    </w:lvl>
    <w:lvl w:ilvl="1">
      <w:start w:val="1"/>
      <w:numFmt w:val="decimal"/>
      <w:isLgl/>
      <w:lvlText w:val="%1.%2."/>
      <w:lvlJc w:val="left"/>
      <w:pPr>
        <w:ind w:left="4390" w:hanging="420"/>
      </w:pPr>
      <w:rPr>
        <w:rFonts w:cs="Times New Roman" w:hint="default"/>
      </w:rPr>
    </w:lvl>
    <w:lvl w:ilvl="2">
      <w:start w:val="1"/>
      <w:numFmt w:val="decimal"/>
      <w:isLgl/>
      <w:lvlText w:val="%1.%2.%3."/>
      <w:lvlJc w:val="left"/>
      <w:pPr>
        <w:ind w:left="4690" w:hanging="720"/>
      </w:pPr>
      <w:rPr>
        <w:rFonts w:cs="Times New Roman" w:hint="default"/>
      </w:rPr>
    </w:lvl>
    <w:lvl w:ilvl="3">
      <w:start w:val="1"/>
      <w:numFmt w:val="decimal"/>
      <w:isLgl/>
      <w:lvlText w:val="%1.%2.%3.%4."/>
      <w:lvlJc w:val="left"/>
      <w:pPr>
        <w:ind w:left="4690" w:hanging="720"/>
      </w:pPr>
      <w:rPr>
        <w:rFonts w:cs="Times New Roman" w:hint="default"/>
      </w:rPr>
    </w:lvl>
    <w:lvl w:ilvl="4">
      <w:start w:val="1"/>
      <w:numFmt w:val="decimal"/>
      <w:isLgl/>
      <w:lvlText w:val="%1.%2.%3.%4.%5."/>
      <w:lvlJc w:val="left"/>
      <w:pPr>
        <w:ind w:left="5050" w:hanging="1080"/>
      </w:pPr>
      <w:rPr>
        <w:rFonts w:cs="Times New Roman" w:hint="default"/>
      </w:rPr>
    </w:lvl>
    <w:lvl w:ilvl="5">
      <w:start w:val="1"/>
      <w:numFmt w:val="decimal"/>
      <w:isLgl/>
      <w:lvlText w:val="%1.%2.%3.%4.%5.%6."/>
      <w:lvlJc w:val="left"/>
      <w:pPr>
        <w:ind w:left="5050" w:hanging="1080"/>
      </w:pPr>
      <w:rPr>
        <w:rFonts w:cs="Times New Roman" w:hint="default"/>
      </w:rPr>
    </w:lvl>
    <w:lvl w:ilvl="6">
      <w:start w:val="1"/>
      <w:numFmt w:val="decimal"/>
      <w:isLgl/>
      <w:lvlText w:val="%1.%2.%3.%4.%5.%6.%7."/>
      <w:lvlJc w:val="left"/>
      <w:pPr>
        <w:ind w:left="5410" w:hanging="1440"/>
      </w:pPr>
      <w:rPr>
        <w:rFonts w:cs="Times New Roman" w:hint="default"/>
      </w:rPr>
    </w:lvl>
    <w:lvl w:ilvl="7">
      <w:start w:val="1"/>
      <w:numFmt w:val="decimal"/>
      <w:isLgl/>
      <w:lvlText w:val="%1.%2.%3.%4.%5.%6.%7.%8."/>
      <w:lvlJc w:val="left"/>
      <w:pPr>
        <w:ind w:left="5410" w:hanging="1440"/>
      </w:pPr>
      <w:rPr>
        <w:rFonts w:cs="Times New Roman" w:hint="default"/>
      </w:rPr>
    </w:lvl>
    <w:lvl w:ilvl="8">
      <w:start w:val="1"/>
      <w:numFmt w:val="decimal"/>
      <w:isLgl/>
      <w:lvlText w:val="%1.%2.%3.%4.%5.%6.%7.%8.%9."/>
      <w:lvlJc w:val="left"/>
      <w:pPr>
        <w:ind w:left="5770" w:hanging="1800"/>
      </w:pPr>
      <w:rPr>
        <w:rFonts w:cs="Times New Roman" w:hint="default"/>
      </w:rPr>
    </w:lvl>
  </w:abstractNum>
  <w:abstractNum w:abstractNumId="6" w15:restartNumberingAfterBreak="0">
    <w:nsid w:val="0AB3366B"/>
    <w:multiLevelType w:val="hybridMultilevel"/>
    <w:tmpl w:val="EDA8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22557F4"/>
    <w:multiLevelType w:val="hybridMultilevel"/>
    <w:tmpl w:val="EF948570"/>
    <w:lvl w:ilvl="0" w:tplc="87427E4A">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0" w15:restartNumberingAfterBreak="0">
    <w:nsid w:val="15882430"/>
    <w:multiLevelType w:val="hybridMultilevel"/>
    <w:tmpl w:val="095210A0"/>
    <w:lvl w:ilvl="0" w:tplc="753C09A2">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A641955"/>
    <w:multiLevelType w:val="multilevel"/>
    <w:tmpl w:val="C61E0D0E"/>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583094"/>
    <w:multiLevelType w:val="multilevel"/>
    <w:tmpl w:val="AE64C9B8"/>
    <w:lvl w:ilvl="0">
      <w:start w:val="7"/>
      <w:numFmt w:val="decimal"/>
      <w:lvlText w:val="%1."/>
      <w:lvlJc w:val="left"/>
      <w:pPr>
        <w:ind w:left="2204" w:hanging="360"/>
      </w:pPr>
      <w:rPr>
        <w:rFonts w:eastAsia="Times New Roman" w:hint="default"/>
      </w:rPr>
    </w:lvl>
    <w:lvl w:ilvl="1">
      <w:start w:val="6"/>
      <w:numFmt w:val="decimal"/>
      <w:lvlText w:val="%1.%2."/>
      <w:lvlJc w:val="left"/>
      <w:pPr>
        <w:ind w:left="-207" w:hanging="360"/>
      </w:pPr>
      <w:rPr>
        <w:rFonts w:eastAsia="Times New Roman" w:hint="default"/>
      </w:rPr>
    </w:lvl>
    <w:lvl w:ilvl="2">
      <w:start w:val="1"/>
      <w:numFmt w:val="decimal"/>
      <w:lvlText w:val="%1.%2.%3."/>
      <w:lvlJc w:val="left"/>
      <w:pPr>
        <w:ind w:left="-414" w:hanging="720"/>
      </w:pPr>
      <w:rPr>
        <w:rFonts w:eastAsia="Times New Roman" w:hint="default"/>
      </w:rPr>
    </w:lvl>
    <w:lvl w:ilvl="3">
      <w:start w:val="1"/>
      <w:numFmt w:val="decimal"/>
      <w:lvlText w:val="%1.%2.%3.%4."/>
      <w:lvlJc w:val="left"/>
      <w:pPr>
        <w:ind w:left="-981" w:hanging="720"/>
      </w:pPr>
      <w:rPr>
        <w:rFonts w:eastAsia="Times New Roman" w:hint="default"/>
      </w:rPr>
    </w:lvl>
    <w:lvl w:ilvl="4">
      <w:start w:val="1"/>
      <w:numFmt w:val="decimal"/>
      <w:lvlText w:val="%1.%2.%3.%4.%5."/>
      <w:lvlJc w:val="left"/>
      <w:pPr>
        <w:ind w:left="-1188" w:hanging="1080"/>
      </w:pPr>
      <w:rPr>
        <w:rFonts w:eastAsia="Times New Roman" w:hint="default"/>
      </w:rPr>
    </w:lvl>
    <w:lvl w:ilvl="5">
      <w:start w:val="1"/>
      <w:numFmt w:val="decimal"/>
      <w:lvlText w:val="%1.%2.%3.%4.%5.%6."/>
      <w:lvlJc w:val="left"/>
      <w:pPr>
        <w:ind w:left="-1755" w:hanging="1080"/>
      </w:pPr>
      <w:rPr>
        <w:rFonts w:eastAsia="Times New Roman" w:hint="default"/>
      </w:rPr>
    </w:lvl>
    <w:lvl w:ilvl="6">
      <w:start w:val="1"/>
      <w:numFmt w:val="decimal"/>
      <w:lvlText w:val="%1.%2.%3.%4.%5.%6.%7."/>
      <w:lvlJc w:val="left"/>
      <w:pPr>
        <w:ind w:left="-1962" w:hanging="1440"/>
      </w:pPr>
      <w:rPr>
        <w:rFonts w:eastAsia="Times New Roman" w:hint="default"/>
      </w:rPr>
    </w:lvl>
    <w:lvl w:ilvl="7">
      <w:start w:val="1"/>
      <w:numFmt w:val="decimal"/>
      <w:lvlText w:val="%1.%2.%3.%4.%5.%6.%7.%8."/>
      <w:lvlJc w:val="left"/>
      <w:pPr>
        <w:ind w:left="-2529" w:hanging="1440"/>
      </w:pPr>
      <w:rPr>
        <w:rFonts w:eastAsia="Times New Roman" w:hint="default"/>
      </w:rPr>
    </w:lvl>
    <w:lvl w:ilvl="8">
      <w:start w:val="1"/>
      <w:numFmt w:val="decimal"/>
      <w:lvlText w:val="%1.%2.%3.%4.%5.%6.%7.%8.%9."/>
      <w:lvlJc w:val="left"/>
      <w:pPr>
        <w:ind w:left="-2736" w:hanging="1800"/>
      </w:pPr>
      <w:rPr>
        <w:rFonts w:eastAsia="Times New Roman" w:hint="default"/>
      </w:rPr>
    </w:lvl>
  </w:abstractNum>
  <w:abstractNum w:abstractNumId="14"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32B914ED"/>
    <w:multiLevelType w:val="hybridMultilevel"/>
    <w:tmpl w:val="19EE1928"/>
    <w:lvl w:ilvl="0" w:tplc="11F43BE6">
      <w:start w:val="1"/>
      <w:numFmt w:val="decimal"/>
      <w:lvlText w:val="8.%1."/>
      <w:lvlJc w:val="left"/>
      <w:pPr>
        <w:ind w:left="1440" w:hanging="360"/>
      </w:pPr>
      <w:rPr>
        <w:rFonts w:cs="Times New Roman"/>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8F43F3"/>
    <w:multiLevelType w:val="hybridMultilevel"/>
    <w:tmpl w:val="3D30C444"/>
    <w:lvl w:ilvl="0" w:tplc="0B04DC68">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D927587"/>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F911223"/>
    <w:multiLevelType w:val="multilevel"/>
    <w:tmpl w:val="C2F84894"/>
    <w:lvl w:ilvl="0">
      <w:start w:val="5"/>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367568"/>
    <w:multiLevelType w:val="multilevel"/>
    <w:tmpl w:val="8F123DB0"/>
    <w:lvl w:ilvl="0">
      <w:start w:val="5"/>
      <w:numFmt w:val="decimal"/>
      <w:lvlText w:val="%1."/>
      <w:lvlJc w:val="left"/>
      <w:pPr>
        <w:ind w:left="660" w:hanging="660"/>
      </w:pPr>
      <w:rPr>
        <w:rFonts w:hint="default"/>
        <w:i w:val="0"/>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635995"/>
    <w:multiLevelType w:val="hybridMultilevel"/>
    <w:tmpl w:val="2DC2DDC6"/>
    <w:lvl w:ilvl="0" w:tplc="7A04487C">
      <w:start w:val="1"/>
      <w:numFmt w:val="decimal"/>
      <w:lvlText w:val="6.%1."/>
      <w:lvlJc w:val="left"/>
      <w:pPr>
        <w:ind w:left="720" w:hanging="360"/>
      </w:pPr>
      <w:rPr>
        <w:rFonts w:cs="Times New Roman"/>
        <w:color w:val="auto"/>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669477553">
    <w:abstractNumId w:val="4"/>
  </w:num>
  <w:num w:numId="2" w16cid:durableId="1423332054">
    <w:abstractNumId w:val="3"/>
  </w:num>
  <w:num w:numId="3" w16cid:durableId="1529415965">
    <w:abstractNumId w:val="2"/>
  </w:num>
  <w:num w:numId="4" w16cid:durableId="720371868">
    <w:abstractNumId w:val="1"/>
  </w:num>
  <w:num w:numId="5" w16cid:durableId="1048794609">
    <w:abstractNumId w:val="0"/>
  </w:num>
  <w:num w:numId="6" w16cid:durableId="1014963982">
    <w:abstractNumId w:val="12"/>
  </w:num>
  <w:num w:numId="7" w16cid:durableId="2024087142">
    <w:abstractNumId w:val="19"/>
  </w:num>
  <w:num w:numId="8" w16cid:durableId="1664352829">
    <w:abstractNumId w:val="28"/>
  </w:num>
  <w:num w:numId="9" w16cid:durableId="277879178">
    <w:abstractNumId w:val="20"/>
  </w:num>
  <w:num w:numId="10" w16cid:durableId="1429692029">
    <w:abstractNumId w:val="25"/>
  </w:num>
  <w:num w:numId="11" w16cid:durableId="1110903997">
    <w:abstractNumId w:val="26"/>
  </w:num>
  <w:num w:numId="12" w16cid:durableId="247425975">
    <w:abstractNumId w:val="24"/>
  </w:num>
  <w:num w:numId="13" w16cid:durableId="20553043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6792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0492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2587543">
    <w:abstractNumId w:val="7"/>
  </w:num>
  <w:num w:numId="17" w16cid:durableId="189952899">
    <w:abstractNumId w:val="8"/>
  </w:num>
  <w:num w:numId="18" w16cid:durableId="534924971">
    <w:abstractNumId w:val="13"/>
  </w:num>
  <w:num w:numId="19" w16cid:durableId="881089333">
    <w:abstractNumId w:val="27"/>
  </w:num>
  <w:num w:numId="20" w16cid:durableId="295181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600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8428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683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24583">
    <w:abstractNumId w:val="29"/>
  </w:num>
  <w:num w:numId="25" w16cid:durableId="1067846427">
    <w:abstractNumId w:val="21"/>
  </w:num>
  <w:num w:numId="26" w16cid:durableId="1367103429">
    <w:abstractNumId w:val="5"/>
  </w:num>
  <w:num w:numId="27" w16cid:durableId="744914337">
    <w:abstractNumId w:val="23"/>
  </w:num>
  <w:num w:numId="28" w16cid:durableId="1275093955">
    <w:abstractNumId w:val="6"/>
  </w:num>
  <w:num w:numId="29" w16cid:durableId="1883637139">
    <w:abstractNumId w:val="16"/>
  </w:num>
  <w:num w:numId="30" w16cid:durableId="120392135">
    <w:abstractNumId w:val="15"/>
  </w:num>
  <w:num w:numId="31" w16cid:durableId="110056805">
    <w:abstractNumId w:val="14"/>
  </w:num>
  <w:num w:numId="32" w16cid:durableId="107941262">
    <w:abstractNumId w:val="22"/>
  </w:num>
  <w:num w:numId="33" w16cid:durableId="87087268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9D8"/>
    <w:rsid w:val="00001DCD"/>
    <w:rsid w:val="000050A5"/>
    <w:rsid w:val="0000792F"/>
    <w:rsid w:val="00012897"/>
    <w:rsid w:val="000135C2"/>
    <w:rsid w:val="000169DD"/>
    <w:rsid w:val="000204A6"/>
    <w:rsid w:val="00026A54"/>
    <w:rsid w:val="000270ED"/>
    <w:rsid w:val="000275A1"/>
    <w:rsid w:val="00031C0E"/>
    <w:rsid w:val="00032092"/>
    <w:rsid w:val="000324A9"/>
    <w:rsid w:val="00032791"/>
    <w:rsid w:val="000333C1"/>
    <w:rsid w:val="0003366F"/>
    <w:rsid w:val="0003446B"/>
    <w:rsid w:val="00035283"/>
    <w:rsid w:val="00036DBB"/>
    <w:rsid w:val="00037185"/>
    <w:rsid w:val="00041E3C"/>
    <w:rsid w:val="0004269F"/>
    <w:rsid w:val="0004685E"/>
    <w:rsid w:val="000468BF"/>
    <w:rsid w:val="000474C5"/>
    <w:rsid w:val="0005633C"/>
    <w:rsid w:val="00056F55"/>
    <w:rsid w:val="0006062F"/>
    <w:rsid w:val="0006114F"/>
    <w:rsid w:val="00062F27"/>
    <w:rsid w:val="00070572"/>
    <w:rsid w:val="00070788"/>
    <w:rsid w:val="00072536"/>
    <w:rsid w:val="0007339C"/>
    <w:rsid w:val="0007441D"/>
    <w:rsid w:val="00074DEC"/>
    <w:rsid w:val="00075770"/>
    <w:rsid w:val="000777D3"/>
    <w:rsid w:val="00077819"/>
    <w:rsid w:val="00077F4E"/>
    <w:rsid w:val="00080339"/>
    <w:rsid w:val="00080A3E"/>
    <w:rsid w:val="00084F44"/>
    <w:rsid w:val="00091623"/>
    <w:rsid w:val="00092B4C"/>
    <w:rsid w:val="000938E5"/>
    <w:rsid w:val="00093C98"/>
    <w:rsid w:val="00093EE1"/>
    <w:rsid w:val="0009509A"/>
    <w:rsid w:val="00095DC0"/>
    <w:rsid w:val="000966A0"/>
    <w:rsid w:val="00097241"/>
    <w:rsid w:val="000A1186"/>
    <w:rsid w:val="000A23D3"/>
    <w:rsid w:val="000A61E0"/>
    <w:rsid w:val="000A7B53"/>
    <w:rsid w:val="000B0A6A"/>
    <w:rsid w:val="000B2D98"/>
    <w:rsid w:val="000B496A"/>
    <w:rsid w:val="000C1CDC"/>
    <w:rsid w:val="000C5242"/>
    <w:rsid w:val="000D122A"/>
    <w:rsid w:val="000D1D53"/>
    <w:rsid w:val="000D2066"/>
    <w:rsid w:val="000D217A"/>
    <w:rsid w:val="000D610B"/>
    <w:rsid w:val="000E02D0"/>
    <w:rsid w:val="000E181D"/>
    <w:rsid w:val="000E1906"/>
    <w:rsid w:val="000E19B6"/>
    <w:rsid w:val="000E416B"/>
    <w:rsid w:val="000F1A61"/>
    <w:rsid w:val="000F329E"/>
    <w:rsid w:val="000F48A1"/>
    <w:rsid w:val="000F4D3D"/>
    <w:rsid w:val="000F5082"/>
    <w:rsid w:val="000F5330"/>
    <w:rsid w:val="000F554D"/>
    <w:rsid w:val="000F5D09"/>
    <w:rsid w:val="000F5D57"/>
    <w:rsid w:val="000F6B0B"/>
    <w:rsid w:val="001018B4"/>
    <w:rsid w:val="001038C5"/>
    <w:rsid w:val="00103A07"/>
    <w:rsid w:val="00107A76"/>
    <w:rsid w:val="00112147"/>
    <w:rsid w:val="00112481"/>
    <w:rsid w:val="00112483"/>
    <w:rsid w:val="00113B30"/>
    <w:rsid w:val="00115605"/>
    <w:rsid w:val="00123799"/>
    <w:rsid w:val="001300CD"/>
    <w:rsid w:val="00131422"/>
    <w:rsid w:val="00131CAC"/>
    <w:rsid w:val="0013231E"/>
    <w:rsid w:val="00132CE3"/>
    <w:rsid w:val="0014465A"/>
    <w:rsid w:val="001458F5"/>
    <w:rsid w:val="0015224A"/>
    <w:rsid w:val="00153F22"/>
    <w:rsid w:val="00155163"/>
    <w:rsid w:val="00155947"/>
    <w:rsid w:val="00156E04"/>
    <w:rsid w:val="0016225E"/>
    <w:rsid w:val="00164D66"/>
    <w:rsid w:val="00165468"/>
    <w:rsid w:val="00165ABA"/>
    <w:rsid w:val="00171C82"/>
    <w:rsid w:val="00172C17"/>
    <w:rsid w:val="00174F07"/>
    <w:rsid w:val="00185BB7"/>
    <w:rsid w:val="00185F21"/>
    <w:rsid w:val="00186DC3"/>
    <w:rsid w:val="00192838"/>
    <w:rsid w:val="00194EA9"/>
    <w:rsid w:val="001963C3"/>
    <w:rsid w:val="00196CFC"/>
    <w:rsid w:val="001A0AC6"/>
    <w:rsid w:val="001A6565"/>
    <w:rsid w:val="001B189E"/>
    <w:rsid w:val="001B3692"/>
    <w:rsid w:val="001B60D3"/>
    <w:rsid w:val="001B7AC7"/>
    <w:rsid w:val="001B7BEB"/>
    <w:rsid w:val="001C05DA"/>
    <w:rsid w:val="001C4FA8"/>
    <w:rsid w:val="001C7F01"/>
    <w:rsid w:val="001D1EC2"/>
    <w:rsid w:val="001D273C"/>
    <w:rsid w:val="001D32D3"/>
    <w:rsid w:val="001D3CBD"/>
    <w:rsid w:val="001D40A2"/>
    <w:rsid w:val="001D672B"/>
    <w:rsid w:val="001D7B27"/>
    <w:rsid w:val="001F0471"/>
    <w:rsid w:val="001F0C86"/>
    <w:rsid w:val="001F1F5E"/>
    <w:rsid w:val="001F3F23"/>
    <w:rsid w:val="001F5C7D"/>
    <w:rsid w:val="001F6330"/>
    <w:rsid w:val="0020111E"/>
    <w:rsid w:val="002043D0"/>
    <w:rsid w:val="0020542B"/>
    <w:rsid w:val="00207622"/>
    <w:rsid w:val="002101D9"/>
    <w:rsid w:val="00210D07"/>
    <w:rsid w:val="002116C7"/>
    <w:rsid w:val="00211AD7"/>
    <w:rsid w:val="00216CC3"/>
    <w:rsid w:val="00223AD9"/>
    <w:rsid w:val="002271BD"/>
    <w:rsid w:val="00227546"/>
    <w:rsid w:val="00230C9A"/>
    <w:rsid w:val="002323A2"/>
    <w:rsid w:val="002355BD"/>
    <w:rsid w:val="0024077E"/>
    <w:rsid w:val="00243406"/>
    <w:rsid w:val="00243A47"/>
    <w:rsid w:val="00250055"/>
    <w:rsid w:val="00250406"/>
    <w:rsid w:val="00255CAD"/>
    <w:rsid w:val="002560AC"/>
    <w:rsid w:val="00261339"/>
    <w:rsid w:val="0026152E"/>
    <w:rsid w:val="00261B88"/>
    <w:rsid w:val="00263108"/>
    <w:rsid w:val="002635BF"/>
    <w:rsid w:val="00265809"/>
    <w:rsid w:val="0026595B"/>
    <w:rsid w:val="002670DE"/>
    <w:rsid w:val="002677A6"/>
    <w:rsid w:val="0027333C"/>
    <w:rsid w:val="00273CFD"/>
    <w:rsid w:val="00273EE6"/>
    <w:rsid w:val="002775B0"/>
    <w:rsid w:val="00277781"/>
    <w:rsid w:val="002778B8"/>
    <w:rsid w:val="002815DE"/>
    <w:rsid w:val="00281958"/>
    <w:rsid w:val="002825EC"/>
    <w:rsid w:val="002829EE"/>
    <w:rsid w:val="00282E42"/>
    <w:rsid w:val="00284B1C"/>
    <w:rsid w:val="00285D71"/>
    <w:rsid w:val="002862F1"/>
    <w:rsid w:val="00290386"/>
    <w:rsid w:val="00290944"/>
    <w:rsid w:val="00290F29"/>
    <w:rsid w:val="002912FE"/>
    <w:rsid w:val="00292FAC"/>
    <w:rsid w:val="0029649D"/>
    <w:rsid w:val="0029701E"/>
    <w:rsid w:val="00297B21"/>
    <w:rsid w:val="002A198F"/>
    <w:rsid w:val="002A3B44"/>
    <w:rsid w:val="002A4DA9"/>
    <w:rsid w:val="002A626E"/>
    <w:rsid w:val="002B0C49"/>
    <w:rsid w:val="002B2B17"/>
    <w:rsid w:val="002B34E4"/>
    <w:rsid w:val="002B6319"/>
    <w:rsid w:val="002C2D3E"/>
    <w:rsid w:val="002C3F4C"/>
    <w:rsid w:val="002C4E6E"/>
    <w:rsid w:val="002C7618"/>
    <w:rsid w:val="002C7F2C"/>
    <w:rsid w:val="002D11B9"/>
    <w:rsid w:val="002D3BC2"/>
    <w:rsid w:val="002D442C"/>
    <w:rsid w:val="002E0350"/>
    <w:rsid w:val="002E3F02"/>
    <w:rsid w:val="002F17F0"/>
    <w:rsid w:val="002F2D62"/>
    <w:rsid w:val="002F51C7"/>
    <w:rsid w:val="00301BF1"/>
    <w:rsid w:val="00303564"/>
    <w:rsid w:val="00303D5F"/>
    <w:rsid w:val="00304F4D"/>
    <w:rsid w:val="003078E9"/>
    <w:rsid w:val="003150D0"/>
    <w:rsid w:val="00316A1C"/>
    <w:rsid w:val="003236D0"/>
    <w:rsid w:val="00323F91"/>
    <w:rsid w:val="00327B57"/>
    <w:rsid w:val="003310F5"/>
    <w:rsid w:val="00331CEC"/>
    <w:rsid w:val="00334A5F"/>
    <w:rsid w:val="00340FD9"/>
    <w:rsid w:val="003417D8"/>
    <w:rsid w:val="00341C69"/>
    <w:rsid w:val="0034278B"/>
    <w:rsid w:val="003449B9"/>
    <w:rsid w:val="003471A7"/>
    <w:rsid w:val="0034747A"/>
    <w:rsid w:val="003527DF"/>
    <w:rsid w:val="00355B56"/>
    <w:rsid w:val="00356849"/>
    <w:rsid w:val="00357BD5"/>
    <w:rsid w:val="00360745"/>
    <w:rsid w:val="003622DA"/>
    <w:rsid w:val="00363BA6"/>
    <w:rsid w:val="00364129"/>
    <w:rsid w:val="0036677E"/>
    <w:rsid w:val="00366BC2"/>
    <w:rsid w:val="00367155"/>
    <w:rsid w:val="003673D6"/>
    <w:rsid w:val="00370341"/>
    <w:rsid w:val="00375382"/>
    <w:rsid w:val="00375E17"/>
    <w:rsid w:val="003767F8"/>
    <w:rsid w:val="00377FC3"/>
    <w:rsid w:val="00381FD4"/>
    <w:rsid w:val="0038328B"/>
    <w:rsid w:val="003835E7"/>
    <w:rsid w:val="003851C3"/>
    <w:rsid w:val="00385616"/>
    <w:rsid w:val="00386DCD"/>
    <w:rsid w:val="00393B7E"/>
    <w:rsid w:val="00394830"/>
    <w:rsid w:val="00396416"/>
    <w:rsid w:val="00396470"/>
    <w:rsid w:val="0039787C"/>
    <w:rsid w:val="003A0FE4"/>
    <w:rsid w:val="003A1596"/>
    <w:rsid w:val="003A196B"/>
    <w:rsid w:val="003A5FC9"/>
    <w:rsid w:val="003A7627"/>
    <w:rsid w:val="003A7E07"/>
    <w:rsid w:val="003B07D9"/>
    <w:rsid w:val="003B0B81"/>
    <w:rsid w:val="003B1E35"/>
    <w:rsid w:val="003B531F"/>
    <w:rsid w:val="003B54F1"/>
    <w:rsid w:val="003C046C"/>
    <w:rsid w:val="003C09BD"/>
    <w:rsid w:val="003C1151"/>
    <w:rsid w:val="003C18CC"/>
    <w:rsid w:val="003C25A0"/>
    <w:rsid w:val="003C30A1"/>
    <w:rsid w:val="003C392B"/>
    <w:rsid w:val="003C5CA5"/>
    <w:rsid w:val="003C60C3"/>
    <w:rsid w:val="003C6926"/>
    <w:rsid w:val="003C6B2B"/>
    <w:rsid w:val="003D0DA8"/>
    <w:rsid w:val="003D40D3"/>
    <w:rsid w:val="003D433B"/>
    <w:rsid w:val="003D4D74"/>
    <w:rsid w:val="003D5439"/>
    <w:rsid w:val="003D5A4B"/>
    <w:rsid w:val="003E207A"/>
    <w:rsid w:val="003E49D5"/>
    <w:rsid w:val="003F1AC0"/>
    <w:rsid w:val="003F20DE"/>
    <w:rsid w:val="003F2E3F"/>
    <w:rsid w:val="003F3926"/>
    <w:rsid w:val="003F3A82"/>
    <w:rsid w:val="003F4E37"/>
    <w:rsid w:val="003F5C62"/>
    <w:rsid w:val="003F6C42"/>
    <w:rsid w:val="003F72E7"/>
    <w:rsid w:val="00403AC9"/>
    <w:rsid w:val="00404FDE"/>
    <w:rsid w:val="00405188"/>
    <w:rsid w:val="004053F7"/>
    <w:rsid w:val="0041392F"/>
    <w:rsid w:val="00414B2B"/>
    <w:rsid w:val="004222E8"/>
    <w:rsid w:val="004234DA"/>
    <w:rsid w:val="004240B1"/>
    <w:rsid w:val="004252BA"/>
    <w:rsid w:val="0042600F"/>
    <w:rsid w:val="00427D06"/>
    <w:rsid w:val="00430A6E"/>
    <w:rsid w:val="004329B3"/>
    <w:rsid w:val="00432B71"/>
    <w:rsid w:val="00433025"/>
    <w:rsid w:val="004344BB"/>
    <w:rsid w:val="004346A2"/>
    <w:rsid w:val="004351B6"/>
    <w:rsid w:val="0043570D"/>
    <w:rsid w:val="0044122F"/>
    <w:rsid w:val="00443697"/>
    <w:rsid w:val="00444A86"/>
    <w:rsid w:val="0044629C"/>
    <w:rsid w:val="00447F1C"/>
    <w:rsid w:val="00450757"/>
    <w:rsid w:val="00450E11"/>
    <w:rsid w:val="0045188C"/>
    <w:rsid w:val="004539F4"/>
    <w:rsid w:val="00453B2E"/>
    <w:rsid w:val="00456CB3"/>
    <w:rsid w:val="00466866"/>
    <w:rsid w:val="00470AB6"/>
    <w:rsid w:val="0047250A"/>
    <w:rsid w:val="0047713F"/>
    <w:rsid w:val="00480704"/>
    <w:rsid w:val="004816C3"/>
    <w:rsid w:val="00482726"/>
    <w:rsid w:val="00482CCD"/>
    <w:rsid w:val="00483E3A"/>
    <w:rsid w:val="00485907"/>
    <w:rsid w:val="0048798F"/>
    <w:rsid w:val="00492547"/>
    <w:rsid w:val="004A2E21"/>
    <w:rsid w:val="004A2F52"/>
    <w:rsid w:val="004A34ED"/>
    <w:rsid w:val="004A51A5"/>
    <w:rsid w:val="004B0621"/>
    <w:rsid w:val="004B08FD"/>
    <w:rsid w:val="004B1CC5"/>
    <w:rsid w:val="004B4C5E"/>
    <w:rsid w:val="004B5F4C"/>
    <w:rsid w:val="004B7573"/>
    <w:rsid w:val="004C2950"/>
    <w:rsid w:val="004C4182"/>
    <w:rsid w:val="004C71DD"/>
    <w:rsid w:val="004D0891"/>
    <w:rsid w:val="004D2E01"/>
    <w:rsid w:val="004D4E2F"/>
    <w:rsid w:val="004D584E"/>
    <w:rsid w:val="004D6648"/>
    <w:rsid w:val="004D7D4E"/>
    <w:rsid w:val="004E0A21"/>
    <w:rsid w:val="004E1860"/>
    <w:rsid w:val="004E1BDF"/>
    <w:rsid w:val="004E2DBF"/>
    <w:rsid w:val="004E4DC2"/>
    <w:rsid w:val="004E5655"/>
    <w:rsid w:val="004E76BD"/>
    <w:rsid w:val="004E7919"/>
    <w:rsid w:val="004F3E30"/>
    <w:rsid w:val="004F590C"/>
    <w:rsid w:val="004F5A66"/>
    <w:rsid w:val="005012F0"/>
    <w:rsid w:val="0050743B"/>
    <w:rsid w:val="00511227"/>
    <w:rsid w:val="00513744"/>
    <w:rsid w:val="00514E69"/>
    <w:rsid w:val="00517FC4"/>
    <w:rsid w:val="00521503"/>
    <w:rsid w:val="0053154C"/>
    <w:rsid w:val="00531C4D"/>
    <w:rsid w:val="005332C7"/>
    <w:rsid w:val="0053394A"/>
    <w:rsid w:val="00537A7D"/>
    <w:rsid w:val="00537D0A"/>
    <w:rsid w:val="00541DE4"/>
    <w:rsid w:val="0054393F"/>
    <w:rsid w:val="00547246"/>
    <w:rsid w:val="00553E29"/>
    <w:rsid w:val="00554B84"/>
    <w:rsid w:val="00556361"/>
    <w:rsid w:val="00557111"/>
    <w:rsid w:val="00562C39"/>
    <w:rsid w:val="00562D2A"/>
    <w:rsid w:val="00563D3E"/>
    <w:rsid w:val="005650A3"/>
    <w:rsid w:val="005650A7"/>
    <w:rsid w:val="00572F0C"/>
    <w:rsid w:val="0057304B"/>
    <w:rsid w:val="0057366E"/>
    <w:rsid w:val="00576756"/>
    <w:rsid w:val="00577111"/>
    <w:rsid w:val="00577D38"/>
    <w:rsid w:val="00583277"/>
    <w:rsid w:val="00585AC0"/>
    <w:rsid w:val="00585BDE"/>
    <w:rsid w:val="0058696B"/>
    <w:rsid w:val="00587AC4"/>
    <w:rsid w:val="005933B8"/>
    <w:rsid w:val="00595BA2"/>
    <w:rsid w:val="005976DA"/>
    <w:rsid w:val="005A2CE8"/>
    <w:rsid w:val="005A3534"/>
    <w:rsid w:val="005A67C3"/>
    <w:rsid w:val="005A739B"/>
    <w:rsid w:val="005A79B7"/>
    <w:rsid w:val="005B1C22"/>
    <w:rsid w:val="005B1D58"/>
    <w:rsid w:val="005B463E"/>
    <w:rsid w:val="005B604D"/>
    <w:rsid w:val="005B76AA"/>
    <w:rsid w:val="005C0F47"/>
    <w:rsid w:val="005C3C5C"/>
    <w:rsid w:val="005C63FE"/>
    <w:rsid w:val="005D1C93"/>
    <w:rsid w:val="005D30F2"/>
    <w:rsid w:val="005D34D3"/>
    <w:rsid w:val="005D5DE0"/>
    <w:rsid w:val="005D6E77"/>
    <w:rsid w:val="005E14B4"/>
    <w:rsid w:val="005E1BA9"/>
    <w:rsid w:val="005E22C9"/>
    <w:rsid w:val="005E66EA"/>
    <w:rsid w:val="005E7ED4"/>
    <w:rsid w:val="005F4595"/>
    <w:rsid w:val="005F5755"/>
    <w:rsid w:val="00602E4B"/>
    <w:rsid w:val="00603174"/>
    <w:rsid w:val="0060450A"/>
    <w:rsid w:val="00604800"/>
    <w:rsid w:val="00606F4B"/>
    <w:rsid w:val="00607570"/>
    <w:rsid w:val="00607EFD"/>
    <w:rsid w:val="006107A8"/>
    <w:rsid w:val="006119AB"/>
    <w:rsid w:val="006123C5"/>
    <w:rsid w:val="0061269F"/>
    <w:rsid w:val="00614C62"/>
    <w:rsid w:val="00616091"/>
    <w:rsid w:val="006163A1"/>
    <w:rsid w:val="006171F1"/>
    <w:rsid w:val="0062098E"/>
    <w:rsid w:val="00621E38"/>
    <w:rsid w:val="0062688A"/>
    <w:rsid w:val="0063093F"/>
    <w:rsid w:val="00633D88"/>
    <w:rsid w:val="00636314"/>
    <w:rsid w:val="0064005E"/>
    <w:rsid w:val="006419D6"/>
    <w:rsid w:val="00641A31"/>
    <w:rsid w:val="00641EB9"/>
    <w:rsid w:val="0064489F"/>
    <w:rsid w:val="00650D66"/>
    <w:rsid w:val="00651479"/>
    <w:rsid w:val="00652ABC"/>
    <w:rsid w:val="00654A91"/>
    <w:rsid w:val="00654CB1"/>
    <w:rsid w:val="00662C07"/>
    <w:rsid w:val="00663752"/>
    <w:rsid w:val="00663BCA"/>
    <w:rsid w:val="006669CA"/>
    <w:rsid w:val="00667CAA"/>
    <w:rsid w:val="00671AD6"/>
    <w:rsid w:val="00671C08"/>
    <w:rsid w:val="00672698"/>
    <w:rsid w:val="00682152"/>
    <w:rsid w:val="00685AC2"/>
    <w:rsid w:val="00686455"/>
    <w:rsid w:val="00686CFB"/>
    <w:rsid w:val="0068775C"/>
    <w:rsid w:val="00691F8E"/>
    <w:rsid w:val="00692FA5"/>
    <w:rsid w:val="00693E19"/>
    <w:rsid w:val="006956B0"/>
    <w:rsid w:val="006A2DF1"/>
    <w:rsid w:val="006A74AD"/>
    <w:rsid w:val="006A7A3B"/>
    <w:rsid w:val="006B2576"/>
    <w:rsid w:val="006B4480"/>
    <w:rsid w:val="006B5389"/>
    <w:rsid w:val="006B674F"/>
    <w:rsid w:val="006B79D6"/>
    <w:rsid w:val="006C070D"/>
    <w:rsid w:val="006C1E6F"/>
    <w:rsid w:val="006C24F1"/>
    <w:rsid w:val="006C5BA9"/>
    <w:rsid w:val="006C66DA"/>
    <w:rsid w:val="006C72F7"/>
    <w:rsid w:val="006C7550"/>
    <w:rsid w:val="006C7722"/>
    <w:rsid w:val="006C785A"/>
    <w:rsid w:val="006D305F"/>
    <w:rsid w:val="006D485C"/>
    <w:rsid w:val="006D626C"/>
    <w:rsid w:val="006D6F6B"/>
    <w:rsid w:val="006D7411"/>
    <w:rsid w:val="006E2184"/>
    <w:rsid w:val="006E2725"/>
    <w:rsid w:val="006E55F9"/>
    <w:rsid w:val="006E5EE2"/>
    <w:rsid w:val="006F599E"/>
    <w:rsid w:val="006F7BCE"/>
    <w:rsid w:val="0070379B"/>
    <w:rsid w:val="00703DCE"/>
    <w:rsid w:val="00705F3F"/>
    <w:rsid w:val="00711888"/>
    <w:rsid w:val="00711AF0"/>
    <w:rsid w:val="00712A7B"/>
    <w:rsid w:val="00715FDF"/>
    <w:rsid w:val="0072218F"/>
    <w:rsid w:val="00724486"/>
    <w:rsid w:val="0073051C"/>
    <w:rsid w:val="00733711"/>
    <w:rsid w:val="00733BB8"/>
    <w:rsid w:val="00733F60"/>
    <w:rsid w:val="00741436"/>
    <w:rsid w:val="00742209"/>
    <w:rsid w:val="00742D94"/>
    <w:rsid w:val="00743BA2"/>
    <w:rsid w:val="00744395"/>
    <w:rsid w:val="00745276"/>
    <w:rsid w:val="00746F60"/>
    <w:rsid w:val="00752758"/>
    <w:rsid w:val="007529E7"/>
    <w:rsid w:val="007558C8"/>
    <w:rsid w:val="00757B37"/>
    <w:rsid w:val="00763AEC"/>
    <w:rsid w:val="007640FC"/>
    <w:rsid w:val="007651CB"/>
    <w:rsid w:val="0076583D"/>
    <w:rsid w:val="00766EE1"/>
    <w:rsid w:val="007672C4"/>
    <w:rsid w:val="00767C38"/>
    <w:rsid w:val="00770A2E"/>
    <w:rsid w:val="0077616C"/>
    <w:rsid w:val="00776A3B"/>
    <w:rsid w:val="007775F5"/>
    <w:rsid w:val="00781241"/>
    <w:rsid w:val="00783143"/>
    <w:rsid w:val="0078428B"/>
    <w:rsid w:val="0078613A"/>
    <w:rsid w:val="00790956"/>
    <w:rsid w:val="00790B35"/>
    <w:rsid w:val="00790CE2"/>
    <w:rsid w:val="00791534"/>
    <w:rsid w:val="00791CCE"/>
    <w:rsid w:val="007922E1"/>
    <w:rsid w:val="007923B2"/>
    <w:rsid w:val="00792643"/>
    <w:rsid w:val="00795452"/>
    <w:rsid w:val="0079616F"/>
    <w:rsid w:val="007A087D"/>
    <w:rsid w:val="007A4C0D"/>
    <w:rsid w:val="007A6859"/>
    <w:rsid w:val="007A6A6B"/>
    <w:rsid w:val="007B2144"/>
    <w:rsid w:val="007B5B61"/>
    <w:rsid w:val="007C1EB6"/>
    <w:rsid w:val="007C2A95"/>
    <w:rsid w:val="007C36BB"/>
    <w:rsid w:val="007C58D4"/>
    <w:rsid w:val="007C6AE7"/>
    <w:rsid w:val="007D02E2"/>
    <w:rsid w:val="007D08A8"/>
    <w:rsid w:val="007D207C"/>
    <w:rsid w:val="007D2469"/>
    <w:rsid w:val="007D2554"/>
    <w:rsid w:val="007D484D"/>
    <w:rsid w:val="007E22A3"/>
    <w:rsid w:val="007E387F"/>
    <w:rsid w:val="007E41FC"/>
    <w:rsid w:val="007E6A58"/>
    <w:rsid w:val="007F4810"/>
    <w:rsid w:val="007F7D9D"/>
    <w:rsid w:val="008006F1"/>
    <w:rsid w:val="00801195"/>
    <w:rsid w:val="00803307"/>
    <w:rsid w:val="00803EB6"/>
    <w:rsid w:val="00804364"/>
    <w:rsid w:val="00810FED"/>
    <w:rsid w:val="008116BD"/>
    <w:rsid w:val="00811FE1"/>
    <w:rsid w:val="0082003A"/>
    <w:rsid w:val="00823761"/>
    <w:rsid w:val="00823BB4"/>
    <w:rsid w:val="00831DA6"/>
    <w:rsid w:val="008321CF"/>
    <w:rsid w:val="008321E4"/>
    <w:rsid w:val="0083324D"/>
    <w:rsid w:val="00833704"/>
    <w:rsid w:val="00834765"/>
    <w:rsid w:val="00835784"/>
    <w:rsid w:val="008377BE"/>
    <w:rsid w:val="00837FD0"/>
    <w:rsid w:val="008430BA"/>
    <w:rsid w:val="0084411A"/>
    <w:rsid w:val="00844729"/>
    <w:rsid w:val="00846AAF"/>
    <w:rsid w:val="00851034"/>
    <w:rsid w:val="00854901"/>
    <w:rsid w:val="00856ED1"/>
    <w:rsid w:val="0085753D"/>
    <w:rsid w:val="00857C3A"/>
    <w:rsid w:val="00861471"/>
    <w:rsid w:val="00862EA0"/>
    <w:rsid w:val="0086696C"/>
    <w:rsid w:val="008702D5"/>
    <w:rsid w:val="00870493"/>
    <w:rsid w:val="00870ABF"/>
    <w:rsid w:val="008711D3"/>
    <w:rsid w:val="00875005"/>
    <w:rsid w:val="00877996"/>
    <w:rsid w:val="0088143F"/>
    <w:rsid w:val="008816B6"/>
    <w:rsid w:val="00883657"/>
    <w:rsid w:val="008841E0"/>
    <w:rsid w:val="0088529E"/>
    <w:rsid w:val="00887403"/>
    <w:rsid w:val="00887F4E"/>
    <w:rsid w:val="008900F5"/>
    <w:rsid w:val="00890F5B"/>
    <w:rsid w:val="008921E1"/>
    <w:rsid w:val="008934E7"/>
    <w:rsid w:val="00896B6B"/>
    <w:rsid w:val="008A4078"/>
    <w:rsid w:val="008A7ECC"/>
    <w:rsid w:val="008B13A4"/>
    <w:rsid w:val="008B18D0"/>
    <w:rsid w:val="008B1E3A"/>
    <w:rsid w:val="008B287A"/>
    <w:rsid w:val="008B4367"/>
    <w:rsid w:val="008B680B"/>
    <w:rsid w:val="008B6DD2"/>
    <w:rsid w:val="008C1F8D"/>
    <w:rsid w:val="008C2772"/>
    <w:rsid w:val="008C290F"/>
    <w:rsid w:val="008C4424"/>
    <w:rsid w:val="008C45BE"/>
    <w:rsid w:val="008C5A26"/>
    <w:rsid w:val="008C6667"/>
    <w:rsid w:val="008C72E8"/>
    <w:rsid w:val="008D2D99"/>
    <w:rsid w:val="008D3F0B"/>
    <w:rsid w:val="008D5C95"/>
    <w:rsid w:val="008D6828"/>
    <w:rsid w:val="008E0EB4"/>
    <w:rsid w:val="008E106C"/>
    <w:rsid w:val="008E2938"/>
    <w:rsid w:val="008E2DBF"/>
    <w:rsid w:val="008E3A5C"/>
    <w:rsid w:val="008E4E0A"/>
    <w:rsid w:val="008F579D"/>
    <w:rsid w:val="008F5855"/>
    <w:rsid w:val="008F5D11"/>
    <w:rsid w:val="008F6190"/>
    <w:rsid w:val="008F6347"/>
    <w:rsid w:val="008F7055"/>
    <w:rsid w:val="008F7CEF"/>
    <w:rsid w:val="00902A71"/>
    <w:rsid w:val="00902B26"/>
    <w:rsid w:val="00907399"/>
    <w:rsid w:val="00910C0E"/>
    <w:rsid w:val="0091115C"/>
    <w:rsid w:val="009123C2"/>
    <w:rsid w:val="00912DF2"/>
    <w:rsid w:val="00916142"/>
    <w:rsid w:val="009161BB"/>
    <w:rsid w:val="00917891"/>
    <w:rsid w:val="00920286"/>
    <w:rsid w:val="00922056"/>
    <w:rsid w:val="00933521"/>
    <w:rsid w:val="00941545"/>
    <w:rsid w:val="00947666"/>
    <w:rsid w:val="009479DE"/>
    <w:rsid w:val="00950D4B"/>
    <w:rsid w:val="009513B5"/>
    <w:rsid w:val="00951922"/>
    <w:rsid w:val="00951EDB"/>
    <w:rsid w:val="009523E3"/>
    <w:rsid w:val="009530C3"/>
    <w:rsid w:val="00957A69"/>
    <w:rsid w:val="0096235D"/>
    <w:rsid w:val="009646EB"/>
    <w:rsid w:val="00965B61"/>
    <w:rsid w:val="0096641B"/>
    <w:rsid w:val="009738AC"/>
    <w:rsid w:val="00974023"/>
    <w:rsid w:val="009763C7"/>
    <w:rsid w:val="00977670"/>
    <w:rsid w:val="00980924"/>
    <w:rsid w:val="00982E72"/>
    <w:rsid w:val="009832C9"/>
    <w:rsid w:val="00984133"/>
    <w:rsid w:val="0099199E"/>
    <w:rsid w:val="0099221F"/>
    <w:rsid w:val="00993F3E"/>
    <w:rsid w:val="00994A3D"/>
    <w:rsid w:val="00996403"/>
    <w:rsid w:val="0099728A"/>
    <w:rsid w:val="009A43BE"/>
    <w:rsid w:val="009A73DF"/>
    <w:rsid w:val="009B0AEF"/>
    <w:rsid w:val="009B26D3"/>
    <w:rsid w:val="009B2C12"/>
    <w:rsid w:val="009B333E"/>
    <w:rsid w:val="009B5AF1"/>
    <w:rsid w:val="009B6D78"/>
    <w:rsid w:val="009B781A"/>
    <w:rsid w:val="009C140A"/>
    <w:rsid w:val="009C1434"/>
    <w:rsid w:val="009C1CD8"/>
    <w:rsid w:val="009C3BD8"/>
    <w:rsid w:val="009C51A4"/>
    <w:rsid w:val="009D04AF"/>
    <w:rsid w:val="009D0B8C"/>
    <w:rsid w:val="009D18EC"/>
    <w:rsid w:val="009D4B26"/>
    <w:rsid w:val="009E0CD3"/>
    <w:rsid w:val="009E1AC2"/>
    <w:rsid w:val="009E55C2"/>
    <w:rsid w:val="009E59A8"/>
    <w:rsid w:val="009F02CE"/>
    <w:rsid w:val="009F1DC1"/>
    <w:rsid w:val="009F47E6"/>
    <w:rsid w:val="009F4B77"/>
    <w:rsid w:val="009F5FCE"/>
    <w:rsid w:val="009F6EAF"/>
    <w:rsid w:val="009F749A"/>
    <w:rsid w:val="00A04080"/>
    <w:rsid w:val="00A05647"/>
    <w:rsid w:val="00A07D08"/>
    <w:rsid w:val="00A1109D"/>
    <w:rsid w:val="00A12041"/>
    <w:rsid w:val="00A14DFB"/>
    <w:rsid w:val="00A1631F"/>
    <w:rsid w:val="00A16F49"/>
    <w:rsid w:val="00A20734"/>
    <w:rsid w:val="00A20EFE"/>
    <w:rsid w:val="00A25093"/>
    <w:rsid w:val="00A26467"/>
    <w:rsid w:val="00A26EFB"/>
    <w:rsid w:val="00A30495"/>
    <w:rsid w:val="00A3359A"/>
    <w:rsid w:val="00A33D41"/>
    <w:rsid w:val="00A34717"/>
    <w:rsid w:val="00A34F47"/>
    <w:rsid w:val="00A36D2E"/>
    <w:rsid w:val="00A36E4A"/>
    <w:rsid w:val="00A40194"/>
    <w:rsid w:val="00A40450"/>
    <w:rsid w:val="00A4078D"/>
    <w:rsid w:val="00A41E11"/>
    <w:rsid w:val="00A44A06"/>
    <w:rsid w:val="00A44B1B"/>
    <w:rsid w:val="00A46780"/>
    <w:rsid w:val="00A51747"/>
    <w:rsid w:val="00A51F6E"/>
    <w:rsid w:val="00A5617A"/>
    <w:rsid w:val="00A564AE"/>
    <w:rsid w:val="00A60C7A"/>
    <w:rsid w:val="00A616E1"/>
    <w:rsid w:val="00A63F9D"/>
    <w:rsid w:val="00A64008"/>
    <w:rsid w:val="00A6530D"/>
    <w:rsid w:val="00A6559D"/>
    <w:rsid w:val="00A662C2"/>
    <w:rsid w:val="00A70B65"/>
    <w:rsid w:val="00A71083"/>
    <w:rsid w:val="00A720FA"/>
    <w:rsid w:val="00A80EE1"/>
    <w:rsid w:val="00A829B6"/>
    <w:rsid w:val="00A83349"/>
    <w:rsid w:val="00A844A3"/>
    <w:rsid w:val="00A910D0"/>
    <w:rsid w:val="00A91815"/>
    <w:rsid w:val="00A92012"/>
    <w:rsid w:val="00A940FB"/>
    <w:rsid w:val="00A9678D"/>
    <w:rsid w:val="00A96DF8"/>
    <w:rsid w:val="00AA10A6"/>
    <w:rsid w:val="00AA482A"/>
    <w:rsid w:val="00AA7DF6"/>
    <w:rsid w:val="00AB1DFB"/>
    <w:rsid w:val="00AB6836"/>
    <w:rsid w:val="00AC2AB0"/>
    <w:rsid w:val="00AC328F"/>
    <w:rsid w:val="00AC46D8"/>
    <w:rsid w:val="00AC6D22"/>
    <w:rsid w:val="00AD0634"/>
    <w:rsid w:val="00AD1ED7"/>
    <w:rsid w:val="00AD2124"/>
    <w:rsid w:val="00AD4FE1"/>
    <w:rsid w:val="00AD55A1"/>
    <w:rsid w:val="00AD77CE"/>
    <w:rsid w:val="00AE02F2"/>
    <w:rsid w:val="00AE090E"/>
    <w:rsid w:val="00AE0B50"/>
    <w:rsid w:val="00AE1254"/>
    <w:rsid w:val="00AE6719"/>
    <w:rsid w:val="00AE715F"/>
    <w:rsid w:val="00AF016E"/>
    <w:rsid w:val="00AF0DEF"/>
    <w:rsid w:val="00AF24A9"/>
    <w:rsid w:val="00AF3DAF"/>
    <w:rsid w:val="00AF6231"/>
    <w:rsid w:val="00B00BCD"/>
    <w:rsid w:val="00B01D1E"/>
    <w:rsid w:val="00B03542"/>
    <w:rsid w:val="00B06394"/>
    <w:rsid w:val="00B065CB"/>
    <w:rsid w:val="00B07C73"/>
    <w:rsid w:val="00B14C12"/>
    <w:rsid w:val="00B15EF2"/>
    <w:rsid w:val="00B20BFE"/>
    <w:rsid w:val="00B2274C"/>
    <w:rsid w:val="00B22E70"/>
    <w:rsid w:val="00B2421F"/>
    <w:rsid w:val="00B250ED"/>
    <w:rsid w:val="00B254E4"/>
    <w:rsid w:val="00B258B7"/>
    <w:rsid w:val="00B30D9B"/>
    <w:rsid w:val="00B34A3D"/>
    <w:rsid w:val="00B37068"/>
    <w:rsid w:val="00B37ACF"/>
    <w:rsid w:val="00B45200"/>
    <w:rsid w:val="00B45F02"/>
    <w:rsid w:val="00B47F94"/>
    <w:rsid w:val="00B51CFC"/>
    <w:rsid w:val="00B55011"/>
    <w:rsid w:val="00B567B6"/>
    <w:rsid w:val="00B56DE9"/>
    <w:rsid w:val="00B6749C"/>
    <w:rsid w:val="00B72EC6"/>
    <w:rsid w:val="00B74D14"/>
    <w:rsid w:val="00B7567C"/>
    <w:rsid w:val="00B75918"/>
    <w:rsid w:val="00B822EB"/>
    <w:rsid w:val="00B83078"/>
    <w:rsid w:val="00B83760"/>
    <w:rsid w:val="00B8652D"/>
    <w:rsid w:val="00B87458"/>
    <w:rsid w:val="00B91542"/>
    <w:rsid w:val="00B9260E"/>
    <w:rsid w:val="00B92B74"/>
    <w:rsid w:val="00B92B7C"/>
    <w:rsid w:val="00B95DA9"/>
    <w:rsid w:val="00BA0B3B"/>
    <w:rsid w:val="00BA2917"/>
    <w:rsid w:val="00BA29A6"/>
    <w:rsid w:val="00BA316F"/>
    <w:rsid w:val="00BA405B"/>
    <w:rsid w:val="00BA44EF"/>
    <w:rsid w:val="00BA5B69"/>
    <w:rsid w:val="00BA75EC"/>
    <w:rsid w:val="00BB2D7A"/>
    <w:rsid w:val="00BB63FB"/>
    <w:rsid w:val="00BB6668"/>
    <w:rsid w:val="00BC03AE"/>
    <w:rsid w:val="00BC3E58"/>
    <w:rsid w:val="00BD0CA9"/>
    <w:rsid w:val="00BD1772"/>
    <w:rsid w:val="00BD3181"/>
    <w:rsid w:val="00BD45D4"/>
    <w:rsid w:val="00BD4CFC"/>
    <w:rsid w:val="00BD62A5"/>
    <w:rsid w:val="00BD665B"/>
    <w:rsid w:val="00BD705A"/>
    <w:rsid w:val="00BD7535"/>
    <w:rsid w:val="00BE2813"/>
    <w:rsid w:val="00BE477A"/>
    <w:rsid w:val="00BE7EAE"/>
    <w:rsid w:val="00BF05B1"/>
    <w:rsid w:val="00BF115B"/>
    <w:rsid w:val="00BF12BE"/>
    <w:rsid w:val="00BF2CB9"/>
    <w:rsid w:val="00BF5340"/>
    <w:rsid w:val="00BF63A5"/>
    <w:rsid w:val="00BF6F8A"/>
    <w:rsid w:val="00BF7E4E"/>
    <w:rsid w:val="00C0248C"/>
    <w:rsid w:val="00C0304D"/>
    <w:rsid w:val="00C03084"/>
    <w:rsid w:val="00C0403A"/>
    <w:rsid w:val="00C11493"/>
    <w:rsid w:val="00C130BC"/>
    <w:rsid w:val="00C15432"/>
    <w:rsid w:val="00C15591"/>
    <w:rsid w:val="00C155A8"/>
    <w:rsid w:val="00C15BEB"/>
    <w:rsid w:val="00C16318"/>
    <w:rsid w:val="00C163C7"/>
    <w:rsid w:val="00C164BC"/>
    <w:rsid w:val="00C2041D"/>
    <w:rsid w:val="00C22318"/>
    <w:rsid w:val="00C22DBD"/>
    <w:rsid w:val="00C23C40"/>
    <w:rsid w:val="00C267A5"/>
    <w:rsid w:val="00C267B3"/>
    <w:rsid w:val="00C27A11"/>
    <w:rsid w:val="00C31508"/>
    <w:rsid w:val="00C3535B"/>
    <w:rsid w:val="00C372B8"/>
    <w:rsid w:val="00C4048D"/>
    <w:rsid w:val="00C42FB0"/>
    <w:rsid w:val="00C4540F"/>
    <w:rsid w:val="00C459A6"/>
    <w:rsid w:val="00C46A5A"/>
    <w:rsid w:val="00C47916"/>
    <w:rsid w:val="00C52576"/>
    <w:rsid w:val="00C52E8B"/>
    <w:rsid w:val="00C53DDD"/>
    <w:rsid w:val="00C54F6C"/>
    <w:rsid w:val="00C55836"/>
    <w:rsid w:val="00C57D58"/>
    <w:rsid w:val="00C603C7"/>
    <w:rsid w:val="00C6046D"/>
    <w:rsid w:val="00C6334A"/>
    <w:rsid w:val="00C6353C"/>
    <w:rsid w:val="00C63CC6"/>
    <w:rsid w:val="00C63CF9"/>
    <w:rsid w:val="00C67093"/>
    <w:rsid w:val="00C671F0"/>
    <w:rsid w:val="00C73648"/>
    <w:rsid w:val="00C74403"/>
    <w:rsid w:val="00C763DB"/>
    <w:rsid w:val="00C7667F"/>
    <w:rsid w:val="00C81270"/>
    <w:rsid w:val="00C8221F"/>
    <w:rsid w:val="00C8554A"/>
    <w:rsid w:val="00C86539"/>
    <w:rsid w:val="00C86FB6"/>
    <w:rsid w:val="00C8775F"/>
    <w:rsid w:val="00C877B5"/>
    <w:rsid w:val="00C900EB"/>
    <w:rsid w:val="00C91175"/>
    <w:rsid w:val="00C91C9C"/>
    <w:rsid w:val="00C92940"/>
    <w:rsid w:val="00C92CAA"/>
    <w:rsid w:val="00C93B59"/>
    <w:rsid w:val="00C93F6D"/>
    <w:rsid w:val="00CA15C6"/>
    <w:rsid w:val="00CA1E4C"/>
    <w:rsid w:val="00CA2116"/>
    <w:rsid w:val="00CA3C0C"/>
    <w:rsid w:val="00CA5164"/>
    <w:rsid w:val="00CA67F9"/>
    <w:rsid w:val="00CA7131"/>
    <w:rsid w:val="00CB0B6D"/>
    <w:rsid w:val="00CB47CD"/>
    <w:rsid w:val="00CC0F45"/>
    <w:rsid w:val="00CC73C6"/>
    <w:rsid w:val="00CD0DE0"/>
    <w:rsid w:val="00CD10AE"/>
    <w:rsid w:val="00CD1A34"/>
    <w:rsid w:val="00CD24AF"/>
    <w:rsid w:val="00CD3247"/>
    <w:rsid w:val="00CD46F2"/>
    <w:rsid w:val="00CE0B6E"/>
    <w:rsid w:val="00CE0C92"/>
    <w:rsid w:val="00CE5680"/>
    <w:rsid w:val="00CE5D3F"/>
    <w:rsid w:val="00CE5F8E"/>
    <w:rsid w:val="00CE7202"/>
    <w:rsid w:val="00CF0595"/>
    <w:rsid w:val="00CF1435"/>
    <w:rsid w:val="00CF1DA5"/>
    <w:rsid w:val="00CF670D"/>
    <w:rsid w:val="00CF72BC"/>
    <w:rsid w:val="00CF79D0"/>
    <w:rsid w:val="00CF7DFE"/>
    <w:rsid w:val="00D030DE"/>
    <w:rsid w:val="00D0377C"/>
    <w:rsid w:val="00D04F42"/>
    <w:rsid w:val="00D1046F"/>
    <w:rsid w:val="00D11E6F"/>
    <w:rsid w:val="00D131DD"/>
    <w:rsid w:val="00D136FA"/>
    <w:rsid w:val="00D1385E"/>
    <w:rsid w:val="00D14A7B"/>
    <w:rsid w:val="00D14AFB"/>
    <w:rsid w:val="00D14E48"/>
    <w:rsid w:val="00D15C26"/>
    <w:rsid w:val="00D160F2"/>
    <w:rsid w:val="00D2233A"/>
    <w:rsid w:val="00D23D84"/>
    <w:rsid w:val="00D25B2D"/>
    <w:rsid w:val="00D25C2F"/>
    <w:rsid w:val="00D25E67"/>
    <w:rsid w:val="00D2683A"/>
    <w:rsid w:val="00D26E67"/>
    <w:rsid w:val="00D3070F"/>
    <w:rsid w:val="00D309A7"/>
    <w:rsid w:val="00D30D00"/>
    <w:rsid w:val="00D34C9E"/>
    <w:rsid w:val="00D36DA9"/>
    <w:rsid w:val="00D41199"/>
    <w:rsid w:val="00D42230"/>
    <w:rsid w:val="00D43F14"/>
    <w:rsid w:val="00D45771"/>
    <w:rsid w:val="00D46C52"/>
    <w:rsid w:val="00D478C2"/>
    <w:rsid w:val="00D47CDA"/>
    <w:rsid w:val="00D5021A"/>
    <w:rsid w:val="00D523FF"/>
    <w:rsid w:val="00D533FF"/>
    <w:rsid w:val="00D5504D"/>
    <w:rsid w:val="00D62C94"/>
    <w:rsid w:val="00D657AD"/>
    <w:rsid w:val="00D66CD1"/>
    <w:rsid w:val="00D67072"/>
    <w:rsid w:val="00D71B7C"/>
    <w:rsid w:val="00D76016"/>
    <w:rsid w:val="00D81CEA"/>
    <w:rsid w:val="00D8286E"/>
    <w:rsid w:val="00D836F2"/>
    <w:rsid w:val="00D83BD4"/>
    <w:rsid w:val="00D84530"/>
    <w:rsid w:val="00D8705C"/>
    <w:rsid w:val="00D87A58"/>
    <w:rsid w:val="00D91028"/>
    <w:rsid w:val="00D9252C"/>
    <w:rsid w:val="00D92A1E"/>
    <w:rsid w:val="00DA00A2"/>
    <w:rsid w:val="00DA057D"/>
    <w:rsid w:val="00DA186A"/>
    <w:rsid w:val="00DA3287"/>
    <w:rsid w:val="00DA4A2F"/>
    <w:rsid w:val="00DA6B50"/>
    <w:rsid w:val="00DA6D2A"/>
    <w:rsid w:val="00DA73BB"/>
    <w:rsid w:val="00DB2CC7"/>
    <w:rsid w:val="00DB40AB"/>
    <w:rsid w:val="00DB4A48"/>
    <w:rsid w:val="00DB4B9D"/>
    <w:rsid w:val="00DB56D9"/>
    <w:rsid w:val="00DB6E46"/>
    <w:rsid w:val="00DC0827"/>
    <w:rsid w:val="00DC0CDD"/>
    <w:rsid w:val="00DC0F64"/>
    <w:rsid w:val="00DC2CED"/>
    <w:rsid w:val="00DC4A3F"/>
    <w:rsid w:val="00DC57B4"/>
    <w:rsid w:val="00DD0E1A"/>
    <w:rsid w:val="00DD183A"/>
    <w:rsid w:val="00DD2695"/>
    <w:rsid w:val="00DD2717"/>
    <w:rsid w:val="00DD4DA3"/>
    <w:rsid w:val="00DD5F80"/>
    <w:rsid w:val="00DD6E62"/>
    <w:rsid w:val="00DE23CE"/>
    <w:rsid w:val="00DE2750"/>
    <w:rsid w:val="00DE290B"/>
    <w:rsid w:val="00DE3E0D"/>
    <w:rsid w:val="00DF1805"/>
    <w:rsid w:val="00DF4150"/>
    <w:rsid w:val="00E00287"/>
    <w:rsid w:val="00E00FD0"/>
    <w:rsid w:val="00E04284"/>
    <w:rsid w:val="00E111F8"/>
    <w:rsid w:val="00E114C5"/>
    <w:rsid w:val="00E150A2"/>
    <w:rsid w:val="00E15C6E"/>
    <w:rsid w:val="00E15D4D"/>
    <w:rsid w:val="00E21D4C"/>
    <w:rsid w:val="00E221E5"/>
    <w:rsid w:val="00E23E23"/>
    <w:rsid w:val="00E241BC"/>
    <w:rsid w:val="00E246AD"/>
    <w:rsid w:val="00E2482E"/>
    <w:rsid w:val="00E24D6B"/>
    <w:rsid w:val="00E253C2"/>
    <w:rsid w:val="00E26690"/>
    <w:rsid w:val="00E269D8"/>
    <w:rsid w:val="00E27AEA"/>
    <w:rsid w:val="00E324CC"/>
    <w:rsid w:val="00E3260D"/>
    <w:rsid w:val="00E33D63"/>
    <w:rsid w:val="00E37313"/>
    <w:rsid w:val="00E41440"/>
    <w:rsid w:val="00E4166E"/>
    <w:rsid w:val="00E422BD"/>
    <w:rsid w:val="00E43595"/>
    <w:rsid w:val="00E45522"/>
    <w:rsid w:val="00E54AD4"/>
    <w:rsid w:val="00E57864"/>
    <w:rsid w:val="00E6249B"/>
    <w:rsid w:val="00E62D06"/>
    <w:rsid w:val="00E63BA1"/>
    <w:rsid w:val="00E70ACC"/>
    <w:rsid w:val="00E73782"/>
    <w:rsid w:val="00E7532F"/>
    <w:rsid w:val="00E7662B"/>
    <w:rsid w:val="00E81D68"/>
    <w:rsid w:val="00E8323F"/>
    <w:rsid w:val="00E85F34"/>
    <w:rsid w:val="00E868B0"/>
    <w:rsid w:val="00E96C55"/>
    <w:rsid w:val="00EA0899"/>
    <w:rsid w:val="00EA16CD"/>
    <w:rsid w:val="00EA2019"/>
    <w:rsid w:val="00EA3424"/>
    <w:rsid w:val="00EA6DA0"/>
    <w:rsid w:val="00EA7879"/>
    <w:rsid w:val="00EB0BE9"/>
    <w:rsid w:val="00EB334C"/>
    <w:rsid w:val="00EB4B5D"/>
    <w:rsid w:val="00EB578E"/>
    <w:rsid w:val="00EB67B3"/>
    <w:rsid w:val="00EB6B37"/>
    <w:rsid w:val="00EB6F63"/>
    <w:rsid w:val="00EC10BC"/>
    <w:rsid w:val="00EC2224"/>
    <w:rsid w:val="00EC33AB"/>
    <w:rsid w:val="00EC3780"/>
    <w:rsid w:val="00ED1E6D"/>
    <w:rsid w:val="00ED2E16"/>
    <w:rsid w:val="00ED318F"/>
    <w:rsid w:val="00ED4EBE"/>
    <w:rsid w:val="00ED7608"/>
    <w:rsid w:val="00EE40C2"/>
    <w:rsid w:val="00EE6F20"/>
    <w:rsid w:val="00EF314C"/>
    <w:rsid w:val="00EF4C0B"/>
    <w:rsid w:val="00F048F2"/>
    <w:rsid w:val="00F07C84"/>
    <w:rsid w:val="00F1146D"/>
    <w:rsid w:val="00F15CE2"/>
    <w:rsid w:val="00F16C9F"/>
    <w:rsid w:val="00F22BDF"/>
    <w:rsid w:val="00F26168"/>
    <w:rsid w:val="00F268B6"/>
    <w:rsid w:val="00F30DFB"/>
    <w:rsid w:val="00F34B5C"/>
    <w:rsid w:val="00F40A04"/>
    <w:rsid w:val="00F40F5A"/>
    <w:rsid w:val="00F41D17"/>
    <w:rsid w:val="00F43825"/>
    <w:rsid w:val="00F45166"/>
    <w:rsid w:val="00F5081D"/>
    <w:rsid w:val="00F52095"/>
    <w:rsid w:val="00F524E6"/>
    <w:rsid w:val="00F5253C"/>
    <w:rsid w:val="00F53D9A"/>
    <w:rsid w:val="00F53F1A"/>
    <w:rsid w:val="00F62A78"/>
    <w:rsid w:val="00F63A16"/>
    <w:rsid w:val="00F64268"/>
    <w:rsid w:val="00F6473B"/>
    <w:rsid w:val="00F72029"/>
    <w:rsid w:val="00F74A42"/>
    <w:rsid w:val="00F754A6"/>
    <w:rsid w:val="00F76CCB"/>
    <w:rsid w:val="00F80920"/>
    <w:rsid w:val="00F81FC0"/>
    <w:rsid w:val="00F839EE"/>
    <w:rsid w:val="00F865E4"/>
    <w:rsid w:val="00F86F70"/>
    <w:rsid w:val="00F90889"/>
    <w:rsid w:val="00F952FC"/>
    <w:rsid w:val="00F95F8C"/>
    <w:rsid w:val="00FA3D6E"/>
    <w:rsid w:val="00FB0980"/>
    <w:rsid w:val="00FB2AE4"/>
    <w:rsid w:val="00FB32A1"/>
    <w:rsid w:val="00FB46C5"/>
    <w:rsid w:val="00FC044B"/>
    <w:rsid w:val="00FC1CBC"/>
    <w:rsid w:val="00FC1EC0"/>
    <w:rsid w:val="00FC6BF1"/>
    <w:rsid w:val="00FC72ED"/>
    <w:rsid w:val="00FC7632"/>
    <w:rsid w:val="00FC7781"/>
    <w:rsid w:val="00FD026E"/>
    <w:rsid w:val="00FD2575"/>
    <w:rsid w:val="00FD422E"/>
    <w:rsid w:val="00FD72CE"/>
    <w:rsid w:val="00FE1D1D"/>
    <w:rsid w:val="00FE3E18"/>
    <w:rsid w:val="00FE44C5"/>
    <w:rsid w:val="00FE55BE"/>
    <w:rsid w:val="00FE5F02"/>
    <w:rsid w:val="00FF228E"/>
    <w:rsid w:val="00FF2DF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aliases w:val="Diagrama1,Diagrama"/>
    <w:basedOn w:val="prastasis"/>
    <w:link w:val="KomentarotekstasDiagrama"/>
    <w:uiPriority w:val="99"/>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12"/>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39"/>
    <w:rsid w:val="00F6473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D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pple-converted-space">
    <w:name w:val="gmail-apple-converted-space"/>
    <w:basedOn w:val="Numatytasispastraiposriftas"/>
    <w:rsid w:val="00686CFB"/>
  </w:style>
  <w:style w:type="character" w:customStyle="1" w:styleId="cf01">
    <w:name w:val="cf01"/>
    <w:basedOn w:val="Numatytasispastraiposriftas"/>
    <w:rsid w:val="00D25E67"/>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2B2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09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www.orlenlietuva.lt/LT/Wholesale/Puslapiai/Kainu-protokolai.aspx"
                 TargetMode="External"
                 Type="http://schemas.openxmlformats.org/officeDocument/2006/relationships/hyperlink"/>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C4D963F-8EE5-4ACA-8E82-F54EA1FA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9</Pages>
  <Words>18495</Words>
  <Characters>10543</Characters>
  <Application>Microsoft Office Word</Application>
  <DocSecurity>0</DocSecurity>
  <Lines>87</Lines>
  <Paragraphs>57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2024-06-03T11:59:00Z</dcterms:created>
  <dc:creator>Evaldas Stadalius</dc:creator>
  <cp:lastModifiedBy>Remigijus Stundžia</cp:lastModifiedBy>
  <cp:lastPrinted>2018-03-07T08:06:00Z</cp:lastPrinted>
  <dcterms:modified xsi:type="dcterms:W3CDTF">2024-06-03T11:59:00Z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