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4B484" w14:textId="77777777" w:rsidR="00FD122A" w:rsidRPr="00FF1959" w:rsidRDefault="00FD122A" w:rsidP="00FD122A">
      <w:pPr>
        <w:spacing w:after="0" w:line="240" w:lineRule="auto"/>
        <w:ind w:firstLine="5245"/>
        <w:jc w:val="center"/>
        <w:rPr>
          <w:rFonts w:ascii="Times New Roman" w:hAnsi="Times New Roman" w:cs="Times New Roman"/>
          <w:sz w:val="24"/>
          <w:szCs w:val="24"/>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FF1959">
        <w:rPr>
          <w:rFonts w:ascii="Times New Roman" w:hAnsi="Times New Roman" w:cs="Times New Roman"/>
          <w:sz w:val="24"/>
          <w:szCs w:val="24"/>
          <w:lang w:val="lt-LT"/>
        </w:rPr>
        <w:t>202</w:t>
      </w:r>
      <w:r>
        <w:rPr>
          <w:rFonts w:ascii="Times New Roman" w:hAnsi="Times New Roman" w:cs="Times New Roman"/>
          <w:sz w:val="24"/>
          <w:szCs w:val="24"/>
          <w:lang w:val="lt-LT"/>
        </w:rPr>
        <w:t>3</w:t>
      </w:r>
      <w:r w:rsidRPr="00FF1959">
        <w:rPr>
          <w:rFonts w:ascii="Times New Roman" w:hAnsi="Times New Roman" w:cs="Times New Roman"/>
          <w:sz w:val="24"/>
          <w:szCs w:val="24"/>
          <w:lang w:val="lt-LT"/>
        </w:rPr>
        <w:t xml:space="preserve"> m.                           d.</w:t>
      </w:r>
    </w:p>
    <w:p w14:paraId="0F8DFC21" w14:textId="77777777" w:rsidR="00FD122A" w:rsidRDefault="00FD122A" w:rsidP="00FD122A">
      <w:pPr>
        <w:spacing w:after="0" w:line="240" w:lineRule="auto"/>
        <w:ind w:firstLine="4253"/>
        <w:jc w:val="center"/>
        <w:rPr>
          <w:rFonts w:ascii="Times New Roman" w:hAnsi="Times New Roman" w:cs="Times New Roman"/>
          <w:sz w:val="24"/>
          <w:szCs w:val="24"/>
          <w:lang w:val="lt-LT"/>
        </w:rPr>
      </w:pPr>
      <w:r w:rsidRPr="00FF1959">
        <w:rPr>
          <w:rFonts w:ascii="Times New Roman" w:hAnsi="Times New Roman" w:cs="Times New Roman"/>
          <w:sz w:val="24"/>
          <w:szCs w:val="24"/>
          <w:lang w:val="lt-LT"/>
        </w:rPr>
        <w:t xml:space="preserve">paslaugų viešojo </w:t>
      </w:r>
    </w:p>
    <w:p w14:paraId="550E3F1A" w14:textId="77777777" w:rsidR="00FD122A" w:rsidRPr="00FF1959" w:rsidRDefault="00FD122A" w:rsidP="00FD122A">
      <w:pPr>
        <w:spacing w:after="0" w:line="240" w:lineRule="auto"/>
        <w:ind w:firstLine="5387"/>
        <w:jc w:val="center"/>
        <w:rPr>
          <w:rFonts w:ascii="Times New Roman" w:hAnsi="Times New Roman" w:cs="Times New Roman"/>
          <w:sz w:val="24"/>
          <w:szCs w:val="24"/>
          <w:lang w:val="lt-LT"/>
        </w:rPr>
      </w:pPr>
      <w:r w:rsidRPr="00FF1959">
        <w:rPr>
          <w:rFonts w:ascii="Times New Roman" w:hAnsi="Times New Roman" w:cs="Times New Roman"/>
          <w:sz w:val="24"/>
          <w:szCs w:val="24"/>
          <w:lang w:val="lt-LT"/>
        </w:rPr>
        <w:t xml:space="preserve">pirkimo-pardavimo sutarties </w:t>
      </w:r>
    </w:p>
    <w:p w14:paraId="1E979C5E" w14:textId="77777777" w:rsidR="00FD122A" w:rsidRPr="00FF1959" w:rsidRDefault="00FD122A" w:rsidP="00FD122A">
      <w:pPr>
        <w:spacing w:after="0" w:line="240" w:lineRule="auto"/>
        <w:ind w:left="284" w:right="2978" w:firstLine="5953"/>
        <w:jc w:val="right"/>
        <w:rPr>
          <w:rFonts w:ascii="Times New Roman" w:hAnsi="Times New Roman" w:cs="Times New Roman"/>
          <w:sz w:val="24"/>
          <w:szCs w:val="24"/>
          <w:lang w:val="lt-LT"/>
        </w:rPr>
      </w:pPr>
      <w:r>
        <w:rPr>
          <w:rFonts w:ascii="Times New Roman" w:hAnsi="Times New Roman" w:cs="Times New Roman"/>
          <w:sz w:val="24"/>
          <w:szCs w:val="24"/>
          <w:lang w:val="lt-LT"/>
        </w:rPr>
        <w:tab/>
        <w:t xml:space="preserve"> </w:t>
      </w:r>
      <w:r w:rsidRPr="00FF1959">
        <w:rPr>
          <w:rFonts w:ascii="Times New Roman" w:hAnsi="Times New Roman" w:cs="Times New Roman"/>
          <w:sz w:val="24"/>
          <w:szCs w:val="24"/>
          <w:lang w:val="lt-LT"/>
        </w:rPr>
        <w:t>1 priedas</w:t>
      </w:r>
    </w:p>
    <w:p w14:paraId="248FF937" w14:textId="77777777" w:rsidR="00EA58EC" w:rsidRDefault="00EA58EC" w:rsidP="00D13A1A">
      <w:pPr>
        <w:spacing w:before="60" w:after="60" w:line="120" w:lineRule="auto"/>
        <w:jc w:val="center"/>
        <w:rPr>
          <w:rFonts w:ascii="Calibri Light" w:hAnsi="Calibri Light" w:cs="Calibri Light"/>
          <w:b/>
          <w:sz w:val="24"/>
          <w:szCs w:val="24"/>
          <w:lang w:val="lt-LT"/>
        </w:rPr>
      </w:pPr>
    </w:p>
    <w:p w14:paraId="0C811A87" w14:textId="5CDB41F3" w:rsidR="00DC06DE" w:rsidRPr="003A41BE" w:rsidRDefault="00DC06DE" w:rsidP="003A41BE">
      <w:pPr>
        <w:spacing w:before="60" w:after="60" w:line="120" w:lineRule="auto"/>
        <w:rPr>
          <w:rFonts w:ascii="Calibri Light" w:hAnsi="Calibri Light" w:cs="Calibri Light"/>
          <w:b/>
          <w:sz w:val="24"/>
          <w:szCs w:val="24"/>
          <w:lang w:val="lt-LT"/>
        </w:rPr>
      </w:pPr>
    </w:p>
    <w:p w14:paraId="27D40DC5" w14:textId="6CB23C33" w:rsidR="00311F4E" w:rsidRDefault="00F02580" w:rsidP="00D71AA9">
      <w:pPr>
        <w:spacing w:after="0" w:line="240" w:lineRule="auto"/>
        <w:jc w:val="center"/>
        <w:rPr>
          <w:rFonts w:ascii="Times New Roman" w:hAnsi="Times New Roman" w:cs="Times New Roman"/>
          <w:b/>
          <w:sz w:val="24"/>
          <w:szCs w:val="24"/>
          <w:lang w:val="lt-LT"/>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r w:rsidRPr="00813B5E">
        <w:rPr>
          <w:rFonts w:ascii="Times New Roman" w:hAnsi="Times New Roman" w:cs="Times New Roman"/>
          <w:b/>
          <w:sz w:val="24"/>
          <w:szCs w:val="24"/>
          <w:lang w:val="lt-LT"/>
        </w:rPr>
        <w:t>TECHNINĖ SPECIFIKACIJA</w:t>
      </w:r>
    </w:p>
    <w:p w14:paraId="33A52E9C" w14:textId="77777777" w:rsidR="00D71AA9" w:rsidRPr="00D71AA9" w:rsidRDefault="00D71AA9" w:rsidP="00D71AA9">
      <w:pPr>
        <w:spacing w:after="0" w:line="240" w:lineRule="auto"/>
        <w:jc w:val="center"/>
        <w:rPr>
          <w:rFonts w:ascii="Times New Roman" w:hAnsi="Times New Roman" w:cs="Times New Roman"/>
          <w:b/>
          <w:sz w:val="24"/>
          <w:szCs w:val="24"/>
          <w:lang w:val="lt-LT"/>
        </w:rPr>
      </w:pPr>
    </w:p>
    <w:p w14:paraId="6E5BB5E2" w14:textId="77777777" w:rsidR="00311F4E" w:rsidRPr="00FC0372" w:rsidRDefault="00311F4E" w:rsidP="00311F4E">
      <w:pPr>
        <w:spacing w:after="0" w:line="240" w:lineRule="auto"/>
        <w:jc w:val="center"/>
        <w:rPr>
          <w:rFonts w:ascii="Times New Roman" w:hAnsi="Times New Roman" w:cs="Times New Roman"/>
          <w:b/>
          <w:bCs/>
          <w:sz w:val="24"/>
          <w:szCs w:val="24"/>
          <w:lang w:val="lt-LT"/>
        </w:rPr>
      </w:pPr>
      <w:r w:rsidRPr="00FC0372">
        <w:rPr>
          <w:rFonts w:ascii="Times New Roman" w:eastAsia="Times New Roman" w:hAnsi="Times New Roman" w:cs="Times New Roman"/>
          <w:b/>
          <w:sz w:val="24"/>
          <w:szCs w:val="24"/>
          <w:lang w:val="lt-LT"/>
        </w:rPr>
        <w:t xml:space="preserve">INTEGRUOTOS BAUDŽIAMOJO PROCESO INFORMACINĖS SISTEMOS </w:t>
      </w:r>
      <w:r w:rsidRPr="00FC0372">
        <w:rPr>
          <w:rFonts w:ascii="Times New Roman" w:hAnsi="Times New Roman" w:cs="Times New Roman"/>
          <w:b/>
          <w:bCs/>
          <w:sz w:val="24"/>
          <w:szCs w:val="24"/>
          <w:lang w:val="lt-LT"/>
        </w:rPr>
        <w:t>(IBPS) INTEGRACINĖS SĄSAJOS SU PAIMTŲ DAIKTŲ APSKAITOS INFORMACINE SISTEMA SUKŪRIMO PASLAUGŲ TECHNINĖ SPECIFIKACIJA</w:t>
      </w:r>
    </w:p>
    <w:p w14:paraId="4F5D9C15" w14:textId="77777777" w:rsidR="00311F4E" w:rsidRPr="00FC0372" w:rsidRDefault="00311F4E" w:rsidP="00311F4E">
      <w:pPr>
        <w:spacing w:after="0" w:line="240" w:lineRule="auto"/>
        <w:rPr>
          <w:rFonts w:ascii="Times New Roman" w:hAnsi="Times New Roman" w:cs="Times New Roman"/>
          <w:b/>
          <w:bCs/>
          <w:sz w:val="24"/>
          <w:szCs w:val="24"/>
          <w:lang w:val="lt-LT"/>
        </w:rPr>
      </w:pPr>
    </w:p>
    <w:p w14:paraId="5539AA91" w14:textId="77777777" w:rsidR="00311F4E" w:rsidRPr="00FC0372" w:rsidRDefault="00311F4E" w:rsidP="00311F4E">
      <w:pPr>
        <w:spacing w:after="0" w:line="240" w:lineRule="auto"/>
        <w:rPr>
          <w:rFonts w:ascii="Times New Roman" w:hAnsi="Times New Roman" w:cs="Times New Roman"/>
          <w:b/>
          <w:bCs/>
          <w:sz w:val="24"/>
          <w:szCs w:val="24"/>
          <w:lang w:val="lt-LT"/>
        </w:rPr>
      </w:pPr>
    </w:p>
    <w:bookmarkStart w:id="16" w:name="_Toc122036052" w:displacedByCustomXml="next"/>
    <w:bookmarkStart w:id="17" w:name="_Toc122358178" w:displacedByCustomXml="next"/>
    <w:sdt>
      <w:sdtPr>
        <w:rPr>
          <w:rFonts w:ascii="Times New Roman" w:eastAsiaTheme="minorHAnsi" w:hAnsi="Times New Roman" w:cs="Times New Roman"/>
          <w:b w:val="0"/>
          <w:bCs w:val="0"/>
          <w:caps w:val="0"/>
          <w:spacing w:val="0"/>
          <w:sz w:val="24"/>
          <w:szCs w:val="24"/>
          <w:lang w:val="lt-LT"/>
        </w:rPr>
        <w:id w:val="-965801783"/>
        <w:docPartObj>
          <w:docPartGallery w:val="Table of Contents"/>
          <w:docPartUnique/>
        </w:docPartObj>
      </w:sdtPr>
      <w:sdtEndPr>
        <w:rPr>
          <w:rFonts w:eastAsiaTheme="minorEastAsia"/>
          <w:lang w:val="en-US"/>
        </w:rPr>
      </w:sdtEndPr>
      <w:sdtContent>
        <w:p w14:paraId="20516DD2" w14:textId="77777777" w:rsidR="00311F4E" w:rsidRPr="0009261E" w:rsidRDefault="00311F4E" w:rsidP="00311F4E">
          <w:pPr>
            <w:pStyle w:val="Turinioantrat"/>
            <w:spacing w:before="0" w:line="240" w:lineRule="auto"/>
            <w:jc w:val="center"/>
            <w:rPr>
              <w:rFonts w:ascii="Times New Roman" w:hAnsi="Times New Roman" w:cs="Times New Roman"/>
              <w:sz w:val="24"/>
              <w:szCs w:val="24"/>
              <w:lang w:val="lt-LT"/>
            </w:rPr>
          </w:pPr>
          <w:r w:rsidRPr="0009261E">
            <w:rPr>
              <w:rFonts w:ascii="Times New Roman" w:hAnsi="Times New Roman" w:cs="Times New Roman"/>
              <w:sz w:val="24"/>
              <w:szCs w:val="24"/>
              <w:lang w:val="lt-LT"/>
            </w:rPr>
            <w:t>TURINYS</w:t>
          </w:r>
          <w:bookmarkEnd w:id="17"/>
          <w:bookmarkEnd w:id="16"/>
        </w:p>
        <w:p w14:paraId="6EEECF67" w14:textId="77777777" w:rsidR="00311F4E" w:rsidRPr="0009261E" w:rsidRDefault="00311F4E" w:rsidP="00311F4E">
          <w:pPr>
            <w:pStyle w:val="Turinys1"/>
            <w:tabs>
              <w:tab w:val="right" w:leader="dot" w:pos="9628"/>
            </w:tabs>
            <w:rPr>
              <w:rFonts w:ascii="Times New Roman" w:hAnsi="Times New Roman" w:cs="Times New Roman"/>
              <w:sz w:val="24"/>
              <w:szCs w:val="24"/>
              <w:lang w:eastAsia="en-GB"/>
            </w:rPr>
          </w:pPr>
          <w:r w:rsidRPr="0009261E">
            <w:rPr>
              <w:rFonts w:ascii="Times New Roman" w:hAnsi="Times New Roman" w:cs="Times New Roman"/>
              <w:sz w:val="24"/>
              <w:szCs w:val="24"/>
            </w:rPr>
            <w:fldChar w:fldCharType="begin"/>
          </w:r>
          <w:r w:rsidRPr="0009261E">
            <w:rPr>
              <w:rStyle w:val="IndexLink"/>
              <w:rFonts w:ascii="Times New Roman" w:hAnsi="Times New Roman" w:cs="Times New Roman"/>
              <w:webHidden/>
              <w:sz w:val="24"/>
              <w:szCs w:val="24"/>
            </w:rPr>
            <w:instrText>TOC \z \o "1-3" \u \h</w:instrText>
          </w:r>
          <w:r w:rsidRPr="0009261E">
            <w:rPr>
              <w:rStyle w:val="IndexLink"/>
            </w:rPr>
            <w:fldChar w:fldCharType="separate"/>
          </w:r>
          <w:hyperlink w:anchor="_Toc122358178" w:history="1"/>
        </w:p>
        <w:p w14:paraId="5A979282" w14:textId="77777777" w:rsidR="00311F4E" w:rsidRPr="0009261E" w:rsidRDefault="00956930" w:rsidP="00311F4E">
          <w:pPr>
            <w:pStyle w:val="Turinys1"/>
            <w:tabs>
              <w:tab w:val="left" w:pos="480"/>
              <w:tab w:val="right" w:leader="dot" w:pos="9628"/>
            </w:tabs>
            <w:rPr>
              <w:rFonts w:ascii="Times New Roman" w:hAnsi="Times New Roman" w:cs="Times New Roman"/>
              <w:sz w:val="24"/>
              <w:szCs w:val="24"/>
              <w:lang w:eastAsia="en-GB"/>
            </w:rPr>
          </w:pPr>
          <w:hyperlink w:anchor="_Toc122358179" w:history="1">
            <w:r w:rsidR="00311F4E" w:rsidRPr="0009261E">
              <w:rPr>
                <w:rStyle w:val="Hipersaitas"/>
                <w:rFonts w:ascii="Times New Roman" w:hAnsi="Times New Roman" w:cs="Times New Roman"/>
              </w:rPr>
              <w:t>1.</w:t>
            </w:r>
            <w:r w:rsidR="00311F4E" w:rsidRPr="0009261E">
              <w:rPr>
                <w:rFonts w:ascii="Times New Roman" w:hAnsi="Times New Roman" w:cs="Times New Roman"/>
                <w:sz w:val="24"/>
                <w:szCs w:val="24"/>
                <w:lang w:eastAsia="en-GB"/>
              </w:rPr>
              <w:tab/>
            </w:r>
            <w:r w:rsidR="00311F4E" w:rsidRPr="0009261E">
              <w:rPr>
                <w:rStyle w:val="Hipersaitas"/>
                <w:rFonts w:ascii="Times New Roman" w:hAnsi="Times New Roman" w:cs="Times New Roman"/>
              </w:rPr>
              <w:t>SĄVOKOS IR SANTRUMPOS</w:t>
            </w:r>
            <w:r w:rsidR="00311F4E" w:rsidRPr="0009261E">
              <w:rPr>
                <w:rFonts w:ascii="Times New Roman" w:hAnsi="Times New Roman" w:cs="Times New Roman"/>
                <w:webHidden/>
              </w:rPr>
              <w:tab/>
            </w:r>
            <w:r w:rsidR="00311F4E" w:rsidRPr="0009261E">
              <w:rPr>
                <w:rFonts w:ascii="Times New Roman" w:hAnsi="Times New Roman" w:cs="Times New Roman"/>
                <w:webHidden/>
              </w:rPr>
              <w:fldChar w:fldCharType="begin"/>
            </w:r>
            <w:r w:rsidR="00311F4E" w:rsidRPr="0009261E">
              <w:rPr>
                <w:rFonts w:ascii="Times New Roman" w:hAnsi="Times New Roman" w:cs="Times New Roman"/>
                <w:webHidden/>
              </w:rPr>
              <w:instrText xml:space="preserve"> PAGEREF _Toc122358179 \h </w:instrText>
            </w:r>
            <w:r w:rsidR="00311F4E" w:rsidRPr="0009261E">
              <w:rPr>
                <w:rFonts w:ascii="Times New Roman" w:hAnsi="Times New Roman" w:cs="Times New Roman"/>
                <w:webHidden/>
              </w:rPr>
            </w:r>
            <w:r w:rsidR="00311F4E" w:rsidRPr="0009261E">
              <w:rPr>
                <w:rFonts w:ascii="Times New Roman" w:hAnsi="Times New Roman" w:cs="Times New Roman"/>
                <w:webHidden/>
              </w:rPr>
              <w:fldChar w:fldCharType="separate"/>
            </w:r>
            <w:r w:rsidR="00311F4E" w:rsidRPr="0009261E">
              <w:rPr>
                <w:rFonts w:ascii="Times New Roman" w:hAnsi="Times New Roman" w:cs="Times New Roman"/>
                <w:webHidden/>
              </w:rPr>
              <w:t>2</w:t>
            </w:r>
            <w:r w:rsidR="00311F4E" w:rsidRPr="0009261E">
              <w:rPr>
                <w:rFonts w:ascii="Times New Roman" w:hAnsi="Times New Roman" w:cs="Times New Roman"/>
                <w:webHidden/>
              </w:rPr>
              <w:fldChar w:fldCharType="end"/>
            </w:r>
          </w:hyperlink>
        </w:p>
        <w:p w14:paraId="03DC7B3E" w14:textId="77777777" w:rsidR="00311F4E" w:rsidRPr="0009261E" w:rsidRDefault="00956930" w:rsidP="00311F4E">
          <w:pPr>
            <w:pStyle w:val="Turinys1"/>
            <w:tabs>
              <w:tab w:val="left" w:pos="480"/>
              <w:tab w:val="right" w:leader="dot" w:pos="9628"/>
            </w:tabs>
            <w:rPr>
              <w:rFonts w:ascii="Times New Roman" w:hAnsi="Times New Roman" w:cs="Times New Roman"/>
              <w:sz w:val="24"/>
              <w:szCs w:val="24"/>
              <w:lang w:eastAsia="en-GB"/>
            </w:rPr>
          </w:pPr>
          <w:hyperlink w:anchor="_Toc122358180" w:history="1">
            <w:r w:rsidR="00311F4E" w:rsidRPr="0009261E">
              <w:rPr>
                <w:rStyle w:val="Hipersaitas"/>
                <w:rFonts w:ascii="Times New Roman" w:hAnsi="Times New Roman" w:cs="Times New Roman"/>
              </w:rPr>
              <w:t>2.</w:t>
            </w:r>
            <w:r w:rsidR="00311F4E" w:rsidRPr="0009261E">
              <w:rPr>
                <w:rFonts w:ascii="Times New Roman" w:hAnsi="Times New Roman" w:cs="Times New Roman"/>
                <w:sz w:val="24"/>
                <w:szCs w:val="24"/>
                <w:lang w:eastAsia="en-GB"/>
              </w:rPr>
              <w:tab/>
            </w:r>
            <w:r w:rsidR="00311F4E" w:rsidRPr="0009261E">
              <w:rPr>
                <w:rStyle w:val="Hipersaitas"/>
                <w:rFonts w:ascii="Times New Roman" w:hAnsi="Times New Roman" w:cs="Times New Roman"/>
              </w:rPr>
              <w:t>PROJEKTO ĮGYVENDINIMO KONTEKSTAS</w:t>
            </w:r>
            <w:r w:rsidR="00311F4E" w:rsidRPr="0009261E">
              <w:rPr>
                <w:rFonts w:ascii="Times New Roman" w:hAnsi="Times New Roman" w:cs="Times New Roman"/>
                <w:webHidden/>
              </w:rPr>
              <w:tab/>
            </w:r>
            <w:r w:rsidR="00311F4E" w:rsidRPr="0009261E">
              <w:rPr>
                <w:rFonts w:ascii="Times New Roman" w:hAnsi="Times New Roman" w:cs="Times New Roman"/>
                <w:webHidden/>
              </w:rPr>
              <w:fldChar w:fldCharType="begin"/>
            </w:r>
            <w:r w:rsidR="00311F4E" w:rsidRPr="0009261E">
              <w:rPr>
                <w:rFonts w:ascii="Times New Roman" w:hAnsi="Times New Roman" w:cs="Times New Roman"/>
                <w:webHidden/>
              </w:rPr>
              <w:instrText xml:space="preserve"> PAGEREF _Toc122358180 \h </w:instrText>
            </w:r>
            <w:r w:rsidR="00311F4E" w:rsidRPr="0009261E">
              <w:rPr>
                <w:rFonts w:ascii="Times New Roman" w:hAnsi="Times New Roman" w:cs="Times New Roman"/>
                <w:webHidden/>
              </w:rPr>
            </w:r>
            <w:r w:rsidR="00311F4E" w:rsidRPr="0009261E">
              <w:rPr>
                <w:rFonts w:ascii="Times New Roman" w:hAnsi="Times New Roman" w:cs="Times New Roman"/>
                <w:webHidden/>
              </w:rPr>
              <w:fldChar w:fldCharType="separate"/>
            </w:r>
            <w:r w:rsidR="00311F4E" w:rsidRPr="0009261E">
              <w:rPr>
                <w:rFonts w:ascii="Times New Roman" w:hAnsi="Times New Roman" w:cs="Times New Roman"/>
                <w:webHidden/>
              </w:rPr>
              <w:t>3</w:t>
            </w:r>
            <w:r w:rsidR="00311F4E" w:rsidRPr="0009261E">
              <w:rPr>
                <w:rFonts w:ascii="Times New Roman" w:hAnsi="Times New Roman" w:cs="Times New Roman"/>
                <w:webHidden/>
              </w:rPr>
              <w:fldChar w:fldCharType="end"/>
            </w:r>
          </w:hyperlink>
        </w:p>
        <w:p w14:paraId="3C70B039" w14:textId="77777777" w:rsidR="00311F4E" w:rsidRPr="0009261E" w:rsidRDefault="00956930" w:rsidP="00311F4E">
          <w:pPr>
            <w:pStyle w:val="Turinys2"/>
            <w:tabs>
              <w:tab w:val="left" w:pos="960"/>
              <w:tab w:val="right" w:leader="dot" w:pos="9628"/>
            </w:tabs>
            <w:rPr>
              <w:rFonts w:ascii="Times New Roman" w:hAnsi="Times New Roman" w:cs="Times New Roman"/>
              <w:noProof/>
              <w:sz w:val="24"/>
              <w:szCs w:val="24"/>
              <w:lang w:eastAsia="en-GB"/>
            </w:rPr>
          </w:pPr>
          <w:hyperlink w:anchor="_Toc122358181" w:history="1">
            <w:r w:rsidR="00311F4E" w:rsidRPr="0009261E">
              <w:rPr>
                <w:rStyle w:val="Hipersaitas"/>
                <w:rFonts w:ascii="Times New Roman" w:eastAsia="Times New Roman" w:hAnsi="Times New Roman" w:cs="Times New Roman"/>
                <w:noProof/>
              </w:rPr>
              <w:t>2.1.</w:t>
            </w:r>
            <w:r w:rsidR="00311F4E" w:rsidRPr="0009261E">
              <w:rPr>
                <w:rFonts w:ascii="Times New Roman" w:hAnsi="Times New Roman" w:cs="Times New Roman"/>
                <w:noProof/>
                <w:sz w:val="24"/>
                <w:szCs w:val="24"/>
                <w:lang w:eastAsia="en-GB"/>
              </w:rPr>
              <w:tab/>
            </w:r>
            <w:r w:rsidR="00311F4E" w:rsidRPr="0009261E">
              <w:rPr>
                <w:rStyle w:val="Hipersaitas"/>
                <w:rFonts w:ascii="Times New Roman" w:eastAsia="Times New Roman" w:hAnsi="Times New Roman" w:cs="Times New Roman"/>
                <w:noProof/>
              </w:rPr>
              <w:t>Įvadinė informacija</w:t>
            </w:r>
            <w:r w:rsidR="00311F4E" w:rsidRPr="0009261E">
              <w:rPr>
                <w:rFonts w:ascii="Times New Roman" w:hAnsi="Times New Roman" w:cs="Times New Roman"/>
                <w:noProof/>
                <w:webHidden/>
              </w:rPr>
              <w:tab/>
            </w:r>
            <w:r w:rsidR="00311F4E" w:rsidRPr="0009261E">
              <w:rPr>
                <w:rFonts w:ascii="Times New Roman" w:hAnsi="Times New Roman" w:cs="Times New Roman"/>
                <w:noProof/>
                <w:webHidden/>
              </w:rPr>
              <w:fldChar w:fldCharType="begin"/>
            </w:r>
            <w:r w:rsidR="00311F4E" w:rsidRPr="0009261E">
              <w:rPr>
                <w:rFonts w:ascii="Times New Roman" w:hAnsi="Times New Roman" w:cs="Times New Roman"/>
                <w:noProof/>
                <w:webHidden/>
              </w:rPr>
              <w:instrText xml:space="preserve"> PAGEREF _Toc122358181 \h </w:instrText>
            </w:r>
            <w:r w:rsidR="00311F4E" w:rsidRPr="0009261E">
              <w:rPr>
                <w:rFonts w:ascii="Times New Roman" w:hAnsi="Times New Roman" w:cs="Times New Roman"/>
                <w:noProof/>
                <w:webHidden/>
              </w:rPr>
            </w:r>
            <w:r w:rsidR="00311F4E" w:rsidRPr="0009261E">
              <w:rPr>
                <w:rFonts w:ascii="Times New Roman" w:hAnsi="Times New Roman" w:cs="Times New Roman"/>
                <w:noProof/>
                <w:webHidden/>
              </w:rPr>
              <w:fldChar w:fldCharType="separate"/>
            </w:r>
            <w:r w:rsidR="00311F4E" w:rsidRPr="0009261E">
              <w:rPr>
                <w:rFonts w:ascii="Times New Roman" w:hAnsi="Times New Roman" w:cs="Times New Roman"/>
                <w:noProof/>
                <w:webHidden/>
              </w:rPr>
              <w:t>3</w:t>
            </w:r>
            <w:r w:rsidR="00311F4E" w:rsidRPr="0009261E">
              <w:rPr>
                <w:rFonts w:ascii="Times New Roman" w:hAnsi="Times New Roman" w:cs="Times New Roman"/>
                <w:noProof/>
                <w:webHidden/>
              </w:rPr>
              <w:fldChar w:fldCharType="end"/>
            </w:r>
          </w:hyperlink>
        </w:p>
        <w:p w14:paraId="4A25451C" w14:textId="77777777" w:rsidR="00311F4E" w:rsidRPr="0009261E" w:rsidRDefault="00956930" w:rsidP="00311F4E">
          <w:pPr>
            <w:pStyle w:val="Turinys2"/>
            <w:tabs>
              <w:tab w:val="left" w:pos="960"/>
              <w:tab w:val="right" w:leader="dot" w:pos="9628"/>
            </w:tabs>
            <w:rPr>
              <w:rFonts w:ascii="Times New Roman" w:hAnsi="Times New Roman" w:cs="Times New Roman"/>
              <w:noProof/>
              <w:sz w:val="24"/>
              <w:szCs w:val="24"/>
              <w:lang w:eastAsia="en-GB"/>
            </w:rPr>
          </w:pPr>
          <w:hyperlink w:anchor="_Toc122358182" w:history="1">
            <w:r w:rsidR="00311F4E" w:rsidRPr="0009261E">
              <w:rPr>
                <w:rStyle w:val="Hipersaitas"/>
                <w:rFonts w:ascii="Times New Roman" w:hAnsi="Times New Roman" w:cs="Times New Roman"/>
                <w:noProof/>
              </w:rPr>
              <w:t>2.2.</w:t>
            </w:r>
            <w:r w:rsidR="00311F4E" w:rsidRPr="0009261E">
              <w:rPr>
                <w:rFonts w:ascii="Times New Roman" w:hAnsi="Times New Roman" w:cs="Times New Roman"/>
                <w:noProof/>
                <w:sz w:val="24"/>
                <w:szCs w:val="24"/>
                <w:lang w:eastAsia="en-GB"/>
              </w:rPr>
              <w:tab/>
            </w:r>
            <w:r w:rsidR="00311F4E" w:rsidRPr="0009261E">
              <w:rPr>
                <w:rStyle w:val="Hipersaitas"/>
                <w:rFonts w:ascii="Times New Roman" w:hAnsi="Times New Roman" w:cs="Times New Roman"/>
                <w:noProof/>
              </w:rPr>
              <w:t>Techninės specifikacijos tikslas</w:t>
            </w:r>
            <w:r w:rsidR="00311F4E" w:rsidRPr="0009261E">
              <w:rPr>
                <w:rFonts w:ascii="Times New Roman" w:hAnsi="Times New Roman" w:cs="Times New Roman"/>
                <w:noProof/>
                <w:webHidden/>
              </w:rPr>
              <w:tab/>
            </w:r>
            <w:r w:rsidR="00311F4E" w:rsidRPr="0009261E">
              <w:rPr>
                <w:rFonts w:ascii="Times New Roman" w:hAnsi="Times New Roman" w:cs="Times New Roman"/>
                <w:noProof/>
                <w:webHidden/>
              </w:rPr>
              <w:fldChar w:fldCharType="begin"/>
            </w:r>
            <w:r w:rsidR="00311F4E" w:rsidRPr="0009261E">
              <w:rPr>
                <w:rFonts w:ascii="Times New Roman" w:hAnsi="Times New Roman" w:cs="Times New Roman"/>
                <w:noProof/>
                <w:webHidden/>
              </w:rPr>
              <w:instrText xml:space="preserve"> PAGEREF _Toc122358182 \h </w:instrText>
            </w:r>
            <w:r w:rsidR="00311F4E" w:rsidRPr="0009261E">
              <w:rPr>
                <w:rFonts w:ascii="Times New Roman" w:hAnsi="Times New Roman" w:cs="Times New Roman"/>
                <w:noProof/>
                <w:webHidden/>
              </w:rPr>
            </w:r>
            <w:r w:rsidR="00311F4E" w:rsidRPr="0009261E">
              <w:rPr>
                <w:rFonts w:ascii="Times New Roman" w:hAnsi="Times New Roman" w:cs="Times New Roman"/>
                <w:noProof/>
                <w:webHidden/>
              </w:rPr>
              <w:fldChar w:fldCharType="separate"/>
            </w:r>
            <w:r w:rsidR="00311F4E" w:rsidRPr="0009261E">
              <w:rPr>
                <w:rFonts w:ascii="Times New Roman" w:hAnsi="Times New Roman" w:cs="Times New Roman"/>
                <w:noProof/>
                <w:webHidden/>
              </w:rPr>
              <w:t>3</w:t>
            </w:r>
            <w:r w:rsidR="00311F4E" w:rsidRPr="0009261E">
              <w:rPr>
                <w:rFonts w:ascii="Times New Roman" w:hAnsi="Times New Roman" w:cs="Times New Roman"/>
                <w:noProof/>
                <w:webHidden/>
              </w:rPr>
              <w:fldChar w:fldCharType="end"/>
            </w:r>
          </w:hyperlink>
        </w:p>
        <w:p w14:paraId="12D92B2D" w14:textId="77777777" w:rsidR="00311F4E" w:rsidRPr="0009261E" w:rsidRDefault="00956930" w:rsidP="00311F4E">
          <w:pPr>
            <w:pStyle w:val="Turinys2"/>
            <w:tabs>
              <w:tab w:val="left" w:pos="960"/>
              <w:tab w:val="right" w:leader="dot" w:pos="9628"/>
            </w:tabs>
            <w:rPr>
              <w:rFonts w:ascii="Times New Roman" w:hAnsi="Times New Roman" w:cs="Times New Roman"/>
              <w:noProof/>
              <w:sz w:val="24"/>
              <w:szCs w:val="24"/>
              <w:lang w:eastAsia="en-GB"/>
            </w:rPr>
          </w:pPr>
          <w:hyperlink w:anchor="_Toc122358183" w:history="1">
            <w:r w:rsidR="00311F4E" w:rsidRPr="0009261E">
              <w:rPr>
                <w:rStyle w:val="Hipersaitas"/>
                <w:rFonts w:ascii="Times New Roman" w:hAnsi="Times New Roman" w:cs="Times New Roman"/>
                <w:noProof/>
              </w:rPr>
              <w:t>2.3.</w:t>
            </w:r>
            <w:r w:rsidR="00311F4E" w:rsidRPr="0009261E">
              <w:rPr>
                <w:rFonts w:ascii="Times New Roman" w:hAnsi="Times New Roman" w:cs="Times New Roman"/>
                <w:noProof/>
                <w:sz w:val="24"/>
                <w:szCs w:val="24"/>
                <w:lang w:eastAsia="en-GB"/>
              </w:rPr>
              <w:tab/>
            </w:r>
            <w:r w:rsidR="00311F4E" w:rsidRPr="0009261E">
              <w:rPr>
                <w:rStyle w:val="Hipersaitas"/>
                <w:rFonts w:ascii="Times New Roman" w:hAnsi="Times New Roman" w:cs="Times New Roman"/>
                <w:noProof/>
              </w:rPr>
              <w:t>Tiesioginiai naudos gavėjai</w:t>
            </w:r>
            <w:r w:rsidR="00311F4E" w:rsidRPr="0009261E">
              <w:rPr>
                <w:rFonts w:ascii="Times New Roman" w:hAnsi="Times New Roman" w:cs="Times New Roman"/>
                <w:noProof/>
                <w:webHidden/>
              </w:rPr>
              <w:tab/>
            </w:r>
            <w:r w:rsidR="00311F4E" w:rsidRPr="0009261E">
              <w:rPr>
                <w:rFonts w:ascii="Times New Roman" w:hAnsi="Times New Roman" w:cs="Times New Roman"/>
                <w:noProof/>
                <w:webHidden/>
              </w:rPr>
              <w:fldChar w:fldCharType="begin"/>
            </w:r>
            <w:r w:rsidR="00311F4E" w:rsidRPr="0009261E">
              <w:rPr>
                <w:rFonts w:ascii="Times New Roman" w:hAnsi="Times New Roman" w:cs="Times New Roman"/>
                <w:noProof/>
                <w:webHidden/>
              </w:rPr>
              <w:instrText xml:space="preserve"> PAGEREF _Toc122358183 \h </w:instrText>
            </w:r>
            <w:r w:rsidR="00311F4E" w:rsidRPr="0009261E">
              <w:rPr>
                <w:rFonts w:ascii="Times New Roman" w:hAnsi="Times New Roman" w:cs="Times New Roman"/>
                <w:noProof/>
                <w:webHidden/>
              </w:rPr>
            </w:r>
            <w:r w:rsidR="00311F4E" w:rsidRPr="0009261E">
              <w:rPr>
                <w:rFonts w:ascii="Times New Roman" w:hAnsi="Times New Roman" w:cs="Times New Roman"/>
                <w:noProof/>
                <w:webHidden/>
              </w:rPr>
              <w:fldChar w:fldCharType="separate"/>
            </w:r>
            <w:r w:rsidR="00311F4E" w:rsidRPr="0009261E">
              <w:rPr>
                <w:rFonts w:ascii="Times New Roman" w:hAnsi="Times New Roman" w:cs="Times New Roman"/>
                <w:noProof/>
                <w:webHidden/>
              </w:rPr>
              <w:t>3</w:t>
            </w:r>
            <w:r w:rsidR="00311F4E" w:rsidRPr="0009261E">
              <w:rPr>
                <w:rFonts w:ascii="Times New Roman" w:hAnsi="Times New Roman" w:cs="Times New Roman"/>
                <w:noProof/>
                <w:webHidden/>
              </w:rPr>
              <w:fldChar w:fldCharType="end"/>
            </w:r>
          </w:hyperlink>
        </w:p>
        <w:p w14:paraId="305A1552" w14:textId="77777777" w:rsidR="00311F4E" w:rsidRPr="0009261E" w:rsidRDefault="00956930" w:rsidP="00311F4E">
          <w:pPr>
            <w:pStyle w:val="Turinys2"/>
            <w:tabs>
              <w:tab w:val="left" w:pos="960"/>
              <w:tab w:val="right" w:leader="dot" w:pos="9628"/>
            </w:tabs>
            <w:rPr>
              <w:rFonts w:ascii="Times New Roman" w:hAnsi="Times New Roman" w:cs="Times New Roman"/>
              <w:noProof/>
              <w:sz w:val="24"/>
              <w:szCs w:val="24"/>
              <w:lang w:eastAsia="en-GB"/>
            </w:rPr>
          </w:pPr>
          <w:hyperlink w:anchor="_Toc122358184" w:history="1">
            <w:r w:rsidR="00311F4E" w:rsidRPr="0009261E">
              <w:rPr>
                <w:rStyle w:val="Hipersaitas"/>
                <w:rFonts w:ascii="Times New Roman" w:hAnsi="Times New Roman" w:cs="Times New Roman"/>
                <w:noProof/>
              </w:rPr>
              <w:t>2.4.</w:t>
            </w:r>
            <w:r w:rsidR="00311F4E" w:rsidRPr="0009261E">
              <w:rPr>
                <w:rFonts w:ascii="Times New Roman" w:hAnsi="Times New Roman" w:cs="Times New Roman"/>
                <w:noProof/>
                <w:sz w:val="24"/>
                <w:szCs w:val="24"/>
                <w:lang w:eastAsia="en-GB"/>
              </w:rPr>
              <w:tab/>
            </w:r>
            <w:r w:rsidR="00311F4E" w:rsidRPr="0009261E">
              <w:rPr>
                <w:rStyle w:val="Hipersaitas"/>
                <w:rFonts w:ascii="Times New Roman" w:hAnsi="Times New Roman" w:cs="Times New Roman"/>
                <w:noProof/>
              </w:rPr>
              <w:t>Pirkimo objektas</w:t>
            </w:r>
            <w:r w:rsidR="00311F4E" w:rsidRPr="0009261E">
              <w:rPr>
                <w:rFonts w:ascii="Times New Roman" w:hAnsi="Times New Roman" w:cs="Times New Roman"/>
                <w:noProof/>
                <w:webHidden/>
              </w:rPr>
              <w:tab/>
            </w:r>
            <w:r w:rsidR="00311F4E" w:rsidRPr="0009261E">
              <w:rPr>
                <w:rFonts w:ascii="Times New Roman" w:hAnsi="Times New Roman" w:cs="Times New Roman"/>
                <w:noProof/>
                <w:webHidden/>
              </w:rPr>
              <w:fldChar w:fldCharType="begin"/>
            </w:r>
            <w:r w:rsidR="00311F4E" w:rsidRPr="0009261E">
              <w:rPr>
                <w:rFonts w:ascii="Times New Roman" w:hAnsi="Times New Roman" w:cs="Times New Roman"/>
                <w:noProof/>
                <w:webHidden/>
              </w:rPr>
              <w:instrText xml:space="preserve"> PAGEREF _Toc122358184 \h </w:instrText>
            </w:r>
            <w:r w:rsidR="00311F4E" w:rsidRPr="0009261E">
              <w:rPr>
                <w:rFonts w:ascii="Times New Roman" w:hAnsi="Times New Roman" w:cs="Times New Roman"/>
                <w:noProof/>
                <w:webHidden/>
              </w:rPr>
            </w:r>
            <w:r w:rsidR="00311F4E" w:rsidRPr="0009261E">
              <w:rPr>
                <w:rFonts w:ascii="Times New Roman" w:hAnsi="Times New Roman" w:cs="Times New Roman"/>
                <w:noProof/>
                <w:webHidden/>
              </w:rPr>
              <w:fldChar w:fldCharType="separate"/>
            </w:r>
            <w:r w:rsidR="00311F4E" w:rsidRPr="0009261E">
              <w:rPr>
                <w:rFonts w:ascii="Times New Roman" w:hAnsi="Times New Roman" w:cs="Times New Roman"/>
                <w:noProof/>
                <w:webHidden/>
              </w:rPr>
              <w:t>3</w:t>
            </w:r>
            <w:r w:rsidR="00311F4E" w:rsidRPr="0009261E">
              <w:rPr>
                <w:rFonts w:ascii="Times New Roman" w:hAnsi="Times New Roman" w:cs="Times New Roman"/>
                <w:noProof/>
                <w:webHidden/>
              </w:rPr>
              <w:fldChar w:fldCharType="end"/>
            </w:r>
          </w:hyperlink>
        </w:p>
        <w:p w14:paraId="0AF0B891" w14:textId="77777777" w:rsidR="00311F4E" w:rsidRPr="0009261E" w:rsidRDefault="00956930" w:rsidP="00311F4E">
          <w:pPr>
            <w:pStyle w:val="Turinys2"/>
            <w:tabs>
              <w:tab w:val="left" w:pos="960"/>
              <w:tab w:val="right" w:leader="dot" w:pos="9628"/>
            </w:tabs>
            <w:rPr>
              <w:rFonts w:ascii="Times New Roman" w:hAnsi="Times New Roman" w:cs="Times New Roman"/>
              <w:noProof/>
              <w:sz w:val="24"/>
              <w:szCs w:val="24"/>
              <w:lang w:eastAsia="en-GB"/>
            </w:rPr>
          </w:pPr>
          <w:hyperlink w:anchor="_Toc122358185" w:history="1">
            <w:r w:rsidR="00311F4E" w:rsidRPr="0009261E">
              <w:rPr>
                <w:rStyle w:val="Hipersaitas"/>
                <w:rFonts w:ascii="Times New Roman" w:hAnsi="Times New Roman" w:cs="Times New Roman"/>
                <w:noProof/>
              </w:rPr>
              <w:t>2.5.</w:t>
            </w:r>
            <w:r w:rsidR="00311F4E" w:rsidRPr="0009261E">
              <w:rPr>
                <w:rFonts w:ascii="Times New Roman" w:hAnsi="Times New Roman" w:cs="Times New Roman"/>
                <w:noProof/>
                <w:sz w:val="24"/>
                <w:szCs w:val="24"/>
                <w:lang w:eastAsia="en-GB"/>
              </w:rPr>
              <w:tab/>
            </w:r>
            <w:r w:rsidR="00311F4E" w:rsidRPr="0009261E">
              <w:rPr>
                <w:rStyle w:val="Hipersaitas"/>
                <w:rFonts w:ascii="Times New Roman" w:hAnsi="Times New Roman" w:cs="Times New Roman"/>
                <w:noProof/>
              </w:rPr>
              <w:t>Esama situacija</w:t>
            </w:r>
            <w:r w:rsidR="00311F4E" w:rsidRPr="0009261E">
              <w:rPr>
                <w:rFonts w:ascii="Times New Roman" w:hAnsi="Times New Roman" w:cs="Times New Roman"/>
                <w:noProof/>
                <w:webHidden/>
              </w:rPr>
              <w:tab/>
            </w:r>
            <w:r w:rsidR="00311F4E" w:rsidRPr="0009261E">
              <w:rPr>
                <w:rFonts w:ascii="Times New Roman" w:hAnsi="Times New Roman" w:cs="Times New Roman"/>
                <w:noProof/>
                <w:webHidden/>
              </w:rPr>
              <w:fldChar w:fldCharType="begin"/>
            </w:r>
            <w:r w:rsidR="00311F4E" w:rsidRPr="0009261E">
              <w:rPr>
                <w:rFonts w:ascii="Times New Roman" w:hAnsi="Times New Roman" w:cs="Times New Roman"/>
                <w:noProof/>
                <w:webHidden/>
              </w:rPr>
              <w:instrText xml:space="preserve"> PAGEREF _Toc122358185 \h </w:instrText>
            </w:r>
            <w:r w:rsidR="00311F4E" w:rsidRPr="0009261E">
              <w:rPr>
                <w:rFonts w:ascii="Times New Roman" w:hAnsi="Times New Roman" w:cs="Times New Roman"/>
                <w:noProof/>
                <w:webHidden/>
              </w:rPr>
            </w:r>
            <w:r w:rsidR="00311F4E" w:rsidRPr="0009261E">
              <w:rPr>
                <w:rFonts w:ascii="Times New Roman" w:hAnsi="Times New Roman" w:cs="Times New Roman"/>
                <w:noProof/>
                <w:webHidden/>
              </w:rPr>
              <w:fldChar w:fldCharType="separate"/>
            </w:r>
            <w:r w:rsidR="00311F4E" w:rsidRPr="0009261E">
              <w:rPr>
                <w:rFonts w:ascii="Times New Roman" w:hAnsi="Times New Roman" w:cs="Times New Roman"/>
                <w:noProof/>
                <w:webHidden/>
              </w:rPr>
              <w:t>3</w:t>
            </w:r>
            <w:r w:rsidR="00311F4E" w:rsidRPr="0009261E">
              <w:rPr>
                <w:rFonts w:ascii="Times New Roman" w:hAnsi="Times New Roman" w:cs="Times New Roman"/>
                <w:noProof/>
                <w:webHidden/>
              </w:rPr>
              <w:fldChar w:fldCharType="end"/>
            </w:r>
          </w:hyperlink>
        </w:p>
        <w:p w14:paraId="4FE55AFB" w14:textId="77777777" w:rsidR="00311F4E" w:rsidRPr="0009261E" w:rsidRDefault="00956930" w:rsidP="00311F4E">
          <w:pPr>
            <w:pStyle w:val="Turinys2"/>
            <w:tabs>
              <w:tab w:val="left" w:pos="960"/>
              <w:tab w:val="right" w:leader="dot" w:pos="9628"/>
            </w:tabs>
            <w:rPr>
              <w:rFonts w:ascii="Times New Roman" w:hAnsi="Times New Roman" w:cs="Times New Roman"/>
              <w:noProof/>
              <w:sz w:val="24"/>
              <w:szCs w:val="24"/>
              <w:lang w:eastAsia="en-GB"/>
            </w:rPr>
          </w:pPr>
          <w:hyperlink w:anchor="_Toc122358186" w:history="1">
            <w:r w:rsidR="00311F4E" w:rsidRPr="0009261E">
              <w:rPr>
                <w:rStyle w:val="Hipersaitas"/>
                <w:rFonts w:ascii="Times New Roman" w:hAnsi="Times New Roman" w:cs="Times New Roman"/>
                <w:noProof/>
              </w:rPr>
              <w:t>2.6.</w:t>
            </w:r>
            <w:r w:rsidR="00311F4E" w:rsidRPr="0009261E">
              <w:rPr>
                <w:rFonts w:ascii="Times New Roman" w:hAnsi="Times New Roman" w:cs="Times New Roman"/>
                <w:noProof/>
                <w:sz w:val="24"/>
                <w:szCs w:val="24"/>
                <w:lang w:eastAsia="en-GB"/>
              </w:rPr>
              <w:tab/>
            </w:r>
            <w:r w:rsidR="00311F4E" w:rsidRPr="0009261E">
              <w:rPr>
                <w:rStyle w:val="Hipersaitas"/>
                <w:rFonts w:ascii="Times New Roman" w:hAnsi="Times New Roman" w:cs="Times New Roman"/>
                <w:noProof/>
              </w:rPr>
              <w:t>Siekiama situacija</w:t>
            </w:r>
            <w:r w:rsidR="00311F4E" w:rsidRPr="0009261E">
              <w:rPr>
                <w:rFonts w:ascii="Times New Roman" w:hAnsi="Times New Roman" w:cs="Times New Roman"/>
                <w:noProof/>
                <w:webHidden/>
              </w:rPr>
              <w:tab/>
            </w:r>
            <w:r w:rsidR="00311F4E" w:rsidRPr="0009261E">
              <w:rPr>
                <w:rFonts w:ascii="Times New Roman" w:hAnsi="Times New Roman" w:cs="Times New Roman"/>
                <w:noProof/>
                <w:webHidden/>
              </w:rPr>
              <w:fldChar w:fldCharType="begin"/>
            </w:r>
            <w:r w:rsidR="00311F4E" w:rsidRPr="0009261E">
              <w:rPr>
                <w:rFonts w:ascii="Times New Roman" w:hAnsi="Times New Roman" w:cs="Times New Roman"/>
                <w:noProof/>
                <w:webHidden/>
              </w:rPr>
              <w:instrText xml:space="preserve"> PAGEREF _Toc122358186 \h </w:instrText>
            </w:r>
            <w:r w:rsidR="00311F4E" w:rsidRPr="0009261E">
              <w:rPr>
                <w:rFonts w:ascii="Times New Roman" w:hAnsi="Times New Roman" w:cs="Times New Roman"/>
                <w:noProof/>
                <w:webHidden/>
              </w:rPr>
            </w:r>
            <w:r w:rsidR="00311F4E" w:rsidRPr="0009261E">
              <w:rPr>
                <w:rFonts w:ascii="Times New Roman" w:hAnsi="Times New Roman" w:cs="Times New Roman"/>
                <w:noProof/>
                <w:webHidden/>
              </w:rPr>
              <w:fldChar w:fldCharType="separate"/>
            </w:r>
            <w:r w:rsidR="00311F4E" w:rsidRPr="0009261E">
              <w:rPr>
                <w:rFonts w:ascii="Times New Roman" w:hAnsi="Times New Roman" w:cs="Times New Roman"/>
                <w:noProof/>
                <w:webHidden/>
              </w:rPr>
              <w:t>4</w:t>
            </w:r>
            <w:r w:rsidR="00311F4E" w:rsidRPr="0009261E">
              <w:rPr>
                <w:rFonts w:ascii="Times New Roman" w:hAnsi="Times New Roman" w:cs="Times New Roman"/>
                <w:noProof/>
                <w:webHidden/>
              </w:rPr>
              <w:fldChar w:fldCharType="end"/>
            </w:r>
          </w:hyperlink>
        </w:p>
        <w:p w14:paraId="2CE033E4" w14:textId="77777777" w:rsidR="00311F4E" w:rsidRPr="0009261E" w:rsidRDefault="00956930" w:rsidP="00311F4E">
          <w:pPr>
            <w:pStyle w:val="Turinys1"/>
            <w:tabs>
              <w:tab w:val="left" w:pos="480"/>
              <w:tab w:val="right" w:leader="dot" w:pos="9628"/>
            </w:tabs>
            <w:rPr>
              <w:rFonts w:ascii="Times New Roman" w:hAnsi="Times New Roman" w:cs="Times New Roman"/>
              <w:sz w:val="24"/>
              <w:szCs w:val="24"/>
              <w:lang w:eastAsia="en-GB"/>
            </w:rPr>
          </w:pPr>
          <w:hyperlink w:anchor="_Toc122358187" w:history="1">
            <w:r w:rsidR="00311F4E" w:rsidRPr="0009261E">
              <w:rPr>
                <w:rStyle w:val="Hipersaitas"/>
                <w:rFonts w:ascii="Times New Roman" w:hAnsi="Times New Roman" w:cs="Times New Roman"/>
              </w:rPr>
              <w:t>3.</w:t>
            </w:r>
            <w:r w:rsidR="00311F4E" w:rsidRPr="0009261E">
              <w:rPr>
                <w:rFonts w:ascii="Times New Roman" w:hAnsi="Times New Roman" w:cs="Times New Roman"/>
                <w:sz w:val="24"/>
                <w:szCs w:val="24"/>
                <w:lang w:eastAsia="en-GB"/>
              </w:rPr>
              <w:tab/>
            </w:r>
            <w:r w:rsidR="00311F4E" w:rsidRPr="0009261E">
              <w:rPr>
                <w:rStyle w:val="Hipersaitas"/>
                <w:rFonts w:ascii="Times New Roman" w:hAnsi="Times New Roman" w:cs="Times New Roman"/>
              </w:rPr>
              <w:t>ATITIKIMAS TEISĖS AKTŲ REIKALAVIMAMS</w:t>
            </w:r>
            <w:r w:rsidR="00311F4E" w:rsidRPr="0009261E">
              <w:rPr>
                <w:rFonts w:ascii="Times New Roman" w:hAnsi="Times New Roman" w:cs="Times New Roman"/>
                <w:webHidden/>
              </w:rPr>
              <w:tab/>
            </w:r>
            <w:r w:rsidR="00311F4E" w:rsidRPr="0009261E">
              <w:rPr>
                <w:rFonts w:ascii="Times New Roman" w:hAnsi="Times New Roman" w:cs="Times New Roman"/>
                <w:webHidden/>
              </w:rPr>
              <w:fldChar w:fldCharType="begin"/>
            </w:r>
            <w:r w:rsidR="00311F4E" w:rsidRPr="0009261E">
              <w:rPr>
                <w:rFonts w:ascii="Times New Roman" w:hAnsi="Times New Roman" w:cs="Times New Roman"/>
                <w:webHidden/>
              </w:rPr>
              <w:instrText xml:space="preserve"> PAGEREF _Toc122358187 \h </w:instrText>
            </w:r>
            <w:r w:rsidR="00311F4E" w:rsidRPr="0009261E">
              <w:rPr>
                <w:rFonts w:ascii="Times New Roman" w:hAnsi="Times New Roman" w:cs="Times New Roman"/>
                <w:webHidden/>
              </w:rPr>
            </w:r>
            <w:r w:rsidR="00311F4E" w:rsidRPr="0009261E">
              <w:rPr>
                <w:rFonts w:ascii="Times New Roman" w:hAnsi="Times New Roman" w:cs="Times New Roman"/>
                <w:webHidden/>
              </w:rPr>
              <w:fldChar w:fldCharType="separate"/>
            </w:r>
            <w:r w:rsidR="00311F4E" w:rsidRPr="0009261E">
              <w:rPr>
                <w:rFonts w:ascii="Times New Roman" w:hAnsi="Times New Roman" w:cs="Times New Roman"/>
                <w:webHidden/>
              </w:rPr>
              <w:t>5</w:t>
            </w:r>
            <w:r w:rsidR="00311F4E" w:rsidRPr="0009261E">
              <w:rPr>
                <w:rFonts w:ascii="Times New Roman" w:hAnsi="Times New Roman" w:cs="Times New Roman"/>
                <w:webHidden/>
              </w:rPr>
              <w:fldChar w:fldCharType="end"/>
            </w:r>
          </w:hyperlink>
        </w:p>
        <w:p w14:paraId="30336A1A" w14:textId="77777777" w:rsidR="00311F4E" w:rsidRPr="0009261E" w:rsidRDefault="00956930" w:rsidP="00311F4E">
          <w:pPr>
            <w:pStyle w:val="Turinys1"/>
            <w:tabs>
              <w:tab w:val="left" w:pos="480"/>
              <w:tab w:val="right" w:leader="dot" w:pos="9628"/>
            </w:tabs>
            <w:rPr>
              <w:rFonts w:ascii="Times New Roman" w:hAnsi="Times New Roman" w:cs="Times New Roman"/>
              <w:sz w:val="24"/>
              <w:szCs w:val="24"/>
              <w:lang w:eastAsia="en-GB"/>
            </w:rPr>
          </w:pPr>
          <w:hyperlink w:anchor="_Toc122358188" w:history="1">
            <w:r w:rsidR="00311F4E" w:rsidRPr="0009261E">
              <w:rPr>
                <w:rStyle w:val="Hipersaitas"/>
                <w:rFonts w:ascii="Times New Roman" w:hAnsi="Times New Roman" w:cs="Times New Roman"/>
              </w:rPr>
              <w:t>4.</w:t>
            </w:r>
            <w:r w:rsidR="00311F4E" w:rsidRPr="0009261E">
              <w:rPr>
                <w:rFonts w:ascii="Times New Roman" w:hAnsi="Times New Roman" w:cs="Times New Roman"/>
                <w:sz w:val="24"/>
                <w:szCs w:val="24"/>
                <w:lang w:eastAsia="en-GB"/>
              </w:rPr>
              <w:tab/>
            </w:r>
            <w:r w:rsidR="00311F4E" w:rsidRPr="0009261E">
              <w:rPr>
                <w:rStyle w:val="Hipersaitas"/>
                <w:rFonts w:ascii="Times New Roman" w:hAnsi="Times New Roman" w:cs="Times New Roman"/>
              </w:rPr>
              <w:t>FUNKCINIAI REIKALAVIMAI</w:t>
            </w:r>
            <w:r w:rsidR="00311F4E" w:rsidRPr="0009261E">
              <w:rPr>
                <w:rFonts w:ascii="Times New Roman" w:hAnsi="Times New Roman" w:cs="Times New Roman"/>
                <w:webHidden/>
              </w:rPr>
              <w:tab/>
            </w:r>
            <w:r w:rsidR="00311F4E" w:rsidRPr="0009261E">
              <w:rPr>
                <w:rFonts w:ascii="Times New Roman" w:hAnsi="Times New Roman" w:cs="Times New Roman"/>
                <w:webHidden/>
              </w:rPr>
              <w:fldChar w:fldCharType="begin"/>
            </w:r>
            <w:r w:rsidR="00311F4E" w:rsidRPr="0009261E">
              <w:rPr>
                <w:rFonts w:ascii="Times New Roman" w:hAnsi="Times New Roman" w:cs="Times New Roman"/>
                <w:webHidden/>
              </w:rPr>
              <w:instrText xml:space="preserve"> PAGEREF _Toc122358188 \h </w:instrText>
            </w:r>
            <w:r w:rsidR="00311F4E" w:rsidRPr="0009261E">
              <w:rPr>
                <w:rFonts w:ascii="Times New Roman" w:hAnsi="Times New Roman" w:cs="Times New Roman"/>
                <w:webHidden/>
              </w:rPr>
            </w:r>
            <w:r w:rsidR="00311F4E" w:rsidRPr="0009261E">
              <w:rPr>
                <w:rFonts w:ascii="Times New Roman" w:hAnsi="Times New Roman" w:cs="Times New Roman"/>
                <w:webHidden/>
              </w:rPr>
              <w:fldChar w:fldCharType="separate"/>
            </w:r>
            <w:r w:rsidR="00311F4E" w:rsidRPr="0009261E">
              <w:rPr>
                <w:rFonts w:ascii="Times New Roman" w:hAnsi="Times New Roman" w:cs="Times New Roman"/>
                <w:webHidden/>
              </w:rPr>
              <w:t>6</w:t>
            </w:r>
            <w:r w:rsidR="00311F4E" w:rsidRPr="0009261E">
              <w:rPr>
                <w:rFonts w:ascii="Times New Roman" w:hAnsi="Times New Roman" w:cs="Times New Roman"/>
                <w:webHidden/>
              </w:rPr>
              <w:fldChar w:fldCharType="end"/>
            </w:r>
          </w:hyperlink>
        </w:p>
        <w:p w14:paraId="3F7A2ABB" w14:textId="77777777" w:rsidR="00311F4E" w:rsidRPr="0009261E" w:rsidRDefault="00956930" w:rsidP="00311F4E">
          <w:pPr>
            <w:pStyle w:val="Turinys2"/>
            <w:tabs>
              <w:tab w:val="left" w:pos="960"/>
              <w:tab w:val="right" w:leader="dot" w:pos="9628"/>
            </w:tabs>
            <w:rPr>
              <w:rFonts w:ascii="Times New Roman" w:hAnsi="Times New Roman" w:cs="Times New Roman"/>
              <w:noProof/>
              <w:sz w:val="24"/>
              <w:szCs w:val="24"/>
              <w:lang w:eastAsia="en-GB"/>
            </w:rPr>
          </w:pPr>
          <w:hyperlink w:anchor="_Toc122358189" w:history="1">
            <w:r w:rsidR="00311F4E" w:rsidRPr="0009261E">
              <w:rPr>
                <w:rStyle w:val="Hipersaitas"/>
                <w:rFonts w:ascii="Times New Roman" w:hAnsi="Times New Roman" w:cs="Times New Roman"/>
                <w:noProof/>
              </w:rPr>
              <w:t>4.1.</w:t>
            </w:r>
            <w:r w:rsidR="00311F4E" w:rsidRPr="0009261E">
              <w:rPr>
                <w:rFonts w:ascii="Times New Roman" w:hAnsi="Times New Roman" w:cs="Times New Roman"/>
                <w:noProof/>
                <w:sz w:val="24"/>
                <w:szCs w:val="24"/>
                <w:lang w:eastAsia="en-GB"/>
              </w:rPr>
              <w:tab/>
            </w:r>
            <w:r w:rsidR="00311F4E" w:rsidRPr="0009261E">
              <w:rPr>
                <w:rStyle w:val="Hipersaitas"/>
                <w:rFonts w:ascii="Times New Roman" w:hAnsi="Times New Roman" w:cs="Times New Roman"/>
                <w:noProof/>
              </w:rPr>
              <w:t>Reikalavimai IBPS tobulinimui</w:t>
            </w:r>
            <w:r w:rsidR="00311F4E" w:rsidRPr="0009261E">
              <w:rPr>
                <w:rFonts w:ascii="Times New Roman" w:hAnsi="Times New Roman" w:cs="Times New Roman"/>
                <w:noProof/>
                <w:webHidden/>
              </w:rPr>
              <w:tab/>
            </w:r>
            <w:r w:rsidR="00311F4E" w:rsidRPr="0009261E">
              <w:rPr>
                <w:rFonts w:ascii="Times New Roman" w:hAnsi="Times New Roman" w:cs="Times New Roman"/>
                <w:noProof/>
                <w:webHidden/>
              </w:rPr>
              <w:fldChar w:fldCharType="begin"/>
            </w:r>
            <w:r w:rsidR="00311F4E" w:rsidRPr="0009261E">
              <w:rPr>
                <w:rFonts w:ascii="Times New Roman" w:hAnsi="Times New Roman" w:cs="Times New Roman"/>
                <w:noProof/>
                <w:webHidden/>
              </w:rPr>
              <w:instrText xml:space="preserve"> PAGEREF _Toc122358189 \h </w:instrText>
            </w:r>
            <w:r w:rsidR="00311F4E" w:rsidRPr="0009261E">
              <w:rPr>
                <w:rFonts w:ascii="Times New Roman" w:hAnsi="Times New Roman" w:cs="Times New Roman"/>
                <w:noProof/>
                <w:webHidden/>
              </w:rPr>
            </w:r>
            <w:r w:rsidR="00311F4E" w:rsidRPr="0009261E">
              <w:rPr>
                <w:rFonts w:ascii="Times New Roman" w:hAnsi="Times New Roman" w:cs="Times New Roman"/>
                <w:noProof/>
                <w:webHidden/>
              </w:rPr>
              <w:fldChar w:fldCharType="separate"/>
            </w:r>
            <w:r w:rsidR="00311F4E" w:rsidRPr="0009261E">
              <w:rPr>
                <w:rFonts w:ascii="Times New Roman" w:hAnsi="Times New Roman" w:cs="Times New Roman"/>
                <w:noProof/>
                <w:webHidden/>
              </w:rPr>
              <w:t>6</w:t>
            </w:r>
            <w:r w:rsidR="00311F4E" w:rsidRPr="0009261E">
              <w:rPr>
                <w:rFonts w:ascii="Times New Roman" w:hAnsi="Times New Roman" w:cs="Times New Roman"/>
                <w:noProof/>
                <w:webHidden/>
              </w:rPr>
              <w:fldChar w:fldCharType="end"/>
            </w:r>
          </w:hyperlink>
        </w:p>
        <w:p w14:paraId="4CC6261E" w14:textId="77777777" w:rsidR="00311F4E" w:rsidRPr="0009261E" w:rsidRDefault="00311F4E" w:rsidP="00311F4E">
          <w:pPr>
            <w:spacing w:after="0" w:line="240" w:lineRule="auto"/>
            <w:rPr>
              <w:rFonts w:ascii="Times New Roman" w:hAnsi="Times New Roman" w:cs="Times New Roman"/>
              <w:sz w:val="24"/>
              <w:szCs w:val="24"/>
            </w:rPr>
          </w:pPr>
          <w:r w:rsidRPr="0009261E">
            <w:rPr>
              <w:rFonts w:ascii="Times New Roman" w:hAnsi="Times New Roman" w:cs="Times New Roman"/>
              <w:sz w:val="24"/>
              <w:szCs w:val="24"/>
            </w:rPr>
            <w:fldChar w:fldCharType="end"/>
          </w:r>
        </w:p>
      </w:sdtContent>
    </w:sdt>
    <w:p w14:paraId="68B13319" w14:textId="77777777" w:rsidR="00311F4E" w:rsidRPr="0009261E" w:rsidRDefault="00311F4E" w:rsidP="00311F4E">
      <w:pPr>
        <w:spacing w:after="0" w:line="240" w:lineRule="auto"/>
        <w:rPr>
          <w:rFonts w:ascii="Times New Roman" w:hAnsi="Times New Roman" w:cs="Times New Roman"/>
          <w:bCs/>
          <w:sz w:val="24"/>
          <w:szCs w:val="24"/>
        </w:rPr>
      </w:pPr>
    </w:p>
    <w:p w14:paraId="71023CFE" w14:textId="77777777" w:rsidR="00311F4E" w:rsidRPr="0009261E" w:rsidRDefault="00311F4E" w:rsidP="00311F4E">
      <w:pPr>
        <w:spacing w:after="0" w:line="240" w:lineRule="auto"/>
        <w:jc w:val="center"/>
        <w:rPr>
          <w:rFonts w:ascii="Times New Roman" w:hAnsi="Times New Roman" w:cs="Times New Roman"/>
          <w:bCs/>
          <w:sz w:val="24"/>
          <w:szCs w:val="24"/>
        </w:rPr>
      </w:pPr>
    </w:p>
    <w:p w14:paraId="7DEAC039" w14:textId="77777777" w:rsidR="00311F4E" w:rsidRPr="0009261E" w:rsidRDefault="00311F4E" w:rsidP="00311F4E">
      <w:pPr>
        <w:spacing w:after="0" w:line="240" w:lineRule="auto"/>
        <w:jc w:val="center"/>
        <w:rPr>
          <w:rFonts w:ascii="Times New Roman" w:hAnsi="Times New Roman" w:cs="Times New Roman"/>
          <w:bCs/>
          <w:sz w:val="24"/>
          <w:szCs w:val="24"/>
        </w:rPr>
      </w:pPr>
    </w:p>
    <w:p w14:paraId="31DD56E6" w14:textId="77777777" w:rsidR="00311F4E" w:rsidRPr="0009261E" w:rsidRDefault="00311F4E" w:rsidP="00311F4E">
      <w:pPr>
        <w:spacing w:after="0" w:line="240" w:lineRule="auto"/>
        <w:jc w:val="center"/>
        <w:rPr>
          <w:rFonts w:ascii="Times New Roman" w:hAnsi="Times New Roman" w:cs="Times New Roman"/>
          <w:b/>
          <w:bCs/>
          <w:sz w:val="24"/>
          <w:szCs w:val="24"/>
        </w:rPr>
      </w:pPr>
    </w:p>
    <w:p w14:paraId="135B89B4" w14:textId="77777777" w:rsidR="00311F4E" w:rsidRPr="0009261E" w:rsidRDefault="00311F4E" w:rsidP="00311F4E">
      <w:pPr>
        <w:spacing w:after="0" w:line="240" w:lineRule="auto"/>
        <w:rPr>
          <w:rFonts w:ascii="Times New Roman" w:hAnsi="Times New Roman" w:cs="Times New Roman"/>
          <w:b/>
          <w:bCs/>
          <w:sz w:val="24"/>
          <w:szCs w:val="24"/>
        </w:rPr>
      </w:pPr>
    </w:p>
    <w:p w14:paraId="39BE7131" w14:textId="77777777" w:rsidR="00311F4E" w:rsidRPr="0009261E" w:rsidRDefault="00311F4E" w:rsidP="00311F4E">
      <w:pPr>
        <w:spacing w:after="0" w:line="240" w:lineRule="auto"/>
        <w:rPr>
          <w:rFonts w:ascii="Times New Roman" w:hAnsi="Times New Roman" w:cs="Times New Roman"/>
          <w:b/>
          <w:bCs/>
          <w:sz w:val="24"/>
          <w:szCs w:val="24"/>
        </w:rPr>
      </w:pPr>
    </w:p>
    <w:p w14:paraId="5A09447C" w14:textId="77777777" w:rsidR="00311F4E" w:rsidRPr="0009261E" w:rsidRDefault="00311F4E" w:rsidP="00311F4E">
      <w:pPr>
        <w:spacing w:after="0" w:line="240" w:lineRule="auto"/>
        <w:rPr>
          <w:rFonts w:ascii="Times New Roman" w:hAnsi="Times New Roman" w:cs="Times New Roman"/>
          <w:b/>
          <w:bCs/>
          <w:sz w:val="24"/>
          <w:szCs w:val="24"/>
        </w:rPr>
      </w:pPr>
    </w:p>
    <w:p w14:paraId="3095212A" w14:textId="77777777" w:rsidR="00311F4E" w:rsidRPr="0009261E" w:rsidRDefault="00311F4E" w:rsidP="00311F4E">
      <w:pPr>
        <w:spacing w:after="0" w:line="240" w:lineRule="auto"/>
        <w:rPr>
          <w:rFonts w:ascii="Times New Roman" w:hAnsi="Times New Roman" w:cs="Times New Roman"/>
          <w:b/>
          <w:bCs/>
          <w:sz w:val="24"/>
          <w:szCs w:val="24"/>
        </w:rPr>
      </w:pPr>
    </w:p>
    <w:p w14:paraId="6426131C" w14:textId="77777777" w:rsidR="00311F4E" w:rsidRDefault="00311F4E" w:rsidP="00311F4E">
      <w:pPr>
        <w:spacing w:after="0" w:line="240" w:lineRule="auto"/>
        <w:rPr>
          <w:rFonts w:ascii="Times New Roman" w:hAnsi="Times New Roman" w:cs="Times New Roman"/>
          <w:b/>
          <w:bCs/>
          <w:sz w:val="24"/>
          <w:szCs w:val="24"/>
        </w:rPr>
      </w:pPr>
    </w:p>
    <w:p w14:paraId="23B8049F" w14:textId="77777777" w:rsidR="00311F4E" w:rsidRDefault="00311F4E" w:rsidP="00311F4E">
      <w:pPr>
        <w:spacing w:after="0" w:line="240" w:lineRule="auto"/>
        <w:rPr>
          <w:rFonts w:ascii="Times New Roman" w:hAnsi="Times New Roman" w:cs="Times New Roman"/>
          <w:b/>
          <w:bCs/>
          <w:sz w:val="24"/>
          <w:szCs w:val="24"/>
        </w:rPr>
      </w:pPr>
    </w:p>
    <w:p w14:paraId="65960D5E" w14:textId="77777777" w:rsidR="00311F4E" w:rsidRDefault="00311F4E" w:rsidP="00311F4E">
      <w:pPr>
        <w:spacing w:after="0" w:line="240" w:lineRule="auto"/>
        <w:rPr>
          <w:rFonts w:ascii="Times New Roman" w:hAnsi="Times New Roman" w:cs="Times New Roman"/>
          <w:b/>
          <w:bCs/>
          <w:sz w:val="24"/>
          <w:szCs w:val="24"/>
        </w:rPr>
      </w:pPr>
    </w:p>
    <w:p w14:paraId="488BC589" w14:textId="77777777" w:rsidR="00311F4E" w:rsidRDefault="00311F4E" w:rsidP="00311F4E">
      <w:pPr>
        <w:spacing w:after="0" w:line="240" w:lineRule="auto"/>
        <w:rPr>
          <w:rFonts w:ascii="Times New Roman" w:hAnsi="Times New Roman" w:cs="Times New Roman"/>
          <w:b/>
          <w:bCs/>
          <w:sz w:val="24"/>
          <w:szCs w:val="24"/>
        </w:rPr>
      </w:pPr>
    </w:p>
    <w:p w14:paraId="3525F24F" w14:textId="77777777" w:rsidR="00311F4E" w:rsidRDefault="00311F4E" w:rsidP="00311F4E">
      <w:pPr>
        <w:spacing w:after="0" w:line="240" w:lineRule="auto"/>
        <w:rPr>
          <w:rFonts w:ascii="Times New Roman" w:hAnsi="Times New Roman" w:cs="Times New Roman"/>
          <w:b/>
          <w:bCs/>
          <w:sz w:val="24"/>
          <w:szCs w:val="24"/>
        </w:rPr>
      </w:pPr>
    </w:p>
    <w:p w14:paraId="0BCD9CDD" w14:textId="77777777" w:rsidR="00311F4E" w:rsidRDefault="00311F4E" w:rsidP="00311F4E">
      <w:pPr>
        <w:spacing w:after="0" w:line="240" w:lineRule="auto"/>
        <w:rPr>
          <w:rFonts w:ascii="Times New Roman" w:hAnsi="Times New Roman" w:cs="Times New Roman"/>
          <w:b/>
          <w:bCs/>
          <w:sz w:val="24"/>
          <w:szCs w:val="24"/>
        </w:rPr>
      </w:pPr>
    </w:p>
    <w:p w14:paraId="6A078DCB" w14:textId="77777777" w:rsidR="00311F4E" w:rsidRDefault="00311F4E" w:rsidP="00311F4E">
      <w:pPr>
        <w:spacing w:after="0" w:line="240" w:lineRule="auto"/>
        <w:rPr>
          <w:rFonts w:ascii="Times New Roman" w:hAnsi="Times New Roman" w:cs="Times New Roman"/>
          <w:b/>
          <w:bCs/>
          <w:sz w:val="24"/>
          <w:szCs w:val="24"/>
        </w:rPr>
      </w:pPr>
    </w:p>
    <w:p w14:paraId="3ED797D6" w14:textId="77777777" w:rsidR="00311F4E" w:rsidRDefault="00311F4E" w:rsidP="00311F4E">
      <w:pPr>
        <w:spacing w:after="0" w:line="240" w:lineRule="auto"/>
        <w:rPr>
          <w:rFonts w:ascii="Times New Roman" w:hAnsi="Times New Roman" w:cs="Times New Roman"/>
          <w:b/>
          <w:bCs/>
          <w:sz w:val="24"/>
          <w:szCs w:val="24"/>
        </w:rPr>
      </w:pPr>
    </w:p>
    <w:p w14:paraId="4BFE1392" w14:textId="77777777" w:rsidR="00360B7A" w:rsidRDefault="00360B7A" w:rsidP="00311F4E">
      <w:pPr>
        <w:spacing w:after="0" w:line="240" w:lineRule="auto"/>
        <w:rPr>
          <w:rFonts w:ascii="Times New Roman" w:hAnsi="Times New Roman" w:cs="Times New Roman"/>
          <w:b/>
          <w:bCs/>
          <w:sz w:val="24"/>
          <w:szCs w:val="24"/>
        </w:rPr>
      </w:pPr>
    </w:p>
    <w:p w14:paraId="6D41B25C" w14:textId="77777777" w:rsidR="00360B7A" w:rsidRDefault="00360B7A" w:rsidP="00311F4E">
      <w:pPr>
        <w:spacing w:after="0" w:line="240" w:lineRule="auto"/>
        <w:rPr>
          <w:rFonts w:ascii="Times New Roman" w:hAnsi="Times New Roman" w:cs="Times New Roman"/>
          <w:b/>
          <w:bCs/>
          <w:sz w:val="24"/>
          <w:szCs w:val="24"/>
        </w:rPr>
      </w:pPr>
    </w:p>
    <w:p w14:paraId="0C6469F6" w14:textId="77777777" w:rsidR="00360B7A" w:rsidRDefault="00360B7A" w:rsidP="00311F4E">
      <w:pPr>
        <w:spacing w:after="0" w:line="240" w:lineRule="auto"/>
        <w:rPr>
          <w:rFonts w:ascii="Times New Roman" w:hAnsi="Times New Roman" w:cs="Times New Roman"/>
          <w:b/>
          <w:bCs/>
          <w:sz w:val="24"/>
          <w:szCs w:val="24"/>
        </w:rPr>
      </w:pPr>
    </w:p>
    <w:p w14:paraId="0341C3A2" w14:textId="77777777" w:rsidR="00360B7A" w:rsidRDefault="00360B7A" w:rsidP="00311F4E">
      <w:pPr>
        <w:spacing w:after="0" w:line="240" w:lineRule="auto"/>
        <w:rPr>
          <w:rFonts w:ascii="Times New Roman" w:hAnsi="Times New Roman" w:cs="Times New Roman"/>
          <w:b/>
          <w:bCs/>
          <w:sz w:val="24"/>
          <w:szCs w:val="24"/>
        </w:rPr>
      </w:pPr>
    </w:p>
    <w:p w14:paraId="0CFAD959" w14:textId="77777777" w:rsidR="00360B7A" w:rsidRDefault="00360B7A" w:rsidP="00311F4E">
      <w:pPr>
        <w:spacing w:after="0" w:line="240" w:lineRule="auto"/>
        <w:rPr>
          <w:rFonts w:ascii="Times New Roman" w:hAnsi="Times New Roman" w:cs="Times New Roman"/>
          <w:b/>
          <w:bCs/>
          <w:sz w:val="24"/>
          <w:szCs w:val="24"/>
        </w:rPr>
      </w:pPr>
    </w:p>
    <w:p w14:paraId="0E70E75B" w14:textId="77777777" w:rsidR="00360B7A" w:rsidRDefault="00360B7A" w:rsidP="00311F4E">
      <w:pPr>
        <w:spacing w:after="0" w:line="240" w:lineRule="auto"/>
        <w:rPr>
          <w:rFonts w:ascii="Times New Roman" w:hAnsi="Times New Roman" w:cs="Times New Roman"/>
          <w:b/>
          <w:bCs/>
          <w:sz w:val="24"/>
          <w:szCs w:val="24"/>
        </w:rPr>
      </w:pPr>
    </w:p>
    <w:p w14:paraId="1C684520" w14:textId="77777777" w:rsidR="00360B7A" w:rsidRPr="0009261E" w:rsidRDefault="00360B7A" w:rsidP="00311F4E">
      <w:pPr>
        <w:spacing w:after="0" w:line="240" w:lineRule="auto"/>
        <w:rPr>
          <w:rFonts w:ascii="Times New Roman" w:hAnsi="Times New Roman" w:cs="Times New Roman"/>
          <w:b/>
          <w:bCs/>
          <w:sz w:val="24"/>
          <w:szCs w:val="24"/>
        </w:rPr>
      </w:pPr>
    </w:p>
    <w:p w14:paraId="16F13520" w14:textId="77777777" w:rsidR="00311F4E" w:rsidRPr="0009261E" w:rsidRDefault="00311F4E" w:rsidP="00311F4E">
      <w:pPr>
        <w:pStyle w:val="Antrat1"/>
        <w:numPr>
          <w:ilvl w:val="0"/>
          <w:numId w:val="8"/>
        </w:numPr>
        <w:spacing w:before="0" w:after="0" w:line="240" w:lineRule="auto"/>
        <w:jc w:val="center"/>
        <w:rPr>
          <w:rFonts w:ascii="Times New Roman" w:hAnsi="Times New Roman" w:cs="Times New Roman"/>
          <w:b w:val="0"/>
          <w:bCs w:val="0"/>
          <w:sz w:val="24"/>
          <w:szCs w:val="24"/>
        </w:rPr>
      </w:pPr>
      <w:bookmarkStart w:id="18" w:name="_Toc122358179"/>
      <w:r w:rsidRPr="0009261E">
        <w:rPr>
          <w:rFonts w:ascii="Times New Roman" w:hAnsi="Times New Roman" w:cs="Times New Roman"/>
          <w:sz w:val="24"/>
          <w:szCs w:val="24"/>
        </w:rPr>
        <w:lastRenderedPageBreak/>
        <w:t>SĄVOKOS IR SANTRUMPOS</w:t>
      </w:r>
      <w:bookmarkEnd w:id="18"/>
    </w:p>
    <w:p w14:paraId="3E8FD95A" w14:textId="77777777" w:rsidR="00311F4E" w:rsidRPr="0009261E" w:rsidRDefault="00311F4E" w:rsidP="00311F4E">
      <w:pPr>
        <w:spacing w:after="0" w:line="240" w:lineRule="auto"/>
        <w:rPr>
          <w:rFonts w:ascii="Times New Roman" w:hAnsi="Times New Roman" w:cs="Times New Roman"/>
          <w:sz w:val="24"/>
          <w:szCs w:val="24"/>
        </w:rPr>
      </w:pPr>
    </w:p>
    <w:tbl>
      <w:tblPr>
        <w:tblStyle w:val="Lentelstinklelis"/>
        <w:tblpPr w:leftFromText="180" w:rightFromText="180" w:vertAnchor="text" w:tblpY="1"/>
        <w:tblOverlap w:val="never"/>
        <w:tblW w:w="9628" w:type="dxa"/>
        <w:tblLook w:val="04A0" w:firstRow="1" w:lastRow="0" w:firstColumn="1" w:lastColumn="0" w:noHBand="0" w:noVBand="1"/>
      </w:tblPr>
      <w:tblGrid>
        <w:gridCol w:w="2801"/>
        <w:gridCol w:w="6827"/>
      </w:tblGrid>
      <w:tr w:rsidR="00311F4E" w:rsidRPr="0009261E" w14:paraId="41F3E071" w14:textId="77777777" w:rsidTr="00FD122A">
        <w:tc>
          <w:tcPr>
            <w:tcW w:w="2801" w:type="dxa"/>
            <w:shd w:val="clear" w:color="auto" w:fill="A6A6A6" w:themeFill="background1" w:themeFillShade="A6"/>
          </w:tcPr>
          <w:p w14:paraId="2F922B89" w14:textId="77777777" w:rsidR="00311F4E" w:rsidRPr="0009261E" w:rsidRDefault="00311F4E" w:rsidP="00FD122A">
            <w:pPr>
              <w:suppressAutoHyphens/>
              <w:ind w:left="360"/>
              <w:rPr>
                <w:rFonts w:ascii="Times New Roman" w:eastAsia="Times New Roman" w:hAnsi="Times New Roman" w:cs="Times New Roman"/>
                <w:b/>
                <w:bCs/>
                <w:sz w:val="24"/>
                <w:szCs w:val="24"/>
                <w:lang w:val="lt-LT"/>
              </w:rPr>
            </w:pPr>
            <w:r w:rsidRPr="0009261E">
              <w:rPr>
                <w:rFonts w:ascii="Times New Roman" w:eastAsia="Times New Roman" w:hAnsi="Times New Roman" w:cs="Times New Roman"/>
                <w:b/>
                <w:bCs/>
                <w:sz w:val="24"/>
                <w:szCs w:val="24"/>
                <w:lang w:val="lt-LT"/>
              </w:rPr>
              <w:t>Santrumpa, terminas</w:t>
            </w:r>
          </w:p>
        </w:tc>
        <w:tc>
          <w:tcPr>
            <w:tcW w:w="6827" w:type="dxa"/>
            <w:shd w:val="clear" w:color="auto" w:fill="A6A6A6" w:themeFill="background1" w:themeFillShade="A6"/>
          </w:tcPr>
          <w:p w14:paraId="159CF872" w14:textId="77777777" w:rsidR="00311F4E" w:rsidRPr="0009261E" w:rsidRDefault="00311F4E" w:rsidP="00FD122A">
            <w:pPr>
              <w:suppressAutoHyphens/>
              <w:rPr>
                <w:rFonts w:ascii="Times New Roman" w:eastAsia="Times New Roman" w:hAnsi="Times New Roman" w:cs="Times New Roman"/>
                <w:b/>
                <w:bCs/>
                <w:sz w:val="24"/>
                <w:szCs w:val="24"/>
                <w:lang w:val="lt-LT"/>
              </w:rPr>
            </w:pPr>
            <w:r w:rsidRPr="0009261E">
              <w:rPr>
                <w:rFonts w:ascii="Times New Roman" w:eastAsia="Times New Roman" w:hAnsi="Times New Roman" w:cs="Times New Roman"/>
                <w:b/>
                <w:bCs/>
                <w:sz w:val="24"/>
                <w:szCs w:val="24"/>
                <w:lang w:val="lt-LT"/>
              </w:rPr>
              <w:t>Paaiškinimas</w:t>
            </w:r>
          </w:p>
        </w:tc>
      </w:tr>
      <w:tr w:rsidR="00311F4E" w:rsidRPr="0009261E" w14:paraId="1FC4DED7" w14:textId="77777777" w:rsidTr="00FD122A">
        <w:tc>
          <w:tcPr>
            <w:tcW w:w="2801" w:type="dxa"/>
            <w:shd w:val="clear" w:color="auto" w:fill="auto"/>
          </w:tcPr>
          <w:p w14:paraId="43F61D47" w14:textId="77777777" w:rsidR="00311F4E" w:rsidRPr="0009261E" w:rsidRDefault="00311F4E" w:rsidP="00FD122A">
            <w:pPr>
              <w:suppressAutoHyphens/>
              <w:rPr>
                <w:rFonts w:ascii="Times New Roman" w:eastAsia="Times New Roman" w:hAnsi="Times New Roman" w:cs="Times New Roman"/>
                <w:sz w:val="24"/>
                <w:szCs w:val="24"/>
                <w:lang w:val="lt-LT"/>
              </w:rPr>
            </w:pPr>
            <w:r w:rsidRPr="0009261E">
              <w:rPr>
                <w:rFonts w:ascii="Times New Roman" w:eastAsia="Times New Roman" w:hAnsi="Times New Roman" w:cs="Times New Roman"/>
                <w:sz w:val="24"/>
                <w:szCs w:val="24"/>
                <w:lang w:val="lt-LT"/>
              </w:rPr>
              <w:t>IRD, perkančioji organizacija</w:t>
            </w:r>
          </w:p>
        </w:tc>
        <w:tc>
          <w:tcPr>
            <w:tcW w:w="6827" w:type="dxa"/>
            <w:shd w:val="clear" w:color="auto" w:fill="auto"/>
          </w:tcPr>
          <w:p w14:paraId="53CDF88B" w14:textId="77777777" w:rsidR="00311F4E" w:rsidRPr="0009261E" w:rsidRDefault="00311F4E" w:rsidP="00FD122A">
            <w:pPr>
              <w:suppressAutoHyphens/>
              <w:rPr>
                <w:rFonts w:ascii="Times New Roman" w:eastAsia="Times New Roman" w:hAnsi="Times New Roman" w:cs="Times New Roman"/>
                <w:sz w:val="24"/>
                <w:szCs w:val="24"/>
                <w:lang w:val="lt-LT"/>
              </w:rPr>
            </w:pPr>
            <w:r w:rsidRPr="0009261E">
              <w:rPr>
                <w:rFonts w:ascii="Times New Roman" w:eastAsia="Times New Roman" w:hAnsi="Times New Roman" w:cs="Times New Roman"/>
                <w:sz w:val="24"/>
                <w:szCs w:val="24"/>
                <w:lang w:val="lt-LT"/>
              </w:rPr>
              <w:t>Informatikos ir ryšių departamentas prie Lietuvos Respublikos vidaus reikalų ministerijos</w:t>
            </w:r>
          </w:p>
        </w:tc>
      </w:tr>
      <w:tr w:rsidR="00311F4E" w:rsidRPr="0009261E" w14:paraId="6754BD95" w14:textId="77777777" w:rsidTr="00FD122A">
        <w:tc>
          <w:tcPr>
            <w:tcW w:w="2801" w:type="dxa"/>
            <w:shd w:val="clear" w:color="auto" w:fill="auto"/>
          </w:tcPr>
          <w:p w14:paraId="5EA5989F" w14:textId="77777777" w:rsidR="00311F4E" w:rsidRPr="0009261E" w:rsidRDefault="00311F4E" w:rsidP="00FD122A">
            <w:pPr>
              <w:suppressAutoHyphens/>
              <w:rPr>
                <w:rFonts w:ascii="Times New Roman" w:eastAsia="Times New Roman" w:hAnsi="Times New Roman" w:cs="Times New Roman"/>
                <w:sz w:val="24"/>
                <w:szCs w:val="24"/>
                <w:lang w:val="lt-LT"/>
              </w:rPr>
            </w:pPr>
            <w:r w:rsidRPr="0009261E">
              <w:rPr>
                <w:rFonts w:ascii="Times New Roman" w:eastAsia="Times New Roman" w:hAnsi="Times New Roman" w:cs="Times New Roman"/>
                <w:sz w:val="24"/>
                <w:szCs w:val="24"/>
                <w:lang w:val="lt-LT"/>
              </w:rPr>
              <w:t>PD</w:t>
            </w:r>
          </w:p>
        </w:tc>
        <w:tc>
          <w:tcPr>
            <w:tcW w:w="6827" w:type="dxa"/>
            <w:shd w:val="clear" w:color="auto" w:fill="auto"/>
          </w:tcPr>
          <w:p w14:paraId="11DD06A6" w14:textId="77777777" w:rsidR="00311F4E" w:rsidRPr="0009261E" w:rsidRDefault="00311F4E" w:rsidP="00FD122A">
            <w:pPr>
              <w:suppressAutoHyphens/>
              <w:rPr>
                <w:rFonts w:ascii="Times New Roman" w:eastAsia="Times New Roman" w:hAnsi="Times New Roman" w:cs="Times New Roman"/>
                <w:sz w:val="24"/>
                <w:szCs w:val="24"/>
                <w:lang w:val="lt-LT"/>
              </w:rPr>
            </w:pPr>
            <w:r w:rsidRPr="0009261E">
              <w:rPr>
                <w:rFonts w:ascii="Times New Roman" w:eastAsia="Times New Roman" w:hAnsi="Times New Roman" w:cs="Times New Roman"/>
                <w:sz w:val="24"/>
                <w:szCs w:val="24"/>
                <w:lang w:val="lt-LT"/>
              </w:rPr>
              <w:t>Policijos departamentas prie Lietuvos Respublikos vidaus reikalų ministerijos</w:t>
            </w:r>
          </w:p>
        </w:tc>
      </w:tr>
      <w:tr w:rsidR="00311F4E" w:rsidRPr="0009261E" w14:paraId="715FB926" w14:textId="77777777" w:rsidTr="00FD122A">
        <w:tc>
          <w:tcPr>
            <w:tcW w:w="2801" w:type="dxa"/>
            <w:shd w:val="clear" w:color="auto" w:fill="auto"/>
          </w:tcPr>
          <w:p w14:paraId="38F9EE92" w14:textId="77777777" w:rsidR="00311F4E" w:rsidRPr="0009261E" w:rsidRDefault="00311F4E" w:rsidP="00FD122A">
            <w:pPr>
              <w:suppressAutoHyphens/>
              <w:rPr>
                <w:rFonts w:ascii="Times New Roman" w:eastAsia="Times New Roman" w:hAnsi="Times New Roman" w:cs="Times New Roman"/>
                <w:sz w:val="24"/>
                <w:szCs w:val="24"/>
                <w:lang w:val="lt-LT"/>
              </w:rPr>
            </w:pPr>
            <w:r w:rsidRPr="0009261E">
              <w:rPr>
                <w:rFonts w:ascii="Times New Roman" w:eastAsia="Times New Roman" w:hAnsi="Times New Roman" w:cs="Times New Roman"/>
                <w:sz w:val="24"/>
                <w:szCs w:val="24"/>
                <w:lang w:val="lt-LT"/>
              </w:rPr>
              <w:t>PADIS</w:t>
            </w:r>
          </w:p>
        </w:tc>
        <w:tc>
          <w:tcPr>
            <w:tcW w:w="6827" w:type="dxa"/>
            <w:shd w:val="clear" w:color="auto" w:fill="auto"/>
          </w:tcPr>
          <w:p w14:paraId="67423107" w14:textId="77777777" w:rsidR="00311F4E" w:rsidRPr="0009261E" w:rsidRDefault="00311F4E" w:rsidP="00FD122A">
            <w:pPr>
              <w:suppressAutoHyphens/>
              <w:rPr>
                <w:rFonts w:ascii="Times New Roman" w:eastAsia="Times New Roman" w:hAnsi="Times New Roman" w:cs="Times New Roman"/>
                <w:sz w:val="24"/>
                <w:szCs w:val="24"/>
                <w:lang w:val="lt-LT"/>
              </w:rPr>
            </w:pPr>
            <w:r w:rsidRPr="0009261E">
              <w:rPr>
                <w:rFonts w:ascii="Times New Roman" w:eastAsia="Times New Roman" w:hAnsi="Times New Roman" w:cs="Times New Roman"/>
                <w:sz w:val="24"/>
                <w:szCs w:val="24"/>
                <w:lang w:val="lt-LT"/>
              </w:rPr>
              <w:t xml:space="preserve">Policijos departamento </w:t>
            </w:r>
            <w:r>
              <w:rPr>
                <w:rFonts w:ascii="Times New Roman" w:eastAsia="Times New Roman" w:hAnsi="Times New Roman" w:cs="Times New Roman"/>
                <w:sz w:val="24"/>
                <w:szCs w:val="24"/>
                <w:lang w:val="lt-LT"/>
              </w:rPr>
              <w:t>kuriama</w:t>
            </w:r>
            <w:r w:rsidRPr="0009261E">
              <w:rPr>
                <w:rFonts w:ascii="Times New Roman" w:eastAsia="Times New Roman" w:hAnsi="Times New Roman" w:cs="Times New Roman"/>
                <w:sz w:val="24"/>
                <w:szCs w:val="24"/>
                <w:lang w:val="lt-LT"/>
              </w:rPr>
              <w:t xml:space="preserve"> Paimtų daiktų apskaitos informacinė sistema</w:t>
            </w:r>
          </w:p>
        </w:tc>
      </w:tr>
      <w:tr w:rsidR="00311F4E" w:rsidRPr="0009261E" w14:paraId="40ED4C00" w14:textId="77777777" w:rsidTr="00FD122A">
        <w:tc>
          <w:tcPr>
            <w:tcW w:w="2801" w:type="dxa"/>
            <w:shd w:val="clear" w:color="auto" w:fill="auto"/>
          </w:tcPr>
          <w:p w14:paraId="004EDE52" w14:textId="77777777" w:rsidR="00311F4E" w:rsidRPr="0009261E" w:rsidRDefault="00311F4E" w:rsidP="00FD122A">
            <w:pPr>
              <w:suppressAutoHyphens/>
              <w:rPr>
                <w:rFonts w:ascii="Times New Roman" w:eastAsia="Times New Roman" w:hAnsi="Times New Roman" w:cs="Times New Roman"/>
                <w:sz w:val="24"/>
                <w:szCs w:val="24"/>
                <w:lang w:val="lt-LT"/>
              </w:rPr>
            </w:pPr>
            <w:r w:rsidRPr="0009261E">
              <w:rPr>
                <w:rFonts w:ascii="Times New Roman" w:eastAsia="Times New Roman" w:hAnsi="Times New Roman" w:cs="Times New Roman"/>
                <w:sz w:val="24"/>
                <w:szCs w:val="24"/>
                <w:lang w:val="lt-LT"/>
              </w:rPr>
              <w:t>ANR</w:t>
            </w:r>
          </w:p>
        </w:tc>
        <w:tc>
          <w:tcPr>
            <w:tcW w:w="6827" w:type="dxa"/>
            <w:shd w:val="clear" w:color="auto" w:fill="auto"/>
          </w:tcPr>
          <w:p w14:paraId="6CB39879" w14:textId="77777777" w:rsidR="00311F4E" w:rsidRPr="0009261E" w:rsidRDefault="00311F4E" w:rsidP="00FD122A">
            <w:pPr>
              <w:suppressAutoHyphens/>
              <w:rPr>
                <w:rFonts w:ascii="Times New Roman" w:eastAsia="Times New Roman" w:hAnsi="Times New Roman" w:cs="Times New Roman"/>
                <w:sz w:val="24"/>
                <w:szCs w:val="24"/>
                <w:lang w:val="lt-LT"/>
              </w:rPr>
            </w:pPr>
            <w:r w:rsidRPr="0009261E">
              <w:rPr>
                <w:rFonts w:ascii="Times New Roman" w:eastAsia="Times New Roman" w:hAnsi="Times New Roman" w:cs="Times New Roman"/>
                <w:sz w:val="24"/>
                <w:szCs w:val="24"/>
                <w:lang w:val="lt-LT"/>
              </w:rPr>
              <w:t>Administracinių nusižengimo registras</w:t>
            </w:r>
          </w:p>
        </w:tc>
      </w:tr>
      <w:tr w:rsidR="00311F4E" w:rsidRPr="0009261E" w14:paraId="0A833B17" w14:textId="77777777" w:rsidTr="00FD122A">
        <w:trPr>
          <w:trHeight w:val="343"/>
        </w:trPr>
        <w:tc>
          <w:tcPr>
            <w:tcW w:w="2801" w:type="dxa"/>
            <w:shd w:val="clear" w:color="auto" w:fill="auto"/>
          </w:tcPr>
          <w:p w14:paraId="6A896F65" w14:textId="77777777" w:rsidR="00311F4E" w:rsidRPr="0009261E" w:rsidRDefault="00311F4E" w:rsidP="00FD122A">
            <w:pPr>
              <w:suppressAutoHyphens/>
              <w:rPr>
                <w:rFonts w:ascii="Times New Roman" w:eastAsia="Times New Roman" w:hAnsi="Times New Roman" w:cs="Times New Roman"/>
                <w:sz w:val="24"/>
                <w:szCs w:val="24"/>
                <w:lang w:val="lt-LT"/>
              </w:rPr>
            </w:pPr>
            <w:r w:rsidRPr="0009261E">
              <w:rPr>
                <w:rFonts w:ascii="Times New Roman" w:eastAsia="Times New Roman" w:hAnsi="Times New Roman" w:cs="Times New Roman"/>
                <w:sz w:val="24"/>
                <w:szCs w:val="24"/>
                <w:lang w:val="lt-LT"/>
              </w:rPr>
              <w:t>IBPS</w:t>
            </w:r>
          </w:p>
        </w:tc>
        <w:tc>
          <w:tcPr>
            <w:tcW w:w="6827" w:type="dxa"/>
            <w:shd w:val="clear" w:color="auto" w:fill="auto"/>
          </w:tcPr>
          <w:p w14:paraId="358355E6" w14:textId="77777777" w:rsidR="00311F4E" w:rsidRPr="0009261E" w:rsidRDefault="00311F4E" w:rsidP="00FD122A">
            <w:pPr>
              <w:suppressAutoHyphens/>
              <w:rPr>
                <w:rFonts w:ascii="Times New Roman" w:eastAsia="Times New Roman" w:hAnsi="Times New Roman" w:cs="Times New Roman"/>
                <w:sz w:val="24"/>
                <w:szCs w:val="24"/>
                <w:lang w:val="lt-LT"/>
              </w:rPr>
            </w:pPr>
            <w:r w:rsidRPr="0009261E">
              <w:rPr>
                <w:rFonts w:ascii="Times New Roman" w:eastAsia="Times New Roman" w:hAnsi="Times New Roman" w:cs="Times New Roman"/>
                <w:sz w:val="24"/>
                <w:szCs w:val="24"/>
                <w:lang w:val="lt-LT"/>
              </w:rPr>
              <w:t>Integruota baudžiamojo proceso informacinė sistema</w:t>
            </w:r>
          </w:p>
        </w:tc>
      </w:tr>
      <w:tr w:rsidR="00311F4E" w:rsidRPr="0009261E" w14:paraId="4DEF7718" w14:textId="77777777" w:rsidTr="00FD122A">
        <w:tc>
          <w:tcPr>
            <w:tcW w:w="2801" w:type="dxa"/>
            <w:shd w:val="clear" w:color="auto" w:fill="auto"/>
          </w:tcPr>
          <w:p w14:paraId="677E8F5C" w14:textId="77777777" w:rsidR="00311F4E" w:rsidRPr="0009261E" w:rsidRDefault="00311F4E" w:rsidP="00FD122A">
            <w:pPr>
              <w:suppressAutoHyphens/>
              <w:rPr>
                <w:rFonts w:ascii="Times New Roman" w:eastAsia="Times New Roman" w:hAnsi="Times New Roman" w:cs="Times New Roman"/>
                <w:sz w:val="24"/>
                <w:szCs w:val="24"/>
                <w:lang w:val="lt-LT"/>
              </w:rPr>
            </w:pPr>
            <w:r w:rsidRPr="0009261E">
              <w:rPr>
                <w:rFonts w:ascii="Times New Roman" w:eastAsia="Times New Roman" w:hAnsi="Times New Roman" w:cs="Times New Roman"/>
                <w:sz w:val="24"/>
                <w:szCs w:val="24"/>
                <w:lang w:val="lt-LT"/>
              </w:rPr>
              <w:t>PĮ</w:t>
            </w:r>
          </w:p>
        </w:tc>
        <w:tc>
          <w:tcPr>
            <w:tcW w:w="6827" w:type="dxa"/>
            <w:shd w:val="clear" w:color="auto" w:fill="auto"/>
          </w:tcPr>
          <w:p w14:paraId="7D4EAA7D" w14:textId="77777777" w:rsidR="00311F4E" w:rsidRPr="0009261E" w:rsidRDefault="00311F4E" w:rsidP="00FD122A">
            <w:pPr>
              <w:suppressAutoHyphens/>
              <w:rPr>
                <w:rFonts w:ascii="Times New Roman" w:eastAsia="Times New Roman" w:hAnsi="Times New Roman" w:cs="Times New Roman"/>
                <w:sz w:val="24"/>
                <w:szCs w:val="24"/>
                <w:lang w:val="lt-LT"/>
              </w:rPr>
            </w:pPr>
            <w:r w:rsidRPr="0009261E">
              <w:rPr>
                <w:rFonts w:ascii="Times New Roman" w:eastAsia="Times New Roman" w:hAnsi="Times New Roman" w:cs="Times New Roman"/>
                <w:sz w:val="24"/>
                <w:szCs w:val="24"/>
                <w:lang w:val="lt-LT"/>
              </w:rPr>
              <w:t>Programinė įranga</w:t>
            </w:r>
          </w:p>
        </w:tc>
      </w:tr>
      <w:tr w:rsidR="00311F4E" w:rsidRPr="0009261E" w14:paraId="3B75162D" w14:textId="77777777" w:rsidTr="00FD122A">
        <w:tc>
          <w:tcPr>
            <w:tcW w:w="2801" w:type="dxa"/>
            <w:shd w:val="clear" w:color="auto" w:fill="auto"/>
          </w:tcPr>
          <w:p w14:paraId="76B8ACF5" w14:textId="77777777" w:rsidR="00311F4E" w:rsidRPr="0009261E" w:rsidRDefault="00311F4E" w:rsidP="00FD122A">
            <w:pPr>
              <w:suppressAutoHyphens/>
              <w:rPr>
                <w:rFonts w:ascii="Times New Roman" w:eastAsia="Times New Roman" w:hAnsi="Times New Roman" w:cs="Times New Roman"/>
                <w:sz w:val="24"/>
                <w:szCs w:val="24"/>
                <w:lang w:val="lt-LT"/>
              </w:rPr>
            </w:pPr>
            <w:r w:rsidRPr="0009261E">
              <w:rPr>
                <w:rFonts w:ascii="Times New Roman" w:eastAsia="Times New Roman" w:hAnsi="Times New Roman" w:cs="Times New Roman"/>
                <w:sz w:val="24"/>
                <w:szCs w:val="24"/>
                <w:lang w:val="lt-LT"/>
              </w:rPr>
              <w:t>ADMIN</w:t>
            </w:r>
          </w:p>
        </w:tc>
        <w:tc>
          <w:tcPr>
            <w:tcW w:w="6827" w:type="dxa"/>
            <w:shd w:val="clear" w:color="auto" w:fill="auto"/>
          </w:tcPr>
          <w:p w14:paraId="25D019A8" w14:textId="77777777" w:rsidR="00311F4E" w:rsidRPr="0009261E" w:rsidRDefault="00311F4E" w:rsidP="00FD122A">
            <w:pPr>
              <w:suppressAutoHyphens/>
              <w:rPr>
                <w:rFonts w:ascii="Times New Roman" w:eastAsia="Times New Roman" w:hAnsi="Times New Roman" w:cs="Times New Roman"/>
                <w:sz w:val="24"/>
                <w:szCs w:val="24"/>
                <w:lang w:val="lt-LT"/>
              </w:rPr>
            </w:pPr>
            <w:r w:rsidRPr="00B10548">
              <w:rPr>
                <w:rFonts w:ascii="Times New Roman" w:eastAsia="Times New Roman" w:hAnsi="Times New Roman" w:cs="Times New Roman"/>
                <w:sz w:val="24"/>
                <w:szCs w:val="24"/>
              </w:rPr>
              <w:t xml:space="preserve">Vidaus reikalų integracinės platformos </w:t>
            </w:r>
            <w:r>
              <w:rPr>
                <w:rFonts w:ascii="Times New Roman" w:eastAsia="Times New Roman" w:hAnsi="Times New Roman" w:cs="Times New Roman"/>
                <w:sz w:val="24"/>
                <w:szCs w:val="24"/>
                <w:lang w:val="lt-LT"/>
              </w:rPr>
              <w:t xml:space="preserve">aplikacijų ir naudotojų administravimo </w:t>
            </w:r>
            <w:r w:rsidRPr="00B10548">
              <w:rPr>
                <w:rFonts w:ascii="Times New Roman" w:eastAsia="Times New Roman" w:hAnsi="Times New Roman" w:cs="Times New Roman"/>
                <w:sz w:val="24"/>
                <w:szCs w:val="24"/>
              </w:rPr>
              <w:t xml:space="preserve">posistemė </w:t>
            </w:r>
          </w:p>
        </w:tc>
      </w:tr>
      <w:tr w:rsidR="00311F4E" w:rsidRPr="0009261E" w14:paraId="6F622F8B" w14:textId="77777777" w:rsidTr="00FD122A">
        <w:tc>
          <w:tcPr>
            <w:tcW w:w="2801" w:type="dxa"/>
            <w:shd w:val="clear" w:color="auto" w:fill="auto"/>
          </w:tcPr>
          <w:p w14:paraId="15E09584" w14:textId="77777777" w:rsidR="00311F4E" w:rsidRPr="0009261E" w:rsidRDefault="00311F4E" w:rsidP="00FD122A">
            <w:pPr>
              <w:suppressAutoHyphens/>
              <w:rPr>
                <w:rFonts w:ascii="Times New Roman" w:eastAsia="Times New Roman" w:hAnsi="Times New Roman" w:cs="Times New Roman"/>
                <w:sz w:val="24"/>
                <w:szCs w:val="24"/>
                <w:lang w:val="lt-LT"/>
              </w:rPr>
            </w:pPr>
            <w:r w:rsidRPr="0009261E">
              <w:rPr>
                <w:rFonts w:ascii="Times New Roman" w:eastAsia="Times New Roman" w:hAnsi="Times New Roman" w:cs="Times New Roman"/>
                <w:sz w:val="24"/>
                <w:szCs w:val="24"/>
                <w:lang w:val="lt-LT"/>
              </w:rPr>
              <w:t>AUDIT</w:t>
            </w:r>
          </w:p>
        </w:tc>
        <w:tc>
          <w:tcPr>
            <w:tcW w:w="6827" w:type="dxa"/>
            <w:shd w:val="clear" w:color="auto" w:fill="auto"/>
          </w:tcPr>
          <w:p w14:paraId="63D4A245" w14:textId="77777777" w:rsidR="00311F4E" w:rsidRPr="0009261E" w:rsidRDefault="00311F4E" w:rsidP="00FD122A">
            <w:pPr>
              <w:suppressAutoHyphens/>
              <w:rPr>
                <w:rFonts w:ascii="Times New Roman" w:eastAsia="Times New Roman" w:hAnsi="Times New Roman" w:cs="Times New Roman"/>
                <w:sz w:val="24"/>
                <w:szCs w:val="24"/>
                <w:lang w:val="lt-LT"/>
              </w:rPr>
            </w:pPr>
            <w:r w:rsidRPr="00C360CD">
              <w:rPr>
                <w:rFonts w:ascii="Times New Roman" w:eastAsia="Times New Roman" w:hAnsi="Times New Roman" w:cs="Times New Roman"/>
                <w:sz w:val="24"/>
                <w:szCs w:val="24"/>
                <w:lang w:val="lt-LT"/>
              </w:rPr>
              <w:t>Vidaus reikalų integracinės platformos audito posistemė</w:t>
            </w:r>
          </w:p>
        </w:tc>
      </w:tr>
      <w:tr w:rsidR="00311F4E" w:rsidRPr="00F732AD" w14:paraId="459CC528" w14:textId="77777777" w:rsidTr="00FD122A">
        <w:tc>
          <w:tcPr>
            <w:tcW w:w="2801" w:type="dxa"/>
            <w:shd w:val="clear" w:color="auto" w:fill="auto"/>
          </w:tcPr>
          <w:p w14:paraId="24C6D8B7" w14:textId="77777777" w:rsidR="00311F4E" w:rsidRPr="0009261E" w:rsidRDefault="00311F4E" w:rsidP="00FD122A">
            <w:pPr>
              <w:suppressAutoHyphens/>
              <w:rPr>
                <w:rFonts w:ascii="Times New Roman" w:eastAsia="Times New Roman" w:hAnsi="Times New Roman" w:cs="Times New Roman"/>
                <w:sz w:val="24"/>
                <w:szCs w:val="24"/>
                <w:lang w:val="lt-LT"/>
              </w:rPr>
            </w:pPr>
            <w:r w:rsidRPr="0009261E">
              <w:rPr>
                <w:rFonts w:ascii="Times New Roman" w:hAnsi="Times New Roman" w:cs="Times New Roman"/>
                <w:sz w:val="24"/>
                <w:szCs w:val="24"/>
                <w:lang w:val="lt-LT"/>
              </w:rPr>
              <w:t>DARSIS</w:t>
            </w:r>
          </w:p>
        </w:tc>
        <w:tc>
          <w:tcPr>
            <w:tcW w:w="6827" w:type="dxa"/>
            <w:shd w:val="clear" w:color="auto" w:fill="auto"/>
          </w:tcPr>
          <w:p w14:paraId="7B74A9A3" w14:textId="77777777" w:rsidR="00311F4E" w:rsidRPr="0009261E" w:rsidRDefault="00311F4E" w:rsidP="00FD122A">
            <w:pPr>
              <w:suppressAutoHyphens/>
              <w:rPr>
                <w:rFonts w:ascii="Times New Roman" w:eastAsia="Calibri" w:hAnsi="Times New Roman" w:cs="Times New Roman"/>
                <w:sz w:val="24"/>
                <w:szCs w:val="24"/>
                <w:lang w:val="lt-LT"/>
              </w:rPr>
            </w:pPr>
            <w:r w:rsidRPr="0009261E">
              <w:rPr>
                <w:rFonts w:ascii="Times New Roman" w:hAnsi="Times New Roman" w:cs="Times New Roman"/>
                <w:color w:val="000000"/>
                <w:sz w:val="24"/>
                <w:szCs w:val="24"/>
                <w:lang w:val="lt-LT" w:eastAsia="en-GB"/>
              </w:rPr>
              <w:t xml:space="preserve">Informatikos ir ryšių departamento prie </w:t>
            </w:r>
            <w:r w:rsidRPr="0009261E">
              <w:rPr>
                <w:rFonts w:ascii="Times New Roman" w:eastAsia="Calibri" w:hAnsi="Times New Roman" w:cs="Times New Roman"/>
                <w:sz w:val="24"/>
                <w:szCs w:val="24"/>
                <w:lang w:val="lt-LT"/>
              </w:rPr>
              <w:t>Lietuvos Respublikos vidaus reikalų ministerijos</w:t>
            </w:r>
            <w:r w:rsidRPr="0009261E">
              <w:rPr>
                <w:rFonts w:ascii="Times New Roman" w:hAnsi="Times New Roman" w:cs="Times New Roman"/>
                <w:color w:val="000000"/>
                <w:sz w:val="24"/>
                <w:szCs w:val="24"/>
                <w:lang w:val="lt-LT" w:eastAsia="en-GB"/>
              </w:rPr>
              <w:t xml:space="preserve"> Didelės apimties rinkmenų saugojimo posistemis, skirtas įkelti didelės apimties turinį (pvz., video medžiaga, nuotraukos, failai)</w:t>
            </w:r>
          </w:p>
        </w:tc>
      </w:tr>
      <w:tr w:rsidR="00311F4E" w:rsidRPr="0009261E" w14:paraId="3D9B4F95" w14:textId="77777777" w:rsidTr="00FD122A">
        <w:tc>
          <w:tcPr>
            <w:tcW w:w="2801" w:type="dxa"/>
            <w:shd w:val="clear" w:color="auto" w:fill="auto"/>
          </w:tcPr>
          <w:p w14:paraId="2A445B96" w14:textId="77777777" w:rsidR="00311F4E" w:rsidRPr="0009261E" w:rsidRDefault="00311F4E" w:rsidP="00FD122A">
            <w:pPr>
              <w:suppressAutoHyphens/>
              <w:rPr>
                <w:rFonts w:ascii="Times New Roman" w:eastAsia="Times New Roman" w:hAnsi="Times New Roman" w:cs="Times New Roman"/>
                <w:sz w:val="24"/>
                <w:szCs w:val="24"/>
                <w:lang w:val="lt-LT"/>
              </w:rPr>
            </w:pPr>
            <w:r w:rsidRPr="0009261E">
              <w:rPr>
                <w:rFonts w:ascii="Times New Roman" w:eastAsia="Times New Roman" w:hAnsi="Times New Roman" w:cs="Times New Roman"/>
                <w:sz w:val="24"/>
                <w:szCs w:val="24"/>
                <w:lang w:val="lt-LT"/>
              </w:rPr>
              <w:t>ROIK</w:t>
            </w:r>
          </w:p>
        </w:tc>
        <w:tc>
          <w:tcPr>
            <w:tcW w:w="6827" w:type="dxa"/>
            <w:shd w:val="clear" w:color="auto" w:fill="auto"/>
          </w:tcPr>
          <w:p w14:paraId="1B7A4AFB" w14:textId="77777777" w:rsidR="00311F4E" w:rsidRPr="0009261E" w:rsidRDefault="00311F4E" w:rsidP="00FD122A">
            <w:pPr>
              <w:suppressAutoHyphens/>
              <w:rPr>
                <w:rFonts w:ascii="Times New Roman" w:hAnsi="Times New Roman" w:cs="Times New Roman"/>
                <w:sz w:val="24"/>
                <w:szCs w:val="24"/>
                <w:lang w:val="lt-LT"/>
              </w:rPr>
            </w:pPr>
            <w:r w:rsidRPr="0009261E">
              <w:rPr>
                <w:rFonts w:ascii="Times New Roman" w:eastAsia="Calibri" w:hAnsi="Times New Roman" w:cs="Times New Roman"/>
                <w:sz w:val="24"/>
                <w:szCs w:val="24"/>
                <w:lang w:val="lt-LT"/>
              </w:rPr>
              <w:t>Registruojamo objekto identifikacijos kodas</w:t>
            </w:r>
          </w:p>
        </w:tc>
      </w:tr>
      <w:tr w:rsidR="00311F4E" w:rsidRPr="00F732AD" w14:paraId="70252F2B" w14:textId="77777777" w:rsidTr="00FD122A">
        <w:trPr>
          <w:trHeight w:val="259"/>
        </w:trPr>
        <w:tc>
          <w:tcPr>
            <w:tcW w:w="2801" w:type="dxa"/>
            <w:shd w:val="clear" w:color="auto" w:fill="auto"/>
          </w:tcPr>
          <w:p w14:paraId="0A48DD26" w14:textId="77777777" w:rsidR="00311F4E" w:rsidRPr="0009261E" w:rsidRDefault="00311F4E" w:rsidP="00FD122A">
            <w:pPr>
              <w:suppressAutoHyphens/>
              <w:rPr>
                <w:rFonts w:ascii="Times New Roman" w:eastAsia="Times New Roman" w:hAnsi="Times New Roman" w:cs="Times New Roman"/>
                <w:sz w:val="24"/>
                <w:szCs w:val="24"/>
                <w:lang w:val="lt-LT"/>
              </w:rPr>
            </w:pPr>
            <w:r w:rsidRPr="0009261E">
              <w:rPr>
                <w:rFonts w:ascii="Times New Roman" w:eastAsia="Times New Roman" w:hAnsi="Times New Roman" w:cs="Times New Roman"/>
                <w:sz w:val="24"/>
                <w:szCs w:val="24"/>
                <w:lang w:val="lt-LT"/>
              </w:rPr>
              <w:t>PDVSS</w:t>
            </w:r>
          </w:p>
        </w:tc>
        <w:tc>
          <w:tcPr>
            <w:tcW w:w="6827" w:type="dxa"/>
            <w:shd w:val="clear" w:color="auto" w:fill="auto"/>
          </w:tcPr>
          <w:p w14:paraId="2858C25D" w14:textId="77777777" w:rsidR="00311F4E" w:rsidRPr="0009261E" w:rsidRDefault="00311F4E" w:rsidP="00FD122A">
            <w:pPr>
              <w:suppressAutoHyphens/>
              <w:rPr>
                <w:rFonts w:ascii="Times New Roman" w:hAnsi="Times New Roman" w:cs="Times New Roman"/>
                <w:sz w:val="24"/>
                <w:szCs w:val="24"/>
                <w:lang w:val="lt-LT"/>
              </w:rPr>
            </w:pPr>
            <w:r w:rsidRPr="0009261E">
              <w:rPr>
                <w:rFonts w:ascii="Times New Roman" w:eastAsia="Calibri" w:hAnsi="Times New Roman" w:cs="Times New Roman"/>
                <w:sz w:val="24"/>
                <w:szCs w:val="24"/>
                <w:lang w:val="lt-LT"/>
              </w:rPr>
              <w:t>Paimtų daiktų valdymo ir sandėlių skyrius</w:t>
            </w:r>
          </w:p>
        </w:tc>
      </w:tr>
      <w:tr w:rsidR="00311F4E" w:rsidRPr="0009261E" w14:paraId="5C3DE63D" w14:textId="77777777" w:rsidTr="00FD122A">
        <w:trPr>
          <w:trHeight w:val="259"/>
        </w:trPr>
        <w:tc>
          <w:tcPr>
            <w:tcW w:w="2801" w:type="dxa"/>
            <w:shd w:val="clear" w:color="auto" w:fill="auto"/>
          </w:tcPr>
          <w:p w14:paraId="5D8F661A" w14:textId="77777777" w:rsidR="00311F4E" w:rsidRPr="0009261E" w:rsidRDefault="00311F4E" w:rsidP="00FD122A">
            <w:pPr>
              <w:suppressAutoHyphens/>
              <w:rPr>
                <w:rFonts w:ascii="Times New Roman" w:eastAsia="Times New Roman" w:hAnsi="Times New Roman" w:cs="Times New Roman"/>
                <w:sz w:val="24"/>
                <w:szCs w:val="24"/>
                <w:lang w:val="lt-LT"/>
              </w:rPr>
            </w:pPr>
            <w:r w:rsidRPr="0009261E">
              <w:rPr>
                <w:rFonts w:ascii="Times New Roman" w:eastAsia="Times New Roman" w:hAnsi="Times New Roman" w:cs="Times New Roman"/>
                <w:sz w:val="24"/>
                <w:szCs w:val="24"/>
                <w:lang w:val="lt-LT"/>
              </w:rPr>
              <w:t>Paimtas daiktas</w:t>
            </w:r>
          </w:p>
        </w:tc>
        <w:tc>
          <w:tcPr>
            <w:tcW w:w="6827" w:type="dxa"/>
            <w:shd w:val="clear" w:color="auto" w:fill="auto"/>
          </w:tcPr>
          <w:p w14:paraId="614CD96C" w14:textId="77777777" w:rsidR="00311F4E" w:rsidRPr="0009261E" w:rsidRDefault="00311F4E" w:rsidP="00FD122A">
            <w:pPr>
              <w:suppressAutoHyphens/>
              <w:rPr>
                <w:rFonts w:ascii="Times New Roman" w:hAnsi="Times New Roman" w:cs="Times New Roman"/>
                <w:sz w:val="24"/>
                <w:szCs w:val="24"/>
                <w:lang w:val="lt-LT"/>
              </w:rPr>
            </w:pPr>
            <w:r w:rsidRPr="0009261E">
              <w:rPr>
                <w:rFonts w:ascii="Times New Roman" w:eastAsia="Calibri" w:hAnsi="Times New Roman" w:cs="Times New Roman"/>
                <w:sz w:val="24"/>
                <w:szCs w:val="24"/>
                <w:lang w:val="lt-LT"/>
              </w:rPr>
              <w:t>Paimtas daiktas, transporto priemonės, ginklai</w:t>
            </w:r>
          </w:p>
        </w:tc>
      </w:tr>
    </w:tbl>
    <w:p w14:paraId="4DB6A27A" w14:textId="1584AC07" w:rsidR="00311F4E" w:rsidRPr="0009261E" w:rsidRDefault="00FD122A" w:rsidP="00311F4E">
      <w:pPr>
        <w:tabs>
          <w:tab w:val="left" w:pos="125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textWrapping" w:clear="all"/>
      </w:r>
    </w:p>
    <w:p w14:paraId="728406DF" w14:textId="77777777" w:rsidR="00311F4E" w:rsidRPr="0009261E" w:rsidRDefault="00311F4E" w:rsidP="00311F4E">
      <w:pPr>
        <w:rPr>
          <w:rFonts w:ascii="Times New Roman" w:eastAsia="Times New Roman" w:hAnsi="Times New Roman" w:cs="Times New Roman"/>
          <w:sz w:val="24"/>
          <w:szCs w:val="24"/>
        </w:rPr>
      </w:pPr>
      <w:r w:rsidRPr="0009261E">
        <w:rPr>
          <w:rFonts w:ascii="Times New Roman" w:hAnsi="Times New Roman" w:cs="Times New Roman"/>
          <w:sz w:val="24"/>
          <w:szCs w:val="24"/>
        </w:rPr>
        <w:br w:type="page"/>
      </w:r>
    </w:p>
    <w:p w14:paraId="4E089012" w14:textId="77777777" w:rsidR="00311F4E" w:rsidRPr="00F50C43" w:rsidRDefault="00311F4E" w:rsidP="00311F4E">
      <w:pPr>
        <w:tabs>
          <w:tab w:val="left" w:pos="1250"/>
        </w:tabs>
        <w:suppressAutoHyphens/>
        <w:spacing w:after="0" w:line="240" w:lineRule="auto"/>
        <w:rPr>
          <w:rFonts w:ascii="Times New Roman" w:eastAsia="Times New Roman" w:hAnsi="Times New Roman" w:cs="Times New Roman"/>
          <w:sz w:val="24"/>
          <w:szCs w:val="24"/>
        </w:rPr>
      </w:pPr>
    </w:p>
    <w:p w14:paraId="398BF481" w14:textId="77777777" w:rsidR="00311F4E" w:rsidRPr="00F50C43" w:rsidRDefault="00311F4E" w:rsidP="00311F4E">
      <w:pPr>
        <w:pStyle w:val="Antrat1"/>
        <w:numPr>
          <w:ilvl w:val="0"/>
          <w:numId w:val="8"/>
        </w:numPr>
        <w:spacing w:before="0" w:after="0" w:line="240" w:lineRule="auto"/>
        <w:jc w:val="center"/>
        <w:rPr>
          <w:rFonts w:ascii="Times New Roman" w:hAnsi="Times New Roman" w:cs="Times New Roman"/>
          <w:b w:val="0"/>
          <w:bCs w:val="0"/>
          <w:sz w:val="24"/>
          <w:szCs w:val="24"/>
        </w:rPr>
      </w:pPr>
      <w:bookmarkStart w:id="19" w:name="_Toc122358180"/>
      <w:r w:rsidRPr="00F50C43">
        <w:rPr>
          <w:rFonts w:ascii="Times New Roman" w:hAnsi="Times New Roman" w:cs="Times New Roman"/>
          <w:sz w:val="24"/>
          <w:szCs w:val="24"/>
        </w:rPr>
        <w:t>PROJEKTO ĮGYVENDINIMO KONTEKSTAS</w:t>
      </w:r>
      <w:bookmarkEnd w:id="19"/>
    </w:p>
    <w:p w14:paraId="492FDD44" w14:textId="77777777" w:rsidR="00311F4E" w:rsidRPr="00F50C43" w:rsidRDefault="00311F4E" w:rsidP="00311F4E">
      <w:pPr>
        <w:spacing w:after="0" w:line="240" w:lineRule="auto"/>
        <w:rPr>
          <w:rFonts w:ascii="Times New Roman" w:hAnsi="Times New Roman" w:cs="Times New Roman"/>
          <w:sz w:val="24"/>
          <w:szCs w:val="24"/>
        </w:rPr>
      </w:pPr>
    </w:p>
    <w:p w14:paraId="4C4862D4" w14:textId="77777777" w:rsidR="00311F4E" w:rsidRPr="00F50C43" w:rsidRDefault="00311F4E" w:rsidP="00311F4E">
      <w:pPr>
        <w:pStyle w:val="Antrat2"/>
        <w:keepNext w:val="0"/>
        <w:keepLines w:val="0"/>
        <w:numPr>
          <w:ilvl w:val="1"/>
          <w:numId w:val="8"/>
        </w:numPr>
        <w:spacing w:before="0" w:line="240" w:lineRule="auto"/>
        <w:ind w:hanging="792"/>
        <w:jc w:val="left"/>
        <w:rPr>
          <w:rFonts w:ascii="Times New Roman" w:eastAsia="Times New Roman" w:hAnsi="Times New Roman" w:cs="Times New Roman"/>
          <w:b w:val="0"/>
          <w:bCs w:val="0"/>
          <w:sz w:val="24"/>
          <w:szCs w:val="24"/>
        </w:rPr>
      </w:pPr>
      <w:bookmarkStart w:id="20" w:name="_Toc122358181"/>
      <w:r w:rsidRPr="00F50C43">
        <w:rPr>
          <w:rFonts w:ascii="Times New Roman" w:eastAsia="Times New Roman" w:hAnsi="Times New Roman" w:cs="Times New Roman"/>
          <w:sz w:val="24"/>
          <w:szCs w:val="24"/>
        </w:rPr>
        <w:t>Įvadinė informacija</w:t>
      </w:r>
      <w:bookmarkEnd w:id="20"/>
    </w:p>
    <w:p w14:paraId="100432CA" w14:textId="77777777" w:rsidR="00311F4E" w:rsidRPr="00F50C43" w:rsidRDefault="00311F4E" w:rsidP="00311F4E">
      <w:pPr>
        <w:pStyle w:val="Sraopastraipa"/>
        <w:spacing w:after="0" w:line="240" w:lineRule="auto"/>
        <w:ind w:left="0"/>
        <w:rPr>
          <w:rFonts w:ascii="Times New Roman" w:hAnsi="Times New Roman" w:cs="Times New Roman"/>
          <w:sz w:val="24"/>
          <w:szCs w:val="24"/>
        </w:rPr>
      </w:pPr>
      <w:r w:rsidRPr="00F50C43">
        <w:rPr>
          <w:rFonts w:ascii="Times New Roman" w:hAnsi="Times New Roman" w:cs="Times New Roman"/>
          <w:sz w:val="24"/>
          <w:szCs w:val="24"/>
        </w:rPr>
        <w:t xml:space="preserve">            Šiame dokumente pateikti reikalavimai Integruotos baudžiamojo proceso informacinės sistemos (toliau – IBPS) integracinės sąsajos su Paimtų daiktų apskaitos informacine sistema sukūrimo ir garantinės priežiūros paslaugoms.</w:t>
      </w:r>
    </w:p>
    <w:p w14:paraId="0C1D25B6" w14:textId="77777777" w:rsidR="00311F4E" w:rsidRPr="00F50C43" w:rsidRDefault="00311F4E" w:rsidP="00311F4E">
      <w:pPr>
        <w:pStyle w:val="Antrat2"/>
        <w:keepNext w:val="0"/>
        <w:keepLines w:val="0"/>
        <w:numPr>
          <w:ilvl w:val="1"/>
          <w:numId w:val="8"/>
        </w:numPr>
        <w:spacing w:before="0" w:line="240" w:lineRule="auto"/>
        <w:ind w:hanging="792"/>
        <w:jc w:val="left"/>
        <w:rPr>
          <w:rFonts w:ascii="Times New Roman" w:hAnsi="Times New Roman" w:cs="Times New Roman"/>
          <w:b w:val="0"/>
          <w:sz w:val="24"/>
          <w:szCs w:val="24"/>
        </w:rPr>
      </w:pPr>
      <w:bookmarkStart w:id="21" w:name="_Toc122358182"/>
      <w:r w:rsidRPr="00F50C43">
        <w:rPr>
          <w:rFonts w:ascii="Times New Roman" w:hAnsi="Times New Roman" w:cs="Times New Roman"/>
          <w:sz w:val="24"/>
          <w:szCs w:val="24"/>
        </w:rPr>
        <w:t>Techninės specifikacijos tikslas</w:t>
      </w:r>
      <w:bookmarkEnd w:id="21"/>
    </w:p>
    <w:p w14:paraId="553C5EAE" w14:textId="77777777" w:rsidR="00311F4E" w:rsidRPr="00F50C43" w:rsidRDefault="00311F4E" w:rsidP="00311F4E">
      <w:pPr>
        <w:pStyle w:val="Sraopastraipa"/>
        <w:spacing w:after="0" w:line="240" w:lineRule="auto"/>
        <w:ind w:left="0"/>
        <w:rPr>
          <w:rFonts w:ascii="Times New Roman" w:hAnsi="Times New Roman" w:cs="Times New Roman"/>
          <w:sz w:val="24"/>
          <w:szCs w:val="24"/>
        </w:rPr>
      </w:pPr>
      <w:r w:rsidRPr="00F50C43">
        <w:rPr>
          <w:rFonts w:ascii="Times New Roman" w:hAnsi="Times New Roman" w:cs="Times New Roman"/>
          <w:sz w:val="24"/>
          <w:szCs w:val="24"/>
        </w:rPr>
        <w:t xml:space="preserve">            Šios Techninės specifikacijos tikslas yra suformuluoti ir nustatyti reikalavimus Pirkimo objektui.</w:t>
      </w:r>
    </w:p>
    <w:p w14:paraId="08090F75" w14:textId="77777777" w:rsidR="00311F4E" w:rsidRPr="00F50C43" w:rsidRDefault="00311F4E" w:rsidP="00311F4E">
      <w:pPr>
        <w:pStyle w:val="Antrat2"/>
        <w:keepNext w:val="0"/>
        <w:keepLines w:val="0"/>
        <w:numPr>
          <w:ilvl w:val="1"/>
          <w:numId w:val="8"/>
        </w:numPr>
        <w:spacing w:before="0" w:line="240" w:lineRule="auto"/>
        <w:ind w:hanging="792"/>
        <w:jc w:val="left"/>
        <w:rPr>
          <w:rFonts w:ascii="Times New Roman" w:hAnsi="Times New Roman" w:cs="Times New Roman"/>
          <w:b w:val="0"/>
          <w:sz w:val="24"/>
          <w:szCs w:val="24"/>
        </w:rPr>
      </w:pPr>
      <w:bookmarkStart w:id="22" w:name="_Toc122358183"/>
      <w:r w:rsidRPr="00F50C43">
        <w:rPr>
          <w:rFonts w:ascii="Times New Roman" w:hAnsi="Times New Roman" w:cs="Times New Roman"/>
          <w:sz w:val="24"/>
          <w:szCs w:val="24"/>
        </w:rPr>
        <w:t>Tiesioginiai naudos gavėjai</w:t>
      </w:r>
      <w:bookmarkEnd w:id="22"/>
    </w:p>
    <w:p w14:paraId="5EA2B19A" w14:textId="77777777" w:rsidR="00311F4E" w:rsidRPr="00F50C43" w:rsidRDefault="00311F4E" w:rsidP="00311F4E">
      <w:pPr>
        <w:pStyle w:val="Sraopastraipa"/>
        <w:spacing w:after="0" w:line="240" w:lineRule="auto"/>
        <w:ind w:left="0"/>
        <w:rPr>
          <w:rFonts w:ascii="Times New Roman" w:hAnsi="Times New Roman" w:cs="Times New Roman"/>
          <w:sz w:val="24"/>
          <w:szCs w:val="24"/>
        </w:rPr>
      </w:pPr>
      <w:r w:rsidRPr="00F50C43">
        <w:rPr>
          <w:rFonts w:ascii="Times New Roman" w:hAnsi="Times New Roman" w:cs="Times New Roman"/>
          <w:sz w:val="24"/>
          <w:szCs w:val="24"/>
        </w:rPr>
        <w:t xml:space="preserve">             Tiesioginiai naudos gavėjai yra Informatikos ir ryšių departamentas prie Lietuvos Respublikos vidaus reikalų ministerijos (toliau – IRD arba perkančioji organizacija) ir Policijos departamentas prie Lietuvos Respublikos vidaus reikalų ministerijos (toliau – PD) bei kitos policijos įstaigos.</w:t>
      </w:r>
    </w:p>
    <w:p w14:paraId="22844055" w14:textId="77777777" w:rsidR="00311F4E" w:rsidRPr="00F50C43" w:rsidRDefault="00311F4E" w:rsidP="00311F4E">
      <w:pPr>
        <w:pStyle w:val="Antrat2"/>
        <w:keepNext w:val="0"/>
        <w:keepLines w:val="0"/>
        <w:numPr>
          <w:ilvl w:val="1"/>
          <w:numId w:val="8"/>
        </w:numPr>
        <w:spacing w:before="0" w:line="240" w:lineRule="auto"/>
        <w:ind w:hanging="792"/>
        <w:rPr>
          <w:rFonts w:ascii="Times New Roman" w:hAnsi="Times New Roman" w:cs="Times New Roman"/>
          <w:b w:val="0"/>
          <w:sz w:val="24"/>
          <w:szCs w:val="24"/>
        </w:rPr>
      </w:pPr>
      <w:bookmarkStart w:id="23" w:name="_Toc122358184"/>
      <w:r w:rsidRPr="00F50C43">
        <w:rPr>
          <w:rFonts w:ascii="Times New Roman" w:hAnsi="Times New Roman" w:cs="Times New Roman"/>
          <w:sz w:val="24"/>
          <w:szCs w:val="24"/>
        </w:rPr>
        <w:t>Pirkimo objektas</w:t>
      </w:r>
      <w:bookmarkEnd w:id="23"/>
    </w:p>
    <w:p w14:paraId="46A4B91F" w14:textId="77777777" w:rsidR="00311F4E" w:rsidRPr="0009261E" w:rsidRDefault="00311F4E" w:rsidP="00311F4E">
      <w:pPr>
        <w:pStyle w:val="Betarp"/>
        <w:numPr>
          <w:ilvl w:val="2"/>
          <w:numId w:val="10"/>
        </w:numPr>
        <w:ind w:left="709"/>
        <w:rPr>
          <w:rStyle w:val="lvl2Char"/>
        </w:rPr>
      </w:pPr>
      <w:r w:rsidRPr="00F50C43">
        <w:rPr>
          <w:rStyle w:val="lvl2Char"/>
        </w:rPr>
        <w:t>Pirkimo objektas yra IBPS</w:t>
      </w:r>
      <w:r>
        <w:rPr>
          <w:rStyle w:val="lvl2Char"/>
        </w:rPr>
        <w:t xml:space="preserve"> </w:t>
      </w:r>
      <w:r w:rsidRPr="0009261E">
        <w:rPr>
          <w:rStyle w:val="lvl2Char"/>
        </w:rPr>
        <w:t>PĮ tobulinimo, dokumentacijos ir garantinės priežiūros</w:t>
      </w:r>
      <w:r>
        <w:rPr>
          <w:rStyle w:val="lvl2Char"/>
        </w:rPr>
        <w:t xml:space="preserve"> </w:t>
      </w:r>
      <w:r w:rsidRPr="0009261E">
        <w:rPr>
          <w:rStyle w:val="lvl2Char"/>
        </w:rPr>
        <w:t>paslaugos.</w:t>
      </w:r>
    </w:p>
    <w:p w14:paraId="385EB59A" w14:textId="7A1618B8" w:rsidR="00311F4E" w:rsidRPr="0009261E" w:rsidRDefault="00311F4E" w:rsidP="00311F4E">
      <w:pPr>
        <w:pStyle w:val="Betarp"/>
        <w:numPr>
          <w:ilvl w:val="2"/>
          <w:numId w:val="10"/>
        </w:numPr>
        <w:ind w:left="709"/>
        <w:rPr>
          <w:rStyle w:val="lvl2Char"/>
        </w:rPr>
      </w:pPr>
      <w:r w:rsidRPr="0009261E">
        <w:rPr>
          <w:rStyle w:val="lvl2Char"/>
        </w:rPr>
        <w:t xml:space="preserve">Projekto metu </w:t>
      </w:r>
      <w:r w:rsidR="005868A8">
        <w:rPr>
          <w:rStyle w:val="lvl2Char"/>
        </w:rPr>
        <w:t>P</w:t>
      </w:r>
      <w:r w:rsidRPr="0009261E">
        <w:rPr>
          <w:rStyle w:val="lvl2Char"/>
        </w:rPr>
        <w:t>aslaugų teikėjas privalės:</w:t>
      </w:r>
    </w:p>
    <w:p w14:paraId="24699888" w14:textId="77777777" w:rsidR="00311F4E" w:rsidRPr="0009261E" w:rsidRDefault="00311F4E" w:rsidP="00311F4E">
      <w:pPr>
        <w:pStyle w:val="Betarp"/>
        <w:numPr>
          <w:ilvl w:val="3"/>
          <w:numId w:val="10"/>
        </w:numPr>
        <w:ind w:left="0" w:hanging="11"/>
        <w:rPr>
          <w:rStyle w:val="lvl2Char"/>
          <w:rFonts w:eastAsia="Times New Roman"/>
        </w:rPr>
      </w:pPr>
      <w:r>
        <w:rPr>
          <w:rStyle w:val="lvl2Char"/>
          <w:rFonts w:eastAsia="Times New Roman"/>
        </w:rPr>
        <w:t xml:space="preserve"> </w:t>
      </w:r>
      <w:r w:rsidRPr="0009261E">
        <w:rPr>
          <w:rStyle w:val="lvl2Char"/>
          <w:rFonts w:eastAsia="Times New Roman"/>
        </w:rPr>
        <w:t>Atlikti detalizuotą analizę, detalizuoti reikalavimus IBPS funkcionalumui ir integracinėms sąsajoms;</w:t>
      </w:r>
    </w:p>
    <w:p w14:paraId="020D6D1B" w14:textId="77777777" w:rsidR="00311F4E" w:rsidRPr="0009261E" w:rsidRDefault="00311F4E" w:rsidP="00311F4E">
      <w:pPr>
        <w:pStyle w:val="Betarp"/>
        <w:numPr>
          <w:ilvl w:val="3"/>
          <w:numId w:val="10"/>
        </w:numPr>
        <w:ind w:left="709"/>
        <w:rPr>
          <w:rStyle w:val="lvl2Char"/>
          <w:rFonts w:eastAsia="Times New Roman"/>
        </w:rPr>
      </w:pPr>
      <w:r>
        <w:rPr>
          <w:rStyle w:val="lvl2Char"/>
          <w:rFonts w:eastAsia="Times New Roman"/>
        </w:rPr>
        <w:t xml:space="preserve"> </w:t>
      </w:r>
      <w:r w:rsidRPr="0009261E">
        <w:rPr>
          <w:rStyle w:val="lvl2Char"/>
          <w:rFonts w:eastAsia="Times New Roman"/>
        </w:rPr>
        <w:t>Įdiegti IBPS naujus funkcionalumus ir integracines sąsajas testinėje aplinkoje, atlikti testavimą;</w:t>
      </w:r>
    </w:p>
    <w:p w14:paraId="581F542A" w14:textId="77777777" w:rsidR="00311F4E" w:rsidRPr="0009261E" w:rsidRDefault="00311F4E" w:rsidP="00311F4E">
      <w:pPr>
        <w:pStyle w:val="Betarp"/>
        <w:numPr>
          <w:ilvl w:val="3"/>
          <w:numId w:val="10"/>
        </w:numPr>
        <w:rPr>
          <w:rStyle w:val="lvl2Char"/>
          <w:rFonts w:eastAsia="Times New Roman"/>
        </w:rPr>
      </w:pPr>
      <w:r>
        <w:rPr>
          <w:rStyle w:val="lvl2Char"/>
          <w:rFonts w:eastAsia="Times New Roman"/>
        </w:rPr>
        <w:t xml:space="preserve"> </w:t>
      </w:r>
      <w:r w:rsidRPr="0009261E">
        <w:rPr>
          <w:rStyle w:val="lvl2Char"/>
          <w:rFonts w:eastAsia="Times New Roman"/>
        </w:rPr>
        <w:t>Įdiegti IBPS naujus funkcionalumus ir integracines sąsajas darbinėje aplinkoje;</w:t>
      </w:r>
    </w:p>
    <w:p w14:paraId="44ECA14F" w14:textId="77777777" w:rsidR="00311F4E" w:rsidRPr="0009261E" w:rsidRDefault="00311F4E" w:rsidP="00311F4E">
      <w:pPr>
        <w:pStyle w:val="Betarp"/>
        <w:numPr>
          <w:ilvl w:val="3"/>
          <w:numId w:val="10"/>
        </w:numPr>
        <w:ind w:left="709"/>
        <w:rPr>
          <w:rStyle w:val="lvl2Char"/>
        </w:rPr>
      </w:pPr>
      <w:r>
        <w:rPr>
          <w:rStyle w:val="lvl2Char"/>
        </w:rPr>
        <w:t xml:space="preserve"> </w:t>
      </w:r>
      <w:r w:rsidRPr="0009261E">
        <w:rPr>
          <w:rStyle w:val="lvl2Char"/>
        </w:rPr>
        <w:t>Atnaujinti IBPS mokymo medžiagą;</w:t>
      </w:r>
    </w:p>
    <w:p w14:paraId="44F51A35" w14:textId="77777777" w:rsidR="00311F4E" w:rsidRPr="0009261E" w:rsidRDefault="00311F4E" w:rsidP="00311F4E">
      <w:pPr>
        <w:pStyle w:val="Betarp"/>
        <w:numPr>
          <w:ilvl w:val="3"/>
          <w:numId w:val="10"/>
        </w:numPr>
        <w:ind w:left="709"/>
        <w:rPr>
          <w:rStyle w:val="lvl2Char"/>
        </w:rPr>
      </w:pPr>
      <w:r>
        <w:rPr>
          <w:rStyle w:val="lvl2Char"/>
        </w:rPr>
        <w:t xml:space="preserve"> </w:t>
      </w:r>
      <w:r w:rsidRPr="0009261E">
        <w:rPr>
          <w:rStyle w:val="lvl2Char"/>
        </w:rPr>
        <w:t>Atnaujinti techninę dokumentaciją;</w:t>
      </w:r>
    </w:p>
    <w:p w14:paraId="09FB3A2D" w14:textId="77777777" w:rsidR="00311F4E" w:rsidRPr="0009261E" w:rsidRDefault="00311F4E" w:rsidP="00311F4E">
      <w:pPr>
        <w:pStyle w:val="Betarp"/>
        <w:numPr>
          <w:ilvl w:val="3"/>
          <w:numId w:val="10"/>
        </w:numPr>
        <w:ind w:left="709"/>
        <w:rPr>
          <w:rStyle w:val="lvl2Char"/>
        </w:rPr>
      </w:pPr>
      <w:r>
        <w:rPr>
          <w:rStyle w:val="lvl2Char"/>
        </w:rPr>
        <w:t xml:space="preserve"> </w:t>
      </w:r>
      <w:r w:rsidRPr="0009261E">
        <w:rPr>
          <w:rStyle w:val="lvl2Char"/>
        </w:rPr>
        <w:t>Suteikti garantinės priežiūros paslaugą IBPS pakeitimams;</w:t>
      </w:r>
    </w:p>
    <w:p w14:paraId="05F37870" w14:textId="77777777" w:rsidR="00311F4E" w:rsidRPr="0009261E" w:rsidRDefault="00311F4E" w:rsidP="00311F4E">
      <w:pPr>
        <w:pStyle w:val="Betarp"/>
        <w:rPr>
          <w:rFonts w:ascii="Times New Roman" w:hAnsi="Times New Roman" w:cs="Times New Roman"/>
          <w:sz w:val="24"/>
          <w:szCs w:val="24"/>
        </w:rPr>
      </w:pPr>
      <w:r>
        <w:rPr>
          <w:rFonts w:ascii="Times New Roman" w:hAnsi="Times New Roman" w:cs="Times New Roman"/>
          <w:sz w:val="24"/>
          <w:szCs w:val="24"/>
        </w:rPr>
        <w:t xml:space="preserve">2.4.2.7. </w:t>
      </w:r>
      <w:r w:rsidRPr="0009261E">
        <w:rPr>
          <w:rFonts w:ascii="Times New Roman" w:hAnsi="Times New Roman" w:cs="Times New Roman"/>
          <w:sz w:val="24"/>
          <w:szCs w:val="24"/>
        </w:rPr>
        <w:t>Suteikti reikiamą pagalbą IRD ar IRD įgaliotiems darbuotojams diegiant pakeitimus sistemoje garantinės priežiūros laikotarpiu;</w:t>
      </w:r>
    </w:p>
    <w:p w14:paraId="68601AFB" w14:textId="77777777" w:rsidR="00311F4E" w:rsidRPr="00F50C43" w:rsidRDefault="00311F4E" w:rsidP="00311F4E">
      <w:pPr>
        <w:pStyle w:val="Betarp"/>
        <w:ind w:left="1800"/>
        <w:rPr>
          <w:rFonts w:ascii="Times New Roman" w:hAnsi="Times New Roman" w:cs="Times New Roman"/>
          <w:sz w:val="24"/>
          <w:szCs w:val="24"/>
        </w:rPr>
      </w:pPr>
    </w:p>
    <w:p w14:paraId="49F7F529" w14:textId="77777777" w:rsidR="00311F4E" w:rsidRPr="00F50C43" w:rsidRDefault="00311F4E" w:rsidP="00311F4E">
      <w:pPr>
        <w:pStyle w:val="Antrat2"/>
        <w:keepNext w:val="0"/>
        <w:keepLines w:val="0"/>
        <w:numPr>
          <w:ilvl w:val="1"/>
          <w:numId w:val="10"/>
        </w:numPr>
        <w:spacing w:before="0" w:line="240" w:lineRule="auto"/>
        <w:ind w:left="567"/>
        <w:jc w:val="left"/>
        <w:rPr>
          <w:rFonts w:ascii="Times New Roman" w:hAnsi="Times New Roman" w:cs="Times New Roman"/>
          <w:b w:val="0"/>
          <w:sz w:val="24"/>
          <w:szCs w:val="24"/>
        </w:rPr>
      </w:pPr>
      <w:bookmarkStart w:id="24" w:name="_Toc122358185"/>
      <w:r w:rsidRPr="00F50C43">
        <w:rPr>
          <w:rFonts w:ascii="Times New Roman" w:hAnsi="Times New Roman" w:cs="Times New Roman"/>
          <w:sz w:val="24"/>
          <w:szCs w:val="24"/>
        </w:rPr>
        <w:t>Esama situacija</w:t>
      </w:r>
      <w:bookmarkEnd w:id="24"/>
    </w:p>
    <w:p w14:paraId="488507E7" w14:textId="77777777" w:rsidR="00311F4E" w:rsidRPr="00F50C43" w:rsidRDefault="00311F4E" w:rsidP="00311F4E">
      <w:pPr>
        <w:pStyle w:val="Sraopastraipa"/>
        <w:numPr>
          <w:ilvl w:val="2"/>
          <w:numId w:val="10"/>
        </w:numPr>
        <w:spacing w:after="0" w:line="240" w:lineRule="auto"/>
        <w:ind w:left="0" w:firstLine="0"/>
        <w:rPr>
          <w:rStyle w:val="normaltextrun"/>
          <w:rFonts w:ascii="Times New Roman" w:hAnsi="Times New Roman" w:cs="Times New Roman"/>
          <w:sz w:val="24"/>
          <w:szCs w:val="24"/>
        </w:rPr>
      </w:pPr>
      <w:r w:rsidRPr="00F50C43">
        <w:rPr>
          <w:rStyle w:val="normaltextrun"/>
          <w:rFonts w:ascii="Times New Roman" w:hAnsi="Times New Roman" w:cs="Times New Roman"/>
          <w:sz w:val="24"/>
          <w:szCs w:val="24"/>
        </w:rPr>
        <w:t>Bendra informacija apie IBPS:</w:t>
      </w:r>
    </w:p>
    <w:p w14:paraId="328CF2E0" w14:textId="77777777" w:rsidR="00311F4E" w:rsidRPr="0009261E" w:rsidRDefault="00311F4E" w:rsidP="00311F4E">
      <w:pPr>
        <w:spacing w:after="0" w:line="240" w:lineRule="auto"/>
        <w:ind w:firstLine="567"/>
        <w:rPr>
          <w:rFonts w:ascii="Times New Roman" w:hAnsi="Times New Roman" w:cs="Times New Roman"/>
          <w:sz w:val="24"/>
          <w:szCs w:val="24"/>
        </w:rPr>
      </w:pPr>
      <w:r w:rsidRPr="00F50C43">
        <w:rPr>
          <w:rFonts w:ascii="Times New Roman" w:hAnsi="Times New Roman" w:cs="Times New Roman"/>
          <w:bCs/>
          <w:sz w:val="24"/>
          <w:szCs w:val="24"/>
        </w:rPr>
        <w:t xml:space="preserve">  IBPS yra centralizuota informacinė sistema, kurioje </w:t>
      </w:r>
      <w:r w:rsidRPr="00F50C43">
        <w:rPr>
          <w:rFonts w:ascii="Times New Roman" w:hAnsi="Times New Roman" w:cs="Times New Roman"/>
          <w:sz w:val="24"/>
          <w:szCs w:val="24"/>
        </w:rPr>
        <w:t>yra įgyvendinti institucijų, vykdančių ikiteisminį tyrimą ir tarptautinį</w:t>
      </w:r>
      <w:r w:rsidRPr="0009261E">
        <w:rPr>
          <w:rFonts w:ascii="Times New Roman" w:hAnsi="Times New Roman" w:cs="Times New Roman"/>
          <w:sz w:val="24"/>
          <w:szCs w:val="24"/>
        </w:rPr>
        <w:t xml:space="preserve"> bendradarbiavimą, susijusį su baudžiamuoju procesu, procesai. Vykdant ikiteisminį tyrimą ir tarptautinį bendradarbiavimą, susijusį su baudžiamuoju procesu, dalyvauja skirtingų ir apibrėžtų vaidmenų naudotojai (tyrėjas, padalinio vadovas, įstaigos vadovas, specializuotas prokuroras, tyrimą organizuojantis ir kontroliuojantis prokuroras, aukštesnysis prokuroras, teisėjas, teisėjo padėjėjas, raštinės darbuotojai, specialistas, tyrimų vadovas ir kt.), kurie procese atlieka skirtingas funkcijas bei turi jiems pritaikytas prieigos teises bei pritaikytą naudotojo sąsajos aplinką (pvz., tyrėjo, prokuroro ir teisėjo galimos vykdyti funkcijos skiriasi, naudotojo sąsaja, nors ir seka bendrus dizaino principus, taip pat yra pritaikyta konkrečiai naudotojo rolei). </w:t>
      </w:r>
    </w:p>
    <w:p w14:paraId="644E3990" w14:textId="799C73CD" w:rsidR="00311F4E" w:rsidRPr="0009261E" w:rsidRDefault="00311F4E" w:rsidP="00311F4E">
      <w:pPr>
        <w:spacing w:after="0" w:line="240" w:lineRule="auto"/>
        <w:ind w:firstLine="360"/>
        <w:rPr>
          <w:rFonts w:ascii="Times New Roman" w:hAnsi="Times New Roman" w:cs="Times New Roman"/>
          <w:sz w:val="24"/>
          <w:szCs w:val="24"/>
        </w:rPr>
      </w:pPr>
      <w:r w:rsidRPr="0009261E">
        <w:rPr>
          <w:rFonts w:ascii="Times New Roman" w:hAnsi="Times New Roman" w:cs="Times New Roman"/>
          <w:sz w:val="24"/>
          <w:szCs w:val="24"/>
        </w:rPr>
        <w:t xml:space="preserve">   Šiuo metu IBPS priemonėmis kaupiami ikiteisminio tyrimo įstaigos registruojamų įvykių, kuriuose, vadovaujantis BPK nuostatomis, priimti nutarimai atsisakyti pradėti ikiteisminį tyrimą ir IT bylos bei TP bylos duomenys, sudaryta galimybė nacionalinėms teisėsaugos institucijoms kaupti, valdyti ir teikti (keistis) informaciją, susijusią su baudžiamuoju procesu, ir teisinę įrodomąją galią turinčiais elektroniniais dokumentais, skatinant ir plėtojant teisėsaugos ir kitų institucijų bendradarbiavimą, tarpusavio supratimą ir veiksmų koordinavimą, bei užtikrinant baudžiamojo proceso visapusišką informacinį aprūpinimą. Visos ikiteisminio tyrimo įstaigos naudojasi IBPS sistema. IBPS naudotojai nuolat dirba su šia sistema, sprendimai priimami ir veiksmai atliekami sistemoje. Tokiu būdu IBPS įgalino baudžiamojo proceso veiksmų eigą ir jos rezultatus perkelti į elektroninę erdvę. IBPS kaupiama, valdoma ir teikiama aktuali su ikiteisminiu tyrimu, bei tarptautiniu bendradarbiavimu, baudžiamojo proceso srityje, susijusi informacija bei teisinę galią turintys elektroniniai dokumentai. Baudžiamosios bylos duomenų tvarkymo elektronine forma ikiteisminio tyrimo metu tvarką nustato Lietuvos Respublikos vidaus reikalų ministro ir Lietuvos Respublikos generalinio prokuroro 2016 m. sausio 29 d. įsakymas Nr. 1V-67/I-31 „Dėl Baudžiamosios bylos duomenų tvarkymo elektronine forma ikiteisminio tyrimo metu tvarkos aprašo patvirtinimo“.</w:t>
      </w:r>
    </w:p>
    <w:p w14:paraId="28034060" w14:textId="77777777" w:rsidR="00311F4E" w:rsidRPr="0009261E" w:rsidRDefault="00311F4E" w:rsidP="00311F4E">
      <w:pPr>
        <w:spacing w:after="0" w:line="240" w:lineRule="auto"/>
        <w:ind w:firstLine="567"/>
        <w:rPr>
          <w:rFonts w:ascii="Times New Roman" w:hAnsi="Times New Roman" w:cs="Times New Roman"/>
          <w:bCs/>
          <w:sz w:val="24"/>
          <w:szCs w:val="24"/>
        </w:rPr>
      </w:pPr>
      <w:r w:rsidRPr="0009261E">
        <w:rPr>
          <w:rFonts w:ascii="Times New Roman" w:hAnsi="Times New Roman" w:cs="Times New Roman"/>
          <w:sz w:val="24"/>
          <w:szCs w:val="24"/>
        </w:rPr>
        <w:t xml:space="preserve">  Be dokumentų taip pat įgalintas foto ir vaizdo įrašų informacijos saugojimas, peržiūra bei keitimasis DARSIS posistemyje. </w:t>
      </w:r>
      <w:r w:rsidRPr="0009261E">
        <w:rPr>
          <w:rFonts w:ascii="Times New Roman" w:hAnsi="Times New Roman" w:cs="Times New Roman"/>
          <w:bCs/>
          <w:sz w:val="24"/>
          <w:szCs w:val="24"/>
        </w:rPr>
        <w:t xml:space="preserve">Informacijos paieška vykdoma naudojant lanksčius paieškos mechanizmus, leidžiančius naudotojams gauti reikalingą informaciją el. būdu greitai bei saugiai. IBPS pagalba automatiškai </w:t>
      </w:r>
      <w:r w:rsidRPr="0009261E">
        <w:rPr>
          <w:rFonts w:ascii="Times New Roman" w:hAnsi="Times New Roman" w:cs="Times New Roman"/>
          <w:bCs/>
          <w:sz w:val="24"/>
          <w:szCs w:val="24"/>
        </w:rPr>
        <w:lastRenderedPageBreak/>
        <w:t>vienoje vietoje generuojama baudžiamųjų bylų struktūra, procesinių dokumentų blankai, 10, 20, 30, 40 ir 50 duomenų formos, fiksuojant visų tyrime dalyvaujančių įstaigų pareigūnų procesinius veiksmus ir informaciją, susijusią su nusikalstamos veiklos tyrimu nuo jo užregistravimo iki galutinio sprendimo priėmimo.</w:t>
      </w:r>
    </w:p>
    <w:p w14:paraId="1FC96E68" w14:textId="77777777" w:rsidR="00311F4E" w:rsidRPr="0009261E" w:rsidRDefault="00311F4E" w:rsidP="00311F4E">
      <w:pPr>
        <w:pStyle w:val="Sraopastraipa"/>
        <w:numPr>
          <w:ilvl w:val="2"/>
          <w:numId w:val="10"/>
        </w:numPr>
        <w:spacing w:after="0" w:line="240" w:lineRule="auto"/>
        <w:ind w:left="426" w:hanging="425"/>
        <w:rPr>
          <w:rStyle w:val="normaltextrun"/>
          <w:rFonts w:ascii="Times New Roman" w:hAnsi="Times New Roman" w:cs="Times New Roman"/>
        </w:rPr>
      </w:pPr>
      <w:r w:rsidRPr="0009261E">
        <w:rPr>
          <w:rStyle w:val="normaltextrun"/>
          <w:rFonts w:ascii="Times New Roman" w:hAnsi="Times New Roman" w:cs="Times New Roman"/>
        </w:rPr>
        <w:t>IBPS architektūra</w:t>
      </w:r>
    </w:p>
    <w:p w14:paraId="0D9D42DB" w14:textId="77777777" w:rsidR="00311F4E" w:rsidRPr="0009261E" w:rsidRDefault="00311F4E" w:rsidP="00311F4E">
      <w:pPr>
        <w:pStyle w:val="Sraopastraipa"/>
        <w:spacing w:after="0" w:line="240" w:lineRule="auto"/>
        <w:ind w:left="0" w:firstLine="720"/>
        <w:rPr>
          <w:rFonts w:ascii="Times New Roman" w:hAnsi="Times New Roman"/>
          <w:bCs/>
          <w:sz w:val="24"/>
          <w:szCs w:val="24"/>
        </w:rPr>
      </w:pPr>
      <w:r w:rsidRPr="0009261E">
        <w:rPr>
          <w:rFonts w:ascii="Times New Roman" w:hAnsi="Times New Roman"/>
          <w:bCs/>
          <w:sz w:val="24"/>
          <w:szCs w:val="24"/>
        </w:rPr>
        <w:t>IBPS realizuojama kaip Java web aplikacija, kuri diegiama kaip ZK konteineris Apache Tomcat aplikacijų serveryje. Sistemoje naudojama 3 lygių architektūra, kurią sudaro naudotojo, veiklos logikos ir duomenų bazės lygiai:</w:t>
      </w:r>
    </w:p>
    <w:p w14:paraId="651A9270" w14:textId="77777777" w:rsidR="00311F4E" w:rsidRPr="0009261E" w:rsidRDefault="00311F4E" w:rsidP="00311F4E">
      <w:pPr>
        <w:pStyle w:val="Sraopastraipa"/>
        <w:numPr>
          <w:ilvl w:val="0"/>
          <w:numId w:val="20"/>
        </w:numPr>
        <w:spacing w:after="0" w:line="240" w:lineRule="auto"/>
        <w:jc w:val="left"/>
        <w:rPr>
          <w:rFonts w:ascii="Times New Roman" w:eastAsia="Times New Roman" w:hAnsi="Times New Roman"/>
          <w:sz w:val="24"/>
          <w:szCs w:val="24"/>
        </w:rPr>
      </w:pPr>
      <w:r w:rsidRPr="0009261E">
        <w:rPr>
          <w:rFonts w:ascii="Times New Roman" w:eastAsia="Times New Roman" w:hAnsi="Times New Roman"/>
          <w:sz w:val="24"/>
          <w:szCs w:val="24"/>
        </w:rPr>
        <w:t>Naudotojo lygiui naudojamas ZK Framework  9.0.0;</w:t>
      </w:r>
    </w:p>
    <w:p w14:paraId="4770CC72" w14:textId="77777777" w:rsidR="00311F4E" w:rsidRPr="0009261E" w:rsidRDefault="00311F4E" w:rsidP="00311F4E">
      <w:pPr>
        <w:pStyle w:val="Sraopastraipa"/>
        <w:numPr>
          <w:ilvl w:val="0"/>
          <w:numId w:val="20"/>
        </w:numPr>
        <w:spacing w:after="0" w:line="240" w:lineRule="auto"/>
        <w:jc w:val="left"/>
        <w:rPr>
          <w:rFonts w:ascii="Times New Roman" w:eastAsia="Times New Roman" w:hAnsi="Times New Roman"/>
          <w:sz w:val="24"/>
          <w:szCs w:val="24"/>
        </w:rPr>
      </w:pPr>
      <w:r w:rsidRPr="0009261E">
        <w:rPr>
          <w:rFonts w:ascii="Times New Roman" w:eastAsia="Times New Roman" w:hAnsi="Times New Roman"/>
          <w:sz w:val="24"/>
          <w:szCs w:val="24"/>
        </w:rPr>
        <w:t xml:space="preserve">Veiklos logikai Spring Framework 4.3.9 servisai; </w:t>
      </w:r>
    </w:p>
    <w:p w14:paraId="4D60119F" w14:textId="77777777" w:rsidR="00311F4E" w:rsidRPr="0009261E" w:rsidRDefault="00311F4E" w:rsidP="00311F4E">
      <w:pPr>
        <w:pStyle w:val="Sraopastraipa"/>
        <w:numPr>
          <w:ilvl w:val="0"/>
          <w:numId w:val="20"/>
        </w:numPr>
        <w:spacing w:after="0" w:line="240" w:lineRule="auto"/>
        <w:jc w:val="left"/>
        <w:rPr>
          <w:rFonts w:ascii="Times New Roman" w:eastAsia="Times New Roman" w:hAnsi="Times New Roman"/>
          <w:sz w:val="24"/>
          <w:szCs w:val="24"/>
        </w:rPr>
      </w:pPr>
      <w:r w:rsidRPr="0009261E">
        <w:rPr>
          <w:rFonts w:ascii="Times New Roman" w:eastAsia="Times New Roman" w:hAnsi="Times New Roman"/>
          <w:sz w:val="24"/>
          <w:szCs w:val="24"/>
        </w:rPr>
        <w:t xml:space="preserve">Duomenų bazei </w:t>
      </w:r>
      <w:r w:rsidRPr="00B13620">
        <w:rPr>
          <w:rFonts w:ascii="Times New Roman" w:hAnsi="Times New Roman"/>
          <w:bCs/>
        </w:rPr>
        <w:t xml:space="preserve">(Oracle DBVS) </w:t>
      </w:r>
      <w:r w:rsidRPr="0009261E">
        <w:rPr>
          <w:rFonts w:ascii="Times New Roman" w:eastAsia="Times New Roman" w:hAnsi="Times New Roman"/>
          <w:sz w:val="24"/>
          <w:szCs w:val="24"/>
        </w:rPr>
        <w:t>Hibernate ORM framework 5.1.0 ir iBATIS.</w:t>
      </w:r>
    </w:p>
    <w:p w14:paraId="7990E34A" w14:textId="77777777" w:rsidR="00311F4E" w:rsidRPr="0009261E" w:rsidRDefault="00311F4E" w:rsidP="00311F4E">
      <w:pPr>
        <w:pStyle w:val="Sraopastraipa"/>
        <w:spacing w:after="0" w:line="240" w:lineRule="auto"/>
        <w:rPr>
          <w:rFonts w:ascii="Times New Roman" w:hAnsi="Times New Roman"/>
          <w:sz w:val="24"/>
          <w:szCs w:val="24"/>
        </w:rPr>
      </w:pPr>
      <w:r w:rsidRPr="0009261E">
        <w:rPr>
          <w:rFonts w:ascii="Times New Roman" w:hAnsi="Times New Roman"/>
          <w:sz w:val="24"/>
          <w:szCs w:val="24"/>
        </w:rPr>
        <w:t>Duomenų indeksavimui ir paieškai naudojamas Apache Solr (Apache Solr 7.2).</w:t>
      </w:r>
    </w:p>
    <w:p w14:paraId="44013CB0" w14:textId="2604B216" w:rsidR="00D51616" w:rsidRDefault="00311F4E" w:rsidP="00311F4E">
      <w:pPr>
        <w:pStyle w:val="Sraopastraipa"/>
        <w:spacing w:after="0" w:line="240" w:lineRule="auto"/>
        <w:ind w:left="0" w:firstLine="360"/>
        <w:rPr>
          <w:rFonts w:ascii="Times New Roman" w:hAnsi="Times New Roman"/>
          <w:bCs/>
          <w:sz w:val="24"/>
          <w:szCs w:val="24"/>
        </w:rPr>
      </w:pPr>
      <w:r>
        <w:rPr>
          <w:rFonts w:ascii="Times New Roman" w:hAnsi="Times New Roman"/>
          <w:bCs/>
          <w:sz w:val="24"/>
          <w:szCs w:val="24"/>
        </w:rPr>
        <w:t xml:space="preserve">      </w:t>
      </w:r>
      <w:r w:rsidR="00E73ADA">
        <w:rPr>
          <w:rFonts w:ascii="Times New Roman" w:hAnsi="Times New Roman"/>
          <w:bCs/>
          <w:sz w:val="24"/>
          <w:szCs w:val="24"/>
        </w:rPr>
        <w:t>IBPS nuostatai ir techninė specifikacija yra skelbiama registrai.lt. Esant poreikiui</w:t>
      </w:r>
      <w:r w:rsidR="00672D1D">
        <w:rPr>
          <w:rFonts w:ascii="Times New Roman" w:hAnsi="Times New Roman"/>
          <w:bCs/>
          <w:sz w:val="24"/>
          <w:szCs w:val="24"/>
        </w:rPr>
        <w:t xml:space="preserve"> </w:t>
      </w:r>
      <w:r w:rsidR="00E73ADA">
        <w:rPr>
          <w:rFonts w:ascii="Times New Roman" w:hAnsi="Times New Roman"/>
          <w:bCs/>
          <w:sz w:val="24"/>
          <w:szCs w:val="24"/>
        </w:rPr>
        <w:t>detalesnė</w:t>
      </w:r>
      <w:r w:rsidR="00D51616">
        <w:rPr>
          <w:rFonts w:ascii="Times New Roman" w:hAnsi="Times New Roman"/>
          <w:bCs/>
          <w:sz w:val="24"/>
          <w:szCs w:val="24"/>
        </w:rPr>
        <w:t xml:space="preserve"> IBPS </w:t>
      </w:r>
      <w:r w:rsidR="00E73ADA">
        <w:rPr>
          <w:rFonts w:ascii="Times New Roman" w:hAnsi="Times New Roman"/>
          <w:bCs/>
          <w:sz w:val="24"/>
          <w:szCs w:val="24"/>
        </w:rPr>
        <w:t>techninė dokumentacija (architektūra, integracinės sąsajos)</w:t>
      </w:r>
      <w:r w:rsidR="00D51616">
        <w:rPr>
          <w:rFonts w:ascii="Times New Roman" w:hAnsi="Times New Roman"/>
          <w:bCs/>
          <w:sz w:val="24"/>
          <w:szCs w:val="24"/>
        </w:rPr>
        <w:t xml:space="preserve">, </w:t>
      </w:r>
      <w:r w:rsidR="00672D1D">
        <w:rPr>
          <w:rFonts w:ascii="Times New Roman" w:hAnsi="Times New Roman"/>
          <w:bCs/>
          <w:sz w:val="24"/>
          <w:szCs w:val="24"/>
        </w:rPr>
        <w:t>susipažinimui bus pateikta iki pasiūlymų pateikimo termino visiems suinteresuotiems tiekėjams.</w:t>
      </w:r>
    </w:p>
    <w:p w14:paraId="466C889E" w14:textId="43DE58CB" w:rsidR="00311F4E" w:rsidRPr="0009261E" w:rsidRDefault="00311F4E" w:rsidP="00311F4E">
      <w:pPr>
        <w:pStyle w:val="Sraopastraipa"/>
        <w:spacing w:after="0" w:line="240" w:lineRule="auto"/>
        <w:ind w:left="0" w:firstLine="360"/>
        <w:rPr>
          <w:rStyle w:val="normaltextrun"/>
          <w:rFonts w:ascii="Times New Roman" w:hAnsi="Times New Roman"/>
          <w:bCs/>
          <w:sz w:val="24"/>
          <w:szCs w:val="24"/>
        </w:rPr>
      </w:pPr>
      <w:r w:rsidRPr="0009261E">
        <w:rPr>
          <w:rFonts w:ascii="Times New Roman" w:hAnsi="Times New Roman"/>
          <w:bCs/>
          <w:sz w:val="24"/>
          <w:szCs w:val="24"/>
        </w:rPr>
        <w:t xml:space="preserve">Duomenų modelis sukurtas atsižvelgiant į reikalavimus duomenų struktūroms. Duomenų saugojimui naudojama Oracle duomenų bazės valdymo sistema. Veiklos logikos sluoksnis užtikrina funkcinių komponentų darbą, sąsajas su išorinėmis sistemomis. Šio sluoksnio paslaugų komponentai logiškai atskirti pagal funkcionalumą. Šis sluoksnis – atsakingas už taikomosios PĮ funkcinių modulių darbą (duomenų tvarkymo funkcijos, klasifikatorių tvarkymo funkcijos, jame atliekami visi reikalingi skaičiavimai). Šis paslaugų komponentas bendrauja su duomenų baze. Darbui su duomenų baze naudojamas Hibernate 3 (JPA) objektinio-reliacinio modelių susiejimo karkasas, kuris QL užklausas paverčia į SQL užklausas ir grąžina modelio objektus. IBPS moduliai komunikuoja tiesiogiai tarpusavyje. Sujungimus tarp modulių užtikrina Spring karkasas. </w:t>
      </w:r>
    </w:p>
    <w:p w14:paraId="4CC1DD41" w14:textId="77777777" w:rsidR="00311F4E" w:rsidRPr="0009261E" w:rsidRDefault="00311F4E" w:rsidP="00311F4E">
      <w:pPr>
        <w:pStyle w:val="Sraopastraipa"/>
        <w:numPr>
          <w:ilvl w:val="2"/>
          <w:numId w:val="10"/>
        </w:numPr>
        <w:spacing w:after="0" w:line="240" w:lineRule="auto"/>
        <w:ind w:left="0" w:firstLine="0"/>
        <w:rPr>
          <w:rFonts w:ascii="Times New Roman" w:hAnsi="Times New Roman" w:cs="Times New Roman"/>
          <w:color w:val="000000"/>
        </w:rPr>
      </w:pPr>
      <w:r w:rsidRPr="0009261E">
        <w:rPr>
          <w:rFonts w:ascii="Times New Roman" w:hAnsi="Times New Roman" w:cs="Times New Roman"/>
        </w:rPr>
        <w:t xml:space="preserve">Bendra informacija apie </w:t>
      </w:r>
      <w:r w:rsidRPr="0009261E">
        <w:rPr>
          <w:rStyle w:val="normaltextrun"/>
          <w:rFonts w:ascii="Times New Roman" w:hAnsi="Times New Roman" w:cs="Times New Roman"/>
        </w:rPr>
        <w:t>Policijos departamento valdomą Paimtų daiktų apskaitos informacinę sistemą (toliau – PADIS)</w:t>
      </w:r>
      <w:r w:rsidRPr="0009261E">
        <w:rPr>
          <w:rFonts w:ascii="Times New Roman" w:hAnsi="Times New Roman" w:cs="Times New Roman"/>
        </w:rPr>
        <w:t>:</w:t>
      </w:r>
    </w:p>
    <w:p w14:paraId="4451E7DF" w14:textId="77777777" w:rsidR="00311F4E" w:rsidRPr="00125AD4" w:rsidRDefault="00311F4E" w:rsidP="00311F4E">
      <w:pPr>
        <w:pStyle w:val="Sraopastraipa"/>
        <w:numPr>
          <w:ilvl w:val="0"/>
          <w:numId w:val="22"/>
        </w:numPr>
        <w:tabs>
          <w:tab w:val="left" w:pos="349"/>
        </w:tabs>
        <w:spacing w:after="0" w:line="240" w:lineRule="auto"/>
        <w:ind w:left="0" w:firstLine="349"/>
        <w:rPr>
          <w:rStyle w:val="normaltextrun"/>
          <w:rFonts w:ascii="Times New Roman" w:hAnsi="Times New Roman" w:cs="Times New Roman"/>
        </w:rPr>
      </w:pPr>
      <w:r w:rsidRPr="00125AD4">
        <w:rPr>
          <w:rStyle w:val="normaltextrun"/>
          <w:rFonts w:ascii="Times New Roman" w:hAnsi="Times New Roman" w:cs="Times New Roman"/>
        </w:rPr>
        <w:t>PADIS realizuotos pagrindinės paimtų daiktų administravimo funkcijos, leidžiančios suvesti ir administruoti paimtus daiktus PADIS.</w:t>
      </w:r>
    </w:p>
    <w:p w14:paraId="15392703" w14:textId="6805B2CE" w:rsidR="00311F4E" w:rsidRPr="0009261E" w:rsidRDefault="00311F4E" w:rsidP="00311F4E">
      <w:pPr>
        <w:pStyle w:val="Sraopastraipa"/>
        <w:numPr>
          <w:ilvl w:val="0"/>
          <w:numId w:val="21"/>
        </w:numPr>
        <w:spacing w:after="0" w:line="240" w:lineRule="auto"/>
        <w:rPr>
          <w:rFonts w:ascii="Times New Roman" w:hAnsi="Times New Roman" w:cs="Times New Roman"/>
        </w:rPr>
      </w:pPr>
      <w:r w:rsidRPr="0009261E">
        <w:rPr>
          <w:rFonts w:ascii="Times New Roman" w:eastAsia="Times New Roman" w:hAnsi="Times New Roman" w:cs="Times New Roman"/>
          <w:lang w:eastAsia="en-GB"/>
        </w:rPr>
        <w:t xml:space="preserve">PADIS veikimas paremtas WEB veikimu. </w:t>
      </w:r>
      <w:r w:rsidR="00E04EA2">
        <w:rPr>
          <w:rFonts w:ascii="Times New Roman" w:eastAsia="Times New Roman" w:hAnsi="Times New Roman" w:cs="Times New Roman"/>
          <w:lang w:eastAsia="en-GB"/>
        </w:rPr>
        <w:t>Sukurtas</w:t>
      </w:r>
      <w:r w:rsidR="00E04EA2" w:rsidRPr="0009261E">
        <w:rPr>
          <w:rFonts w:ascii="Times New Roman" w:eastAsia="Times New Roman" w:hAnsi="Times New Roman" w:cs="Times New Roman"/>
          <w:lang w:eastAsia="en-GB"/>
        </w:rPr>
        <w:t xml:space="preserve"> </w:t>
      </w:r>
      <w:r w:rsidRPr="0009261E">
        <w:rPr>
          <w:rFonts w:ascii="Times New Roman" w:eastAsia="Times New Roman" w:hAnsi="Times New Roman" w:cs="Times New Roman"/>
          <w:lang w:eastAsia="en-GB"/>
        </w:rPr>
        <w:t>naudojant EW4 platformą panaudojant:</w:t>
      </w:r>
    </w:p>
    <w:p w14:paraId="4C9A5F21" w14:textId="77777777" w:rsidR="00311F4E" w:rsidRPr="0009261E" w:rsidRDefault="00311F4E" w:rsidP="00311F4E">
      <w:pPr>
        <w:pStyle w:val="Sraopastraipa"/>
        <w:numPr>
          <w:ilvl w:val="1"/>
          <w:numId w:val="21"/>
        </w:numPr>
        <w:spacing w:before="100" w:beforeAutospacing="1" w:after="115" w:line="240" w:lineRule="auto"/>
        <w:jc w:val="left"/>
        <w:rPr>
          <w:rFonts w:ascii="Times New Roman" w:eastAsia="Times New Roman" w:hAnsi="Times New Roman" w:cs="Times New Roman"/>
          <w:lang w:eastAsia="en-GB"/>
        </w:rPr>
      </w:pPr>
      <w:r w:rsidRPr="0009261E">
        <w:rPr>
          <w:rFonts w:ascii="Times New Roman" w:eastAsia="Times New Roman" w:hAnsi="Times New Roman" w:cs="Times New Roman"/>
          <w:lang w:eastAsia="en-GB"/>
        </w:rPr>
        <w:t>PHP programavimo kalbą</w:t>
      </w:r>
    </w:p>
    <w:p w14:paraId="594041F0" w14:textId="77777777" w:rsidR="00311F4E" w:rsidRPr="0009261E" w:rsidRDefault="00311F4E" w:rsidP="00311F4E">
      <w:pPr>
        <w:pStyle w:val="Sraopastraipa"/>
        <w:numPr>
          <w:ilvl w:val="1"/>
          <w:numId w:val="21"/>
        </w:numPr>
        <w:spacing w:before="100" w:beforeAutospacing="1" w:after="115" w:line="240" w:lineRule="auto"/>
        <w:jc w:val="left"/>
        <w:rPr>
          <w:rFonts w:ascii="Times New Roman" w:eastAsia="Times New Roman" w:hAnsi="Times New Roman" w:cs="Times New Roman"/>
          <w:lang w:eastAsia="en-GB"/>
        </w:rPr>
      </w:pPr>
      <w:r w:rsidRPr="0009261E">
        <w:rPr>
          <w:rFonts w:ascii="Times New Roman" w:eastAsia="Times New Roman" w:hAnsi="Times New Roman" w:cs="Times New Roman"/>
          <w:lang w:eastAsia="en-GB"/>
        </w:rPr>
        <w:t>MySQL (arba mariaDB) duomenų bazių serverį</w:t>
      </w:r>
    </w:p>
    <w:p w14:paraId="112E82EF" w14:textId="77777777" w:rsidR="00311F4E" w:rsidRPr="0009261E" w:rsidRDefault="00311F4E" w:rsidP="00311F4E">
      <w:pPr>
        <w:pStyle w:val="Sraopastraipa"/>
        <w:numPr>
          <w:ilvl w:val="1"/>
          <w:numId w:val="21"/>
        </w:numPr>
        <w:spacing w:before="100" w:beforeAutospacing="1" w:after="115" w:line="240" w:lineRule="auto"/>
        <w:jc w:val="left"/>
        <w:rPr>
          <w:rFonts w:ascii="Times New Roman" w:eastAsia="Times New Roman" w:hAnsi="Times New Roman" w:cs="Times New Roman"/>
          <w:lang w:eastAsia="en-GB"/>
        </w:rPr>
      </w:pPr>
      <w:r w:rsidRPr="0009261E">
        <w:rPr>
          <w:rFonts w:ascii="Times New Roman" w:eastAsia="Times New Roman" w:hAnsi="Times New Roman" w:cs="Times New Roman"/>
          <w:lang w:eastAsia="en-GB"/>
        </w:rPr>
        <w:t>Vartotojo sąsajos pateikiamos interneto naršyklėje HTML pagrindu</w:t>
      </w:r>
    </w:p>
    <w:p w14:paraId="4061D022" w14:textId="77777777" w:rsidR="00311F4E" w:rsidRPr="0009261E" w:rsidRDefault="00311F4E" w:rsidP="00311F4E">
      <w:pPr>
        <w:pStyle w:val="Sraopastraipa"/>
        <w:numPr>
          <w:ilvl w:val="1"/>
          <w:numId w:val="21"/>
        </w:numPr>
        <w:spacing w:before="100" w:beforeAutospacing="1" w:after="115" w:line="240" w:lineRule="auto"/>
        <w:jc w:val="left"/>
        <w:rPr>
          <w:rFonts w:ascii="Times New Roman" w:eastAsia="Times New Roman" w:hAnsi="Times New Roman" w:cs="Times New Roman"/>
          <w:lang w:eastAsia="en-GB"/>
        </w:rPr>
      </w:pPr>
      <w:r w:rsidRPr="0009261E">
        <w:rPr>
          <w:rFonts w:ascii="Times New Roman" w:eastAsia="Times New Roman" w:hAnsi="Times New Roman" w:cs="Times New Roman"/>
          <w:lang w:eastAsia="en-GB"/>
        </w:rPr>
        <w:t>Vartotojo sąsajos apipavidalinimui naudojamas CSS</w:t>
      </w:r>
    </w:p>
    <w:p w14:paraId="037A82DE" w14:textId="77777777" w:rsidR="00311F4E" w:rsidRPr="0009261E" w:rsidRDefault="00311F4E" w:rsidP="00311F4E">
      <w:pPr>
        <w:pStyle w:val="Sraopastraipa"/>
        <w:numPr>
          <w:ilvl w:val="1"/>
          <w:numId w:val="21"/>
        </w:numPr>
        <w:spacing w:before="100" w:beforeAutospacing="1" w:after="115" w:line="240" w:lineRule="auto"/>
        <w:jc w:val="left"/>
        <w:rPr>
          <w:rFonts w:ascii="Times New Roman" w:eastAsia="Times New Roman" w:hAnsi="Times New Roman" w:cs="Times New Roman"/>
          <w:lang w:eastAsia="en-GB"/>
        </w:rPr>
      </w:pPr>
      <w:r w:rsidRPr="0009261E">
        <w:rPr>
          <w:rFonts w:ascii="Times New Roman" w:eastAsia="Times New Roman" w:hAnsi="Times New Roman" w:cs="Times New Roman"/>
          <w:lang w:eastAsia="en-GB"/>
        </w:rPr>
        <w:t>Vartotojo sąsajos dinamikai ir funkcijoms naudojama JavaScript</w:t>
      </w:r>
    </w:p>
    <w:p w14:paraId="0DFB4250" w14:textId="77777777" w:rsidR="00311F4E" w:rsidRPr="00F50C43" w:rsidRDefault="00311F4E" w:rsidP="00311F4E">
      <w:pPr>
        <w:pStyle w:val="Sraopastraipa"/>
        <w:numPr>
          <w:ilvl w:val="1"/>
          <w:numId w:val="21"/>
        </w:numPr>
        <w:spacing w:before="100" w:beforeAutospacing="1" w:after="115" w:line="240" w:lineRule="auto"/>
        <w:jc w:val="left"/>
        <w:rPr>
          <w:rStyle w:val="normaltextrun"/>
          <w:rFonts w:ascii="Times New Roman" w:eastAsia="Times New Roman" w:hAnsi="Times New Roman" w:cs="Times New Roman"/>
          <w:sz w:val="24"/>
          <w:szCs w:val="24"/>
          <w:lang w:eastAsia="en-GB"/>
        </w:rPr>
      </w:pPr>
      <w:r w:rsidRPr="00F50C43">
        <w:rPr>
          <w:rFonts w:ascii="Times New Roman" w:eastAsia="Times New Roman" w:hAnsi="Times New Roman" w:cs="Times New Roman"/>
          <w:sz w:val="24"/>
          <w:szCs w:val="24"/>
          <w:lang w:eastAsia="en-GB"/>
        </w:rPr>
        <w:t>Sistemos veikimą aptarnauja Apache WEB serveris.</w:t>
      </w:r>
    </w:p>
    <w:p w14:paraId="7B2BAB5C" w14:textId="77777777" w:rsidR="00311F4E" w:rsidRPr="00F50C43" w:rsidRDefault="00311F4E" w:rsidP="00311F4E">
      <w:pPr>
        <w:pStyle w:val="Sraopastraipa"/>
        <w:numPr>
          <w:ilvl w:val="2"/>
          <w:numId w:val="10"/>
        </w:numPr>
        <w:spacing w:after="0" w:line="240" w:lineRule="auto"/>
        <w:ind w:left="0" w:firstLine="0"/>
        <w:rPr>
          <w:rStyle w:val="normaltextrun"/>
          <w:rFonts w:ascii="Times New Roman" w:hAnsi="Times New Roman" w:cs="Times New Roman"/>
          <w:sz w:val="24"/>
          <w:szCs w:val="24"/>
        </w:rPr>
      </w:pPr>
      <w:r w:rsidRPr="00F50C43">
        <w:rPr>
          <w:rStyle w:val="normaltextrun"/>
          <w:rFonts w:ascii="Times New Roman" w:hAnsi="Times New Roman" w:cs="Times New Roman"/>
          <w:sz w:val="24"/>
          <w:szCs w:val="24"/>
        </w:rPr>
        <w:t xml:space="preserve">IBPS šiuo metu nėra realizuota integracinė sąsaja su PADIS. Pareigūnai suveda paimtų daiktų duomenis IBPS ir esant poreikiui perduoti paimtus daiktus saugoti, paimtų daiktų ir susijusios bylos duomenis rankiniu būdu perduoda sandėlių darbuotojams. </w:t>
      </w:r>
    </w:p>
    <w:p w14:paraId="5559E062" w14:textId="77777777" w:rsidR="00311F4E" w:rsidRPr="00F50C43" w:rsidRDefault="00311F4E" w:rsidP="00311F4E">
      <w:pPr>
        <w:pStyle w:val="Antrat2"/>
        <w:keepNext w:val="0"/>
        <w:keepLines w:val="0"/>
        <w:numPr>
          <w:ilvl w:val="1"/>
          <w:numId w:val="10"/>
        </w:numPr>
        <w:spacing w:before="0" w:line="240" w:lineRule="auto"/>
        <w:ind w:left="0" w:firstLine="0"/>
        <w:jc w:val="left"/>
        <w:rPr>
          <w:rFonts w:ascii="Times New Roman" w:hAnsi="Times New Roman" w:cs="Times New Roman"/>
          <w:b w:val="0"/>
          <w:sz w:val="24"/>
          <w:szCs w:val="24"/>
        </w:rPr>
      </w:pPr>
      <w:bookmarkStart w:id="25" w:name="_Toc122358186"/>
      <w:r w:rsidRPr="00F50C43">
        <w:rPr>
          <w:rFonts w:ascii="Times New Roman" w:hAnsi="Times New Roman" w:cs="Times New Roman"/>
          <w:sz w:val="24"/>
          <w:szCs w:val="24"/>
        </w:rPr>
        <w:t>Siekiama situacija</w:t>
      </w:r>
      <w:bookmarkEnd w:id="25"/>
    </w:p>
    <w:p w14:paraId="7401E218" w14:textId="155A11B1" w:rsidR="00311F4E" w:rsidRPr="0009261E" w:rsidRDefault="00311F4E" w:rsidP="00311F4E">
      <w:pPr>
        <w:pStyle w:val="Sraopastraipa"/>
        <w:numPr>
          <w:ilvl w:val="2"/>
          <w:numId w:val="10"/>
        </w:numPr>
        <w:spacing w:after="0" w:line="240" w:lineRule="auto"/>
        <w:ind w:left="0" w:firstLine="0"/>
        <w:rPr>
          <w:rFonts w:ascii="Times New Roman" w:hAnsi="Times New Roman" w:cs="Times New Roman"/>
          <w:color w:val="000000"/>
        </w:rPr>
      </w:pPr>
      <w:r w:rsidRPr="00F50C43">
        <w:rPr>
          <w:rFonts w:ascii="Times New Roman" w:hAnsi="Times New Roman" w:cs="Times New Roman"/>
          <w:sz w:val="24"/>
          <w:szCs w:val="24"/>
        </w:rPr>
        <w:t>Patobulinti IBPS realizuojant</w:t>
      </w:r>
      <w:r w:rsidRPr="0009261E">
        <w:rPr>
          <w:rFonts w:ascii="Times New Roman" w:hAnsi="Times New Roman" w:cs="Times New Roman"/>
        </w:rPr>
        <w:t xml:space="preserve"> integraciją su PADIS ir sukuriant papildomus struktūruotus laukus IBPS duomenų apie paimtą daiktą kaupimui, taip </w:t>
      </w:r>
      <w:r w:rsidRPr="0009261E">
        <w:rPr>
          <w:rFonts w:ascii="Times New Roman" w:hAnsi="Times New Roman" w:cs="Times New Roman"/>
          <w:color w:val="000000"/>
        </w:rPr>
        <w:t>užtikrinti vieningą paimtų daiktų administravimo procesą ir informacijos atsekamumą bei sumažinant žmogiškųjų klaidų dėl duomenų įvedimo riziką.</w:t>
      </w:r>
    </w:p>
    <w:p w14:paraId="074BB266" w14:textId="77777777" w:rsidR="00311F4E" w:rsidRPr="0009261E" w:rsidRDefault="00311F4E" w:rsidP="00311F4E">
      <w:pPr>
        <w:pStyle w:val="Sraopastraipa"/>
        <w:spacing w:after="0" w:line="240" w:lineRule="auto"/>
        <w:ind w:left="2160"/>
        <w:rPr>
          <w:rFonts w:ascii="Times New Roman" w:hAnsi="Times New Roman" w:cs="Times New Roman"/>
          <w:color w:val="000000"/>
        </w:rPr>
      </w:pPr>
    </w:p>
    <w:p w14:paraId="7E07BA4F" w14:textId="77777777" w:rsidR="00311F4E" w:rsidRPr="0009261E" w:rsidRDefault="00311F4E" w:rsidP="00311F4E">
      <w:pPr>
        <w:rPr>
          <w:rFonts w:ascii="Times New Roman" w:hAnsi="Times New Roman" w:cs="Times New Roman"/>
          <w:sz w:val="24"/>
          <w:szCs w:val="24"/>
        </w:rPr>
      </w:pPr>
      <w:r w:rsidRPr="0009261E">
        <w:rPr>
          <w:rFonts w:ascii="Times New Roman" w:hAnsi="Times New Roman" w:cs="Times New Roman"/>
          <w:sz w:val="24"/>
          <w:szCs w:val="24"/>
        </w:rPr>
        <w:br w:type="page"/>
      </w:r>
    </w:p>
    <w:p w14:paraId="09835EF1" w14:textId="77777777" w:rsidR="00311F4E" w:rsidRPr="0009261E" w:rsidRDefault="00311F4E" w:rsidP="00311F4E">
      <w:pPr>
        <w:pStyle w:val="Sraopastraipa"/>
        <w:spacing w:after="0" w:line="240" w:lineRule="auto"/>
        <w:ind w:left="1224"/>
        <w:rPr>
          <w:rFonts w:ascii="Times New Roman" w:hAnsi="Times New Roman" w:cs="Times New Roman"/>
        </w:rPr>
      </w:pPr>
    </w:p>
    <w:p w14:paraId="0FDDE8F1" w14:textId="77777777" w:rsidR="00311F4E" w:rsidRPr="0009261E" w:rsidRDefault="00311F4E" w:rsidP="00311F4E">
      <w:pPr>
        <w:pStyle w:val="Antrat1"/>
        <w:numPr>
          <w:ilvl w:val="0"/>
          <w:numId w:val="10"/>
        </w:numPr>
        <w:spacing w:before="0" w:after="0" w:line="240" w:lineRule="auto"/>
        <w:jc w:val="center"/>
        <w:rPr>
          <w:rFonts w:ascii="Times New Roman" w:hAnsi="Times New Roman" w:cs="Times New Roman"/>
          <w:b w:val="0"/>
          <w:bCs w:val="0"/>
          <w:sz w:val="24"/>
          <w:szCs w:val="24"/>
        </w:rPr>
      </w:pPr>
      <w:bookmarkStart w:id="26" w:name="_Toc122358187"/>
      <w:r w:rsidRPr="0009261E">
        <w:rPr>
          <w:rFonts w:ascii="Times New Roman" w:hAnsi="Times New Roman" w:cs="Times New Roman"/>
          <w:sz w:val="24"/>
          <w:szCs w:val="24"/>
        </w:rPr>
        <w:t>ATITIKIMAS TEISĖS AKTŲ REIKALAVIMAMS</w:t>
      </w:r>
      <w:bookmarkEnd w:id="26"/>
      <w:r w:rsidRPr="0009261E">
        <w:rPr>
          <w:rFonts w:ascii="Times New Roman" w:hAnsi="Times New Roman" w:cs="Times New Roman"/>
          <w:sz w:val="24"/>
          <w:szCs w:val="24"/>
        </w:rPr>
        <w:br/>
      </w:r>
    </w:p>
    <w:p w14:paraId="4F3E3187" w14:textId="7904AD72" w:rsidR="00311F4E" w:rsidRPr="0009261E" w:rsidRDefault="00311F4E" w:rsidP="00311F4E">
      <w:pPr>
        <w:pStyle w:val="Sraopastraipa"/>
        <w:numPr>
          <w:ilvl w:val="1"/>
          <w:numId w:val="11"/>
        </w:numPr>
        <w:tabs>
          <w:tab w:val="left" w:pos="426"/>
          <w:tab w:val="left" w:pos="567"/>
          <w:tab w:val="left" w:pos="993"/>
          <w:tab w:val="left" w:pos="1276"/>
          <w:tab w:val="left" w:pos="1560"/>
        </w:tabs>
        <w:spacing w:after="0" w:line="240" w:lineRule="auto"/>
        <w:ind w:left="284" w:firstLine="76"/>
        <w:rPr>
          <w:rFonts w:ascii="Times New Roman" w:hAnsi="Times New Roman" w:cs="Times New Roman"/>
        </w:rPr>
      </w:pPr>
      <w:r>
        <w:rPr>
          <w:rFonts w:ascii="Times New Roman" w:hAnsi="Times New Roman" w:cs="Times New Roman"/>
        </w:rPr>
        <w:t xml:space="preserve"> </w:t>
      </w:r>
      <w:r w:rsidRPr="0009261E">
        <w:rPr>
          <w:rFonts w:ascii="Times New Roman" w:hAnsi="Times New Roman" w:cs="Times New Roman"/>
        </w:rPr>
        <w:t xml:space="preserve">Paslaugos turi būti teikiamos vadovaujantis galiojančiais ir aktualiais teisės aktais, dokumentais, standartais ir rekomendacijomis. </w:t>
      </w:r>
      <w:r w:rsidRPr="0009261E">
        <w:rPr>
          <w:rFonts w:ascii="Times New Roman" w:eastAsia="Times New Roman" w:hAnsi="Times New Roman" w:cs="Times New Roman"/>
        </w:rPr>
        <w:t>Paslaugų teikėjas, teikdamas Paslaugas pagal šią techninę specifikaciją, turi įvertinti teisės aktus</w:t>
      </w:r>
      <w:r w:rsidR="00B50393">
        <w:rPr>
          <w:rFonts w:ascii="Times New Roman" w:eastAsia="Times New Roman" w:hAnsi="Times New Roman" w:cs="Times New Roman"/>
        </w:rPr>
        <w:t>, nurodytus šioje techninėje specifikacijoje</w:t>
      </w:r>
      <w:r w:rsidRPr="0009261E">
        <w:rPr>
          <w:rFonts w:ascii="Times New Roman" w:eastAsia="Times New Roman" w:hAnsi="Times New Roman" w:cs="Times New Roman"/>
        </w:rPr>
        <w:t>, Paslaugų teikimo metu priimtus ir įsigaliojusius ar įsigaliosiančius</w:t>
      </w:r>
      <w:r w:rsidR="00B50393">
        <w:rPr>
          <w:rFonts w:ascii="Times New Roman" w:eastAsia="Times New Roman" w:hAnsi="Times New Roman" w:cs="Times New Roman"/>
        </w:rPr>
        <w:t xml:space="preserve"> šių teisės aktų ar su jais susijusių poįstatyminių teisės aktų pakeitimus,</w:t>
      </w:r>
      <w:r w:rsidRPr="0009261E">
        <w:rPr>
          <w:rFonts w:ascii="Times New Roman" w:eastAsia="Times New Roman" w:hAnsi="Times New Roman" w:cs="Times New Roman"/>
        </w:rPr>
        <w:t xml:space="preserve"> susijusius su Paslaugų teikimu</w:t>
      </w:r>
      <w:r w:rsidR="00B50393">
        <w:rPr>
          <w:rFonts w:ascii="Times New Roman" w:eastAsia="Times New Roman" w:hAnsi="Times New Roman" w:cs="Times New Roman"/>
        </w:rPr>
        <w:t>.</w:t>
      </w:r>
    </w:p>
    <w:p w14:paraId="1FFEE8ED" w14:textId="77777777" w:rsidR="00311F4E" w:rsidRPr="0009261E" w:rsidRDefault="00311F4E" w:rsidP="00311F4E">
      <w:pPr>
        <w:pStyle w:val="Sraopastraipa"/>
        <w:numPr>
          <w:ilvl w:val="1"/>
          <w:numId w:val="11"/>
        </w:numPr>
        <w:spacing w:after="0" w:line="240" w:lineRule="auto"/>
        <w:ind w:left="567" w:hanging="283"/>
        <w:rPr>
          <w:rStyle w:val="eop"/>
          <w:rFonts w:ascii="Times New Roman" w:hAnsi="Times New Roman" w:cs="Times New Roman"/>
        </w:rPr>
      </w:pPr>
      <w:r>
        <w:rPr>
          <w:rStyle w:val="normaltextrun"/>
          <w:rFonts w:ascii="Times New Roman" w:hAnsi="Times New Roman" w:cs="Times New Roman"/>
          <w:shd w:val="clear" w:color="auto" w:fill="FFFFFF"/>
        </w:rPr>
        <w:t xml:space="preserve"> </w:t>
      </w:r>
      <w:r w:rsidRPr="0009261E">
        <w:rPr>
          <w:rStyle w:val="normaltextrun"/>
          <w:rFonts w:ascii="Times New Roman" w:hAnsi="Times New Roman" w:cs="Times New Roman"/>
          <w:shd w:val="clear" w:color="auto" w:fill="FFFFFF"/>
        </w:rPr>
        <w:t>Lietuvos Respublikos valstybės informacinių išteklių valdymo įstatymu;</w:t>
      </w:r>
      <w:r w:rsidRPr="0009261E">
        <w:rPr>
          <w:rStyle w:val="eop"/>
          <w:rFonts w:ascii="Times New Roman" w:hAnsi="Times New Roman" w:cs="Times New Roman"/>
          <w:shd w:val="clear" w:color="auto" w:fill="FFFFFF"/>
        </w:rPr>
        <w:t> </w:t>
      </w:r>
    </w:p>
    <w:p w14:paraId="113AA09F" w14:textId="77777777" w:rsidR="00311F4E" w:rsidRPr="0009261E" w:rsidRDefault="00311F4E" w:rsidP="00311F4E">
      <w:pPr>
        <w:pStyle w:val="Sraopastraipa"/>
        <w:numPr>
          <w:ilvl w:val="1"/>
          <w:numId w:val="11"/>
        </w:numPr>
        <w:suppressAutoHyphens/>
        <w:spacing w:after="0" w:line="240" w:lineRule="auto"/>
        <w:ind w:left="567" w:hanging="283"/>
        <w:rPr>
          <w:rFonts w:ascii="Times New Roman" w:hAnsi="Times New Roman" w:cs="Times New Roman"/>
        </w:rPr>
      </w:pPr>
      <w:r>
        <w:rPr>
          <w:rFonts w:ascii="Times New Roman" w:hAnsi="Times New Roman" w:cs="Times New Roman"/>
        </w:rPr>
        <w:t xml:space="preserve"> </w:t>
      </w:r>
      <w:r w:rsidRPr="0009261E">
        <w:rPr>
          <w:rFonts w:ascii="Times New Roman" w:hAnsi="Times New Roman" w:cs="Times New Roman"/>
        </w:rPr>
        <w:t>Lietuvos Respublikos asmens duomenų teisinės apsaugos įstatymu;</w:t>
      </w:r>
    </w:p>
    <w:p w14:paraId="1130A30B" w14:textId="77777777" w:rsidR="00311F4E" w:rsidRPr="0009261E" w:rsidRDefault="00311F4E" w:rsidP="00311F4E">
      <w:pPr>
        <w:pStyle w:val="Sraopastraipa"/>
        <w:numPr>
          <w:ilvl w:val="1"/>
          <w:numId w:val="11"/>
        </w:numPr>
        <w:suppressAutoHyphens/>
        <w:spacing w:after="0" w:line="240" w:lineRule="auto"/>
        <w:ind w:left="567" w:hanging="283"/>
        <w:rPr>
          <w:rStyle w:val="eop"/>
          <w:rFonts w:ascii="Times New Roman" w:hAnsi="Times New Roman" w:cs="Times New Roman"/>
        </w:rPr>
      </w:pPr>
      <w:r>
        <w:rPr>
          <w:rStyle w:val="normaltextrun"/>
          <w:rFonts w:ascii="Times New Roman" w:hAnsi="Times New Roman" w:cs="Times New Roman"/>
          <w:shd w:val="clear" w:color="auto" w:fill="FFFFFF"/>
        </w:rPr>
        <w:t xml:space="preserve"> </w:t>
      </w:r>
      <w:r w:rsidRPr="0009261E">
        <w:rPr>
          <w:rStyle w:val="normaltextrun"/>
          <w:rFonts w:ascii="Times New Roman" w:hAnsi="Times New Roman" w:cs="Times New Roman"/>
          <w:shd w:val="clear" w:color="auto" w:fill="FFFFFF"/>
        </w:rPr>
        <w:t>Lietuvos Respublikos baudžiamojo proceso kodeksu;</w:t>
      </w:r>
      <w:r w:rsidRPr="0009261E">
        <w:rPr>
          <w:rStyle w:val="eop"/>
          <w:rFonts w:ascii="Times New Roman" w:hAnsi="Times New Roman" w:cs="Times New Roman"/>
          <w:shd w:val="clear" w:color="auto" w:fill="FFFFFF"/>
        </w:rPr>
        <w:t> </w:t>
      </w:r>
    </w:p>
    <w:p w14:paraId="11EBA814" w14:textId="77777777" w:rsidR="00311F4E" w:rsidRPr="0009261E" w:rsidRDefault="00311F4E" w:rsidP="00311F4E">
      <w:pPr>
        <w:pStyle w:val="Sraopastraipa"/>
        <w:numPr>
          <w:ilvl w:val="1"/>
          <w:numId w:val="11"/>
        </w:numPr>
        <w:suppressAutoHyphens/>
        <w:spacing w:after="0" w:line="240" w:lineRule="auto"/>
        <w:ind w:left="567" w:hanging="283"/>
        <w:rPr>
          <w:rStyle w:val="eop"/>
          <w:rFonts w:ascii="Times New Roman" w:hAnsi="Times New Roman" w:cs="Times New Roman"/>
        </w:rPr>
      </w:pPr>
      <w:r>
        <w:rPr>
          <w:rStyle w:val="normaltextrun"/>
          <w:rFonts w:ascii="Times New Roman" w:hAnsi="Times New Roman" w:cs="Times New Roman"/>
          <w:shd w:val="clear" w:color="auto" w:fill="FFFFFF"/>
        </w:rPr>
        <w:t xml:space="preserve"> </w:t>
      </w:r>
      <w:r w:rsidRPr="0009261E">
        <w:rPr>
          <w:rStyle w:val="normaltextrun"/>
          <w:rFonts w:ascii="Times New Roman" w:hAnsi="Times New Roman" w:cs="Times New Roman"/>
          <w:shd w:val="clear" w:color="auto" w:fill="FFFFFF"/>
        </w:rPr>
        <w:t>Informacijos saugumo valdymą reglamentuojančiais teisės aktais ir standartais;</w:t>
      </w:r>
      <w:r w:rsidRPr="0009261E">
        <w:rPr>
          <w:rStyle w:val="eop"/>
          <w:rFonts w:ascii="Times New Roman" w:hAnsi="Times New Roman" w:cs="Times New Roman"/>
          <w:shd w:val="clear" w:color="auto" w:fill="FFFFFF"/>
        </w:rPr>
        <w:t> </w:t>
      </w:r>
    </w:p>
    <w:p w14:paraId="189BBAE5" w14:textId="77777777" w:rsidR="00311F4E" w:rsidRPr="0009261E" w:rsidRDefault="00311F4E" w:rsidP="00311F4E">
      <w:pPr>
        <w:pStyle w:val="Sraopastraipa"/>
        <w:numPr>
          <w:ilvl w:val="1"/>
          <w:numId w:val="11"/>
        </w:numPr>
        <w:suppressAutoHyphens/>
        <w:spacing w:after="0" w:line="240" w:lineRule="auto"/>
        <w:ind w:left="567" w:hanging="283"/>
        <w:rPr>
          <w:rStyle w:val="eop"/>
          <w:rFonts w:ascii="Times New Roman" w:hAnsi="Times New Roman" w:cs="Times New Roman"/>
        </w:rPr>
      </w:pPr>
      <w:r>
        <w:rPr>
          <w:rStyle w:val="normaltextrun"/>
          <w:rFonts w:ascii="Times New Roman" w:hAnsi="Times New Roman" w:cs="Times New Roman"/>
          <w:shd w:val="clear" w:color="auto" w:fill="FFFFFF"/>
        </w:rPr>
        <w:t xml:space="preserve"> V</w:t>
      </w:r>
      <w:r w:rsidRPr="0009261E">
        <w:rPr>
          <w:rStyle w:val="normaltextrun"/>
          <w:rFonts w:ascii="Times New Roman" w:hAnsi="Times New Roman" w:cs="Times New Roman"/>
          <w:shd w:val="clear" w:color="auto" w:fill="FFFFFF"/>
        </w:rPr>
        <w:t>iešuosius pirkimus reglamentuojančiais teisės aktais;</w:t>
      </w:r>
      <w:r w:rsidRPr="0009261E">
        <w:rPr>
          <w:rStyle w:val="eop"/>
          <w:rFonts w:ascii="Times New Roman" w:hAnsi="Times New Roman" w:cs="Times New Roman"/>
          <w:shd w:val="clear" w:color="auto" w:fill="FFFFFF"/>
        </w:rPr>
        <w:t> </w:t>
      </w:r>
    </w:p>
    <w:p w14:paraId="295D9C70" w14:textId="77777777" w:rsidR="00311F4E" w:rsidRPr="0009261E" w:rsidRDefault="00311F4E" w:rsidP="00311F4E">
      <w:pPr>
        <w:pStyle w:val="Sraopastraipa"/>
        <w:numPr>
          <w:ilvl w:val="1"/>
          <w:numId w:val="11"/>
        </w:numPr>
        <w:suppressAutoHyphens/>
        <w:spacing w:after="0" w:line="240" w:lineRule="auto"/>
        <w:ind w:left="284" w:firstLine="0"/>
        <w:rPr>
          <w:rStyle w:val="eop"/>
          <w:rFonts w:ascii="Times New Roman" w:hAnsi="Times New Roman" w:cs="Times New Roman"/>
        </w:rPr>
      </w:pPr>
      <w:r>
        <w:rPr>
          <w:rStyle w:val="normaltextrun"/>
          <w:rFonts w:ascii="Times New Roman" w:hAnsi="Times New Roman" w:cs="Times New Roman"/>
          <w:shd w:val="clear" w:color="auto" w:fill="FFFFFF"/>
        </w:rPr>
        <w:t xml:space="preserve"> </w:t>
      </w:r>
      <w:r w:rsidRPr="0009261E">
        <w:rPr>
          <w:rStyle w:val="normaltextrun"/>
          <w:rFonts w:ascii="Times New Roman" w:hAnsi="Times New Roman" w:cs="Times New Roman"/>
          <w:shd w:val="clear" w:color="auto" w:fill="FFFFFF"/>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w:t>
      </w:r>
      <w:r w:rsidRPr="0009261E">
        <w:rPr>
          <w:rStyle w:val="eop"/>
          <w:rFonts w:ascii="Times New Roman" w:hAnsi="Times New Roman" w:cs="Times New Roman"/>
          <w:shd w:val="clear" w:color="auto" w:fill="FFFFFF"/>
        </w:rPr>
        <w:t> </w:t>
      </w:r>
    </w:p>
    <w:p w14:paraId="074745D7" w14:textId="77777777" w:rsidR="00311F4E" w:rsidRPr="0009261E" w:rsidRDefault="00311F4E" w:rsidP="00311F4E">
      <w:pPr>
        <w:pStyle w:val="Sraopastraipa"/>
        <w:numPr>
          <w:ilvl w:val="1"/>
          <w:numId w:val="11"/>
        </w:numPr>
        <w:suppressAutoHyphens/>
        <w:spacing w:after="0" w:line="240" w:lineRule="auto"/>
        <w:ind w:left="284" w:firstLine="0"/>
        <w:rPr>
          <w:rStyle w:val="eop"/>
          <w:rFonts w:ascii="Times New Roman" w:hAnsi="Times New Roman" w:cs="Times New Roman"/>
        </w:rPr>
      </w:pPr>
      <w:r>
        <w:rPr>
          <w:rStyle w:val="normaltextrun"/>
          <w:rFonts w:ascii="Times New Roman" w:hAnsi="Times New Roman" w:cs="Times New Roman"/>
          <w:shd w:val="clear" w:color="auto" w:fill="FFFFFF"/>
        </w:rPr>
        <w:t xml:space="preserve"> </w:t>
      </w:r>
      <w:r w:rsidRPr="0009261E">
        <w:rPr>
          <w:rStyle w:val="normaltextrun"/>
          <w:rFonts w:ascii="Times New Roman" w:hAnsi="Times New Roman" w:cs="Times New Roman"/>
          <w:shd w:val="clear" w:color="auto" w:fill="FFFFFF"/>
        </w:rPr>
        <w:t>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r w:rsidRPr="0009261E">
        <w:rPr>
          <w:rStyle w:val="eop"/>
          <w:rFonts w:ascii="Times New Roman" w:hAnsi="Times New Roman" w:cs="Times New Roman"/>
          <w:shd w:val="clear" w:color="auto" w:fill="FFFFFF"/>
        </w:rPr>
        <w:t> </w:t>
      </w:r>
    </w:p>
    <w:p w14:paraId="544EF1B7" w14:textId="77777777" w:rsidR="00311F4E" w:rsidRPr="00570FE8" w:rsidRDefault="00311F4E" w:rsidP="00311F4E">
      <w:pPr>
        <w:pStyle w:val="Sraopastraipa"/>
        <w:numPr>
          <w:ilvl w:val="1"/>
          <w:numId w:val="11"/>
        </w:numPr>
        <w:suppressAutoHyphens/>
        <w:spacing w:after="0" w:line="240" w:lineRule="auto"/>
        <w:ind w:left="567" w:hanging="283"/>
        <w:rPr>
          <w:rStyle w:val="eop"/>
          <w:rFonts w:ascii="Times New Roman" w:hAnsi="Times New Roman" w:cs="Times New Roman"/>
        </w:rPr>
      </w:pPr>
      <w:r>
        <w:rPr>
          <w:rStyle w:val="eop"/>
          <w:rFonts w:ascii="Times New Roman" w:hAnsi="Times New Roman" w:cs="Times New Roman"/>
        </w:rPr>
        <w:t xml:space="preserve"> Lietuvos Respublikos k</w:t>
      </w:r>
      <w:r w:rsidRPr="00570FE8">
        <w:rPr>
          <w:rStyle w:val="eop"/>
          <w:rFonts w:ascii="Times New Roman" w:hAnsi="Times New Roman" w:cs="Times New Roman"/>
        </w:rPr>
        <w:t>ibernetinio saugumo įstatymu;</w:t>
      </w:r>
    </w:p>
    <w:p w14:paraId="739BE48D" w14:textId="77777777" w:rsidR="00311F4E" w:rsidRPr="00570FE8" w:rsidRDefault="00311F4E" w:rsidP="00311F4E">
      <w:pPr>
        <w:pStyle w:val="Sraopastraipa"/>
        <w:numPr>
          <w:ilvl w:val="1"/>
          <w:numId w:val="11"/>
        </w:numPr>
        <w:suppressAutoHyphens/>
        <w:spacing w:after="0" w:line="240" w:lineRule="auto"/>
        <w:ind w:left="284" w:firstLine="0"/>
        <w:rPr>
          <w:rStyle w:val="eop"/>
          <w:rFonts w:ascii="Times New Roman" w:hAnsi="Times New Roman" w:cs="Times New Roman"/>
        </w:rPr>
      </w:pPr>
      <w:r w:rsidRPr="00570FE8">
        <w:rPr>
          <w:rStyle w:val="eop"/>
          <w:rFonts w:ascii="Times New Roman" w:hAnsi="Times New Roman" w:cs="Times New Roman"/>
        </w:rPr>
        <w:t>Informatikos ir ryšių departamento prie Lietuvos Respublikos vidaus reikalų ministerijos informacijos saugos valdymo sistemos nuostatais, patvirtintais Informatikos ir ryšių departamento prie Lietuvos Respublikos vidaus reikalų ministerijos direktoriaus 2019 m. balandžio 3 d. įsakymu Nr. 5V-35 „Dėl Informatikos ir ryšių departamento prie Lietuvos Respublikos vidaus reikalų ministerijos informacijos saugos valdymo sistemos organizavimo“;</w:t>
      </w:r>
    </w:p>
    <w:p w14:paraId="3E9BE4B7" w14:textId="77777777" w:rsidR="00311F4E" w:rsidRPr="00570FE8" w:rsidRDefault="00311F4E" w:rsidP="00311F4E">
      <w:pPr>
        <w:pStyle w:val="Sraopastraipa"/>
        <w:numPr>
          <w:ilvl w:val="1"/>
          <w:numId w:val="11"/>
        </w:numPr>
        <w:suppressAutoHyphens/>
        <w:spacing w:after="0" w:line="240" w:lineRule="auto"/>
        <w:ind w:left="284" w:firstLine="0"/>
        <w:rPr>
          <w:rStyle w:val="eop"/>
          <w:rFonts w:ascii="Times New Roman" w:hAnsi="Times New Roman" w:cs="Times New Roman"/>
        </w:rPr>
      </w:pPr>
      <w:r w:rsidRPr="00570FE8">
        <w:rPr>
          <w:rStyle w:val="eop"/>
          <w:rFonts w:ascii="Times New Roman" w:hAnsi="Times New Roman" w:cs="Times New Roman"/>
        </w:rPr>
        <w:t>Organizacinių ir techninių kibernetinio saugumo reikalavimų, taikomų kibernetinio saugumo subjektams, aprašu, patvirtintu Lietuvos Respublikos Vyriausybės 2018 m. rugpjūčio 13 d. nutarimu Nr. 818 „Dėl Lietuvos Respublikos kibernetinio saugumo įstatymo įgyvendinimo“</w:t>
      </w:r>
      <w:r>
        <w:rPr>
          <w:rStyle w:val="eop"/>
          <w:rFonts w:ascii="Times New Roman" w:hAnsi="Times New Roman" w:cs="Times New Roman"/>
        </w:rPr>
        <w:t>.</w:t>
      </w:r>
    </w:p>
    <w:p w14:paraId="7DA2251B" w14:textId="77777777" w:rsidR="00311F4E" w:rsidRPr="00570FE8" w:rsidRDefault="00311F4E" w:rsidP="00311F4E">
      <w:pPr>
        <w:pStyle w:val="Sraopastraipa"/>
        <w:suppressAutoHyphens/>
        <w:spacing w:after="0" w:line="240" w:lineRule="auto"/>
        <w:rPr>
          <w:rStyle w:val="eop"/>
          <w:rFonts w:ascii="Times New Roman" w:hAnsi="Times New Roman" w:cs="Times New Roman"/>
        </w:rPr>
      </w:pPr>
    </w:p>
    <w:p w14:paraId="50767AD6" w14:textId="77777777" w:rsidR="00311F4E" w:rsidRPr="0009261E" w:rsidRDefault="00311F4E" w:rsidP="00311F4E">
      <w:pPr>
        <w:pStyle w:val="Sraopastraipa"/>
        <w:suppressAutoHyphens/>
        <w:spacing w:after="0" w:line="240" w:lineRule="auto"/>
        <w:rPr>
          <w:rStyle w:val="eop"/>
          <w:rFonts w:ascii="Times New Roman" w:hAnsi="Times New Roman" w:cs="Times New Roman"/>
        </w:rPr>
      </w:pPr>
    </w:p>
    <w:p w14:paraId="6C5351A9" w14:textId="77777777" w:rsidR="00311F4E" w:rsidRPr="0009261E" w:rsidRDefault="00311F4E" w:rsidP="00311F4E">
      <w:pPr>
        <w:spacing w:after="0" w:line="240" w:lineRule="auto"/>
        <w:rPr>
          <w:rFonts w:ascii="Times New Roman" w:eastAsiaTheme="majorEastAsia" w:hAnsi="Times New Roman" w:cs="Times New Roman"/>
          <w:b/>
          <w:bCs/>
          <w:sz w:val="24"/>
          <w:szCs w:val="24"/>
        </w:rPr>
      </w:pPr>
      <w:r w:rsidRPr="0009261E">
        <w:rPr>
          <w:rFonts w:ascii="Times New Roman" w:hAnsi="Times New Roman" w:cs="Times New Roman"/>
          <w:sz w:val="24"/>
          <w:szCs w:val="24"/>
        </w:rPr>
        <w:br w:type="page"/>
      </w:r>
    </w:p>
    <w:p w14:paraId="5370AC24" w14:textId="77777777" w:rsidR="00311F4E" w:rsidRPr="00BB2997" w:rsidRDefault="00311F4E" w:rsidP="00311F4E">
      <w:pPr>
        <w:pStyle w:val="Antrat1"/>
        <w:numPr>
          <w:ilvl w:val="0"/>
          <w:numId w:val="11"/>
        </w:numPr>
        <w:suppressAutoHyphens/>
        <w:spacing w:before="0" w:after="0" w:line="240" w:lineRule="auto"/>
        <w:jc w:val="center"/>
        <w:rPr>
          <w:rFonts w:ascii="Times New Roman" w:hAnsi="Times New Roman" w:cs="Times New Roman"/>
          <w:b w:val="0"/>
          <w:bCs w:val="0"/>
          <w:sz w:val="24"/>
          <w:szCs w:val="24"/>
        </w:rPr>
      </w:pPr>
      <w:bookmarkStart w:id="27" w:name="_Toc122358188"/>
      <w:r w:rsidRPr="00BB2997">
        <w:rPr>
          <w:rFonts w:ascii="Times New Roman" w:hAnsi="Times New Roman" w:cs="Times New Roman"/>
          <w:sz w:val="24"/>
          <w:szCs w:val="24"/>
        </w:rPr>
        <w:lastRenderedPageBreak/>
        <w:t>FUNKCINIAI REIKALAVIMAI</w:t>
      </w:r>
      <w:bookmarkEnd w:id="27"/>
      <w:r w:rsidRPr="00BB2997">
        <w:rPr>
          <w:rFonts w:ascii="Times New Roman" w:hAnsi="Times New Roman" w:cs="Times New Roman"/>
          <w:sz w:val="24"/>
          <w:szCs w:val="24"/>
        </w:rPr>
        <w:t xml:space="preserve"> </w:t>
      </w:r>
    </w:p>
    <w:p w14:paraId="2488C2B6" w14:textId="77777777" w:rsidR="00311F4E" w:rsidRPr="00BB2997" w:rsidRDefault="00311F4E" w:rsidP="00311F4E">
      <w:pPr>
        <w:suppressAutoHyphens/>
        <w:spacing w:after="0" w:line="240" w:lineRule="auto"/>
        <w:rPr>
          <w:rFonts w:ascii="Times New Roman" w:hAnsi="Times New Roman" w:cs="Times New Roman"/>
          <w:b/>
          <w:bCs/>
          <w:sz w:val="24"/>
          <w:szCs w:val="24"/>
        </w:rPr>
      </w:pPr>
    </w:p>
    <w:p w14:paraId="2DA28D98" w14:textId="77777777" w:rsidR="00311F4E" w:rsidRPr="00BB2997" w:rsidRDefault="00311F4E" w:rsidP="00311F4E">
      <w:pPr>
        <w:pStyle w:val="Antrat2"/>
        <w:keepNext w:val="0"/>
        <w:keepLines w:val="0"/>
        <w:numPr>
          <w:ilvl w:val="1"/>
          <w:numId w:val="11"/>
        </w:numPr>
        <w:spacing w:before="0" w:line="240" w:lineRule="auto"/>
        <w:ind w:hanging="720"/>
        <w:jc w:val="left"/>
        <w:rPr>
          <w:rFonts w:ascii="Times New Roman" w:hAnsi="Times New Roman" w:cs="Times New Roman"/>
          <w:b w:val="0"/>
          <w:sz w:val="24"/>
          <w:szCs w:val="24"/>
        </w:rPr>
      </w:pPr>
      <w:r w:rsidRPr="00BB2997">
        <w:rPr>
          <w:rFonts w:ascii="Times New Roman" w:hAnsi="Times New Roman" w:cs="Times New Roman"/>
          <w:sz w:val="24"/>
          <w:szCs w:val="24"/>
        </w:rPr>
        <w:t xml:space="preserve"> </w:t>
      </w:r>
      <w:bookmarkStart w:id="28" w:name="_Toc122358189"/>
      <w:r w:rsidRPr="00BB2997">
        <w:rPr>
          <w:rFonts w:ascii="Times New Roman" w:hAnsi="Times New Roman" w:cs="Times New Roman"/>
          <w:sz w:val="24"/>
          <w:szCs w:val="24"/>
        </w:rPr>
        <w:t>Reikalavimai IBPS integracinės sąsajos su Paimtų daiktų apskaitos informacine sistema sukūrimui</w:t>
      </w:r>
      <w:bookmarkEnd w:id="28"/>
    </w:p>
    <w:tbl>
      <w:tblPr>
        <w:tblW w:w="9675" w:type="dxa"/>
        <w:tblInd w:w="-29" w:type="dxa"/>
        <w:tblLayout w:type="fixed"/>
        <w:tblCellMar>
          <w:top w:w="57" w:type="dxa"/>
          <w:left w:w="57" w:type="dxa"/>
          <w:bottom w:w="57" w:type="dxa"/>
          <w:right w:w="57" w:type="dxa"/>
        </w:tblCellMar>
        <w:tblLook w:val="0000" w:firstRow="0" w:lastRow="0" w:firstColumn="0" w:lastColumn="0" w:noHBand="0" w:noVBand="0"/>
      </w:tblPr>
      <w:tblGrid>
        <w:gridCol w:w="186"/>
        <w:gridCol w:w="1253"/>
        <w:gridCol w:w="3406"/>
        <w:gridCol w:w="4715"/>
        <w:gridCol w:w="115"/>
      </w:tblGrid>
      <w:tr w:rsidR="00311F4E" w:rsidRPr="0009261E" w14:paraId="0360F3EF" w14:textId="77777777" w:rsidTr="004D2730">
        <w:tc>
          <w:tcPr>
            <w:tcW w:w="1439" w:type="dxa"/>
            <w:gridSpan w:val="2"/>
            <w:tcBorders>
              <w:top w:val="single" w:sz="6" w:space="0" w:color="000000"/>
              <w:left w:val="single" w:sz="6" w:space="0" w:color="000000"/>
              <w:bottom w:val="single" w:sz="6" w:space="0" w:color="000000"/>
            </w:tcBorders>
            <w:shd w:val="clear" w:color="auto" w:fill="EEEEEE"/>
          </w:tcPr>
          <w:p w14:paraId="501ED304" w14:textId="77777777" w:rsidR="00311F4E" w:rsidRPr="0009261E" w:rsidRDefault="00311F4E" w:rsidP="00C34B49">
            <w:pPr>
              <w:rPr>
                <w:rFonts w:ascii="Times New Roman" w:hAnsi="Times New Roman" w:cs="Times New Roman"/>
                <w:sz w:val="24"/>
                <w:szCs w:val="24"/>
              </w:rPr>
            </w:pPr>
            <w:r w:rsidRPr="0009261E">
              <w:rPr>
                <w:rFonts w:ascii="Times New Roman" w:hAnsi="Times New Roman" w:cs="Times New Roman"/>
                <w:b/>
                <w:bCs/>
                <w:sz w:val="24"/>
                <w:szCs w:val="24"/>
              </w:rPr>
              <w:t>Eil. Nr.</w:t>
            </w:r>
          </w:p>
        </w:tc>
        <w:tc>
          <w:tcPr>
            <w:tcW w:w="8236" w:type="dxa"/>
            <w:gridSpan w:val="3"/>
            <w:tcBorders>
              <w:top w:val="single" w:sz="6" w:space="0" w:color="000000"/>
              <w:left w:val="single" w:sz="6" w:space="0" w:color="000000"/>
              <w:bottom w:val="single" w:sz="6" w:space="0" w:color="000000"/>
              <w:right w:val="single" w:sz="6" w:space="0" w:color="000000"/>
            </w:tcBorders>
            <w:shd w:val="clear" w:color="auto" w:fill="EEEEEE"/>
          </w:tcPr>
          <w:p w14:paraId="49920F47" w14:textId="77777777" w:rsidR="00311F4E" w:rsidRPr="0009261E" w:rsidRDefault="00311F4E" w:rsidP="00C34B49">
            <w:pPr>
              <w:rPr>
                <w:rFonts w:ascii="Times New Roman" w:hAnsi="Times New Roman" w:cs="Times New Roman"/>
                <w:sz w:val="24"/>
                <w:szCs w:val="24"/>
              </w:rPr>
            </w:pPr>
            <w:r w:rsidRPr="0009261E">
              <w:rPr>
                <w:rFonts w:ascii="Times New Roman" w:hAnsi="Times New Roman" w:cs="Times New Roman"/>
                <w:b/>
                <w:bCs/>
                <w:sz w:val="24"/>
                <w:szCs w:val="24"/>
              </w:rPr>
              <w:t>Aprašymas</w:t>
            </w:r>
          </w:p>
        </w:tc>
      </w:tr>
      <w:tr w:rsidR="00311F4E" w:rsidRPr="0009261E" w14:paraId="35914942" w14:textId="77777777" w:rsidTr="004D2730">
        <w:tblPrEx>
          <w:tblCellMar>
            <w:top w:w="0" w:type="dxa"/>
          </w:tblCellMar>
        </w:tblPrEx>
        <w:tc>
          <w:tcPr>
            <w:tcW w:w="9675" w:type="dxa"/>
            <w:gridSpan w:val="5"/>
            <w:tcBorders>
              <w:left w:val="single" w:sz="6" w:space="0" w:color="000000"/>
              <w:bottom w:val="single" w:sz="6" w:space="0" w:color="000000"/>
              <w:right w:val="single" w:sz="6" w:space="0" w:color="000000"/>
            </w:tcBorders>
            <w:shd w:val="clear" w:color="auto" w:fill="auto"/>
          </w:tcPr>
          <w:p w14:paraId="397AC2D5" w14:textId="77777777" w:rsidR="00311F4E" w:rsidRPr="0009261E" w:rsidRDefault="00311F4E" w:rsidP="00C34B49">
            <w:pPr>
              <w:rPr>
                <w:rFonts w:ascii="Times New Roman" w:hAnsi="Times New Roman" w:cs="Times New Roman"/>
                <w:sz w:val="24"/>
                <w:szCs w:val="24"/>
              </w:rPr>
            </w:pPr>
            <w:r w:rsidRPr="0009261E">
              <w:rPr>
                <w:rFonts w:ascii="Times New Roman" w:hAnsi="Times New Roman" w:cs="Times New Roman"/>
                <w:b/>
                <w:bCs/>
                <w:sz w:val="24"/>
                <w:szCs w:val="24"/>
              </w:rPr>
              <w:t>Reikalavimai kainai</w:t>
            </w:r>
          </w:p>
        </w:tc>
      </w:tr>
      <w:tr w:rsidR="00311F4E" w:rsidRPr="0009261E" w14:paraId="508132DD"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21B447B0" w14:textId="77777777" w:rsidR="00311F4E" w:rsidRPr="0009261E" w:rsidRDefault="00311F4E" w:rsidP="00311F4E">
            <w:pPr>
              <w:pStyle w:val="Sraopastraipa"/>
              <w:numPr>
                <w:ilvl w:val="0"/>
                <w:numId w:val="16"/>
              </w:numPr>
              <w:tabs>
                <w:tab w:val="left" w:pos="244"/>
                <w:tab w:val="left" w:pos="527"/>
              </w:tabs>
              <w:suppressAutoHyphens/>
              <w:snapToGrid w:val="0"/>
              <w:spacing w:after="0" w:line="240" w:lineRule="auto"/>
              <w:jc w:val="left"/>
              <w:rPr>
                <w:rFonts w:ascii="Times New Roman" w:hAnsi="Times New Roman" w:cs="Times New Roman"/>
                <w:b/>
                <w:bCs/>
              </w:rPr>
            </w:pPr>
            <w:r>
              <w:rPr>
                <w:rFonts w:ascii="Times New Roman" w:hAnsi="Times New Roman" w:cs="Times New Roman"/>
                <w:b/>
                <w:bCs/>
              </w:rPr>
              <w:t>1</w:t>
            </w:r>
          </w:p>
        </w:tc>
        <w:tc>
          <w:tcPr>
            <w:tcW w:w="8236" w:type="dxa"/>
            <w:gridSpan w:val="3"/>
            <w:tcBorders>
              <w:left w:val="single" w:sz="6" w:space="0" w:color="000000"/>
              <w:bottom w:val="single" w:sz="6" w:space="0" w:color="000000"/>
              <w:right w:val="single" w:sz="6" w:space="0" w:color="000000"/>
            </w:tcBorders>
            <w:shd w:val="clear" w:color="auto" w:fill="auto"/>
          </w:tcPr>
          <w:p w14:paraId="1C2EF532" w14:textId="684AD725" w:rsidR="00311F4E" w:rsidRPr="0009261E" w:rsidRDefault="005868A8" w:rsidP="00BB2997">
            <w:pPr>
              <w:rPr>
                <w:rFonts w:ascii="Times New Roman" w:hAnsi="Times New Roman" w:cs="Times New Roman"/>
                <w:sz w:val="24"/>
                <w:szCs w:val="24"/>
              </w:rPr>
            </w:pPr>
            <w:r>
              <w:rPr>
                <w:rFonts w:ascii="Times New Roman" w:hAnsi="Times New Roman" w:cs="Times New Roman"/>
                <w:bCs/>
                <w:sz w:val="24"/>
                <w:szCs w:val="24"/>
              </w:rPr>
              <w:t>Paslaugų t</w:t>
            </w:r>
            <w:r w:rsidR="00311F4E" w:rsidRPr="0009261E">
              <w:rPr>
                <w:rFonts w:ascii="Times New Roman" w:hAnsi="Times New Roman" w:cs="Times New Roman"/>
                <w:bCs/>
                <w:sz w:val="24"/>
                <w:szCs w:val="24"/>
              </w:rPr>
              <w:t xml:space="preserve">eikėjas turi numatyti visas reikiamas išlaidas PĮ modernizavimui (sukūrimui), įdiegimui, garantinei priežiūrai ir kitoms būtinoms veikoms, užtikrinančioms IBPS ir susijusiu sistemų veikimą. </w:t>
            </w:r>
          </w:p>
        </w:tc>
      </w:tr>
      <w:tr w:rsidR="00311F4E" w:rsidRPr="0009261E" w14:paraId="34D7A150" w14:textId="77777777" w:rsidTr="004D2730">
        <w:tblPrEx>
          <w:tblCellMar>
            <w:top w:w="0" w:type="dxa"/>
          </w:tblCellMar>
        </w:tblPrEx>
        <w:tc>
          <w:tcPr>
            <w:tcW w:w="9675" w:type="dxa"/>
            <w:gridSpan w:val="5"/>
            <w:tcBorders>
              <w:left w:val="single" w:sz="6" w:space="0" w:color="000000"/>
              <w:bottom w:val="single" w:sz="6" w:space="0" w:color="000000"/>
              <w:right w:val="single" w:sz="6" w:space="0" w:color="000000"/>
            </w:tcBorders>
            <w:shd w:val="clear" w:color="auto" w:fill="auto"/>
          </w:tcPr>
          <w:p w14:paraId="07892EDE" w14:textId="77777777" w:rsidR="00311F4E" w:rsidRPr="0009261E" w:rsidRDefault="00311F4E" w:rsidP="00C34B49">
            <w:pPr>
              <w:tabs>
                <w:tab w:val="left" w:pos="244"/>
                <w:tab w:val="left" w:pos="527"/>
              </w:tabs>
              <w:rPr>
                <w:rFonts w:ascii="Times New Roman" w:hAnsi="Times New Roman" w:cs="Times New Roman"/>
                <w:sz w:val="24"/>
                <w:szCs w:val="24"/>
              </w:rPr>
            </w:pPr>
            <w:r w:rsidRPr="0009261E">
              <w:rPr>
                <w:rFonts w:ascii="Times New Roman" w:hAnsi="Times New Roman" w:cs="Times New Roman"/>
                <w:b/>
                <w:bCs/>
                <w:sz w:val="24"/>
                <w:szCs w:val="24"/>
              </w:rPr>
              <w:t>Reikalavimai funkcionalumui</w:t>
            </w:r>
          </w:p>
        </w:tc>
      </w:tr>
      <w:tr w:rsidR="00311F4E" w:rsidRPr="0009261E" w14:paraId="2ED30F8E"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4F544969" w14:textId="77777777" w:rsidR="00311F4E" w:rsidRPr="0009261E" w:rsidRDefault="00311F4E" w:rsidP="00311F4E">
            <w:pPr>
              <w:pStyle w:val="Sraopastraipa"/>
              <w:numPr>
                <w:ilvl w:val="0"/>
                <w:numId w:val="16"/>
              </w:numPr>
              <w:tabs>
                <w:tab w:val="left" w:pos="244"/>
                <w:tab w:val="left" w:pos="527"/>
              </w:tabs>
              <w:suppressAutoHyphens/>
              <w:snapToGrid w:val="0"/>
              <w:spacing w:after="0" w:line="240" w:lineRule="auto"/>
              <w:jc w:val="left"/>
              <w:rPr>
                <w:rFonts w:ascii="Times New Roman" w:hAnsi="Times New Roman" w:cs="Times New Roman"/>
                <w:b/>
                <w:bCs/>
              </w:rPr>
            </w:pPr>
          </w:p>
        </w:tc>
        <w:tc>
          <w:tcPr>
            <w:tcW w:w="8236" w:type="dxa"/>
            <w:gridSpan w:val="3"/>
            <w:tcBorders>
              <w:left w:val="single" w:sz="6" w:space="0" w:color="000000"/>
              <w:bottom w:val="single" w:sz="6" w:space="0" w:color="000000"/>
              <w:right w:val="single" w:sz="6" w:space="0" w:color="000000"/>
            </w:tcBorders>
            <w:shd w:val="clear" w:color="auto" w:fill="auto"/>
          </w:tcPr>
          <w:p w14:paraId="6F9128B1" w14:textId="77777777" w:rsidR="00311F4E" w:rsidRPr="0009261E" w:rsidRDefault="00311F4E" w:rsidP="00C34B49">
            <w:pPr>
              <w:rPr>
                <w:rFonts w:ascii="Times New Roman" w:hAnsi="Times New Roman" w:cs="Times New Roman"/>
                <w:sz w:val="24"/>
                <w:szCs w:val="24"/>
              </w:rPr>
            </w:pPr>
            <w:r w:rsidRPr="0009261E">
              <w:rPr>
                <w:rFonts w:ascii="Times New Roman" w:hAnsi="Times New Roman" w:cs="Times New Roman"/>
                <w:bCs/>
                <w:sz w:val="24"/>
                <w:szCs w:val="24"/>
              </w:rPr>
              <w:t>Reikalavimai PĮ modernizavimui (sukūrimui) turės būti detalizuoti analizės–projektavimo metu.</w:t>
            </w:r>
          </w:p>
        </w:tc>
      </w:tr>
      <w:tr w:rsidR="00311F4E" w:rsidRPr="0009261E" w14:paraId="406718D9"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72087ACC" w14:textId="77777777" w:rsidR="00311F4E" w:rsidRPr="0009261E" w:rsidRDefault="00311F4E" w:rsidP="00311F4E">
            <w:pPr>
              <w:pStyle w:val="Sraopastraipa"/>
              <w:numPr>
                <w:ilvl w:val="0"/>
                <w:numId w:val="16"/>
              </w:numPr>
              <w:tabs>
                <w:tab w:val="left" w:pos="244"/>
                <w:tab w:val="left" w:pos="527"/>
              </w:tabs>
              <w:suppressAutoHyphens/>
              <w:snapToGrid w:val="0"/>
              <w:spacing w:after="0" w:line="240" w:lineRule="auto"/>
              <w:jc w:val="left"/>
              <w:rPr>
                <w:rFonts w:ascii="Times New Roman" w:hAnsi="Times New Roman" w:cs="Times New Roman"/>
                <w:b/>
                <w:bCs/>
              </w:rPr>
            </w:pPr>
          </w:p>
        </w:tc>
        <w:tc>
          <w:tcPr>
            <w:tcW w:w="8236" w:type="dxa"/>
            <w:gridSpan w:val="3"/>
            <w:tcBorders>
              <w:left w:val="single" w:sz="6" w:space="0" w:color="000000"/>
              <w:bottom w:val="single" w:sz="6" w:space="0" w:color="000000"/>
              <w:right w:val="single" w:sz="6" w:space="0" w:color="000000"/>
            </w:tcBorders>
            <w:shd w:val="clear" w:color="auto" w:fill="auto"/>
          </w:tcPr>
          <w:p w14:paraId="4A5BD780" w14:textId="77777777" w:rsidR="00311F4E" w:rsidRPr="0009261E" w:rsidRDefault="00311F4E" w:rsidP="00C34B49">
            <w:pPr>
              <w:rPr>
                <w:rFonts w:ascii="Times New Roman" w:hAnsi="Times New Roman" w:cs="Times New Roman"/>
                <w:sz w:val="24"/>
                <w:szCs w:val="24"/>
              </w:rPr>
            </w:pPr>
            <w:r w:rsidRPr="0009261E">
              <w:rPr>
                <w:rFonts w:ascii="Times New Roman" w:hAnsi="Times New Roman" w:cs="Times New Roman"/>
                <w:bCs/>
                <w:sz w:val="24"/>
                <w:szCs w:val="24"/>
              </w:rPr>
              <w:t xml:space="preserve">PĮ pakeitimai turi tenkinti funkcionalumo kokybės atributus: tinkamumas (angl. </w:t>
            </w:r>
            <w:r w:rsidRPr="0009261E">
              <w:rPr>
                <w:rFonts w:ascii="Times New Roman" w:hAnsi="Times New Roman" w:cs="Times New Roman"/>
                <w:bCs/>
                <w:i/>
                <w:iCs/>
                <w:sz w:val="24"/>
                <w:szCs w:val="24"/>
              </w:rPr>
              <w:t>suitability</w:t>
            </w:r>
            <w:r w:rsidRPr="0009261E">
              <w:rPr>
                <w:rFonts w:ascii="Times New Roman" w:hAnsi="Times New Roman" w:cs="Times New Roman"/>
                <w:bCs/>
                <w:sz w:val="24"/>
                <w:szCs w:val="24"/>
              </w:rPr>
              <w:t xml:space="preserve">), tikslumas (angl. </w:t>
            </w:r>
            <w:r w:rsidRPr="0009261E">
              <w:rPr>
                <w:rFonts w:ascii="Times New Roman" w:hAnsi="Times New Roman" w:cs="Times New Roman"/>
                <w:bCs/>
                <w:i/>
                <w:iCs/>
                <w:sz w:val="24"/>
                <w:szCs w:val="24"/>
              </w:rPr>
              <w:t>accuracy</w:t>
            </w:r>
            <w:r w:rsidRPr="0009261E">
              <w:rPr>
                <w:rFonts w:ascii="Times New Roman" w:hAnsi="Times New Roman" w:cs="Times New Roman"/>
                <w:bCs/>
                <w:sz w:val="24"/>
                <w:szCs w:val="24"/>
              </w:rPr>
              <w:t xml:space="preserve">), bendradarbiavimas (angl. </w:t>
            </w:r>
            <w:r w:rsidRPr="0009261E">
              <w:rPr>
                <w:rFonts w:ascii="Times New Roman" w:hAnsi="Times New Roman" w:cs="Times New Roman"/>
                <w:bCs/>
                <w:i/>
                <w:iCs/>
                <w:sz w:val="24"/>
                <w:szCs w:val="24"/>
              </w:rPr>
              <w:t>interoperability</w:t>
            </w:r>
            <w:r w:rsidRPr="0009261E">
              <w:rPr>
                <w:rFonts w:ascii="Times New Roman" w:hAnsi="Times New Roman" w:cs="Times New Roman"/>
                <w:bCs/>
                <w:sz w:val="24"/>
                <w:szCs w:val="24"/>
              </w:rPr>
              <w:t xml:space="preserve">) ir apsauga (angl. </w:t>
            </w:r>
            <w:r w:rsidRPr="0009261E">
              <w:rPr>
                <w:rFonts w:ascii="Times New Roman" w:hAnsi="Times New Roman" w:cs="Times New Roman"/>
                <w:bCs/>
                <w:i/>
                <w:iCs/>
                <w:sz w:val="24"/>
                <w:szCs w:val="24"/>
              </w:rPr>
              <w:t>security</w:t>
            </w:r>
            <w:r w:rsidRPr="0009261E">
              <w:rPr>
                <w:rFonts w:ascii="Times New Roman" w:hAnsi="Times New Roman" w:cs="Times New Roman"/>
                <w:bCs/>
                <w:sz w:val="24"/>
                <w:szCs w:val="24"/>
              </w:rPr>
              <w:t>).</w:t>
            </w:r>
          </w:p>
        </w:tc>
      </w:tr>
      <w:tr w:rsidR="00311F4E" w:rsidRPr="0009261E" w14:paraId="12C607EA"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4E312462" w14:textId="77777777" w:rsidR="00311F4E" w:rsidRPr="0009261E" w:rsidRDefault="00311F4E" w:rsidP="00311F4E">
            <w:pPr>
              <w:pStyle w:val="Sraopastraipa"/>
              <w:numPr>
                <w:ilvl w:val="0"/>
                <w:numId w:val="16"/>
              </w:numPr>
              <w:tabs>
                <w:tab w:val="left" w:pos="244"/>
                <w:tab w:val="left" w:pos="527"/>
              </w:tabs>
              <w:suppressAutoHyphens/>
              <w:snapToGrid w:val="0"/>
              <w:spacing w:after="0" w:line="240" w:lineRule="auto"/>
              <w:jc w:val="left"/>
              <w:rPr>
                <w:rFonts w:ascii="Times New Roman" w:hAnsi="Times New Roman" w:cs="Times New Roman"/>
                <w:b/>
                <w:bCs/>
              </w:rPr>
            </w:pPr>
          </w:p>
        </w:tc>
        <w:tc>
          <w:tcPr>
            <w:tcW w:w="8236" w:type="dxa"/>
            <w:gridSpan w:val="3"/>
            <w:tcBorders>
              <w:left w:val="single" w:sz="6" w:space="0" w:color="000000"/>
              <w:bottom w:val="single" w:sz="6" w:space="0" w:color="000000"/>
              <w:right w:val="single" w:sz="6" w:space="0" w:color="000000"/>
            </w:tcBorders>
            <w:shd w:val="clear" w:color="auto" w:fill="auto"/>
          </w:tcPr>
          <w:p w14:paraId="4E4D9E7D" w14:textId="0F119A9C" w:rsidR="00311F4E" w:rsidRPr="0009261E" w:rsidRDefault="00311F4E" w:rsidP="00C34B49">
            <w:pPr>
              <w:rPr>
                <w:rFonts w:ascii="Times New Roman" w:hAnsi="Times New Roman" w:cs="Times New Roman"/>
                <w:sz w:val="24"/>
                <w:szCs w:val="24"/>
              </w:rPr>
            </w:pPr>
            <w:r w:rsidRPr="0009261E">
              <w:rPr>
                <w:rFonts w:ascii="Times New Roman" w:hAnsi="Times New Roman" w:cs="Times New Roman"/>
                <w:bCs/>
                <w:sz w:val="24"/>
                <w:szCs w:val="24"/>
              </w:rPr>
              <w:t xml:space="preserve">PĮ pakeitimai neturi prieštarauti </w:t>
            </w:r>
            <w:r w:rsidR="00C34B49">
              <w:rPr>
                <w:rFonts w:ascii="Times New Roman" w:hAnsi="Times New Roman" w:cs="Times New Roman"/>
                <w:bCs/>
                <w:sz w:val="24"/>
                <w:szCs w:val="24"/>
              </w:rPr>
              <w:t>šioje TS išvardintiems teisės aktams</w:t>
            </w:r>
            <w:r w:rsidRPr="0009261E">
              <w:rPr>
                <w:rFonts w:ascii="Times New Roman" w:hAnsi="Times New Roman" w:cs="Times New Roman"/>
                <w:bCs/>
                <w:sz w:val="24"/>
                <w:szCs w:val="24"/>
              </w:rPr>
              <w:t xml:space="preserve"> Turi būti užtikrintas laikymasis (angl. </w:t>
            </w:r>
            <w:r w:rsidRPr="0009261E">
              <w:rPr>
                <w:rFonts w:ascii="Times New Roman" w:hAnsi="Times New Roman" w:cs="Times New Roman"/>
                <w:bCs/>
                <w:i/>
                <w:iCs/>
                <w:sz w:val="24"/>
                <w:szCs w:val="24"/>
              </w:rPr>
              <w:t>compliance</w:t>
            </w:r>
            <w:r w:rsidRPr="0009261E">
              <w:rPr>
                <w:rFonts w:ascii="Times New Roman" w:hAnsi="Times New Roman" w:cs="Times New Roman"/>
                <w:bCs/>
                <w:sz w:val="24"/>
                <w:szCs w:val="24"/>
              </w:rPr>
              <w:t>) standartų ir teisės aktų.</w:t>
            </w:r>
          </w:p>
        </w:tc>
      </w:tr>
      <w:tr w:rsidR="00311F4E" w:rsidRPr="0009261E" w14:paraId="2376161F"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522A6211" w14:textId="77777777" w:rsidR="00311F4E" w:rsidRPr="0009261E" w:rsidRDefault="00311F4E" w:rsidP="00311F4E">
            <w:pPr>
              <w:pStyle w:val="Sraopastraipa"/>
              <w:numPr>
                <w:ilvl w:val="0"/>
                <w:numId w:val="16"/>
              </w:numPr>
              <w:tabs>
                <w:tab w:val="left" w:pos="244"/>
                <w:tab w:val="left" w:pos="527"/>
              </w:tabs>
              <w:suppressAutoHyphens/>
              <w:snapToGrid w:val="0"/>
              <w:spacing w:after="0" w:line="240" w:lineRule="auto"/>
              <w:jc w:val="left"/>
              <w:rPr>
                <w:rFonts w:ascii="Times New Roman" w:hAnsi="Times New Roman" w:cs="Times New Roman"/>
                <w:b/>
                <w:bCs/>
              </w:rPr>
            </w:pPr>
          </w:p>
        </w:tc>
        <w:tc>
          <w:tcPr>
            <w:tcW w:w="8236" w:type="dxa"/>
            <w:gridSpan w:val="3"/>
            <w:tcBorders>
              <w:left w:val="single" w:sz="6" w:space="0" w:color="000000"/>
              <w:bottom w:val="single" w:sz="6" w:space="0" w:color="000000"/>
              <w:right w:val="single" w:sz="6" w:space="0" w:color="000000"/>
            </w:tcBorders>
            <w:shd w:val="clear" w:color="auto" w:fill="auto"/>
          </w:tcPr>
          <w:p w14:paraId="3F00F9A5" w14:textId="6200C5B0" w:rsidR="00311F4E" w:rsidRPr="0009261E" w:rsidRDefault="00311F4E" w:rsidP="008D6843">
            <w:pPr>
              <w:pStyle w:val="Sraopastraipa"/>
              <w:spacing w:after="0" w:line="240" w:lineRule="auto"/>
              <w:ind w:left="0" w:firstLine="360"/>
              <w:rPr>
                <w:rFonts w:ascii="Times New Roman" w:hAnsi="Times New Roman" w:cs="Times New Roman"/>
                <w:sz w:val="24"/>
                <w:szCs w:val="24"/>
              </w:rPr>
            </w:pPr>
            <w:r w:rsidRPr="0009261E">
              <w:rPr>
                <w:rFonts w:ascii="Times New Roman" w:hAnsi="Times New Roman" w:cs="Times New Roman"/>
                <w:bCs/>
                <w:sz w:val="24"/>
                <w:szCs w:val="24"/>
              </w:rPr>
              <w:t>Realizuojant naują PĮ funkcionalumą ir funkcionalumo pakeitimus neturi keistis principinė IBPS architektūra</w:t>
            </w:r>
            <w:r w:rsidR="00B003F3">
              <w:rPr>
                <w:rFonts w:ascii="Times New Roman" w:hAnsi="Times New Roman" w:cs="Times New Roman"/>
                <w:bCs/>
                <w:sz w:val="24"/>
                <w:szCs w:val="24"/>
              </w:rPr>
              <w:t xml:space="preserve"> (detalesni techniniai dokumentai </w:t>
            </w:r>
            <w:r w:rsidR="00BB2997">
              <w:rPr>
                <w:rFonts w:ascii="Times New Roman" w:hAnsi="Times New Roman"/>
                <w:bCs/>
                <w:sz w:val="24"/>
                <w:szCs w:val="24"/>
              </w:rPr>
              <w:t>susipažinimui bus pateikta iki pasiūlymų pateikimo termino visiems suinteresuotiems tiekėjams</w:t>
            </w:r>
            <w:r w:rsidRPr="0009261E">
              <w:rPr>
                <w:rFonts w:ascii="Times New Roman" w:hAnsi="Times New Roman" w:cs="Times New Roman"/>
                <w:bCs/>
                <w:sz w:val="24"/>
                <w:szCs w:val="24"/>
              </w:rPr>
              <w:t>,</w:t>
            </w:r>
            <w:r w:rsidR="00DB1077">
              <w:rPr>
                <w:rFonts w:ascii="Times New Roman" w:hAnsi="Times New Roman" w:cs="Times New Roman"/>
                <w:bCs/>
                <w:sz w:val="24"/>
                <w:szCs w:val="24"/>
              </w:rPr>
              <w:t xml:space="preserve"> atskiru prašymu</w:t>
            </w:r>
            <w:r w:rsidR="008D6843">
              <w:rPr>
                <w:rFonts w:ascii="Times New Roman" w:hAnsi="Times New Roman" w:cs="Times New Roman"/>
                <w:bCs/>
                <w:sz w:val="24"/>
                <w:szCs w:val="24"/>
              </w:rPr>
              <w:t>)</w:t>
            </w:r>
            <w:r w:rsidRPr="0009261E">
              <w:rPr>
                <w:rFonts w:ascii="Times New Roman" w:hAnsi="Times New Roman" w:cs="Times New Roman"/>
                <w:bCs/>
                <w:sz w:val="24"/>
                <w:szCs w:val="24"/>
              </w:rPr>
              <w:t xml:space="preserve"> išskyrus tuos atvejus, kai tai reikalinga PĮ našumui užtikrinti. Jei tokie pakeitimai reikalingi, jie derinami su perkančiąja organizacija ir atliekami </w:t>
            </w:r>
            <w:r w:rsidR="005868A8">
              <w:rPr>
                <w:rFonts w:ascii="Times New Roman" w:hAnsi="Times New Roman" w:cs="Times New Roman"/>
                <w:bCs/>
                <w:sz w:val="24"/>
                <w:szCs w:val="24"/>
              </w:rPr>
              <w:t xml:space="preserve">Paslaugų </w:t>
            </w:r>
            <w:r w:rsidRPr="0009261E">
              <w:rPr>
                <w:rFonts w:ascii="Times New Roman" w:hAnsi="Times New Roman" w:cs="Times New Roman"/>
                <w:bCs/>
                <w:sz w:val="24"/>
                <w:szCs w:val="24"/>
              </w:rPr>
              <w:t>teikėjo sąskaita.</w:t>
            </w:r>
          </w:p>
        </w:tc>
      </w:tr>
      <w:tr w:rsidR="00311F4E" w:rsidRPr="0009261E" w14:paraId="263F6B9A"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043B5B50" w14:textId="77777777" w:rsidR="00311F4E" w:rsidRPr="0009261E" w:rsidRDefault="00311F4E" w:rsidP="00311F4E">
            <w:pPr>
              <w:pStyle w:val="Sraopastraipa"/>
              <w:numPr>
                <w:ilvl w:val="0"/>
                <w:numId w:val="16"/>
              </w:numPr>
              <w:tabs>
                <w:tab w:val="left" w:pos="244"/>
                <w:tab w:val="left" w:pos="527"/>
              </w:tabs>
              <w:suppressAutoHyphens/>
              <w:snapToGrid w:val="0"/>
              <w:spacing w:after="0" w:line="240" w:lineRule="auto"/>
              <w:jc w:val="left"/>
              <w:rPr>
                <w:rFonts w:ascii="Times New Roman" w:hAnsi="Times New Roman" w:cs="Times New Roman"/>
                <w:b/>
                <w:bCs/>
              </w:rPr>
            </w:pPr>
          </w:p>
        </w:tc>
        <w:tc>
          <w:tcPr>
            <w:tcW w:w="8236" w:type="dxa"/>
            <w:gridSpan w:val="3"/>
            <w:tcBorders>
              <w:left w:val="single" w:sz="6" w:space="0" w:color="000000"/>
              <w:bottom w:val="single" w:sz="6" w:space="0" w:color="000000"/>
              <w:right w:val="single" w:sz="6" w:space="0" w:color="000000"/>
            </w:tcBorders>
            <w:shd w:val="clear" w:color="auto" w:fill="auto"/>
          </w:tcPr>
          <w:p w14:paraId="742ABA71" w14:textId="77777777" w:rsidR="00311F4E" w:rsidRPr="0009261E" w:rsidRDefault="00311F4E" w:rsidP="00C34B49">
            <w:pPr>
              <w:rPr>
                <w:rFonts w:ascii="Times New Roman" w:hAnsi="Times New Roman" w:cs="Times New Roman"/>
                <w:sz w:val="24"/>
                <w:szCs w:val="24"/>
              </w:rPr>
            </w:pPr>
            <w:r w:rsidRPr="0009261E">
              <w:rPr>
                <w:rFonts w:ascii="Times New Roman" w:hAnsi="Times New Roman" w:cs="Times New Roman"/>
                <w:bCs/>
                <w:sz w:val="24"/>
                <w:szCs w:val="24"/>
              </w:rPr>
              <w:t>Turi būti pateikta visa reikiama standartinė ir nestandartinė PĮ bei licencijos, galiojančios neterminuotą laiką (jei PĮ licencijuota).</w:t>
            </w:r>
          </w:p>
        </w:tc>
      </w:tr>
      <w:tr w:rsidR="00311F4E" w:rsidRPr="0009261E" w14:paraId="6A5ED30D"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6A0FB1CF" w14:textId="77777777" w:rsidR="00311F4E" w:rsidRPr="0009261E" w:rsidRDefault="00311F4E" w:rsidP="00311F4E">
            <w:pPr>
              <w:pStyle w:val="Sraopastraipa"/>
              <w:numPr>
                <w:ilvl w:val="0"/>
                <w:numId w:val="16"/>
              </w:numPr>
              <w:tabs>
                <w:tab w:val="left" w:pos="244"/>
                <w:tab w:val="left" w:pos="527"/>
              </w:tabs>
              <w:suppressAutoHyphens/>
              <w:snapToGrid w:val="0"/>
              <w:spacing w:after="0" w:line="240" w:lineRule="auto"/>
              <w:jc w:val="left"/>
              <w:rPr>
                <w:rFonts w:ascii="Times New Roman" w:hAnsi="Times New Roman" w:cs="Times New Roman"/>
                <w:b/>
                <w:bCs/>
              </w:rPr>
            </w:pPr>
          </w:p>
        </w:tc>
        <w:tc>
          <w:tcPr>
            <w:tcW w:w="8236" w:type="dxa"/>
            <w:gridSpan w:val="3"/>
            <w:tcBorders>
              <w:left w:val="single" w:sz="6" w:space="0" w:color="000000"/>
              <w:bottom w:val="single" w:sz="6" w:space="0" w:color="000000"/>
              <w:right w:val="single" w:sz="6" w:space="0" w:color="000000"/>
            </w:tcBorders>
            <w:shd w:val="clear" w:color="auto" w:fill="auto"/>
          </w:tcPr>
          <w:p w14:paraId="77253B3F" w14:textId="77777777" w:rsidR="00311F4E" w:rsidRPr="0009261E" w:rsidRDefault="00311F4E" w:rsidP="00C34B49">
            <w:pPr>
              <w:rPr>
                <w:rFonts w:ascii="Times New Roman" w:hAnsi="Times New Roman" w:cs="Times New Roman"/>
                <w:sz w:val="24"/>
                <w:szCs w:val="24"/>
              </w:rPr>
            </w:pPr>
            <w:r w:rsidRPr="0009261E">
              <w:rPr>
                <w:rFonts w:ascii="Times New Roman" w:hAnsi="Times New Roman" w:cs="Times New Roman"/>
                <w:bCs/>
                <w:sz w:val="24"/>
                <w:szCs w:val="24"/>
              </w:rPr>
              <w:t>Realizuojant naujo PĮ funkcionalumo ir funkcionalumo pakeitimus neturi būti reikalaujama, kad perkančioji organizacija įsigytų papildomą techninę ir licencijuojamą standartinę bei nestandartinę PĮ.</w:t>
            </w:r>
          </w:p>
        </w:tc>
      </w:tr>
      <w:tr w:rsidR="00311F4E" w:rsidRPr="0009261E" w14:paraId="161360D5" w14:textId="77777777" w:rsidTr="004D2730">
        <w:tblPrEx>
          <w:tblCellMar>
            <w:top w:w="0" w:type="dxa"/>
          </w:tblCellMar>
        </w:tblPrEx>
        <w:tc>
          <w:tcPr>
            <w:tcW w:w="9675" w:type="dxa"/>
            <w:gridSpan w:val="5"/>
            <w:tcBorders>
              <w:left w:val="single" w:sz="6" w:space="0" w:color="000000"/>
              <w:bottom w:val="single" w:sz="6" w:space="0" w:color="000000"/>
              <w:right w:val="single" w:sz="6" w:space="0" w:color="000000"/>
            </w:tcBorders>
            <w:shd w:val="clear" w:color="auto" w:fill="auto"/>
          </w:tcPr>
          <w:p w14:paraId="52D37A9B" w14:textId="77777777" w:rsidR="00311F4E" w:rsidRPr="0009261E" w:rsidRDefault="00311F4E" w:rsidP="00C34B49">
            <w:pPr>
              <w:tabs>
                <w:tab w:val="left" w:pos="244"/>
                <w:tab w:val="left" w:pos="527"/>
              </w:tabs>
              <w:rPr>
                <w:rFonts w:ascii="Times New Roman" w:hAnsi="Times New Roman" w:cs="Times New Roman"/>
                <w:sz w:val="24"/>
                <w:szCs w:val="24"/>
              </w:rPr>
            </w:pPr>
            <w:r w:rsidRPr="0009261E">
              <w:rPr>
                <w:rFonts w:ascii="Times New Roman" w:hAnsi="Times New Roman" w:cs="Times New Roman"/>
                <w:b/>
                <w:bCs/>
                <w:sz w:val="24"/>
                <w:szCs w:val="24"/>
              </w:rPr>
              <w:t>Reikalavimai patikimumui</w:t>
            </w:r>
          </w:p>
        </w:tc>
      </w:tr>
      <w:tr w:rsidR="00311F4E" w:rsidRPr="0009261E" w14:paraId="7B83ABF2"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00767AAA" w14:textId="77777777" w:rsidR="00311F4E" w:rsidRPr="0009261E" w:rsidRDefault="00311F4E" w:rsidP="00311F4E">
            <w:pPr>
              <w:pStyle w:val="Sraopastraipa"/>
              <w:numPr>
                <w:ilvl w:val="0"/>
                <w:numId w:val="16"/>
              </w:numPr>
              <w:tabs>
                <w:tab w:val="left" w:pos="244"/>
                <w:tab w:val="left" w:pos="527"/>
              </w:tabs>
              <w:suppressAutoHyphens/>
              <w:snapToGrid w:val="0"/>
              <w:spacing w:after="0" w:line="240" w:lineRule="auto"/>
              <w:rPr>
                <w:rFonts w:ascii="Times New Roman" w:hAnsi="Times New Roman" w:cs="Times New Roman"/>
                <w:b/>
                <w:bCs/>
              </w:rPr>
            </w:pPr>
          </w:p>
        </w:tc>
        <w:tc>
          <w:tcPr>
            <w:tcW w:w="8236" w:type="dxa"/>
            <w:gridSpan w:val="3"/>
            <w:tcBorders>
              <w:left w:val="single" w:sz="6" w:space="0" w:color="000000"/>
              <w:bottom w:val="single" w:sz="6" w:space="0" w:color="000000"/>
              <w:right w:val="single" w:sz="6" w:space="0" w:color="000000"/>
            </w:tcBorders>
            <w:shd w:val="clear" w:color="auto" w:fill="auto"/>
          </w:tcPr>
          <w:p w14:paraId="5C4C7079" w14:textId="23CD373C" w:rsidR="00311F4E" w:rsidRPr="0009261E" w:rsidRDefault="00311F4E" w:rsidP="008D6843">
            <w:pPr>
              <w:pStyle w:val="Sraopastraipa"/>
              <w:spacing w:after="0" w:line="240" w:lineRule="auto"/>
              <w:ind w:left="0" w:firstLine="360"/>
              <w:rPr>
                <w:rFonts w:ascii="Times New Roman" w:hAnsi="Times New Roman" w:cs="Times New Roman"/>
                <w:sz w:val="24"/>
                <w:szCs w:val="24"/>
              </w:rPr>
            </w:pPr>
            <w:r w:rsidRPr="0009261E">
              <w:rPr>
                <w:rFonts w:ascii="Times New Roman" w:hAnsi="Times New Roman" w:cs="Times New Roman"/>
                <w:bCs/>
                <w:sz w:val="24"/>
                <w:szCs w:val="24"/>
              </w:rPr>
              <w:t>PĮ pakeitimai neturi neigiamai paveikti IBPS ir susijusių sistemų veikimo stabilumo</w:t>
            </w:r>
            <w:r w:rsidR="00DB1077">
              <w:rPr>
                <w:rFonts w:ascii="Times New Roman" w:hAnsi="Times New Roman" w:cs="Times New Roman"/>
                <w:bCs/>
                <w:sz w:val="24"/>
                <w:szCs w:val="24"/>
              </w:rPr>
              <w:t xml:space="preserve">, aprašyto IBPS </w:t>
            </w:r>
            <w:r w:rsidR="00B003F3">
              <w:rPr>
                <w:rFonts w:ascii="Times New Roman" w:hAnsi="Times New Roman" w:cs="Times New Roman"/>
                <w:bCs/>
                <w:sz w:val="24"/>
                <w:szCs w:val="24"/>
              </w:rPr>
              <w:t>techninėje specifikacijoje</w:t>
            </w:r>
            <w:r w:rsidR="00DB1077">
              <w:rPr>
                <w:rFonts w:ascii="Times New Roman" w:hAnsi="Times New Roman" w:cs="Times New Roman"/>
                <w:bCs/>
                <w:sz w:val="24"/>
                <w:szCs w:val="24"/>
              </w:rPr>
              <w:t xml:space="preserve">, kuri bus pateikta </w:t>
            </w:r>
            <w:r w:rsidR="008D6843">
              <w:rPr>
                <w:rFonts w:ascii="Times New Roman" w:hAnsi="Times New Roman"/>
                <w:bCs/>
                <w:sz w:val="24"/>
                <w:szCs w:val="24"/>
              </w:rPr>
              <w:t xml:space="preserve">susipažinimui iki pasiūlymų pateikimo termino visiems suinteresuotiems tiekėjams, </w:t>
            </w:r>
            <w:r w:rsidR="008D6843">
              <w:rPr>
                <w:rFonts w:ascii="Times New Roman" w:hAnsi="Times New Roman" w:cs="Times New Roman"/>
                <w:bCs/>
                <w:sz w:val="24"/>
                <w:szCs w:val="24"/>
              </w:rPr>
              <w:t>atskir</w:t>
            </w:r>
            <w:r w:rsidR="00DB1077">
              <w:rPr>
                <w:rFonts w:ascii="Times New Roman" w:hAnsi="Times New Roman" w:cs="Times New Roman"/>
                <w:bCs/>
                <w:sz w:val="24"/>
                <w:szCs w:val="24"/>
              </w:rPr>
              <w:t>u prašymu</w:t>
            </w:r>
            <w:r w:rsidRPr="0009261E">
              <w:rPr>
                <w:rFonts w:ascii="Times New Roman" w:hAnsi="Times New Roman" w:cs="Times New Roman"/>
                <w:bCs/>
                <w:sz w:val="24"/>
                <w:szCs w:val="24"/>
              </w:rPr>
              <w:t xml:space="preserve"> (turi būti išlaikomas esamas arba gerinamas).</w:t>
            </w:r>
          </w:p>
        </w:tc>
      </w:tr>
      <w:tr w:rsidR="00311F4E" w:rsidRPr="0009261E" w14:paraId="1DADAD88" w14:textId="77777777" w:rsidTr="004D2730">
        <w:tblPrEx>
          <w:tblCellMar>
            <w:top w:w="0" w:type="dxa"/>
          </w:tblCellMar>
        </w:tblPrEx>
        <w:tc>
          <w:tcPr>
            <w:tcW w:w="9675" w:type="dxa"/>
            <w:gridSpan w:val="5"/>
            <w:tcBorders>
              <w:left w:val="single" w:sz="6" w:space="0" w:color="000000"/>
              <w:bottom w:val="single" w:sz="6" w:space="0" w:color="000000"/>
              <w:right w:val="single" w:sz="6" w:space="0" w:color="000000"/>
            </w:tcBorders>
            <w:shd w:val="clear" w:color="auto" w:fill="auto"/>
          </w:tcPr>
          <w:p w14:paraId="4A28E388" w14:textId="77777777" w:rsidR="00311F4E" w:rsidRPr="0009261E" w:rsidRDefault="00311F4E" w:rsidP="00C34B49">
            <w:pPr>
              <w:tabs>
                <w:tab w:val="left" w:pos="244"/>
                <w:tab w:val="left" w:pos="527"/>
              </w:tabs>
              <w:rPr>
                <w:rFonts w:ascii="Times New Roman" w:hAnsi="Times New Roman" w:cs="Times New Roman"/>
                <w:sz w:val="24"/>
                <w:szCs w:val="24"/>
              </w:rPr>
            </w:pPr>
            <w:r w:rsidRPr="0009261E">
              <w:rPr>
                <w:rFonts w:ascii="Times New Roman" w:hAnsi="Times New Roman" w:cs="Times New Roman"/>
                <w:b/>
                <w:bCs/>
                <w:sz w:val="24"/>
                <w:szCs w:val="24"/>
              </w:rPr>
              <w:t>Reikalavimai architektūros modeliui</w:t>
            </w:r>
          </w:p>
        </w:tc>
      </w:tr>
      <w:tr w:rsidR="00311F4E" w:rsidRPr="0009261E" w14:paraId="6A692E7D"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2AE6EBB6" w14:textId="77777777" w:rsidR="00311F4E" w:rsidRPr="0009261E" w:rsidRDefault="00311F4E" w:rsidP="00311F4E">
            <w:pPr>
              <w:pStyle w:val="Sraopastraipa"/>
              <w:numPr>
                <w:ilvl w:val="0"/>
                <w:numId w:val="16"/>
              </w:numPr>
              <w:tabs>
                <w:tab w:val="left" w:pos="244"/>
                <w:tab w:val="left" w:pos="527"/>
              </w:tabs>
              <w:suppressAutoHyphens/>
              <w:snapToGrid w:val="0"/>
              <w:spacing w:after="0" w:line="240" w:lineRule="auto"/>
              <w:rPr>
                <w:rFonts w:ascii="Times New Roman" w:hAnsi="Times New Roman" w:cs="Times New Roman"/>
                <w:b/>
                <w:bCs/>
              </w:rPr>
            </w:pPr>
          </w:p>
        </w:tc>
        <w:tc>
          <w:tcPr>
            <w:tcW w:w="8236" w:type="dxa"/>
            <w:gridSpan w:val="3"/>
            <w:tcBorders>
              <w:left w:val="single" w:sz="6" w:space="0" w:color="000000"/>
              <w:bottom w:val="single" w:sz="6" w:space="0" w:color="000000"/>
              <w:right w:val="single" w:sz="6" w:space="0" w:color="000000"/>
            </w:tcBorders>
            <w:shd w:val="clear" w:color="auto" w:fill="auto"/>
          </w:tcPr>
          <w:p w14:paraId="77ED6C85" w14:textId="77777777" w:rsidR="00311F4E" w:rsidRPr="0009261E" w:rsidRDefault="00311F4E" w:rsidP="00C34B49">
            <w:pPr>
              <w:rPr>
                <w:rFonts w:ascii="Times New Roman" w:hAnsi="Times New Roman" w:cs="Times New Roman"/>
                <w:sz w:val="24"/>
                <w:szCs w:val="24"/>
              </w:rPr>
            </w:pPr>
            <w:r w:rsidRPr="0009261E">
              <w:rPr>
                <w:rFonts w:ascii="Times New Roman" w:hAnsi="Times New Roman" w:cs="Times New Roman"/>
                <w:bCs/>
                <w:sz w:val="24"/>
                <w:szCs w:val="24"/>
              </w:rPr>
              <w:t xml:space="preserve">IBPS modernizavimas turi būti atliekamas (arba išlaikomas) pagal SOA (angl. </w:t>
            </w:r>
            <w:r w:rsidRPr="0009261E">
              <w:rPr>
                <w:rFonts w:ascii="Times New Roman" w:hAnsi="Times New Roman" w:cs="Times New Roman"/>
                <w:bCs/>
                <w:i/>
                <w:iCs/>
                <w:sz w:val="24"/>
                <w:szCs w:val="24"/>
              </w:rPr>
              <w:t>service oriented architecture</w:t>
            </w:r>
            <w:r w:rsidRPr="0009261E">
              <w:rPr>
                <w:rFonts w:ascii="Times New Roman" w:hAnsi="Times New Roman" w:cs="Times New Roman"/>
                <w:bCs/>
                <w:sz w:val="24"/>
                <w:szCs w:val="24"/>
              </w:rPr>
              <w:t>) principus.</w:t>
            </w:r>
          </w:p>
        </w:tc>
      </w:tr>
      <w:tr w:rsidR="00311F4E" w:rsidRPr="0009261E" w14:paraId="2D9A0C82" w14:textId="77777777" w:rsidTr="004D2730">
        <w:tblPrEx>
          <w:tblCellMar>
            <w:top w:w="0" w:type="dxa"/>
          </w:tblCellMar>
        </w:tblPrEx>
        <w:tc>
          <w:tcPr>
            <w:tcW w:w="9675" w:type="dxa"/>
            <w:gridSpan w:val="5"/>
            <w:tcBorders>
              <w:left w:val="single" w:sz="6" w:space="0" w:color="000000"/>
              <w:bottom w:val="single" w:sz="6" w:space="0" w:color="000000"/>
              <w:right w:val="single" w:sz="6" w:space="0" w:color="000000"/>
            </w:tcBorders>
            <w:shd w:val="clear" w:color="auto" w:fill="auto"/>
          </w:tcPr>
          <w:p w14:paraId="60295B22" w14:textId="77777777" w:rsidR="00311F4E" w:rsidRPr="0009261E" w:rsidRDefault="00311F4E" w:rsidP="00C34B49">
            <w:pPr>
              <w:tabs>
                <w:tab w:val="left" w:pos="244"/>
                <w:tab w:val="left" w:pos="527"/>
              </w:tabs>
              <w:rPr>
                <w:rFonts w:ascii="Times New Roman" w:hAnsi="Times New Roman" w:cs="Times New Roman"/>
                <w:sz w:val="24"/>
                <w:szCs w:val="24"/>
              </w:rPr>
            </w:pPr>
            <w:r w:rsidRPr="0009261E">
              <w:rPr>
                <w:rFonts w:ascii="Times New Roman" w:hAnsi="Times New Roman" w:cs="Times New Roman"/>
                <w:b/>
                <w:bCs/>
                <w:sz w:val="24"/>
                <w:szCs w:val="24"/>
              </w:rPr>
              <w:t>Reikalavimai našumui</w:t>
            </w:r>
          </w:p>
        </w:tc>
      </w:tr>
      <w:tr w:rsidR="00311F4E" w:rsidRPr="0009261E" w14:paraId="4483D82D"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09DE92F3" w14:textId="77777777" w:rsidR="00311F4E" w:rsidRPr="0009261E" w:rsidRDefault="00311F4E" w:rsidP="00311F4E">
            <w:pPr>
              <w:pStyle w:val="Sraopastraipa"/>
              <w:numPr>
                <w:ilvl w:val="0"/>
                <w:numId w:val="16"/>
              </w:numPr>
              <w:tabs>
                <w:tab w:val="left" w:pos="244"/>
                <w:tab w:val="left" w:pos="527"/>
              </w:tabs>
              <w:suppressAutoHyphens/>
              <w:snapToGrid w:val="0"/>
              <w:spacing w:after="0" w:line="240" w:lineRule="auto"/>
              <w:rPr>
                <w:rFonts w:ascii="Times New Roman" w:hAnsi="Times New Roman" w:cs="Times New Roman"/>
                <w:b/>
                <w:bCs/>
              </w:rPr>
            </w:pPr>
          </w:p>
        </w:tc>
        <w:tc>
          <w:tcPr>
            <w:tcW w:w="8236" w:type="dxa"/>
            <w:gridSpan w:val="3"/>
            <w:tcBorders>
              <w:left w:val="single" w:sz="6" w:space="0" w:color="000000"/>
              <w:bottom w:val="single" w:sz="6" w:space="0" w:color="000000"/>
              <w:right w:val="single" w:sz="6" w:space="0" w:color="000000"/>
            </w:tcBorders>
            <w:shd w:val="clear" w:color="auto" w:fill="auto"/>
          </w:tcPr>
          <w:p w14:paraId="3AB81ED6" w14:textId="4F6C572D" w:rsidR="00311F4E" w:rsidRPr="0009261E" w:rsidRDefault="00311F4E" w:rsidP="00DB1077">
            <w:pPr>
              <w:rPr>
                <w:rFonts w:ascii="Times New Roman" w:hAnsi="Times New Roman" w:cs="Times New Roman"/>
                <w:sz w:val="24"/>
                <w:szCs w:val="24"/>
              </w:rPr>
            </w:pPr>
            <w:r w:rsidRPr="0009261E">
              <w:rPr>
                <w:rFonts w:ascii="Times New Roman" w:hAnsi="Times New Roman" w:cs="Times New Roman"/>
                <w:bCs/>
                <w:sz w:val="24"/>
                <w:szCs w:val="24"/>
              </w:rPr>
              <w:t xml:space="preserve">PĮ pakeitimai neturi neigiamai paveikti IBPS ir susijusių registrų ir informacinių sistemų veikimo. </w:t>
            </w:r>
            <w:r w:rsidR="00DB1077">
              <w:t>PĮ pakeitimai negali prailginti atitinkamų formų/langų, kurios bus modifikuojamos šios sutarties metu, atidarymo greičio daugiau nei 1sec.</w:t>
            </w:r>
            <w:r w:rsidRPr="0009261E">
              <w:rPr>
                <w:rFonts w:ascii="Times New Roman" w:hAnsi="Times New Roman" w:cs="Times New Roman"/>
                <w:bCs/>
                <w:sz w:val="24"/>
                <w:szCs w:val="24"/>
              </w:rPr>
              <w:t>.</w:t>
            </w:r>
          </w:p>
        </w:tc>
      </w:tr>
      <w:tr w:rsidR="00311F4E" w:rsidRPr="0009261E" w14:paraId="04874D5C"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1109076C" w14:textId="77777777" w:rsidR="00311F4E" w:rsidRPr="0009261E" w:rsidRDefault="00311F4E" w:rsidP="00311F4E">
            <w:pPr>
              <w:pStyle w:val="Sraopastraipa"/>
              <w:numPr>
                <w:ilvl w:val="0"/>
                <w:numId w:val="16"/>
              </w:numPr>
              <w:tabs>
                <w:tab w:val="left" w:pos="244"/>
                <w:tab w:val="left" w:pos="527"/>
              </w:tabs>
              <w:suppressAutoHyphens/>
              <w:snapToGrid w:val="0"/>
              <w:spacing w:after="0" w:line="240" w:lineRule="auto"/>
              <w:rPr>
                <w:rFonts w:ascii="Times New Roman" w:hAnsi="Times New Roman" w:cs="Times New Roman"/>
                <w:b/>
                <w:bCs/>
              </w:rPr>
            </w:pPr>
          </w:p>
        </w:tc>
        <w:tc>
          <w:tcPr>
            <w:tcW w:w="8236" w:type="dxa"/>
            <w:gridSpan w:val="3"/>
            <w:tcBorders>
              <w:left w:val="single" w:sz="6" w:space="0" w:color="000000"/>
              <w:bottom w:val="single" w:sz="6" w:space="0" w:color="000000"/>
              <w:right w:val="single" w:sz="6" w:space="0" w:color="000000"/>
            </w:tcBorders>
            <w:shd w:val="clear" w:color="auto" w:fill="auto"/>
          </w:tcPr>
          <w:p w14:paraId="226E823E" w14:textId="7EAA3E57" w:rsidR="00311F4E" w:rsidRPr="0009261E" w:rsidRDefault="00311F4E" w:rsidP="00DB1077">
            <w:pPr>
              <w:rPr>
                <w:rFonts w:ascii="Times New Roman" w:hAnsi="Times New Roman" w:cs="Times New Roman"/>
                <w:bCs/>
                <w:sz w:val="24"/>
                <w:szCs w:val="24"/>
              </w:rPr>
            </w:pPr>
            <w:r w:rsidRPr="0009261E">
              <w:rPr>
                <w:rFonts w:ascii="Times New Roman" w:eastAsia="Calibri" w:hAnsi="Times New Roman" w:cs="Times New Roman"/>
                <w:color w:val="000000"/>
                <w:sz w:val="24"/>
                <w:szCs w:val="24"/>
              </w:rPr>
              <w:t>Integracinių sąsajų realizacija turi užtikrinti, kad projektavimo metu apibrėžti integraciniai scenarijai įvyks per racionalų laiko tarpą (</w:t>
            </w:r>
            <w:r w:rsidRPr="0009261E">
              <w:rPr>
                <w:rFonts w:ascii="Times New Roman" w:eastAsia="Calibri" w:hAnsi="Times New Roman" w:cs="Times New Roman"/>
                <w:sz w:val="24"/>
                <w:szCs w:val="24"/>
              </w:rPr>
              <w:t>atsižvelgiant į didelį integracinių sąsajų naudojimo intensyvumą)</w:t>
            </w:r>
            <w:r w:rsidRPr="0009261E">
              <w:rPr>
                <w:rFonts w:ascii="Times New Roman" w:eastAsia="Calibri" w:hAnsi="Times New Roman" w:cs="Times New Roman"/>
                <w:color w:val="000000"/>
                <w:sz w:val="24"/>
                <w:szCs w:val="24"/>
              </w:rPr>
              <w:t xml:space="preserve"> ir niekaip nedarys neigiamos įtakos IBPS ir ar susijusių sistemų (įskaitant bet neapsiribojant PADIS) naudojimo patogumui ir našumui. </w:t>
            </w:r>
            <w:r w:rsidR="00DB1077">
              <w:t>Detalūs reikalavimai racionaliam laiko tarpui bus suderinti su PO, kai bus sukurta PADIS</w:t>
            </w:r>
            <w:r w:rsidR="005610A5">
              <w:rPr>
                <w:rStyle w:val="Komentaronuoroda"/>
              </w:rPr>
              <w:t>.</w:t>
            </w:r>
          </w:p>
        </w:tc>
      </w:tr>
      <w:tr w:rsidR="00311F4E" w:rsidRPr="0009261E" w14:paraId="05834958" w14:textId="77777777" w:rsidTr="004D2730">
        <w:tblPrEx>
          <w:tblCellMar>
            <w:top w:w="0" w:type="dxa"/>
          </w:tblCellMar>
        </w:tblPrEx>
        <w:tc>
          <w:tcPr>
            <w:tcW w:w="9675" w:type="dxa"/>
            <w:gridSpan w:val="5"/>
            <w:tcBorders>
              <w:left w:val="single" w:sz="6" w:space="0" w:color="000000"/>
              <w:bottom w:val="single" w:sz="6" w:space="0" w:color="000000"/>
              <w:right w:val="single" w:sz="6" w:space="0" w:color="000000"/>
            </w:tcBorders>
            <w:shd w:val="clear" w:color="auto" w:fill="auto"/>
          </w:tcPr>
          <w:p w14:paraId="1B50CADD" w14:textId="77777777" w:rsidR="00311F4E" w:rsidRPr="0009261E" w:rsidRDefault="00311F4E" w:rsidP="00C34B49">
            <w:pPr>
              <w:tabs>
                <w:tab w:val="left" w:pos="244"/>
                <w:tab w:val="left" w:pos="527"/>
              </w:tabs>
              <w:rPr>
                <w:rFonts w:ascii="Times New Roman" w:hAnsi="Times New Roman" w:cs="Times New Roman"/>
                <w:sz w:val="24"/>
                <w:szCs w:val="24"/>
              </w:rPr>
            </w:pPr>
            <w:r w:rsidRPr="0009261E">
              <w:rPr>
                <w:rFonts w:ascii="Times New Roman" w:hAnsi="Times New Roman" w:cs="Times New Roman"/>
                <w:b/>
                <w:bCs/>
                <w:sz w:val="24"/>
                <w:szCs w:val="24"/>
              </w:rPr>
              <w:t>Reikalavimai kalbai</w:t>
            </w:r>
          </w:p>
        </w:tc>
      </w:tr>
      <w:tr w:rsidR="00311F4E" w:rsidRPr="0009261E" w14:paraId="75C0D0CD"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18A16C45" w14:textId="6AE7C33E" w:rsidR="00311F4E" w:rsidRPr="005610A5" w:rsidRDefault="007D525B" w:rsidP="007D525B">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1</w:t>
            </w:r>
            <w:r w:rsidR="005610A5">
              <w:rPr>
                <w:rFonts w:ascii="Times New Roman" w:hAnsi="Times New Roman" w:cs="Times New Roman"/>
                <w:b/>
                <w:bCs/>
              </w:rPr>
              <w:t>2</w:t>
            </w:r>
            <w:r>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03C3487F" w14:textId="77777777" w:rsidR="00311F4E" w:rsidRPr="0009261E" w:rsidRDefault="00311F4E" w:rsidP="00C34B49">
            <w:pPr>
              <w:rPr>
                <w:rFonts w:ascii="Times New Roman" w:hAnsi="Times New Roman" w:cs="Times New Roman"/>
                <w:sz w:val="24"/>
                <w:szCs w:val="24"/>
              </w:rPr>
            </w:pPr>
            <w:r w:rsidRPr="0009261E">
              <w:rPr>
                <w:rFonts w:ascii="Times New Roman" w:hAnsi="Times New Roman" w:cs="Times New Roman"/>
                <w:bCs/>
                <w:sz w:val="24"/>
                <w:szCs w:val="24"/>
              </w:rPr>
              <w:t>Atnaujinti ar sukurti nauji IBPS funkcionalumai turi būti parengti lietuvių kalba, įskaitant pagalbos ir paaiškinimų funkcijas.</w:t>
            </w:r>
          </w:p>
        </w:tc>
      </w:tr>
      <w:tr w:rsidR="00311F4E" w:rsidRPr="0009261E" w14:paraId="766B59A9" w14:textId="77777777" w:rsidTr="004D2730">
        <w:tblPrEx>
          <w:tblCellMar>
            <w:top w:w="0" w:type="dxa"/>
          </w:tblCellMar>
        </w:tblPrEx>
        <w:tc>
          <w:tcPr>
            <w:tcW w:w="9675" w:type="dxa"/>
            <w:gridSpan w:val="5"/>
            <w:tcBorders>
              <w:left w:val="single" w:sz="6" w:space="0" w:color="000000"/>
              <w:bottom w:val="single" w:sz="6" w:space="0" w:color="000000"/>
              <w:right w:val="single" w:sz="6" w:space="0" w:color="000000"/>
            </w:tcBorders>
            <w:shd w:val="clear" w:color="auto" w:fill="auto"/>
          </w:tcPr>
          <w:p w14:paraId="0117502C" w14:textId="77777777" w:rsidR="00311F4E" w:rsidRPr="0009261E" w:rsidRDefault="00311F4E" w:rsidP="00C34B49">
            <w:pPr>
              <w:tabs>
                <w:tab w:val="left" w:pos="244"/>
                <w:tab w:val="left" w:pos="527"/>
              </w:tabs>
              <w:rPr>
                <w:rFonts w:ascii="Times New Roman" w:hAnsi="Times New Roman" w:cs="Times New Roman"/>
                <w:sz w:val="24"/>
                <w:szCs w:val="24"/>
              </w:rPr>
            </w:pPr>
            <w:r w:rsidRPr="0009261E">
              <w:rPr>
                <w:rFonts w:ascii="Times New Roman" w:hAnsi="Times New Roman" w:cs="Times New Roman"/>
                <w:b/>
                <w:bCs/>
                <w:sz w:val="24"/>
                <w:szCs w:val="24"/>
              </w:rPr>
              <w:t>Reikalavimai saugumui</w:t>
            </w:r>
          </w:p>
        </w:tc>
      </w:tr>
      <w:tr w:rsidR="00311F4E" w:rsidRPr="0009261E" w14:paraId="228F5C20" w14:textId="77777777" w:rsidTr="004D2730">
        <w:tblPrEx>
          <w:tblCellMar>
            <w:top w:w="0" w:type="dxa"/>
          </w:tblCellMar>
        </w:tblPrEx>
        <w:trPr>
          <w:trHeight w:val="1555"/>
        </w:trPr>
        <w:tc>
          <w:tcPr>
            <w:tcW w:w="1439" w:type="dxa"/>
            <w:gridSpan w:val="2"/>
            <w:tcBorders>
              <w:left w:val="single" w:sz="6" w:space="0" w:color="000000"/>
              <w:bottom w:val="single" w:sz="6" w:space="0" w:color="000000"/>
            </w:tcBorders>
            <w:shd w:val="clear" w:color="auto" w:fill="auto"/>
          </w:tcPr>
          <w:p w14:paraId="0F5B92A6" w14:textId="583A1A88" w:rsidR="00311F4E" w:rsidRPr="005610A5" w:rsidRDefault="00436248" w:rsidP="00436248">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1</w:t>
            </w:r>
            <w:r w:rsidR="005610A5">
              <w:rPr>
                <w:rFonts w:ascii="Times New Roman" w:hAnsi="Times New Roman" w:cs="Times New Roman"/>
                <w:b/>
                <w:bCs/>
              </w:rPr>
              <w:t>3</w:t>
            </w:r>
            <w:r>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471598AF" w14:textId="4818BABB" w:rsidR="00311F4E" w:rsidRPr="0009261E" w:rsidRDefault="00311F4E" w:rsidP="00B003F3">
            <w:pPr>
              <w:rPr>
                <w:rFonts w:ascii="Times New Roman" w:hAnsi="Times New Roman" w:cs="Times New Roman"/>
                <w:sz w:val="24"/>
                <w:szCs w:val="24"/>
              </w:rPr>
            </w:pPr>
            <w:r w:rsidRPr="0009261E">
              <w:rPr>
                <w:rFonts w:ascii="Times New Roman" w:hAnsi="Times New Roman" w:cs="Times New Roman"/>
                <w:bCs/>
                <w:sz w:val="24"/>
                <w:szCs w:val="24"/>
              </w:rPr>
              <w:t>Turi būti paliktas esamas naudotojų autorizavimosi mechanizmas</w:t>
            </w:r>
            <w:r w:rsidR="00B003F3">
              <w:rPr>
                <w:rFonts w:ascii="Times New Roman" w:hAnsi="Times New Roman" w:cs="Times New Roman"/>
                <w:bCs/>
                <w:color w:val="000000" w:themeColor="text1"/>
                <w:sz w:val="24"/>
                <w:szCs w:val="24"/>
              </w:rPr>
              <w:t xml:space="preserve"> Esamas naudotojų autorizavimo mechanizmas turi būti ADMIN. </w:t>
            </w:r>
            <w:r w:rsidR="00B003F3" w:rsidRPr="00C80EFD">
              <w:rPr>
                <w:rFonts w:ascii="Times New Roman" w:hAnsi="Times New Roman" w:cs="Times New Roman"/>
                <w:bCs/>
                <w:color w:val="000000" w:themeColor="text1"/>
                <w:sz w:val="24"/>
                <w:szCs w:val="24"/>
              </w:rPr>
              <w:t xml:space="preserve">ADMIN teikia </w:t>
            </w:r>
            <w:r w:rsidR="00B003F3">
              <w:rPr>
                <w:rFonts w:ascii="Times New Roman" w:hAnsi="Times New Roman" w:cs="Times New Roman"/>
                <w:bCs/>
                <w:color w:val="000000" w:themeColor="text1"/>
                <w:sz w:val="24"/>
                <w:szCs w:val="24"/>
              </w:rPr>
              <w:t>IBPS</w:t>
            </w:r>
            <w:r w:rsidR="00B003F3" w:rsidRPr="00C80EFD">
              <w:rPr>
                <w:rFonts w:ascii="Times New Roman" w:hAnsi="Times New Roman" w:cs="Times New Roman"/>
                <w:bCs/>
                <w:color w:val="000000" w:themeColor="text1"/>
                <w:sz w:val="24"/>
                <w:szCs w:val="24"/>
              </w:rPr>
              <w:t xml:space="preserve"> naudotojų autentifikavimo ir autorizavimo paslaugas. ADMIN sistema turi standartinę sąsają, realizuotą web paslaugų (</w:t>
            </w:r>
            <w:r w:rsidR="00B003F3">
              <w:rPr>
                <w:rFonts w:ascii="Times New Roman" w:hAnsi="Times New Roman" w:cs="Times New Roman"/>
                <w:bCs/>
                <w:color w:val="000000" w:themeColor="text1"/>
                <w:sz w:val="24"/>
                <w:szCs w:val="24"/>
              </w:rPr>
              <w:t xml:space="preserve">angl. </w:t>
            </w:r>
            <w:r w:rsidR="00B003F3" w:rsidRPr="00312FF9">
              <w:rPr>
                <w:rFonts w:ascii="Times New Roman" w:hAnsi="Times New Roman" w:cs="Times New Roman"/>
                <w:bCs/>
                <w:i/>
                <w:color w:val="000000" w:themeColor="text1"/>
                <w:sz w:val="24"/>
                <w:szCs w:val="24"/>
              </w:rPr>
              <w:t>web services</w:t>
            </w:r>
            <w:r w:rsidR="00B003F3" w:rsidRPr="00C80EFD">
              <w:rPr>
                <w:rFonts w:ascii="Times New Roman" w:hAnsi="Times New Roman" w:cs="Times New Roman"/>
                <w:bCs/>
                <w:color w:val="000000" w:themeColor="text1"/>
                <w:sz w:val="24"/>
                <w:szCs w:val="24"/>
              </w:rPr>
              <w:t>) pagrindu bei priemones realizuoti JAAS standartą atitinkantį mechanizmą</w:t>
            </w:r>
            <w:r w:rsidR="00B003F3">
              <w:rPr>
                <w:rFonts w:ascii="Times New Roman" w:hAnsi="Times New Roman" w:cs="Times New Roman"/>
                <w:bCs/>
                <w:color w:val="000000" w:themeColor="text1"/>
                <w:sz w:val="24"/>
                <w:szCs w:val="24"/>
              </w:rPr>
              <w:t>.</w:t>
            </w:r>
          </w:p>
        </w:tc>
      </w:tr>
      <w:tr w:rsidR="00311F4E" w:rsidRPr="0009261E" w14:paraId="75BC61E2"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70CDF656" w14:textId="23B9F953" w:rsidR="00311F4E" w:rsidRPr="005610A5" w:rsidRDefault="00EB0250" w:rsidP="00EB0250">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1</w:t>
            </w:r>
            <w:r w:rsidR="005610A5">
              <w:rPr>
                <w:rFonts w:ascii="Times New Roman" w:hAnsi="Times New Roman" w:cs="Times New Roman"/>
                <w:b/>
                <w:bCs/>
              </w:rPr>
              <w:t>4</w:t>
            </w:r>
            <w:r>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287042B8" w14:textId="46819460" w:rsidR="00311F4E" w:rsidRPr="0009261E" w:rsidRDefault="00311F4E" w:rsidP="00856323">
            <w:pPr>
              <w:rPr>
                <w:rFonts w:ascii="Times New Roman" w:hAnsi="Times New Roman" w:cs="Times New Roman"/>
                <w:bCs/>
                <w:sz w:val="24"/>
                <w:szCs w:val="24"/>
              </w:rPr>
            </w:pPr>
            <w:r w:rsidRPr="001F178C">
              <w:rPr>
                <w:rFonts w:ascii="Times New Roman" w:hAnsi="Times New Roman" w:cs="Times New Roman"/>
                <w:bCs/>
                <w:sz w:val="24"/>
                <w:szCs w:val="24"/>
              </w:rPr>
              <w:t>Naujai sukurt</w:t>
            </w:r>
            <w:r w:rsidR="00856323">
              <w:rPr>
                <w:rFonts w:ascii="Times New Roman" w:hAnsi="Times New Roman" w:cs="Times New Roman"/>
                <w:bCs/>
                <w:sz w:val="24"/>
                <w:szCs w:val="24"/>
              </w:rPr>
              <w:t>i</w:t>
            </w:r>
            <w:r w:rsidRPr="001F178C">
              <w:rPr>
                <w:rFonts w:ascii="Times New Roman" w:hAnsi="Times New Roman" w:cs="Times New Roman"/>
                <w:bCs/>
                <w:sz w:val="24"/>
                <w:szCs w:val="24"/>
              </w:rPr>
              <w:t xml:space="preserve"> arba modrnizuot</w:t>
            </w:r>
            <w:r w:rsidR="00856323">
              <w:rPr>
                <w:rFonts w:ascii="Times New Roman" w:hAnsi="Times New Roman" w:cs="Times New Roman"/>
                <w:bCs/>
                <w:sz w:val="24"/>
                <w:szCs w:val="24"/>
              </w:rPr>
              <w:t>i</w:t>
            </w:r>
            <w:r w:rsidRPr="001F178C">
              <w:rPr>
                <w:rFonts w:ascii="Times New Roman" w:hAnsi="Times New Roman" w:cs="Times New Roman"/>
                <w:bCs/>
                <w:sz w:val="24"/>
                <w:szCs w:val="24"/>
              </w:rPr>
              <w:t>integracinės sąsajos funkci</w:t>
            </w:r>
            <w:r w:rsidR="00856323">
              <w:rPr>
                <w:rFonts w:ascii="Times New Roman" w:hAnsi="Times New Roman" w:cs="Times New Roman"/>
                <w:bCs/>
                <w:sz w:val="24"/>
                <w:szCs w:val="24"/>
              </w:rPr>
              <w:t>onalumai</w:t>
            </w:r>
            <w:r w:rsidRPr="001F178C">
              <w:rPr>
                <w:rFonts w:ascii="Times New Roman" w:hAnsi="Times New Roman" w:cs="Times New Roman"/>
                <w:bCs/>
                <w:sz w:val="24"/>
                <w:szCs w:val="24"/>
              </w:rPr>
              <w:t>s turi būti audituojam</w:t>
            </w:r>
            <w:r w:rsidR="00856323">
              <w:rPr>
                <w:rFonts w:ascii="Times New Roman" w:hAnsi="Times New Roman" w:cs="Times New Roman"/>
                <w:bCs/>
                <w:sz w:val="24"/>
                <w:szCs w:val="24"/>
              </w:rPr>
              <w:t>i AUDIT posistemyje ir vidiniame IBPS audite. AUDIT posistemis ir vidinis IBPA</w:t>
            </w:r>
            <w:r w:rsidR="0055706E">
              <w:rPr>
                <w:rFonts w:ascii="Times New Roman" w:hAnsi="Times New Roman" w:cs="Times New Roman"/>
                <w:bCs/>
                <w:sz w:val="24"/>
                <w:szCs w:val="24"/>
              </w:rPr>
              <w:t xml:space="preserve"> auditas teik</w:t>
            </w:r>
            <w:r w:rsidR="00856323">
              <w:rPr>
                <w:rFonts w:ascii="Times New Roman" w:hAnsi="Times New Roman" w:cs="Times New Roman"/>
                <w:bCs/>
                <w:sz w:val="24"/>
                <w:szCs w:val="24"/>
              </w:rPr>
              <w:t xml:space="preserve">ia IBPS naudotojų veiksmų auditavimo paslaugas. AUDIT </w:t>
            </w:r>
            <w:r w:rsidR="0055706E" w:rsidRPr="00C80EFD">
              <w:rPr>
                <w:rFonts w:ascii="Times New Roman" w:hAnsi="Times New Roman" w:cs="Times New Roman"/>
                <w:bCs/>
                <w:color w:val="000000" w:themeColor="text1"/>
                <w:sz w:val="24"/>
                <w:szCs w:val="24"/>
              </w:rPr>
              <w:t>turi standartinę sąsają, realizuotą web paslaugų (</w:t>
            </w:r>
            <w:r w:rsidR="0055706E">
              <w:rPr>
                <w:rFonts w:ascii="Times New Roman" w:hAnsi="Times New Roman" w:cs="Times New Roman"/>
                <w:bCs/>
                <w:color w:val="000000" w:themeColor="text1"/>
                <w:sz w:val="24"/>
                <w:szCs w:val="24"/>
              </w:rPr>
              <w:t xml:space="preserve">angl. </w:t>
            </w:r>
            <w:r w:rsidR="0055706E" w:rsidRPr="00312FF9">
              <w:rPr>
                <w:rFonts w:ascii="Times New Roman" w:hAnsi="Times New Roman" w:cs="Times New Roman"/>
                <w:bCs/>
                <w:i/>
                <w:color w:val="000000" w:themeColor="text1"/>
                <w:sz w:val="24"/>
                <w:szCs w:val="24"/>
              </w:rPr>
              <w:t>web services</w:t>
            </w:r>
            <w:r w:rsidR="0055706E" w:rsidRPr="00C80EFD">
              <w:rPr>
                <w:rFonts w:ascii="Times New Roman" w:hAnsi="Times New Roman" w:cs="Times New Roman"/>
                <w:bCs/>
                <w:color w:val="000000" w:themeColor="text1"/>
                <w:sz w:val="24"/>
                <w:szCs w:val="24"/>
              </w:rPr>
              <w:t>) technologijomis.</w:t>
            </w:r>
          </w:p>
        </w:tc>
      </w:tr>
      <w:tr w:rsidR="00311F4E" w:rsidRPr="0009261E" w14:paraId="5642A7C8"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57042186" w14:textId="108AF531" w:rsidR="00311F4E" w:rsidRPr="005610A5" w:rsidRDefault="00EB0250" w:rsidP="00EB0250">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1</w:t>
            </w:r>
            <w:r w:rsidR="005610A5">
              <w:rPr>
                <w:rFonts w:ascii="Times New Roman" w:hAnsi="Times New Roman" w:cs="Times New Roman"/>
                <w:b/>
                <w:bCs/>
              </w:rPr>
              <w:t>5</w:t>
            </w:r>
            <w:r>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5486E66C" w14:textId="77777777" w:rsidR="00311F4E" w:rsidRPr="0009261E" w:rsidRDefault="00311F4E" w:rsidP="00DB1077">
            <w:pPr>
              <w:rPr>
                <w:rFonts w:ascii="Times New Roman" w:hAnsi="Times New Roman" w:cs="Times New Roman"/>
                <w:bCs/>
                <w:sz w:val="24"/>
                <w:szCs w:val="24"/>
              </w:rPr>
            </w:pPr>
            <w:r w:rsidRPr="0009261E">
              <w:rPr>
                <w:rFonts w:ascii="Times New Roman" w:hAnsi="Times New Roman" w:cs="Times New Roman"/>
                <w:bCs/>
                <w:sz w:val="24"/>
                <w:szCs w:val="24"/>
              </w:rPr>
              <w:t>Turi būti užtikrinta IBPS ir realizuotų integracinių sąsajų sauga, duomenys gali būti perduodami tik su perkančiąja organizacija suderintais būdais, techninėmis priemonėmis ir protokolais.</w:t>
            </w:r>
          </w:p>
        </w:tc>
      </w:tr>
      <w:tr w:rsidR="00311F4E" w:rsidRPr="0009261E" w14:paraId="53A3E430"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562B88BC" w14:textId="3DED1D49" w:rsidR="00311F4E" w:rsidRPr="005610A5" w:rsidRDefault="00EB0250" w:rsidP="00EB0250">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1</w:t>
            </w:r>
            <w:r w:rsidR="005610A5">
              <w:rPr>
                <w:rFonts w:ascii="Times New Roman" w:hAnsi="Times New Roman" w:cs="Times New Roman"/>
                <w:b/>
                <w:bCs/>
              </w:rPr>
              <w:t>6</w:t>
            </w:r>
            <w:r>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5F296F68" w14:textId="4C89541B" w:rsidR="00311F4E" w:rsidRPr="0009261E" w:rsidRDefault="00311F4E" w:rsidP="00C34B49">
            <w:pPr>
              <w:rPr>
                <w:rFonts w:ascii="Times New Roman" w:hAnsi="Times New Roman" w:cs="Times New Roman"/>
                <w:bCs/>
                <w:sz w:val="24"/>
                <w:szCs w:val="24"/>
              </w:rPr>
            </w:pPr>
            <w:r w:rsidRPr="001F178C">
              <w:rPr>
                <w:rFonts w:ascii="Times New Roman" w:hAnsi="Times New Roman" w:cs="Times New Roman"/>
                <w:bCs/>
                <w:sz w:val="24"/>
                <w:szCs w:val="24"/>
              </w:rPr>
              <w:t>Sukurta PĮ negali pridėti naujų pažeidžiamumų, kurių įvertis pagal Bendrąją pažeidžiamumų vertinimo sistemos (Common Vulnerability Scoring System, CVSS) 3 arba vėlesnę versiją, nurodomas https://nvd.nist.gov/, yra 5 arba didesnis</w:t>
            </w:r>
            <w:r w:rsidR="00BA1BBA">
              <w:rPr>
                <w:rFonts w:ascii="Times New Roman" w:hAnsi="Times New Roman" w:cs="Times New Roman"/>
                <w:bCs/>
                <w:sz w:val="24"/>
                <w:szCs w:val="24"/>
              </w:rPr>
              <w:t xml:space="preserve"> </w:t>
            </w:r>
            <w:r w:rsidR="00BA1BBA">
              <w:rPr>
                <w:rFonts w:ascii="Times New Roman" w:hAnsi="Times New Roman" w:cs="Times New Roman"/>
                <w:bCs/>
                <w:color w:val="000000" w:themeColor="text1"/>
                <w:sz w:val="24"/>
                <w:szCs w:val="24"/>
              </w:rPr>
              <w:t>arba naudojant lygiavertę pažeidžiamumų vertinimo sistemą</w:t>
            </w:r>
            <w:r w:rsidRPr="001F178C">
              <w:rPr>
                <w:rFonts w:ascii="Times New Roman" w:hAnsi="Times New Roman" w:cs="Times New Roman"/>
                <w:bCs/>
                <w:sz w:val="24"/>
                <w:szCs w:val="24"/>
              </w:rPr>
              <w:t xml:space="preserve"> IRD pateikus Diegėjui saugumo ataskaitą su aptiktais pažeidžiamumais, Diegėjas privalo atlikti klaidų ištaisymą ir, jei reikia, jas ištaisyti po pakartotinio saugumo testavimo.</w:t>
            </w:r>
          </w:p>
        </w:tc>
      </w:tr>
      <w:tr w:rsidR="00311F4E" w:rsidRPr="0009261E" w14:paraId="32F20DBB" w14:textId="77777777" w:rsidTr="004D2730">
        <w:tblPrEx>
          <w:tblCellMar>
            <w:top w:w="0" w:type="dxa"/>
          </w:tblCellMar>
        </w:tblPrEx>
        <w:tc>
          <w:tcPr>
            <w:tcW w:w="9675" w:type="dxa"/>
            <w:gridSpan w:val="5"/>
            <w:tcBorders>
              <w:left w:val="single" w:sz="6" w:space="0" w:color="000000"/>
              <w:bottom w:val="single" w:sz="6" w:space="0" w:color="000000"/>
              <w:right w:val="single" w:sz="6" w:space="0" w:color="000000"/>
            </w:tcBorders>
            <w:shd w:val="clear" w:color="auto" w:fill="auto"/>
          </w:tcPr>
          <w:p w14:paraId="5175E57F" w14:textId="77777777" w:rsidR="00311F4E" w:rsidRPr="0009261E" w:rsidRDefault="00311F4E" w:rsidP="00C34B49">
            <w:pPr>
              <w:tabs>
                <w:tab w:val="left" w:pos="244"/>
                <w:tab w:val="left" w:pos="527"/>
              </w:tabs>
              <w:suppressAutoHyphens/>
              <w:spacing w:after="0" w:line="240" w:lineRule="auto"/>
              <w:rPr>
                <w:rFonts w:ascii="Times New Roman" w:hAnsi="Times New Roman" w:cs="Times New Roman"/>
                <w:sz w:val="24"/>
                <w:szCs w:val="24"/>
              </w:rPr>
            </w:pPr>
            <w:r w:rsidRPr="0009261E">
              <w:rPr>
                <w:rFonts w:ascii="Times New Roman" w:hAnsi="Times New Roman" w:cs="Times New Roman"/>
                <w:b/>
                <w:bCs/>
                <w:sz w:val="24"/>
                <w:szCs w:val="24"/>
              </w:rPr>
              <w:t>Reikalavimai dokumentacijai</w:t>
            </w:r>
          </w:p>
        </w:tc>
      </w:tr>
      <w:tr w:rsidR="00311F4E" w:rsidRPr="0009261E" w14:paraId="4286A548"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0B059B8C" w14:textId="4B6C80CD" w:rsidR="00311F4E" w:rsidRPr="005610A5" w:rsidRDefault="00EB0250" w:rsidP="00EB0250">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1</w:t>
            </w:r>
            <w:r w:rsidR="005610A5">
              <w:rPr>
                <w:rFonts w:ascii="Times New Roman" w:hAnsi="Times New Roman" w:cs="Times New Roman"/>
                <w:b/>
                <w:bCs/>
              </w:rPr>
              <w:t>7</w:t>
            </w:r>
            <w:r>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712D10D0" w14:textId="2F131F45" w:rsidR="00311F4E" w:rsidRDefault="00311F4E" w:rsidP="00C34B49">
            <w:pPr>
              <w:rPr>
                <w:rFonts w:ascii="Times New Roman" w:hAnsi="Times New Roman" w:cs="Times New Roman"/>
                <w:bCs/>
                <w:sz w:val="24"/>
                <w:szCs w:val="24"/>
              </w:rPr>
            </w:pPr>
            <w:r w:rsidRPr="0009261E">
              <w:rPr>
                <w:rFonts w:ascii="Times New Roman" w:hAnsi="Times New Roman" w:cs="Times New Roman"/>
                <w:bCs/>
                <w:sz w:val="24"/>
                <w:szCs w:val="24"/>
              </w:rPr>
              <w:t>Priklausomai nuo pakeitimų apimties, turi būti parengta arba atnaujinta dokumentacija:</w:t>
            </w:r>
          </w:p>
          <w:p w14:paraId="0BA3679F" w14:textId="2607852F" w:rsidR="007B380D" w:rsidRPr="005610A5" w:rsidRDefault="005610A5" w:rsidP="005610A5">
            <w:pPr>
              <w:pStyle w:val="Sraopastraipa"/>
              <w:numPr>
                <w:ilvl w:val="0"/>
                <w:numId w:val="22"/>
              </w:numPr>
              <w:spacing w:after="0"/>
              <w:ind w:left="651" w:hanging="284"/>
              <w:rPr>
                <w:rFonts w:ascii="Times New Roman" w:hAnsi="Times New Roman" w:cs="Times New Roman"/>
                <w:sz w:val="24"/>
                <w:szCs w:val="24"/>
              </w:rPr>
            </w:pPr>
            <w:r>
              <w:rPr>
                <w:rFonts w:ascii="Times New Roman" w:hAnsi="Times New Roman" w:cs="Times New Roman"/>
                <w:bCs/>
                <w:sz w:val="24"/>
                <w:szCs w:val="24"/>
              </w:rPr>
              <w:t xml:space="preserve"> </w:t>
            </w:r>
            <w:r w:rsidR="007B380D" w:rsidRPr="005610A5">
              <w:rPr>
                <w:rFonts w:ascii="Times New Roman" w:hAnsi="Times New Roman" w:cs="Times New Roman"/>
                <w:bCs/>
                <w:sz w:val="24"/>
                <w:szCs w:val="24"/>
              </w:rPr>
              <w:t>Projekto valdymo planas;</w:t>
            </w:r>
          </w:p>
          <w:p w14:paraId="68EAFC4A" w14:textId="77777777" w:rsidR="00311F4E" w:rsidRPr="0009261E" w:rsidRDefault="00311F4E" w:rsidP="005610A5">
            <w:pPr>
              <w:numPr>
                <w:ilvl w:val="0"/>
                <w:numId w:val="13"/>
              </w:numPr>
              <w:suppressAutoHyphens/>
              <w:spacing w:after="0" w:line="240" w:lineRule="auto"/>
              <w:rPr>
                <w:rFonts w:ascii="Times New Roman" w:hAnsi="Times New Roman" w:cs="Times New Roman"/>
                <w:sz w:val="24"/>
                <w:szCs w:val="24"/>
              </w:rPr>
            </w:pPr>
            <w:r w:rsidRPr="0009261E">
              <w:rPr>
                <w:rFonts w:ascii="Times New Roman" w:hAnsi="Times New Roman" w:cs="Times New Roman"/>
                <w:bCs/>
                <w:sz w:val="24"/>
                <w:szCs w:val="24"/>
              </w:rPr>
              <w:t>detalios analizės dokumentas – išanalizuojami ir detalizuojami funkciniai, nefunkciniai ir kiti reikalavimai, detalizuojami sistemos (-ų) panaudojimo atvejai ir aprašoma kita aktuali informacija;</w:t>
            </w:r>
          </w:p>
          <w:p w14:paraId="19DD7F1F" w14:textId="77777777" w:rsidR="00311F4E" w:rsidRPr="0009261E" w:rsidRDefault="00311F4E" w:rsidP="00311F4E">
            <w:pPr>
              <w:numPr>
                <w:ilvl w:val="0"/>
                <w:numId w:val="13"/>
              </w:numPr>
              <w:suppressAutoHyphens/>
              <w:spacing w:after="0" w:line="240" w:lineRule="auto"/>
              <w:rPr>
                <w:rFonts w:ascii="Times New Roman" w:hAnsi="Times New Roman" w:cs="Times New Roman"/>
                <w:sz w:val="24"/>
                <w:szCs w:val="24"/>
              </w:rPr>
            </w:pPr>
            <w:r w:rsidRPr="0009261E">
              <w:rPr>
                <w:rFonts w:ascii="Times New Roman" w:hAnsi="Times New Roman" w:cs="Times New Roman"/>
                <w:bCs/>
                <w:sz w:val="24"/>
                <w:szCs w:val="24"/>
              </w:rPr>
              <w:t>detalios naujų integracinių sąsajų specifikacijos;</w:t>
            </w:r>
          </w:p>
          <w:p w14:paraId="616292BD" w14:textId="77777777" w:rsidR="00311F4E" w:rsidRPr="0009261E" w:rsidRDefault="00311F4E" w:rsidP="00311F4E">
            <w:pPr>
              <w:numPr>
                <w:ilvl w:val="0"/>
                <w:numId w:val="13"/>
              </w:numPr>
              <w:suppressAutoHyphens/>
              <w:spacing w:after="0" w:line="240" w:lineRule="auto"/>
              <w:rPr>
                <w:rFonts w:ascii="Times New Roman" w:hAnsi="Times New Roman" w:cs="Times New Roman"/>
                <w:sz w:val="24"/>
                <w:szCs w:val="24"/>
              </w:rPr>
            </w:pPr>
            <w:r w:rsidRPr="0009261E">
              <w:rPr>
                <w:rFonts w:ascii="Times New Roman" w:hAnsi="Times New Roman" w:cs="Times New Roman"/>
                <w:bCs/>
                <w:sz w:val="24"/>
                <w:szCs w:val="24"/>
              </w:rPr>
              <w:t>testavimo planas, testavimo scenarijai ir testavimų ataskaita, apimanti sistemos klaidų žurnalo turinį;</w:t>
            </w:r>
          </w:p>
          <w:p w14:paraId="1DA44BA2" w14:textId="77777777" w:rsidR="00311F4E" w:rsidRPr="0009261E" w:rsidRDefault="00311F4E" w:rsidP="00311F4E">
            <w:pPr>
              <w:numPr>
                <w:ilvl w:val="0"/>
                <w:numId w:val="13"/>
              </w:numPr>
              <w:suppressAutoHyphens/>
              <w:spacing w:after="0" w:line="240" w:lineRule="auto"/>
              <w:rPr>
                <w:rFonts w:ascii="Times New Roman" w:hAnsi="Times New Roman" w:cs="Times New Roman"/>
                <w:sz w:val="24"/>
                <w:szCs w:val="24"/>
              </w:rPr>
            </w:pPr>
            <w:r w:rsidRPr="0009261E">
              <w:rPr>
                <w:rFonts w:ascii="Times New Roman" w:hAnsi="Times New Roman" w:cs="Times New Roman"/>
                <w:bCs/>
                <w:sz w:val="24"/>
                <w:szCs w:val="24"/>
              </w:rPr>
              <w:t>naudotojų ir administratorių dokumentacija;</w:t>
            </w:r>
          </w:p>
          <w:p w14:paraId="42F639B4" w14:textId="77777777" w:rsidR="00311F4E" w:rsidRPr="0009261E" w:rsidRDefault="00311F4E" w:rsidP="00311F4E">
            <w:pPr>
              <w:numPr>
                <w:ilvl w:val="0"/>
                <w:numId w:val="13"/>
              </w:numPr>
              <w:suppressAutoHyphens/>
              <w:spacing w:after="0" w:line="240" w:lineRule="auto"/>
              <w:rPr>
                <w:rFonts w:ascii="Times New Roman" w:hAnsi="Times New Roman" w:cs="Times New Roman"/>
                <w:sz w:val="24"/>
                <w:szCs w:val="24"/>
              </w:rPr>
            </w:pPr>
            <w:r w:rsidRPr="0009261E">
              <w:rPr>
                <w:rFonts w:ascii="Times New Roman" w:hAnsi="Times New Roman" w:cs="Times New Roman"/>
                <w:bCs/>
                <w:sz w:val="24"/>
                <w:szCs w:val="24"/>
              </w:rPr>
              <w:t>garantinio aptarnavimo ir palaikymo procedūros dokumentas (įskaitant sistemos pakeitimų valdymo procedūrą);</w:t>
            </w:r>
          </w:p>
          <w:p w14:paraId="7B107C8A" w14:textId="77777777" w:rsidR="00311F4E" w:rsidRPr="0009261E" w:rsidRDefault="00311F4E" w:rsidP="00311F4E">
            <w:pPr>
              <w:numPr>
                <w:ilvl w:val="0"/>
                <w:numId w:val="13"/>
              </w:numPr>
              <w:suppressAutoHyphens/>
              <w:spacing w:after="0" w:line="240" w:lineRule="auto"/>
              <w:rPr>
                <w:rFonts w:ascii="Times New Roman" w:hAnsi="Times New Roman" w:cs="Times New Roman"/>
                <w:sz w:val="24"/>
                <w:szCs w:val="24"/>
              </w:rPr>
            </w:pPr>
            <w:r w:rsidRPr="0009261E">
              <w:rPr>
                <w:rFonts w:ascii="Times New Roman" w:hAnsi="Times New Roman" w:cs="Times New Roman"/>
                <w:bCs/>
                <w:sz w:val="24"/>
                <w:szCs w:val="24"/>
              </w:rPr>
              <w:t>galutinė sutarties įvykdymo ataskaita. Galutinė diegimo darbų įvykdymo ataskaita apima projekto eigos ir rezultatų vertinimą, faktinį rezultatų palyginimą su planu ir neatitikimų įvertinimą.</w:t>
            </w:r>
          </w:p>
        </w:tc>
      </w:tr>
      <w:tr w:rsidR="00311F4E" w:rsidRPr="0009261E" w14:paraId="3F0CDA16"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427F8B68" w14:textId="18E415E8" w:rsidR="00311F4E" w:rsidRPr="00F1554B" w:rsidRDefault="00F1554B" w:rsidP="005E5C41">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lastRenderedPageBreak/>
              <w:t>18</w:t>
            </w:r>
            <w:r w:rsidR="005E5C41">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3213DCDD" w14:textId="77777777" w:rsidR="00311F4E" w:rsidRPr="0009261E" w:rsidRDefault="00311F4E" w:rsidP="00C34B49">
            <w:pPr>
              <w:rPr>
                <w:rFonts w:ascii="Times New Roman" w:hAnsi="Times New Roman" w:cs="Times New Roman"/>
                <w:sz w:val="24"/>
                <w:szCs w:val="24"/>
              </w:rPr>
            </w:pPr>
            <w:r w:rsidRPr="0009261E">
              <w:rPr>
                <w:rFonts w:ascii="Times New Roman" w:hAnsi="Times New Roman" w:cs="Times New Roman"/>
                <w:bCs/>
                <w:sz w:val="24"/>
                <w:szCs w:val="24"/>
              </w:rPr>
              <w:t>Visa dokumentacija turi būti parengta laikantis bendrinės lietuvių kalbos taisyklių.</w:t>
            </w:r>
          </w:p>
        </w:tc>
      </w:tr>
      <w:tr w:rsidR="00311F4E" w:rsidRPr="0009261E" w14:paraId="7014B520"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6B1742A0" w14:textId="0129378F" w:rsidR="00311F4E" w:rsidRPr="00F1554B" w:rsidRDefault="00F1554B" w:rsidP="005E5C41">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19</w:t>
            </w:r>
            <w:r w:rsidR="005E5C41">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7663DCA6" w14:textId="77777777" w:rsidR="00311F4E" w:rsidRPr="0009261E" w:rsidRDefault="00311F4E" w:rsidP="00C34B49">
            <w:pPr>
              <w:rPr>
                <w:rFonts w:ascii="Times New Roman" w:hAnsi="Times New Roman" w:cs="Times New Roman"/>
                <w:sz w:val="24"/>
                <w:szCs w:val="24"/>
              </w:rPr>
            </w:pPr>
            <w:r w:rsidRPr="0009261E">
              <w:rPr>
                <w:rFonts w:ascii="Times New Roman" w:eastAsia="Calibri" w:hAnsi="Times New Roman" w:cs="Times New Roman"/>
                <w:sz w:val="24"/>
                <w:szCs w:val="24"/>
              </w:rPr>
              <w:t>Dokumentų galutinės versijos turi būti pateiktos dviem formatais: elektroniniu (Open Document arba kitu su Policijos departamentu suderintu redagavimui tinkamu formatu) ir ADOC, PDF ar kitu su perkančiąja organizacija suderintu formatu. Jų preliminarios (projektinės) versijos pateikiamos elektroniniu formatu.</w:t>
            </w:r>
          </w:p>
        </w:tc>
      </w:tr>
      <w:tr w:rsidR="00311F4E" w:rsidRPr="0009261E" w14:paraId="6A54EB00" w14:textId="77777777" w:rsidTr="004D2730">
        <w:tblPrEx>
          <w:tblCellMar>
            <w:top w:w="0" w:type="dxa"/>
          </w:tblCellMar>
        </w:tblPrEx>
        <w:tc>
          <w:tcPr>
            <w:tcW w:w="9675" w:type="dxa"/>
            <w:gridSpan w:val="5"/>
            <w:tcBorders>
              <w:left w:val="single" w:sz="6" w:space="0" w:color="000000"/>
              <w:bottom w:val="single" w:sz="6" w:space="0" w:color="000000"/>
              <w:right w:val="single" w:sz="6" w:space="0" w:color="000000"/>
            </w:tcBorders>
            <w:shd w:val="clear" w:color="auto" w:fill="auto"/>
          </w:tcPr>
          <w:p w14:paraId="65759152" w14:textId="77777777" w:rsidR="00311F4E" w:rsidRPr="0009261E" w:rsidRDefault="00311F4E" w:rsidP="00C34B49">
            <w:pPr>
              <w:tabs>
                <w:tab w:val="left" w:pos="244"/>
                <w:tab w:val="left" w:pos="527"/>
              </w:tabs>
              <w:suppressAutoHyphens/>
              <w:spacing w:after="0" w:line="240" w:lineRule="auto"/>
              <w:rPr>
                <w:rFonts w:ascii="Times New Roman" w:hAnsi="Times New Roman" w:cs="Times New Roman"/>
                <w:sz w:val="24"/>
                <w:szCs w:val="24"/>
              </w:rPr>
            </w:pPr>
            <w:r w:rsidRPr="0009261E">
              <w:rPr>
                <w:rFonts w:ascii="Times New Roman" w:hAnsi="Times New Roman" w:cs="Times New Roman"/>
                <w:b/>
                <w:bCs/>
                <w:sz w:val="24"/>
                <w:szCs w:val="24"/>
              </w:rPr>
              <w:t>Reikalavimai garantijai</w:t>
            </w:r>
          </w:p>
        </w:tc>
      </w:tr>
      <w:tr w:rsidR="00311F4E" w:rsidRPr="0009261E" w14:paraId="36745E1F"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56C854A3" w14:textId="509EB7F4" w:rsidR="00311F4E" w:rsidRPr="00A14C51" w:rsidRDefault="005E5C41" w:rsidP="005E5C41">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2</w:t>
            </w:r>
            <w:r w:rsidR="00A14C51">
              <w:rPr>
                <w:rFonts w:ascii="Times New Roman" w:hAnsi="Times New Roman" w:cs="Times New Roman"/>
                <w:b/>
                <w:bCs/>
              </w:rPr>
              <w:t>0</w:t>
            </w:r>
            <w:r>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4C4D31D2" w14:textId="3A8D0086" w:rsidR="00311F4E" w:rsidRDefault="00311F4E" w:rsidP="00C34B49">
            <w:pPr>
              <w:rPr>
                <w:rFonts w:ascii="Times New Roman" w:hAnsi="Times New Roman" w:cs="Times New Roman"/>
                <w:bCs/>
                <w:sz w:val="24"/>
                <w:szCs w:val="24"/>
              </w:rPr>
            </w:pPr>
            <w:r w:rsidRPr="0009261E">
              <w:rPr>
                <w:rFonts w:ascii="Times New Roman" w:hAnsi="Times New Roman" w:cs="Times New Roman"/>
                <w:bCs/>
                <w:sz w:val="24"/>
                <w:szCs w:val="24"/>
              </w:rPr>
              <w:t>Paslaug</w:t>
            </w:r>
            <w:r w:rsidR="005C3573">
              <w:rPr>
                <w:rFonts w:ascii="Times New Roman" w:hAnsi="Times New Roman" w:cs="Times New Roman"/>
                <w:bCs/>
                <w:sz w:val="24"/>
                <w:szCs w:val="24"/>
              </w:rPr>
              <w:t>ų</w:t>
            </w:r>
            <w:r w:rsidRPr="0009261E">
              <w:rPr>
                <w:rFonts w:ascii="Times New Roman" w:hAnsi="Times New Roman" w:cs="Times New Roman"/>
                <w:bCs/>
                <w:sz w:val="24"/>
                <w:szCs w:val="24"/>
              </w:rPr>
              <w:t xml:space="preserve"> teikėjas turi suteikti garantinę priežiūrą modernizuojamiems funkcionalumams, integracijos su išorinėmis sistemomis funkcionalumams, analizės, techninės bei naudotojams skirtos dokumentacijos, numatytos šiuose reikalavimuose, atnaujinimui. Projekto įgyvendinimo metu ir garantinės priežiūros laikotarpiu užtikrinti tinkamą programinės infrastruktūros funkcionavimą, neapsiribojant tik modernizuotais funkcionalumais.</w:t>
            </w:r>
          </w:p>
          <w:p w14:paraId="5E63D1CC" w14:textId="79EF55E3" w:rsidR="00BA602A" w:rsidRPr="0009261E" w:rsidRDefault="00BA602A" w:rsidP="00C34B49">
            <w:pPr>
              <w:rPr>
                <w:rFonts w:ascii="Times New Roman" w:hAnsi="Times New Roman" w:cs="Times New Roman"/>
                <w:sz w:val="24"/>
                <w:szCs w:val="24"/>
              </w:rPr>
            </w:pPr>
            <w:r>
              <w:rPr>
                <w:rFonts w:ascii="Times New Roman" w:hAnsi="Times New Roman" w:cs="Times New Roman"/>
                <w:bCs/>
                <w:color w:val="000000" w:themeColor="text1"/>
                <w:sz w:val="24"/>
                <w:szCs w:val="24"/>
              </w:rPr>
              <w:t>Garantinės priežiūros paslaugos apima tik funkcionalumus, kurie aprašyti šioje techninėje specifikacijoje. Paslaugų teikėjas neatsako už susijusios sistemos (PADIS) garantinę priežiūrą.</w:t>
            </w:r>
          </w:p>
        </w:tc>
      </w:tr>
      <w:tr w:rsidR="00311F4E" w:rsidRPr="0009261E" w14:paraId="63CB6E56"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294B8B07" w14:textId="7403DCEF" w:rsidR="00311F4E" w:rsidRPr="00A14C51" w:rsidRDefault="005E5C41" w:rsidP="005E5C41">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2</w:t>
            </w:r>
            <w:r w:rsidR="00A14C51">
              <w:rPr>
                <w:rFonts w:ascii="Times New Roman" w:hAnsi="Times New Roman" w:cs="Times New Roman"/>
                <w:b/>
                <w:bCs/>
              </w:rPr>
              <w:t>1</w:t>
            </w:r>
            <w:r>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5221551F" w14:textId="77777777" w:rsidR="00311F4E" w:rsidRPr="0009261E" w:rsidRDefault="00311F4E" w:rsidP="00C34B49">
            <w:pPr>
              <w:rPr>
                <w:rFonts w:ascii="Times New Roman" w:hAnsi="Times New Roman" w:cs="Times New Roman"/>
                <w:bCs/>
                <w:sz w:val="24"/>
                <w:szCs w:val="24"/>
              </w:rPr>
            </w:pPr>
            <w:r w:rsidRPr="0009261E">
              <w:rPr>
                <w:rFonts w:ascii="Times New Roman" w:eastAsia="Calibri" w:hAnsi="Times New Roman" w:cs="Times New Roman"/>
                <w:color w:val="000000"/>
                <w:sz w:val="24"/>
                <w:szCs w:val="24"/>
              </w:rPr>
              <w:t>Garantinės priežiūros terminas – 12 mėnesių nuo galutinio paslaugų priėmimo ir perdavimo akto pasirašymo datos.</w:t>
            </w:r>
          </w:p>
        </w:tc>
      </w:tr>
      <w:tr w:rsidR="00311F4E" w:rsidRPr="0009261E" w14:paraId="0C4BF2A3"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0E54BE8C" w14:textId="533FC019" w:rsidR="00311F4E" w:rsidRPr="00A14C51" w:rsidRDefault="005E5C41" w:rsidP="005E5C41">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2</w:t>
            </w:r>
            <w:r w:rsidR="00A14C51">
              <w:rPr>
                <w:rFonts w:ascii="Times New Roman" w:hAnsi="Times New Roman" w:cs="Times New Roman"/>
                <w:b/>
                <w:bCs/>
              </w:rPr>
              <w:t>2</w:t>
            </w:r>
            <w:r>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641ECA83" w14:textId="77777777" w:rsidR="00311F4E" w:rsidRPr="0009261E" w:rsidRDefault="00311F4E" w:rsidP="00C34B49">
            <w:pPr>
              <w:rPr>
                <w:rFonts w:ascii="Times New Roman" w:eastAsia="Calibri" w:hAnsi="Times New Roman" w:cs="Times New Roman"/>
                <w:color w:val="000000"/>
                <w:sz w:val="24"/>
                <w:szCs w:val="24"/>
              </w:rPr>
            </w:pPr>
            <w:r w:rsidRPr="001F178C">
              <w:rPr>
                <w:rFonts w:ascii="Times New Roman" w:eastAsia="Calibri" w:hAnsi="Times New Roman" w:cs="Times New Roman"/>
                <w:color w:val="000000"/>
                <w:sz w:val="24"/>
                <w:szCs w:val="24"/>
              </w:rPr>
              <w:t>Aptiktos saugumo spragos, jeigu yra informacijos apie vykdomą šių spragų išnaudojimą, privalo būti pašalintos kuo skubiau, bet ne vėliau kaip per 1 d. d. nuo šios informacijos gavimo datos. Jeigu šių spragų per numatytą laiką pašalinti nėra galimybės dėl pagrįstos priežasties (pvz. nėra išleistos spragų pataisos (angl. patch)), turi būti įgyvendintos laikinos spragų užkardymo arba poveikio sumažinimo (angl. mitigate) priemonės.</w:t>
            </w:r>
          </w:p>
        </w:tc>
      </w:tr>
      <w:tr w:rsidR="00311F4E" w:rsidRPr="0009261E" w14:paraId="27AD2822"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58A81208" w14:textId="4FB961E9" w:rsidR="00311F4E" w:rsidRPr="0025638C" w:rsidRDefault="00A47296" w:rsidP="0025638C">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2</w:t>
            </w:r>
            <w:r w:rsidR="00A14C51">
              <w:rPr>
                <w:rFonts w:ascii="Times New Roman" w:hAnsi="Times New Roman" w:cs="Times New Roman"/>
                <w:b/>
                <w:bCs/>
              </w:rPr>
              <w:t>3</w:t>
            </w:r>
            <w:r>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0D0F2A1A" w14:textId="093DAFBC" w:rsidR="00311F4E" w:rsidRDefault="005C3573" w:rsidP="00C34B49">
            <w:pPr>
              <w:rPr>
                <w:rFonts w:ascii="Times New Roman" w:hAnsi="Times New Roman" w:cs="Times New Roman"/>
                <w:bCs/>
                <w:sz w:val="24"/>
                <w:szCs w:val="24"/>
              </w:rPr>
            </w:pPr>
            <w:r>
              <w:rPr>
                <w:rFonts w:ascii="Times New Roman" w:hAnsi="Times New Roman" w:cs="Times New Roman"/>
                <w:bCs/>
                <w:sz w:val="24"/>
                <w:szCs w:val="24"/>
              </w:rPr>
              <w:t>Paslaugų t</w:t>
            </w:r>
            <w:r w:rsidR="00311F4E" w:rsidRPr="00D633C0">
              <w:rPr>
                <w:rFonts w:ascii="Times New Roman" w:hAnsi="Times New Roman" w:cs="Times New Roman"/>
                <w:bCs/>
                <w:sz w:val="24"/>
                <w:szCs w:val="24"/>
              </w:rPr>
              <w:t>eikėjas privalo vykdyti garantinį aptarnavimą viso sukurto ar pataisyto IBPS funkcionalumo nuo jos eksploatacijos pradžios iki garantinio laikotarpio pabaigos. Garantinio laikotarpio metu tiekėjas turi užtikrinti visų pastebėtų trūkumų tinkamą pašalinimą.</w:t>
            </w:r>
          </w:p>
          <w:p w14:paraId="42C8AD4D" w14:textId="54A99399" w:rsidR="00BA602A" w:rsidRPr="0009261E" w:rsidRDefault="00BA602A" w:rsidP="00AE0095">
            <w:pPr>
              <w:rPr>
                <w:rFonts w:ascii="Times New Roman" w:hAnsi="Times New Roman" w:cs="Times New Roman"/>
                <w:sz w:val="24"/>
                <w:szCs w:val="24"/>
              </w:rPr>
            </w:pPr>
            <w:r>
              <w:rPr>
                <w:rFonts w:ascii="Times New Roman" w:hAnsi="Times New Roman" w:cs="Times New Roman"/>
                <w:bCs/>
                <w:color w:val="000000" w:themeColor="text1"/>
                <w:sz w:val="24"/>
                <w:szCs w:val="24"/>
              </w:rPr>
              <w:t xml:space="preserve">Šiuo metu galiojančios garantinės priežiūros paslaugų sutartys: PD sutartis su UAB FreshMedia įdiegtiems PADIS funkcionalumams galioja </w:t>
            </w:r>
            <w:r w:rsidRPr="0031746E">
              <w:rPr>
                <w:rFonts w:ascii="Times New Roman" w:hAnsi="Times New Roman" w:cs="Times New Roman"/>
                <w:bCs/>
                <w:color w:val="000000" w:themeColor="text1"/>
                <w:sz w:val="24"/>
                <w:szCs w:val="24"/>
              </w:rPr>
              <w:t>iki 2023-12-31</w:t>
            </w:r>
            <w:r>
              <w:rPr>
                <w:rFonts w:ascii="Times New Roman" w:hAnsi="Times New Roman" w:cs="Times New Roman"/>
                <w:bCs/>
                <w:color w:val="000000" w:themeColor="text1"/>
                <w:sz w:val="24"/>
                <w:szCs w:val="24"/>
              </w:rPr>
              <w:t xml:space="preserve">; IBPS </w:t>
            </w:r>
            <w:r w:rsidRPr="00953913">
              <w:rPr>
                <w:rFonts w:ascii="Times New Roman" w:hAnsi="Times New Roman" w:cs="Times New Roman"/>
                <w:bCs/>
                <w:color w:val="000000" w:themeColor="text1"/>
                <w:sz w:val="24"/>
                <w:szCs w:val="24"/>
              </w:rPr>
              <w:t xml:space="preserve">programinės įrangos </w:t>
            </w:r>
            <w:r w:rsidR="00AE0095">
              <w:rPr>
                <w:rFonts w:ascii="Times New Roman" w:hAnsi="Times New Roman" w:cs="Times New Roman"/>
                <w:bCs/>
                <w:color w:val="000000" w:themeColor="text1"/>
                <w:sz w:val="24"/>
                <w:szCs w:val="24"/>
              </w:rPr>
              <w:t>priežiūros</w:t>
            </w:r>
            <w:r w:rsidRPr="00953913">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sutartis su UAB “Asseco Lietuva” galioja iki 2025-03</w:t>
            </w:r>
            <w:r w:rsidR="00AE0095">
              <w:rPr>
                <w:rFonts w:ascii="Times New Roman" w:hAnsi="Times New Roman" w:cs="Times New Roman"/>
                <w:bCs/>
                <w:color w:val="000000" w:themeColor="text1"/>
                <w:sz w:val="24"/>
                <w:szCs w:val="24"/>
              </w:rPr>
              <w:t>-26.</w:t>
            </w:r>
          </w:p>
        </w:tc>
      </w:tr>
      <w:tr w:rsidR="00311F4E" w:rsidRPr="0009261E" w14:paraId="21069592"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38E96CEE" w14:textId="15EE17E4" w:rsidR="00311F4E" w:rsidRPr="0025638C" w:rsidRDefault="00A47296" w:rsidP="0025638C">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2</w:t>
            </w:r>
            <w:r w:rsidR="00A14C51">
              <w:rPr>
                <w:rFonts w:ascii="Times New Roman" w:hAnsi="Times New Roman" w:cs="Times New Roman"/>
                <w:b/>
                <w:bCs/>
              </w:rPr>
              <w:t>4</w:t>
            </w:r>
            <w:r>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6E04B25C" w14:textId="080F85D0" w:rsidR="00311F4E" w:rsidRPr="00D633C0" w:rsidRDefault="00311F4E" w:rsidP="008F6A0C">
            <w:pPr>
              <w:spacing w:after="0"/>
              <w:rPr>
                <w:rFonts w:ascii="Times New Roman" w:hAnsi="Times New Roman" w:cs="Times New Roman"/>
                <w:bCs/>
                <w:sz w:val="24"/>
                <w:szCs w:val="24"/>
              </w:rPr>
            </w:pPr>
            <w:r w:rsidRPr="00D8611B">
              <w:rPr>
                <w:rFonts w:ascii="Times New Roman" w:hAnsi="Times New Roman" w:cs="Times New Roman"/>
                <w:bCs/>
                <w:sz w:val="24"/>
                <w:szCs w:val="24"/>
              </w:rPr>
              <w:t>Garantinio laikotarpio metu</w:t>
            </w:r>
            <w:r w:rsidRPr="00D633C0">
              <w:rPr>
                <w:rFonts w:ascii="Times New Roman" w:hAnsi="Times New Roman" w:cs="Times New Roman"/>
                <w:bCs/>
                <w:sz w:val="24"/>
                <w:szCs w:val="24"/>
              </w:rPr>
              <w:t xml:space="preserve"> incidentai dėl registruojami Informacinių technologijų ir telekomunikacijų pagalbos tarnybos posistemėje </w:t>
            </w:r>
            <w:hyperlink r:id="rId13" w:history="1">
              <w:r w:rsidRPr="00D633C0">
                <w:rPr>
                  <w:rStyle w:val="Hipersaitas"/>
                  <w:rFonts w:ascii="Times New Roman" w:hAnsi="Times New Roman" w:cs="Times New Roman"/>
                  <w:bCs/>
                  <w:sz w:val="24"/>
                  <w:szCs w:val="24"/>
                </w:rPr>
                <w:t>https://ittpagalba.vrm.lt/MSM/</w:t>
              </w:r>
            </w:hyperlink>
            <w:r w:rsidRPr="00D633C0">
              <w:rPr>
                <w:rFonts w:ascii="Times New Roman" w:hAnsi="Times New Roman" w:cs="Times New Roman"/>
                <w:bCs/>
                <w:sz w:val="24"/>
                <w:szCs w:val="24"/>
              </w:rPr>
              <w:t xml:space="preserve"> ir perduodami Paslaugų teikėjui el. paštu spręsti incidentus. Spręsdamas incidentus, Paslaugų teikėjas el</w:t>
            </w:r>
            <w:r w:rsidRPr="00D8611B">
              <w:rPr>
                <w:rFonts w:ascii="Times New Roman" w:hAnsi="Times New Roman" w:cs="Times New Roman"/>
                <w:bCs/>
                <w:sz w:val="24"/>
                <w:szCs w:val="24"/>
              </w:rPr>
              <w:t xml:space="preserve">. </w:t>
            </w:r>
            <w:r w:rsidRPr="00D633C0">
              <w:rPr>
                <w:rFonts w:ascii="Times New Roman" w:hAnsi="Times New Roman" w:cs="Times New Roman"/>
                <w:bCs/>
                <w:sz w:val="24"/>
                <w:szCs w:val="24"/>
              </w:rPr>
              <w:t>paštu gautą pranešimą apie incidentą automatiškai ar Paslaugų teikėjo darbuotojų pagalba turės užregistruoti savo incidentų valdymo sistemoje ir jam suteikti identifikacinį numerį</w:t>
            </w:r>
            <w:r w:rsidR="008F6A0C">
              <w:rPr>
                <w:rFonts w:ascii="Times New Roman" w:hAnsi="Times New Roman" w:cs="Times New Roman"/>
                <w:bCs/>
                <w:sz w:val="24"/>
                <w:szCs w:val="24"/>
              </w:rPr>
              <w:t xml:space="preserve"> </w:t>
            </w:r>
            <w:r w:rsidRPr="00D633C0">
              <w:rPr>
                <w:rFonts w:ascii="Times New Roman" w:hAnsi="Times New Roman" w:cs="Times New Roman"/>
                <w:bCs/>
                <w:sz w:val="24"/>
                <w:szCs w:val="24"/>
              </w:rPr>
              <w:t xml:space="preserve">bei </w:t>
            </w:r>
            <w:r>
              <w:rPr>
                <w:rFonts w:ascii="Times New Roman" w:hAnsi="Times New Roman" w:cs="Times New Roman"/>
                <w:bCs/>
                <w:sz w:val="24"/>
                <w:szCs w:val="24"/>
              </w:rPr>
              <w:t>p</w:t>
            </w:r>
            <w:r w:rsidRPr="00D633C0">
              <w:rPr>
                <w:rFonts w:ascii="Times New Roman" w:hAnsi="Times New Roman" w:cs="Times New Roman"/>
                <w:bCs/>
                <w:sz w:val="24"/>
                <w:szCs w:val="24"/>
              </w:rPr>
              <w:t xml:space="preserve">erkančiajai organizacijai atsakyti apie užregistravimą, incidento sprendimą el. paštu </w:t>
            </w:r>
            <w:hyperlink r:id="rId14" w:history="1">
              <w:r w:rsidRPr="00D633C0">
                <w:rPr>
                  <w:rStyle w:val="Hipersaitas"/>
                  <w:rFonts w:ascii="Times New Roman" w:hAnsi="Times New Roman" w:cs="Times New Roman"/>
                  <w:bCs/>
                  <w:sz w:val="24"/>
                  <w:szCs w:val="24"/>
                </w:rPr>
                <w:t>ittpagalba@vrm.lt</w:t>
              </w:r>
            </w:hyperlink>
            <w:r w:rsidRPr="00D633C0">
              <w:rPr>
                <w:rFonts w:ascii="Times New Roman" w:hAnsi="Times New Roman" w:cs="Times New Roman"/>
                <w:bCs/>
                <w:sz w:val="24"/>
                <w:szCs w:val="24"/>
              </w:rPr>
              <w:t>, el. laiško antraštėje (angl. Subject), nurodydamas tą patį incidento numerį, koks buvo gautas siunčiant iš Informacinių technologijų ir telekomunikacijų pagalbos tarnybos po</w:t>
            </w:r>
            <w:r>
              <w:rPr>
                <w:rFonts w:ascii="Times New Roman" w:hAnsi="Times New Roman" w:cs="Times New Roman"/>
                <w:bCs/>
                <w:sz w:val="24"/>
                <w:szCs w:val="24"/>
              </w:rPr>
              <w:t>sistemės. Išvardintais būdais p</w:t>
            </w:r>
            <w:r w:rsidRPr="00B8040F">
              <w:rPr>
                <w:rFonts w:ascii="Times New Roman" w:hAnsi="Times New Roman" w:cs="Times New Roman"/>
                <w:bCs/>
                <w:sz w:val="24"/>
                <w:szCs w:val="24"/>
              </w:rPr>
              <w:t>erkančiosios organizacijos</w:t>
            </w:r>
            <w:r w:rsidRPr="00D633C0">
              <w:rPr>
                <w:rFonts w:ascii="Times New Roman" w:hAnsi="Times New Roman" w:cs="Times New Roman"/>
                <w:bCs/>
                <w:sz w:val="24"/>
                <w:szCs w:val="24"/>
              </w:rPr>
              <w:t xml:space="preserve"> atsakingiems asmenims turi būti galimybė pranešti apie IBPS ir </w:t>
            </w:r>
            <w:r>
              <w:rPr>
                <w:rFonts w:ascii="Times New Roman" w:hAnsi="Times New Roman" w:cs="Times New Roman"/>
                <w:bCs/>
                <w:sz w:val="24"/>
                <w:szCs w:val="24"/>
              </w:rPr>
              <w:t>PASIS integracijos</w:t>
            </w:r>
            <w:r w:rsidRPr="00D633C0">
              <w:rPr>
                <w:rFonts w:ascii="Times New Roman" w:hAnsi="Times New Roman" w:cs="Times New Roman"/>
                <w:bCs/>
                <w:sz w:val="24"/>
                <w:szCs w:val="24"/>
              </w:rPr>
              <w:t xml:space="preserve"> sutrikimus, reikiamas konsultacijas, reikiamus tobulinimus (naujo funkcionalumo kūrimą) ir pan.</w:t>
            </w:r>
          </w:p>
          <w:p w14:paraId="453B73B3" w14:textId="77777777" w:rsidR="00311F4E" w:rsidRPr="00D633C0" w:rsidRDefault="00311F4E" w:rsidP="00C34B49">
            <w:pPr>
              <w:spacing w:before="120" w:after="120"/>
              <w:ind w:firstLine="567"/>
              <w:rPr>
                <w:rFonts w:ascii="Times New Roman" w:hAnsi="Times New Roman" w:cs="Times New Roman"/>
                <w:bCs/>
                <w:sz w:val="24"/>
                <w:szCs w:val="24"/>
              </w:rPr>
            </w:pPr>
            <w:r w:rsidRPr="00D633C0">
              <w:rPr>
                <w:rFonts w:ascii="Times New Roman" w:hAnsi="Times New Roman" w:cs="Times New Roman"/>
                <w:bCs/>
                <w:sz w:val="24"/>
                <w:szCs w:val="24"/>
              </w:rPr>
              <w:lastRenderedPageBreak/>
              <w:t xml:space="preserve">Turi būti parengtos prieinamos ir </w:t>
            </w:r>
            <w:r>
              <w:rPr>
                <w:rFonts w:ascii="Times New Roman" w:hAnsi="Times New Roman" w:cs="Times New Roman"/>
                <w:bCs/>
                <w:sz w:val="24"/>
                <w:szCs w:val="24"/>
              </w:rPr>
              <w:t>perkančiajai organizacijai</w:t>
            </w:r>
            <w:r w:rsidRPr="00D633C0">
              <w:rPr>
                <w:rFonts w:ascii="Times New Roman" w:hAnsi="Times New Roman" w:cs="Times New Roman"/>
                <w:bCs/>
                <w:sz w:val="24"/>
                <w:szCs w:val="24"/>
              </w:rPr>
              <w:t xml:space="preserve"> tinkamos informavimo apie IBPS</w:t>
            </w:r>
            <w:r>
              <w:rPr>
                <w:rFonts w:ascii="Times New Roman" w:hAnsi="Times New Roman" w:cs="Times New Roman"/>
                <w:bCs/>
                <w:sz w:val="24"/>
                <w:szCs w:val="24"/>
              </w:rPr>
              <w:t xml:space="preserve"> ir PASIS integracijos</w:t>
            </w:r>
            <w:r w:rsidRPr="00D633C0">
              <w:rPr>
                <w:rFonts w:ascii="Times New Roman" w:hAnsi="Times New Roman" w:cs="Times New Roman"/>
                <w:bCs/>
                <w:sz w:val="24"/>
                <w:szCs w:val="24"/>
              </w:rPr>
              <w:t xml:space="preserve"> klaidas ir netikslumus, jų registravimo ir taisymo veiksmų būseną priemonės:</w:t>
            </w:r>
          </w:p>
          <w:p w14:paraId="14D272AC" w14:textId="77777777" w:rsidR="00311F4E" w:rsidRPr="00321F5A" w:rsidRDefault="00311F4E" w:rsidP="00311F4E">
            <w:pPr>
              <w:pStyle w:val="Sraopastraipa"/>
              <w:numPr>
                <w:ilvl w:val="0"/>
                <w:numId w:val="12"/>
              </w:numPr>
              <w:tabs>
                <w:tab w:val="num" w:pos="851"/>
              </w:tabs>
              <w:suppressAutoHyphens/>
              <w:spacing w:after="0" w:line="276" w:lineRule="auto"/>
              <w:rPr>
                <w:rFonts w:ascii="Times New Roman" w:hAnsi="Times New Roman" w:cs="Times New Roman"/>
                <w:bCs/>
              </w:rPr>
            </w:pPr>
            <w:r>
              <w:rPr>
                <w:rFonts w:ascii="Times New Roman" w:hAnsi="Times New Roman" w:cs="Times New Roman"/>
                <w:bCs/>
              </w:rPr>
              <w:t>p</w:t>
            </w:r>
            <w:r w:rsidRPr="00B8040F">
              <w:rPr>
                <w:rFonts w:ascii="Times New Roman" w:hAnsi="Times New Roman" w:cs="Times New Roman"/>
                <w:bCs/>
              </w:rPr>
              <w:t>erkančiosios organizacijos</w:t>
            </w:r>
            <w:r w:rsidRPr="00321F5A">
              <w:rPr>
                <w:rFonts w:ascii="Times New Roman" w:hAnsi="Times New Roman" w:cs="Times New Roman"/>
                <w:bCs/>
              </w:rPr>
              <w:t xml:space="preserve"> ir tiekėjo suderinti telefonai;</w:t>
            </w:r>
          </w:p>
          <w:p w14:paraId="6885DF63" w14:textId="77777777" w:rsidR="00311F4E" w:rsidRPr="00321F5A" w:rsidRDefault="00311F4E" w:rsidP="00311F4E">
            <w:pPr>
              <w:pStyle w:val="Sraopastraipa"/>
              <w:numPr>
                <w:ilvl w:val="0"/>
                <w:numId w:val="12"/>
              </w:numPr>
              <w:tabs>
                <w:tab w:val="num" w:pos="851"/>
              </w:tabs>
              <w:suppressAutoHyphens/>
              <w:spacing w:after="0" w:line="276" w:lineRule="auto"/>
              <w:rPr>
                <w:rFonts w:ascii="Times New Roman" w:hAnsi="Times New Roman" w:cs="Times New Roman"/>
                <w:bCs/>
              </w:rPr>
            </w:pPr>
            <w:r>
              <w:rPr>
                <w:rFonts w:ascii="Times New Roman" w:hAnsi="Times New Roman" w:cs="Times New Roman"/>
                <w:bCs/>
              </w:rPr>
              <w:t>p</w:t>
            </w:r>
            <w:r w:rsidRPr="00B8040F">
              <w:rPr>
                <w:rFonts w:ascii="Times New Roman" w:hAnsi="Times New Roman" w:cs="Times New Roman"/>
                <w:bCs/>
              </w:rPr>
              <w:t>erkančiosios organizacijos</w:t>
            </w:r>
            <w:r w:rsidRPr="00321F5A">
              <w:rPr>
                <w:rFonts w:ascii="Times New Roman" w:hAnsi="Times New Roman" w:cs="Times New Roman"/>
                <w:bCs/>
              </w:rPr>
              <w:t xml:space="preserve"> ir tiekėjo suderinti el. pašto adresai;</w:t>
            </w:r>
          </w:p>
          <w:p w14:paraId="72D7CDED" w14:textId="77777777" w:rsidR="00311F4E" w:rsidRPr="00D8611B" w:rsidRDefault="00311F4E" w:rsidP="00311F4E">
            <w:pPr>
              <w:pStyle w:val="Sraopastraipa"/>
              <w:numPr>
                <w:ilvl w:val="0"/>
                <w:numId w:val="12"/>
              </w:numPr>
              <w:tabs>
                <w:tab w:val="num" w:pos="851"/>
              </w:tabs>
              <w:suppressAutoHyphens/>
              <w:spacing w:after="0" w:line="276" w:lineRule="auto"/>
              <w:rPr>
                <w:rFonts w:ascii="Times New Roman" w:hAnsi="Times New Roman" w:cs="Times New Roman"/>
                <w:bCs/>
              </w:rPr>
            </w:pPr>
            <w:r>
              <w:rPr>
                <w:rFonts w:ascii="Times New Roman" w:hAnsi="Times New Roman" w:cs="Times New Roman"/>
                <w:bCs/>
              </w:rPr>
              <w:t>k</w:t>
            </w:r>
            <w:r w:rsidRPr="00D8611B">
              <w:rPr>
                <w:rFonts w:ascii="Times New Roman" w:hAnsi="Times New Roman" w:cs="Times New Roman"/>
                <w:bCs/>
              </w:rPr>
              <w:t>laidų registravimo IS;</w:t>
            </w:r>
          </w:p>
          <w:p w14:paraId="5C03EBB1" w14:textId="1A0C96A3" w:rsidR="00311F4E" w:rsidRPr="00D633C0" w:rsidRDefault="00311F4E" w:rsidP="00C34B49">
            <w:pPr>
              <w:spacing w:before="120" w:after="120"/>
              <w:ind w:firstLine="567"/>
              <w:rPr>
                <w:rFonts w:ascii="Times New Roman" w:hAnsi="Times New Roman" w:cs="Times New Roman"/>
                <w:bCs/>
                <w:sz w:val="24"/>
                <w:szCs w:val="24"/>
              </w:rPr>
            </w:pPr>
            <w:r w:rsidRPr="00D633C0">
              <w:rPr>
                <w:rFonts w:ascii="Times New Roman" w:hAnsi="Times New Roman" w:cs="Times New Roman"/>
                <w:bCs/>
                <w:sz w:val="24"/>
                <w:szCs w:val="24"/>
              </w:rPr>
              <w:t xml:space="preserve">Garantinio laikotarpio metu </w:t>
            </w:r>
            <w:r>
              <w:rPr>
                <w:rFonts w:ascii="Times New Roman" w:hAnsi="Times New Roman" w:cs="Times New Roman"/>
                <w:bCs/>
                <w:sz w:val="24"/>
                <w:szCs w:val="24"/>
              </w:rPr>
              <w:t>p</w:t>
            </w:r>
            <w:r w:rsidRPr="00B8040F">
              <w:rPr>
                <w:rFonts w:ascii="Times New Roman" w:hAnsi="Times New Roman" w:cs="Times New Roman"/>
                <w:bCs/>
                <w:sz w:val="24"/>
                <w:szCs w:val="24"/>
              </w:rPr>
              <w:t>erkančiosios organizacijos</w:t>
            </w:r>
            <w:r w:rsidRPr="00D633C0">
              <w:rPr>
                <w:rFonts w:ascii="Times New Roman" w:hAnsi="Times New Roman" w:cs="Times New Roman"/>
                <w:bCs/>
                <w:sz w:val="24"/>
                <w:szCs w:val="24"/>
              </w:rPr>
              <w:t xml:space="preserve"> nurodymu ar </w:t>
            </w:r>
            <w:r w:rsidR="005C3573">
              <w:rPr>
                <w:rFonts w:ascii="Times New Roman" w:hAnsi="Times New Roman" w:cs="Times New Roman"/>
                <w:bCs/>
                <w:sz w:val="24"/>
                <w:szCs w:val="24"/>
              </w:rPr>
              <w:t xml:space="preserve">Paslaugų </w:t>
            </w:r>
            <w:r w:rsidRPr="00D633C0">
              <w:rPr>
                <w:rFonts w:ascii="Times New Roman" w:hAnsi="Times New Roman" w:cs="Times New Roman"/>
                <w:bCs/>
                <w:sz w:val="24"/>
                <w:szCs w:val="24"/>
              </w:rPr>
              <w:t xml:space="preserve">teikėjui savarankiškai aptikus IBPS </w:t>
            </w:r>
            <w:r>
              <w:rPr>
                <w:rFonts w:ascii="Times New Roman" w:hAnsi="Times New Roman" w:cs="Times New Roman"/>
                <w:bCs/>
                <w:sz w:val="24"/>
                <w:szCs w:val="24"/>
              </w:rPr>
              <w:t>ir PASIS integracijos t</w:t>
            </w:r>
            <w:r w:rsidRPr="00D633C0">
              <w:rPr>
                <w:rFonts w:ascii="Times New Roman" w:hAnsi="Times New Roman" w:cs="Times New Roman"/>
                <w:bCs/>
                <w:sz w:val="24"/>
                <w:szCs w:val="24"/>
              </w:rPr>
              <w:t>rūkumus, turi būti atliekami šie veiksmai:</w:t>
            </w:r>
          </w:p>
          <w:p w14:paraId="1D75C30A" w14:textId="77777777" w:rsidR="00311F4E" w:rsidRPr="00321F5A" w:rsidRDefault="00311F4E" w:rsidP="00311F4E">
            <w:pPr>
              <w:pStyle w:val="Sraopastraipa"/>
              <w:numPr>
                <w:ilvl w:val="0"/>
                <w:numId w:val="12"/>
              </w:numPr>
              <w:tabs>
                <w:tab w:val="num" w:pos="851"/>
              </w:tabs>
              <w:suppressAutoHyphens/>
              <w:spacing w:after="0" w:line="276" w:lineRule="auto"/>
              <w:rPr>
                <w:rFonts w:ascii="Times New Roman" w:hAnsi="Times New Roman" w:cs="Times New Roman"/>
                <w:bCs/>
              </w:rPr>
            </w:pPr>
            <w:r w:rsidRPr="00321F5A">
              <w:rPr>
                <w:rFonts w:ascii="Times New Roman" w:hAnsi="Times New Roman" w:cs="Times New Roman"/>
                <w:bCs/>
              </w:rPr>
              <w:t>klaidų ar netikslumų registravimas;</w:t>
            </w:r>
          </w:p>
          <w:p w14:paraId="49C81306" w14:textId="77777777" w:rsidR="00311F4E" w:rsidRPr="00321F5A" w:rsidRDefault="00311F4E" w:rsidP="00311F4E">
            <w:pPr>
              <w:pStyle w:val="Sraopastraipa"/>
              <w:numPr>
                <w:ilvl w:val="0"/>
                <w:numId w:val="12"/>
              </w:numPr>
              <w:tabs>
                <w:tab w:val="num" w:pos="851"/>
              </w:tabs>
              <w:suppressAutoHyphens/>
              <w:spacing w:after="0" w:line="276" w:lineRule="auto"/>
              <w:rPr>
                <w:rFonts w:ascii="Times New Roman" w:hAnsi="Times New Roman" w:cs="Times New Roman"/>
                <w:bCs/>
              </w:rPr>
            </w:pPr>
            <w:r w:rsidRPr="00321F5A">
              <w:rPr>
                <w:rFonts w:ascii="Times New Roman" w:hAnsi="Times New Roman" w:cs="Times New Roman"/>
                <w:bCs/>
              </w:rPr>
              <w:t>klaidų ar netikslumų taisymas, testavimas;</w:t>
            </w:r>
          </w:p>
          <w:p w14:paraId="1B8EB675" w14:textId="77777777" w:rsidR="00311F4E" w:rsidRPr="00D8611B" w:rsidRDefault="00311F4E" w:rsidP="00311F4E">
            <w:pPr>
              <w:pStyle w:val="Sraopastraipa"/>
              <w:numPr>
                <w:ilvl w:val="0"/>
                <w:numId w:val="12"/>
              </w:numPr>
              <w:tabs>
                <w:tab w:val="num" w:pos="851"/>
              </w:tabs>
              <w:suppressAutoHyphens/>
              <w:spacing w:after="0" w:line="276" w:lineRule="auto"/>
              <w:rPr>
                <w:rFonts w:ascii="Times New Roman" w:hAnsi="Times New Roman" w:cs="Times New Roman"/>
                <w:bCs/>
              </w:rPr>
            </w:pPr>
            <w:r w:rsidRPr="00D8611B">
              <w:rPr>
                <w:rFonts w:ascii="Times New Roman" w:hAnsi="Times New Roman" w:cs="Times New Roman"/>
                <w:bCs/>
              </w:rPr>
              <w:t>atnaujinimas, diegiant klaidų ir netikslumų pataisymus;</w:t>
            </w:r>
          </w:p>
          <w:p w14:paraId="4CFA61D9" w14:textId="77777777" w:rsidR="00311F4E" w:rsidRPr="00B8040F" w:rsidRDefault="00311F4E" w:rsidP="00311F4E">
            <w:pPr>
              <w:pStyle w:val="Sraopastraipa"/>
              <w:numPr>
                <w:ilvl w:val="0"/>
                <w:numId w:val="12"/>
              </w:numPr>
              <w:tabs>
                <w:tab w:val="num" w:pos="851"/>
              </w:tabs>
              <w:suppressAutoHyphens/>
              <w:spacing w:after="0" w:line="276" w:lineRule="auto"/>
              <w:rPr>
                <w:rFonts w:ascii="Times New Roman" w:hAnsi="Times New Roman" w:cs="Times New Roman"/>
                <w:bCs/>
              </w:rPr>
            </w:pPr>
            <w:r w:rsidRPr="00B8040F">
              <w:rPr>
                <w:rFonts w:ascii="Times New Roman" w:hAnsi="Times New Roman" w:cs="Times New Roman"/>
                <w:bCs/>
              </w:rPr>
              <w:t>dokumentacijos tikslinimas.</w:t>
            </w:r>
          </w:p>
          <w:p w14:paraId="3C889647" w14:textId="77777777" w:rsidR="00311F4E" w:rsidRPr="00D633C0" w:rsidRDefault="00311F4E" w:rsidP="00C34B49">
            <w:pPr>
              <w:spacing w:before="120" w:after="120"/>
              <w:ind w:firstLine="567"/>
              <w:rPr>
                <w:rFonts w:ascii="Times New Roman" w:hAnsi="Times New Roman" w:cs="Times New Roman"/>
                <w:bCs/>
                <w:sz w:val="24"/>
                <w:szCs w:val="24"/>
              </w:rPr>
            </w:pPr>
            <w:r w:rsidRPr="00D633C0">
              <w:rPr>
                <w:rFonts w:ascii="Times New Roman" w:hAnsi="Times New Roman" w:cs="Times New Roman"/>
                <w:bCs/>
                <w:sz w:val="24"/>
                <w:szCs w:val="24"/>
              </w:rPr>
              <w:t xml:space="preserve">Garantinės priežiūros paslaugos </w:t>
            </w:r>
            <w:r>
              <w:rPr>
                <w:rFonts w:ascii="Times New Roman" w:hAnsi="Times New Roman" w:cs="Times New Roman"/>
                <w:bCs/>
                <w:sz w:val="24"/>
                <w:szCs w:val="24"/>
              </w:rPr>
              <w:t>perkančiajai organizacijai</w:t>
            </w:r>
            <w:r w:rsidRPr="00B8040F">
              <w:rPr>
                <w:rFonts w:ascii="Times New Roman" w:hAnsi="Times New Roman" w:cs="Times New Roman"/>
                <w:bCs/>
                <w:sz w:val="24"/>
                <w:szCs w:val="24"/>
              </w:rPr>
              <w:t xml:space="preserve"> </w:t>
            </w:r>
            <w:r w:rsidRPr="00D633C0">
              <w:rPr>
                <w:rFonts w:ascii="Times New Roman" w:hAnsi="Times New Roman" w:cs="Times New Roman"/>
                <w:bCs/>
                <w:sz w:val="24"/>
                <w:szCs w:val="24"/>
              </w:rPr>
              <w:t>turi būti teikiamos oficialiai patvirtintu darbo laiku. Klaidos ir (ar) trikdžiai klasifikuojami:</w:t>
            </w:r>
          </w:p>
          <w:p w14:paraId="5EF9F077" w14:textId="77777777" w:rsidR="00311F4E" w:rsidRPr="00321F5A" w:rsidRDefault="00311F4E" w:rsidP="00311F4E">
            <w:pPr>
              <w:pStyle w:val="Sraopastraipa"/>
              <w:numPr>
                <w:ilvl w:val="0"/>
                <w:numId w:val="12"/>
              </w:numPr>
              <w:tabs>
                <w:tab w:val="num" w:pos="851"/>
              </w:tabs>
              <w:suppressAutoHyphens/>
              <w:spacing w:after="0" w:line="276" w:lineRule="auto"/>
              <w:rPr>
                <w:rFonts w:ascii="Times New Roman" w:hAnsi="Times New Roman" w:cs="Times New Roman"/>
                <w:bCs/>
              </w:rPr>
            </w:pPr>
            <w:r w:rsidRPr="00321F5A">
              <w:rPr>
                <w:rFonts w:ascii="Times New Roman" w:hAnsi="Times New Roman" w:cs="Times New Roman"/>
                <w:bCs/>
              </w:rPr>
              <w:t>kritinė klaida – kai nustatyti trikdžiai ir (ar) problema, dėl kurių naudotojas negali vykdyti numatytų būtinų funkcijų ir nežinomas joks kitas alternatyvus šios funkcijos vykdymas;</w:t>
            </w:r>
          </w:p>
          <w:p w14:paraId="358AFACB" w14:textId="77777777" w:rsidR="00311F4E" w:rsidRPr="00D8611B" w:rsidRDefault="00311F4E" w:rsidP="00311F4E">
            <w:pPr>
              <w:pStyle w:val="Sraopastraipa"/>
              <w:numPr>
                <w:ilvl w:val="0"/>
                <w:numId w:val="12"/>
              </w:numPr>
              <w:tabs>
                <w:tab w:val="num" w:pos="851"/>
              </w:tabs>
              <w:suppressAutoHyphens/>
              <w:spacing w:after="0" w:line="276" w:lineRule="auto"/>
              <w:rPr>
                <w:rFonts w:ascii="Times New Roman" w:hAnsi="Times New Roman" w:cs="Times New Roman"/>
                <w:bCs/>
              </w:rPr>
            </w:pPr>
            <w:r w:rsidRPr="00D8611B">
              <w:rPr>
                <w:rFonts w:ascii="Times New Roman" w:hAnsi="Times New Roman" w:cs="Times New Roman"/>
                <w:bCs/>
              </w:rPr>
              <w:t>svarbi klaida – kai nustatyti trikdžiai ir (ar) problema, kurie kliudo vykdyti būtinas funkcijas, tačiau yra žinomas alternatyvus funkcijos vykdymas;</w:t>
            </w:r>
          </w:p>
          <w:p w14:paraId="2FC4175D" w14:textId="77777777" w:rsidR="00311F4E" w:rsidRPr="00B8040F" w:rsidRDefault="00311F4E" w:rsidP="00311F4E">
            <w:pPr>
              <w:pStyle w:val="Sraopastraipa"/>
              <w:numPr>
                <w:ilvl w:val="0"/>
                <w:numId w:val="12"/>
              </w:numPr>
              <w:tabs>
                <w:tab w:val="num" w:pos="851"/>
              </w:tabs>
              <w:suppressAutoHyphens/>
              <w:spacing w:after="0" w:line="276" w:lineRule="auto"/>
              <w:rPr>
                <w:rFonts w:ascii="Times New Roman" w:hAnsi="Times New Roman" w:cs="Times New Roman"/>
                <w:bCs/>
              </w:rPr>
            </w:pPr>
            <w:r w:rsidRPr="00B8040F">
              <w:rPr>
                <w:rFonts w:ascii="Times New Roman" w:hAnsi="Times New Roman" w:cs="Times New Roman"/>
                <w:bCs/>
              </w:rPr>
              <w:t xml:space="preserve"> kita klaida – kai nustatyti trikdžiai ir (ar) problema, kurie sukelia sunkumus naudojantis sistema, bet neįtakoja IBPS funkcijų veikimo ir nedaro jokio kito poveikio sistemai.</w:t>
            </w:r>
          </w:p>
          <w:p w14:paraId="10C1078E" w14:textId="77777777" w:rsidR="00311F4E" w:rsidRPr="00D633C0" w:rsidRDefault="00311F4E" w:rsidP="00C34B49">
            <w:pPr>
              <w:spacing w:before="120" w:after="120"/>
              <w:ind w:firstLine="567"/>
              <w:rPr>
                <w:rFonts w:ascii="Times New Roman" w:hAnsi="Times New Roman" w:cs="Times New Roman"/>
                <w:bCs/>
                <w:sz w:val="24"/>
                <w:szCs w:val="24"/>
              </w:rPr>
            </w:pPr>
            <w:r w:rsidRPr="00D633C0">
              <w:rPr>
                <w:rFonts w:ascii="Times New Roman" w:hAnsi="Times New Roman" w:cs="Times New Roman"/>
                <w:bCs/>
                <w:sz w:val="24"/>
                <w:szCs w:val="24"/>
              </w:rPr>
              <w:t>Tiekėjas privalo išanalizuoti ir pašalinti trikdžius ir (ar) klaidas tokiu grafiku:</w:t>
            </w:r>
          </w:p>
          <w:p w14:paraId="584B91F9" w14:textId="77777777" w:rsidR="00311F4E" w:rsidRPr="00321F5A" w:rsidRDefault="00311F4E" w:rsidP="00311F4E">
            <w:pPr>
              <w:pStyle w:val="Sraopastraipa"/>
              <w:numPr>
                <w:ilvl w:val="0"/>
                <w:numId w:val="12"/>
              </w:numPr>
              <w:tabs>
                <w:tab w:val="num" w:pos="851"/>
              </w:tabs>
              <w:suppressAutoHyphens/>
              <w:spacing w:after="0" w:line="276" w:lineRule="auto"/>
              <w:rPr>
                <w:rFonts w:ascii="Times New Roman" w:hAnsi="Times New Roman" w:cs="Times New Roman"/>
                <w:bCs/>
              </w:rPr>
            </w:pPr>
            <w:r w:rsidRPr="00321F5A">
              <w:rPr>
                <w:rFonts w:ascii="Times New Roman" w:hAnsi="Times New Roman" w:cs="Times New Roman"/>
                <w:bCs/>
              </w:rPr>
              <w:t>kritinės klaidos atveju – ne vėliau kaip per 4 darbo valandas;</w:t>
            </w:r>
          </w:p>
          <w:p w14:paraId="662BF0EB" w14:textId="77777777" w:rsidR="00311F4E" w:rsidRPr="00321F5A" w:rsidRDefault="00311F4E" w:rsidP="00311F4E">
            <w:pPr>
              <w:pStyle w:val="Sraopastraipa"/>
              <w:numPr>
                <w:ilvl w:val="0"/>
                <w:numId w:val="12"/>
              </w:numPr>
              <w:tabs>
                <w:tab w:val="num" w:pos="851"/>
              </w:tabs>
              <w:suppressAutoHyphens/>
              <w:spacing w:after="0" w:line="276" w:lineRule="auto"/>
              <w:rPr>
                <w:rFonts w:ascii="Times New Roman" w:hAnsi="Times New Roman" w:cs="Times New Roman"/>
                <w:bCs/>
              </w:rPr>
            </w:pPr>
            <w:r w:rsidRPr="00321F5A">
              <w:rPr>
                <w:rFonts w:ascii="Times New Roman" w:hAnsi="Times New Roman" w:cs="Times New Roman"/>
                <w:bCs/>
              </w:rPr>
              <w:t>svarbios klaidos atveju – ne vėliau kaip per 8 darbo valandas;</w:t>
            </w:r>
          </w:p>
          <w:p w14:paraId="3EC6640D" w14:textId="76BDE71F" w:rsidR="00311F4E" w:rsidRPr="00D8611B" w:rsidRDefault="00311F4E" w:rsidP="00311F4E">
            <w:pPr>
              <w:pStyle w:val="Sraopastraipa"/>
              <w:numPr>
                <w:ilvl w:val="0"/>
                <w:numId w:val="12"/>
              </w:numPr>
              <w:tabs>
                <w:tab w:val="num" w:pos="851"/>
              </w:tabs>
              <w:suppressAutoHyphens/>
              <w:spacing w:after="0" w:line="276" w:lineRule="auto"/>
              <w:rPr>
                <w:rFonts w:ascii="Times New Roman" w:hAnsi="Times New Roman" w:cs="Times New Roman"/>
                <w:bCs/>
              </w:rPr>
            </w:pPr>
            <w:r w:rsidRPr="00D8611B">
              <w:rPr>
                <w:rFonts w:ascii="Times New Roman" w:hAnsi="Times New Roman" w:cs="Times New Roman"/>
                <w:bCs/>
              </w:rPr>
              <w:t>kitos</w:t>
            </w:r>
            <w:r w:rsidR="008F6A0C">
              <w:rPr>
                <w:rFonts w:ascii="Times New Roman" w:hAnsi="Times New Roman" w:cs="Times New Roman"/>
                <w:bCs/>
              </w:rPr>
              <w:t xml:space="preserve"> </w:t>
            </w:r>
            <w:r w:rsidRPr="00D8611B">
              <w:rPr>
                <w:rFonts w:ascii="Times New Roman" w:hAnsi="Times New Roman" w:cs="Times New Roman"/>
                <w:bCs/>
              </w:rPr>
              <w:t>klaidos – ne vėliau kaip per 20 darbo valandų.</w:t>
            </w:r>
          </w:p>
          <w:p w14:paraId="5BF92A27" w14:textId="77777777" w:rsidR="00311F4E" w:rsidRPr="00D633C0" w:rsidRDefault="00311F4E" w:rsidP="00C34B49">
            <w:pPr>
              <w:spacing w:before="120" w:after="120"/>
              <w:ind w:firstLine="567"/>
              <w:rPr>
                <w:rFonts w:ascii="Times New Roman" w:hAnsi="Times New Roman" w:cs="Times New Roman"/>
                <w:bCs/>
                <w:sz w:val="24"/>
                <w:szCs w:val="24"/>
              </w:rPr>
            </w:pPr>
            <w:r w:rsidRPr="00D633C0">
              <w:rPr>
                <w:rFonts w:ascii="Times New Roman" w:hAnsi="Times New Roman" w:cs="Times New Roman"/>
                <w:bCs/>
                <w:sz w:val="24"/>
                <w:szCs w:val="24"/>
              </w:rPr>
              <w:t>Informacija (ataskaita) apie pašalintas ar pataisytas klaidas ir (ar) trikdžius turi būti atnaujinama ir pateikiama ne rečiau kaip kartą per mėnesį.</w:t>
            </w:r>
          </w:p>
          <w:p w14:paraId="00D2F56F" w14:textId="77777777" w:rsidR="00311F4E" w:rsidRPr="00D633C0" w:rsidRDefault="00311F4E" w:rsidP="00C34B49">
            <w:pPr>
              <w:spacing w:before="120" w:after="120"/>
              <w:ind w:firstLine="567"/>
              <w:rPr>
                <w:rFonts w:ascii="Times New Roman" w:hAnsi="Times New Roman" w:cs="Times New Roman"/>
                <w:bCs/>
                <w:sz w:val="24"/>
                <w:szCs w:val="24"/>
              </w:rPr>
            </w:pPr>
            <w:r w:rsidRPr="00D633C0">
              <w:rPr>
                <w:rFonts w:ascii="Times New Roman" w:hAnsi="Times New Roman" w:cs="Times New Roman"/>
                <w:bCs/>
                <w:sz w:val="24"/>
                <w:szCs w:val="24"/>
              </w:rPr>
              <w:t xml:space="preserve">Sukurtam IBPS </w:t>
            </w:r>
            <w:r>
              <w:rPr>
                <w:rFonts w:ascii="Times New Roman" w:hAnsi="Times New Roman" w:cs="Times New Roman"/>
                <w:bCs/>
                <w:sz w:val="24"/>
                <w:szCs w:val="24"/>
              </w:rPr>
              <w:t xml:space="preserve">ir PADIS integracijos </w:t>
            </w:r>
            <w:r w:rsidRPr="00D633C0">
              <w:rPr>
                <w:rFonts w:ascii="Times New Roman" w:hAnsi="Times New Roman" w:cs="Times New Roman"/>
                <w:bCs/>
                <w:sz w:val="24"/>
                <w:szCs w:val="24"/>
              </w:rPr>
              <w:t>funkcionalumui garantinės priežiūros darbai turi apimti:</w:t>
            </w:r>
          </w:p>
          <w:p w14:paraId="381E5FF1" w14:textId="77777777" w:rsidR="00311F4E" w:rsidRPr="00321F5A" w:rsidRDefault="00311F4E" w:rsidP="00311F4E">
            <w:pPr>
              <w:pStyle w:val="Sraopastraipa"/>
              <w:numPr>
                <w:ilvl w:val="0"/>
                <w:numId w:val="12"/>
              </w:numPr>
              <w:tabs>
                <w:tab w:val="num" w:pos="851"/>
              </w:tabs>
              <w:suppressAutoHyphens/>
              <w:spacing w:after="0" w:line="276" w:lineRule="auto"/>
              <w:rPr>
                <w:rFonts w:ascii="Times New Roman" w:hAnsi="Times New Roman" w:cs="Times New Roman"/>
                <w:bCs/>
              </w:rPr>
            </w:pPr>
            <w:r w:rsidRPr="00321F5A">
              <w:rPr>
                <w:rFonts w:ascii="Times New Roman" w:hAnsi="Times New Roman" w:cs="Times New Roman"/>
                <w:bCs/>
              </w:rPr>
              <w:t xml:space="preserve"> konsultavimo darbus – </w:t>
            </w:r>
            <w:r>
              <w:rPr>
                <w:rFonts w:ascii="Times New Roman" w:hAnsi="Times New Roman" w:cs="Times New Roman"/>
                <w:bCs/>
              </w:rPr>
              <w:t>p</w:t>
            </w:r>
            <w:r w:rsidRPr="00B8040F">
              <w:rPr>
                <w:rFonts w:ascii="Times New Roman" w:hAnsi="Times New Roman" w:cs="Times New Roman"/>
                <w:bCs/>
              </w:rPr>
              <w:t>erkančiosios organizacijos</w:t>
            </w:r>
            <w:r w:rsidRPr="00321F5A">
              <w:rPr>
                <w:rFonts w:ascii="Times New Roman" w:hAnsi="Times New Roman" w:cs="Times New Roman"/>
                <w:bCs/>
              </w:rPr>
              <w:t xml:space="preserve"> darbuotojų konsultavimas darbo su IBPS klausimais telefonu ir (arba) el. paštu, dalyvavimas klaidų aptarimuose;</w:t>
            </w:r>
          </w:p>
          <w:p w14:paraId="0053785F" w14:textId="77777777" w:rsidR="00311F4E" w:rsidRPr="00321F5A" w:rsidRDefault="00311F4E" w:rsidP="00311F4E">
            <w:pPr>
              <w:pStyle w:val="Sraopastraipa"/>
              <w:numPr>
                <w:ilvl w:val="0"/>
                <w:numId w:val="12"/>
              </w:numPr>
              <w:tabs>
                <w:tab w:val="num" w:pos="851"/>
              </w:tabs>
              <w:suppressAutoHyphens/>
              <w:spacing w:after="0" w:line="276" w:lineRule="auto"/>
              <w:rPr>
                <w:rFonts w:ascii="Times New Roman" w:hAnsi="Times New Roman" w:cs="Times New Roman"/>
                <w:bCs/>
              </w:rPr>
            </w:pPr>
            <w:r w:rsidRPr="00321F5A">
              <w:rPr>
                <w:rFonts w:ascii="Times New Roman" w:hAnsi="Times New Roman" w:cs="Times New Roman"/>
                <w:bCs/>
              </w:rPr>
              <w:t>neatitikimų šalinimo ir klaidų taisymo paslaugas;</w:t>
            </w:r>
          </w:p>
          <w:p w14:paraId="1D3D8EF5" w14:textId="77777777" w:rsidR="00311F4E" w:rsidRPr="00B8040F" w:rsidRDefault="00311F4E" w:rsidP="00311F4E">
            <w:pPr>
              <w:pStyle w:val="Sraopastraipa"/>
              <w:numPr>
                <w:ilvl w:val="0"/>
                <w:numId w:val="12"/>
              </w:numPr>
              <w:tabs>
                <w:tab w:val="num" w:pos="851"/>
              </w:tabs>
              <w:suppressAutoHyphens/>
              <w:spacing w:after="0" w:line="276" w:lineRule="auto"/>
              <w:rPr>
                <w:rFonts w:ascii="Times New Roman" w:hAnsi="Times New Roman" w:cs="Times New Roman"/>
                <w:bCs/>
              </w:rPr>
            </w:pPr>
            <w:r w:rsidRPr="00B8040F">
              <w:rPr>
                <w:rFonts w:ascii="Times New Roman" w:hAnsi="Times New Roman" w:cs="Times New Roman"/>
                <w:bCs/>
              </w:rPr>
              <w:t>sugadintų duomenų atstatymą, kai gedimo priežastis yra tiekėjo modifikuotos IBPS netinkamas</w:t>
            </w:r>
            <w:r>
              <w:rPr>
                <w:rFonts w:ascii="Times New Roman" w:hAnsi="Times New Roman" w:cs="Times New Roman"/>
                <w:bCs/>
              </w:rPr>
              <w:t xml:space="preserve"> </w:t>
            </w:r>
            <w:r w:rsidRPr="00B8040F">
              <w:rPr>
                <w:rFonts w:ascii="Times New Roman" w:hAnsi="Times New Roman" w:cs="Times New Roman"/>
                <w:bCs/>
              </w:rPr>
              <w:t>veikimas;</w:t>
            </w:r>
          </w:p>
          <w:p w14:paraId="5DA21A8E" w14:textId="77777777" w:rsidR="00311F4E" w:rsidRPr="00B8040F" w:rsidRDefault="00311F4E" w:rsidP="00311F4E">
            <w:pPr>
              <w:pStyle w:val="Sraopastraipa"/>
              <w:numPr>
                <w:ilvl w:val="0"/>
                <w:numId w:val="12"/>
              </w:numPr>
              <w:tabs>
                <w:tab w:val="num" w:pos="851"/>
              </w:tabs>
              <w:suppressAutoHyphens/>
              <w:spacing w:after="0" w:line="276" w:lineRule="auto"/>
              <w:rPr>
                <w:rFonts w:ascii="Times New Roman" w:hAnsi="Times New Roman" w:cs="Times New Roman"/>
                <w:bCs/>
              </w:rPr>
            </w:pPr>
            <w:r w:rsidRPr="00B8040F">
              <w:rPr>
                <w:rFonts w:ascii="Times New Roman" w:hAnsi="Times New Roman" w:cs="Times New Roman"/>
                <w:bCs/>
              </w:rPr>
              <w:t>IBPS IS veikimui reikalingos programinės įrangos</w:t>
            </w:r>
            <w:r>
              <w:rPr>
                <w:rFonts w:ascii="Times New Roman" w:hAnsi="Times New Roman" w:cs="Times New Roman"/>
                <w:bCs/>
              </w:rPr>
              <w:t xml:space="preserve"> ir tarpusavio sąsajų tvarkymas.</w:t>
            </w:r>
          </w:p>
          <w:p w14:paraId="2EE1A1BD" w14:textId="77777777" w:rsidR="00311F4E" w:rsidRPr="0009261E" w:rsidRDefault="00311F4E" w:rsidP="00C34B49">
            <w:pPr>
              <w:suppressAutoHyphens/>
              <w:spacing w:after="0" w:line="240" w:lineRule="auto"/>
              <w:ind w:left="720"/>
              <w:rPr>
                <w:rFonts w:ascii="Times New Roman" w:hAnsi="Times New Roman" w:cs="Times New Roman"/>
                <w:sz w:val="24"/>
                <w:szCs w:val="24"/>
              </w:rPr>
            </w:pPr>
          </w:p>
        </w:tc>
      </w:tr>
      <w:tr w:rsidR="00311F4E" w:rsidRPr="0009261E" w14:paraId="10891B76" w14:textId="77777777" w:rsidTr="004D2730">
        <w:tblPrEx>
          <w:tblCellMar>
            <w:top w:w="0" w:type="dxa"/>
          </w:tblCellMar>
        </w:tblPrEx>
        <w:tc>
          <w:tcPr>
            <w:tcW w:w="9675" w:type="dxa"/>
            <w:gridSpan w:val="5"/>
            <w:tcBorders>
              <w:left w:val="single" w:sz="6" w:space="0" w:color="000000"/>
              <w:bottom w:val="single" w:sz="6" w:space="0" w:color="000000"/>
              <w:right w:val="single" w:sz="6" w:space="0" w:color="000000"/>
            </w:tcBorders>
            <w:shd w:val="clear" w:color="auto" w:fill="auto"/>
          </w:tcPr>
          <w:p w14:paraId="14A4C793" w14:textId="77777777" w:rsidR="00311F4E" w:rsidRPr="0009261E" w:rsidRDefault="00311F4E" w:rsidP="00C34B49">
            <w:pPr>
              <w:tabs>
                <w:tab w:val="left" w:pos="244"/>
                <w:tab w:val="left" w:pos="527"/>
              </w:tabs>
              <w:suppressAutoHyphens/>
              <w:spacing w:after="0" w:line="240" w:lineRule="auto"/>
              <w:rPr>
                <w:rFonts w:ascii="Times New Roman" w:hAnsi="Times New Roman" w:cs="Times New Roman"/>
                <w:sz w:val="24"/>
                <w:szCs w:val="24"/>
              </w:rPr>
            </w:pPr>
            <w:r w:rsidRPr="0009261E">
              <w:rPr>
                <w:rFonts w:ascii="Times New Roman" w:hAnsi="Times New Roman" w:cs="Times New Roman"/>
                <w:b/>
                <w:bCs/>
                <w:sz w:val="24"/>
                <w:szCs w:val="24"/>
              </w:rPr>
              <w:lastRenderedPageBreak/>
              <w:t>Reikalavimai įdiegimui į darbinę ir testinę aplinkas</w:t>
            </w:r>
          </w:p>
        </w:tc>
      </w:tr>
      <w:tr w:rsidR="00311F4E" w:rsidRPr="0009261E" w14:paraId="4FBF5B77"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76EF3529" w14:textId="5892AB7C" w:rsidR="00311F4E" w:rsidRPr="0025638C" w:rsidRDefault="00A47296" w:rsidP="00A14C51">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2</w:t>
            </w:r>
            <w:r w:rsidR="00A14C51">
              <w:rPr>
                <w:rFonts w:ascii="Times New Roman" w:hAnsi="Times New Roman" w:cs="Times New Roman"/>
                <w:b/>
                <w:bCs/>
              </w:rPr>
              <w:t>5</w:t>
            </w:r>
            <w:r>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51D7680B" w14:textId="198F4572" w:rsidR="00311F4E" w:rsidRPr="0009261E" w:rsidRDefault="005C3573" w:rsidP="00C34B49">
            <w:pPr>
              <w:rPr>
                <w:rFonts w:ascii="Times New Roman" w:hAnsi="Times New Roman" w:cs="Times New Roman"/>
                <w:sz w:val="24"/>
                <w:szCs w:val="24"/>
              </w:rPr>
            </w:pPr>
            <w:r>
              <w:rPr>
                <w:rFonts w:ascii="Times New Roman" w:hAnsi="Times New Roman" w:cs="Times New Roman"/>
                <w:sz w:val="24"/>
                <w:szCs w:val="24"/>
              </w:rPr>
              <w:t>Paslaugų t</w:t>
            </w:r>
            <w:r w:rsidR="00311F4E" w:rsidRPr="0009261E">
              <w:rPr>
                <w:rFonts w:ascii="Times New Roman" w:hAnsi="Times New Roman" w:cs="Times New Roman"/>
                <w:sz w:val="24"/>
                <w:szCs w:val="24"/>
              </w:rPr>
              <w:t>eikėjas privalės išeities tekstus perkelti į perkančiosios organizacijos pateiktą versijų kontrolės sistemos aplinką, Git</w:t>
            </w:r>
            <w:r w:rsidR="00311F4E">
              <w:rPr>
                <w:rFonts w:ascii="Times New Roman" w:hAnsi="Times New Roman" w:cs="Times New Roman"/>
                <w:sz w:val="24"/>
                <w:szCs w:val="24"/>
              </w:rPr>
              <w:t>lab</w:t>
            </w:r>
            <w:r w:rsidR="00311F4E" w:rsidRPr="0009261E">
              <w:rPr>
                <w:rFonts w:ascii="Times New Roman" w:hAnsi="Times New Roman" w:cs="Times New Roman"/>
                <w:sz w:val="24"/>
                <w:szCs w:val="24"/>
              </w:rPr>
              <w:t>.</w:t>
            </w:r>
          </w:p>
        </w:tc>
      </w:tr>
      <w:tr w:rsidR="00311F4E" w:rsidRPr="0009261E" w14:paraId="7284E7FA"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7B24CC87" w14:textId="0DC989D8" w:rsidR="00311F4E" w:rsidRPr="0025638C" w:rsidRDefault="00A47296" w:rsidP="00A14C51">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2</w:t>
            </w:r>
            <w:r w:rsidR="00A14C51">
              <w:rPr>
                <w:rFonts w:ascii="Times New Roman" w:hAnsi="Times New Roman" w:cs="Times New Roman"/>
                <w:b/>
                <w:bCs/>
              </w:rPr>
              <w:t>6</w:t>
            </w:r>
            <w:r>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4DC75140" w14:textId="42FED903" w:rsidR="00311F4E" w:rsidRPr="0009261E" w:rsidRDefault="00311F4E" w:rsidP="00C34B49">
            <w:pPr>
              <w:rPr>
                <w:rFonts w:ascii="Times New Roman" w:hAnsi="Times New Roman" w:cs="Times New Roman"/>
                <w:sz w:val="24"/>
                <w:szCs w:val="24"/>
              </w:rPr>
            </w:pPr>
            <w:r w:rsidRPr="001F178C">
              <w:rPr>
                <w:rFonts w:ascii="Times New Roman" w:hAnsi="Times New Roman" w:cs="Times New Roman"/>
                <w:sz w:val="24"/>
                <w:szCs w:val="24"/>
              </w:rPr>
              <w:t>Diegimą vykdo atsakingi Perkančiosios organizacijos darbuotojai, t. y. turi būti sukonfigūruotas (ir dokumentuotas) programinės įrangos diegimo į testinę ir gamybinę</w:t>
            </w:r>
            <w:r w:rsidR="00A14C51">
              <w:rPr>
                <w:rFonts w:ascii="Times New Roman" w:hAnsi="Times New Roman" w:cs="Times New Roman"/>
                <w:sz w:val="24"/>
                <w:szCs w:val="24"/>
              </w:rPr>
              <w:t xml:space="preserve"> </w:t>
            </w:r>
            <w:r w:rsidRPr="001F178C">
              <w:rPr>
                <w:rFonts w:ascii="Times New Roman" w:hAnsi="Times New Roman" w:cs="Times New Roman"/>
                <w:sz w:val="24"/>
                <w:szCs w:val="24"/>
              </w:rPr>
              <w:t xml:space="preserve">aplinkas procesas ir priemonės taip, kad atsakingas Perkančiosios organizacijos darbuotojas programinę įrangą, pagamintą (sukompiliuotą) iš GitLab esančių išeities tekstų, galėtų įdiegti į testinę ir gamybinę aplinką, valdyti diegimo </w:t>
            </w:r>
            <w:r w:rsidRPr="001F178C">
              <w:rPr>
                <w:rFonts w:ascii="Times New Roman" w:hAnsi="Times New Roman" w:cs="Times New Roman"/>
                <w:sz w:val="24"/>
                <w:szCs w:val="24"/>
              </w:rPr>
              <w:lastRenderedPageBreak/>
              <w:t>konfigūraciją. Bet kokie programinės įrangos atnaujinimų diegimai turi būti galimi tik iš GitLab esančių išeities tekstų.</w:t>
            </w:r>
          </w:p>
        </w:tc>
      </w:tr>
      <w:tr w:rsidR="00311F4E" w:rsidRPr="0009261E" w14:paraId="09B1FE3F"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6FC458F4" w14:textId="07B9D620" w:rsidR="00311F4E" w:rsidRPr="0025638C" w:rsidRDefault="00A47296" w:rsidP="0025638C">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lastRenderedPageBreak/>
              <w:t>2</w:t>
            </w:r>
            <w:r w:rsidR="00A14C51">
              <w:rPr>
                <w:rFonts w:ascii="Times New Roman" w:hAnsi="Times New Roman" w:cs="Times New Roman"/>
                <w:b/>
                <w:bCs/>
              </w:rPr>
              <w:t>7</w:t>
            </w:r>
            <w:r>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5A9581A6" w14:textId="77777777" w:rsidR="00311F4E" w:rsidRPr="0009261E" w:rsidRDefault="00311F4E" w:rsidP="00C34B49">
            <w:pPr>
              <w:rPr>
                <w:rFonts w:ascii="Times New Roman" w:hAnsi="Times New Roman" w:cs="Times New Roman"/>
                <w:sz w:val="24"/>
                <w:szCs w:val="24"/>
              </w:rPr>
            </w:pPr>
            <w:r w:rsidRPr="0009261E">
              <w:rPr>
                <w:rFonts w:ascii="Times New Roman" w:hAnsi="Times New Roman" w:cs="Times New Roman"/>
                <w:bCs/>
                <w:sz w:val="24"/>
                <w:szCs w:val="24"/>
              </w:rPr>
              <w:t>Projekto metu tiekėjas privalės sukonfigūruoti (ir dokumentuoti) PĮ diegimo į perkančiosios organizacijos darbinę aplinką procesą ir priemones taip, kad:</w:t>
            </w:r>
          </w:p>
          <w:p w14:paraId="349BA4A2" w14:textId="77777777" w:rsidR="00311F4E" w:rsidRPr="0009261E" w:rsidRDefault="00311F4E" w:rsidP="00311F4E">
            <w:pPr>
              <w:numPr>
                <w:ilvl w:val="0"/>
                <w:numId w:val="15"/>
              </w:numPr>
              <w:suppressAutoHyphens/>
              <w:spacing w:after="0" w:line="240" w:lineRule="auto"/>
              <w:rPr>
                <w:rFonts w:ascii="Times New Roman" w:hAnsi="Times New Roman" w:cs="Times New Roman"/>
                <w:sz w:val="24"/>
                <w:szCs w:val="24"/>
              </w:rPr>
            </w:pPr>
            <w:r w:rsidRPr="0009261E">
              <w:rPr>
                <w:rFonts w:ascii="Times New Roman" w:hAnsi="Times New Roman" w:cs="Times New Roman"/>
                <w:bCs/>
                <w:sz w:val="24"/>
                <w:szCs w:val="24"/>
              </w:rPr>
              <w:t>atsakingas perkančiosios organizacijos darbuotojas iš PĮ išeities tekstų, esančių perkančiosios organizacijos versijų kontrolės sistemoje</w:t>
            </w:r>
            <w:r>
              <w:rPr>
                <w:rFonts w:ascii="Times New Roman" w:hAnsi="Times New Roman" w:cs="Times New Roman"/>
                <w:bCs/>
                <w:sz w:val="24"/>
                <w:szCs w:val="24"/>
              </w:rPr>
              <w:t xml:space="preserve"> Gitlab</w:t>
            </w:r>
            <w:r w:rsidRPr="0009261E">
              <w:rPr>
                <w:rFonts w:ascii="Times New Roman" w:hAnsi="Times New Roman" w:cs="Times New Roman"/>
                <w:bCs/>
                <w:sz w:val="24"/>
                <w:szCs w:val="24"/>
              </w:rPr>
              <w:t xml:space="preserve">, galėtų pagaminti (angl. </w:t>
            </w:r>
            <w:r w:rsidRPr="0009261E">
              <w:rPr>
                <w:rFonts w:ascii="Times New Roman" w:hAnsi="Times New Roman" w:cs="Times New Roman"/>
                <w:bCs/>
                <w:i/>
                <w:iCs/>
                <w:sz w:val="24"/>
                <w:szCs w:val="24"/>
              </w:rPr>
              <w:t>build</w:t>
            </w:r>
            <w:r w:rsidRPr="0009261E">
              <w:rPr>
                <w:rFonts w:ascii="Times New Roman" w:hAnsi="Times New Roman" w:cs="Times New Roman"/>
                <w:bCs/>
                <w:sz w:val="24"/>
                <w:szCs w:val="24"/>
              </w:rPr>
              <w:t>) PĮ, valdyti gaminimo konfigūraciją;</w:t>
            </w:r>
          </w:p>
          <w:p w14:paraId="5207A0D5" w14:textId="77777777" w:rsidR="00311F4E" w:rsidRPr="0009261E" w:rsidRDefault="00311F4E" w:rsidP="00311F4E">
            <w:pPr>
              <w:numPr>
                <w:ilvl w:val="0"/>
                <w:numId w:val="15"/>
              </w:numPr>
              <w:suppressAutoHyphens/>
              <w:spacing w:after="0" w:line="240" w:lineRule="auto"/>
              <w:rPr>
                <w:rFonts w:ascii="Times New Roman" w:hAnsi="Times New Roman" w:cs="Times New Roman"/>
                <w:sz w:val="24"/>
                <w:szCs w:val="24"/>
              </w:rPr>
            </w:pPr>
            <w:r w:rsidRPr="0009261E">
              <w:rPr>
                <w:rFonts w:ascii="Times New Roman" w:hAnsi="Times New Roman" w:cs="Times New Roman"/>
                <w:bCs/>
                <w:sz w:val="24"/>
                <w:szCs w:val="24"/>
              </w:rPr>
              <w:t>atsakingas perkančiosios organizacijos darbuotojas PĮ galėtų įdiegti į darbinę aplinką, valdyti diegimo konfigūraciją.</w:t>
            </w:r>
          </w:p>
        </w:tc>
      </w:tr>
      <w:tr w:rsidR="00311F4E" w:rsidRPr="0009261E" w14:paraId="5C73196B"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0C737BD3" w14:textId="75F66E15" w:rsidR="00311F4E" w:rsidRPr="0025638C" w:rsidRDefault="00A14C51" w:rsidP="00A14C51">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28</w:t>
            </w:r>
            <w:r w:rsidR="00A47296">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45620553" w14:textId="77777777" w:rsidR="00311F4E" w:rsidRPr="0009261E" w:rsidRDefault="00311F4E" w:rsidP="00C34B49">
            <w:pPr>
              <w:rPr>
                <w:rFonts w:ascii="Times New Roman" w:hAnsi="Times New Roman" w:cs="Times New Roman"/>
                <w:sz w:val="24"/>
                <w:szCs w:val="24"/>
              </w:rPr>
            </w:pPr>
            <w:r w:rsidRPr="0009261E">
              <w:rPr>
                <w:rFonts w:ascii="Times New Roman" w:hAnsi="Times New Roman" w:cs="Times New Roman"/>
                <w:bCs/>
                <w:sz w:val="24"/>
                <w:szCs w:val="24"/>
              </w:rPr>
              <w:t>Bet kokie PĮ atnaujinimų diegimai bus galimi tik iš perkančiosios organizacijos versijų kontrolės sistemoje esančios PĮ išeities tekstų pagal šioje lentelėje aprašytą procesą ir perkančiosios organizacijos naudojamą procedūrą.</w:t>
            </w:r>
          </w:p>
        </w:tc>
      </w:tr>
      <w:tr w:rsidR="00311F4E" w:rsidRPr="0009261E" w14:paraId="739A9E4D"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46A2F6A9" w14:textId="58997E5D" w:rsidR="00311F4E" w:rsidRPr="0025638C" w:rsidRDefault="00A14C51" w:rsidP="0025638C">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29</w:t>
            </w:r>
            <w:r w:rsidR="00A47296">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74DD9499" w14:textId="77777777" w:rsidR="00311F4E" w:rsidRPr="0009261E" w:rsidRDefault="00311F4E" w:rsidP="00C34B49">
            <w:pPr>
              <w:rPr>
                <w:rFonts w:ascii="Times New Roman" w:hAnsi="Times New Roman" w:cs="Times New Roman"/>
                <w:sz w:val="24"/>
                <w:szCs w:val="24"/>
              </w:rPr>
            </w:pPr>
            <w:r w:rsidRPr="0009261E">
              <w:rPr>
                <w:rFonts w:ascii="Times New Roman" w:hAnsi="Times New Roman" w:cs="Times New Roman"/>
                <w:bCs/>
                <w:sz w:val="24"/>
                <w:szCs w:val="24"/>
              </w:rPr>
              <w:t>Šio projekto metu (iki po garantinės priežiūros pabaigos) bet kokie PĮ diegimai bus vykdomi tik kartu su atsakingais tiekėjo darbuotojais.</w:t>
            </w:r>
          </w:p>
        </w:tc>
      </w:tr>
      <w:tr w:rsidR="00311F4E" w:rsidRPr="0009261E" w14:paraId="6201DD10" w14:textId="77777777" w:rsidTr="004D2730">
        <w:tblPrEx>
          <w:tblCellMar>
            <w:top w:w="0" w:type="dxa"/>
          </w:tblCellMar>
        </w:tblPrEx>
        <w:tc>
          <w:tcPr>
            <w:tcW w:w="9675" w:type="dxa"/>
            <w:gridSpan w:val="5"/>
            <w:tcBorders>
              <w:left w:val="single" w:sz="6" w:space="0" w:color="000000"/>
              <w:bottom w:val="single" w:sz="6" w:space="0" w:color="000000"/>
              <w:right w:val="single" w:sz="6" w:space="0" w:color="000000"/>
            </w:tcBorders>
            <w:shd w:val="clear" w:color="auto" w:fill="auto"/>
          </w:tcPr>
          <w:p w14:paraId="0DB7DF65" w14:textId="77777777" w:rsidR="00311F4E" w:rsidRPr="0009261E" w:rsidRDefault="00311F4E" w:rsidP="00C34B49">
            <w:pPr>
              <w:tabs>
                <w:tab w:val="left" w:pos="244"/>
                <w:tab w:val="left" w:pos="527"/>
              </w:tabs>
              <w:suppressAutoHyphens/>
              <w:spacing w:after="0" w:line="240" w:lineRule="auto"/>
              <w:rPr>
                <w:rFonts w:ascii="Times New Roman" w:hAnsi="Times New Roman" w:cs="Times New Roman"/>
                <w:sz w:val="24"/>
                <w:szCs w:val="24"/>
              </w:rPr>
            </w:pPr>
            <w:r w:rsidRPr="0009261E">
              <w:rPr>
                <w:rFonts w:ascii="Times New Roman" w:hAnsi="Times New Roman" w:cs="Times New Roman"/>
                <w:b/>
                <w:bCs/>
                <w:sz w:val="24"/>
                <w:szCs w:val="24"/>
              </w:rPr>
              <w:t>Reikalavimai išeities tekstams</w:t>
            </w:r>
            <w:r>
              <w:rPr>
                <w:rFonts w:ascii="Times New Roman" w:hAnsi="Times New Roman" w:cs="Times New Roman"/>
                <w:b/>
                <w:bCs/>
                <w:sz w:val="24"/>
                <w:szCs w:val="24"/>
              </w:rPr>
              <w:t xml:space="preserve"> </w:t>
            </w:r>
          </w:p>
        </w:tc>
      </w:tr>
      <w:tr w:rsidR="00311F4E" w:rsidRPr="0009261E" w14:paraId="5FD15C0F"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7C8A9191" w14:textId="13919193" w:rsidR="00311F4E" w:rsidRPr="0025638C" w:rsidRDefault="00A47296" w:rsidP="0025638C">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3</w:t>
            </w:r>
            <w:r w:rsidR="00A14C51">
              <w:rPr>
                <w:rFonts w:ascii="Times New Roman" w:hAnsi="Times New Roman" w:cs="Times New Roman"/>
                <w:b/>
                <w:bCs/>
              </w:rPr>
              <w:t>0</w:t>
            </w:r>
            <w:r>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6AFF50F3" w14:textId="77777777" w:rsidR="00311F4E" w:rsidRPr="0009261E" w:rsidRDefault="00311F4E" w:rsidP="00C34B49">
            <w:pPr>
              <w:rPr>
                <w:rFonts w:ascii="Times New Roman" w:hAnsi="Times New Roman" w:cs="Times New Roman"/>
                <w:sz w:val="24"/>
                <w:szCs w:val="24"/>
              </w:rPr>
            </w:pPr>
            <w:r w:rsidRPr="0009261E">
              <w:rPr>
                <w:rFonts w:ascii="Times New Roman" w:hAnsi="Times New Roman" w:cs="Times New Roman"/>
                <w:bCs/>
                <w:sz w:val="24"/>
                <w:szCs w:val="24"/>
              </w:rPr>
              <w:t xml:space="preserve">Paslaugų teikėjas turi pateikti kuriamų specializuotų (ne licencinių) programinių priemonių išeities tekstus (angl. </w:t>
            </w:r>
            <w:r w:rsidRPr="0009261E">
              <w:rPr>
                <w:rFonts w:ascii="Times New Roman" w:hAnsi="Times New Roman" w:cs="Times New Roman"/>
                <w:bCs/>
                <w:i/>
                <w:iCs/>
                <w:sz w:val="24"/>
                <w:szCs w:val="24"/>
              </w:rPr>
              <w:t>source code</w:t>
            </w:r>
            <w:r w:rsidRPr="0009261E">
              <w:rPr>
                <w:rFonts w:ascii="Times New Roman" w:hAnsi="Times New Roman" w:cs="Times New Roman"/>
                <w:bCs/>
                <w:sz w:val="24"/>
                <w:szCs w:val="24"/>
              </w:rPr>
              <w:t>).</w:t>
            </w:r>
          </w:p>
        </w:tc>
      </w:tr>
      <w:tr w:rsidR="00311F4E" w:rsidRPr="0009261E" w14:paraId="4794EF92"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7DC586EF" w14:textId="528A7B6F" w:rsidR="00311F4E" w:rsidRPr="0025638C" w:rsidRDefault="00A47296" w:rsidP="0025638C">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3</w:t>
            </w:r>
            <w:r w:rsidR="00A14C51">
              <w:rPr>
                <w:rFonts w:ascii="Times New Roman" w:hAnsi="Times New Roman" w:cs="Times New Roman"/>
                <w:b/>
                <w:bCs/>
              </w:rPr>
              <w:t>1</w:t>
            </w:r>
            <w:r>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1DD676B6" w14:textId="77777777" w:rsidR="00311F4E" w:rsidRPr="0009261E" w:rsidRDefault="00311F4E" w:rsidP="00C34B49">
            <w:pPr>
              <w:rPr>
                <w:rFonts w:ascii="Times New Roman" w:hAnsi="Times New Roman" w:cs="Times New Roman"/>
                <w:sz w:val="24"/>
                <w:szCs w:val="24"/>
              </w:rPr>
            </w:pPr>
            <w:r w:rsidRPr="0009261E">
              <w:rPr>
                <w:rFonts w:ascii="Times New Roman" w:hAnsi="Times New Roman" w:cs="Times New Roman"/>
                <w:bCs/>
                <w:sz w:val="24"/>
                <w:szCs w:val="24"/>
              </w:rPr>
              <w:t>Išeities tekstai pateikiami perkeliant juos į perkančiosios organizacijos versijų kontrolės sistemą</w:t>
            </w:r>
            <w:r>
              <w:rPr>
                <w:rFonts w:ascii="Times New Roman" w:hAnsi="Times New Roman" w:cs="Times New Roman"/>
                <w:bCs/>
                <w:sz w:val="24"/>
                <w:szCs w:val="24"/>
              </w:rPr>
              <w:t xml:space="preserve"> Gitlab</w:t>
            </w:r>
            <w:r w:rsidRPr="0009261E">
              <w:rPr>
                <w:rFonts w:ascii="Times New Roman" w:hAnsi="Times New Roman" w:cs="Times New Roman"/>
                <w:bCs/>
                <w:sz w:val="24"/>
                <w:szCs w:val="24"/>
              </w:rPr>
              <w:t>.</w:t>
            </w:r>
          </w:p>
        </w:tc>
      </w:tr>
      <w:tr w:rsidR="00311F4E" w:rsidRPr="0009261E" w14:paraId="76307273"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37B78A82" w14:textId="25AE32A8" w:rsidR="00311F4E" w:rsidRPr="0025638C" w:rsidRDefault="00A47296" w:rsidP="0025638C">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3</w:t>
            </w:r>
            <w:r w:rsidR="00A14C51">
              <w:rPr>
                <w:rFonts w:ascii="Times New Roman" w:hAnsi="Times New Roman" w:cs="Times New Roman"/>
                <w:b/>
                <w:bCs/>
              </w:rPr>
              <w:t>2</w:t>
            </w:r>
            <w:r>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1749683C" w14:textId="77777777" w:rsidR="00311F4E" w:rsidRPr="0009261E" w:rsidRDefault="00311F4E" w:rsidP="00C34B49">
            <w:pPr>
              <w:rPr>
                <w:rFonts w:ascii="Times New Roman" w:hAnsi="Times New Roman" w:cs="Times New Roman"/>
                <w:sz w:val="24"/>
                <w:szCs w:val="24"/>
              </w:rPr>
            </w:pPr>
            <w:r w:rsidRPr="0009261E">
              <w:rPr>
                <w:rFonts w:ascii="Times New Roman" w:hAnsi="Times New Roman" w:cs="Times New Roman"/>
                <w:bCs/>
                <w:sz w:val="24"/>
                <w:szCs w:val="24"/>
              </w:rPr>
              <w:t>Išeities tekstai perkančiajai organizacijai turi būti perduoti dviem variantais: kompiliavimui paruoštų rinkmenų paketų forma, nurodant standartines kompiliavimo priemones ir kompiliavimo eigą, bei tų įrankių, kuriais jie sukurti, formatu.</w:t>
            </w:r>
          </w:p>
        </w:tc>
      </w:tr>
      <w:tr w:rsidR="00311F4E" w:rsidRPr="0009261E" w14:paraId="1472A764"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3BA3AFDF" w14:textId="26DA2F00" w:rsidR="00311F4E" w:rsidRPr="0025638C" w:rsidRDefault="00A47296" w:rsidP="0025638C">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3</w:t>
            </w:r>
            <w:r w:rsidR="00A14C51">
              <w:rPr>
                <w:rFonts w:ascii="Times New Roman" w:hAnsi="Times New Roman" w:cs="Times New Roman"/>
                <w:b/>
                <w:bCs/>
              </w:rPr>
              <w:t>3</w:t>
            </w:r>
            <w:r>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119ECEDD" w14:textId="77777777" w:rsidR="00311F4E" w:rsidRPr="0009261E" w:rsidRDefault="00311F4E" w:rsidP="00C34B49">
            <w:pPr>
              <w:rPr>
                <w:rFonts w:ascii="Times New Roman" w:hAnsi="Times New Roman" w:cs="Times New Roman"/>
                <w:sz w:val="24"/>
                <w:szCs w:val="24"/>
              </w:rPr>
            </w:pPr>
            <w:r w:rsidRPr="0009261E">
              <w:rPr>
                <w:rFonts w:ascii="Times New Roman" w:hAnsi="Times New Roman" w:cs="Times New Roman"/>
                <w:bCs/>
                <w:sz w:val="24"/>
                <w:szCs w:val="24"/>
              </w:rPr>
              <w:t>Išeities tekstai turi būti su komentarais ir atitikti gerąsias programinio kodo formatavimo, kintamųjų bei funkcijų įvardinimo praktikas.</w:t>
            </w:r>
          </w:p>
        </w:tc>
      </w:tr>
      <w:tr w:rsidR="00311F4E" w:rsidRPr="0009261E" w14:paraId="28B64966"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0D8C5629" w14:textId="1B49CFEB" w:rsidR="00311F4E" w:rsidRPr="0025638C" w:rsidRDefault="00A47296" w:rsidP="0025638C">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3</w:t>
            </w:r>
            <w:r w:rsidR="00A14C51">
              <w:rPr>
                <w:rFonts w:ascii="Times New Roman" w:hAnsi="Times New Roman" w:cs="Times New Roman"/>
                <w:b/>
                <w:bCs/>
              </w:rPr>
              <w:t>4</w:t>
            </w:r>
            <w:r>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5BD22A86" w14:textId="77777777" w:rsidR="00311F4E" w:rsidRPr="0009261E" w:rsidRDefault="00311F4E" w:rsidP="00C34B49">
            <w:pPr>
              <w:rPr>
                <w:rFonts w:ascii="Times New Roman" w:hAnsi="Times New Roman" w:cs="Times New Roman"/>
                <w:sz w:val="24"/>
                <w:szCs w:val="24"/>
              </w:rPr>
            </w:pPr>
            <w:r w:rsidRPr="0009261E">
              <w:rPr>
                <w:rFonts w:ascii="Times New Roman" w:hAnsi="Times New Roman" w:cs="Times New Roman"/>
                <w:bCs/>
                <w:sz w:val="24"/>
                <w:szCs w:val="24"/>
              </w:rPr>
              <w:t>Perkančiajai organizacijai turi būti perduoti pilni, korektiški išeities tekstai, iš kurių, naudojant standartines priemones, būtų kompiliuojama naudojimui parengta PĮ, atliekanti jai specifikuotas funkcijas, ir suteiktos teisės juos koreguoti.</w:t>
            </w:r>
          </w:p>
        </w:tc>
      </w:tr>
      <w:tr w:rsidR="00311F4E" w:rsidRPr="0009261E" w14:paraId="783B1997"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742A850D" w14:textId="79BA37B2" w:rsidR="00311F4E" w:rsidRPr="0025638C" w:rsidRDefault="00A47296" w:rsidP="0025638C">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3</w:t>
            </w:r>
            <w:r w:rsidR="00A14C51">
              <w:rPr>
                <w:rFonts w:ascii="Times New Roman" w:hAnsi="Times New Roman" w:cs="Times New Roman"/>
                <w:b/>
                <w:bCs/>
              </w:rPr>
              <w:t>5</w:t>
            </w:r>
            <w:r>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1E3F2A01" w14:textId="77777777" w:rsidR="00311F4E" w:rsidRPr="0009261E" w:rsidRDefault="00311F4E" w:rsidP="00C34B49">
            <w:pPr>
              <w:rPr>
                <w:rFonts w:ascii="Times New Roman" w:hAnsi="Times New Roman" w:cs="Times New Roman"/>
                <w:sz w:val="24"/>
                <w:szCs w:val="24"/>
              </w:rPr>
            </w:pPr>
            <w:r w:rsidRPr="0009261E">
              <w:rPr>
                <w:rFonts w:ascii="Times New Roman" w:hAnsi="Times New Roman" w:cs="Times New Roman"/>
                <w:bCs/>
                <w:sz w:val="24"/>
                <w:szCs w:val="24"/>
              </w:rPr>
              <w:t>Vykdant priėmimo testavimą atskirai turi būti numatytas išeities tekstų testavimas, atliekant išeities tekstų kompiliavimą perkančiosios organizacijos aplinkoje (naudojant perkančiosios organizacijos versijų kontrolės sistemą</w:t>
            </w:r>
            <w:r>
              <w:rPr>
                <w:rFonts w:ascii="Times New Roman" w:hAnsi="Times New Roman" w:cs="Times New Roman"/>
                <w:bCs/>
                <w:sz w:val="24"/>
                <w:szCs w:val="24"/>
              </w:rPr>
              <w:t xml:space="preserve"> Gitlab</w:t>
            </w:r>
            <w:r w:rsidRPr="0009261E">
              <w:rPr>
                <w:rFonts w:ascii="Times New Roman" w:hAnsi="Times New Roman" w:cs="Times New Roman"/>
                <w:bCs/>
                <w:sz w:val="24"/>
                <w:szCs w:val="24"/>
              </w:rPr>
              <w:t>) ir funkcinį kompiliavimo metu gautos versijos testavimą.</w:t>
            </w:r>
          </w:p>
        </w:tc>
      </w:tr>
      <w:tr w:rsidR="00311F4E" w:rsidRPr="0009261E" w14:paraId="6BF3BAF6" w14:textId="77777777" w:rsidTr="004D2730">
        <w:tblPrEx>
          <w:tblCellMar>
            <w:top w:w="0" w:type="dxa"/>
          </w:tblCellMar>
        </w:tblPrEx>
        <w:tc>
          <w:tcPr>
            <w:tcW w:w="9675" w:type="dxa"/>
            <w:gridSpan w:val="5"/>
            <w:tcBorders>
              <w:left w:val="single" w:sz="6" w:space="0" w:color="000000"/>
              <w:bottom w:val="single" w:sz="6" w:space="0" w:color="000000"/>
              <w:right w:val="single" w:sz="6" w:space="0" w:color="000000"/>
            </w:tcBorders>
            <w:shd w:val="clear" w:color="auto" w:fill="auto"/>
          </w:tcPr>
          <w:p w14:paraId="0E519CA9" w14:textId="77777777" w:rsidR="00311F4E" w:rsidRPr="0009261E" w:rsidRDefault="00311F4E" w:rsidP="00C34B49">
            <w:pPr>
              <w:rPr>
                <w:rFonts w:ascii="Times New Roman" w:hAnsi="Times New Roman" w:cs="Times New Roman"/>
                <w:b/>
                <w:sz w:val="24"/>
                <w:szCs w:val="24"/>
              </w:rPr>
            </w:pPr>
            <w:r w:rsidRPr="0009261E">
              <w:rPr>
                <w:rFonts w:ascii="Times New Roman" w:hAnsi="Times New Roman" w:cs="Times New Roman"/>
                <w:b/>
                <w:sz w:val="24"/>
                <w:szCs w:val="24"/>
              </w:rPr>
              <w:t>Reikalavimai testavimui ir priėmimui</w:t>
            </w:r>
          </w:p>
        </w:tc>
      </w:tr>
      <w:tr w:rsidR="00311F4E" w:rsidRPr="0009261E" w14:paraId="44464B23"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005858B8" w14:textId="77F792E2" w:rsidR="00311F4E" w:rsidRPr="0025638C" w:rsidRDefault="00A47296" w:rsidP="0025638C">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3</w:t>
            </w:r>
            <w:r w:rsidR="00A14C51">
              <w:rPr>
                <w:rFonts w:ascii="Times New Roman" w:hAnsi="Times New Roman" w:cs="Times New Roman"/>
                <w:b/>
                <w:bCs/>
              </w:rPr>
              <w:t>6</w:t>
            </w:r>
            <w:r>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58504D4E" w14:textId="77777777" w:rsidR="00311F4E" w:rsidRPr="0009261E" w:rsidRDefault="00311F4E" w:rsidP="00C34B49">
            <w:pPr>
              <w:suppressAutoHyphens/>
              <w:spacing w:after="0" w:line="240" w:lineRule="auto"/>
              <w:rPr>
                <w:rFonts w:ascii="Times New Roman" w:hAnsi="Times New Roman" w:cs="Times New Roman"/>
                <w:color w:val="000000"/>
                <w:szCs w:val="24"/>
              </w:rPr>
            </w:pPr>
            <w:r w:rsidRPr="0009261E">
              <w:rPr>
                <w:rFonts w:ascii="Times New Roman" w:eastAsia="Calibri" w:hAnsi="Times New Roman" w:cs="Times New Roman"/>
                <w:color w:val="000000"/>
                <w:sz w:val="24"/>
                <w:szCs w:val="24"/>
              </w:rPr>
              <w:t>Turi būti atliktas IBPS naujų funkcionalumų ir realizuotų integracinių sąsajų testavimas. Testavimo tikslai:</w:t>
            </w:r>
          </w:p>
          <w:p w14:paraId="1BB2879A" w14:textId="77777777" w:rsidR="00311F4E" w:rsidRPr="0009261E" w:rsidRDefault="00311F4E" w:rsidP="00C34B49">
            <w:pPr>
              <w:numPr>
                <w:ilvl w:val="0"/>
                <w:numId w:val="19"/>
              </w:numPr>
              <w:suppressAutoHyphens/>
              <w:spacing w:after="0" w:line="240" w:lineRule="auto"/>
              <w:rPr>
                <w:rFonts w:ascii="Times New Roman" w:hAnsi="Times New Roman" w:cs="Times New Roman"/>
                <w:color w:val="000000"/>
                <w:szCs w:val="24"/>
              </w:rPr>
            </w:pPr>
            <w:r w:rsidRPr="0009261E">
              <w:rPr>
                <w:rFonts w:ascii="Times New Roman" w:eastAsia="Calibri" w:hAnsi="Times New Roman" w:cs="Times New Roman"/>
                <w:color w:val="000000"/>
                <w:sz w:val="24"/>
                <w:szCs w:val="24"/>
              </w:rPr>
              <w:t>Įsitikinti, kad yra įgyvendinti visi funkciniai ir nefunkciniai techninės specifikacijos, detalios analizės ir projektavimo dokumentų, naudotojo sąsajos prototipų, integracinių sąsajų specifikacijos bei architektūros dokumentų reikalavimai;</w:t>
            </w:r>
          </w:p>
          <w:p w14:paraId="2B08CDC7" w14:textId="77777777" w:rsidR="00311F4E" w:rsidRPr="0009261E" w:rsidRDefault="00311F4E" w:rsidP="00C34B49">
            <w:pPr>
              <w:numPr>
                <w:ilvl w:val="0"/>
                <w:numId w:val="19"/>
              </w:numPr>
              <w:suppressAutoHyphens/>
              <w:spacing w:after="0" w:line="240" w:lineRule="auto"/>
              <w:rPr>
                <w:rFonts w:ascii="Times New Roman" w:hAnsi="Times New Roman" w:cs="Times New Roman"/>
                <w:color w:val="000000"/>
                <w:szCs w:val="24"/>
              </w:rPr>
            </w:pPr>
            <w:r w:rsidRPr="0009261E">
              <w:rPr>
                <w:rFonts w:ascii="Times New Roman" w:eastAsia="Calibri" w:hAnsi="Times New Roman" w:cs="Times New Roman"/>
                <w:color w:val="000000"/>
                <w:sz w:val="24"/>
                <w:szCs w:val="24"/>
              </w:rPr>
              <w:t>Įsitikinti, kad reikalavimų įgyvendinimas atliktas tinkama apimtimi;</w:t>
            </w:r>
          </w:p>
          <w:p w14:paraId="0BCB12EE" w14:textId="77777777" w:rsidR="00311F4E" w:rsidRPr="0009261E" w:rsidRDefault="00311F4E" w:rsidP="00C34B49">
            <w:pPr>
              <w:numPr>
                <w:ilvl w:val="0"/>
                <w:numId w:val="19"/>
              </w:numPr>
              <w:suppressAutoHyphens/>
              <w:spacing w:after="0" w:line="240" w:lineRule="auto"/>
              <w:rPr>
                <w:rFonts w:ascii="Times New Roman" w:hAnsi="Times New Roman" w:cs="Times New Roman"/>
                <w:color w:val="000000"/>
                <w:szCs w:val="24"/>
              </w:rPr>
            </w:pPr>
            <w:r w:rsidRPr="0009261E">
              <w:rPr>
                <w:rFonts w:ascii="Times New Roman" w:eastAsia="Calibri" w:hAnsi="Times New Roman" w:cs="Times New Roman"/>
                <w:color w:val="000000"/>
                <w:sz w:val="24"/>
                <w:szCs w:val="24"/>
              </w:rPr>
              <w:t>Nustatyti, ar reikalavimų įgyvendinimas tenkina perkančiąją organizaciją ir kitas suinteresuotas šalis.</w:t>
            </w:r>
          </w:p>
          <w:p w14:paraId="08A1DA74" w14:textId="77777777" w:rsidR="00311F4E" w:rsidRPr="0009261E" w:rsidRDefault="00311F4E" w:rsidP="00C34B49">
            <w:pPr>
              <w:rPr>
                <w:rFonts w:ascii="Times New Roman" w:eastAsia="Calibri" w:hAnsi="Times New Roman" w:cs="Times New Roman"/>
                <w:color w:val="000000"/>
                <w:sz w:val="24"/>
                <w:szCs w:val="24"/>
              </w:rPr>
            </w:pPr>
            <w:r w:rsidRPr="0009261E">
              <w:rPr>
                <w:rFonts w:ascii="Times New Roman" w:eastAsia="Calibri" w:hAnsi="Times New Roman" w:cs="Times New Roman"/>
                <w:color w:val="000000"/>
                <w:sz w:val="24"/>
                <w:szCs w:val="24"/>
              </w:rPr>
              <w:t xml:space="preserve">Nustatyti funkcionalumo klaidas (angl. </w:t>
            </w:r>
            <w:r w:rsidRPr="0009261E">
              <w:rPr>
                <w:rFonts w:ascii="Times New Roman" w:eastAsia="Calibri" w:hAnsi="Times New Roman" w:cs="Times New Roman"/>
                <w:i/>
                <w:color w:val="000000"/>
                <w:sz w:val="24"/>
                <w:szCs w:val="24"/>
              </w:rPr>
              <w:t>bugs</w:t>
            </w:r>
            <w:r w:rsidRPr="0009261E">
              <w:rPr>
                <w:rFonts w:ascii="Times New Roman" w:eastAsia="Calibri" w:hAnsi="Times New Roman" w:cs="Times New Roman"/>
                <w:color w:val="000000"/>
                <w:sz w:val="24"/>
                <w:szCs w:val="24"/>
              </w:rPr>
              <w:t>).</w:t>
            </w:r>
          </w:p>
        </w:tc>
      </w:tr>
      <w:tr w:rsidR="00311F4E" w:rsidRPr="0009261E" w14:paraId="1DBCCB38"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57BD63FE" w14:textId="16BD965D" w:rsidR="00311F4E" w:rsidRPr="0025638C" w:rsidRDefault="00A47296" w:rsidP="0025638C">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lastRenderedPageBreak/>
              <w:t>3</w:t>
            </w:r>
            <w:r w:rsidR="00A14C51">
              <w:rPr>
                <w:rFonts w:ascii="Times New Roman" w:hAnsi="Times New Roman" w:cs="Times New Roman"/>
                <w:b/>
                <w:bCs/>
              </w:rPr>
              <w:t>7</w:t>
            </w:r>
            <w:r>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17B1DECB" w14:textId="77777777" w:rsidR="00311F4E" w:rsidRPr="0009261E" w:rsidRDefault="00311F4E" w:rsidP="00C34B49">
            <w:pPr>
              <w:suppressAutoHyphens/>
              <w:spacing w:after="0" w:line="240" w:lineRule="auto"/>
              <w:rPr>
                <w:rFonts w:ascii="Times New Roman" w:eastAsia="Calibri" w:hAnsi="Times New Roman" w:cs="Times New Roman"/>
                <w:color w:val="000000"/>
                <w:sz w:val="24"/>
                <w:szCs w:val="24"/>
              </w:rPr>
            </w:pPr>
            <w:r w:rsidRPr="0009261E">
              <w:rPr>
                <w:rFonts w:ascii="Times New Roman" w:eastAsia="Calibri" w:hAnsi="Times New Roman" w:cs="Times New Roman"/>
                <w:color w:val="000000"/>
                <w:sz w:val="24"/>
                <w:szCs w:val="24"/>
              </w:rPr>
              <w:t xml:space="preserve">Priėmimo testavimas (angl. </w:t>
            </w:r>
            <w:r w:rsidRPr="0009261E">
              <w:rPr>
                <w:rFonts w:ascii="Times New Roman" w:eastAsia="Calibri" w:hAnsi="Times New Roman" w:cs="Times New Roman"/>
                <w:i/>
                <w:color w:val="000000"/>
                <w:sz w:val="24"/>
                <w:szCs w:val="24"/>
              </w:rPr>
              <w:t>acceptance testing</w:t>
            </w:r>
            <w:r w:rsidRPr="0009261E">
              <w:rPr>
                <w:rFonts w:ascii="Times New Roman" w:eastAsia="Calibri" w:hAnsi="Times New Roman" w:cs="Times New Roman"/>
                <w:color w:val="000000"/>
                <w:sz w:val="24"/>
                <w:szCs w:val="24"/>
              </w:rPr>
              <w:t>) turi būti atliekamas dalyvaujant Paslaugų teikėjui, perkančiajai organizacijai, testavimo metu turi būti tikrinamas testavimo tikslų įgyvendinimas (įgyvendinimo lygio nustatymas). Priėmimo testavimo veiklos turi būti vykdomos remiantis Paslaugų teikėjo pateiktais su perkančiąja organizacija suderintais priėmimo testavimo planu ir testavimo scenarijais. </w:t>
            </w:r>
          </w:p>
        </w:tc>
      </w:tr>
      <w:tr w:rsidR="00311F4E" w:rsidRPr="0009261E" w14:paraId="26C5AE03"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6ECCE308" w14:textId="23A8E35C" w:rsidR="00311F4E" w:rsidRPr="0025638C" w:rsidRDefault="00A14C51" w:rsidP="00A14C51">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38</w:t>
            </w:r>
            <w:r w:rsidR="00A47296">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452E92E1" w14:textId="77777777" w:rsidR="00311F4E" w:rsidRPr="0009261E" w:rsidRDefault="00311F4E" w:rsidP="00C34B49">
            <w:pPr>
              <w:suppressAutoHyphens/>
              <w:spacing w:after="0" w:line="240" w:lineRule="auto"/>
              <w:rPr>
                <w:rFonts w:ascii="Times New Roman" w:eastAsia="Calibri" w:hAnsi="Times New Roman" w:cs="Times New Roman"/>
                <w:color w:val="000000"/>
                <w:sz w:val="24"/>
                <w:szCs w:val="24"/>
              </w:rPr>
            </w:pPr>
            <w:r w:rsidRPr="0009261E">
              <w:rPr>
                <w:rFonts w:ascii="Times New Roman" w:eastAsia="Calibri" w:hAnsi="Times New Roman" w:cs="Times New Roman"/>
                <w:color w:val="000000"/>
                <w:sz w:val="24"/>
                <w:szCs w:val="24"/>
              </w:rPr>
              <w:t>Priėmimo testavimo metu turi būti vykdomas identifikuotų klaidų (problemų) registravimas: Priėmimo testavimo metu el. forma turi būti vedamas pastebėtų klaidų (problemų) ir jų būsenų kaupimo žurnalas. Paslaugų teikėjas turi pateikti tokį įrankį, kuris nuolat būtų prieinamas internetu perkančiosios organizacijos atstovams.</w:t>
            </w:r>
          </w:p>
        </w:tc>
      </w:tr>
      <w:tr w:rsidR="00311F4E" w:rsidRPr="0009261E" w14:paraId="4FE5F75F"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08B16EA1" w14:textId="71C040B0" w:rsidR="00311F4E" w:rsidRPr="0025638C" w:rsidRDefault="00A14C51" w:rsidP="00A14C51">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39</w:t>
            </w:r>
            <w:r w:rsidR="00A47296">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19EDB92F" w14:textId="77777777" w:rsidR="00311F4E" w:rsidRPr="0009261E" w:rsidRDefault="00311F4E" w:rsidP="00C34B49">
            <w:pPr>
              <w:suppressAutoHyphens/>
              <w:spacing w:after="0" w:line="240" w:lineRule="auto"/>
              <w:rPr>
                <w:rFonts w:ascii="Times New Roman" w:eastAsia="Calibri" w:hAnsi="Times New Roman" w:cs="Times New Roman"/>
                <w:color w:val="000000"/>
                <w:sz w:val="24"/>
                <w:szCs w:val="24"/>
              </w:rPr>
            </w:pPr>
            <w:r w:rsidRPr="0009261E">
              <w:rPr>
                <w:rFonts w:ascii="Times New Roman" w:eastAsia="Calibri" w:hAnsi="Times New Roman" w:cs="Times New Roman"/>
                <w:color w:val="000000"/>
                <w:sz w:val="24"/>
                <w:szCs w:val="24"/>
              </w:rPr>
              <w:t xml:space="preserve">Galutinis IBPS </w:t>
            </w:r>
            <w:r w:rsidRPr="00570FE8">
              <w:rPr>
                <w:rFonts w:ascii="Times New Roman" w:eastAsia="Calibri" w:hAnsi="Times New Roman" w:cs="Times New Roman"/>
                <w:color w:val="000000"/>
                <w:sz w:val="24"/>
                <w:szCs w:val="24"/>
              </w:rPr>
              <w:t>integracijos su Paimtų daiktų apskaito</w:t>
            </w:r>
            <w:r>
              <w:rPr>
                <w:rFonts w:ascii="Times New Roman" w:eastAsia="Calibri" w:hAnsi="Times New Roman" w:cs="Times New Roman"/>
                <w:color w:val="000000"/>
                <w:sz w:val="24"/>
                <w:szCs w:val="24"/>
              </w:rPr>
              <w:t>s informacine sistema sukūrimo</w:t>
            </w:r>
            <w:r w:rsidRPr="00570FE8">
              <w:rPr>
                <w:rFonts w:ascii="Times New Roman" w:eastAsia="Calibri" w:hAnsi="Times New Roman" w:cs="Times New Roman"/>
                <w:color w:val="000000"/>
                <w:sz w:val="24"/>
                <w:szCs w:val="24"/>
              </w:rPr>
              <w:t xml:space="preserve"> </w:t>
            </w:r>
            <w:r w:rsidRPr="0009261E">
              <w:rPr>
                <w:rFonts w:ascii="Times New Roman" w:eastAsia="Calibri" w:hAnsi="Times New Roman" w:cs="Times New Roman"/>
                <w:color w:val="000000"/>
                <w:sz w:val="24"/>
                <w:szCs w:val="24"/>
              </w:rPr>
              <w:t>priėmimas bus vykdomas pasibaigus priėmimo testavimui, kai sistema atitiks visus šioje specifikacijoje numatytus reikalavimus ir priėmimo testavimo plane numatytus kriterijus.</w:t>
            </w:r>
          </w:p>
        </w:tc>
      </w:tr>
      <w:tr w:rsidR="00311F4E" w:rsidRPr="0009261E" w14:paraId="0D5C1FB3"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444FD34D" w14:textId="777E962C" w:rsidR="00311F4E" w:rsidRPr="0025638C" w:rsidRDefault="00A47296" w:rsidP="0025638C">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4</w:t>
            </w:r>
            <w:r w:rsidR="00A14C51">
              <w:rPr>
                <w:rFonts w:ascii="Times New Roman" w:hAnsi="Times New Roman" w:cs="Times New Roman"/>
                <w:b/>
                <w:bCs/>
              </w:rPr>
              <w:t>0</w:t>
            </w:r>
            <w:r>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4569F801" w14:textId="4E54081A" w:rsidR="00311F4E" w:rsidRPr="0009261E" w:rsidRDefault="00311F4E" w:rsidP="00C34B49">
            <w:pPr>
              <w:suppressAutoHyphens/>
              <w:spacing w:after="0" w:line="240" w:lineRule="auto"/>
              <w:rPr>
                <w:rFonts w:ascii="Times New Roman" w:eastAsia="Calibri" w:hAnsi="Times New Roman" w:cs="Times New Roman"/>
                <w:color w:val="000000"/>
                <w:sz w:val="24"/>
                <w:szCs w:val="24"/>
              </w:rPr>
            </w:pPr>
            <w:r w:rsidRPr="0009261E">
              <w:rPr>
                <w:rFonts w:ascii="Times New Roman" w:eastAsia="Calibri" w:hAnsi="Times New Roman" w:cs="Times New Roman"/>
                <w:color w:val="000000"/>
                <w:sz w:val="24"/>
                <w:szCs w:val="24"/>
              </w:rPr>
              <w:t>IBPS</w:t>
            </w:r>
            <w:r w:rsidRPr="00570FE8">
              <w:rPr>
                <w:rFonts w:ascii="Times New Roman" w:eastAsia="Calibri" w:hAnsi="Times New Roman" w:cs="Times New Roman"/>
                <w:color w:val="000000"/>
                <w:sz w:val="24"/>
                <w:szCs w:val="24"/>
              </w:rPr>
              <w:t xml:space="preserve"> integracijos su Paimtų daiktų apskaitos informacine sistema sukūrim</w:t>
            </w:r>
            <w:r>
              <w:rPr>
                <w:rFonts w:ascii="Times New Roman" w:eastAsia="Calibri" w:hAnsi="Times New Roman" w:cs="Times New Roman"/>
                <w:color w:val="000000"/>
                <w:sz w:val="24"/>
                <w:szCs w:val="24"/>
              </w:rPr>
              <w:t>as</w:t>
            </w:r>
            <w:r w:rsidRPr="0009261E">
              <w:rPr>
                <w:rFonts w:ascii="Times New Roman" w:eastAsia="Calibri" w:hAnsi="Times New Roman" w:cs="Times New Roman"/>
                <w:color w:val="000000"/>
                <w:sz w:val="24"/>
                <w:szCs w:val="24"/>
              </w:rPr>
              <w:t xml:space="preserve"> bus priimamas pasirašant priėmimo – perdavimo aktą.</w:t>
            </w:r>
          </w:p>
        </w:tc>
      </w:tr>
      <w:tr w:rsidR="00311F4E" w:rsidRPr="0009261E" w14:paraId="388DA8E5" w14:textId="77777777" w:rsidTr="004D2730">
        <w:tblPrEx>
          <w:tblCellMar>
            <w:top w:w="0" w:type="dxa"/>
          </w:tblCellMar>
        </w:tblPrEx>
        <w:tc>
          <w:tcPr>
            <w:tcW w:w="9675" w:type="dxa"/>
            <w:gridSpan w:val="5"/>
            <w:tcBorders>
              <w:left w:val="single" w:sz="6" w:space="0" w:color="000000"/>
              <w:bottom w:val="single" w:sz="6" w:space="0" w:color="000000"/>
              <w:right w:val="single" w:sz="6" w:space="0" w:color="000000"/>
            </w:tcBorders>
            <w:shd w:val="clear" w:color="auto" w:fill="auto"/>
          </w:tcPr>
          <w:p w14:paraId="2238C7A2" w14:textId="77777777" w:rsidR="00311F4E" w:rsidRPr="0009261E" w:rsidRDefault="00311F4E" w:rsidP="00C34B49">
            <w:pPr>
              <w:tabs>
                <w:tab w:val="left" w:pos="244"/>
                <w:tab w:val="left" w:pos="527"/>
              </w:tabs>
              <w:suppressAutoHyphens/>
              <w:spacing w:after="0" w:line="240" w:lineRule="auto"/>
              <w:rPr>
                <w:rFonts w:ascii="Times New Roman" w:eastAsia="Calibri" w:hAnsi="Times New Roman" w:cs="Times New Roman"/>
                <w:b/>
                <w:sz w:val="24"/>
                <w:szCs w:val="24"/>
              </w:rPr>
            </w:pPr>
          </w:p>
          <w:p w14:paraId="774F4EC4" w14:textId="77777777" w:rsidR="00311F4E" w:rsidRPr="0009261E" w:rsidRDefault="00311F4E" w:rsidP="00C34B49">
            <w:pPr>
              <w:tabs>
                <w:tab w:val="left" w:pos="244"/>
                <w:tab w:val="left" w:pos="527"/>
              </w:tabs>
              <w:suppressAutoHyphens/>
              <w:spacing w:after="0" w:line="240" w:lineRule="auto"/>
              <w:rPr>
                <w:rFonts w:ascii="Times New Roman" w:hAnsi="Times New Roman" w:cs="Times New Roman"/>
                <w:sz w:val="24"/>
                <w:szCs w:val="24"/>
              </w:rPr>
            </w:pPr>
            <w:r w:rsidRPr="0009261E">
              <w:rPr>
                <w:rFonts w:ascii="Times New Roman" w:eastAsia="Calibri" w:hAnsi="Times New Roman" w:cs="Times New Roman"/>
                <w:b/>
                <w:sz w:val="24"/>
                <w:szCs w:val="24"/>
              </w:rPr>
              <w:t>Bendrieji reikalavimai integracinėms sąsajoms</w:t>
            </w:r>
          </w:p>
        </w:tc>
      </w:tr>
      <w:tr w:rsidR="00311F4E" w:rsidRPr="0009261E" w14:paraId="1E15C1FC"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2D951E0D" w14:textId="275AB468" w:rsidR="00311F4E" w:rsidRPr="0025638C" w:rsidRDefault="00A47296" w:rsidP="0025638C">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4</w:t>
            </w:r>
            <w:r w:rsidR="00A14C51">
              <w:rPr>
                <w:rFonts w:ascii="Times New Roman" w:hAnsi="Times New Roman" w:cs="Times New Roman"/>
                <w:b/>
                <w:bCs/>
              </w:rPr>
              <w:t>1</w:t>
            </w:r>
            <w:r>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4CAEAFCA" w14:textId="77777777" w:rsidR="00311F4E" w:rsidRPr="0009261E" w:rsidRDefault="00311F4E" w:rsidP="00C34B49">
            <w:pPr>
              <w:suppressAutoHyphens/>
              <w:spacing w:after="0" w:line="240" w:lineRule="auto"/>
              <w:rPr>
                <w:rFonts w:ascii="Times New Roman" w:hAnsi="Times New Roman" w:cs="Times New Roman"/>
                <w:color w:val="000000"/>
                <w:sz w:val="24"/>
                <w:szCs w:val="24"/>
              </w:rPr>
            </w:pPr>
            <w:r w:rsidRPr="0009261E">
              <w:rPr>
                <w:rFonts w:ascii="Times New Roman" w:eastAsia="Calibri" w:hAnsi="Times New Roman" w:cs="Times New Roman"/>
                <w:color w:val="000000"/>
                <w:sz w:val="24"/>
                <w:szCs w:val="24"/>
              </w:rPr>
              <w:t>IBPS turi būti realizuota integracinė sąsaja su PADIS duomenų teikimui ir gavimui.</w:t>
            </w:r>
          </w:p>
          <w:p w14:paraId="649AB4C4" w14:textId="77777777" w:rsidR="00311F4E" w:rsidRPr="0009261E" w:rsidRDefault="00311F4E" w:rsidP="00311F4E">
            <w:pPr>
              <w:numPr>
                <w:ilvl w:val="0"/>
                <w:numId w:val="14"/>
              </w:numPr>
              <w:suppressAutoHyphens/>
              <w:spacing w:after="0" w:line="240" w:lineRule="auto"/>
              <w:rPr>
                <w:rFonts w:ascii="Times New Roman" w:hAnsi="Times New Roman" w:cs="Times New Roman"/>
                <w:sz w:val="24"/>
                <w:szCs w:val="24"/>
              </w:rPr>
            </w:pPr>
            <w:r w:rsidRPr="0009261E">
              <w:rPr>
                <w:rFonts w:ascii="Times New Roman" w:eastAsia="Calibri" w:hAnsi="Times New Roman" w:cs="Times New Roman"/>
                <w:sz w:val="24"/>
                <w:szCs w:val="24"/>
              </w:rPr>
              <w:t>Perkančioji organizacija yra atsakinga už PADIS integracinės sąsajos pateikimą Paslaugų teikėjui. Paslaugų teikėjas nėra įpareigotas atlikti reikalingų pakeitimų integruojamoje PADIS.</w:t>
            </w:r>
          </w:p>
        </w:tc>
      </w:tr>
      <w:tr w:rsidR="00311F4E" w:rsidRPr="0009261E" w14:paraId="6EDD5AAB"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43BFA0E9" w14:textId="5DC7BA5E" w:rsidR="00311F4E" w:rsidRPr="004344C8" w:rsidRDefault="00A47296" w:rsidP="004344C8">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4</w:t>
            </w:r>
            <w:r w:rsidR="00A14C51">
              <w:rPr>
                <w:rFonts w:ascii="Times New Roman" w:hAnsi="Times New Roman" w:cs="Times New Roman"/>
                <w:b/>
                <w:bCs/>
              </w:rPr>
              <w:t>2</w:t>
            </w:r>
            <w:r>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298CE59C" w14:textId="77777777" w:rsidR="00311F4E" w:rsidRPr="0009261E" w:rsidRDefault="00311F4E" w:rsidP="00C34B49">
            <w:pPr>
              <w:suppressAutoHyphens/>
              <w:spacing w:after="0" w:line="240" w:lineRule="auto"/>
              <w:rPr>
                <w:rFonts w:ascii="Times New Roman" w:hAnsi="Times New Roman" w:cs="Times New Roman"/>
                <w:color w:val="000000"/>
                <w:sz w:val="24"/>
                <w:szCs w:val="24"/>
              </w:rPr>
            </w:pPr>
            <w:r w:rsidRPr="0009261E">
              <w:rPr>
                <w:rFonts w:ascii="Times New Roman" w:eastAsia="Calibri" w:hAnsi="Times New Roman" w:cs="Times New Roman"/>
                <w:color w:val="000000"/>
                <w:sz w:val="24"/>
                <w:szCs w:val="24"/>
              </w:rPr>
              <w:t>Paslaugų teikėjas turi parengti kuriamos IBPS</w:t>
            </w:r>
            <w:r>
              <w:rPr>
                <w:rFonts w:ascii="Times New Roman" w:eastAsia="Calibri" w:hAnsi="Times New Roman" w:cs="Times New Roman"/>
                <w:color w:val="000000"/>
                <w:sz w:val="24"/>
                <w:szCs w:val="24"/>
              </w:rPr>
              <w:t xml:space="preserve"> </w:t>
            </w:r>
            <w:r w:rsidRPr="0009261E">
              <w:rPr>
                <w:rFonts w:ascii="Times New Roman" w:eastAsia="Calibri" w:hAnsi="Times New Roman" w:cs="Times New Roman"/>
                <w:color w:val="000000"/>
                <w:sz w:val="24"/>
                <w:szCs w:val="24"/>
              </w:rPr>
              <w:t>- PADIS integracinės sąsajos dokumentą, kuriame būtų pateikta:</w:t>
            </w:r>
          </w:p>
          <w:p w14:paraId="1D5158C8" w14:textId="77777777" w:rsidR="00311F4E" w:rsidRPr="0009261E" w:rsidRDefault="00311F4E" w:rsidP="00311F4E">
            <w:pPr>
              <w:numPr>
                <w:ilvl w:val="0"/>
                <w:numId w:val="9"/>
              </w:numPr>
              <w:suppressAutoHyphens/>
              <w:spacing w:after="0" w:line="240" w:lineRule="auto"/>
              <w:rPr>
                <w:rFonts w:ascii="Times New Roman" w:hAnsi="Times New Roman" w:cs="Times New Roman"/>
                <w:sz w:val="24"/>
                <w:szCs w:val="24"/>
              </w:rPr>
            </w:pPr>
            <w:r w:rsidRPr="0009261E">
              <w:rPr>
                <w:rFonts w:ascii="Times New Roman" w:eastAsia="Calibri" w:hAnsi="Times New Roman" w:cs="Times New Roman"/>
                <w:color w:val="000000"/>
                <w:sz w:val="24"/>
                <w:szCs w:val="24"/>
              </w:rPr>
              <w:t>sprendimo architektūra;</w:t>
            </w:r>
          </w:p>
          <w:p w14:paraId="54C7B298" w14:textId="77777777" w:rsidR="00311F4E" w:rsidRPr="0009261E" w:rsidRDefault="00311F4E" w:rsidP="00311F4E">
            <w:pPr>
              <w:numPr>
                <w:ilvl w:val="0"/>
                <w:numId w:val="9"/>
              </w:numPr>
              <w:suppressAutoHyphens/>
              <w:spacing w:after="0" w:line="240" w:lineRule="auto"/>
              <w:rPr>
                <w:rFonts w:ascii="Times New Roman" w:hAnsi="Times New Roman" w:cs="Times New Roman"/>
                <w:sz w:val="24"/>
                <w:szCs w:val="24"/>
              </w:rPr>
            </w:pPr>
            <w:r w:rsidRPr="0009261E">
              <w:rPr>
                <w:rFonts w:ascii="Times New Roman" w:eastAsia="Calibri" w:hAnsi="Times New Roman" w:cs="Times New Roman"/>
                <w:color w:val="000000"/>
                <w:sz w:val="24"/>
                <w:szCs w:val="24"/>
              </w:rPr>
              <w:t>duomenų perdavimo / gavimo paslaugoms įgyvendinti naudojami standartai ir technologijos;</w:t>
            </w:r>
          </w:p>
          <w:p w14:paraId="0C1B4511" w14:textId="77777777" w:rsidR="00311F4E" w:rsidRPr="0009261E" w:rsidRDefault="00311F4E" w:rsidP="00311F4E">
            <w:pPr>
              <w:numPr>
                <w:ilvl w:val="0"/>
                <w:numId w:val="9"/>
              </w:numPr>
              <w:suppressAutoHyphens/>
              <w:spacing w:after="0" w:line="240" w:lineRule="auto"/>
              <w:rPr>
                <w:rFonts w:ascii="Times New Roman" w:hAnsi="Times New Roman" w:cs="Times New Roman"/>
                <w:sz w:val="24"/>
                <w:szCs w:val="24"/>
              </w:rPr>
            </w:pPr>
            <w:r w:rsidRPr="0009261E">
              <w:rPr>
                <w:rFonts w:ascii="Times New Roman" w:eastAsia="Calibri" w:hAnsi="Times New Roman" w:cs="Times New Roman"/>
                <w:color w:val="000000"/>
                <w:sz w:val="24"/>
                <w:szCs w:val="24"/>
              </w:rPr>
              <w:t>aprašyti veiklos scenarijai arba taikymo atvejai ir duomenų perdavimo taisyklės, apibrėžtos duomenų perdavimo/gavimo apimtys;</w:t>
            </w:r>
          </w:p>
          <w:p w14:paraId="0D355A78" w14:textId="77777777" w:rsidR="00311F4E" w:rsidRPr="0009261E" w:rsidRDefault="00311F4E" w:rsidP="00311F4E">
            <w:pPr>
              <w:numPr>
                <w:ilvl w:val="0"/>
                <w:numId w:val="9"/>
              </w:numPr>
              <w:suppressAutoHyphens/>
              <w:spacing w:after="0" w:line="240" w:lineRule="auto"/>
              <w:rPr>
                <w:rFonts w:ascii="Times New Roman" w:hAnsi="Times New Roman" w:cs="Times New Roman"/>
                <w:sz w:val="24"/>
                <w:szCs w:val="24"/>
              </w:rPr>
            </w:pPr>
            <w:r w:rsidRPr="0009261E">
              <w:rPr>
                <w:rFonts w:ascii="Times New Roman" w:eastAsia="Calibri" w:hAnsi="Times New Roman" w:cs="Times New Roman"/>
                <w:color w:val="000000"/>
                <w:sz w:val="24"/>
                <w:szCs w:val="24"/>
              </w:rPr>
              <w:t>informacija apie naudojamas perduodamų / gaunamų duomenų saugumo užtikrinimo priemones;</w:t>
            </w:r>
          </w:p>
          <w:p w14:paraId="52DC7766" w14:textId="77777777" w:rsidR="00311F4E" w:rsidRPr="0009261E" w:rsidRDefault="00311F4E" w:rsidP="00C34B49">
            <w:pPr>
              <w:suppressAutoHyphens/>
              <w:spacing w:after="0" w:line="240" w:lineRule="auto"/>
              <w:rPr>
                <w:rFonts w:ascii="Times New Roman" w:eastAsia="Calibri" w:hAnsi="Times New Roman" w:cs="Times New Roman"/>
                <w:color w:val="000000"/>
                <w:sz w:val="24"/>
                <w:szCs w:val="24"/>
              </w:rPr>
            </w:pPr>
            <w:r w:rsidRPr="0009261E">
              <w:rPr>
                <w:rFonts w:ascii="Times New Roman" w:eastAsia="Calibri" w:hAnsi="Times New Roman" w:cs="Times New Roman"/>
                <w:color w:val="000000"/>
                <w:sz w:val="24"/>
                <w:szCs w:val="24"/>
              </w:rPr>
              <w:t>apibrėžtas perduodamų/gaunamų duomenų formatas (užklausos, atsakymai, laukų kodai su aprašymais, klaidų kodai su aprašymais), aprašyti laukų atributai (tipas, apribojimai, aprašymas), pateikti visų užklausų ir atsakymų žinučių pavyzdžiai.</w:t>
            </w:r>
          </w:p>
        </w:tc>
      </w:tr>
      <w:tr w:rsidR="00311F4E" w:rsidRPr="0009261E" w14:paraId="03CB603A"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3CEC516D" w14:textId="52459804" w:rsidR="00311F4E" w:rsidRPr="004344C8" w:rsidRDefault="00A47296" w:rsidP="004344C8">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4</w:t>
            </w:r>
            <w:r w:rsidR="00A14C51">
              <w:rPr>
                <w:rFonts w:ascii="Times New Roman" w:hAnsi="Times New Roman" w:cs="Times New Roman"/>
                <w:b/>
                <w:bCs/>
              </w:rPr>
              <w:t>3</w:t>
            </w:r>
            <w:r>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50FC8D73" w14:textId="77777777" w:rsidR="00311F4E" w:rsidRPr="0009261E" w:rsidRDefault="00311F4E" w:rsidP="00C34B49">
            <w:pPr>
              <w:suppressAutoHyphens/>
              <w:spacing w:after="0" w:line="240" w:lineRule="auto"/>
              <w:rPr>
                <w:rFonts w:ascii="Times New Roman" w:eastAsia="Calibri" w:hAnsi="Times New Roman" w:cs="Times New Roman"/>
                <w:color w:val="000000"/>
                <w:sz w:val="24"/>
                <w:szCs w:val="24"/>
              </w:rPr>
            </w:pPr>
            <w:r w:rsidRPr="0009261E">
              <w:rPr>
                <w:rFonts w:ascii="Times New Roman" w:eastAsia="Calibri" w:hAnsi="Times New Roman" w:cs="Times New Roman"/>
                <w:sz w:val="24"/>
                <w:szCs w:val="24"/>
              </w:rPr>
              <w:t>Tinklinių paslaugų rezultatai turi būti pateikiami XML, JSON arba analogiškais formatais. Tinklinių paslaugų iniciavimas turės būti vykdomas su perkančiąja organizacija suderintu būdu (tiesioginiu (kai tinklinė paslauga yra iniciuojama iš karto atlikus konkretų veiksmą) ir/ar netiesioginiu būdu (kai tinklinė paslauga yra iniciuojama nustatytu laiku)). Taip pat su perkančiąja organizacija turės būti suderinamas duomenų mainų iniciatorius t. y. ar tinklinę paslaugą duomenų mainams inicijuos IBPS ar PADIS.</w:t>
            </w:r>
          </w:p>
        </w:tc>
      </w:tr>
      <w:tr w:rsidR="00311F4E" w:rsidRPr="0009261E" w14:paraId="79D8D455"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2C3756AE" w14:textId="52E5B28F" w:rsidR="00311F4E" w:rsidRPr="004344C8" w:rsidRDefault="00A47296" w:rsidP="00A14C51">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4</w:t>
            </w:r>
            <w:r w:rsidR="00A14C51">
              <w:rPr>
                <w:rFonts w:ascii="Times New Roman" w:hAnsi="Times New Roman" w:cs="Times New Roman"/>
                <w:b/>
                <w:bCs/>
              </w:rPr>
              <w:t>4</w:t>
            </w:r>
            <w:r>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6205213C" w14:textId="6A173D0C" w:rsidR="00311F4E" w:rsidRPr="0009261E" w:rsidRDefault="00311F4E" w:rsidP="00AE0095">
            <w:pPr>
              <w:suppressAutoHyphens/>
              <w:spacing w:after="0" w:line="240" w:lineRule="auto"/>
              <w:rPr>
                <w:rFonts w:ascii="Times New Roman" w:eastAsia="Calibri" w:hAnsi="Times New Roman" w:cs="Times New Roman"/>
                <w:color w:val="000000"/>
                <w:sz w:val="24"/>
                <w:szCs w:val="24"/>
              </w:rPr>
            </w:pPr>
            <w:r w:rsidRPr="0009261E">
              <w:rPr>
                <w:rFonts w:ascii="Times New Roman" w:eastAsia="Calibri" w:hAnsi="Times New Roman" w:cs="Times New Roman"/>
                <w:sz w:val="24"/>
                <w:szCs w:val="24"/>
              </w:rPr>
              <w:t xml:space="preserve">IBPS tinklinės paslaugos turi būti realizuotos naudojant </w:t>
            </w:r>
            <w:r w:rsidRPr="0009261E">
              <w:rPr>
                <w:rFonts w:ascii="Times New Roman" w:eastAsia="Calibri" w:hAnsi="Times New Roman" w:cs="Times New Roman"/>
                <w:i/>
                <w:iCs/>
                <w:sz w:val="24"/>
                <w:szCs w:val="24"/>
              </w:rPr>
              <w:t>Simple Object Access Protocol</w:t>
            </w:r>
            <w:r w:rsidRPr="0009261E">
              <w:rPr>
                <w:rFonts w:ascii="Times New Roman" w:eastAsia="Calibri" w:hAnsi="Times New Roman" w:cs="Times New Roman"/>
                <w:sz w:val="24"/>
                <w:szCs w:val="24"/>
              </w:rPr>
              <w:t xml:space="preserve"> (SOAP, www.w3.org/TR/soap/) v1.1 ir </w:t>
            </w:r>
            <w:r w:rsidRPr="0009261E">
              <w:rPr>
                <w:rFonts w:ascii="Times New Roman" w:eastAsia="Calibri" w:hAnsi="Times New Roman" w:cs="Times New Roman"/>
                <w:i/>
                <w:iCs/>
                <w:sz w:val="24"/>
                <w:szCs w:val="24"/>
              </w:rPr>
              <w:t>Web Services Description Language</w:t>
            </w:r>
            <w:r w:rsidRPr="0009261E">
              <w:rPr>
                <w:rFonts w:ascii="Times New Roman" w:eastAsia="Calibri" w:hAnsi="Times New Roman" w:cs="Times New Roman"/>
                <w:sz w:val="24"/>
                <w:szCs w:val="24"/>
              </w:rPr>
              <w:t xml:space="preserve"> (WSDL, http://www.w3.org/TR/wsdl) v1.1 arba </w:t>
            </w:r>
            <w:r w:rsidR="00AE0095">
              <w:rPr>
                <w:rFonts w:ascii="Times New Roman" w:eastAsia="Calibri" w:hAnsi="Times New Roman" w:cs="Times New Roman"/>
                <w:sz w:val="24"/>
                <w:szCs w:val="24"/>
              </w:rPr>
              <w:t>lygiaverčius</w:t>
            </w:r>
            <w:r w:rsidRPr="0009261E">
              <w:rPr>
                <w:rFonts w:ascii="Times New Roman" w:eastAsia="Calibri" w:hAnsi="Times New Roman" w:cs="Times New Roman"/>
                <w:sz w:val="24"/>
                <w:szCs w:val="24"/>
              </w:rPr>
              <w:t xml:space="preserve"> standartus.</w:t>
            </w:r>
          </w:p>
        </w:tc>
      </w:tr>
      <w:tr w:rsidR="00311F4E" w:rsidRPr="0009261E" w14:paraId="31933071" w14:textId="77777777" w:rsidTr="004D2730">
        <w:tblPrEx>
          <w:tblCellMar>
            <w:top w:w="0" w:type="dxa"/>
          </w:tblCellMar>
        </w:tblPrEx>
        <w:tc>
          <w:tcPr>
            <w:tcW w:w="9675" w:type="dxa"/>
            <w:gridSpan w:val="5"/>
            <w:tcBorders>
              <w:left w:val="single" w:sz="6" w:space="0" w:color="000000"/>
              <w:bottom w:val="single" w:sz="6" w:space="0" w:color="000000"/>
              <w:right w:val="single" w:sz="6" w:space="0" w:color="000000"/>
            </w:tcBorders>
            <w:shd w:val="clear" w:color="auto" w:fill="auto"/>
          </w:tcPr>
          <w:p w14:paraId="0E56C368" w14:textId="77777777" w:rsidR="00311F4E" w:rsidRPr="0009261E" w:rsidRDefault="00311F4E" w:rsidP="00C34B49">
            <w:pPr>
              <w:tabs>
                <w:tab w:val="left" w:pos="244"/>
                <w:tab w:val="left" w:pos="527"/>
              </w:tabs>
              <w:suppressAutoHyphens/>
              <w:spacing w:after="0" w:line="240" w:lineRule="auto"/>
              <w:rPr>
                <w:rFonts w:ascii="Times New Roman" w:hAnsi="Times New Roman" w:cs="Times New Roman"/>
                <w:sz w:val="24"/>
                <w:szCs w:val="24"/>
              </w:rPr>
            </w:pPr>
            <w:r w:rsidRPr="0009261E">
              <w:rPr>
                <w:rFonts w:ascii="Times New Roman" w:eastAsia="Calibri" w:hAnsi="Times New Roman" w:cs="Times New Roman"/>
                <w:b/>
                <w:sz w:val="24"/>
                <w:szCs w:val="24"/>
              </w:rPr>
              <w:t xml:space="preserve">Reikalavimai IBPS integracinei sąsajai </w:t>
            </w:r>
          </w:p>
        </w:tc>
      </w:tr>
      <w:tr w:rsidR="00311F4E" w:rsidRPr="0009261E" w14:paraId="6A9B5739" w14:textId="77777777" w:rsidTr="004D2730">
        <w:tblPrEx>
          <w:tblCellMar>
            <w:top w:w="0" w:type="dxa"/>
          </w:tblCellMar>
        </w:tblPrEx>
        <w:tc>
          <w:tcPr>
            <w:tcW w:w="1439" w:type="dxa"/>
            <w:gridSpan w:val="2"/>
            <w:tcBorders>
              <w:left w:val="single" w:sz="6" w:space="0" w:color="000000"/>
              <w:bottom w:val="single" w:sz="6" w:space="0" w:color="000000"/>
            </w:tcBorders>
            <w:shd w:val="clear" w:color="auto" w:fill="auto"/>
          </w:tcPr>
          <w:p w14:paraId="76B639B6" w14:textId="5100015F" w:rsidR="00311F4E" w:rsidRPr="004344C8" w:rsidRDefault="00A47296" w:rsidP="004344C8">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4</w:t>
            </w:r>
            <w:r w:rsidR="00A14C51">
              <w:rPr>
                <w:rFonts w:ascii="Times New Roman" w:hAnsi="Times New Roman" w:cs="Times New Roman"/>
                <w:b/>
                <w:bCs/>
              </w:rPr>
              <w:t>5</w:t>
            </w:r>
            <w:r>
              <w:rPr>
                <w:rFonts w:ascii="Times New Roman" w:hAnsi="Times New Roman" w:cs="Times New Roman"/>
                <w:b/>
                <w:bCs/>
              </w:rPr>
              <w:t>.</w:t>
            </w:r>
          </w:p>
        </w:tc>
        <w:tc>
          <w:tcPr>
            <w:tcW w:w="8236" w:type="dxa"/>
            <w:gridSpan w:val="3"/>
            <w:tcBorders>
              <w:left w:val="single" w:sz="6" w:space="0" w:color="000000"/>
              <w:bottom w:val="single" w:sz="6" w:space="0" w:color="000000"/>
              <w:right w:val="single" w:sz="6" w:space="0" w:color="000000"/>
            </w:tcBorders>
            <w:shd w:val="clear" w:color="auto" w:fill="auto"/>
          </w:tcPr>
          <w:p w14:paraId="47D0F314" w14:textId="77777777" w:rsidR="00311F4E" w:rsidRPr="0009261E" w:rsidRDefault="00311F4E" w:rsidP="00C34B49">
            <w:pPr>
              <w:suppressAutoHyphens/>
              <w:spacing w:after="0" w:line="240" w:lineRule="auto"/>
              <w:rPr>
                <w:rFonts w:ascii="Times New Roman" w:hAnsi="Times New Roman" w:cs="Times New Roman"/>
                <w:color w:val="000000"/>
                <w:sz w:val="24"/>
                <w:szCs w:val="24"/>
              </w:rPr>
            </w:pPr>
            <w:r w:rsidRPr="0009261E">
              <w:rPr>
                <w:rFonts w:ascii="Times New Roman" w:eastAsia="Calibri" w:hAnsi="Times New Roman" w:cs="Times New Roman"/>
                <w:color w:val="000000"/>
                <w:sz w:val="24"/>
                <w:szCs w:val="24"/>
              </w:rPr>
              <w:t>IBPS turi būti sukurta abipusė integracinė sąsaja su PADIS:</w:t>
            </w:r>
          </w:p>
          <w:p w14:paraId="360A18C3" w14:textId="77777777" w:rsidR="00311F4E" w:rsidRPr="0009261E" w:rsidRDefault="00311F4E" w:rsidP="00311F4E">
            <w:pPr>
              <w:pStyle w:val="Sraopastraipa"/>
              <w:numPr>
                <w:ilvl w:val="0"/>
                <w:numId w:val="17"/>
              </w:numPr>
              <w:suppressAutoHyphens/>
              <w:spacing w:after="0" w:line="240" w:lineRule="auto"/>
              <w:rPr>
                <w:rFonts w:ascii="Times New Roman" w:hAnsi="Times New Roman" w:cs="Times New Roman"/>
                <w:color w:val="000000"/>
              </w:rPr>
            </w:pPr>
            <w:r w:rsidRPr="0009261E">
              <w:rPr>
                <w:rFonts w:ascii="Times New Roman" w:eastAsia="Calibri" w:hAnsi="Times New Roman" w:cs="Times New Roman"/>
                <w:color w:val="000000"/>
              </w:rPr>
              <w:t>Į PADIS iš IBPS turi būti gaunami ne mažiau kaip šie duomenys:</w:t>
            </w:r>
          </w:p>
          <w:p w14:paraId="3C64CA28" w14:textId="77777777" w:rsidR="00311F4E" w:rsidRPr="0072415F" w:rsidRDefault="00311F4E" w:rsidP="00311F4E">
            <w:pPr>
              <w:pStyle w:val="Sraopastraipa"/>
              <w:numPr>
                <w:ilvl w:val="1"/>
                <w:numId w:val="17"/>
              </w:numPr>
              <w:suppressAutoHyphens/>
              <w:spacing w:after="0" w:line="240" w:lineRule="auto"/>
              <w:rPr>
                <w:rFonts w:ascii="Times New Roman" w:hAnsi="Times New Roman" w:cs="Times New Roman"/>
              </w:rPr>
            </w:pPr>
            <w:r w:rsidRPr="0009261E">
              <w:rPr>
                <w:rFonts w:ascii="Times New Roman" w:eastAsia="Calibri" w:hAnsi="Times New Roman" w:cs="Times New Roman"/>
                <w:color w:val="000000"/>
              </w:rPr>
              <w:t>Baudžiamosios bylos, medžiagos  duomenys (numeris,</w:t>
            </w:r>
            <w:r w:rsidRPr="0072415F">
              <w:rPr>
                <w:rFonts w:ascii="Times New Roman" w:eastAsia="Calibri" w:hAnsi="Times New Roman" w:cs="Times New Roman"/>
                <w:color w:val="000000"/>
              </w:rPr>
              <w:t xml:space="preserve"> ikiteisminio tyrimo pradėjimo, medžiagos registravimo data, </w:t>
            </w:r>
            <w:r>
              <w:rPr>
                <w:rFonts w:ascii="Times New Roman" w:eastAsia="Calibri" w:hAnsi="Times New Roman" w:cs="Times New Roman"/>
                <w:color w:val="000000"/>
              </w:rPr>
              <w:t xml:space="preserve">atliekanti </w:t>
            </w:r>
            <w:r w:rsidRPr="0072415F">
              <w:rPr>
                <w:rFonts w:ascii="Times New Roman" w:eastAsia="Calibri" w:hAnsi="Times New Roman" w:cs="Times New Roman"/>
                <w:color w:val="000000"/>
              </w:rPr>
              <w:t>įstaiga);</w:t>
            </w:r>
          </w:p>
          <w:p w14:paraId="01AC27CB" w14:textId="77777777" w:rsidR="00311F4E" w:rsidRPr="0009261E" w:rsidRDefault="00311F4E" w:rsidP="00311F4E">
            <w:pPr>
              <w:pStyle w:val="Sraopastraipa"/>
              <w:numPr>
                <w:ilvl w:val="1"/>
                <w:numId w:val="17"/>
              </w:numPr>
              <w:suppressAutoHyphens/>
              <w:spacing w:after="0" w:line="240" w:lineRule="auto"/>
              <w:rPr>
                <w:rFonts w:ascii="Times New Roman" w:hAnsi="Times New Roman" w:cs="Times New Roman"/>
                <w:color w:val="000000"/>
              </w:rPr>
            </w:pPr>
            <w:r>
              <w:rPr>
                <w:rFonts w:ascii="Times New Roman" w:eastAsia="Calibri" w:hAnsi="Times New Roman" w:cs="Times New Roman"/>
                <w:color w:val="000000"/>
              </w:rPr>
              <w:t>Ikiteisminiam tyrimui vadovaujančio prokuroro</w:t>
            </w:r>
            <w:r w:rsidRPr="0072415F">
              <w:rPr>
                <w:rFonts w:ascii="Times New Roman" w:eastAsia="Calibri" w:hAnsi="Times New Roman" w:cs="Times New Roman"/>
                <w:color w:val="000000"/>
              </w:rPr>
              <w:t xml:space="preserve"> duomenys</w:t>
            </w:r>
            <w:r>
              <w:rPr>
                <w:rFonts w:ascii="Times New Roman" w:eastAsia="Calibri" w:hAnsi="Times New Roman" w:cs="Times New Roman"/>
                <w:color w:val="000000"/>
              </w:rPr>
              <w:t xml:space="preserve"> </w:t>
            </w:r>
            <w:r w:rsidRPr="0009261E">
              <w:rPr>
                <w:rFonts w:ascii="Times New Roman" w:eastAsia="Calibri" w:hAnsi="Times New Roman" w:cs="Times New Roman"/>
                <w:color w:val="000000"/>
              </w:rPr>
              <w:t>(</w:t>
            </w:r>
            <w:r>
              <w:rPr>
                <w:rFonts w:ascii="Times New Roman" w:eastAsia="Calibri" w:hAnsi="Times New Roman" w:cs="Times New Roman"/>
                <w:color w:val="000000"/>
              </w:rPr>
              <w:t>pareigos</w:t>
            </w:r>
            <w:r w:rsidRPr="0009261E">
              <w:rPr>
                <w:rFonts w:ascii="Times New Roman" w:eastAsia="Calibri" w:hAnsi="Times New Roman" w:cs="Times New Roman"/>
                <w:color w:val="000000"/>
              </w:rPr>
              <w:t>, vardas pavardė, kontaktiniai duomenys);</w:t>
            </w:r>
          </w:p>
          <w:p w14:paraId="447F4042" w14:textId="77777777" w:rsidR="00311F4E" w:rsidRPr="0009261E" w:rsidRDefault="00311F4E" w:rsidP="00311F4E">
            <w:pPr>
              <w:pStyle w:val="Sraopastraipa"/>
              <w:numPr>
                <w:ilvl w:val="1"/>
                <w:numId w:val="17"/>
              </w:numPr>
              <w:suppressAutoHyphens/>
              <w:spacing w:after="0" w:line="240" w:lineRule="auto"/>
              <w:rPr>
                <w:rFonts w:ascii="Times New Roman" w:hAnsi="Times New Roman" w:cs="Times New Roman"/>
                <w:color w:val="000000"/>
              </w:rPr>
            </w:pPr>
            <w:r>
              <w:rPr>
                <w:rFonts w:ascii="Times New Roman" w:eastAsia="Calibri" w:hAnsi="Times New Roman" w:cs="Times New Roman"/>
                <w:color w:val="000000"/>
              </w:rPr>
              <w:lastRenderedPageBreak/>
              <w:t xml:space="preserve">Ikiteisminio tyrimo teisėjo / </w:t>
            </w:r>
            <w:r w:rsidRPr="0072415F">
              <w:rPr>
                <w:rFonts w:ascii="Times New Roman" w:eastAsia="Calibri" w:hAnsi="Times New Roman" w:cs="Times New Roman"/>
                <w:color w:val="000000"/>
              </w:rPr>
              <w:t>teismo duomenys</w:t>
            </w:r>
            <w:r>
              <w:rPr>
                <w:rFonts w:ascii="Times New Roman" w:eastAsia="Calibri" w:hAnsi="Times New Roman" w:cs="Times New Roman"/>
                <w:color w:val="000000"/>
              </w:rPr>
              <w:t xml:space="preserve"> (pareigos, vardas pavardė</w:t>
            </w:r>
            <w:r w:rsidRPr="0009261E">
              <w:rPr>
                <w:rFonts w:ascii="Times New Roman" w:eastAsia="Calibri" w:hAnsi="Times New Roman" w:cs="Times New Roman"/>
                <w:color w:val="000000"/>
              </w:rPr>
              <w:t>, kontaktiniai duomenys);</w:t>
            </w:r>
          </w:p>
          <w:p w14:paraId="60D0EF94" w14:textId="77777777" w:rsidR="00311F4E" w:rsidRPr="0072415F" w:rsidRDefault="00311F4E" w:rsidP="00311F4E">
            <w:pPr>
              <w:pStyle w:val="Sraopastraipa"/>
              <w:numPr>
                <w:ilvl w:val="1"/>
                <w:numId w:val="17"/>
              </w:numPr>
              <w:suppressAutoHyphens/>
              <w:spacing w:after="0" w:line="240" w:lineRule="auto"/>
              <w:rPr>
                <w:rFonts w:ascii="Times New Roman" w:hAnsi="Times New Roman" w:cs="Times New Roman"/>
              </w:rPr>
            </w:pPr>
            <w:r w:rsidRPr="0072415F">
              <w:rPr>
                <w:rFonts w:ascii="Times New Roman" w:eastAsia="Calibri" w:hAnsi="Times New Roman" w:cs="Times New Roman"/>
                <w:color w:val="000000"/>
              </w:rPr>
              <w:t>objekt</w:t>
            </w:r>
            <w:r>
              <w:rPr>
                <w:rFonts w:ascii="Times New Roman" w:eastAsia="Calibri" w:hAnsi="Times New Roman" w:cs="Times New Roman"/>
                <w:color w:val="000000"/>
              </w:rPr>
              <w:t>o</w:t>
            </w:r>
            <w:r w:rsidRPr="0072415F">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(paimtam daiktui) </w:t>
            </w:r>
            <w:r w:rsidRPr="0072415F">
              <w:rPr>
                <w:rFonts w:ascii="Times New Roman" w:eastAsia="Calibri" w:hAnsi="Times New Roman" w:cs="Times New Roman"/>
                <w:color w:val="000000"/>
              </w:rPr>
              <w:t>sugeneruotas brūkšninis kodas su papildoma informacija;</w:t>
            </w:r>
          </w:p>
          <w:p w14:paraId="4A83FC2C" w14:textId="77777777" w:rsidR="00311F4E" w:rsidRPr="0072415F" w:rsidRDefault="00311F4E" w:rsidP="00311F4E">
            <w:pPr>
              <w:pStyle w:val="Sraopastraipa"/>
              <w:numPr>
                <w:ilvl w:val="1"/>
                <w:numId w:val="17"/>
              </w:numPr>
              <w:suppressAutoHyphens/>
              <w:spacing w:after="0" w:line="240" w:lineRule="auto"/>
              <w:rPr>
                <w:rFonts w:ascii="Times New Roman" w:hAnsi="Times New Roman" w:cs="Times New Roman"/>
              </w:rPr>
            </w:pPr>
            <w:r w:rsidRPr="0009261E">
              <w:rPr>
                <w:rFonts w:ascii="Times New Roman" w:eastAsia="Calibri" w:hAnsi="Times New Roman" w:cs="Times New Roman"/>
                <w:color w:val="000000"/>
              </w:rPr>
              <w:t xml:space="preserve">Baudžiamosios bylos, medžiagos  </w:t>
            </w:r>
            <w:r>
              <w:rPr>
                <w:rFonts w:ascii="Times New Roman" w:eastAsia="Calibri" w:hAnsi="Times New Roman" w:cs="Times New Roman"/>
                <w:color w:val="000000"/>
              </w:rPr>
              <w:t xml:space="preserve">būsenos </w:t>
            </w:r>
            <w:r w:rsidRPr="0072415F">
              <w:rPr>
                <w:rFonts w:ascii="Times New Roman" w:eastAsia="Calibri" w:hAnsi="Times New Roman" w:cs="Times New Roman"/>
                <w:color w:val="000000"/>
              </w:rPr>
              <w:t>duomenys (pavadinimas</w:t>
            </w:r>
            <w:r>
              <w:rPr>
                <w:rFonts w:ascii="Times New Roman" w:eastAsia="Calibri" w:hAnsi="Times New Roman" w:cs="Times New Roman"/>
                <w:color w:val="000000"/>
              </w:rPr>
              <w:t xml:space="preserve">, sprendimo priėmimo </w:t>
            </w:r>
            <w:r w:rsidRPr="0072415F">
              <w:rPr>
                <w:rFonts w:ascii="Times New Roman" w:eastAsia="Calibri" w:hAnsi="Times New Roman" w:cs="Times New Roman"/>
                <w:color w:val="000000"/>
              </w:rPr>
              <w:t>data);</w:t>
            </w:r>
          </w:p>
          <w:p w14:paraId="446E040B" w14:textId="77777777" w:rsidR="00311F4E" w:rsidRPr="0009261E" w:rsidRDefault="00311F4E" w:rsidP="00311F4E">
            <w:pPr>
              <w:pStyle w:val="Sraopastraipa"/>
              <w:numPr>
                <w:ilvl w:val="1"/>
                <w:numId w:val="17"/>
              </w:numPr>
              <w:suppressAutoHyphens/>
              <w:spacing w:after="0" w:line="240" w:lineRule="auto"/>
              <w:rPr>
                <w:rFonts w:ascii="Times New Roman" w:hAnsi="Times New Roman" w:cs="Times New Roman"/>
                <w:color w:val="000000"/>
              </w:rPr>
            </w:pPr>
            <w:r w:rsidRPr="0072415F">
              <w:rPr>
                <w:rFonts w:ascii="Times New Roman" w:eastAsia="Calibri" w:hAnsi="Times New Roman" w:cs="Times New Roman"/>
                <w:color w:val="000000"/>
              </w:rPr>
              <w:t xml:space="preserve">Paimto daikto </w:t>
            </w:r>
            <w:r>
              <w:rPr>
                <w:rFonts w:ascii="Times New Roman" w:eastAsia="Calibri" w:hAnsi="Times New Roman" w:cs="Times New Roman"/>
                <w:color w:val="000000"/>
              </w:rPr>
              <w:t>duomenys</w:t>
            </w:r>
            <w:r w:rsidRPr="0072415F">
              <w:rPr>
                <w:rFonts w:ascii="Times New Roman" w:eastAsia="Calibri" w:hAnsi="Times New Roman" w:cs="Times New Roman"/>
                <w:color w:val="000000"/>
              </w:rPr>
              <w:t xml:space="preserve"> (</w:t>
            </w:r>
            <w:r>
              <w:rPr>
                <w:rFonts w:ascii="Times New Roman" w:eastAsia="Calibri" w:hAnsi="Times New Roman" w:cs="Times New Roman"/>
                <w:color w:val="000000"/>
              </w:rPr>
              <w:t>t</w:t>
            </w:r>
            <w:r w:rsidRPr="0072415F">
              <w:rPr>
                <w:rFonts w:ascii="Times New Roman" w:eastAsia="Calibri" w:hAnsi="Times New Roman" w:cs="Times New Roman"/>
                <w:color w:val="000000"/>
              </w:rPr>
              <w:t>ipas,</w:t>
            </w:r>
            <w:r>
              <w:rPr>
                <w:rFonts w:ascii="Times New Roman" w:eastAsia="Calibri" w:hAnsi="Times New Roman" w:cs="Times New Roman"/>
                <w:color w:val="000000"/>
              </w:rPr>
              <w:t xml:space="preserve"> (rūšis),</w:t>
            </w:r>
            <w:r w:rsidRPr="0072415F">
              <w:rPr>
                <w:rFonts w:ascii="Times New Roman" w:eastAsia="Calibri" w:hAnsi="Times New Roman" w:cs="Times New Roman"/>
                <w:color w:val="000000"/>
              </w:rPr>
              <w:t xml:space="preserve"> aprašymas, pavadinimas, mato</w:t>
            </w:r>
            <w:r w:rsidRPr="0009261E">
              <w:rPr>
                <w:rFonts w:ascii="Times New Roman" w:eastAsia="Calibri" w:hAnsi="Times New Roman" w:cs="Times New Roman"/>
                <w:color w:val="000000"/>
              </w:rPr>
              <w:t xml:space="preserve"> vienetas, kiekis, identifikacinis (unikalus) numeris ir kt.</w:t>
            </w:r>
            <w:r>
              <w:rPr>
                <w:rFonts w:ascii="Times New Roman" w:eastAsia="Calibri" w:hAnsi="Times New Roman" w:cs="Times New Roman"/>
                <w:color w:val="000000"/>
              </w:rPr>
              <w:t xml:space="preserve"> duomenys, esantys daikto kortelėje</w:t>
            </w:r>
            <w:r w:rsidRPr="0009261E">
              <w:rPr>
                <w:rFonts w:ascii="Times New Roman" w:eastAsia="Calibri" w:hAnsi="Times New Roman" w:cs="Times New Roman"/>
                <w:color w:val="000000"/>
              </w:rPr>
              <w:t>);</w:t>
            </w:r>
          </w:p>
          <w:p w14:paraId="4B9DEE97" w14:textId="77777777" w:rsidR="00311F4E" w:rsidRPr="0009261E" w:rsidRDefault="00311F4E" w:rsidP="00311F4E">
            <w:pPr>
              <w:pStyle w:val="Sraopastraipa"/>
              <w:numPr>
                <w:ilvl w:val="1"/>
                <w:numId w:val="17"/>
              </w:numPr>
              <w:suppressAutoHyphens/>
              <w:spacing w:after="0" w:line="240" w:lineRule="auto"/>
              <w:rPr>
                <w:rFonts w:ascii="Times New Roman" w:hAnsi="Times New Roman" w:cs="Times New Roman"/>
                <w:color w:val="000000"/>
              </w:rPr>
            </w:pPr>
            <w:r w:rsidRPr="0009261E">
              <w:rPr>
                <w:rFonts w:ascii="Times New Roman" w:hAnsi="Times New Roman" w:cs="Times New Roman"/>
                <w:color w:val="000000"/>
              </w:rPr>
              <w:t>Paimto daikto nuotraukos</w:t>
            </w:r>
            <w:r>
              <w:rPr>
                <w:rFonts w:ascii="Times New Roman" w:hAnsi="Times New Roman" w:cs="Times New Roman"/>
                <w:color w:val="000000"/>
              </w:rPr>
              <w:t xml:space="preserve">, </w:t>
            </w:r>
            <w:r w:rsidRPr="0009261E">
              <w:rPr>
                <w:rFonts w:ascii="Times New Roman" w:hAnsi="Times New Roman" w:cs="Times New Roman"/>
                <w:color w:val="000000"/>
              </w:rPr>
              <w:t>vaizdo įrašas</w:t>
            </w:r>
            <w:r>
              <w:rPr>
                <w:rFonts w:ascii="Times New Roman" w:hAnsi="Times New Roman" w:cs="Times New Roman"/>
                <w:color w:val="000000"/>
              </w:rPr>
              <w:t>, ar dokumentas susijęs su daiktu (nuorodos)</w:t>
            </w:r>
            <w:r w:rsidRPr="0009261E">
              <w:rPr>
                <w:rFonts w:ascii="Times New Roman" w:hAnsi="Times New Roman" w:cs="Times New Roman"/>
                <w:color w:val="000000"/>
              </w:rPr>
              <w:t>;</w:t>
            </w:r>
          </w:p>
          <w:p w14:paraId="04D6F379" w14:textId="77777777" w:rsidR="00311F4E" w:rsidRPr="0009261E" w:rsidRDefault="00311F4E" w:rsidP="00311F4E">
            <w:pPr>
              <w:pStyle w:val="Sraopastraipa"/>
              <w:numPr>
                <w:ilvl w:val="1"/>
                <w:numId w:val="17"/>
              </w:numPr>
              <w:suppressAutoHyphens/>
              <w:spacing w:after="0" w:line="240" w:lineRule="auto"/>
              <w:rPr>
                <w:rFonts w:ascii="Times New Roman" w:hAnsi="Times New Roman" w:cs="Times New Roman"/>
                <w:color w:val="000000"/>
              </w:rPr>
            </w:pPr>
            <w:r w:rsidRPr="0009261E">
              <w:rPr>
                <w:rFonts w:ascii="Times New Roman" w:eastAsia="Calibri" w:hAnsi="Times New Roman" w:cs="Times New Roman"/>
                <w:color w:val="000000"/>
              </w:rPr>
              <w:t xml:space="preserve">Baudžiamosios bylos, medžiagos </w:t>
            </w:r>
            <w:r>
              <w:rPr>
                <w:rFonts w:ascii="Times New Roman" w:eastAsia="Calibri" w:hAnsi="Times New Roman" w:cs="Times New Roman"/>
                <w:color w:val="000000"/>
              </w:rPr>
              <w:t xml:space="preserve">galutinio </w:t>
            </w:r>
            <w:r w:rsidRPr="0009261E">
              <w:rPr>
                <w:rFonts w:ascii="Times New Roman" w:eastAsia="Calibri" w:hAnsi="Times New Roman" w:cs="Times New Roman"/>
                <w:color w:val="000000"/>
              </w:rPr>
              <w:t>procesinio sprendimo duomenys (pavadinimas, sprendimą priėmusio pareigūno arba prokuroro, arba teisėjo vardas, pavardė, pareigos, kontaktinė informacija, priėmimo data, numeris);</w:t>
            </w:r>
          </w:p>
          <w:p w14:paraId="4547098D" w14:textId="77777777" w:rsidR="00311F4E" w:rsidRPr="0009261E" w:rsidRDefault="00311F4E" w:rsidP="00311F4E">
            <w:pPr>
              <w:pStyle w:val="Sraopastraipa"/>
              <w:numPr>
                <w:ilvl w:val="1"/>
                <w:numId w:val="17"/>
              </w:numPr>
              <w:suppressAutoHyphens/>
              <w:spacing w:after="0" w:line="240" w:lineRule="auto"/>
              <w:rPr>
                <w:rFonts w:ascii="Times New Roman" w:hAnsi="Times New Roman" w:cs="Times New Roman"/>
                <w:color w:val="000000"/>
              </w:rPr>
            </w:pPr>
            <w:r w:rsidRPr="0009261E">
              <w:rPr>
                <w:rFonts w:ascii="Times New Roman" w:eastAsia="Calibri" w:hAnsi="Times New Roman" w:cs="Times New Roman"/>
                <w:color w:val="000000"/>
              </w:rPr>
              <w:t>Paimto daikto savininko, ar asmens, iš kurio daiktas paimtas, duomenys (procesinė padėtis, vardas, pavardė, asmens kodas, adresas, kontaktiniai duomenys);</w:t>
            </w:r>
          </w:p>
          <w:p w14:paraId="51464096" w14:textId="77777777" w:rsidR="00311F4E" w:rsidRPr="0009261E" w:rsidRDefault="00311F4E" w:rsidP="00311F4E">
            <w:pPr>
              <w:pStyle w:val="Sraopastraipa"/>
              <w:numPr>
                <w:ilvl w:val="1"/>
                <w:numId w:val="17"/>
              </w:numPr>
              <w:suppressAutoHyphens/>
              <w:spacing w:after="0" w:line="240" w:lineRule="auto"/>
              <w:rPr>
                <w:rFonts w:ascii="Times New Roman" w:hAnsi="Times New Roman" w:cs="Times New Roman"/>
                <w:color w:val="000000"/>
              </w:rPr>
            </w:pPr>
            <w:r>
              <w:rPr>
                <w:rFonts w:ascii="Times New Roman" w:eastAsia="Calibri" w:hAnsi="Times New Roman" w:cs="Times New Roman"/>
                <w:color w:val="000000"/>
              </w:rPr>
              <w:t>Pareigūno</w:t>
            </w:r>
            <w:r w:rsidRPr="0009261E">
              <w:rPr>
                <w:rFonts w:ascii="Times New Roman" w:eastAsia="Calibri" w:hAnsi="Times New Roman" w:cs="Times New Roman"/>
                <w:color w:val="000000"/>
              </w:rPr>
              <w:t>, paėmusio daiktą duomenys (įstaiga, vardas pavardė, pareigos, kontaktiniai duomenys);</w:t>
            </w:r>
          </w:p>
          <w:p w14:paraId="0F289695" w14:textId="77777777" w:rsidR="00311F4E" w:rsidRPr="0009261E" w:rsidRDefault="00311F4E" w:rsidP="00311F4E">
            <w:pPr>
              <w:pStyle w:val="Sraopastraipa"/>
              <w:numPr>
                <w:ilvl w:val="1"/>
                <w:numId w:val="17"/>
              </w:numPr>
              <w:suppressAutoHyphens/>
              <w:spacing w:after="0" w:line="240" w:lineRule="auto"/>
              <w:rPr>
                <w:rFonts w:ascii="Times New Roman" w:hAnsi="Times New Roman" w:cs="Times New Roman"/>
                <w:color w:val="000000"/>
              </w:rPr>
            </w:pPr>
            <w:r>
              <w:rPr>
                <w:rFonts w:ascii="Times New Roman" w:eastAsia="Calibri" w:hAnsi="Times New Roman" w:cs="Times New Roman"/>
                <w:color w:val="000000"/>
              </w:rPr>
              <w:t>Pareigūno</w:t>
            </w:r>
            <w:r w:rsidRPr="0009261E">
              <w:rPr>
                <w:rFonts w:ascii="Times New Roman" w:eastAsia="Calibri" w:hAnsi="Times New Roman" w:cs="Times New Roman"/>
                <w:color w:val="000000"/>
              </w:rPr>
              <w:t>, atliekančio ikiteisminį tyrimą duomenys (įstaiga, vardas pavardė, pareigos, kontaktiniai duomenys);</w:t>
            </w:r>
          </w:p>
          <w:p w14:paraId="23258EAC" w14:textId="77777777" w:rsidR="00311F4E" w:rsidRPr="0009261E" w:rsidRDefault="00311F4E" w:rsidP="00311F4E">
            <w:pPr>
              <w:pStyle w:val="Sraopastraipa"/>
              <w:numPr>
                <w:ilvl w:val="1"/>
                <w:numId w:val="17"/>
              </w:numPr>
              <w:suppressAutoHyphens/>
              <w:spacing w:after="0" w:line="240" w:lineRule="auto"/>
              <w:rPr>
                <w:rFonts w:ascii="Times New Roman" w:hAnsi="Times New Roman" w:cs="Times New Roman"/>
                <w:color w:val="000000"/>
              </w:rPr>
            </w:pPr>
            <w:r w:rsidRPr="0009261E">
              <w:rPr>
                <w:rFonts w:ascii="Times New Roman" w:eastAsia="Calibri" w:hAnsi="Times New Roman" w:cs="Times New Roman"/>
                <w:color w:val="000000"/>
              </w:rPr>
              <w:t>Su paimtu daiktu susijusių procesinių dokumentų duomenys (procesinio dokumento pavadinimas, data, surašęs pareigūnas (vardas, pavardė, pareigos, kontaktinė informacija,  pats dokumentas pagal poreikį);</w:t>
            </w:r>
          </w:p>
          <w:p w14:paraId="72DF2D54" w14:textId="690E7A47" w:rsidR="00311F4E" w:rsidRPr="0009261E" w:rsidRDefault="00311F4E" w:rsidP="00311F4E">
            <w:pPr>
              <w:pStyle w:val="Sraopastraipa"/>
              <w:numPr>
                <w:ilvl w:val="1"/>
                <w:numId w:val="17"/>
              </w:numPr>
              <w:suppressAutoHyphens/>
              <w:spacing w:after="0" w:line="240" w:lineRule="auto"/>
              <w:rPr>
                <w:rFonts w:ascii="Times New Roman" w:hAnsi="Times New Roman" w:cs="Times New Roman"/>
                <w:color w:val="000000"/>
              </w:rPr>
            </w:pPr>
            <w:r w:rsidRPr="0009261E">
              <w:rPr>
                <w:rFonts w:ascii="Times New Roman" w:hAnsi="Times New Roman" w:cs="Times New Roman"/>
                <w:color w:val="000000"/>
              </w:rPr>
              <w:t>Turi būti gaunami su paimtu daiktu susiję pasikeitimų duomenys (daikto būsenos pasikeitimai, tyrėjo, prokuroro, teisėjo pasikeitimai, baudžiamosios bylos, medžiagos būsenų pakeitimai ir pan.)</w:t>
            </w:r>
            <w:r>
              <w:rPr>
                <w:rFonts w:ascii="Times New Roman" w:hAnsi="Times New Roman" w:cs="Times New Roman"/>
                <w:color w:val="000000"/>
              </w:rPr>
              <w:t>.</w:t>
            </w:r>
          </w:p>
          <w:p w14:paraId="76DAEF57" w14:textId="77777777" w:rsidR="00311F4E" w:rsidRPr="0009261E" w:rsidRDefault="00311F4E" w:rsidP="00311F4E">
            <w:pPr>
              <w:pStyle w:val="Sraopastraipa"/>
              <w:numPr>
                <w:ilvl w:val="0"/>
                <w:numId w:val="17"/>
              </w:numPr>
              <w:suppressAutoHyphens/>
              <w:spacing w:after="0" w:line="240" w:lineRule="auto"/>
              <w:rPr>
                <w:rFonts w:ascii="Times New Roman" w:hAnsi="Times New Roman" w:cs="Times New Roman"/>
                <w:color w:val="000000"/>
              </w:rPr>
            </w:pPr>
            <w:r w:rsidRPr="0009261E">
              <w:rPr>
                <w:rFonts w:ascii="Times New Roman" w:eastAsia="Calibri" w:hAnsi="Times New Roman" w:cs="Times New Roman"/>
                <w:color w:val="000000"/>
              </w:rPr>
              <w:t>Iš PADIS į IBPS turi būti perduodami ne mažiau kaip šie duomenys</w:t>
            </w:r>
            <w:r>
              <w:rPr>
                <w:rFonts w:ascii="Times New Roman" w:eastAsia="Calibri" w:hAnsi="Times New Roman" w:cs="Times New Roman"/>
                <w:color w:val="000000"/>
              </w:rPr>
              <w:t xml:space="preserve"> arba realizuota integracija taip, kad IBPS galėtų per žiniatinklio paslaugas kreiptis pateikdamas suderintą užklausos parametrą, o PADIS grąžintų rezultatą su suderintais duomenimis įskaitant bet neapsiribojant</w:t>
            </w:r>
            <w:r w:rsidRPr="0009261E">
              <w:rPr>
                <w:rFonts w:ascii="Times New Roman" w:eastAsia="Calibri" w:hAnsi="Times New Roman" w:cs="Times New Roman"/>
                <w:color w:val="000000"/>
              </w:rPr>
              <w:t>:</w:t>
            </w:r>
          </w:p>
          <w:p w14:paraId="481CD850" w14:textId="77777777" w:rsidR="00311F4E" w:rsidRPr="0009261E" w:rsidRDefault="00311F4E" w:rsidP="00311F4E">
            <w:pPr>
              <w:pStyle w:val="Sraopastraipa"/>
              <w:numPr>
                <w:ilvl w:val="1"/>
                <w:numId w:val="17"/>
              </w:numPr>
              <w:suppressAutoHyphens/>
              <w:spacing w:after="0" w:line="240" w:lineRule="auto"/>
              <w:rPr>
                <w:rFonts w:ascii="Times New Roman" w:hAnsi="Times New Roman" w:cs="Times New Roman"/>
                <w:color w:val="000000"/>
              </w:rPr>
            </w:pPr>
            <w:r w:rsidRPr="0009261E">
              <w:rPr>
                <w:rFonts w:ascii="Times New Roman" w:eastAsia="Calibri" w:hAnsi="Times New Roman" w:cs="Times New Roman"/>
                <w:color w:val="000000"/>
              </w:rPr>
              <w:t xml:space="preserve">Paimto daikto </w:t>
            </w:r>
            <w:r>
              <w:rPr>
                <w:rFonts w:ascii="Times New Roman" w:eastAsia="Calibri" w:hAnsi="Times New Roman" w:cs="Times New Roman"/>
                <w:color w:val="000000"/>
              </w:rPr>
              <w:t xml:space="preserve">numeris, </w:t>
            </w:r>
            <w:r w:rsidRPr="0009261E">
              <w:rPr>
                <w:rFonts w:ascii="Times New Roman" w:eastAsia="Calibri" w:hAnsi="Times New Roman" w:cs="Times New Roman"/>
                <w:color w:val="000000"/>
              </w:rPr>
              <w:t>būsena</w:t>
            </w:r>
            <w:r>
              <w:rPr>
                <w:rFonts w:ascii="Times New Roman" w:eastAsia="Calibri" w:hAnsi="Times New Roman" w:cs="Times New Roman"/>
                <w:color w:val="000000"/>
              </w:rPr>
              <w:t>,</w:t>
            </w:r>
            <w:r w:rsidRPr="0009261E">
              <w:rPr>
                <w:rFonts w:ascii="Times New Roman" w:eastAsia="Calibri" w:hAnsi="Times New Roman" w:cs="Times New Roman"/>
                <w:color w:val="000000"/>
              </w:rPr>
              <w:t xml:space="preserve"> būsenos data</w:t>
            </w:r>
            <w:r>
              <w:rPr>
                <w:rFonts w:ascii="Times New Roman" w:eastAsia="Calibri" w:hAnsi="Times New Roman" w:cs="Times New Roman"/>
                <w:color w:val="000000"/>
              </w:rPr>
              <w:t xml:space="preserve"> ir kiti duomenys</w:t>
            </w:r>
            <w:r w:rsidRPr="0009261E">
              <w:rPr>
                <w:rFonts w:ascii="Times New Roman" w:eastAsia="Calibri" w:hAnsi="Times New Roman" w:cs="Times New Roman"/>
                <w:color w:val="000000"/>
              </w:rPr>
              <w:t>;</w:t>
            </w:r>
          </w:p>
          <w:p w14:paraId="15A34AB5" w14:textId="77777777" w:rsidR="00311F4E" w:rsidRPr="0009261E" w:rsidRDefault="00311F4E" w:rsidP="00311F4E">
            <w:pPr>
              <w:pStyle w:val="Sraopastraipa"/>
              <w:numPr>
                <w:ilvl w:val="1"/>
                <w:numId w:val="17"/>
              </w:numPr>
              <w:suppressAutoHyphens/>
              <w:spacing w:after="0" w:line="240" w:lineRule="auto"/>
              <w:rPr>
                <w:rFonts w:ascii="Times New Roman" w:hAnsi="Times New Roman" w:cs="Times New Roman"/>
                <w:color w:val="000000"/>
              </w:rPr>
            </w:pPr>
            <w:r w:rsidRPr="0009261E">
              <w:rPr>
                <w:rFonts w:ascii="Times New Roman" w:eastAsia="Calibri" w:hAnsi="Times New Roman" w:cs="Times New Roman"/>
                <w:color w:val="000000"/>
              </w:rPr>
              <w:t xml:space="preserve">Paimto daikto saugojimo vieta (sandėlio pavadinimas, adresas); </w:t>
            </w:r>
          </w:p>
          <w:p w14:paraId="3475CCD5" w14:textId="77777777" w:rsidR="00311F4E" w:rsidRPr="00D06B91" w:rsidRDefault="00311F4E" w:rsidP="00311F4E">
            <w:pPr>
              <w:pStyle w:val="Sraopastraipa"/>
              <w:numPr>
                <w:ilvl w:val="1"/>
                <w:numId w:val="17"/>
              </w:numPr>
              <w:suppressAutoHyphens/>
              <w:spacing w:after="0" w:line="240" w:lineRule="auto"/>
              <w:rPr>
                <w:rFonts w:ascii="Times New Roman" w:hAnsi="Times New Roman" w:cs="Times New Roman"/>
                <w:color w:val="000000"/>
              </w:rPr>
            </w:pPr>
            <w:r w:rsidRPr="00D06B91">
              <w:rPr>
                <w:rFonts w:ascii="Times New Roman" w:eastAsia="Calibri" w:hAnsi="Times New Roman" w:cs="Times New Roman"/>
                <w:color w:val="000000"/>
              </w:rPr>
              <w:t>Atsakingo už paimto daikto saugojimą asmens kontaktiniai duomenys (vardas, pavardė, pareigos, įstaiga);</w:t>
            </w:r>
          </w:p>
          <w:p w14:paraId="263FE15F" w14:textId="77777777" w:rsidR="00311F4E" w:rsidRDefault="00311F4E" w:rsidP="00311F4E">
            <w:pPr>
              <w:pStyle w:val="Sraopastraipa"/>
              <w:numPr>
                <w:ilvl w:val="1"/>
                <w:numId w:val="17"/>
              </w:numPr>
              <w:suppressAutoHyphens/>
              <w:spacing w:after="0" w:line="240" w:lineRule="auto"/>
              <w:rPr>
                <w:rFonts w:ascii="Times New Roman" w:hAnsi="Times New Roman" w:cs="Times New Roman"/>
                <w:color w:val="000000"/>
              </w:rPr>
            </w:pPr>
            <w:r>
              <w:rPr>
                <w:rFonts w:ascii="Times New Roman" w:hAnsi="Times New Roman" w:cs="Times New Roman"/>
                <w:color w:val="000000"/>
              </w:rPr>
              <w:t>Paimto daikto saugojimo išlaidų duomenys (saugojimo įkainis / mėn.  saugojimo laikas (mėnesiais), saugojimo kaina);</w:t>
            </w:r>
          </w:p>
          <w:p w14:paraId="7BB5B2C1" w14:textId="77777777" w:rsidR="00311F4E" w:rsidRPr="0009261E" w:rsidRDefault="00311F4E" w:rsidP="00311F4E">
            <w:pPr>
              <w:pStyle w:val="Sraopastraipa"/>
              <w:numPr>
                <w:ilvl w:val="1"/>
                <w:numId w:val="17"/>
              </w:numPr>
              <w:suppressAutoHyphens/>
              <w:spacing w:after="0" w:line="240" w:lineRule="auto"/>
              <w:rPr>
                <w:rFonts w:ascii="Times New Roman" w:hAnsi="Times New Roman" w:cs="Times New Roman"/>
                <w:color w:val="000000"/>
              </w:rPr>
            </w:pPr>
            <w:r w:rsidRPr="0009261E">
              <w:rPr>
                <w:rFonts w:ascii="Times New Roman" w:hAnsi="Times New Roman" w:cs="Times New Roman"/>
                <w:color w:val="000000"/>
              </w:rPr>
              <w:t>Turi būti perduodami su paimtu daiktu susiję pasikeitimų duomenys (būsenos pasikeitimo, atsakingo asmens pasikeitimo, saugojimo vietos pasikeitimo ir pan.)</w:t>
            </w:r>
            <w:r>
              <w:rPr>
                <w:rFonts w:ascii="Times New Roman" w:hAnsi="Times New Roman" w:cs="Times New Roman"/>
                <w:color w:val="000000"/>
              </w:rPr>
              <w:t>.</w:t>
            </w:r>
          </w:p>
          <w:p w14:paraId="04978DA1" w14:textId="77777777" w:rsidR="00311F4E" w:rsidRPr="0009261E" w:rsidRDefault="00311F4E" w:rsidP="00C34B49">
            <w:pPr>
              <w:suppressAutoHyphens/>
              <w:spacing w:after="0" w:line="240" w:lineRule="auto"/>
              <w:rPr>
                <w:rFonts w:ascii="Times New Roman" w:hAnsi="Times New Roman" w:cs="Times New Roman"/>
                <w:sz w:val="24"/>
                <w:szCs w:val="24"/>
              </w:rPr>
            </w:pPr>
          </w:p>
          <w:p w14:paraId="4521022D" w14:textId="77777777" w:rsidR="00311F4E" w:rsidRPr="0009261E" w:rsidRDefault="00311F4E" w:rsidP="00311F4E">
            <w:pPr>
              <w:numPr>
                <w:ilvl w:val="0"/>
                <w:numId w:val="17"/>
              </w:numPr>
              <w:suppressAutoHyphens/>
              <w:spacing w:after="0" w:line="240" w:lineRule="auto"/>
              <w:rPr>
                <w:rFonts w:ascii="Times New Roman" w:hAnsi="Times New Roman" w:cs="Times New Roman"/>
                <w:sz w:val="24"/>
                <w:szCs w:val="24"/>
              </w:rPr>
            </w:pPr>
            <w:r w:rsidRPr="0009261E">
              <w:rPr>
                <w:rFonts w:ascii="Times New Roman" w:eastAsia="Calibri" w:hAnsi="Times New Roman" w:cs="Times New Roman"/>
                <w:sz w:val="24"/>
                <w:szCs w:val="24"/>
              </w:rPr>
              <w:t>Sąrašas nėra baigtinis galės būti koreguojamas ir turės būti derinamas su perkančiąja organizacija analizės ir projektavimo etapo metu.</w:t>
            </w:r>
          </w:p>
          <w:p w14:paraId="1E5D4407" w14:textId="77777777" w:rsidR="00311F4E" w:rsidRPr="0009261E" w:rsidRDefault="00311F4E" w:rsidP="00311F4E">
            <w:pPr>
              <w:numPr>
                <w:ilvl w:val="0"/>
                <w:numId w:val="17"/>
              </w:numPr>
              <w:suppressAutoHyphens/>
              <w:spacing w:after="0" w:line="240" w:lineRule="auto"/>
              <w:rPr>
                <w:rFonts w:ascii="Times New Roman" w:hAnsi="Times New Roman" w:cs="Times New Roman"/>
                <w:sz w:val="24"/>
                <w:szCs w:val="24"/>
              </w:rPr>
            </w:pPr>
            <w:r w:rsidRPr="0009261E">
              <w:rPr>
                <w:rFonts w:ascii="Times New Roman" w:hAnsi="Times New Roman" w:cs="Times New Roman"/>
                <w:color w:val="000000"/>
                <w:sz w:val="24"/>
                <w:szCs w:val="24"/>
              </w:rPr>
              <w:t>Jei su paimtu daiktu susiję duomenys, grafiniai vaizdai, dokumentai saugomi DARSIS, turi būti perduodama nuoroda į saugyklos objektą, išvengiant duomenų saugojimo dubliavimo);</w:t>
            </w:r>
          </w:p>
          <w:p w14:paraId="7B07858C" w14:textId="77777777" w:rsidR="00311F4E" w:rsidRPr="0009261E" w:rsidRDefault="00311F4E" w:rsidP="00C34B49">
            <w:pPr>
              <w:suppressAutoHyphens/>
              <w:spacing w:after="0" w:line="240" w:lineRule="auto"/>
              <w:rPr>
                <w:rFonts w:ascii="Times New Roman" w:hAnsi="Times New Roman" w:cs="Times New Roman"/>
                <w:sz w:val="24"/>
                <w:szCs w:val="24"/>
              </w:rPr>
            </w:pPr>
          </w:p>
        </w:tc>
      </w:tr>
      <w:tr w:rsidR="00311F4E" w:rsidRPr="0009261E" w14:paraId="6FD6B724" w14:textId="77777777" w:rsidTr="004D2730">
        <w:tblPrEx>
          <w:tblCellMar>
            <w:top w:w="0" w:type="dxa"/>
          </w:tblCellMar>
        </w:tblPrEx>
        <w:tc>
          <w:tcPr>
            <w:tcW w:w="9675" w:type="dxa"/>
            <w:gridSpan w:val="5"/>
            <w:tcBorders>
              <w:left w:val="single" w:sz="6" w:space="0" w:color="000000"/>
              <w:bottom w:val="single" w:sz="4" w:space="0" w:color="auto"/>
              <w:right w:val="single" w:sz="6" w:space="0" w:color="000000"/>
            </w:tcBorders>
            <w:shd w:val="clear" w:color="auto" w:fill="auto"/>
          </w:tcPr>
          <w:p w14:paraId="646E2036" w14:textId="77777777" w:rsidR="00311F4E" w:rsidRPr="0009261E" w:rsidRDefault="00311F4E" w:rsidP="00C34B49">
            <w:pPr>
              <w:tabs>
                <w:tab w:val="left" w:pos="244"/>
                <w:tab w:val="left" w:pos="527"/>
              </w:tabs>
              <w:suppressAutoHyphens/>
              <w:spacing w:after="0" w:line="240" w:lineRule="auto"/>
              <w:rPr>
                <w:rFonts w:ascii="Times New Roman" w:hAnsi="Times New Roman" w:cs="Times New Roman"/>
                <w:sz w:val="24"/>
                <w:szCs w:val="24"/>
              </w:rPr>
            </w:pPr>
            <w:r w:rsidRPr="0009261E">
              <w:rPr>
                <w:rFonts w:ascii="Times New Roman" w:hAnsi="Times New Roman" w:cs="Times New Roman"/>
                <w:b/>
                <w:bCs/>
                <w:sz w:val="24"/>
                <w:szCs w:val="24"/>
              </w:rPr>
              <w:lastRenderedPageBreak/>
              <w:t>Reikalavimai IBPS tobulinimui</w:t>
            </w:r>
          </w:p>
        </w:tc>
      </w:tr>
      <w:tr w:rsidR="00311F4E" w:rsidRPr="0009261E" w14:paraId="0164F0C0" w14:textId="77777777" w:rsidTr="004D2730">
        <w:tblPrEx>
          <w:tblCellMar>
            <w:top w:w="0" w:type="dxa"/>
          </w:tblCellMar>
        </w:tblPrEx>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1B3CE621" w14:textId="6B75E595" w:rsidR="00311F4E" w:rsidRPr="006D7835" w:rsidRDefault="00A47296" w:rsidP="006D7835">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4</w:t>
            </w:r>
            <w:r w:rsidR="00801D07">
              <w:rPr>
                <w:rFonts w:ascii="Times New Roman" w:hAnsi="Times New Roman" w:cs="Times New Roman"/>
                <w:b/>
                <w:bCs/>
              </w:rPr>
              <w:t>6</w:t>
            </w:r>
            <w:r>
              <w:rPr>
                <w:rFonts w:ascii="Times New Roman" w:hAnsi="Times New Roman" w:cs="Times New Roman"/>
                <w:b/>
                <w:bCs/>
              </w:rPr>
              <w:t>.</w:t>
            </w:r>
          </w:p>
        </w:tc>
        <w:tc>
          <w:tcPr>
            <w:tcW w:w="8236" w:type="dxa"/>
            <w:gridSpan w:val="3"/>
            <w:tcBorders>
              <w:top w:val="single" w:sz="4" w:space="0" w:color="auto"/>
              <w:left w:val="single" w:sz="4" w:space="0" w:color="auto"/>
              <w:bottom w:val="single" w:sz="4" w:space="0" w:color="auto"/>
              <w:right w:val="single" w:sz="4" w:space="0" w:color="auto"/>
            </w:tcBorders>
            <w:shd w:val="clear" w:color="auto" w:fill="auto"/>
          </w:tcPr>
          <w:p w14:paraId="0A5531D2" w14:textId="77777777" w:rsidR="00311F4E" w:rsidRPr="0009261E" w:rsidRDefault="00311F4E" w:rsidP="00C34B49">
            <w:pPr>
              <w:rPr>
                <w:rFonts w:ascii="Times New Roman" w:hAnsi="Times New Roman" w:cs="Times New Roman"/>
                <w:bCs/>
                <w:sz w:val="24"/>
                <w:szCs w:val="24"/>
              </w:rPr>
            </w:pPr>
            <w:r w:rsidRPr="0009261E">
              <w:rPr>
                <w:rFonts w:ascii="Times New Roman" w:hAnsi="Times New Roman" w:cs="Times New Roman"/>
                <w:bCs/>
                <w:sz w:val="24"/>
                <w:szCs w:val="24"/>
              </w:rPr>
              <w:t>Esant poreikiui IBPS turi būti sukurti papildomi duomenų įvedimui/ar gavimui reikalingi laukai susiję su PADIS integracija, kad į PADIS būtų galima perduoti arba į IBPS įvesti duomenis gautus iš PADIS, kurie aprašyti šios specifikacijos 4</w:t>
            </w:r>
            <w:r>
              <w:rPr>
                <w:rFonts w:ascii="Times New Roman" w:hAnsi="Times New Roman" w:cs="Times New Roman"/>
                <w:bCs/>
                <w:sz w:val="24"/>
                <w:szCs w:val="24"/>
              </w:rPr>
              <w:t>6</w:t>
            </w:r>
            <w:r w:rsidRPr="0009261E">
              <w:rPr>
                <w:rFonts w:ascii="Times New Roman" w:hAnsi="Times New Roman" w:cs="Times New Roman"/>
                <w:bCs/>
                <w:sz w:val="24"/>
                <w:szCs w:val="24"/>
              </w:rPr>
              <w:t xml:space="preserve"> punkte. </w:t>
            </w:r>
          </w:p>
        </w:tc>
      </w:tr>
      <w:tr w:rsidR="00311F4E" w:rsidRPr="0009261E" w14:paraId="57770957" w14:textId="77777777" w:rsidTr="004D2730">
        <w:tblPrEx>
          <w:tblCellMar>
            <w:top w:w="0" w:type="dxa"/>
          </w:tblCellMar>
        </w:tblPrEx>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1874B6B7" w14:textId="24F585A2" w:rsidR="00311F4E" w:rsidRPr="006D7835" w:rsidRDefault="00A47296" w:rsidP="006D7835">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4</w:t>
            </w:r>
            <w:r w:rsidR="00801D07">
              <w:rPr>
                <w:rFonts w:ascii="Times New Roman" w:hAnsi="Times New Roman" w:cs="Times New Roman"/>
                <w:b/>
                <w:bCs/>
              </w:rPr>
              <w:t>7</w:t>
            </w:r>
            <w:r>
              <w:rPr>
                <w:rFonts w:ascii="Times New Roman" w:hAnsi="Times New Roman" w:cs="Times New Roman"/>
                <w:b/>
                <w:bCs/>
              </w:rPr>
              <w:t>.</w:t>
            </w:r>
          </w:p>
        </w:tc>
        <w:tc>
          <w:tcPr>
            <w:tcW w:w="8236" w:type="dxa"/>
            <w:gridSpan w:val="3"/>
            <w:tcBorders>
              <w:top w:val="single" w:sz="4" w:space="0" w:color="auto"/>
              <w:left w:val="single" w:sz="4" w:space="0" w:color="auto"/>
              <w:bottom w:val="single" w:sz="4" w:space="0" w:color="auto"/>
              <w:right w:val="single" w:sz="4" w:space="0" w:color="auto"/>
            </w:tcBorders>
            <w:shd w:val="clear" w:color="auto" w:fill="auto"/>
          </w:tcPr>
          <w:p w14:paraId="50925077" w14:textId="77777777" w:rsidR="00311F4E" w:rsidRPr="0009261E" w:rsidRDefault="00311F4E" w:rsidP="00C34B49">
            <w:pPr>
              <w:rPr>
                <w:rFonts w:ascii="Times New Roman" w:hAnsi="Times New Roman" w:cs="Times New Roman"/>
                <w:bCs/>
                <w:sz w:val="24"/>
                <w:szCs w:val="24"/>
              </w:rPr>
            </w:pPr>
            <w:r w:rsidRPr="0009261E">
              <w:rPr>
                <w:rFonts w:ascii="Times New Roman" w:hAnsi="Times New Roman" w:cs="Times New Roman"/>
                <w:bCs/>
                <w:sz w:val="24"/>
                <w:szCs w:val="24"/>
              </w:rPr>
              <w:t>IBPS turi būti patobulinti arba sukurti nauji struktūrizuoti laukai (įvedimo laukai, klasifikatoriai ir pan.) apie paimtą daiktą ir jo būseną:</w:t>
            </w:r>
          </w:p>
          <w:p w14:paraId="1825BD3D" w14:textId="77777777" w:rsidR="00311F4E" w:rsidRPr="0009261E" w:rsidRDefault="00311F4E" w:rsidP="00311F4E">
            <w:pPr>
              <w:pStyle w:val="Sraopastraipa"/>
              <w:numPr>
                <w:ilvl w:val="1"/>
                <w:numId w:val="17"/>
              </w:numPr>
              <w:suppressAutoHyphens/>
              <w:spacing w:after="0" w:line="240" w:lineRule="auto"/>
              <w:rPr>
                <w:rFonts w:ascii="Times New Roman" w:hAnsi="Times New Roman" w:cs="Times New Roman"/>
                <w:color w:val="000000"/>
              </w:rPr>
            </w:pPr>
            <w:r w:rsidRPr="0009261E">
              <w:rPr>
                <w:rFonts w:ascii="Times New Roman" w:hAnsi="Times New Roman" w:cs="Times New Roman"/>
                <w:color w:val="000000"/>
              </w:rPr>
              <w:t>Paimto daikto tipas</w:t>
            </w:r>
            <w:r>
              <w:rPr>
                <w:rFonts w:ascii="Times New Roman" w:hAnsi="Times New Roman" w:cs="Times New Roman"/>
                <w:color w:val="000000"/>
              </w:rPr>
              <w:t xml:space="preserve"> (rūšis)</w:t>
            </w:r>
            <w:r w:rsidRPr="0009261E">
              <w:rPr>
                <w:rFonts w:ascii="Times New Roman" w:hAnsi="Times New Roman" w:cs="Times New Roman"/>
                <w:color w:val="000000"/>
              </w:rPr>
              <w:t xml:space="preserve"> (</w:t>
            </w:r>
            <w:r>
              <w:rPr>
                <w:rFonts w:ascii="Times New Roman" w:hAnsi="Times New Roman" w:cs="Times New Roman"/>
                <w:color w:val="000000"/>
              </w:rPr>
              <w:t>k</w:t>
            </w:r>
            <w:r w:rsidRPr="0009261E">
              <w:rPr>
                <w:rFonts w:ascii="Times New Roman" w:hAnsi="Times New Roman" w:cs="Times New Roman"/>
                <w:color w:val="000000"/>
              </w:rPr>
              <w:t>lasifikatorius)</w:t>
            </w:r>
            <w:r>
              <w:rPr>
                <w:rFonts w:ascii="Times New Roman" w:hAnsi="Times New Roman" w:cs="Times New Roman"/>
                <w:color w:val="000000"/>
              </w:rPr>
              <w:t>;</w:t>
            </w:r>
          </w:p>
          <w:p w14:paraId="7AD97A6A" w14:textId="77777777" w:rsidR="00311F4E" w:rsidRPr="0009261E" w:rsidRDefault="00311F4E" w:rsidP="00311F4E">
            <w:pPr>
              <w:pStyle w:val="Sraopastraipa"/>
              <w:numPr>
                <w:ilvl w:val="1"/>
                <w:numId w:val="17"/>
              </w:numPr>
              <w:suppressAutoHyphens/>
              <w:spacing w:after="0" w:line="240" w:lineRule="auto"/>
              <w:rPr>
                <w:rFonts w:ascii="Times New Roman" w:hAnsi="Times New Roman" w:cs="Times New Roman"/>
                <w:color w:val="000000"/>
              </w:rPr>
            </w:pPr>
            <w:r w:rsidRPr="0009261E">
              <w:rPr>
                <w:rFonts w:ascii="Times New Roman" w:eastAsia="Calibri" w:hAnsi="Times New Roman" w:cs="Times New Roman"/>
                <w:color w:val="000000"/>
              </w:rPr>
              <w:t>Paimto daikto apraš</w:t>
            </w:r>
            <w:r>
              <w:rPr>
                <w:rFonts w:ascii="Times New Roman" w:eastAsia="Calibri" w:hAnsi="Times New Roman" w:cs="Times New Roman"/>
                <w:color w:val="000000"/>
              </w:rPr>
              <w:t>ymas</w:t>
            </w:r>
            <w:r w:rsidRPr="0009261E">
              <w:rPr>
                <w:rFonts w:ascii="Times New Roman" w:eastAsia="Calibri" w:hAnsi="Times New Roman" w:cs="Times New Roman"/>
                <w:color w:val="000000"/>
              </w:rPr>
              <w:t xml:space="preserve"> (tekstinis laukas)</w:t>
            </w:r>
            <w:r>
              <w:rPr>
                <w:rFonts w:ascii="Times New Roman" w:eastAsia="Calibri" w:hAnsi="Times New Roman" w:cs="Times New Roman"/>
                <w:color w:val="000000"/>
              </w:rPr>
              <w:t>;</w:t>
            </w:r>
          </w:p>
          <w:p w14:paraId="043A29A0" w14:textId="77777777" w:rsidR="00311F4E" w:rsidRPr="0009261E" w:rsidRDefault="00311F4E" w:rsidP="00311F4E">
            <w:pPr>
              <w:pStyle w:val="Sraopastraipa"/>
              <w:numPr>
                <w:ilvl w:val="1"/>
                <w:numId w:val="17"/>
              </w:numPr>
              <w:suppressAutoHyphens/>
              <w:spacing w:after="0" w:line="240" w:lineRule="auto"/>
              <w:rPr>
                <w:rFonts w:ascii="Times New Roman" w:hAnsi="Times New Roman" w:cs="Times New Roman"/>
                <w:color w:val="000000"/>
              </w:rPr>
            </w:pPr>
            <w:r w:rsidRPr="0009261E">
              <w:rPr>
                <w:rFonts w:ascii="Times New Roman" w:eastAsia="Calibri" w:hAnsi="Times New Roman" w:cs="Times New Roman"/>
                <w:color w:val="000000"/>
              </w:rPr>
              <w:lastRenderedPageBreak/>
              <w:t>Paimto daikto pavadinimas (tekstinis laukas)</w:t>
            </w:r>
            <w:r>
              <w:rPr>
                <w:rFonts w:ascii="Times New Roman" w:eastAsia="Calibri" w:hAnsi="Times New Roman" w:cs="Times New Roman"/>
                <w:color w:val="000000"/>
              </w:rPr>
              <w:t>;</w:t>
            </w:r>
            <w:r w:rsidRPr="0009261E">
              <w:rPr>
                <w:rFonts w:ascii="Times New Roman" w:eastAsia="Calibri" w:hAnsi="Times New Roman" w:cs="Times New Roman"/>
                <w:color w:val="000000"/>
              </w:rPr>
              <w:t xml:space="preserve"> </w:t>
            </w:r>
          </w:p>
          <w:p w14:paraId="465B8F01" w14:textId="77777777" w:rsidR="00311F4E" w:rsidRPr="0009261E" w:rsidRDefault="00311F4E" w:rsidP="00311F4E">
            <w:pPr>
              <w:pStyle w:val="Sraopastraipa"/>
              <w:numPr>
                <w:ilvl w:val="1"/>
                <w:numId w:val="17"/>
              </w:numPr>
              <w:suppressAutoHyphens/>
              <w:spacing w:after="0" w:line="240" w:lineRule="auto"/>
              <w:rPr>
                <w:rFonts w:ascii="Times New Roman" w:hAnsi="Times New Roman" w:cs="Times New Roman"/>
                <w:color w:val="000000"/>
              </w:rPr>
            </w:pPr>
            <w:r w:rsidRPr="0009261E">
              <w:rPr>
                <w:rFonts w:ascii="Times New Roman" w:eastAsia="Calibri" w:hAnsi="Times New Roman" w:cs="Times New Roman"/>
                <w:color w:val="000000"/>
              </w:rPr>
              <w:t>Paimto daikto mato vienetas (klasifikatorius)</w:t>
            </w:r>
            <w:r>
              <w:rPr>
                <w:rFonts w:ascii="Times New Roman" w:eastAsia="Calibri" w:hAnsi="Times New Roman" w:cs="Times New Roman"/>
                <w:color w:val="000000"/>
              </w:rPr>
              <w:t>;</w:t>
            </w:r>
          </w:p>
          <w:p w14:paraId="4189F5D3" w14:textId="77777777" w:rsidR="00311F4E" w:rsidRPr="0009261E" w:rsidRDefault="00311F4E" w:rsidP="00311F4E">
            <w:pPr>
              <w:pStyle w:val="Sraopastraipa"/>
              <w:numPr>
                <w:ilvl w:val="1"/>
                <w:numId w:val="17"/>
              </w:numPr>
              <w:suppressAutoHyphens/>
              <w:spacing w:after="0" w:line="240" w:lineRule="auto"/>
              <w:rPr>
                <w:rFonts w:ascii="Times New Roman" w:hAnsi="Times New Roman" w:cs="Times New Roman"/>
                <w:color w:val="000000"/>
              </w:rPr>
            </w:pPr>
            <w:r w:rsidRPr="0009261E">
              <w:rPr>
                <w:rFonts w:ascii="Times New Roman" w:eastAsia="Calibri" w:hAnsi="Times New Roman" w:cs="Times New Roman"/>
                <w:color w:val="000000"/>
              </w:rPr>
              <w:t>Paimto daikto kiekis (skaitinė reikšmė)</w:t>
            </w:r>
            <w:r>
              <w:rPr>
                <w:rFonts w:ascii="Times New Roman" w:eastAsia="Calibri" w:hAnsi="Times New Roman" w:cs="Times New Roman"/>
                <w:color w:val="000000"/>
              </w:rPr>
              <w:t>;</w:t>
            </w:r>
          </w:p>
          <w:p w14:paraId="64A87F09" w14:textId="77777777" w:rsidR="00311F4E" w:rsidRPr="0009261E" w:rsidRDefault="00311F4E" w:rsidP="00311F4E">
            <w:pPr>
              <w:pStyle w:val="Sraopastraipa"/>
              <w:numPr>
                <w:ilvl w:val="1"/>
                <w:numId w:val="17"/>
              </w:numPr>
              <w:suppressAutoHyphens/>
              <w:spacing w:after="0" w:line="240" w:lineRule="auto"/>
              <w:rPr>
                <w:rFonts w:ascii="Times New Roman" w:hAnsi="Times New Roman" w:cs="Times New Roman"/>
                <w:color w:val="000000"/>
              </w:rPr>
            </w:pPr>
            <w:r w:rsidRPr="0009261E">
              <w:rPr>
                <w:rFonts w:ascii="Times New Roman" w:hAnsi="Times New Roman" w:cs="Times New Roman"/>
                <w:color w:val="000000"/>
              </w:rPr>
              <w:t>Paimto daikto nuotraukos</w:t>
            </w:r>
            <w:r>
              <w:rPr>
                <w:rFonts w:ascii="Times New Roman" w:hAnsi="Times New Roman" w:cs="Times New Roman"/>
                <w:color w:val="000000"/>
              </w:rPr>
              <w:t>, ar kitas su daiktų susijęs procesinis dokumentas</w:t>
            </w:r>
            <w:r w:rsidRPr="0009261E">
              <w:rPr>
                <w:rFonts w:ascii="Times New Roman" w:hAnsi="Times New Roman" w:cs="Times New Roman"/>
                <w:color w:val="000000"/>
              </w:rPr>
              <w:t xml:space="preserve"> (DARSIS nuoroda);</w:t>
            </w:r>
          </w:p>
          <w:p w14:paraId="2F1E5EE0" w14:textId="77777777" w:rsidR="00311F4E" w:rsidRPr="0009261E" w:rsidRDefault="00311F4E" w:rsidP="00311F4E">
            <w:pPr>
              <w:pStyle w:val="Sraopastraipa"/>
              <w:numPr>
                <w:ilvl w:val="1"/>
                <w:numId w:val="17"/>
              </w:numPr>
              <w:suppressAutoHyphens/>
              <w:spacing w:after="0" w:line="240" w:lineRule="auto"/>
              <w:rPr>
                <w:rFonts w:ascii="Times New Roman" w:hAnsi="Times New Roman" w:cs="Times New Roman"/>
                <w:color w:val="000000"/>
              </w:rPr>
            </w:pPr>
            <w:r w:rsidRPr="0009261E">
              <w:rPr>
                <w:rFonts w:ascii="Times New Roman" w:eastAsia="Calibri" w:hAnsi="Times New Roman" w:cs="Times New Roman"/>
                <w:color w:val="000000"/>
              </w:rPr>
              <w:t>Paimto daikto savininko</w:t>
            </w:r>
            <w:r>
              <w:rPr>
                <w:rFonts w:ascii="Times New Roman" w:eastAsia="Calibri" w:hAnsi="Times New Roman" w:cs="Times New Roman"/>
                <w:color w:val="000000"/>
              </w:rPr>
              <w:t>, arba asmens, iš kurio daiktas paimtas,</w:t>
            </w:r>
            <w:r w:rsidRPr="0009261E">
              <w:rPr>
                <w:rFonts w:ascii="Times New Roman" w:eastAsia="Calibri" w:hAnsi="Times New Roman" w:cs="Times New Roman"/>
                <w:color w:val="000000"/>
              </w:rPr>
              <w:t xml:space="preserve"> vardas, pavardė</w:t>
            </w:r>
            <w:r>
              <w:rPr>
                <w:rFonts w:ascii="Times New Roman" w:eastAsia="Calibri" w:hAnsi="Times New Roman" w:cs="Times New Roman"/>
                <w:color w:val="000000"/>
              </w:rPr>
              <w:t>;</w:t>
            </w:r>
          </w:p>
          <w:p w14:paraId="3B2A92B7" w14:textId="77777777" w:rsidR="00311F4E" w:rsidRPr="0009261E" w:rsidRDefault="00311F4E" w:rsidP="00311F4E">
            <w:pPr>
              <w:pStyle w:val="Sraopastraipa"/>
              <w:numPr>
                <w:ilvl w:val="1"/>
                <w:numId w:val="17"/>
              </w:numPr>
              <w:suppressAutoHyphens/>
              <w:spacing w:after="0" w:line="240" w:lineRule="auto"/>
              <w:rPr>
                <w:rFonts w:ascii="Times New Roman" w:hAnsi="Times New Roman" w:cs="Times New Roman"/>
                <w:color w:val="000000"/>
              </w:rPr>
            </w:pPr>
            <w:r w:rsidRPr="0009261E">
              <w:rPr>
                <w:rFonts w:ascii="Times New Roman" w:eastAsia="Calibri" w:hAnsi="Times New Roman" w:cs="Times New Roman"/>
                <w:color w:val="000000"/>
              </w:rPr>
              <w:t>Paimto daikto savininko</w:t>
            </w:r>
            <w:r>
              <w:rPr>
                <w:rFonts w:ascii="Times New Roman" w:eastAsia="Calibri" w:hAnsi="Times New Roman" w:cs="Times New Roman"/>
                <w:color w:val="000000"/>
              </w:rPr>
              <w:t>, arba asmens, iš kurio daiktas paimtas,</w:t>
            </w:r>
            <w:r w:rsidRPr="0009261E">
              <w:rPr>
                <w:rFonts w:ascii="Times New Roman" w:eastAsia="Calibri" w:hAnsi="Times New Roman" w:cs="Times New Roman"/>
                <w:color w:val="000000"/>
              </w:rPr>
              <w:t xml:space="preserve"> asmens kodas (struktūruotas laukas);</w:t>
            </w:r>
          </w:p>
          <w:p w14:paraId="6B4B3A10" w14:textId="77777777" w:rsidR="00311F4E" w:rsidRPr="0009261E" w:rsidRDefault="00311F4E" w:rsidP="00311F4E">
            <w:pPr>
              <w:pStyle w:val="Sraopastraipa"/>
              <w:numPr>
                <w:ilvl w:val="1"/>
                <w:numId w:val="17"/>
              </w:numPr>
              <w:suppressAutoHyphens/>
              <w:spacing w:after="0" w:line="240" w:lineRule="auto"/>
              <w:rPr>
                <w:rFonts w:ascii="Times New Roman" w:hAnsi="Times New Roman" w:cs="Times New Roman"/>
                <w:color w:val="000000"/>
              </w:rPr>
            </w:pPr>
            <w:r w:rsidRPr="0009261E">
              <w:rPr>
                <w:rFonts w:ascii="Times New Roman" w:eastAsia="Calibri" w:hAnsi="Times New Roman" w:cs="Times New Roman"/>
                <w:color w:val="000000"/>
              </w:rPr>
              <w:t>Paimto daikto savininko</w:t>
            </w:r>
            <w:r>
              <w:rPr>
                <w:rFonts w:ascii="Times New Roman" w:eastAsia="Calibri" w:hAnsi="Times New Roman" w:cs="Times New Roman"/>
                <w:color w:val="000000"/>
              </w:rPr>
              <w:t>, arba asmens, iš kurio daiktas paimtas</w:t>
            </w:r>
            <w:r w:rsidRPr="0009261E">
              <w:rPr>
                <w:rFonts w:ascii="Times New Roman" w:eastAsia="Calibri" w:hAnsi="Times New Roman" w:cs="Times New Roman"/>
                <w:color w:val="000000"/>
              </w:rPr>
              <w:t xml:space="preserve"> adresas (struktūruotas adreso įvedimo laukas);</w:t>
            </w:r>
          </w:p>
          <w:p w14:paraId="3FFF71DF" w14:textId="77777777" w:rsidR="00311F4E" w:rsidRPr="0009261E" w:rsidRDefault="00311F4E" w:rsidP="00311F4E">
            <w:pPr>
              <w:pStyle w:val="Sraopastraipa"/>
              <w:numPr>
                <w:ilvl w:val="1"/>
                <w:numId w:val="17"/>
              </w:numPr>
              <w:suppressAutoHyphens/>
              <w:spacing w:after="0" w:line="240" w:lineRule="auto"/>
              <w:rPr>
                <w:rFonts w:ascii="Times New Roman" w:hAnsi="Times New Roman" w:cs="Times New Roman"/>
                <w:color w:val="000000"/>
              </w:rPr>
            </w:pPr>
            <w:r w:rsidRPr="0009261E">
              <w:rPr>
                <w:rFonts w:ascii="Times New Roman" w:eastAsia="Calibri" w:hAnsi="Times New Roman" w:cs="Times New Roman"/>
                <w:color w:val="000000"/>
              </w:rPr>
              <w:t>Paimto daikto savininko</w:t>
            </w:r>
            <w:r>
              <w:rPr>
                <w:rFonts w:ascii="Times New Roman" w:eastAsia="Calibri" w:hAnsi="Times New Roman" w:cs="Times New Roman"/>
                <w:color w:val="000000"/>
              </w:rPr>
              <w:t>, arba asmens, iš kurio daiktas paimtas,</w:t>
            </w:r>
            <w:r w:rsidRPr="0009261E">
              <w:rPr>
                <w:rFonts w:ascii="Times New Roman" w:eastAsia="Calibri" w:hAnsi="Times New Roman" w:cs="Times New Roman"/>
                <w:color w:val="000000"/>
              </w:rPr>
              <w:t xml:space="preserve"> </w:t>
            </w:r>
            <w:r>
              <w:rPr>
                <w:rFonts w:ascii="Times New Roman" w:eastAsia="Calibri" w:hAnsi="Times New Roman" w:cs="Times New Roman"/>
                <w:color w:val="000000"/>
              </w:rPr>
              <w:t>kontaktiniai duomenys</w:t>
            </w:r>
            <w:r w:rsidRPr="0009261E">
              <w:rPr>
                <w:rFonts w:ascii="Times New Roman" w:eastAsia="Calibri" w:hAnsi="Times New Roman" w:cs="Times New Roman"/>
                <w:color w:val="000000"/>
              </w:rPr>
              <w:t>.</w:t>
            </w:r>
            <w:r>
              <w:rPr>
                <w:rFonts w:ascii="Times New Roman" w:eastAsia="Calibri" w:hAnsi="Times New Roman" w:cs="Times New Roman"/>
                <w:color w:val="000000"/>
              </w:rPr>
              <w:t xml:space="preserve"> </w:t>
            </w:r>
            <w:r w:rsidRPr="0009261E">
              <w:rPr>
                <w:rFonts w:ascii="Times New Roman" w:eastAsia="Calibri" w:hAnsi="Times New Roman" w:cs="Times New Roman"/>
                <w:color w:val="000000"/>
              </w:rPr>
              <w:t xml:space="preserve">(struktūruotas tel. </w:t>
            </w:r>
            <w:r>
              <w:rPr>
                <w:rFonts w:ascii="Times New Roman" w:eastAsia="Calibri" w:hAnsi="Times New Roman" w:cs="Times New Roman"/>
                <w:color w:val="000000"/>
              </w:rPr>
              <w:t>N</w:t>
            </w:r>
            <w:r w:rsidRPr="0009261E">
              <w:rPr>
                <w:rFonts w:ascii="Times New Roman" w:eastAsia="Calibri" w:hAnsi="Times New Roman" w:cs="Times New Roman"/>
                <w:color w:val="000000"/>
              </w:rPr>
              <w:t>r. įvedimo laukas);</w:t>
            </w:r>
          </w:p>
          <w:p w14:paraId="45C04DCE" w14:textId="77777777" w:rsidR="00311F4E" w:rsidRPr="0009261E" w:rsidRDefault="00311F4E" w:rsidP="00311F4E">
            <w:pPr>
              <w:pStyle w:val="Sraopastraipa"/>
              <w:numPr>
                <w:ilvl w:val="1"/>
                <w:numId w:val="17"/>
              </w:numPr>
              <w:suppressAutoHyphens/>
              <w:spacing w:after="0" w:line="240" w:lineRule="auto"/>
              <w:rPr>
                <w:rFonts w:ascii="Times New Roman" w:hAnsi="Times New Roman" w:cs="Times New Roman"/>
                <w:color w:val="000000"/>
              </w:rPr>
            </w:pPr>
            <w:r w:rsidRPr="0009261E">
              <w:rPr>
                <w:rFonts w:ascii="Times New Roman" w:eastAsia="Calibri" w:hAnsi="Times New Roman" w:cs="Times New Roman"/>
                <w:color w:val="000000"/>
              </w:rPr>
              <w:t>Su paimtu daiktu susiję dokumentai (nuoroda į DARSIS);</w:t>
            </w:r>
          </w:p>
          <w:p w14:paraId="7D75B0D9" w14:textId="77777777" w:rsidR="00311F4E" w:rsidRPr="0009261E" w:rsidRDefault="00311F4E" w:rsidP="00311F4E">
            <w:pPr>
              <w:pStyle w:val="Sraopastraipa"/>
              <w:numPr>
                <w:ilvl w:val="1"/>
                <w:numId w:val="17"/>
              </w:numPr>
              <w:suppressAutoHyphens/>
              <w:spacing w:after="0" w:line="240" w:lineRule="auto"/>
              <w:rPr>
                <w:rFonts w:ascii="Times New Roman" w:hAnsi="Times New Roman" w:cs="Times New Roman"/>
                <w:color w:val="000000"/>
              </w:rPr>
            </w:pPr>
            <w:r w:rsidRPr="0009261E">
              <w:rPr>
                <w:rFonts w:ascii="Times New Roman" w:eastAsia="Calibri" w:hAnsi="Times New Roman" w:cs="Times New Roman"/>
                <w:color w:val="000000"/>
              </w:rPr>
              <w:t>Paimto daikto būsena</w:t>
            </w:r>
            <w:r>
              <w:rPr>
                <w:rFonts w:ascii="Times New Roman" w:eastAsia="Calibri" w:hAnsi="Times New Roman" w:cs="Times New Roman"/>
                <w:color w:val="000000"/>
              </w:rPr>
              <w:t xml:space="preserve"> </w:t>
            </w:r>
            <w:r w:rsidRPr="0009261E">
              <w:rPr>
                <w:rFonts w:ascii="Times New Roman" w:eastAsia="Calibri" w:hAnsi="Times New Roman" w:cs="Times New Roman"/>
                <w:color w:val="000000"/>
              </w:rPr>
              <w:t>(</w:t>
            </w:r>
            <w:r>
              <w:rPr>
                <w:rFonts w:ascii="Times New Roman" w:eastAsia="Calibri" w:hAnsi="Times New Roman" w:cs="Times New Roman"/>
                <w:color w:val="000000"/>
              </w:rPr>
              <w:t>d</w:t>
            </w:r>
            <w:r w:rsidRPr="0009261E">
              <w:rPr>
                <w:rFonts w:ascii="Times New Roman" w:eastAsia="Calibri" w:hAnsi="Times New Roman" w:cs="Times New Roman"/>
                <w:color w:val="000000"/>
              </w:rPr>
              <w:t>uomuo iš PADIS)</w:t>
            </w:r>
            <w:r>
              <w:rPr>
                <w:rFonts w:ascii="Times New Roman" w:eastAsia="Calibri" w:hAnsi="Times New Roman" w:cs="Times New Roman"/>
                <w:color w:val="000000"/>
              </w:rPr>
              <w:t>;</w:t>
            </w:r>
          </w:p>
          <w:p w14:paraId="270E6CF2" w14:textId="77777777" w:rsidR="00311F4E" w:rsidRPr="0009261E" w:rsidRDefault="00311F4E" w:rsidP="00311F4E">
            <w:pPr>
              <w:pStyle w:val="Sraopastraipa"/>
              <w:numPr>
                <w:ilvl w:val="1"/>
                <w:numId w:val="17"/>
              </w:numPr>
              <w:suppressAutoHyphens/>
              <w:spacing w:after="0" w:line="240" w:lineRule="auto"/>
              <w:rPr>
                <w:rFonts w:ascii="Times New Roman" w:hAnsi="Times New Roman" w:cs="Times New Roman"/>
                <w:color w:val="000000"/>
              </w:rPr>
            </w:pPr>
            <w:r w:rsidRPr="0009261E">
              <w:rPr>
                <w:rFonts w:ascii="Times New Roman" w:eastAsia="Calibri" w:hAnsi="Times New Roman" w:cs="Times New Roman"/>
                <w:color w:val="000000"/>
              </w:rPr>
              <w:t>Paimto daikto būseno</w:t>
            </w:r>
            <w:r>
              <w:rPr>
                <w:rFonts w:ascii="Times New Roman" w:eastAsia="Calibri" w:hAnsi="Times New Roman" w:cs="Times New Roman"/>
                <w:color w:val="000000"/>
              </w:rPr>
              <w:t xml:space="preserve">s </w:t>
            </w:r>
            <w:r w:rsidRPr="0009261E">
              <w:rPr>
                <w:rFonts w:ascii="Times New Roman" w:eastAsia="Calibri" w:hAnsi="Times New Roman" w:cs="Times New Roman"/>
                <w:color w:val="000000"/>
              </w:rPr>
              <w:t>data (</w:t>
            </w:r>
            <w:r>
              <w:rPr>
                <w:rFonts w:ascii="Times New Roman" w:eastAsia="Calibri" w:hAnsi="Times New Roman" w:cs="Times New Roman"/>
                <w:color w:val="000000"/>
              </w:rPr>
              <w:t>d</w:t>
            </w:r>
            <w:r w:rsidRPr="0009261E">
              <w:rPr>
                <w:rFonts w:ascii="Times New Roman" w:eastAsia="Calibri" w:hAnsi="Times New Roman" w:cs="Times New Roman"/>
                <w:color w:val="000000"/>
              </w:rPr>
              <w:t>uomuo iš PADIS);</w:t>
            </w:r>
          </w:p>
          <w:p w14:paraId="6F7639FB" w14:textId="77777777" w:rsidR="00311F4E" w:rsidRPr="0009261E" w:rsidRDefault="00311F4E" w:rsidP="00311F4E">
            <w:pPr>
              <w:pStyle w:val="Sraopastraipa"/>
              <w:numPr>
                <w:ilvl w:val="1"/>
                <w:numId w:val="17"/>
              </w:numPr>
              <w:suppressAutoHyphens/>
              <w:spacing w:after="0" w:line="240" w:lineRule="auto"/>
              <w:rPr>
                <w:rFonts w:ascii="Times New Roman" w:hAnsi="Times New Roman" w:cs="Times New Roman"/>
                <w:color w:val="000000"/>
              </w:rPr>
            </w:pPr>
            <w:r w:rsidRPr="0009261E">
              <w:rPr>
                <w:rFonts w:ascii="Times New Roman" w:eastAsia="Calibri" w:hAnsi="Times New Roman" w:cs="Times New Roman"/>
                <w:color w:val="000000"/>
              </w:rPr>
              <w:t>Paimto daikto saugojimo vieta (sandėlio pavadinimas, adresas), (</w:t>
            </w:r>
            <w:r>
              <w:rPr>
                <w:rFonts w:ascii="Times New Roman" w:eastAsia="Calibri" w:hAnsi="Times New Roman" w:cs="Times New Roman"/>
                <w:color w:val="000000"/>
              </w:rPr>
              <w:t>d</w:t>
            </w:r>
            <w:r w:rsidRPr="0009261E">
              <w:rPr>
                <w:rFonts w:ascii="Times New Roman" w:eastAsia="Calibri" w:hAnsi="Times New Roman" w:cs="Times New Roman"/>
                <w:color w:val="000000"/>
              </w:rPr>
              <w:t>uomuo iš PADIS)</w:t>
            </w:r>
            <w:r>
              <w:rPr>
                <w:rFonts w:ascii="Times New Roman" w:eastAsia="Calibri" w:hAnsi="Times New Roman" w:cs="Times New Roman"/>
                <w:color w:val="000000"/>
              </w:rPr>
              <w:t>;</w:t>
            </w:r>
          </w:p>
          <w:p w14:paraId="259B499F" w14:textId="77777777" w:rsidR="00311F4E" w:rsidRPr="0009261E" w:rsidRDefault="00311F4E" w:rsidP="00311F4E">
            <w:pPr>
              <w:pStyle w:val="Sraopastraipa"/>
              <w:numPr>
                <w:ilvl w:val="1"/>
                <w:numId w:val="17"/>
              </w:numPr>
              <w:suppressAutoHyphens/>
              <w:spacing w:after="0" w:line="240" w:lineRule="auto"/>
              <w:rPr>
                <w:rFonts w:ascii="Times New Roman" w:hAnsi="Times New Roman" w:cs="Times New Roman"/>
                <w:color w:val="000000"/>
              </w:rPr>
            </w:pPr>
            <w:r w:rsidRPr="0009261E">
              <w:rPr>
                <w:rFonts w:ascii="Times New Roman" w:eastAsia="Calibri" w:hAnsi="Times New Roman" w:cs="Times New Roman"/>
                <w:color w:val="000000"/>
              </w:rPr>
              <w:t>Atsakingo už paimto daikto saugojimą asmens ir kontaktiniai duomenys (vardas, pavardė, pareigos, įstaiga) (</w:t>
            </w:r>
            <w:r>
              <w:rPr>
                <w:rFonts w:ascii="Times New Roman" w:eastAsia="Calibri" w:hAnsi="Times New Roman" w:cs="Times New Roman"/>
                <w:color w:val="000000"/>
              </w:rPr>
              <w:t>d</w:t>
            </w:r>
            <w:r w:rsidRPr="0009261E">
              <w:rPr>
                <w:rFonts w:ascii="Times New Roman" w:eastAsia="Calibri" w:hAnsi="Times New Roman" w:cs="Times New Roman"/>
                <w:color w:val="000000"/>
              </w:rPr>
              <w:t>uomuo iš PADIS);</w:t>
            </w:r>
          </w:p>
          <w:p w14:paraId="516420EB" w14:textId="77777777" w:rsidR="00311F4E" w:rsidRDefault="00311F4E" w:rsidP="00311F4E">
            <w:pPr>
              <w:pStyle w:val="Sraopastraipa"/>
              <w:numPr>
                <w:ilvl w:val="1"/>
                <w:numId w:val="17"/>
              </w:numPr>
              <w:suppressAutoHyphens/>
              <w:spacing w:after="0" w:line="240" w:lineRule="auto"/>
              <w:rPr>
                <w:rFonts w:ascii="Times New Roman" w:hAnsi="Times New Roman" w:cs="Times New Roman"/>
                <w:color w:val="000000"/>
              </w:rPr>
            </w:pPr>
            <w:r>
              <w:rPr>
                <w:rFonts w:ascii="Times New Roman" w:hAnsi="Times New Roman" w:cs="Times New Roman"/>
                <w:color w:val="000000"/>
              </w:rPr>
              <w:t>Paimto daikto saugojimo išlaidų duomenys (saugojimo įkainis / mėn, saugojimo laikas (mėnesiais), saugojimo kaina) (duomuo iš PADIS).</w:t>
            </w:r>
          </w:p>
          <w:p w14:paraId="094FAE24" w14:textId="77777777" w:rsidR="00311F4E" w:rsidRPr="0009261E" w:rsidRDefault="00311F4E" w:rsidP="00C34B49">
            <w:pPr>
              <w:suppressAutoHyphens/>
              <w:spacing w:after="0" w:line="240" w:lineRule="auto"/>
              <w:rPr>
                <w:rFonts w:ascii="Times New Roman" w:hAnsi="Times New Roman" w:cs="Times New Roman"/>
                <w:sz w:val="24"/>
                <w:szCs w:val="24"/>
              </w:rPr>
            </w:pPr>
          </w:p>
          <w:p w14:paraId="173E98C2" w14:textId="11CC0FF2" w:rsidR="00311F4E" w:rsidRPr="00F02580" w:rsidRDefault="00311F4E" w:rsidP="00C34B49">
            <w:pPr>
              <w:numPr>
                <w:ilvl w:val="0"/>
                <w:numId w:val="17"/>
              </w:numPr>
              <w:suppressAutoHyphens/>
              <w:spacing w:after="0" w:line="240" w:lineRule="auto"/>
              <w:rPr>
                <w:rFonts w:ascii="Times New Roman" w:hAnsi="Times New Roman" w:cs="Times New Roman"/>
                <w:sz w:val="24"/>
                <w:szCs w:val="24"/>
              </w:rPr>
            </w:pPr>
            <w:r w:rsidRPr="0009261E">
              <w:rPr>
                <w:rFonts w:ascii="Times New Roman" w:eastAsia="Calibri" w:hAnsi="Times New Roman" w:cs="Times New Roman"/>
                <w:sz w:val="24"/>
                <w:szCs w:val="24"/>
              </w:rPr>
              <w:t>Sąrašas nėra baigtinis galės būti koreguojamas ir turės būti derinamas su perkančiąja organizacija analizės ir projektavimo etapo metu.</w:t>
            </w:r>
          </w:p>
        </w:tc>
      </w:tr>
      <w:tr w:rsidR="00311F4E" w:rsidRPr="0009261E" w14:paraId="5E65BA79" w14:textId="77777777" w:rsidTr="004D2730">
        <w:tblPrEx>
          <w:tblCellMar>
            <w:top w:w="0" w:type="dxa"/>
          </w:tblCellMar>
        </w:tblPrEx>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0CAE37A9" w14:textId="188182B4" w:rsidR="00311F4E" w:rsidRPr="00A47296" w:rsidRDefault="00801D07" w:rsidP="00A47296">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lastRenderedPageBreak/>
              <w:t>48</w:t>
            </w:r>
            <w:r w:rsidR="00A47296">
              <w:rPr>
                <w:rFonts w:ascii="Times New Roman" w:hAnsi="Times New Roman" w:cs="Times New Roman"/>
                <w:b/>
                <w:bCs/>
              </w:rPr>
              <w:t>.</w:t>
            </w:r>
          </w:p>
        </w:tc>
        <w:tc>
          <w:tcPr>
            <w:tcW w:w="8236" w:type="dxa"/>
            <w:gridSpan w:val="3"/>
            <w:tcBorders>
              <w:top w:val="single" w:sz="4" w:space="0" w:color="auto"/>
              <w:left w:val="single" w:sz="4" w:space="0" w:color="auto"/>
              <w:bottom w:val="single" w:sz="4" w:space="0" w:color="auto"/>
              <w:right w:val="single" w:sz="4" w:space="0" w:color="auto"/>
            </w:tcBorders>
            <w:shd w:val="clear" w:color="auto" w:fill="auto"/>
          </w:tcPr>
          <w:p w14:paraId="1299F4D6" w14:textId="77777777" w:rsidR="00311F4E" w:rsidRPr="0009261E" w:rsidRDefault="00311F4E" w:rsidP="00C34B49">
            <w:pPr>
              <w:suppressAutoHyphens/>
              <w:spacing w:after="0" w:line="240" w:lineRule="auto"/>
              <w:rPr>
                <w:rFonts w:ascii="Times New Roman" w:eastAsia="Calibri" w:hAnsi="Times New Roman" w:cs="Times New Roman"/>
                <w:sz w:val="24"/>
                <w:szCs w:val="24"/>
              </w:rPr>
            </w:pPr>
            <w:r w:rsidRPr="0009261E">
              <w:rPr>
                <w:rFonts w:ascii="Times New Roman" w:eastAsia="Calibri" w:hAnsi="Times New Roman" w:cs="Times New Roman"/>
                <w:sz w:val="24"/>
                <w:szCs w:val="24"/>
              </w:rPr>
              <w:t>Reikalavimai atnaujinimų gavimui ir atvaizdavimui:</w:t>
            </w:r>
          </w:p>
          <w:p w14:paraId="37527030" w14:textId="77777777" w:rsidR="00311F4E" w:rsidRPr="0009261E" w:rsidRDefault="00311F4E" w:rsidP="00311F4E">
            <w:pPr>
              <w:pStyle w:val="Sraopastraipa"/>
              <w:numPr>
                <w:ilvl w:val="0"/>
                <w:numId w:val="21"/>
              </w:numPr>
              <w:suppressAutoHyphens/>
              <w:spacing w:after="0" w:line="240" w:lineRule="auto"/>
              <w:rPr>
                <w:rFonts w:ascii="Times New Roman" w:eastAsia="Calibri" w:hAnsi="Times New Roman" w:cs="Times New Roman"/>
              </w:rPr>
            </w:pPr>
            <w:r w:rsidRPr="0009261E">
              <w:rPr>
                <w:rFonts w:ascii="Times New Roman" w:eastAsia="Calibri" w:hAnsi="Times New Roman" w:cs="Times New Roman"/>
              </w:rPr>
              <w:t>IBPS turi būti atnaujinami su perkančiąja organizacija suderintos apimties paimto daikto duomenys, jei jie pasikeitė PADIS.</w:t>
            </w:r>
          </w:p>
          <w:p w14:paraId="70A6AEFC" w14:textId="77777777" w:rsidR="00311F4E" w:rsidRPr="0009261E" w:rsidRDefault="00311F4E" w:rsidP="00311F4E">
            <w:pPr>
              <w:pStyle w:val="Sraopastraipa"/>
              <w:numPr>
                <w:ilvl w:val="0"/>
                <w:numId w:val="21"/>
              </w:numPr>
              <w:suppressAutoHyphens/>
              <w:spacing w:after="0" w:line="240" w:lineRule="auto"/>
              <w:rPr>
                <w:rFonts w:ascii="Times New Roman" w:eastAsia="Calibri" w:hAnsi="Times New Roman" w:cs="Times New Roman"/>
              </w:rPr>
            </w:pPr>
            <w:r w:rsidRPr="0009261E">
              <w:rPr>
                <w:rFonts w:ascii="Times New Roman" w:eastAsia="Calibri" w:hAnsi="Times New Roman" w:cs="Times New Roman"/>
              </w:rPr>
              <w:t>Atnaujinimų periodiškumas turės būti derinamas su perkančiąja organizacija analizės ir projektavimo etapo metu.</w:t>
            </w:r>
          </w:p>
          <w:p w14:paraId="4593F9AD" w14:textId="77777777" w:rsidR="00311F4E" w:rsidRPr="0009261E" w:rsidRDefault="00311F4E" w:rsidP="00311F4E">
            <w:pPr>
              <w:pStyle w:val="Sraopastraipa"/>
              <w:numPr>
                <w:ilvl w:val="0"/>
                <w:numId w:val="21"/>
              </w:numPr>
              <w:suppressAutoHyphens/>
              <w:spacing w:after="0" w:line="240" w:lineRule="auto"/>
              <w:rPr>
                <w:rFonts w:ascii="Times New Roman" w:eastAsia="Calibri" w:hAnsi="Times New Roman" w:cs="Times New Roman"/>
              </w:rPr>
            </w:pPr>
            <w:r w:rsidRPr="0009261E">
              <w:rPr>
                <w:rFonts w:ascii="Times New Roman" w:eastAsia="Calibri" w:hAnsi="Times New Roman" w:cs="Times New Roman"/>
              </w:rPr>
              <w:t>IBPS turi būti galima peržiūrėti atnaujintus duomenis;</w:t>
            </w:r>
          </w:p>
          <w:p w14:paraId="58DE2CB3" w14:textId="77777777" w:rsidR="00311F4E" w:rsidRPr="0009261E" w:rsidRDefault="00311F4E" w:rsidP="00311F4E">
            <w:pPr>
              <w:pStyle w:val="Sraopastraipa"/>
              <w:numPr>
                <w:ilvl w:val="0"/>
                <w:numId w:val="21"/>
              </w:numPr>
              <w:suppressAutoHyphens/>
              <w:spacing w:after="0" w:line="240" w:lineRule="auto"/>
              <w:rPr>
                <w:rFonts w:ascii="Times New Roman" w:eastAsia="Calibri" w:hAnsi="Times New Roman" w:cs="Times New Roman"/>
              </w:rPr>
            </w:pPr>
            <w:r w:rsidRPr="0009261E">
              <w:rPr>
                <w:rFonts w:ascii="Times New Roman" w:eastAsia="Calibri" w:hAnsi="Times New Roman" w:cs="Times New Roman"/>
              </w:rPr>
              <w:t>Turi būti fiksuojami su perkančiąja organizacija suderinta atnaujinimų apimtis paimto daikto kortelėje.</w:t>
            </w:r>
          </w:p>
        </w:tc>
      </w:tr>
      <w:tr w:rsidR="00311F4E" w:rsidRPr="0009261E" w14:paraId="381E9796" w14:textId="77777777" w:rsidTr="004D2730">
        <w:tblPrEx>
          <w:tblCellMar>
            <w:top w:w="0" w:type="dxa"/>
          </w:tblCellMar>
        </w:tblPrEx>
        <w:tc>
          <w:tcPr>
            <w:tcW w:w="1439" w:type="dxa"/>
            <w:gridSpan w:val="2"/>
            <w:tcBorders>
              <w:top w:val="single" w:sz="4" w:space="0" w:color="auto"/>
              <w:left w:val="single" w:sz="6" w:space="0" w:color="000000"/>
              <w:bottom w:val="single" w:sz="4" w:space="0" w:color="auto"/>
            </w:tcBorders>
            <w:shd w:val="clear" w:color="auto" w:fill="auto"/>
          </w:tcPr>
          <w:p w14:paraId="7FAF9FED" w14:textId="3BA9E91D" w:rsidR="00311F4E" w:rsidRPr="00A47296" w:rsidRDefault="00801D07" w:rsidP="00A47296">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49</w:t>
            </w:r>
            <w:r w:rsidR="00A47296">
              <w:rPr>
                <w:rFonts w:ascii="Times New Roman" w:hAnsi="Times New Roman" w:cs="Times New Roman"/>
                <w:b/>
                <w:bCs/>
              </w:rPr>
              <w:t>.</w:t>
            </w:r>
          </w:p>
        </w:tc>
        <w:tc>
          <w:tcPr>
            <w:tcW w:w="8236" w:type="dxa"/>
            <w:gridSpan w:val="3"/>
            <w:tcBorders>
              <w:top w:val="single" w:sz="4" w:space="0" w:color="auto"/>
              <w:left w:val="single" w:sz="6" w:space="0" w:color="000000"/>
              <w:bottom w:val="single" w:sz="4" w:space="0" w:color="auto"/>
              <w:right w:val="single" w:sz="6" w:space="0" w:color="000000"/>
            </w:tcBorders>
            <w:shd w:val="clear" w:color="auto" w:fill="auto"/>
          </w:tcPr>
          <w:p w14:paraId="0F973D7D" w14:textId="77777777" w:rsidR="00311F4E" w:rsidRPr="0009261E" w:rsidRDefault="00311F4E" w:rsidP="00311F4E">
            <w:pPr>
              <w:pStyle w:val="Sraopastraipa"/>
              <w:numPr>
                <w:ilvl w:val="0"/>
                <w:numId w:val="18"/>
              </w:numPr>
              <w:spacing w:line="259" w:lineRule="auto"/>
              <w:rPr>
                <w:rFonts w:ascii="Times New Roman" w:hAnsi="Times New Roman" w:cs="Times New Roman"/>
                <w:bCs/>
              </w:rPr>
            </w:pPr>
            <w:r w:rsidRPr="0009261E">
              <w:rPr>
                <w:rFonts w:ascii="Times New Roman" w:hAnsi="Times New Roman" w:cs="Times New Roman"/>
                <w:bCs/>
              </w:rPr>
              <w:t>IBPS teisių papildymas, esant poreikiui turi būti papildytos esamos IBPS teisės ar sukurtos naujos teisės su Paimto daikto informacijos įvedimu ir duomenų peržiūra.</w:t>
            </w:r>
          </w:p>
        </w:tc>
      </w:tr>
      <w:tr w:rsidR="00311F4E" w:rsidRPr="0009261E" w14:paraId="1C574A3A" w14:textId="77777777" w:rsidTr="004D2730">
        <w:tblPrEx>
          <w:tblCellMar>
            <w:top w:w="0" w:type="dxa"/>
          </w:tblCellMar>
        </w:tblPrEx>
        <w:tc>
          <w:tcPr>
            <w:tcW w:w="1439" w:type="dxa"/>
            <w:gridSpan w:val="2"/>
            <w:tcBorders>
              <w:top w:val="single" w:sz="4" w:space="0" w:color="auto"/>
              <w:left w:val="single" w:sz="6" w:space="0" w:color="000000"/>
              <w:bottom w:val="single" w:sz="6" w:space="0" w:color="000000"/>
            </w:tcBorders>
            <w:shd w:val="clear" w:color="auto" w:fill="auto"/>
          </w:tcPr>
          <w:p w14:paraId="08AA31A8" w14:textId="0060C997" w:rsidR="00311F4E" w:rsidRPr="00A47296" w:rsidRDefault="00A47296" w:rsidP="00A47296">
            <w:pPr>
              <w:tabs>
                <w:tab w:val="left" w:pos="244"/>
                <w:tab w:val="left" w:pos="527"/>
              </w:tabs>
              <w:suppressAutoHyphens/>
              <w:snapToGrid w:val="0"/>
              <w:spacing w:after="0" w:line="240" w:lineRule="auto"/>
              <w:ind w:left="810"/>
              <w:rPr>
                <w:rFonts w:ascii="Times New Roman" w:hAnsi="Times New Roman" w:cs="Times New Roman"/>
                <w:b/>
                <w:bCs/>
              </w:rPr>
            </w:pPr>
            <w:r>
              <w:rPr>
                <w:rFonts w:ascii="Times New Roman" w:hAnsi="Times New Roman" w:cs="Times New Roman"/>
                <w:b/>
                <w:bCs/>
              </w:rPr>
              <w:t>5</w:t>
            </w:r>
            <w:r w:rsidR="00801D07">
              <w:rPr>
                <w:rFonts w:ascii="Times New Roman" w:hAnsi="Times New Roman" w:cs="Times New Roman"/>
                <w:b/>
                <w:bCs/>
              </w:rPr>
              <w:t>0</w:t>
            </w:r>
            <w:r>
              <w:rPr>
                <w:rFonts w:ascii="Times New Roman" w:hAnsi="Times New Roman" w:cs="Times New Roman"/>
                <w:b/>
                <w:bCs/>
              </w:rPr>
              <w:t>.</w:t>
            </w:r>
          </w:p>
        </w:tc>
        <w:tc>
          <w:tcPr>
            <w:tcW w:w="8236" w:type="dxa"/>
            <w:gridSpan w:val="3"/>
            <w:tcBorders>
              <w:top w:val="single" w:sz="4" w:space="0" w:color="auto"/>
              <w:left w:val="single" w:sz="6" w:space="0" w:color="000000"/>
              <w:bottom w:val="single" w:sz="6" w:space="0" w:color="000000"/>
              <w:right w:val="single" w:sz="6" w:space="0" w:color="000000"/>
            </w:tcBorders>
            <w:shd w:val="clear" w:color="auto" w:fill="auto"/>
          </w:tcPr>
          <w:p w14:paraId="043FBD8C" w14:textId="77777777" w:rsidR="00311F4E" w:rsidRPr="0009261E" w:rsidRDefault="00311F4E" w:rsidP="00311F4E">
            <w:pPr>
              <w:pStyle w:val="Sraopastraipa"/>
              <w:numPr>
                <w:ilvl w:val="0"/>
                <w:numId w:val="18"/>
              </w:numPr>
              <w:spacing w:line="259" w:lineRule="auto"/>
              <w:rPr>
                <w:rFonts w:ascii="Times New Roman" w:hAnsi="Times New Roman" w:cs="Times New Roman"/>
                <w:bCs/>
              </w:rPr>
            </w:pPr>
            <w:r w:rsidRPr="0009261E">
              <w:rPr>
                <w:rFonts w:ascii="Times New Roman" w:hAnsi="Times New Roman" w:cs="Times New Roman"/>
                <w:bCs/>
              </w:rPr>
              <w:t>Turi būti įvertintas IBPS procesas susijęs su paimtais daiktais ir esant poreikiui sukurtos papildomos procedūros paimto daikto informacijos įvedimui, peržiūrai ir/ar apdorojimui.</w:t>
            </w:r>
          </w:p>
        </w:tc>
      </w:tr>
      <w:tr w:rsidR="004D2730" w:rsidRPr="00813B5E" w14:paraId="5D144AB9" w14:textId="77777777" w:rsidTr="004D2730">
        <w:tblPrEx>
          <w:tblCellMar>
            <w:top w:w="0" w:type="dxa"/>
            <w:left w:w="108" w:type="dxa"/>
            <w:bottom w:w="0" w:type="dxa"/>
            <w:right w:w="108" w:type="dxa"/>
          </w:tblCellMar>
        </w:tblPrEx>
        <w:trPr>
          <w:gridBefore w:val="1"/>
          <w:gridAfter w:val="1"/>
          <w:wBefore w:w="186" w:type="dxa"/>
          <w:wAfter w:w="115" w:type="dxa"/>
          <w:trHeight w:val="4041"/>
        </w:trPr>
        <w:tc>
          <w:tcPr>
            <w:tcW w:w="4659" w:type="dxa"/>
            <w:gridSpan w:val="2"/>
          </w:tcPr>
          <w:p w14:paraId="02D4496B" w14:textId="77777777" w:rsidR="004D2730" w:rsidRPr="00813B5E" w:rsidRDefault="004D2730" w:rsidP="00472169">
            <w:pPr>
              <w:tabs>
                <w:tab w:val="left" w:pos="9630"/>
              </w:tabs>
              <w:spacing w:after="0" w:line="240" w:lineRule="auto"/>
              <w:ind w:right="8"/>
              <w:jc w:val="left"/>
              <w:rPr>
                <w:rFonts w:ascii="Times New Roman" w:eastAsia="Times New Roman" w:hAnsi="Times New Roman" w:cs="Times New Roman"/>
                <w:b/>
                <w:sz w:val="24"/>
                <w:szCs w:val="24"/>
                <w:highlight w:val="lightGray"/>
                <w:lang w:val="lt-LT"/>
              </w:rPr>
            </w:pPr>
          </w:p>
          <w:p w14:paraId="251138CF" w14:textId="77777777" w:rsidR="004D2730" w:rsidRPr="00813B5E" w:rsidRDefault="004D2730" w:rsidP="00472169">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lang w:val="lt-LT"/>
              </w:rPr>
            </w:pPr>
            <w:r w:rsidRPr="00813B5E">
              <w:rPr>
                <w:rFonts w:ascii="Times New Roman" w:eastAsia="Times New Roman" w:hAnsi="Times New Roman" w:cs="Times New Roman"/>
                <w:b/>
                <w:sz w:val="24"/>
                <w:szCs w:val="24"/>
                <w:lang w:val="lt-LT"/>
              </w:rPr>
              <w:t>KLIENTAS</w:t>
            </w:r>
          </w:p>
          <w:p w14:paraId="20BD13C0" w14:textId="77777777" w:rsidR="004D2730" w:rsidRPr="00813B5E" w:rsidRDefault="004D2730" w:rsidP="00472169">
            <w:pPr>
              <w:spacing w:after="0" w:line="240" w:lineRule="auto"/>
              <w:ind w:right="340"/>
              <w:contextualSpacing/>
              <w:jc w:val="left"/>
              <w:rPr>
                <w:rFonts w:ascii="Times New Roman" w:eastAsia="Times New Roman" w:hAnsi="Times New Roman" w:cs="Times New Roman"/>
                <w:sz w:val="24"/>
                <w:szCs w:val="24"/>
                <w:highlight w:val="lightGray"/>
                <w:lang w:val="lt-LT"/>
              </w:rPr>
            </w:pPr>
          </w:p>
          <w:p w14:paraId="10AB8039" w14:textId="77777777" w:rsidR="004D2730" w:rsidRDefault="004D2730" w:rsidP="00472169">
            <w:pPr>
              <w:spacing w:after="0" w:line="240" w:lineRule="auto"/>
              <w:jc w:val="left"/>
              <w:rPr>
                <w:rFonts w:ascii="Times New Roman" w:eastAsia="Times New Roman" w:hAnsi="Times New Roman" w:cs="Times New Roman"/>
                <w:b/>
                <w:bCs/>
                <w:sz w:val="24"/>
                <w:szCs w:val="24"/>
                <w:lang w:val="en-GB"/>
              </w:rPr>
            </w:pPr>
            <w:r w:rsidRPr="00813B5E">
              <w:rPr>
                <w:rFonts w:ascii="Times New Roman" w:eastAsia="Times New Roman" w:hAnsi="Times New Roman" w:cs="Times New Roman"/>
                <w:b/>
                <w:bCs/>
                <w:sz w:val="24"/>
                <w:szCs w:val="24"/>
                <w:lang w:val="en-GB"/>
              </w:rPr>
              <w:t xml:space="preserve">Informatikos ir ryšių departamentas </w:t>
            </w:r>
          </w:p>
          <w:p w14:paraId="1E62CB86" w14:textId="77777777" w:rsidR="004D2730" w:rsidRDefault="004D2730" w:rsidP="00472169">
            <w:pPr>
              <w:spacing w:after="0" w:line="240" w:lineRule="auto"/>
              <w:jc w:val="left"/>
              <w:rPr>
                <w:rFonts w:ascii="Times New Roman" w:eastAsia="Times New Roman" w:hAnsi="Times New Roman" w:cs="Times New Roman"/>
                <w:b/>
                <w:sz w:val="24"/>
                <w:szCs w:val="24"/>
                <w:lang w:val="en-GB"/>
              </w:rPr>
            </w:pPr>
            <w:r w:rsidRPr="00813B5E">
              <w:rPr>
                <w:rFonts w:ascii="Times New Roman" w:eastAsia="Times New Roman" w:hAnsi="Times New Roman" w:cs="Times New Roman"/>
                <w:b/>
                <w:bCs/>
                <w:sz w:val="24"/>
                <w:szCs w:val="24"/>
                <w:lang w:val="en-GB"/>
              </w:rPr>
              <w:t xml:space="preserve">prie </w:t>
            </w:r>
            <w:r w:rsidRPr="00813B5E">
              <w:rPr>
                <w:rFonts w:ascii="Times New Roman" w:eastAsia="Times New Roman" w:hAnsi="Times New Roman" w:cs="Times New Roman"/>
                <w:b/>
                <w:sz w:val="24"/>
                <w:szCs w:val="24"/>
                <w:lang w:val="en-GB"/>
              </w:rPr>
              <w:t xml:space="preserve">Lietuvos Respublikos </w:t>
            </w:r>
          </w:p>
          <w:p w14:paraId="4F268BBA" w14:textId="77777777" w:rsidR="004D2730" w:rsidRPr="00813B5E" w:rsidRDefault="004D2730" w:rsidP="00472169">
            <w:pPr>
              <w:spacing w:after="0" w:line="240" w:lineRule="auto"/>
              <w:jc w:val="left"/>
              <w:rPr>
                <w:rFonts w:ascii="Times New Roman" w:eastAsia="Times New Roman" w:hAnsi="Times New Roman" w:cs="Times New Roman"/>
                <w:b/>
                <w:sz w:val="24"/>
                <w:szCs w:val="24"/>
                <w:lang w:val="en-GB"/>
              </w:rPr>
            </w:pPr>
            <w:r w:rsidRPr="00813B5E">
              <w:rPr>
                <w:rFonts w:ascii="Times New Roman" w:eastAsia="Times New Roman" w:hAnsi="Times New Roman" w:cs="Times New Roman"/>
                <w:b/>
                <w:sz w:val="24"/>
                <w:szCs w:val="24"/>
                <w:lang w:val="en-GB"/>
              </w:rPr>
              <w:t xml:space="preserve">vidaus reikalų ministerijos </w:t>
            </w:r>
          </w:p>
          <w:p w14:paraId="14CB3351" w14:textId="77777777" w:rsidR="004D2730" w:rsidRPr="00813B5E" w:rsidRDefault="004D2730" w:rsidP="00472169">
            <w:pPr>
              <w:tabs>
                <w:tab w:val="left" w:pos="1528"/>
              </w:tabs>
              <w:spacing w:after="0" w:line="240" w:lineRule="auto"/>
              <w:jc w:val="left"/>
              <w:rPr>
                <w:rFonts w:ascii="Times New Roman" w:eastAsia="Times New Roman" w:hAnsi="Times New Roman" w:cs="Times New Roman"/>
                <w:sz w:val="24"/>
                <w:szCs w:val="24"/>
                <w:lang w:val="en-GB"/>
              </w:rPr>
            </w:pPr>
          </w:p>
          <w:p w14:paraId="527C6E9C" w14:textId="77777777" w:rsidR="004D2730" w:rsidRPr="00326187" w:rsidRDefault="004D2730" w:rsidP="00472169">
            <w:pPr>
              <w:widowControl w:val="0"/>
              <w:spacing w:after="0" w:line="240" w:lineRule="auto"/>
              <w:jc w:val="left"/>
              <w:rPr>
                <w:rFonts w:ascii="Times New Roman" w:eastAsia="Times New Roman" w:hAnsi="Times New Roman" w:cs="Times New Roman"/>
                <w:sz w:val="24"/>
                <w:szCs w:val="24"/>
                <w:lang w:val="lt-LT"/>
              </w:rPr>
            </w:pPr>
            <w:r w:rsidRPr="00326187">
              <w:rPr>
                <w:rFonts w:ascii="Times New Roman" w:eastAsia="Times New Roman" w:hAnsi="Times New Roman" w:cs="Times New Roman"/>
                <w:sz w:val="24"/>
                <w:szCs w:val="24"/>
                <w:lang w:val="lt-LT"/>
              </w:rPr>
              <w:t xml:space="preserve">Direktorė </w:t>
            </w:r>
          </w:p>
          <w:p w14:paraId="0AAC3BC1" w14:textId="77777777" w:rsidR="004D2730" w:rsidRPr="00326187" w:rsidRDefault="004D2730" w:rsidP="00472169">
            <w:pPr>
              <w:widowControl w:val="0"/>
              <w:spacing w:after="0" w:line="240" w:lineRule="auto"/>
              <w:jc w:val="left"/>
              <w:rPr>
                <w:rFonts w:ascii="Times New Roman" w:eastAsia="Times New Roman" w:hAnsi="Times New Roman" w:cs="Times New Roman"/>
                <w:sz w:val="24"/>
                <w:szCs w:val="24"/>
                <w:lang w:val="lt-LT"/>
              </w:rPr>
            </w:pPr>
          </w:p>
          <w:p w14:paraId="34D66654" w14:textId="77777777" w:rsidR="004D2730" w:rsidRPr="00326187" w:rsidRDefault="004D2730" w:rsidP="00472169">
            <w:pPr>
              <w:widowControl w:val="0"/>
              <w:spacing w:after="0" w:line="240" w:lineRule="auto"/>
              <w:jc w:val="left"/>
              <w:rPr>
                <w:rFonts w:ascii="Times New Roman" w:eastAsia="Times New Roman" w:hAnsi="Times New Roman" w:cs="Times New Roman"/>
                <w:sz w:val="24"/>
                <w:szCs w:val="24"/>
                <w:lang w:val="lt-LT"/>
              </w:rPr>
            </w:pPr>
            <w:r w:rsidRPr="00326187">
              <w:rPr>
                <w:rFonts w:ascii="Times New Roman" w:eastAsia="Times New Roman" w:hAnsi="Times New Roman" w:cs="Times New Roman"/>
                <w:sz w:val="24"/>
                <w:szCs w:val="24"/>
                <w:lang w:val="lt-LT"/>
              </w:rPr>
              <w:t>Viktorija Rūkštelė</w:t>
            </w:r>
          </w:p>
          <w:p w14:paraId="20208493" w14:textId="77777777" w:rsidR="004D2730" w:rsidRPr="00813B5E" w:rsidRDefault="004D2730" w:rsidP="00472169">
            <w:pPr>
              <w:tabs>
                <w:tab w:val="left" w:pos="1528"/>
              </w:tabs>
              <w:spacing w:after="0" w:line="240" w:lineRule="auto"/>
              <w:jc w:val="left"/>
              <w:rPr>
                <w:rFonts w:ascii="Times New Roman" w:eastAsia="Times New Roman" w:hAnsi="Times New Roman" w:cs="Times New Roman"/>
                <w:sz w:val="24"/>
                <w:szCs w:val="24"/>
                <w:highlight w:val="lightGray"/>
                <w:lang w:val="lt-LT"/>
              </w:rPr>
            </w:pPr>
          </w:p>
        </w:tc>
        <w:tc>
          <w:tcPr>
            <w:tcW w:w="4715" w:type="dxa"/>
          </w:tcPr>
          <w:p w14:paraId="1A8AD000" w14:textId="77777777" w:rsidR="004D2730" w:rsidRPr="00813B5E" w:rsidRDefault="004D2730" w:rsidP="00472169">
            <w:pPr>
              <w:keepNext/>
              <w:tabs>
                <w:tab w:val="left" w:pos="9630"/>
              </w:tabs>
              <w:spacing w:after="0" w:line="240" w:lineRule="auto"/>
              <w:ind w:right="8"/>
              <w:outlineLvl w:val="0"/>
              <w:rPr>
                <w:rFonts w:ascii="Times New Roman" w:eastAsia="Arial Unicode MS" w:hAnsi="Times New Roman" w:cs="Times New Roman"/>
                <w:b/>
                <w:bCs/>
                <w:sz w:val="24"/>
                <w:szCs w:val="24"/>
                <w:highlight w:val="lightGray"/>
                <w:lang w:val="lt-LT"/>
              </w:rPr>
            </w:pPr>
          </w:p>
          <w:p w14:paraId="5A5A463F" w14:textId="77777777" w:rsidR="004D2730" w:rsidRPr="00813B5E" w:rsidRDefault="004D2730" w:rsidP="00472169">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r w:rsidRPr="00813B5E">
              <w:rPr>
                <w:rFonts w:ascii="Times New Roman" w:eastAsia="Arial Unicode MS" w:hAnsi="Times New Roman" w:cs="Times New Roman"/>
                <w:b/>
                <w:bCs/>
                <w:sz w:val="24"/>
                <w:szCs w:val="24"/>
                <w:lang w:val="lt-LT"/>
              </w:rPr>
              <w:t>PASLAUGŲ TEIKĖJAS</w:t>
            </w:r>
          </w:p>
          <w:p w14:paraId="5445CC35" w14:textId="77777777" w:rsidR="004D2730" w:rsidRPr="00813B5E" w:rsidRDefault="004D2730" w:rsidP="00472169">
            <w:pPr>
              <w:tabs>
                <w:tab w:val="left" w:pos="9630"/>
              </w:tabs>
              <w:spacing w:after="0" w:line="240" w:lineRule="auto"/>
              <w:ind w:right="8"/>
              <w:rPr>
                <w:rFonts w:ascii="Times New Roman" w:eastAsia="Times New Roman" w:hAnsi="Times New Roman" w:cs="Times New Roman"/>
                <w:b/>
                <w:sz w:val="24"/>
                <w:szCs w:val="24"/>
                <w:lang w:val="lt-LT" w:eastAsia="lt-LT"/>
              </w:rPr>
            </w:pPr>
          </w:p>
          <w:p w14:paraId="14B7E79F" w14:textId="363CA98B" w:rsidR="004D2730" w:rsidRPr="00813B5E" w:rsidRDefault="004D2730" w:rsidP="00472169">
            <w:pPr>
              <w:spacing w:after="0" w:line="240" w:lineRule="auto"/>
              <w:jc w:val="left"/>
              <w:rPr>
                <w:rFonts w:ascii="Times New Roman" w:eastAsia="Times New Roman" w:hAnsi="Times New Roman" w:cs="Times New Roman"/>
                <w:bCs/>
                <w:sz w:val="24"/>
                <w:szCs w:val="24"/>
                <w:lang w:val="lt-LT"/>
              </w:rPr>
            </w:pPr>
            <w:r w:rsidRPr="00813B5E">
              <w:rPr>
                <w:rFonts w:ascii="Times New Roman" w:eastAsia="Times New Roman" w:hAnsi="Times New Roman" w:cs="Times New Roman"/>
                <w:b/>
                <w:bCs/>
                <w:sz w:val="24"/>
                <w:szCs w:val="24"/>
                <w:lang w:val="lt-LT"/>
              </w:rPr>
              <w:t xml:space="preserve">UAB „Asseco Lietuva“ </w:t>
            </w:r>
          </w:p>
          <w:p w14:paraId="6E3D747C" w14:textId="77777777" w:rsidR="004D2730" w:rsidRPr="00813B5E" w:rsidRDefault="004D2730" w:rsidP="00472169">
            <w:pPr>
              <w:spacing w:after="0" w:line="240" w:lineRule="auto"/>
              <w:jc w:val="left"/>
              <w:rPr>
                <w:rFonts w:ascii="Times New Roman" w:eastAsia="Times New Roman" w:hAnsi="Times New Roman" w:cs="Times New Roman"/>
                <w:sz w:val="24"/>
                <w:szCs w:val="24"/>
                <w:lang w:val="lt-LT"/>
              </w:rPr>
            </w:pPr>
          </w:p>
          <w:p w14:paraId="46AA9BF4" w14:textId="77777777" w:rsidR="004D2730" w:rsidRPr="00813B5E" w:rsidRDefault="004D2730" w:rsidP="00472169">
            <w:pPr>
              <w:spacing w:after="0" w:line="240" w:lineRule="auto"/>
              <w:jc w:val="left"/>
              <w:rPr>
                <w:rFonts w:ascii="Times New Roman" w:eastAsia="Times New Roman" w:hAnsi="Times New Roman" w:cs="Times New Roman"/>
                <w:sz w:val="24"/>
                <w:szCs w:val="24"/>
                <w:lang w:val="lt-LT"/>
              </w:rPr>
            </w:pPr>
          </w:p>
          <w:p w14:paraId="1A2DB07E" w14:textId="77777777" w:rsidR="004D2730" w:rsidRPr="00813B5E" w:rsidRDefault="004D2730" w:rsidP="00472169">
            <w:pPr>
              <w:spacing w:after="0" w:line="240" w:lineRule="auto"/>
              <w:jc w:val="left"/>
              <w:rPr>
                <w:rFonts w:ascii="Times New Roman" w:eastAsia="Times New Roman" w:hAnsi="Times New Roman" w:cs="Times New Roman"/>
                <w:sz w:val="24"/>
                <w:szCs w:val="24"/>
                <w:lang w:val="lt-LT"/>
              </w:rPr>
            </w:pPr>
          </w:p>
          <w:p w14:paraId="65D884DF" w14:textId="77777777" w:rsidR="004D2730" w:rsidRPr="00813B5E" w:rsidRDefault="004D2730" w:rsidP="00472169">
            <w:pPr>
              <w:spacing w:after="0" w:line="240" w:lineRule="auto"/>
              <w:jc w:val="left"/>
              <w:rPr>
                <w:rFonts w:ascii="Times New Roman" w:eastAsia="Times New Roman" w:hAnsi="Times New Roman" w:cs="Times New Roman"/>
                <w:sz w:val="24"/>
                <w:szCs w:val="24"/>
                <w:lang w:val="lt-LT"/>
              </w:rPr>
            </w:pPr>
            <w:r w:rsidRPr="00813B5E">
              <w:rPr>
                <w:rFonts w:ascii="Times New Roman" w:eastAsia="Times New Roman" w:hAnsi="Times New Roman" w:cs="Times New Roman"/>
                <w:sz w:val="24"/>
                <w:szCs w:val="24"/>
                <w:lang w:val="lt-LT"/>
              </w:rPr>
              <w:t>Generalinis direktorius</w:t>
            </w:r>
          </w:p>
          <w:p w14:paraId="3E6E5A92" w14:textId="77777777" w:rsidR="004D2730" w:rsidRPr="00813B5E" w:rsidRDefault="004D2730" w:rsidP="00472169">
            <w:pPr>
              <w:spacing w:after="0" w:line="240" w:lineRule="auto"/>
              <w:jc w:val="left"/>
              <w:rPr>
                <w:rFonts w:ascii="Times New Roman" w:eastAsia="Times New Roman" w:hAnsi="Times New Roman" w:cs="Times New Roman"/>
                <w:sz w:val="24"/>
                <w:szCs w:val="24"/>
                <w:lang w:val="lt-LT"/>
              </w:rPr>
            </w:pPr>
            <w:r w:rsidRPr="00813B5E">
              <w:rPr>
                <w:rFonts w:ascii="Times New Roman" w:eastAsia="Times New Roman" w:hAnsi="Times New Roman" w:cs="Times New Roman"/>
                <w:sz w:val="24"/>
                <w:szCs w:val="24"/>
                <w:lang w:val="lt-LT"/>
              </w:rPr>
              <w:t xml:space="preserve">                                                     </w:t>
            </w:r>
          </w:p>
          <w:p w14:paraId="3EC444D6" w14:textId="77777777" w:rsidR="004D2730" w:rsidRPr="00813B5E" w:rsidRDefault="004D2730" w:rsidP="00472169">
            <w:pPr>
              <w:spacing w:after="0" w:line="240" w:lineRule="auto"/>
              <w:jc w:val="left"/>
              <w:rPr>
                <w:rFonts w:ascii="Times New Roman" w:eastAsia="Times New Roman" w:hAnsi="Times New Roman" w:cs="Times New Roman"/>
                <w:color w:val="000000"/>
                <w:sz w:val="24"/>
                <w:szCs w:val="24"/>
                <w:lang w:val="lt-LT"/>
              </w:rPr>
            </w:pPr>
            <w:r w:rsidRPr="00813B5E">
              <w:rPr>
                <w:rFonts w:ascii="Times New Roman" w:eastAsia="Times New Roman" w:hAnsi="Times New Roman" w:cs="Times New Roman"/>
                <w:sz w:val="24"/>
                <w:szCs w:val="24"/>
                <w:lang w:val="lt-LT"/>
              </w:rPr>
              <w:t>Albertas Šermokas</w:t>
            </w:r>
          </w:p>
          <w:p w14:paraId="102B02BA" w14:textId="77777777" w:rsidR="004D2730" w:rsidRPr="00813B5E" w:rsidRDefault="004D2730" w:rsidP="00472169">
            <w:pPr>
              <w:tabs>
                <w:tab w:val="left" w:pos="720"/>
                <w:tab w:val="left" w:pos="9630"/>
              </w:tabs>
              <w:spacing w:after="0" w:line="240" w:lineRule="auto"/>
              <w:ind w:right="8"/>
              <w:jc w:val="left"/>
              <w:rPr>
                <w:rFonts w:ascii="Times New Roman" w:eastAsia="Times New Roman" w:hAnsi="Times New Roman" w:cs="Times New Roman"/>
                <w:i/>
                <w:sz w:val="24"/>
                <w:szCs w:val="24"/>
                <w:lang w:val="lt-LT"/>
              </w:rPr>
            </w:pPr>
          </w:p>
        </w:tc>
      </w:tr>
      <w:bookmarkEnd w:id="14"/>
    </w:tbl>
    <w:p w14:paraId="0F4170B2" w14:textId="77777777" w:rsidR="00311F4E" w:rsidRPr="00311F4E" w:rsidRDefault="00311F4E" w:rsidP="00F02580">
      <w:pPr>
        <w:rPr>
          <w:rFonts w:ascii="Calibri Light" w:eastAsia="Calibri" w:hAnsi="Calibri Light" w:cs="Calibri Light"/>
          <w:b/>
        </w:rPr>
      </w:pPr>
    </w:p>
    <w:sectPr w:rsidR="00311F4E" w:rsidRPr="00311F4E" w:rsidSect="00FD122A">
      <w:headerReference w:type="default" r:id="rId15"/>
      <w:pgSz w:w="11907" w:h="16839" w:code="9"/>
      <w:pgMar w:top="1134" w:right="567" w:bottom="567" w:left="991" w:header="284"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37C83" w14:textId="77777777" w:rsidR="00023217" w:rsidRDefault="00023217">
      <w:pPr>
        <w:spacing w:after="0" w:line="240" w:lineRule="auto"/>
      </w:pPr>
      <w:r>
        <w:separator/>
      </w:r>
    </w:p>
  </w:endnote>
  <w:endnote w:type="continuationSeparator" w:id="0">
    <w:p w14:paraId="689F1BB8" w14:textId="77777777" w:rsidR="00023217" w:rsidRDefault="00023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24711" w14:textId="77777777" w:rsidR="00023217" w:rsidRDefault="00023217">
      <w:pPr>
        <w:spacing w:after="0" w:line="240" w:lineRule="auto"/>
      </w:pPr>
      <w:r>
        <w:separator/>
      </w:r>
    </w:p>
  </w:footnote>
  <w:footnote w:type="continuationSeparator" w:id="0">
    <w:p w14:paraId="2B4147C2" w14:textId="77777777" w:rsidR="00023217" w:rsidRDefault="00023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785648"/>
      <w:docPartObj>
        <w:docPartGallery w:val="Page Numbers (Top of Page)"/>
        <w:docPartUnique/>
      </w:docPartObj>
    </w:sdtPr>
    <w:sdtEndPr/>
    <w:sdtContent>
      <w:p w14:paraId="5DA7A7A6" w14:textId="10B59D72" w:rsidR="00FD122A" w:rsidRDefault="00FD122A">
        <w:pPr>
          <w:pStyle w:val="Antrats"/>
          <w:jc w:val="center"/>
        </w:pPr>
        <w:r>
          <w:fldChar w:fldCharType="begin"/>
        </w:r>
        <w:r>
          <w:instrText>PAGE   \* MERGEFORMAT</w:instrText>
        </w:r>
        <w:r>
          <w:fldChar w:fldCharType="separate"/>
        </w:r>
        <w:r w:rsidR="00752D5D" w:rsidRPr="00752D5D">
          <w:rPr>
            <w:noProof/>
            <w:lang w:val="lt-LT"/>
          </w:rPr>
          <w:t>13</w:t>
        </w:r>
        <w:r>
          <w:fldChar w:fldCharType="end"/>
        </w:r>
      </w:p>
    </w:sdtContent>
  </w:sdt>
  <w:p w14:paraId="56DBA281" w14:textId="77777777" w:rsidR="00FD122A" w:rsidRDefault="00FD12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0000002F"/>
    <w:multiLevelType w:val="multilevel"/>
    <w:tmpl w:val="0000002F"/>
    <w:name w:val="WW8Num4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00000030"/>
    <w:multiLevelType w:val="multilevel"/>
    <w:tmpl w:val="00000030"/>
    <w:name w:val="WW8Num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00000032"/>
    <w:multiLevelType w:val="multilevel"/>
    <w:tmpl w:val="00000032"/>
    <w:name w:val="WW8Num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03E10B1C"/>
    <w:multiLevelType w:val="hybridMultilevel"/>
    <w:tmpl w:val="5E64791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0CDC0C9B"/>
    <w:multiLevelType w:val="hybridMultilevel"/>
    <w:tmpl w:val="3F448B1A"/>
    <w:lvl w:ilvl="0" w:tplc="874040A8">
      <w:start w:val="1"/>
      <w:numFmt w:val="decimal"/>
      <w:lvlText w:val="%1."/>
      <w:lvlJc w:val="left"/>
      <w:pPr>
        <w:ind w:left="1833" w:hanging="1023"/>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224753"/>
    <w:multiLevelType w:val="multilevel"/>
    <w:tmpl w:val="59440902"/>
    <w:lvl w:ilvl="0">
      <w:start w:val="3"/>
      <w:numFmt w:val="decimal"/>
      <w:lvlText w:val="%1."/>
      <w:lvlJc w:val="left"/>
      <w:pPr>
        <w:ind w:left="360" w:hanging="360"/>
      </w:pPr>
    </w:lvl>
    <w:lvl w:ilvl="1">
      <w:start w:val="1"/>
      <w:numFmt w:val="decimal"/>
      <w:lvlText w:val="%1.%2."/>
      <w:lvlJc w:val="left"/>
      <w:pPr>
        <w:ind w:left="720" w:hanging="360"/>
      </w:pPr>
      <w:rPr>
        <w:rFonts w:ascii="Times New Roman" w:hAnsi="Times New Roman"/>
        <w:b w:val="0"/>
        <w:sz w:val="24"/>
      </w:rPr>
    </w:lvl>
    <w:lvl w:ilvl="2">
      <w:start w:val="1"/>
      <w:numFmt w:val="decimal"/>
      <w:lvlText w:val="%1.%2.%3."/>
      <w:lvlJc w:val="left"/>
      <w:pPr>
        <w:ind w:left="1440" w:hanging="720"/>
      </w:pPr>
      <w:rPr>
        <w:rFonts w:ascii="Times New Roman" w:hAnsi="Times New Roman" w:cs="Times New Roman"/>
        <w:b/>
        <w:sz w:val="24"/>
      </w:rPr>
    </w:lvl>
    <w:lvl w:ilvl="3">
      <w:start w:val="1"/>
      <w:numFmt w:val="decimal"/>
      <w:lvlText w:val="%1.%2.%3.%4."/>
      <w:lvlJc w:val="left"/>
      <w:pPr>
        <w:ind w:left="2422" w:hanging="720"/>
      </w:pPr>
      <w:rPr>
        <w:rFonts w:ascii="Times New Roman" w:hAnsi="Times New Roman" w:cs="Times New Roman"/>
        <w:b/>
        <w:sz w:val="24"/>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20BB6A32"/>
    <w:multiLevelType w:val="hybridMultilevel"/>
    <w:tmpl w:val="3F448B1A"/>
    <w:lvl w:ilvl="0" w:tplc="874040A8">
      <w:start w:val="1"/>
      <w:numFmt w:val="decimal"/>
      <w:lvlText w:val="%1."/>
      <w:lvlJc w:val="left"/>
      <w:pPr>
        <w:ind w:left="1833" w:hanging="1023"/>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1BA0259"/>
    <w:multiLevelType w:val="hybridMultilevel"/>
    <w:tmpl w:val="F52AE3CE"/>
    <w:name w:val="WW8Num4222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7A110B"/>
    <w:multiLevelType w:val="multilevel"/>
    <w:tmpl w:val="1ED4EC5A"/>
    <w:name w:val="WW8Num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FD101E4"/>
    <w:multiLevelType w:val="multilevel"/>
    <w:tmpl w:val="5CA0BB04"/>
    <w:lvl w:ilvl="0">
      <w:start w:val="1"/>
      <w:numFmt w:val="decimal"/>
      <w:lvlText w:val="%1."/>
      <w:lvlJc w:val="left"/>
      <w:pPr>
        <w:ind w:left="360" w:hanging="360"/>
      </w:pPr>
      <w:rPr>
        <w:rFonts w:ascii="Times New Roman" w:hAnsi="Times New Roman"/>
        <w:b/>
        <w:color w:val="auto"/>
        <w:sz w:val="24"/>
      </w:rPr>
    </w:lvl>
    <w:lvl w:ilvl="1">
      <w:start w:val="1"/>
      <w:numFmt w:val="decimal"/>
      <w:lvlText w:val="%1.%2."/>
      <w:lvlJc w:val="left"/>
      <w:pPr>
        <w:ind w:left="792" w:hanging="432"/>
      </w:pPr>
      <w:rPr>
        <w:b w:val="0"/>
        <w:color w:val="auto"/>
        <w:sz w:val="24"/>
      </w:rPr>
    </w:lvl>
    <w:lvl w:ilvl="2">
      <w:start w:val="1"/>
      <w:numFmt w:val="decimal"/>
      <w:lvlText w:val="%3."/>
      <w:lvlJc w:val="left"/>
      <w:pPr>
        <w:ind w:left="1224" w:hanging="504"/>
      </w:pPr>
      <w:rPr>
        <w:sz w:val="24"/>
      </w:rPr>
    </w:lvl>
    <w:lvl w:ilvl="3">
      <w:start w:val="1"/>
      <w:numFmt w:val="decimal"/>
      <w:lvlText w:val="%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CC0AE6"/>
    <w:multiLevelType w:val="multilevel"/>
    <w:tmpl w:val="76066018"/>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0" w15:restartNumberingAfterBreak="0">
    <w:nsid w:val="5A5B1F0B"/>
    <w:multiLevelType w:val="multilevel"/>
    <w:tmpl w:val="1ED4EC5A"/>
    <w:name w:val="WW8Num42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630342F7"/>
    <w:multiLevelType w:val="multilevel"/>
    <w:tmpl w:val="9E84A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B76C53"/>
    <w:multiLevelType w:val="multilevel"/>
    <w:tmpl w:val="E71EF7DC"/>
    <w:lvl w:ilvl="0">
      <w:start w:val="2"/>
      <w:numFmt w:val="decimal"/>
      <w:lvlText w:val="%1."/>
      <w:lvlJc w:val="left"/>
      <w:pPr>
        <w:ind w:left="540" w:hanging="540"/>
      </w:pPr>
    </w:lvl>
    <w:lvl w:ilvl="1">
      <w:start w:val="4"/>
      <w:numFmt w:val="decimal"/>
      <w:lvlText w:val="%1.%2."/>
      <w:lvlJc w:val="left"/>
      <w:pPr>
        <w:ind w:left="900" w:hanging="540"/>
      </w:pPr>
      <w:rPr>
        <w:b/>
      </w:rPr>
    </w:lvl>
    <w:lvl w:ilvl="2">
      <w:start w:val="1"/>
      <w:numFmt w:val="decimal"/>
      <w:lvlText w:val="%1.%2.%3."/>
      <w:lvlJc w:val="left"/>
      <w:pPr>
        <w:ind w:left="1440" w:hanging="720"/>
      </w:pPr>
    </w:lvl>
    <w:lvl w:ilvl="3">
      <w:start w:val="1"/>
      <w:numFmt w:val="decimal"/>
      <w:lvlText w:val="%1.%2.%3.%4."/>
      <w:lvlJc w:val="left"/>
      <w:pPr>
        <w:ind w:left="72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75367D10"/>
    <w:multiLevelType w:val="hybridMultilevel"/>
    <w:tmpl w:val="3F448B1A"/>
    <w:lvl w:ilvl="0" w:tplc="874040A8">
      <w:start w:val="1"/>
      <w:numFmt w:val="decimal"/>
      <w:lvlText w:val="%1."/>
      <w:lvlJc w:val="left"/>
      <w:pPr>
        <w:ind w:left="1833" w:hanging="1023"/>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BD3A28"/>
    <w:multiLevelType w:val="multilevel"/>
    <w:tmpl w:val="BDDAD674"/>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num w:numId="1" w16cid:durableId="1391420274">
    <w:abstractNumId w:val="4"/>
  </w:num>
  <w:num w:numId="2" w16cid:durableId="1419862844">
    <w:abstractNumId w:val="3"/>
  </w:num>
  <w:num w:numId="3" w16cid:durableId="505483897">
    <w:abstractNumId w:val="2"/>
  </w:num>
  <w:num w:numId="4" w16cid:durableId="782454166">
    <w:abstractNumId w:val="1"/>
  </w:num>
  <w:num w:numId="5" w16cid:durableId="2107311646">
    <w:abstractNumId w:val="0"/>
  </w:num>
  <w:num w:numId="6" w16cid:durableId="883296369">
    <w:abstractNumId w:val="12"/>
  </w:num>
  <w:num w:numId="7" w16cid:durableId="1162819268">
    <w:abstractNumId w:val="17"/>
  </w:num>
  <w:num w:numId="8" w16cid:durableId="1483501138">
    <w:abstractNumId w:val="18"/>
  </w:num>
  <w:num w:numId="9" w16cid:durableId="604579085">
    <w:abstractNumId w:val="24"/>
  </w:num>
  <w:num w:numId="10" w16cid:durableId="729499222">
    <w:abstractNumId w:val="22"/>
  </w:num>
  <w:num w:numId="11" w16cid:durableId="160312213">
    <w:abstractNumId w:val="13"/>
  </w:num>
  <w:num w:numId="12" w16cid:durableId="1934240903">
    <w:abstractNumId w:val="6"/>
  </w:num>
  <w:num w:numId="13" w16cid:durableId="2011836545">
    <w:abstractNumId w:val="7"/>
  </w:num>
  <w:num w:numId="14" w16cid:durableId="1054282257">
    <w:abstractNumId w:val="8"/>
  </w:num>
  <w:num w:numId="15" w16cid:durableId="1757283830">
    <w:abstractNumId w:val="9"/>
  </w:num>
  <w:num w:numId="16" w16cid:durableId="1614241253">
    <w:abstractNumId w:val="14"/>
  </w:num>
  <w:num w:numId="17" w16cid:durableId="36666186">
    <w:abstractNumId w:val="16"/>
  </w:num>
  <w:num w:numId="18" w16cid:durableId="2040157350">
    <w:abstractNumId w:val="20"/>
  </w:num>
  <w:num w:numId="19" w16cid:durableId="1155879853">
    <w:abstractNumId w:val="19"/>
  </w:num>
  <w:num w:numId="20" w16cid:durableId="350764958">
    <w:abstractNumId w:val="21"/>
  </w:num>
  <w:num w:numId="21" w16cid:durableId="1266303037">
    <w:abstractNumId w:val="15"/>
  </w:num>
  <w:num w:numId="22" w16cid:durableId="1581909493">
    <w:abstractNumId w:val="10"/>
  </w:num>
  <w:num w:numId="23" w16cid:durableId="1123843887">
    <w:abstractNumId w:val="11"/>
  </w:num>
  <w:num w:numId="24" w16cid:durableId="1634827335">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defaultTabStop w:val="284"/>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46E9"/>
    <w:rsid w:val="00023217"/>
    <w:rsid w:val="00026A54"/>
    <w:rsid w:val="0003366F"/>
    <w:rsid w:val="00036DBB"/>
    <w:rsid w:val="000420DD"/>
    <w:rsid w:val="0004685E"/>
    <w:rsid w:val="0005764D"/>
    <w:rsid w:val="0007375E"/>
    <w:rsid w:val="00084F44"/>
    <w:rsid w:val="0009047A"/>
    <w:rsid w:val="00097241"/>
    <w:rsid w:val="000A23D3"/>
    <w:rsid w:val="000B0A6A"/>
    <w:rsid w:val="000C1A17"/>
    <w:rsid w:val="000F554D"/>
    <w:rsid w:val="000F7894"/>
    <w:rsid w:val="00121172"/>
    <w:rsid w:val="0014465A"/>
    <w:rsid w:val="0015224A"/>
    <w:rsid w:val="00153F22"/>
    <w:rsid w:val="001555AC"/>
    <w:rsid w:val="0016225E"/>
    <w:rsid w:val="0016304D"/>
    <w:rsid w:val="00165468"/>
    <w:rsid w:val="00165519"/>
    <w:rsid w:val="00171C82"/>
    <w:rsid w:val="0018021B"/>
    <w:rsid w:val="001B189B"/>
    <w:rsid w:val="001C29D9"/>
    <w:rsid w:val="001C3E62"/>
    <w:rsid w:val="001E72B5"/>
    <w:rsid w:val="001F3F23"/>
    <w:rsid w:val="001F6245"/>
    <w:rsid w:val="0020401E"/>
    <w:rsid w:val="002050B7"/>
    <w:rsid w:val="002101D9"/>
    <w:rsid w:val="00216CC3"/>
    <w:rsid w:val="002177B1"/>
    <w:rsid w:val="002304E4"/>
    <w:rsid w:val="00230C9A"/>
    <w:rsid w:val="00246179"/>
    <w:rsid w:val="0025638C"/>
    <w:rsid w:val="00261339"/>
    <w:rsid w:val="00261B88"/>
    <w:rsid w:val="00263108"/>
    <w:rsid w:val="00273CFD"/>
    <w:rsid w:val="0027468A"/>
    <w:rsid w:val="00290944"/>
    <w:rsid w:val="002912FE"/>
    <w:rsid w:val="002A474B"/>
    <w:rsid w:val="002A626E"/>
    <w:rsid w:val="002C2765"/>
    <w:rsid w:val="002C422B"/>
    <w:rsid w:val="002C4E6E"/>
    <w:rsid w:val="002C658C"/>
    <w:rsid w:val="002C7F2C"/>
    <w:rsid w:val="002D4D03"/>
    <w:rsid w:val="002E0C0E"/>
    <w:rsid w:val="002F1836"/>
    <w:rsid w:val="00310AE0"/>
    <w:rsid w:val="00311F4E"/>
    <w:rsid w:val="003150D0"/>
    <w:rsid w:val="003236D0"/>
    <w:rsid w:val="00334A5F"/>
    <w:rsid w:val="00341C69"/>
    <w:rsid w:val="00355850"/>
    <w:rsid w:val="00355B56"/>
    <w:rsid w:val="00357BD5"/>
    <w:rsid w:val="00360B7A"/>
    <w:rsid w:val="003673D6"/>
    <w:rsid w:val="00372697"/>
    <w:rsid w:val="00385616"/>
    <w:rsid w:val="0039787C"/>
    <w:rsid w:val="003A41BE"/>
    <w:rsid w:val="003B0B81"/>
    <w:rsid w:val="003C2849"/>
    <w:rsid w:val="003C7919"/>
    <w:rsid w:val="003D0DA8"/>
    <w:rsid w:val="003D110A"/>
    <w:rsid w:val="003D3BE3"/>
    <w:rsid w:val="003D5439"/>
    <w:rsid w:val="003E3438"/>
    <w:rsid w:val="003F2E3F"/>
    <w:rsid w:val="003F6C42"/>
    <w:rsid w:val="004207F8"/>
    <w:rsid w:val="0042600F"/>
    <w:rsid w:val="00430A6E"/>
    <w:rsid w:val="004344C8"/>
    <w:rsid w:val="00435AD3"/>
    <w:rsid w:val="00436248"/>
    <w:rsid w:val="004405B4"/>
    <w:rsid w:val="00443697"/>
    <w:rsid w:val="00445577"/>
    <w:rsid w:val="00463660"/>
    <w:rsid w:val="00466DB9"/>
    <w:rsid w:val="00470AB6"/>
    <w:rsid w:val="004718C8"/>
    <w:rsid w:val="0047250A"/>
    <w:rsid w:val="00475921"/>
    <w:rsid w:val="00475B5F"/>
    <w:rsid w:val="004767D9"/>
    <w:rsid w:val="0047713F"/>
    <w:rsid w:val="00477AA1"/>
    <w:rsid w:val="0048180B"/>
    <w:rsid w:val="00483E3A"/>
    <w:rsid w:val="00484F75"/>
    <w:rsid w:val="004A2E21"/>
    <w:rsid w:val="004A2F52"/>
    <w:rsid w:val="004A3D54"/>
    <w:rsid w:val="004B7CF6"/>
    <w:rsid w:val="004C1BD0"/>
    <w:rsid w:val="004D238B"/>
    <w:rsid w:val="004D2730"/>
    <w:rsid w:val="004E2DBF"/>
    <w:rsid w:val="004E5655"/>
    <w:rsid w:val="004F1729"/>
    <w:rsid w:val="004F4B43"/>
    <w:rsid w:val="004F690D"/>
    <w:rsid w:val="004F77DB"/>
    <w:rsid w:val="00501A9A"/>
    <w:rsid w:val="0050743B"/>
    <w:rsid w:val="0051322B"/>
    <w:rsid w:val="005238FE"/>
    <w:rsid w:val="00547246"/>
    <w:rsid w:val="0055706E"/>
    <w:rsid w:val="0055787B"/>
    <w:rsid w:val="005610A5"/>
    <w:rsid w:val="0057365B"/>
    <w:rsid w:val="005868A8"/>
    <w:rsid w:val="00586FA3"/>
    <w:rsid w:val="005907B7"/>
    <w:rsid w:val="005A210F"/>
    <w:rsid w:val="005B681B"/>
    <w:rsid w:val="005C3338"/>
    <w:rsid w:val="005C3573"/>
    <w:rsid w:val="005C5732"/>
    <w:rsid w:val="005D405C"/>
    <w:rsid w:val="005D6336"/>
    <w:rsid w:val="005E5C41"/>
    <w:rsid w:val="005F7AF4"/>
    <w:rsid w:val="006040B7"/>
    <w:rsid w:val="006171F1"/>
    <w:rsid w:val="00624A40"/>
    <w:rsid w:val="0062594A"/>
    <w:rsid w:val="0062688A"/>
    <w:rsid w:val="0063093F"/>
    <w:rsid w:val="00671C08"/>
    <w:rsid w:val="00672D1D"/>
    <w:rsid w:val="006A2DF1"/>
    <w:rsid w:val="006B2576"/>
    <w:rsid w:val="006B5389"/>
    <w:rsid w:val="006C070D"/>
    <w:rsid w:val="006D305F"/>
    <w:rsid w:val="006D7835"/>
    <w:rsid w:val="006E0547"/>
    <w:rsid w:val="006F599E"/>
    <w:rsid w:val="007040DD"/>
    <w:rsid w:val="00711888"/>
    <w:rsid w:val="00733BB8"/>
    <w:rsid w:val="00752D5D"/>
    <w:rsid w:val="00755EFD"/>
    <w:rsid w:val="007607FF"/>
    <w:rsid w:val="007651CB"/>
    <w:rsid w:val="0078742F"/>
    <w:rsid w:val="00791CCE"/>
    <w:rsid w:val="00793E7D"/>
    <w:rsid w:val="00795452"/>
    <w:rsid w:val="007B004A"/>
    <w:rsid w:val="007B06F9"/>
    <w:rsid w:val="007B2144"/>
    <w:rsid w:val="007B380D"/>
    <w:rsid w:val="007C1EB6"/>
    <w:rsid w:val="007C6AE7"/>
    <w:rsid w:val="007D484D"/>
    <w:rsid w:val="007D525B"/>
    <w:rsid w:val="007E19FD"/>
    <w:rsid w:val="007E41FC"/>
    <w:rsid w:val="00801195"/>
    <w:rsid w:val="00801D07"/>
    <w:rsid w:val="00816CCB"/>
    <w:rsid w:val="00820FF6"/>
    <w:rsid w:val="00831295"/>
    <w:rsid w:val="008329FD"/>
    <w:rsid w:val="00834941"/>
    <w:rsid w:val="008424CD"/>
    <w:rsid w:val="008430BA"/>
    <w:rsid w:val="00853CEB"/>
    <w:rsid w:val="00856323"/>
    <w:rsid w:val="00861471"/>
    <w:rsid w:val="00862EA0"/>
    <w:rsid w:val="008702D5"/>
    <w:rsid w:val="008718DB"/>
    <w:rsid w:val="00874E45"/>
    <w:rsid w:val="008816B6"/>
    <w:rsid w:val="008824FF"/>
    <w:rsid w:val="008841E0"/>
    <w:rsid w:val="008921E1"/>
    <w:rsid w:val="00893188"/>
    <w:rsid w:val="008953A4"/>
    <w:rsid w:val="00896B6B"/>
    <w:rsid w:val="008A0AE6"/>
    <w:rsid w:val="008A61F5"/>
    <w:rsid w:val="008B07BD"/>
    <w:rsid w:val="008B13A4"/>
    <w:rsid w:val="008B27EE"/>
    <w:rsid w:val="008B30BA"/>
    <w:rsid w:val="008B3850"/>
    <w:rsid w:val="008B680B"/>
    <w:rsid w:val="008B6962"/>
    <w:rsid w:val="008B6DD2"/>
    <w:rsid w:val="008B72E7"/>
    <w:rsid w:val="008C2772"/>
    <w:rsid w:val="008D6843"/>
    <w:rsid w:val="008E1C16"/>
    <w:rsid w:val="008E2DBF"/>
    <w:rsid w:val="008F6A0C"/>
    <w:rsid w:val="009123C2"/>
    <w:rsid w:val="009200FB"/>
    <w:rsid w:val="0095386F"/>
    <w:rsid w:val="00956930"/>
    <w:rsid w:val="00957A69"/>
    <w:rsid w:val="00974023"/>
    <w:rsid w:val="009826CF"/>
    <w:rsid w:val="0098678C"/>
    <w:rsid w:val="0099199E"/>
    <w:rsid w:val="0099266F"/>
    <w:rsid w:val="00993F3E"/>
    <w:rsid w:val="009B26D3"/>
    <w:rsid w:val="009C1CD8"/>
    <w:rsid w:val="009C3BD8"/>
    <w:rsid w:val="009D0B8C"/>
    <w:rsid w:val="009F42E8"/>
    <w:rsid w:val="009F47E6"/>
    <w:rsid w:val="009F4D71"/>
    <w:rsid w:val="009F6EAF"/>
    <w:rsid w:val="00A1109D"/>
    <w:rsid w:val="00A12041"/>
    <w:rsid w:val="00A122D6"/>
    <w:rsid w:val="00A14C51"/>
    <w:rsid w:val="00A25093"/>
    <w:rsid w:val="00A33D41"/>
    <w:rsid w:val="00A34BF3"/>
    <w:rsid w:val="00A37389"/>
    <w:rsid w:val="00A4152F"/>
    <w:rsid w:val="00A47296"/>
    <w:rsid w:val="00A5617A"/>
    <w:rsid w:val="00A660A0"/>
    <w:rsid w:val="00A72069"/>
    <w:rsid w:val="00A73E01"/>
    <w:rsid w:val="00A867AA"/>
    <w:rsid w:val="00A90AB3"/>
    <w:rsid w:val="00A91815"/>
    <w:rsid w:val="00A9338B"/>
    <w:rsid w:val="00AA01C0"/>
    <w:rsid w:val="00AB2361"/>
    <w:rsid w:val="00AC4367"/>
    <w:rsid w:val="00AD0B84"/>
    <w:rsid w:val="00AE0095"/>
    <w:rsid w:val="00AE6EE2"/>
    <w:rsid w:val="00B003F3"/>
    <w:rsid w:val="00B00BCD"/>
    <w:rsid w:val="00B065CB"/>
    <w:rsid w:val="00B1115A"/>
    <w:rsid w:val="00B16F9E"/>
    <w:rsid w:val="00B20BFE"/>
    <w:rsid w:val="00B2421F"/>
    <w:rsid w:val="00B47F94"/>
    <w:rsid w:val="00B50393"/>
    <w:rsid w:val="00B56DE9"/>
    <w:rsid w:val="00B71273"/>
    <w:rsid w:val="00B7462E"/>
    <w:rsid w:val="00B76618"/>
    <w:rsid w:val="00B9260E"/>
    <w:rsid w:val="00B97D71"/>
    <w:rsid w:val="00BA1BBA"/>
    <w:rsid w:val="00BA2917"/>
    <w:rsid w:val="00BA5B69"/>
    <w:rsid w:val="00BA602A"/>
    <w:rsid w:val="00BB2997"/>
    <w:rsid w:val="00BB4829"/>
    <w:rsid w:val="00BB6668"/>
    <w:rsid w:val="00BC0C34"/>
    <w:rsid w:val="00BD0CA9"/>
    <w:rsid w:val="00BD1775"/>
    <w:rsid w:val="00BD2308"/>
    <w:rsid w:val="00BD665B"/>
    <w:rsid w:val="00BE06DD"/>
    <w:rsid w:val="00BE7109"/>
    <w:rsid w:val="00BF7E4E"/>
    <w:rsid w:val="00C014F4"/>
    <w:rsid w:val="00C0304D"/>
    <w:rsid w:val="00C130BC"/>
    <w:rsid w:val="00C16318"/>
    <w:rsid w:val="00C163C7"/>
    <w:rsid w:val="00C2041D"/>
    <w:rsid w:val="00C23C40"/>
    <w:rsid w:val="00C32E0A"/>
    <w:rsid w:val="00C34B49"/>
    <w:rsid w:val="00C372B8"/>
    <w:rsid w:val="00C4540F"/>
    <w:rsid w:val="00C47B4A"/>
    <w:rsid w:val="00C52E8B"/>
    <w:rsid w:val="00C54F6C"/>
    <w:rsid w:val="00C6353C"/>
    <w:rsid w:val="00C71381"/>
    <w:rsid w:val="00C73E67"/>
    <w:rsid w:val="00C778F8"/>
    <w:rsid w:val="00C80BC3"/>
    <w:rsid w:val="00C86FB6"/>
    <w:rsid w:val="00C92CAA"/>
    <w:rsid w:val="00C9514E"/>
    <w:rsid w:val="00CA0892"/>
    <w:rsid w:val="00CB19CE"/>
    <w:rsid w:val="00CC0F45"/>
    <w:rsid w:val="00CC5562"/>
    <w:rsid w:val="00CD0DE0"/>
    <w:rsid w:val="00CD0E31"/>
    <w:rsid w:val="00CD184D"/>
    <w:rsid w:val="00CD4779"/>
    <w:rsid w:val="00CD6E64"/>
    <w:rsid w:val="00CD7870"/>
    <w:rsid w:val="00CF5B90"/>
    <w:rsid w:val="00D0334E"/>
    <w:rsid w:val="00D0377C"/>
    <w:rsid w:val="00D04F42"/>
    <w:rsid w:val="00D1317D"/>
    <w:rsid w:val="00D13A1A"/>
    <w:rsid w:val="00D2233A"/>
    <w:rsid w:val="00D23D84"/>
    <w:rsid w:val="00D25C2F"/>
    <w:rsid w:val="00D36319"/>
    <w:rsid w:val="00D41D90"/>
    <w:rsid w:val="00D42EEC"/>
    <w:rsid w:val="00D51616"/>
    <w:rsid w:val="00D62C94"/>
    <w:rsid w:val="00D71AA9"/>
    <w:rsid w:val="00D72757"/>
    <w:rsid w:val="00D92A1E"/>
    <w:rsid w:val="00DA0230"/>
    <w:rsid w:val="00DB087F"/>
    <w:rsid w:val="00DB1077"/>
    <w:rsid w:val="00DB2CC7"/>
    <w:rsid w:val="00DB6CBD"/>
    <w:rsid w:val="00DB7DFF"/>
    <w:rsid w:val="00DC06DE"/>
    <w:rsid w:val="00DC157F"/>
    <w:rsid w:val="00DC4FBD"/>
    <w:rsid w:val="00DD2695"/>
    <w:rsid w:val="00DE652B"/>
    <w:rsid w:val="00DF6E93"/>
    <w:rsid w:val="00E04EA2"/>
    <w:rsid w:val="00E05259"/>
    <w:rsid w:val="00E066C9"/>
    <w:rsid w:val="00E14620"/>
    <w:rsid w:val="00E14C31"/>
    <w:rsid w:val="00E241BC"/>
    <w:rsid w:val="00E2482E"/>
    <w:rsid w:val="00E25BB1"/>
    <w:rsid w:val="00E322C4"/>
    <w:rsid w:val="00E35014"/>
    <w:rsid w:val="00E37313"/>
    <w:rsid w:val="00E73ADA"/>
    <w:rsid w:val="00E83E6A"/>
    <w:rsid w:val="00EA0899"/>
    <w:rsid w:val="00EA10FE"/>
    <w:rsid w:val="00EA58EC"/>
    <w:rsid w:val="00EB0250"/>
    <w:rsid w:val="00ED793B"/>
    <w:rsid w:val="00EE151E"/>
    <w:rsid w:val="00EF0B55"/>
    <w:rsid w:val="00EF116A"/>
    <w:rsid w:val="00EF3813"/>
    <w:rsid w:val="00F02580"/>
    <w:rsid w:val="00F048F2"/>
    <w:rsid w:val="00F1554B"/>
    <w:rsid w:val="00F22BDF"/>
    <w:rsid w:val="00F268B6"/>
    <w:rsid w:val="00F372C9"/>
    <w:rsid w:val="00F377FE"/>
    <w:rsid w:val="00F419B5"/>
    <w:rsid w:val="00F4255E"/>
    <w:rsid w:val="00F467F9"/>
    <w:rsid w:val="00F5081D"/>
    <w:rsid w:val="00F50C43"/>
    <w:rsid w:val="00F57DDF"/>
    <w:rsid w:val="00F63E39"/>
    <w:rsid w:val="00F64268"/>
    <w:rsid w:val="00F6496D"/>
    <w:rsid w:val="00F676C2"/>
    <w:rsid w:val="00F732AD"/>
    <w:rsid w:val="00F946E3"/>
    <w:rsid w:val="00FA7116"/>
    <w:rsid w:val="00FB46C5"/>
    <w:rsid w:val="00FB4ECD"/>
    <w:rsid w:val="00FB5CD4"/>
    <w:rsid w:val="00FB65B0"/>
    <w:rsid w:val="00FC0372"/>
    <w:rsid w:val="00FC044B"/>
    <w:rsid w:val="00FC72ED"/>
    <w:rsid w:val="00FD122A"/>
    <w:rsid w:val="00FD181C"/>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qFormat/>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3">
    <w:name w:val="Lentelės tinklelis3"/>
    <w:basedOn w:val="prastojilentel"/>
    <w:next w:val="Lentelstinklelis"/>
    <w:uiPriority w:val="39"/>
    <w:rsid w:val="00121172"/>
    <w:pPr>
      <w:spacing w:after="0" w:line="240" w:lineRule="auto"/>
      <w:jc w:val="left"/>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121172"/>
    <w:pPr>
      <w:spacing w:after="0" w:line="240" w:lineRule="auto"/>
      <w:jc w:val="left"/>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CD6E64"/>
  </w:style>
  <w:style w:type="character" w:customStyle="1" w:styleId="eop">
    <w:name w:val="eop"/>
    <w:basedOn w:val="Numatytasispastraiposriftas"/>
    <w:qFormat/>
    <w:rsid w:val="00CD6E64"/>
  </w:style>
  <w:style w:type="character" w:customStyle="1" w:styleId="lvl2Char">
    <w:name w:val="lvl2 Char"/>
    <w:basedOn w:val="Numatytasispastraiposriftas"/>
    <w:qFormat/>
    <w:rsid w:val="0057365B"/>
    <w:rPr>
      <w:rFonts w:ascii="Times New Roman" w:hAnsi="Times New Roman" w:cs="Times New Roman"/>
      <w:sz w:val="24"/>
      <w:szCs w:val="24"/>
    </w:rPr>
  </w:style>
  <w:style w:type="character" w:customStyle="1" w:styleId="IndexLink">
    <w:name w:val="Index Link"/>
    <w:qFormat/>
    <w:rsid w:val="0057365B"/>
  </w:style>
  <w:style w:type="character" w:customStyle="1" w:styleId="UnresolvedMention1">
    <w:name w:val="Unresolved Mention1"/>
    <w:basedOn w:val="Numatytasispastraiposriftas"/>
    <w:uiPriority w:val="99"/>
    <w:semiHidden/>
    <w:unhideWhenUsed/>
    <w:rsid w:val="009826CF"/>
    <w:rPr>
      <w:color w:val="605E5C"/>
      <w:shd w:val="clear" w:color="auto" w:fill="E1DFDD"/>
    </w:rPr>
  </w:style>
  <w:style w:type="character" w:styleId="Neapdorotaspaminjimas">
    <w:name w:val="Unresolved Mention"/>
    <w:basedOn w:val="Numatytasispastraiposriftas"/>
    <w:uiPriority w:val="99"/>
    <w:semiHidden/>
    <w:unhideWhenUsed/>
    <w:rsid w:val="00F73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ttpagalba.vrm.lt/MS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ttpagalba@vrm.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5" ma:contentTypeDescription="Create a new document." ma:contentTypeScope="" ma:versionID="ea06df69545a37c883dd6c5caecf42dd">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1f4d9aa80d990fc8b0ba7aa83ac079df"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61C58B53-76D5-4EDC-9822-9C7BA9C2F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AA458-A838-42EF-A9C7-403875A7550F}">
  <ds:schemaRefs>
    <ds:schemaRef ds:uri="http://schemas.microsoft.com/sharepoint/v3/contenttype/forms"/>
  </ds:schemaRefs>
</ds:datastoreItem>
</file>

<file path=customXml/itemProps5.xml><?xml version="1.0" encoding="utf-8"?>
<ds:datastoreItem xmlns:ds="http://schemas.openxmlformats.org/officeDocument/2006/customXml" ds:itemID="{2B012F8E-D98D-4C73-A93B-63B5A0546D99}">
  <ds:schemaRefs>
    <ds:schemaRef ds:uri="http://schemas.microsoft.com/office/2006/metadata/properties"/>
    <ds:schemaRef ds:uri="http://schemas.microsoft.com/office/infopath/2007/PartnerControls"/>
    <ds:schemaRef ds:uri="ba76eb89-8504-4e48-9613-f17d6a3b8b71"/>
  </ds:schemaRefs>
</ds:datastoreItem>
</file>

<file path=customXml/itemProps6.xml><?xml version="1.0" encoding="utf-8"?>
<ds:datastoreItem xmlns:ds="http://schemas.openxmlformats.org/officeDocument/2006/customXml" ds:itemID="{E360B673-F9E2-40C6-BE28-E476A4858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13</Pages>
  <Words>22002</Words>
  <Characters>12542</Characters>
  <Application>Microsoft Office Word</Application>
  <DocSecurity>4</DocSecurity>
  <Lines>104</Lines>
  <Paragraphs>68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Jurgita Žilko</cp:lastModifiedBy>
  <cp:revision>2</cp:revision>
  <cp:lastPrinted>2021-01-19T12:06:00Z</cp:lastPrinted>
  <dcterms:created xsi:type="dcterms:W3CDTF">2023-11-29T08:43:00Z</dcterms:created>
  <dcterms:modified xsi:type="dcterms:W3CDTF">2023-11-29T08:43:00Z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0x010100D5F04D2C35991042BF63E7E7B4343756</vt:lpwstr>
  </property>
</Properties>
</file>