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5EF4" w14:textId="1A46070B" w:rsidR="008D4D71" w:rsidRDefault="008D4D71" w:rsidP="00643AAD">
      <w:pPr>
        <w:pStyle w:val="Antrat1"/>
        <w:tabs>
          <w:tab w:val="left" w:pos="9630"/>
        </w:tabs>
        <w:spacing w:line="276" w:lineRule="auto"/>
        <w:ind w:right="8"/>
        <w:jc w:val="center"/>
      </w:pPr>
      <w:r>
        <w:rPr>
          <w:noProof/>
          <w:lang w:val="en-US"/>
        </w:rPr>
        <w:drawing>
          <wp:inline distT="0" distB="0" distL="0" distR="0" wp14:anchorId="6ED62B0D" wp14:editId="69184285">
            <wp:extent cx="1938655" cy="963295"/>
            <wp:effectExtent l="0" t="0" r="4445"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8655" cy="963295"/>
                    </a:xfrm>
                    <a:prstGeom prst="rect">
                      <a:avLst/>
                    </a:prstGeom>
                    <a:noFill/>
                  </pic:spPr>
                </pic:pic>
              </a:graphicData>
            </a:graphic>
          </wp:inline>
        </w:drawing>
      </w:r>
    </w:p>
    <w:p w14:paraId="7F375A6A" w14:textId="61A7DF5F" w:rsidR="00643AAD" w:rsidRPr="0032754A" w:rsidRDefault="00643AAD" w:rsidP="0032754A">
      <w:pPr>
        <w:jc w:val="center"/>
        <w:rPr>
          <w:bCs/>
          <w:sz w:val="22"/>
          <w:szCs w:val="22"/>
          <w:lang w:val="lt-LT"/>
        </w:rPr>
      </w:pPr>
      <w:r w:rsidRPr="0032754A">
        <w:rPr>
          <w:bCs/>
          <w:sz w:val="22"/>
          <w:szCs w:val="22"/>
          <w:lang w:val="lt-LT"/>
        </w:rPr>
        <w:t>Pirkimas dalinai finansuojamas nacionalinės vidaus saugumo fondo 2014-2020 m. lėšomis (projektas Nr. LT/2021/VSF/5.1.2.12 „Policijos paimtų daiktų administravimo informacinės sistemos sukūrimas“</w:t>
      </w:r>
    </w:p>
    <w:p w14:paraId="681F48A7" w14:textId="77777777" w:rsidR="00643AAD" w:rsidRPr="0032754A" w:rsidRDefault="00643AAD" w:rsidP="0032754A">
      <w:pPr>
        <w:jc w:val="center"/>
        <w:rPr>
          <w:lang w:val="lt-LT"/>
        </w:rPr>
      </w:pPr>
    </w:p>
    <w:p w14:paraId="77679BA8" w14:textId="6EAEF2BE" w:rsidR="00883754" w:rsidRPr="004C4451" w:rsidRDefault="00883754" w:rsidP="00553E7B">
      <w:pPr>
        <w:pStyle w:val="Antrat1"/>
        <w:tabs>
          <w:tab w:val="left" w:pos="9630"/>
        </w:tabs>
        <w:spacing w:line="276" w:lineRule="auto"/>
        <w:ind w:right="8"/>
        <w:jc w:val="center"/>
      </w:pPr>
      <w:r w:rsidRPr="004C4451">
        <w:t xml:space="preserve">PASLAUGŲ </w:t>
      </w:r>
      <w:r w:rsidR="00E503BA" w:rsidRPr="004C4451">
        <w:t xml:space="preserve">VIEŠOJO </w:t>
      </w:r>
      <w:r w:rsidR="00553E7B" w:rsidRPr="004C4451">
        <w:t>PIRKIMO–PARDAVIMO SUTARTIS</w:t>
      </w:r>
    </w:p>
    <w:p w14:paraId="5CCB8453" w14:textId="77777777" w:rsidR="00883754" w:rsidRPr="00061A2A" w:rsidRDefault="00883754" w:rsidP="00883754">
      <w:pPr>
        <w:tabs>
          <w:tab w:val="left" w:pos="9630"/>
        </w:tabs>
        <w:ind w:right="8"/>
        <w:rPr>
          <w:sz w:val="16"/>
          <w:szCs w:val="16"/>
          <w:lang w:val="lt-LT"/>
        </w:rPr>
      </w:pPr>
    </w:p>
    <w:p w14:paraId="06A04D95" w14:textId="2B7DE776" w:rsidR="00883754" w:rsidRPr="004C4451" w:rsidRDefault="00883754" w:rsidP="00883754">
      <w:pPr>
        <w:pStyle w:val="Antrat5"/>
        <w:tabs>
          <w:tab w:val="left" w:pos="9630"/>
        </w:tabs>
        <w:spacing w:line="276" w:lineRule="auto"/>
        <w:ind w:right="8"/>
        <w:jc w:val="center"/>
        <w:rPr>
          <w:rFonts w:ascii="Times New Roman" w:hAnsi="Times New Roman" w:cs="Times New Roman"/>
          <w:szCs w:val="24"/>
        </w:rPr>
      </w:pPr>
      <w:r w:rsidRPr="004C4451">
        <w:rPr>
          <w:rFonts w:ascii="Times New Roman" w:hAnsi="Times New Roman" w:cs="Times New Roman"/>
          <w:szCs w:val="24"/>
        </w:rPr>
        <w:t>Nr.</w:t>
      </w:r>
    </w:p>
    <w:p w14:paraId="4ECCF00B" w14:textId="77777777" w:rsidR="00883754" w:rsidRPr="004C4451" w:rsidRDefault="00883754" w:rsidP="00883754">
      <w:pPr>
        <w:tabs>
          <w:tab w:val="left" w:pos="9630"/>
        </w:tabs>
        <w:spacing w:line="276" w:lineRule="auto"/>
        <w:ind w:right="8"/>
        <w:jc w:val="center"/>
        <w:rPr>
          <w:lang w:val="lt-LT"/>
        </w:rPr>
      </w:pPr>
      <w:r w:rsidRPr="004C4451">
        <w:rPr>
          <w:lang w:val="lt-LT"/>
        </w:rPr>
        <w:t>Vilnius</w:t>
      </w:r>
    </w:p>
    <w:p w14:paraId="2721C890" w14:textId="77777777" w:rsidR="00883754" w:rsidRPr="00061A2A" w:rsidRDefault="00883754" w:rsidP="00883754">
      <w:pPr>
        <w:tabs>
          <w:tab w:val="left" w:pos="9630"/>
          <w:tab w:val="left" w:pos="9720"/>
        </w:tabs>
        <w:spacing w:line="276" w:lineRule="auto"/>
        <w:ind w:right="8" w:firstLine="360"/>
        <w:jc w:val="both"/>
        <w:rPr>
          <w:b/>
          <w:bCs/>
          <w:spacing w:val="-2"/>
          <w:sz w:val="16"/>
          <w:szCs w:val="16"/>
          <w:highlight w:val="lightGray"/>
          <w:lang w:val="lt-LT"/>
        </w:rPr>
      </w:pPr>
    </w:p>
    <w:p w14:paraId="69154093" w14:textId="480FA694" w:rsidR="0052736E" w:rsidRPr="008A1899" w:rsidRDefault="0052736E" w:rsidP="0052736E">
      <w:pPr>
        <w:ind w:firstLine="567"/>
        <w:jc w:val="both"/>
        <w:rPr>
          <w:lang w:val="lt-LT"/>
        </w:rPr>
      </w:pPr>
      <w:r w:rsidRPr="00A332C2">
        <w:rPr>
          <w:b/>
          <w:lang w:val="lt-LT"/>
        </w:rPr>
        <w:t>Informatikos ir ryšių departamentas prie Lietuvos Respublikos vidaus reikalų ministerijos</w:t>
      </w:r>
      <w:r w:rsidRPr="00A332C2">
        <w:rPr>
          <w:lang w:val="lt-LT"/>
        </w:rPr>
        <w:t xml:space="preserve"> (toliau </w:t>
      </w:r>
      <w:r w:rsidRPr="00BD4D74">
        <w:rPr>
          <w:lang w:val="lt-LT"/>
        </w:rPr>
        <w:t>–</w:t>
      </w:r>
      <w:r w:rsidRPr="00BD4D74">
        <w:rPr>
          <w:b/>
          <w:lang w:val="lt-LT"/>
        </w:rPr>
        <w:t xml:space="preserve"> Klientas</w:t>
      </w:r>
      <w:r w:rsidR="00976E5E" w:rsidRPr="00BD4D74">
        <w:rPr>
          <w:b/>
          <w:lang w:val="lt-LT"/>
        </w:rPr>
        <w:t>/perkančioji organizacija</w:t>
      </w:r>
      <w:r w:rsidRPr="00BD4D74">
        <w:rPr>
          <w:lang w:val="lt-LT"/>
        </w:rPr>
        <w:t xml:space="preserve">), </w:t>
      </w:r>
      <w:r w:rsidR="008C157F" w:rsidRPr="00BD4D74">
        <w:rPr>
          <w:lang w:val="lt-LT"/>
        </w:rPr>
        <w:t xml:space="preserve">atstovaujamas direktorės Viktorijos </w:t>
      </w:r>
      <w:proofErr w:type="spellStart"/>
      <w:r w:rsidR="008C157F" w:rsidRPr="00BD4D74">
        <w:rPr>
          <w:lang w:val="lt-LT"/>
        </w:rPr>
        <w:t>Rūkštelės</w:t>
      </w:r>
      <w:proofErr w:type="spellEnd"/>
      <w:r w:rsidRPr="00BD4D74">
        <w:rPr>
          <w:lang w:val="lt-LT"/>
        </w:rPr>
        <w:t xml:space="preserve">, ir </w:t>
      </w:r>
      <w:r w:rsidRPr="00BD4D74">
        <w:rPr>
          <w:b/>
          <w:bCs/>
          <w:iCs/>
          <w:color w:val="000000"/>
          <w:lang w:val="lt-LT"/>
        </w:rPr>
        <w:t>UAB „Asseco Lietuva“</w:t>
      </w:r>
      <w:r w:rsidRPr="00BD4D74">
        <w:rPr>
          <w:lang w:val="lt-LT"/>
        </w:rPr>
        <w:t xml:space="preserve"> (toliau – </w:t>
      </w:r>
      <w:r w:rsidRPr="00BD4D74">
        <w:rPr>
          <w:b/>
          <w:lang w:val="lt-LT"/>
        </w:rPr>
        <w:t>Paslaugų teikėjas</w:t>
      </w:r>
      <w:r w:rsidRPr="00BD4D74">
        <w:rPr>
          <w:lang w:val="lt-LT"/>
        </w:rPr>
        <w:t>),</w:t>
      </w:r>
      <w:r w:rsidRPr="00BD4D74">
        <w:rPr>
          <w:b/>
          <w:lang w:val="lt-LT"/>
        </w:rPr>
        <w:t xml:space="preserve"> </w:t>
      </w:r>
      <w:r w:rsidRPr="00BD4D74">
        <w:rPr>
          <w:lang w:val="lt-LT"/>
        </w:rPr>
        <w:t>atstovaujama</w:t>
      </w:r>
      <w:r w:rsidRPr="00CE104A">
        <w:rPr>
          <w:lang w:val="lt-LT"/>
        </w:rPr>
        <w:t xml:space="preserve"> </w:t>
      </w:r>
      <w:r w:rsidR="003774B4" w:rsidRPr="00CE104A">
        <w:rPr>
          <w:lang w:val="lt-LT"/>
        </w:rPr>
        <w:t xml:space="preserve">generalinio </w:t>
      </w:r>
      <w:r w:rsidRPr="00CE104A">
        <w:rPr>
          <w:lang w:val="lt-LT"/>
        </w:rPr>
        <w:t xml:space="preserve">direktoriaus </w:t>
      </w:r>
      <w:r w:rsidR="003774B4" w:rsidRPr="00CE104A">
        <w:rPr>
          <w:lang w:val="lt-LT"/>
        </w:rPr>
        <w:t>Alberto Šermoko</w:t>
      </w:r>
      <w:r w:rsidRPr="00CE104A">
        <w:rPr>
          <w:lang w:val="lt-LT"/>
        </w:rPr>
        <w:t>,</w:t>
      </w:r>
      <w:r w:rsidRPr="00CE104A">
        <w:rPr>
          <w:b/>
          <w:lang w:val="lt-LT"/>
        </w:rPr>
        <w:t xml:space="preserve"> </w:t>
      </w:r>
      <w:r w:rsidRPr="00CE104A">
        <w:rPr>
          <w:lang w:val="lt-LT"/>
        </w:rPr>
        <w:t>toliau</w:t>
      </w:r>
      <w:r w:rsidRPr="003D6017">
        <w:rPr>
          <w:lang w:val="lt-LT"/>
        </w:rPr>
        <w:t xml:space="preserve"> kartu ar atskirai vadinamos Šalimis, vadovaudam</w:t>
      </w:r>
      <w:r w:rsidR="003B34DC" w:rsidRPr="003D6017">
        <w:rPr>
          <w:lang w:val="lt-LT"/>
        </w:rPr>
        <w:t>ie</w:t>
      </w:r>
      <w:r w:rsidRPr="003D6017">
        <w:rPr>
          <w:lang w:val="lt-LT"/>
        </w:rPr>
        <w:t xml:space="preserve">si </w:t>
      </w:r>
      <w:r w:rsidR="003B34DC" w:rsidRPr="003D6017">
        <w:rPr>
          <w:lang w:val="lt-LT"/>
        </w:rPr>
        <w:t xml:space="preserve">Turto valdymo ir ūkio departamento prie Lietuvos Respublikos vidaus reikalų ministerijos </w:t>
      </w:r>
      <w:r w:rsidR="003B34DC" w:rsidRPr="00765862">
        <w:rPr>
          <w:lang w:val="lt-LT"/>
        </w:rPr>
        <w:t xml:space="preserve">supaprastintų viešųjų pirkimų komisijos </w:t>
      </w:r>
      <w:r w:rsidRPr="00765862">
        <w:rPr>
          <w:lang w:val="lt-LT"/>
        </w:rPr>
        <w:t xml:space="preserve">2023 m. </w:t>
      </w:r>
      <w:r w:rsidR="003D6017" w:rsidRPr="00765862">
        <w:rPr>
          <w:lang w:val="lt-LT"/>
        </w:rPr>
        <w:t>spalio</w:t>
      </w:r>
      <w:r w:rsidRPr="00765862">
        <w:rPr>
          <w:lang w:val="lt-LT"/>
        </w:rPr>
        <w:t xml:space="preserve"> </w:t>
      </w:r>
      <w:r w:rsidR="003D6017" w:rsidRPr="00765862">
        <w:rPr>
          <w:lang w:val="lt-LT"/>
        </w:rPr>
        <w:t>27</w:t>
      </w:r>
      <w:r w:rsidRPr="00765862">
        <w:rPr>
          <w:lang w:val="lt-LT"/>
        </w:rPr>
        <w:t xml:space="preserve"> d. </w:t>
      </w:r>
      <w:r w:rsidR="003B34DC" w:rsidRPr="00765862">
        <w:rPr>
          <w:lang w:val="lt-LT"/>
        </w:rPr>
        <w:t>posėdžio protokolu</w:t>
      </w:r>
      <w:r w:rsidRPr="00765862">
        <w:rPr>
          <w:lang w:val="lt-LT"/>
        </w:rPr>
        <w:t xml:space="preserve"> Nr. </w:t>
      </w:r>
      <w:r w:rsidR="003B34DC" w:rsidRPr="00765862">
        <w:rPr>
          <w:lang w:val="lt-LT"/>
        </w:rPr>
        <w:t>P</w:t>
      </w:r>
      <w:r w:rsidRPr="00765862">
        <w:rPr>
          <w:lang w:val="lt-LT"/>
        </w:rPr>
        <w:t>-</w:t>
      </w:r>
      <w:r w:rsidR="003B34DC" w:rsidRPr="00765862">
        <w:rPr>
          <w:lang w:val="lt-LT"/>
        </w:rPr>
        <w:t>TVŪD-</w:t>
      </w:r>
      <w:r w:rsidR="003D6017" w:rsidRPr="00765862">
        <w:rPr>
          <w:lang w:val="lt-LT"/>
        </w:rPr>
        <w:t>1</w:t>
      </w:r>
      <w:r w:rsidR="003B34DC" w:rsidRPr="00765862">
        <w:rPr>
          <w:lang w:val="lt-LT"/>
        </w:rPr>
        <w:t>3</w:t>
      </w:r>
      <w:r w:rsidR="003D6017" w:rsidRPr="00765862">
        <w:rPr>
          <w:lang w:val="lt-LT"/>
        </w:rPr>
        <w:t>1</w:t>
      </w:r>
      <w:r w:rsidRPr="003D6017">
        <w:rPr>
          <w:lang w:val="lt-LT"/>
        </w:rPr>
        <w:t>, sudarė šią paslaugų viešojo pirkimo–pardavimo</w:t>
      </w:r>
      <w:r w:rsidRPr="008A1899">
        <w:rPr>
          <w:lang w:val="lt-LT"/>
        </w:rPr>
        <w:t xml:space="preserve"> (paslaugų teikimo) sutartį (toliau – Sutartis).</w:t>
      </w:r>
    </w:p>
    <w:p w14:paraId="738719D0" w14:textId="77777777" w:rsidR="008A4781" w:rsidRPr="008A1899" w:rsidRDefault="008A4781" w:rsidP="003428E7">
      <w:pPr>
        <w:tabs>
          <w:tab w:val="left" w:pos="9630"/>
          <w:tab w:val="left" w:pos="9720"/>
        </w:tabs>
        <w:ind w:right="8" w:firstLine="567"/>
        <w:jc w:val="both"/>
        <w:rPr>
          <w:color w:val="FF0000"/>
          <w:sz w:val="16"/>
          <w:szCs w:val="16"/>
          <w:lang w:val="lt-LT"/>
        </w:rPr>
      </w:pPr>
    </w:p>
    <w:p w14:paraId="20F63DB2" w14:textId="00382AAF" w:rsidR="00883754" w:rsidRPr="008A1899" w:rsidRDefault="003C1E74" w:rsidP="003428E7">
      <w:pPr>
        <w:tabs>
          <w:tab w:val="left" w:pos="9630"/>
        </w:tabs>
        <w:ind w:left="360" w:right="8"/>
        <w:jc w:val="center"/>
        <w:rPr>
          <w:b/>
          <w:lang w:val="lt-LT"/>
        </w:rPr>
      </w:pPr>
      <w:r w:rsidRPr="008A1899">
        <w:rPr>
          <w:b/>
          <w:lang w:val="lt-LT"/>
        </w:rPr>
        <w:t xml:space="preserve">1. </w:t>
      </w:r>
      <w:r w:rsidR="00883754" w:rsidRPr="008A1899">
        <w:rPr>
          <w:b/>
          <w:lang w:val="lt-LT"/>
        </w:rPr>
        <w:t>SUTARTIES DALYKAS</w:t>
      </w:r>
    </w:p>
    <w:p w14:paraId="21A99654" w14:textId="77777777" w:rsidR="00883754" w:rsidRPr="00F3455B" w:rsidRDefault="00883754" w:rsidP="003428E7">
      <w:pPr>
        <w:pStyle w:val="Sraopastraipa"/>
        <w:tabs>
          <w:tab w:val="left" w:pos="9630"/>
        </w:tabs>
        <w:ind w:right="8"/>
        <w:rPr>
          <w:b/>
          <w:sz w:val="16"/>
          <w:szCs w:val="16"/>
          <w:highlight w:val="lightGray"/>
          <w:lang w:val="lt-LT"/>
        </w:rPr>
      </w:pPr>
    </w:p>
    <w:p w14:paraId="01F8E4FE" w14:textId="43DD81A4" w:rsidR="00883754" w:rsidRPr="00765862" w:rsidRDefault="003C1E74" w:rsidP="002C7727">
      <w:pPr>
        <w:tabs>
          <w:tab w:val="left" w:pos="1134"/>
          <w:tab w:val="left" w:pos="9630"/>
          <w:tab w:val="left" w:pos="9720"/>
        </w:tabs>
        <w:ind w:right="6" w:firstLine="567"/>
        <w:jc w:val="both"/>
        <w:rPr>
          <w:lang w:val="lt-LT"/>
        </w:rPr>
      </w:pPr>
      <w:r w:rsidRPr="0077267B">
        <w:rPr>
          <w:lang w:val="lt-LT"/>
        </w:rPr>
        <w:t xml:space="preserve">1.1. </w:t>
      </w:r>
      <w:r w:rsidR="00883754" w:rsidRPr="0077267B">
        <w:rPr>
          <w:lang w:val="lt-LT"/>
        </w:rPr>
        <w:t xml:space="preserve">Paslaugų teikėjas įsipareigoja Sutartyje nustatyta tvarka ir sąlygomis </w:t>
      </w:r>
      <w:r w:rsidR="00883754" w:rsidRPr="003019FD">
        <w:rPr>
          <w:lang w:val="lt-LT"/>
        </w:rPr>
        <w:t>teikti</w:t>
      </w:r>
      <w:r w:rsidR="00DA694A" w:rsidRPr="003019FD">
        <w:rPr>
          <w:lang w:val="lt-LT"/>
        </w:rPr>
        <w:t xml:space="preserve"> </w:t>
      </w:r>
      <w:r w:rsidR="006108B9">
        <w:rPr>
          <w:lang w:val="lt-LT"/>
        </w:rPr>
        <w:t>I</w:t>
      </w:r>
      <w:r w:rsidR="00683E74" w:rsidRPr="003019FD">
        <w:rPr>
          <w:lang w:val="lt-LT"/>
        </w:rPr>
        <w:t xml:space="preserve">ntegruotos </w:t>
      </w:r>
      <w:r w:rsidR="00683E74" w:rsidRPr="00765862">
        <w:rPr>
          <w:lang w:val="lt-LT"/>
        </w:rPr>
        <w:t xml:space="preserve">baudžiamojo proceso informacinės sistemos </w:t>
      </w:r>
      <w:r w:rsidR="004C33CD" w:rsidRPr="00765862">
        <w:rPr>
          <w:lang w:val="lt-LT"/>
        </w:rPr>
        <w:t xml:space="preserve">(toliau – IBPS) </w:t>
      </w:r>
      <w:r w:rsidR="00683E74" w:rsidRPr="00765862">
        <w:rPr>
          <w:lang w:val="lt-LT"/>
        </w:rPr>
        <w:t>integracinės sąsajos su Paimtų daiktų apskaitos informacine sistema (toliau – PADIS) sukūrimo</w:t>
      </w:r>
      <w:r w:rsidR="0052736E" w:rsidRPr="00765862">
        <w:rPr>
          <w:lang w:val="lt-LT"/>
        </w:rPr>
        <w:t xml:space="preserve"> paslaugas </w:t>
      </w:r>
      <w:r w:rsidR="00883754" w:rsidRPr="00765862">
        <w:rPr>
          <w:lang w:val="lt-LT"/>
        </w:rPr>
        <w:t>(toliau – paslaugos),</w:t>
      </w:r>
      <w:r w:rsidR="001E38C4" w:rsidRPr="00765862">
        <w:rPr>
          <w:lang w:val="lt-LT"/>
        </w:rPr>
        <w:t xml:space="preserve"> kurių specifikacija nurodyta Sutarties priede – </w:t>
      </w:r>
      <w:r w:rsidR="000B02B4" w:rsidRPr="00765862">
        <w:rPr>
          <w:lang w:val="lt-LT"/>
        </w:rPr>
        <w:t xml:space="preserve">Techninėje </w:t>
      </w:r>
      <w:r w:rsidR="001E38C4" w:rsidRPr="00765862">
        <w:rPr>
          <w:lang w:val="lt-LT"/>
        </w:rPr>
        <w:t xml:space="preserve">specifikacijoje (toliau – Sutarties </w:t>
      </w:r>
      <w:r w:rsidR="00E76807" w:rsidRPr="00765862">
        <w:rPr>
          <w:lang w:val="lt-LT"/>
        </w:rPr>
        <w:t xml:space="preserve">1 </w:t>
      </w:r>
      <w:r w:rsidR="001E38C4" w:rsidRPr="00765862">
        <w:rPr>
          <w:lang w:val="lt-LT"/>
        </w:rPr>
        <w:t>priedas),</w:t>
      </w:r>
      <w:r w:rsidR="00883754" w:rsidRPr="00765862">
        <w:rPr>
          <w:lang w:val="lt-LT"/>
        </w:rPr>
        <w:t xml:space="preserve"> o Klientas</w:t>
      </w:r>
      <w:r w:rsidR="00DA694A" w:rsidRPr="00765862">
        <w:rPr>
          <w:lang w:val="lt-LT"/>
        </w:rPr>
        <w:t xml:space="preserve"> Sutartyje nustatyta tvarka ir sąlygomis</w:t>
      </w:r>
      <w:r w:rsidR="00883754" w:rsidRPr="00765862">
        <w:rPr>
          <w:lang w:val="lt-LT"/>
        </w:rPr>
        <w:t xml:space="preserve"> įsipareigoja priimti</w:t>
      </w:r>
      <w:r w:rsidR="002A4AE2" w:rsidRPr="00765862">
        <w:rPr>
          <w:lang w:val="lt-LT"/>
        </w:rPr>
        <w:t xml:space="preserve"> tinkamai ir faktiškai suteiktas paslaugas</w:t>
      </w:r>
      <w:r w:rsidR="00DA694A" w:rsidRPr="00765862">
        <w:rPr>
          <w:lang w:val="lt-LT"/>
        </w:rPr>
        <w:t xml:space="preserve"> ir sumokėti Paslaugų teikėjui už</w:t>
      </w:r>
      <w:r w:rsidR="002A4AE2" w:rsidRPr="00765862">
        <w:rPr>
          <w:lang w:val="lt-LT"/>
        </w:rPr>
        <w:t xml:space="preserve"> jas</w:t>
      </w:r>
      <w:r w:rsidR="00883754" w:rsidRPr="00765862">
        <w:rPr>
          <w:lang w:val="lt-LT"/>
        </w:rPr>
        <w:t>.</w:t>
      </w:r>
    </w:p>
    <w:p w14:paraId="40CC7385" w14:textId="1E73767F" w:rsidR="00D43593" w:rsidRPr="00B17944" w:rsidRDefault="00D43593" w:rsidP="002C7727">
      <w:pPr>
        <w:tabs>
          <w:tab w:val="left" w:pos="1134"/>
          <w:tab w:val="left" w:pos="9630"/>
          <w:tab w:val="left" w:pos="9720"/>
        </w:tabs>
        <w:ind w:right="6" w:firstLine="567"/>
        <w:jc w:val="both"/>
        <w:rPr>
          <w:lang w:val="lt-LT"/>
        </w:rPr>
      </w:pPr>
      <w:r w:rsidRPr="00765862">
        <w:rPr>
          <w:lang w:val="lt-LT"/>
        </w:rPr>
        <w:t xml:space="preserve">1.2. Paslaugų savybės ir kita informacija apie </w:t>
      </w:r>
      <w:r w:rsidR="0001611B" w:rsidRPr="00765862">
        <w:rPr>
          <w:lang w:val="lt-LT"/>
        </w:rPr>
        <w:t xml:space="preserve">paslaugas </w:t>
      </w:r>
      <w:r w:rsidRPr="00765862">
        <w:rPr>
          <w:lang w:val="lt-LT"/>
        </w:rPr>
        <w:t xml:space="preserve">detalizuojama </w:t>
      </w:r>
      <w:r w:rsidR="00B17944" w:rsidRPr="00765862">
        <w:rPr>
          <w:lang w:val="lt-LT"/>
        </w:rPr>
        <w:t>S</w:t>
      </w:r>
      <w:r w:rsidRPr="00765862">
        <w:rPr>
          <w:lang w:val="lt-LT"/>
        </w:rPr>
        <w:t xml:space="preserve">utarties 1 priede, kuris yra neatskiriama </w:t>
      </w:r>
      <w:r w:rsidR="00B17944" w:rsidRPr="00765862">
        <w:rPr>
          <w:lang w:val="lt-LT"/>
        </w:rPr>
        <w:t>S</w:t>
      </w:r>
      <w:r w:rsidRPr="00765862">
        <w:rPr>
          <w:lang w:val="lt-LT"/>
        </w:rPr>
        <w:t xml:space="preserve">utarties dalis. </w:t>
      </w:r>
      <w:r w:rsidR="004D7DF2">
        <w:rPr>
          <w:lang w:val="lt-LT"/>
        </w:rPr>
        <w:t>Paslaugų teikėjas</w:t>
      </w:r>
      <w:r w:rsidRPr="00765862">
        <w:rPr>
          <w:lang w:val="lt-LT"/>
        </w:rPr>
        <w:t xml:space="preserve">, vykdydamas </w:t>
      </w:r>
      <w:r w:rsidR="00B17944" w:rsidRPr="00765862">
        <w:rPr>
          <w:lang w:val="lt-LT"/>
        </w:rPr>
        <w:t>S</w:t>
      </w:r>
      <w:r w:rsidRPr="00765862">
        <w:rPr>
          <w:lang w:val="lt-LT"/>
        </w:rPr>
        <w:t xml:space="preserve">utartį, privalo vadovautis </w:t>
      </w:r>
      <w:r w:rsidR="00B17944" w:rsidRPr="00765862">
        <w:rPr>
          <w:lang w:val="lt-LT"/>
        </w:rPr>
        <w:t xml:space="preserve">Sutarties 1 priedo </w:t>
      </w:r>
      <w:r w:rsidRPr="00765862">
        <w:rPr>
          <w:lang w:val="lt-LT"/>
        </w:rPr>
        <w:t>sąlygomis, įvykdyti visus joje</w:t>
      </w:r>
      <w:r w:rsidRPr="00B17944">
        <w:rPr>
          <w:lang w:val="lt-LT"/>
        </w:rPr>
        <w:t xml:space="preserve"> nurodytus reikalavimus.</w:t>
      </w:r>
    </w:p>
    <w:p w14:paraId="44759AE5" w14:textId="77777777" w:rsidR="00883754" w:rsidRPr="00F3455B" w:rsidRDefault="00883754" w:rsidP="003428E7">
      <w:pPr>
        <w:tabs>
          <w:tab w:val="left" w:pos="9630"/>
        </w:tabs>
        <w:ind w:right="8"/>
        <w:jc w:val="both"/>
        <w:rPr>
          <w:sz w:val="16"/>
          <w:szCs w:val="16"/>
          <w:highlight w:val="lightGray"/>
          <w:lang w:val="lt-LT"/>
        </w:rPr>
      </w:pPr>
    </w:p>
    <w:p w14:paraId="6EC42CFD" w14:textId="15BBDD16" w:rsidR="00883754" w:rsidRPr="008A1899" w:rsidRDefault="003C1E74" w:rsidP="003428E7">
      <w:pPr>
        <w:tabs>
          <w:tab w:val="left" w:pos="9630"/>
        </w:tabs>
        <w:ind w:left="360" w:right="8"/>
        <w:jc w:val="center"/>
        <w:rPr>
          <w:b/>
          <w:lang w:val="lt-LT"/>
        </w:rPr>
      </w:pPr>
      <w:r w:rsidRPr="008A1899">
        <w:rPr>
          <w:b/>
          <w:lang w:val="lt-LT"/>
        </w:rPr>
        <w:t xml:space="preserve">2. </w:t>
      </w:r>
      <w:r w:rsidR="00883754" w:rsidRPr="008A1899">
        <w:rPr>
          <w:b/>
          <w:lang w:val="lt-LT"/>
        </w:rPr>
        <w:t>SUTARTIES KAINA IR ATSISKAITYMO TVARKA</w:t>
      </w:r>
    </w:p>
    <w:p w14:paraId="76FEE908" w14:textId="77777777" w:rsidR="00883754" w:rsidRPr="00F3455B" w:rsidRDefault="00883754" w:rsidP="003428E7">
      <w:pPr>
        <w:pStyle w:val="Pagrindinistekstas"/>
        <w:tabs>
          <w:tab w:val="left" w:pos="9630"/>
          <w:tab w:val="left" w:pos="9720"/>
        </w:tabs>
        <w:ind w:right="8" w:firstLine="360"/>
        <w:rPr>
          <w:sz w:val="16"/>
          <w:szCs w:val="16"/>
          <w:highlight w:val="lightGray"/>
        </w:rPr>
      </w:pPr>
    </w:p>
    <w:p w14:paraId="766A635A" w14:textId="6B30AA30" w:rsidR="00401085" w:rsidRPr="006E3E28" w:rsidRDefault="003C1E74" w:rsidP="003428E7">
      <w:pPr>
        <w:tabs>
          <w:tab w:val="left" w:pos="1134"/>
          <w:tab w:val="left" w:pos="9630"/>
          <w:tab w:val="left" w:pos="9720"/>
        </w:tabs>
        <w:ind w:right="8" w:firstLine="567"/>
        <w:jc w:val="both"/>
        <w:rPr>
          <w:lang w:val="lt-LT"/>
        </w:rPr>
      </w:pPr>
      <w:r w:rsidRPr="00466133">
        <w:rPr>
          <w:lang w:val="lt-LT"/>
        </w:rPr>
        <w:t xml:space="preserve">2.1. </w:t>
      </w:r>
      <w:r w:rsidR="00883754" w:rsidRPr="00466133">
        <w:rPr>
          <w:lang w:val="lt-LT"/>
        </w:rPr>
        <w:t>Sutarties kaina –</w:t>
      </w:r>
      <w:r w:rsidR="00133151" w:rsidRPr="00466133">
        <w:rPr>
          <w:lang w:val="lt-LT"/>
        </w:rPr>
        <w:t xml:space="preserve"> </w:t>
      </w:r>
      <w:r w:rsidR="004134C5" w:rsidRPr="00765862">
        <w:rPr>
          <w:b/>
          <w:bCs/>
          <w:lang w:val="lt-LT"/>
        </w:rPr>
        <w:t>88</w:t>
      </w:r>
      <w:r w:rsidR="00133151" w:rsidRPr="00765862">
        <w:rPr>
          <w:rFonts w:eastAsia="Calibri"/>
          <w:b/>
          <w:bCs/>
          <w:iCs/>
          <w:lang w:val="lt-LT"/>
        </w:rPr>
        <w:t xml:space="preserve"> </w:t>
      </w:r>
      <w:r w:rsidR="004134C5" w:rsidRPr="00765862">
        <w:rPr>
          <w:rFonts w:eastAsia="Calibri"/>
          <w:b/>
          <w:bCs/>
          <w:iCs/>
          <w:lang w:val="lt-LT"/>
        </w:rPr>
        <w:t>572</w:t>
      </w:r>
      <w:r w:rsidR="00133151" w:rsidRPr="00765862">
        <w:rPr>
          <w:rFonts w:eastAsia="Calibri"/>
          <w:b/>
          <w:bCs/>
          <w:iCs/>
          <w:lang w:val="lt-LT"/>
        </w:rPr>
        <w:t>,</w:t>
      </w:r>
      <w:r w:rsidR="0090303C" w:rsidRPr="00765862">
        <w:rPr>
          <w:rFonts w:eastAsia="Calibri"/>
          <w:b/>
          <w:bCs/>
          <w:iCs/>
          <w:lang w:val="lt-LT"/>
        </w:rPr>
        <w:t>0</w:t>
      </w:r>
      <w:r w:rsidR="00133151" w:rsidRPr="00765862">
        <w:rPr>
          <w:rFonts w:eastAsia="Calibri"/>
          <w:b/>
          <w:bCs/>
          <w:iCs/>
          <w:lang w:val="lt-LT"/>
        </w:rPr>
        <w:t>0</w:t>
      </w:r>
      <w:r w:rsidR="00133151" w:rsidRPr="00765862">
        <w:rPr>
          <w:lang w:val="lt-LT"/>
        </w:rPr>
        <w:t xml:space="preserve"> </w:t>
      </w:r>
      <w:r w:rsidR="0009460E" w:rsidRPr="00765862">
        <w:rPr>
          <w:b/>
          <w:lang w:val="lt-LT"/>
        </w:rPr>
        <w:t>Eur</w:t>
      </w:r>
      <w:r w:rsidR="00F447D8" w:rsidRPr="00466133">
        <w:rPr>
          <w:b/>
          <w:i/>
          <w:lang w:val="lt-LT"/>
        </w:rPr>
        <w:t xml:space="preserve"> </w:t>
      </w:r>
      <w:r w:rsidR="00883754" w:rsidRPr="00466133">
        <w:rPr>
          <w:b/>
          <w:lang w:val="lt-LT"/>
        </w:rPr>
        <w:t>(</w:t>
      </w:r>
      <w:r w:rsidR="00466133" w:rsidRPr="00466133">
        <w:rPr>
          <w:b/>
          <w:lang w:val="lt-LT"/>
        </w:rPr>
        <w:t>aštuo</w:t>
      </w:r>
      <w:r w:rsidR="0090303C" w:rsidRPr="00466133">
        <w:rPr>
          <w:b/>
          <w:lang w:val="lt-LT"/>
        </w:rPr>
        <w:t>niasdešimt</w:t>
      </w:r>
      <w:r w:rsidR="00466133" w:rsidRPr="00466133">
        <w:rPr>
          <w:b/>
          <w:lang w:val="lt-LT"/>
        </w:rPr>
        <w:t xml:space="preserve"> aštuoni</w:t>
      </w:r>
      <w:r w:rsidR="00133151" w:rsidRPr="00466133">
        <w:rPr>
          <w:b/>
          <w:lang w:val="lt-LT"/>
        </w:rPr>
        <w:t xml:space="preserve"> tūkstanči</w:t>
      </w:r>
      <w:r w:rsidR="00466133" w:rsidRPr="00466133">
        <w:rPr>
          <w:b/>
          <w:lang w:val="lt-LT"/>
        </w:rPr>
        <w:t>ai</w:t>
      </w:r>
      <w:r w:rsidR="00133151" w:rsidRPr="00466133">
        <w:rPr>
          <w:b/>
          <w:lang w:val="lt-LT"/>
        </w:rPr>
        <w:t xml:space="preserve"> </w:t>
      </w:r>
      <w:r w:rsidR="00466133" w:rsidRPr="00466133">
        <w:rPr>
          <w:b/>
          <w:lang w:val="lt-LT"/>
        </w:rPr>
        <w:t>penki</w:t>
      </w:r>
      <w:r w:rsidR="007B1465" w:rsidRPr="00466133">
        <w:rPr>
          <w:b/>
          <w:lang w:val="lt-LT"/>
        </w:rPr>
        <w:t xml:space="preserve"> šimt</w:t>
      </w:r>
      <w:r w:rsidR="00466133" w:rsidRPr="00466133">
        <w:rPr>
          <w:b/>
          <w:lang w:val="lt-LT"/>
        </w:rPr>
        <w:t>ai</w:t>
      </w:r>
      <w:r w:rsidR="007B1465" w:rsidRPr="00466133">
        <w:rPr>
          <w:b/>
          <w:lang w:val="lt-LT"/>
        </w:rPr>
        <w:t xml:space="preserve"> </w:t>
      </w:r>
      <w:r w:rsidR="00466133" w:rsidRPr="00466133">
        <w:rPr>
          <w:b/>
          <w:lang w:val="lt-LT"/>
        </w:rPr>
        <w:t>septynias</w:t>
      </w:r>
      <w:r w:rsidR="007B1465" w:rsidRPr="00466133">
        <w:rPr>
          <w:b/>
          <w:lang w:val="lt-LT"/>
        </w:rPr>
        <w:t xml:space="preserve">dešimt </w:t>
      </w:r>
      <w:r w:rsidR="0090303C" w:rsidRPr="00466133">
        <w:rPr>
          <w:b/>
          <w:lang w:val="lt-LT"/>
        </w:rPr>
        <w:t>d</w:t>
      </w:r>
      <w:r w:rsidR="00466133" w:rsidRPr="00466133">
        <w:rPr>
          <w:b/>
          <w:lang w:val="lt-LT"/>
        </w:rPr>
        <w:t>u</w:t>
      </w:r>
      <w:r w:rsidR="007B1465" w:rsidRPr="00466133">
        <w:rPr>
          <w:b/>
          <w:lang w:val="lt-LT"/>
        </w:rPr>
        <w:t xml:space="preserve"> </w:t>
      </w:r>
      <w:r w:rsidR="00133151" w:rsidRPr="00466133">
        <w:rPr>
          <w:b/>
          <w:lang w:val="lt-LT"/>
        </w:rPr>
        <w:t>eur</w:t>
      </w:r>
      <w:r w:rsidR="00466133" w:rsidRPr="00466133">
        <w:rPr>
          <w:b/>
          <w:lang w:val="lt-LT"/>
        </w:rPr>
        <w:t>ai</w:t>
      </w:r>
      <w:r w:rsidR="00133151" w:rsidRPr="00466133">
        <w:rPr>
          <w:b/>
          <w:lang w:val="lt-LT"/>
        </w:rPr>
        <w:t xml:space="preserve"> </w:t>
      </w:r>
      <w:r w:rsidR="007B1465" w:rsidRPr="00466133">
        <w:rPr>
          <w:b/>
          <w:lang w:val="lt-LT"/>
        </w:rPr>
        <w:t xml:space="preserve">ir </w:t>
      </w:r>
      <w:r w:rsidR="0090303C" w:rsidRPr="00466133">
        <w:rPr>
          <w:b/>
          <w:lang w:val="lt-LT"/>
        </w:rPr>
        <w:t>nuli</w:t>
      </w:r>
      <w:r w:rsidR="00466133" w:rsidRPr="00466133">
        <w:rPr>
          <w:b/>
          <w:lang w:val="lt-LT"/>
        </w:rPr>
        <w:t>s</w:t>
      </w:r>
      <w:r w:rsidR="00133151" w:rsidRPr="00466133">
        <w:rPr>
          <w:b/>
          <w:lang w:val="lt-LT"/>
        </w:rPr>
        <w:t xml:space="preserve"> centų</w:t>
      </w:r>
      <w:r w:rsidR="00E632E7" w:rsidRPr="00466133">
        <w:rPr>
          <w:b/>
          <w:lang w:val="lt-LT"/>
        </w:rPr>
        <w:t>)</w:t>
      </w:r>
      <w:r w:rsidR="00E632E7" w:rsidRPr="00466133">
        <w:rPr>
          <w:lang w:val="lt-LT"/>
        </w:rPr>
        <w:t>, įskaitant pridė</w:t>
      </w:r>
      <w:r w:rsidR="00883754" w:rsidRPr="00466133">
        <w:rPr>
          <w:lang w:val="lt-LT"/>
        </w:rPr>
        <w:t xml:space="preserve">tinės vertės mokestį (toliau – PVM). </w:t>
      </w:r>
      <w:r w:rsidR="00C22AA4" w:rsidRPr="00501816">
        <w:rPr>
          <w:lang w:val="lt-LT"/>
        </w:rPr>
        <w:t>P</w:t>
      </w:r>
      <w:r w:rsidR="002C608B" w:rsidRPr="00501816">
        <w:rPr>
          <w:lang w:val="lt-LT"/>
        </w:rPr>
        <w:t>radinė</w:t>
      </w:r>
      <w:r w:rsidR="00765862">
        <w:rPr>
          <w:lang w:val="lt-LT"/>
        </w:rPr>
        <w:t>s</w:t>
      </w:r>
      <w:r w:rsidR="002C608B" w:rsidRPr="00501816">
        <w:rPr>
          <w:lang w:val="lt-LT"/>
        </w:rPr>
        <w:t xml:space="preserve"> </w:t>
      </w:r>
      <w:r w:rsidR="00133151" w:rsidRPr="00501816">
        <w:rPr>
          <w:lang w:val="lt-LT"/>
        </w:rPr>
        <w:t>S</w:t>
      </w:r>
      <w:r w:rsidR="00043478" w:rsidRPr="00501816">
        <w:rPr>
          <w:lang w:val="lt-LT"/>
        </w:rPr>
        <w:t xml:space="preserve">utarties </w:t>
      </w:r>
      <w:r w:rsidR="002C608B" w:rsidRPr="00501816">
        <w:rPr>
          <w:lang w:val="lt-LT"/>
        </w:rPr>
        <w:t>vertė</w:t>
      </w:r>
      <w:r w:rsidR="00043478" w:rsidRPr="00501816">
        <w:rPr>
          <w:lang w:val="lt-LT"/>
        </w:rPr>
        <w:t xml:space="preserve"> – </w:t>
      </w:r>
      <w:r w:rsidR="00AF7D75" w:rsidRPr="00501816">
        <w:rPr>
          <w:lang w:val="lt-LT"/>
        </w:rPr>
        <w:t>73</w:t>
      </w:r>
      <w:r w:rsidR="008F147D" w:rsidRPr="00501816">
        <w:rPr>
          <w:lang w:val="lt-LT"/>
        </w:rPr>
        <w:t xml:space="preserve"> </w:t>
      </w:r>
      <w:r w:rsidR="0090303C" w:rsidRPr="00501816">
        <w:rPr>
          <w:lang w:val="lt-LT"/>
        </w:rPr>
        <w:t>200</w:t>
      </w:r>
      <w:r w:rsidR="008F147D" w:rsidRPr="00501816">
        <w:rPr>
          <w:lang w:val="lt-LT"/>
        </w:rPr>
        <w:t>,00 Eur</w:t>
      </w:r>
      <w:r w:rsidR="00A63A06" w:rsidRPr="00501816">
        <w:rPr>
          <w:lang w:val="lt-LT"/>
        </w:rPr>
        <w:t xml:space="preserve"> </w:t>
      </w:r>
      <w:r w:rsidR="00A13FC1" w:rsidRPr="00501816">
        <w:rPr>
          <w:lang w:val="lt-LT"/>
        </w:rPr>
        <w:t xml:space="preserve">be PVM </w:t>
      </w:r>
      <w:r w:rsidR="00A63A06" w:rsidRPr="00501816">
        <w:rPr>
          <w:lang w:val="lt-LT"/>
        </w:rPr>
        <w:t>(</w:t>
      </w:r>
      <w:r w:rsidR="00501816" w:rsidRPr="00501816">
        <w:rPr>
          <w:lang w:val="lt-LT"/>
        </w:rPr>
        <w:t>septyn</w:t>
      </w:r>
      <w:r w:rsidR="0090303C" w:rsidRPr="00501816">
        <w:rPr>
          <w:lang w:val="lt-LT"/>
        </w:rPr>
        <w:t xml:space="preserve">iasdešimt </w:t>
      </w:r>
      <w:r w:rsidR="00501816" w:rsidRPr="00501816">
        <w:rPr>
          <w:lang w:val="lt-LT"/>
        </w:rPr>
        <w:t>trys</w:t>
      </w:r>
      <w:r w:rsidR="00A63A06" w:rsidRPr="00501816">
        <w:rPr>
          <w:lang w:val="lt-LT"/>
        </w:rPr>
        <w:t xml:space="preserve"> tūkstančiai </w:t>
      </w:r>
      <w:r w:rsidR="0090303C" w:rsidRPr="00501816">
        <w:rPr>
          <w:lang w:val="lt-LT"/>
        </w:rPr>
        <w:t>du</w:t>
      </w:r>
      <w:r w:rsidR="00A63A06" w:rsidRPr="00501816">
        <w:rPr>
          <w:lang w:val="lt-LT"/>
        </w:rPr>
        <w:t xml:space="preserve"> šimtai eurų ir nulis centų</w:t>
      </w:r>
      <w:r w:rsidR="00A63A06" w:rsidRPr="006E3E28">
        <w:rPr>
          <w:lang w:val="lt-LT"/>
        </w:rPr>
        <w:t>)</w:t>
      </w:r>
      <w:r w:rsidR="008F147D" w:rsidRPr="006E3E28">
        <w:rPr>
          <w:lang w:val="lt-LT"/>
        </w:rPr>
        <w:t xml:space="preserve">. </w:t>
      </w:r>
      <w:r w:rsidR="002C608B" w:rsidRPr="006E3E28">
        <w:rPr>
          <w:lang w:val="lt-LT"/>
        </w:rPr>
        <w:t>Detalios paslaugų kainos (įkainiai):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1560"/>
        <w:gridCol w:w="1417"/>
        <w:gridCol w:w="1418"/>
        <w:gridCol w:w="1842"/>
      </w:tblGrid>
      <w:tr w:rsidR="00B30207" w:rsidRPr="00B30207" w14:paraId="1ECECA19" w14:textId="77777777" w:rsidTr="006D7972">
        <w:tc>
          <w:tcPr>
            <w:tcW w:w="709" w:type="dxa"/>
            <w:tcBorders>
              <w:top w:val="single" w:sz="4" w:space="0" w:color="auto"/>
              <w:left w:val="single" w:sz="4" w:space="0" w:color="auto"/>
              <w:bottom w:val="single" w:sz="4" w:space="0" w:color="auto"/>
              <w:right w:val="single" w:sz="4" w:space="0" w:color="auto"/>
            </w:tcBorders>
            <w:vAlign w:val="center"/>
            <w:hideMark/>
          </w:tcPr>
          <w:p w14:paraId="146DB21F" w14:textId="77777777" w:rsidR="00B30207" w:rsidRPr="00FD3CDE" w:rsidRDefault="00B30207" w:rsidP="00B30207">
            <w:pPr>
              <w:spacing w:after="160" w:line="252" w:lineRule="auto"/>
              <w:jc w:val="both"/>
              <w:rPr>
                <w:sz w:val="22"/>
                <w:szCs w:val="22"/>
                <w:lang w:val="lt-LT"/>
              </w:rPr>
            </w:pPr>
            <w:r w:rsidRPr="00FD3CDE">
              <w:rPr>
                <w:sz w:val="22"/>
                <w:szCs w:val="22"/>
                <w:lang w:val="lt-LT"/>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F56FF71" w14:textId="77777777" w:rsidR="00B30207" w:rsidRPr="00FD3CDE" w:rsidRDefault="00B30207" w:rsidP="00B30207">
            <w:pPr>
              <w:spacing w:after="160" w:line="252" w:lineRule="auto"/>
              <w:jc w:val="center"/>
              <w:rPr>
                <w:b/>
                <w:sz w:val="20"/>
                <w:szCs w:val="20"/>
                <w:lang w:val="lt-LT"/>
              </w:rPr>
            </w:pPr>
            <w:r w:rsidRPr="00FD3CDE">
              <w:rPr>
                <w:b/>
                <w:sz w:val="20"/>
                <w:szCs w:val="20"/>
                <w:lang w:val="lt-LT"/>
              </w:rPr>
              <w:t>Paslaugų pavadinimas</w:t>
            </w:r>
          </w:p>
        </w:tc>
        <w:tc>
          <w:tcPr>
            <w:tcW w:w="1560" w:type="dxa"/>
            <w:tcBorders>
              <w:top w:val="single" w:sz="4" w:space="0" w:color="auto"/>
              <w:left w:val="single" w:sz="4" w:space="0" w:color="auto"/>
              <w:bottom w:val="single" w:sz="4" w:space="0" w:color="auto"/>
              <w:right w:val="single" w:sz="4" w:space="0" w:color="auto"/>
            </w:tcBorders>
          </w:tcPr>
          <w:p w14:paraId="57926405" w14:textId="77777777" w:rsidR="00B30207" w:rsidRPr="00FD3CDE" w:rsidRDefault="00B30207" w:rsidP="00B30207">
            <w:pPr>
              <w:spacing w:after="160" w:line="252" w:lineRule="auto"/>
              <w:jc w:val="center"/>
              <w:rPr>
                <w:b/>
                <w:sz w:val="20"/>
                <w:szCs w:val="20"/>
                <w:lang w:val="lt-LT"/>
              </w:rPr>
            </w:pPr>
            <w:r w:rsidRPr="00FD3CDE">
              <w:rPr>
                <w:b/>
                <w:sz w:val="20"/>
                <w:szCs w:val="20"/>
                <w:lang w:val="lt-LT"/>
              </w:rPr>
              <w:t>Paslaugų teikimo terminas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140915" w14:textId="77777777" w:rsidR="00B30207" w:rsidRPr="00FD3CDE" w:rsidRDefault="00B30207" w:rsidP="00B30207">
            <w:pPr>
              <w:spacing w:after="160" w:line="252" w:lineRule="auto"/>
              <w:jc w:val="center"/>
              <w:rPr>
                <w:b/>
                <w:sz w:val="20"/>
                <w:szCs w:val="20"/>
                <w:lang w:val="lt-LT"/>
              </w:rPr>
            </w:pPr>
            <w:r w:rsidRPr="00FD3CDE">
              <w:rPr>
                <w:b/>
                <w:sz w:val="20"/>
                <w:szCs w:val="20"/>
                <w:lang w:val="lt-LT"/>
              </w:rPr>
              <w:t>Kiekis</w:t>
            </w:r>
          </w:p>
        </w:tc>
        <w:tc>
          <w:tcPr>
            <w:tcW w:w="1418" w:type="dxa"/>
            <w:tcBorders>
              <w:top w:val="single" w:sz="4" w:space="0" w:color="auto"/>
              <w:left w:val="single" w:sz="4" w:space="0" w:color="auto"/>
              <w:bottom w:val="single" w:sz="4" w:space="0" w:color="auto"/>
              <w:right w:val="single" w:sz="4" w:space="0" w:color="auto"/>
            </w:tcBorders>
            <w:vAlign w:val="center"/>
          </w:tcPr>
          <w:p w14:paraId="69AD285E" w14:textId="77777777" w:rsidR="00B30207" w:rsidRPr="00FD3CDE" w:rsidRDefault="00B30207" w:rsidP="00B30207">
            <w:pPr>
              <w:spacing w:after="160" w:line="252" w:lineRule="auto"/>
              <w:jc w:val="center"/>
              <w:rPr>
                <w:b/>
                <w:sz w:val="20"/>
                <w:szCs w:val="20"/>
                <w:lang w:val="lt-LT"/>
              </w:rPr>
            </w:pPr>
            <w:r w:rsidRPr="00FD3CDE">
              <w:rPr>
                <w:b/>
                <w:sz w:val="20"/>
                <w:szCs w:val="20"/>
                <w:lang w:val="lt-LT"/>
              </w:rPr>
              <w:t>Mato vienetas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2F291C4" w14:textId="77777777" w:rsidR="00B30207" w:rsidRPr="00FD3CDE" w:rsidRDefault="00B30207" w:rsidP="00B30207">
            <w:pPr>
              <w:spacing w:after="160" w:line="252" w:lineRule="auto"/>
              <w:jc w:val="center"/>
              <w:rPr>
                <w:b/>
                <w:sz w:val="20"/>
                <w:szCs w:val="20"/>
                <w:lang w:val="lt-LT"/>
              </w:rPr>
            </w:pPr>
            <w:r w:rsidRPr="00FD3CDE">
              <w:rPr>
                <w:b/>
                <w:sz w:val="20"/>
                <w:szCs w:val="20"/>
                <w:lang w:val="lt-LT"/>
              </w:rPr>
              <w:t>Viso kaina Eur be PVM</w:t>
            </w:r>
          </w:p>
        </w:tc>
      </w:tr>
      <w:tr w:rsidR="00B30207" w:rsidRPr="00B30207" w14:paraId="27DBCD45" w14:textId="77777777" w:rsidTr="006D7972">
        <w:tc>
          <w:tcPr>
            <w:tcW w:w="709" w:type="dxa"/>
            <w:tcBorders>
              <w:top w:val="single" w:sz="4" w:space="0" w:color="auto"/>
              <w:left w:val="single" w:sz="4" w:space="0" w:color="auto"/>
              <w:bottom w:val="single" w:sz="4" w:space="0" w:color="auto"/>
              <w:right w:val="single" w:sz="4" w:space="0" w:color="auto"/>
            </w:tcBorders>
            <w:hideMark/>
          </w:tcPr>
          <w:p w14:paraId="7E2BD5E7" w14:textId="77777777" w:rsidR="00B30207" w:rsidRPr="00FD3CDE" w:rsidRDefault="00B30207" w:rsidP="00B30207">
            <w:pPr>
              <w:spacing w:after="160" w:line="252" w:lineRule="auto"/>
              <w:jc w:val="center"/>
              <w:rPr>
                <w:b/>
                <w:sz w:val="20"/>
                <w:szCs w:val="20"/>
                <w:lang w:val="lt-LT"/>
              </w:rPr>
            </w:pPr>
            <w:r w:rsidRPr="00FD3CDE">
              <w:rPr>
                <w:b/>
                <w:sz w:val="20"/>
                <w:szCs w:val="20"/>
                <w:lang w:val="lt-LT"/>
              </w:rPr>
              <w:t>1</w:t>
            </w:r>
          </w:p>
        </w:tc>
        <w:tc>
          <w:tcPr>
            <w:tcW w:w="2693" w:type="dxa"/>
            <w:tcBorders>
              <w:top w:val="single" w:sz="4" w:space="0" w:color="auto"/>
              <w:left w:val="single" w:sz="4" w:space="0" w:color="auto"/>
              <w:bottom w:val="single" w:sz="4" w:space="0" w:color="auto"/>
              <w:right w:val="single" w:sz="4" w:space="0" w:color="auto"/>
            </w:tcBorders>
            <w:hideMark/>
          </w:tcPr>
          <w:p w14:paraId="72BA014A" w14:textId="77777777" w:rsidR="00B30207" w:rsidRPr="00FD3CDE" w:rsidRDefault="00B30207" w:rsidP="00B30207">
            <w:pPr>
              <w:spacing w:after="160" w:line="252" w:lineRule="auto"/>
              <w:jc w:val="center"/>
              <w:rPr>
                <w:b/>
                <w:sz w:val="20"/>
                <w:szCs w:val="20"/>
                <w:lang w:val="lt-LT"/>
              </w:rPr>
            </w:pPr>
            <w:r w:rsidRPr="00FD3CDE">
              <w:rPr>
                <w:b/>
                <w:sz w:val="20"/>
                <w:szCs w:val="20"/>
                <w:lang w:val="lt-LT"/>
              </w:rPr>
              <w:t>2</w:t>
            </w:r>
          </w:p>
        </w:tc>
        <w:tc>
          <w:tcPr>
            <w:tcW w:w="1560" w:type="dxa"/>
            <w:tcBorders>
              <w:top w:val="single" w:sz="4" w:space="0" w:color="auto"/>
              <w:left w:val="single" w:sz="4" w:space="0" w:color="auto"/>
              <w:bottom w:val="single" w:sz="4" w:space="0" w:color="auto"/>
              <w:right w:val="single" w:sz="4" w:space="0" w:color="auto"/>
            </w:tcBorders>
          </w:tcPr>
          <w:p w14:paraId="64D0762E" w14:textId="77777777" w:rsidR="00B30207" w:rsidRPr="00FD3CDE" w:rsidRDefault="00B30207" w:rsidP="00B30207">
            <w:pPr>
              <w:spacing w:after="160" w:line="252" w:lineRule="auto"/>
              <w:jc w:val="center"/>
              <w:rPr>
                <w:b/>
                <w:sz w:val="20"/>
                <w:szCs w:val="20"/>
                <w:lang w:val="lt-LT"/>
              </w:rPr>
            </w:pPr>
            <w:r w:rsidRPr="00FD3CDE">
              <w:rPr>
                <w:b/>
                <w:sz w:val="20"/>
                <w:szCs w:val="20"/>
                <w:lang w:val="lt-LT"/>
              </w:rPr>
              <w:t>3</w:t>
            </w:r>
          </w:p>
        </w:tc>
        <w:tc>
          <w:tcPr>
            <w:tcW w:w="1417" w:type="dxa"/>
            <w:tcBorders>
              <w:top w:val="single" w:sz="4" w:space="0" w:color="auto"/>
              <w:left w:val="single" w:sz="4" w:space="0" w:color="auto"/>
              <w:bottom w:val="single" w:sz="4" w:space="0" w:color="auto"/>
              <w:right w:val="single" w:sz="4" w:space="0" w:color="auto"/>
            </w:tcBorders>
            <w:hideMark/>
          </w:tcPr>
          <w:p w14:paraId="2C52BE1F" w14:textId="77777777" w:rsidR="00B30207" w:rsidRPr="00FD3CDE" w:rsidRDefault="00B30207" w:rsidP="00B30207">
            <w:pPr>
              <w:spacing w:after="160" w:line="252" w:lineRule="auto"/>
              <w:jc w:val="center"/>
              <w:rPr>
                <w:b/>
                <w:sz w:val="20"/>
                <w:szCs w:val="20"/>
                <w:lang w:val="lt-LT"/>
              </w:rPr>
            </w:pPr>
            <w:r w:rsidRPr="00FD3CDE">
              <w:rPr>
                <w:b/>
                <w:sz w:val="20"/>
                <w:szCs w:val="20"/>
                <w:lang w:val="lt-LT"/>
              </w:rPr>
              <w:t>4</w:t>
            </w:r>
          </w:p>
        </w:tc>
        <w:tc>
          <w:tcPr>
            <w:tcW w:w="1418" w:type="dxa"/>
            <w:tcBorders>
              <w:top w:val="single" w:sz="4" w:space="0" w:color="auto"/>
              <w:left w:val="single" w:sz="4" w:space="0" w:color="auto"/>
              <w:bottom w:val="single" w:sz="4" w:space="0" w:color="auto"/>
              <w:right w:val="single" w:sz="4" w:space="0" w:color="auto"/>
            </w:tcBorders>
          </w:tcPr>
          <w:p w14:paraId="7D5464F4" w14:textId="77777777" w:rsidR="00B30207" w:rsidRPr="00FD3CDE" w:rsidRDefault="00B30207" w:rsidP="00B30207">
            <w:pPr>
              <w:spacing w:after="160" w:line="252" w:lineRule="auto"/>
              <w:jc w:val="center"/>
              <w:rPr>
                <w:b/>
                <w:sz w:val="20"/>
                <w:szCs w:val="20"/>
                <w:lang w:val="lt-LT"/>
              </w:rPr>
            </w:pPr>
            <w:r w:rsidRPr="00FD3CDE">
              <w:rPr>
                <w:b/>
                <w:sz w:val="20"/>
                <w:szCs w:val="20"/>
                <w:lang w:val="lt-LT"/>
              </w:rPr>
              <w:t>5</w:t>
            </w:r>
          </w:p>
        </w:tc>
        <w:tc>
          <w:tcPr>
            <w:tcW w:w="1842" w:type="dxa"/>
            <w:tcBorders>
              <w:top w:val="single" w:sz="4" w:space="0" w:color="auto"/>
              <w:left w:val="single" w:sz="4" w:space="0" w:color="auto"/>
              <w:bottom w:val="single" w:sz="4" w:space="0" w:color="auto"/>
              <w:right w:val="single" w:sz="4" w:space="0" w:color="auto"/>
            </w:tcBorders>
            <w:hideMark/>
          </w:tcPr>
          <w:p w14:paraId="29B1DF9A" w14:textId="77777777" w:rsidR="00B30207" w:rsidRPr="00FD3CDE" w:rsidRDefault="00B30207" w:rsidP="00B30207">
            <w:pPr>
              <w:spacing w:after="160" w:line="252" w:lineRule="auto"/>
              <w:jc w:val="center"/>
              <w:rPr>
                <w:b/>
                <w:sz w:val="20"/>
                <w:szCs w:val="20"/>
                <w:lang w:val="en-US"/>
              </w:rPr>
            </w:pPr>
            <w:r w:rsidRPr="00FD3CDE">
              <w:rPr>
                <w:b/>
                <w:sz w:val="20"/>
                <w:szCs w:val="20"/>
                <w:lang w:val="lt-LT"/>
              </w:rPr>
              <w:t>6</w:t>
            </w:r>
          </w:p>
        </w:tc>
      </w:tr>
      <w:tr w:rsidR="00B30207" w:rsidRPr="00B30207" w14:paraId="6C3AC262" w14:textId="77777777" w:rsidTr="006D7972">
        <w:trPr>
          <w:trHeight w:val="407"/>
        </w:trPr>
        <w:tc>
          <w:tcPr>
            <w:tcW w:w="709" w:type="dxa"/>
            <w:tcBorders>
              <w:top w:val="single" w:sz="4" w:space="0" w:color="auto"/>
              <w:left w:val="single" w:sz="4" w:space="0" w:color="auto"/>
              <w:bottom w:val="single" w:sz="4" w:space="0" w:color="auto"/>
              <w:right w:val="single" w:sz="4" w:space="0" w:color="auto"/>
            </w:tcBorders>
            <w:hideMark/>
          </w:tcPr>
          <w:p w14:paraId="365E9DFE" w14:textId="77777777" w:rsidR="00B30207" w:rsidRPr="00FD3CDE" w:rsidRDefault="00B30207" w:rsidP="00B30207">
            <w:pPr>
              <w:spacing w:after="160" w:line="252" w:lineRule="auto"/>
              <w:jc w:val="center"/>
              <w:rPr>
                <w:sz w:val="20"/>
                <w:szCs w:val="20"/>
                <w:lang w:val="lt-LT"/>
              </w:rPr>
            </w:pPr>
            <w:r w:rsidRPr="00FD3CDE">
              <w:rPr>
                <w:sz w:val="20"/>
                <w:szCs w:val="20"/>
                <w:lang w:val="lt-LT"/>
              </w:rPr>
              <w:t>1</w:t>
            </w:r>
          </w:p>
        </w:tc>
        <w:tc>
          <w:tcPr>
            <w:tcW w:w="2693" w:type="dxa"/>
            <w:tcBorders>
              <w:top w:val="single" w:sz="4" w:space="0" w:color="auto"/>
              <w:left w:val="single" w:sz="4" w:space="0" w:color="auto"/>
              <w:bottom w:val="single" w:sz="4" w:space="0" w:color="auto"/>
              <w:right w:val="single" w:sz="4" w:space="0" w:color="auto"/>
            </w:tcBorders>
            <w:hideMark/>
          </w:tcPr>
          <w:p w14:paraId="66DFEF84" w14:textId="77777777" w:rsidR="00B30207" w:rsidRPr="00FD3CDE" w:rsidRDefault="00B30207" w:rsidP="00B30207">
            <w:pPr>
              <w:spacing w:after="160" w:line="252" w:lineRule="auto"/>
              <w:rPr>
                <w:sz w:val="20"/>
                <w:szCs w:val="20"/>
                <w:lang w:val="lt-LT"/>
              </w:rPr>
            </w:pPr>
            <w:r w:rsidRPr="00FD3CDE">
              <w:rPr>
                <w:sz w:val="20"/>
                <w:szCs w:val="20"/>
                <w:lang w:val="lt-LT"/>
              </w:rPr>
              <w:t>Integruotos baudžiamojo proceso informacinės sistemos integracinės sąsajos su Paimtų daiktų apskaitos informacine sistema sukūrimo paslaugos</w:t>
            </w:r>
          </w:p>
        </w:tc>
        <w:tc>
          <w:tcPr>
            <w:tcW w:w="1560" w:type="dxa"/>
            <w:tcBorders>
              <w:top w:val="single" w:sz="4" w:space="0" w:color="auto"/>
              <w:left w:val="single" w:sz="4" w:space="0" w:color="auto"/>
              <w:bottom w:val="single" w:sz="4" w:space="0" w:color="auto"/>
              <w:right w:val="single" w:sz="4" w:space="0" w:color="auto"/>
            </w:tcBorders>
          </w:tcPr>
          <w:p w14:paraId="37F4776A" w14:textId="77777777" w:rsidR="00B30207" w:rsidRPr="00FD3CDE" w:rsidRDefault="00B30207" w:rsidP="00B30207">
            <w:pPr>
              <w:spacing w:after="160" w:line="252" w:lineRule="auto"/>
              <w:jc w:val="center"/>
              <w:rPr>
                <w:sz w:val="20"/>
                <w:szCs w:val="20"/>
                <w:lang w:val="lt-LT"/>
              </w:rPr>
            </w:pPr>
          </w:p>
          <w:p w14:paraId="3895FCE4" w14:textId="77777777" w:rsidR="00B30207" w:rsidRPr="00FD3CDE" w:rsidRDefault="00B30207" w:rsidP="00B30207">
            <w:pPr>
              <w:spacing w:after="160" w:line="252" w:lineRule="auto"/>
              <w:jc w:val="center"/>
              <w:rPr>
                <w:sz w:val="20"/>
                <w:szCs w:val="20"/>
                <w:lang w:val="lt-LT"/>
              </w:rPr>
            </w:pPr>
            <w:r w:rsidRPr="00FD3CDE">
              <w:rPr>
                <w:sz w:val="20"/>
                <w:szCs w:val="20"/>
                <w:lang w:val="lt-LT"/>
              </w:rPr>
              <w:t>5 mėn.</w:t>
            </w:r>
          </w:p>
        </w:tc>
        <w:tc>
          <w:tcPr>
            <w:tcW w:w="1417" w:type="dxa"/>
            <w:tcBorders>
              <w:top w:val="single" w:sz="4" w:space="0" w:color="auto"/>
              <w:left w:val="single" w:sz="4" w:space="0" w:color="auto"/>
              <w:bottom w:val="single" w:sz="4" w:space="0" w:color="auto"/>
              <w:right w:val="single" w:sz="4" w:space="0" w:color="auto"/>
            </w:tcBorders>
          </w:tcPr>
          <w:p w14:paraId="6D13996E" w14:textId="77777777" w:rsidR="00B30207" w:rsidRPr="00FD3CDE" w:rsidRDefault="00B30207" w:rsidP="00B30207">
            <w:pPr>
              <w:spacing w:after="160" w:line="252" w:lineRule="auto"/>
              <w:ind w:firstLine="33"/>
              <w:jc w:val="center"/>
              <w:rPr>
                <w:sz w:val="20"/>
                <w:szCs w:val="20"/>
                <w:lang w:val="lt-LT"/>
              </w:rPr>
            </w:pPr>
          </w:p>
          <w:p w14:paraId="23F212AA" w14:textId="77777777" w:rsidR="00B30207" w:rsidRPr="00FD3CDE" w:rsidRDefault="00B30207" w:rsidP="00B30207">
            <w:pPr>
              <w:spacing w:after="160" w:line="252" w:lineRule="auto"/>
              <w:ind w:firstLine="33"/>
              <w:jc w:val="center"/>
              <w:rPr>
                <w:sz w:val="20"/>
                <w:szCs w:val="20"/>
                <w:lang w:val="lt-LT"/>
              </w:rPr>
            </w:pPr>
            <w:r w:rsidRPr="00FD3CDE">
              <w:rPr>
                <w:sz w:val="20"/>
                <w:szCs w:val="20"/>
                <w:lang w:val="lt-LT"/>
              </w:rPr>
              <w:t>1</w:t>
            </w:r>
          </w:p>
        </w:tc>
        <w:tc>
          <w:tcPr>
            <w:tcW w:w="1418" w:type="dxa"/>
            <w:tcBorders>
              <w:top w:val="single" w:sz="4" w:space="0" w:color="auto"/>
              <w:left w:val="single" w:sz="4" w:space="0" w:color="auto"/>
              <w:bottom w:val="single" w:sz="4" w:space="0" w:color="auto"/>
              <w:right w:val="single" w:sz="4" w:space="0" w:color="auto"/>
            </w:tcBorders>
          </w:tcPr>
          <w:p w14:paraId="18C2C76C" w14:textId="77777777" w:rsidR="00B30207" w:rsidRPr="00FD3CDE" w:rsidRDefault="00B30207" w:rsidP="00B30207">
            <w:pPr>
              <w:spacing w:after="160" w:line="252" w:lineRule="auto"/>
              <w:ind w:firstLine="33"/>
              <w:jc w:val="center"/>
              <w:rPr>
                <w:sz w:val="20"/>
                <w:szCs w:val="20"/>
                <w:lang w:val="lt-LT"/>
              </w:rPr>
            </w:pPr>
          </w:p>
          <w:p w14:paraId="03692E8A" w14:textId="77777777" w:rsidR="00B30207" w:rsidRPr="00FD3CDE" w:rsidRDefault="00B30207" w:rsidP="00B30207">
            <w:pPr>
              <w:spacing w:after="160" w:line="252" w:lineRule="auto"/>
              <w:ind w:firstLine="33"/>
              <w:jc w:val="center"/>
              <w:rPr>
                <w:sz w:val="20"/>
                <w:szCs w:val="20"/>
                <w:lang w:val="lt-LT"/>
              </w:rPr>
            </w:pPr>
            <w:r w:rsidRPr="00FD3CDE">
              <w:rPr>
                <w:sz w:val="20"/>
                <w:szCs w:val="20"/>
                <w:lang w:val="lt-LT"/>
              </w:rPr>
              <w:t>Kompl.</w:t>
            </w:r>
          </w:p>
        </w:tc>
        <w:tc>
          <w:tcPr>
            <w:tcW w:w="1842" w:type="dxa"/>
            <w:tcBorders>
              <w:top w:val="single" w:sz="4" w:space="0" w:color="auto"/>
              <w:left w:val="single" w:sz="4" w:space="0" w:color="auto"/>
              <w:bottom w:val="single" w:sz="4" w:space="0" w:color="auto"/>
              <w:right w:val="single" w:sz="4" w:space="0" w:color="auto"/>
            </w:tcBorders>
          </w:tcPr>
          <w:p w14:paraId="752B0F5D" w14:textId="77777777" w:rsidR="00B30207" w:rsidRPr="00FD3CDE" w:rsidRDefault="00B30207" w:rsidP="00B30207">
            <w:pPr>
              <w:spacing w:after="160" w:line="252" w:lineRule="auto"/>
              <w:ind w:firstLine="33"/>
              <w:jc w:val="center"/>
              <w:rPr>
                <w:sz w:val="20"/>
                <w:szCs w:val="20"/>
                <w:lang w:val="lt-LT"/>
              </w:rPr>
            </w:pPr>
          </w:p>
          <w:p w14:paraId="0FF95B93" w14:textId="77777777" w:rsidR="00B30207" w:rsidRPr="00FD3CDE" w:rsidRDefault="00B30207" w:rsidP="00B30207">
            <w:pPr>
              <w:spacing w:after="160" w:line="252" w:lineRule="auto"/>
              <w:ind w:firstLine="33"/>
              <w:jc w:val="center"/>
              <w:rPr>
                <w:sz w:val="20"/>
                <w:szCs w:val="20"/>
                <w:lang w:val="lt-LT"/>
              </w:rPr>
            </w:pPr>
            <w:r w:rsidRPr="00FD3CDE">
              <w:rPr>
                <w:sz w:val="20"/>
                <w:szCs w:val="20"/>
                <w:lang w:val="lt-LT"/>
              </w:rPr>
              <w:t>73 200,00</w:t>
            </w:r>
          </w:p>
        </w:tc>
      </w:tr>
      <w:tr w:rsidR="00B30207" w:rsidRPr="00B30207" w14:paraId="07B46077" w14:textId="77777777" w:rsidTr="006D7972">
        <w:tc>
          <w:tcPr>
            <w:tcW w:w="7797" w:type="dxa"/>
            <w:gridSpan w:val="5"/>
            <w:tcBorders>
              <w:top w:val="single" w:sz="4" w:space="0" w:color="auto"/>
              <w:left w:val="single" w:sz="4" w:space="0" w:color="auto"/>
              <w:bottom w:val="single" w:sz="4" w:space="0" w:color="auto"/>
              <w:right w:val="single" w:sz="4" w:space="0" w:color="auto"/>
            </w:tcBorders>
          </w:tcPr>
          <w:p w14:paraId="25401B58" w14:textId="336051D5" w:rsidR="00B30207" w:rsidRPr="00FD3CDE" w:rsidRDefault="00B30207" w:rsidP="00B30207">
            <w:pPr>
              <w:spacing w:after="160" w:line="252" w:lineRule="auto"/>
              <w:ind w:firstLine="33"/>
              <w:jc w:val="both"/>
              <w:rPr>
                <w:sz w:val="22"/>
                <w:szCs w:val="22"/>
                <w:lang w:val="lt-LT"/>
              </w:rPr>
            </w:pPr>
            <w:r w:rsidRPr="00FD3CDE">
              <w:rPr>
                <w:b/>
                <w:sz w:val="22"/>
                <w:szCs w:val="22"/>
                <w:lang w:val="en-US"/>
              </w:rPr>
              <w:t xml:space="preserve">                                                                                       </w:t>
            </w:r>
            <w:r w:rsidR="00A86CCB" w:rsidRPr="00FD3CDE">
              <w:rPr>
                <w:b/>
                <w:sz w:val="22"/>
                <w:szCs w:val="22"/>
                <w:lang w:val="en-US"/>
              </w:rPr>
              <w:t>Sutarties</w:t>
            </w:r>
            <w:r w:rsidRPr="00FD3CDE">
              <w:rPr>
                <w:b/>
                <w:sz w:val="22"/>
                <w:szCs w:val="22"/>
                <w:lang w:val="lt-LT"/>
              </w:rPr>
              <w:t xml:space="preserve"> kaina, Eur su PVM</w:t>
            </w:r>
            <w:r w:rsidR="00A86CCB" w:rsidRPr="00FD3CDE">
              <w:rPr>
                <w:b/>
                <w:sz w:val="22"/>
                <w:szCs w:val="22"/>
                <w:lang w:val="lt-LT"/>
              </w:rPr>
              <w:t>:</w:t>
            </w:r>
          </w:p>
        </w:tc>
        <w:tc>
          <w:tcPr>
            <w:tcW w:w="1842" w:type="dxa"/>
            <w:tcBorders>
              <w:top w:val="single" w:sz="4" w:space="0" w:color="auto"/>
              <w:left w:val="single" w:sz="4" w:space="0" w:color="auto"/>
              <w:bottom w:val="single" w:sz="4" w:space="0" w:color="auto"/>
              <w:right w:val="single" w:sz="4" w:space="0" w:color="auto"/>
            </w:tcBorders>
          </w:tcPr>
          <w:p w14:paraId="2765CE9F" w14:textId="77777777" w:rsidR="00B30207" w:rsidRPr="00FD3CDE" w:rsidRDefault="00B30207" w:rsidP="00B30207">
            <w:pPr>
              <w:spacing w:after="160" w:line="252" w:lineRule="auto"/>
              <w:ind w:firstLine="33"/>
              <w:jc w:val="center"/>
              <w:rPr>
                <w:b/>
                <w:bCs/>
                <w:sz w:val="22"/>
                <w:szCs w:val="22"/>
                <w:lang w:val="lt-LT"/>
              </w:rPr>
            </w:pPr>
            <w:r w:rsidRPr="00FD3CDE">
              <w:rPr>
                <w:b/>
                <w:bCs/>
                <w:sz w:val="22"/>
                <w:szCs w:val="22"/>
                <w:lang w:val="lt-LT"/>
              </w:rPr>
              <w:t>88 572,00</w:t>
            </w:r>
          </w:p>
        </w:tc>
      </w:tr>
    </w:tbl>
    <w:p w14:paraId="666F5882" w14:textId="77777777" w:rsidR="002B68DA" w:rsidRPr="00F3455B" w:rsidRDefault="002B68DA" w:rsidP="003428E7">
      <w:pPr>
        <w:tabs>
          <w:tab w:val="left" w:pos="1134"/>
          <w:tab w:val="left" w:pos="9630"/>
          <w:tab w:val="left" w:pos="9720"/>
        </w:tabs>
        <w:ind w:right="8" w:firstLine="567"/>
        <w:jc w:val="both"/>
        <w:rPr>
          <w:highlight w:val="lightGray"/>
          <w:lang w:val="lt-LT"/>
        </w:rPr>
      </w:pPr>
    </w:p>
    <w:p w14:paraId="3B67D064" w14:textId="5C76FBA8" w:rsidR="009F0C9C" w:rsidRPr="008640DD" w:rsidRDefault="003C1E74" w:rsidP="009F0C9C">
      <w:pPr>
        <w:tabs>
          <w:tab w:val="left" w:pos="1134"/>
          <w:tab w:val="left" w:pos="9630"/>
          <w:tab w:val="left" w:pos="9720"/>
        </w:tabs>
        <w:ind w:right="8" w:firstLine="567"/>
        <w:jc w:val="both"/>
        <w:rPr>
          <w:lang w:val="lt-LT"/>
        </w:rPr>
      </w:pPr>
      <w:r w:rsidRPr="008640DD">
        <w:rPr>
          <w:lang w:val="lt-LT"/>
        </w:rPr>
        <w:t xml:space="preserve">2.2. </w:t>
      </w:r>
      <w:r w:rsidR="004046AB" w:rsidRPr="008640DD">
        <w:rPr>
          <w:lang w:val="lt-LT"/>
        </w:rPr>
        <w:t xml:space="preserve">Į </w:t>
      </w:r>
      <w:r w:rsidR="00F32242" w:rsidRPr="008640DD">
        <w:rPr>
          <w:lang w:val="lt-LT"/>
        </w:rPr>
        <w:t xml:space="preserve">Sutarties kainą/paslaugų kainas (įkainius) įskaitomi visi mokesčiai </w:t>
      </w:r>
      <w:r w:rsidR="00FD7D98" w:rsidRPr="008640DD">
        <w:rPr>
          <w:lang w:val="lt-LT"/>
        </w:rPr>
        <w:t>ir rinkliavos</w:t>
      </w:r>
      <w:r w:rsidR="00E76807" w:rsidRPr="008640DD">
        <w:rPr>
          <w:lang w:val="lt-LT"/>
        </w:rPr>
        <w:t>, vertimo</w:t>
      </w:r>
      <w:r w:rsidR="00192DAD" w:rsidRPr="008640DD">
        <w:rPr>
          <w:lang w:val="lt-LT"/>
        </w:rPr>
        <w:t xml:space="preserve"> </w:t>
      </w:r>
      <w:r w:rsidR="00F32242" w:rsidRPr="008640DD">
        <w:rPr>
          <w:lang w:val="lt-LT"/>
        </w:rPr>
        <w:t>bei kitos išlaidos, susijusios su tinkamu Sutarties vykdymu</w:t>
      </w:r>
      <w:r w:rsidR="00BC2AF0" w:rsidRPr="008640DD">
        <w:rPr>
          <w:lang w:val="lt-LT"/>
        </w:rPr>
        <w:t xml:space="preserve"> (įskaitant ir </w:t>
      </w:r>
      <w:r w:rsidR="00CD0051" w:rsidRPr="008640DD">
        <w:rPr>
          <w:lang w:val="lt-LT"/>
        </w:rPr>
        <w:t xml:space="preserve">PVM </w:t>
      </w:r>
      <w:r w:rsidR="00BC2AF0" w:rsidRPr="008640DD">
        <w:rPr>
          <w:lang w:val="lt-LT"/>
        </w:rPr>
        <w:t>sąskaitų faktūrų</w:t>
      </w:r>
      <w:r w:rsidR="00CD0051" w:rsidRPr="008640DD">
        <w:rPr>
          <w:lang w:val="lt-LT"/>
        </w:rPr>
        <w:t xml:space="preserve"> / sąskaitų faktūrų</w:t>
      </w:r>
      <w:r w:rsidR="00BC2AF0" w:rsidRPr="008640DD">
        <w:rPr>
          <w:lang w:val="lt-LT"/>
        </w:rPr>
        <w:t xml:space="preserve"> teikimo </w:t>
      </w:r>
      <w:r w:rsidR="008B1AD7" w:rsidRPr="008640DD">
        <w:rPr>
          <w:lang w:val="lt-LT"/>
        </w:rPr>
        <w:t>elektroniniu būdu</w:t>
      </w:r>
      <w:r w:rsidR="00BC2AF0" w:rsidRPr="008640DD">
        <w:rPr>
          <w:lang w:val="lt-LT"/>
        </w:rPr>
        <w:t xml:space="preserve"> išlaidas)</w:t>
      </w:r>
      <w:r w:rsidR="00F32242" w:rsidRPr="008640DD">
        <w:rPr>
          <w:lang w:val="lt-LT"/>
        </w:rPr>
        <w:t>.</w:t>
      </w:r>
    </w:p>
    <w:p w14:paraId="30054DBA" w14:textId="753153D5" w:rsidR="002252BB" w:rsidRPr="0003197F" w:rsidRDefault="003C1E74" w:rsidP="003428E7">
      <w:pPr>
        <w:tabs>
          <w:tab w:val="left" w:pos="1134"/>
          <w:tab w:val="left" w:pos="9630"/>
          <w:tab w:val="left" w:pos="9720"/>
        </w:tabs>
        <w:ind w:right="8" w:firstLine="567"/>
        <w:jc w:val="both"/>
        <w:rPr>
          <w:lang w:val="lt-LT"/>
        </w:rPr>
      </w:pPr>
      <w:r w:rsidRPr="0003197F">
        <w:rPr>
          <w:lang w:val="lt-LT"/>
        </w:rPr>
        <w:lastRenderedPageBreak/>
        <w:t>2.3.</w:t>
      </w:r>
      <w:r w:rsidRPr="0003197F">
        <w:rPr>
          <w:i/>
          <w:lang w:val="lt-LT"/>
        </w:rPr>
        <w:t xml:space="preserve"> </w:t>
      </w:r>
      <w:r w:rsidR="00F32242" w:rsidRPr="0003197F">
        <w:rPr>
          <w:lang w:val="lt-LT"/>
        </w:rPr>
        <w:t>Sutarties kaina/paslaugų kainos (įkainiai) negali būti keičiama/</w:t>
      </w:r>
      <w:r w:rsidR="003F625B" w:rsidRPr="0003197F">
        <w:rPr>
          <w:lang w:val="lt-LT"/>
        </w:rPr>
        <w:t>os</w:t>
      </w:r>
      <w:r w:rsidR="00F32242" w:rsidRPr="0003197F">
        <w:rPr>
          <w:lang w:val="lt-LT"/>
        </w:rPr>
        <w:t xml:space="preserve"> per visą Sutarties galioji</w:t>
      </w:r>
      <w:r w:rsidR="00000ED4" w:rsidRPr="0003197F">
        <w:rPr>
          <w:lang w:val="lt-LT"/>
        </w:rPr>
        <w:t>mo laiką, išskyrus Sutartyje numatytus atvejus</w:t>
      </w:r>
      <w:r w:rsidR="00F32242" w:rsidRPr="0003197F">
        <w:rPr>
          <w:lang w:val="lt-LT"/>
        </w:rPr>
        <w:t>.</w:t>
      </w:r>
    </w:p>
    <w:p w14:paraId="05E2AE3D" w14:textId="571CD0AB" w:rsidR="00E50066" w:rsidRPr="00765862" w:rsidRDefault="00E50066" w:rsidP="00E50066">
      <w:pPr>
        <w:tabs>
          <w:tab w:val="left" w:pos="1134"/>
          <w:tab w:val="left" w:pos="9630"/>
          <w:tab w:val="left" w:pos="9720"/>
        </w:tabs>
        <w:ind w:right="8" w:firstLine="567"/>
        <w:jc w:val="both"/>
        <w:rPr>
          <w:lang w:val="lt-LT"/>
        </w:rPr>
      </w:pPr>
      <w:r w:rsidRPr="00765862">
        <w:rPr>
          <w:lang w:val="lt-LT"/>
        </w:rPr>
        <w:t>2.4. Paslaugų perdavimas–priėmimas:</w:t>
      </w:r>
    </w:p>
    <w:p w14:paraId="64431A5F" w14:textId="1C0AC815" w:rsidR="00E50066" w:rsidRPr="00765862" w:rsidRDefault="00E50066" w:rsidP="00E50066">
      <w:pPr>
        <w:tabs>
          <w:tab w:val="left" w:pos="1134"/>
          <w:tab w:val="left" w:pos="9630"/>
          <w:tab w:val="left" w:pos="9720"/>
        </w:tabs>
        <w:ind w:right="8" w:firstLine="567"/>
        <w:jc w:val="both"/>
        <w:rPr>
          <w:lang w:val="lt-LT"/>
        </w:rPr>
      </w:pPr>
      <w:r w:rsidRPr="00765862">
        <w:rPr>
          <w:lang w:val="lt-LT"/>
        </w:rPr>
        <w:t>2.4.1. paslaugų</w:t>
      </w:r>
      <w:r w:rsidR="00F15021" w:rsidRPr="00765862">
        <w:rPr>
          <w:lang w:val="lt-LT"/>
        </w:rPr>
        <w:t xml:space="preserve">, nurodytų Sutarties 1 </w:t>
      </w:r>
      <w:r w:rsidR="005528DC" w:rsidRPr="00765862">
        <w:rPr>
          <w:lang w:val="lt-LT"/>
        </w:rPr>
        <w:t>priede</w:t>
      </w:r>
      <w:r w:rsidR="00E34A1E">
        <w:rPr>
          <w:lang w:val="lt-LT"/>
        </w:rPr>
        <w:t xml:space="preserve"> </w:t>
      </w:r>
      <w:r w:rsidRPr="00765862">
        <w:rPr>
          <w:lang w:val="lt-LT"/>
        </w:rPr>
        <w:t>perdavimas</w:t>
      </w:r>
      <w:r w:rsidR="00E34A1E" w:rsidRPr="00765862">
        <w:rPr>
          <w:lang w:val="lt-LT"/>
        </w:rPr>
        <w:t xml:space="preserve">–priėmimas </w:t>
      </w:r>
      <w:r w:rsidRPr="00765862">
        <w:rPr>
          <w:lang w:val="lt-LT"/>
        </w:rPr>
        <w:t>įforminamas perdavimo–priėmimo akt</w:t>
      </w:r>
      <w:r w:rsidR="005528DC" w:rsidRPr="00765862">
        <w:rPr>
          <w:lang w:val="lt-LT"/>
        </w:rPr>
        <w:t>u</w:t>
      </w:r>
      <w:r w:rsidRPr="00765862">
        <w:rPr>
          <w:lang w:val="lt-LT"/>
        </w:rPr>
        <w:t xml:space="preserve"> </w:t>
      </w:r>
      <w:r w:rsidR="00810F9B" w:rsidRPr="00765862">
        <w:rPr>
          <w:lang w:val="lt-LT"/>
        </w:rPr>
        <w:t>(Sutarties 2 priedas)</w:t>
      </w:r>
      <w:r w:rsidRPr="00765862">
        <w:rPr>
          <w:lang w:val="lt-LT"/>
        </w:rPr>
        <w:t>, kur</w:t>
      </w:r>
      <w:r w:rsidR="005528DC" w:rsidRPr="00765862">
        <w:rPr>
          <w:lang w:val="lt-LT"/>
        </w:rPr>
        <w:t>į</w:t>
      </w:r>
      <w:r w:rsidRPr="00765862">
        <w:rPr>
          <w:lang w:val="lt-LT"/>
        </w:rPr>
        <w:t xml:space="preserve"> pasirašys </w:t>
      </w:r>
      <w:r w:rsidR="009F0C9C" w:rsidRPr="00765862">
        <w:rPr>
          <w:lang w:val="lt-LT"/>
        </w:rPr>
        <w:t>Klientas</w:t>
      </w:r>
      <w:r w:rsidRPr="00765862">
        <w:rPr>
          <w:lang w:val="lt-LT"/>
        </w:rPr>
        <w:t xml:space="preserve"> ir </w:t>
      </w:r>
      <w:r w:rsidR="009F0C9C" w:rsidRPr="00765862">
        <w:rPr>
          <w:lang w:val="lt-LT"/>
        </w:rPr>
        <w:t>P</w:t>
      </w:r>
      <w:r w:rsidRPr="00765862">
        <w:rPr>
          <w:lang w:val="lt-LT"/>
        </w:rPr>
        <w:t>aslaugų teikėjas</w:t>
      </w:r>
      <w:r w:rsidR="00A35226" w:rsidRPr="00765862">
        <w:rPr>
          <w:lang w:val="lt-LT"/>
        </w:rPr>
        <w:t>;</w:t>
      </w:r>
      <w:r w:rsidRPr="00765862">
        <w:rPr>
          <w:lang w:val="lt-LT"/>
        </w:rPr>
        <w:t xml:space="preserve"> </w:t>
      </w:r>
    </w:p>
    <w:p w14:paraId="7D57A1E6" w14:textId="4F11E670" w:rsidR="00E50066" w:rsidRPr="00765862" w:rsidRDefault="00E50066" w:rsidP="00A35226">
      <w:pPr>
        <w:tabs>
          <w:tab w:val="left" w:pos="1134"/>
          <w:tab w:val="left" w:pos="9630"/>
          <w:tab w:val="left" w:pos="9720"/>
        </w:tabs>
        <w:ind w:right="8" w:firstLine="567"/>
        <w:jc w:val="both"/>
        <w:rPr>
          <w:lang w:val="lt-LT"/>
        </w:rPr>
      </w:pPr>
      <w:r w:rsidRPr="00765862">
        <w:rPr>
          <w:lang w:val="lt-LT"/>
        </w:rPr>
        <w:t xml:space="preserve">2.4.2. </w:t>
      </w:r>
      <w:r w:rsidR="00D72C12">
        <w:rPr>
          <w:lang w:val="lt-LT"/>
        </w:rPr>
        <w:t>Klientas</w:t>
      </w:r>
      <w:r w:rsidR="006A5BCD" w:rsidRPr="00765862">
        <w:rPr>
          <w:lang w:val="lt-LT"/>
        </w:rPr>
        <w:t xml:space="preserve"> per 5 (penkias) darbo dienas nuo </w:t>
      </w:r>
      <w:r w:rsidR="00D72C12">
        <w:rPr>
          <w:lang w:val="lt-LT"/>
        </w:rPr>
        <w:t>Paslaugų teikėjo</w:t>
      </w:r>
      <w:r w:rsidR="006A5BCD" w:rsidRPr="00765862">
        <w:rPr>
          <w:lang w:val="lt-LT"/>
        </w:rPr>
        <w:t xml:space="preserve"> pasirašyto</w:t>
      </w:r>
      <w:r w:rsidR="00E34A1E">
        <w:rPr>
          <w:lang w:val="lt-LT"/>
        </w:rPr>
        <w:t xml:space="preserve"> </w:t>
      </w:r>
      <w:r w:rsidR="006A5BCD" w:rsidRPr="00765862">
        <w:rPr>
          <w:lang w:val="lt-LT"/>
        </w:rPr>
        <w:t>perdavimo</w:t>
      </w:r>
      <w:r w:rsidR="00E34A1E" w:rsidRPr="00765862">
        <w:rPr>
          <w:lang w:val="lt-LT"/>
        </w:rPr>
        <w:t xml:space="preserve">–priėmimo </w:t>
      </w:r>
      <w:r w:rsidR="006A5BCD" w:rsidRPr="00765862">
        <w:rPr>
          <w:lang w:val="lt-LT"/>
        </w:rPr>
        <w:t xml:space="preserve">akto gavimo dienos priims tinkamas paslaugas, pasirašydama </w:t>
      </w:r>
      <w:r w:rsidR="00E34A1E" w:rsidRPr="00765862">
        <w:rPr>
          <w:lang w:val="lt-LT"/>
        </w:rPr>
        <w:t>perdavimo–</w:t>
      </w:r>
      <w:r w:rsidR="006A5BCD" w:rsidRPr="00765862">
        <w:rPr>
          <w:lang w:val="lt-LT"/>
        </w:rPr>
        <w:t>priėmimo</w:t>
      </w:r>
      <w:r w:rsidR="00E34A1E">
        <w:rPr>
          <w:lang w:val="lt-LT"/>
        </w:rPr>
        <w:t xml:space="preserve"> </w:t>
      </w:r>
      <w:r w:rsidR="006A5BCD" w:rsidRPr="00765862">
        <w:rPr>
          <w:lang w:val="lt-LT"/>
        </w:rPr>
        <w:t xml:space="preserve">aktą, arba raštu informuos </w:t>
      </w:r>
      <w:r w:rsidR="00D72C12">
        <w:rPr>
          <w:lang w:val="lt-LT"/>
        </w:rPr>
        <w:t>Paslaugų teikėją</w:t>
      </w:r>
      <w:r w:rsidR="006A5BCD" w:rsidRPr="00765862">
        <w:rPr>
          <w:lang w:val="lt-LT"/>
        </w:rPr>
        <w:t xml:space="preserve"> apie atsisakymą priimti paslaugas, nurodydama</w:t>
      </w:r>
      <w:r w:rsidR="00D72C12">
        <w:rPr>
          <w:lang w:val="lt-LT"/>
        </w:rPr>
        <w:t>s</w:t>
      </w:r>
      <w:r w:rsidR="006A5BCD" w:rsidRPr="00765862">
        <w:rPr>
          <w:lang w:val="lt-LT"/>
        </w:rPr>
        <w:t xml:space="preserve"> pašalinti trūkumus per </w:t>
      </w:r>
      <w:r w:rsidR="00D72C12">
        <w:rPr>
          <w:lang w:val="lt-LT"/>
        </w:rPr>
        <w:t>Kliento</w:t>
      </w:r>
      <w:r w:rsidR="006A5BCD" w:rsidRPr="00765862">
        <w:rPr>
          <w:lang w:val="lt-LT"/>
        </w:rPr>
        <w:t xml:space="preserve"> nustatytą terminą nuo raštiškų pastabų gavimo dienos</w:t>
      </w:r>
      <w:r w:rsidR="00A35226" w:rsidRPr="00765862">
        <w:rPr>
          <w:lang w:val="lt-LT"/>
        </w:rPr>
        <w:t>;</w:t>
      </w:r>
    </w:p>
    <w:p w14:paraId="25EAEA45" w14:textId="368F2FDC" w:rsidR="00E50066" w:rsidRPr="00765862" w:rsidRDefault="00E50066" w:rsidP="00B65652">
      <w:pPr>
        <w:tabs>
          <w:tab w:val="left" w:pos="1134"/>
          <w:tab w:val="left" w:pos="9630"/>
          <w:tab w:val="left" w:pos="9720"/>
        </w:tabs>
        <w:ind w:right="8" w:firstLine="567"/>
        <w:jc w:val="both"/>
        <w:rPr>
          <w:lang w:val="lt-LT"/>
        </w:rPr>
      </w:pPr>
      <w:r w:rsidRPr="00765862">
        <w:rPr>
          <w:lang w:val="lt-LT"/>
        </w:rPr>
        <w:t xml:space="preserve">2.4.3. </w:t>
      </w:r>
      <w:r w:rsidR="00A35226" w:rsidRPr="00765862">
        <w:rPr>
          <w:lang w:val="lt-LT"/>
        </w:rPr>
        <w:t>n</w:t>
      </w:r>
      <w:r w:rsidR="003268B0" w:rsidRPr="00765862">
        <w:rPr>
          <w:lang w:val="lt-LT"/>
        </w:rPr>
        <w:t>uo</w:t>
      </w:r>
      <w:r w:rsidR="00E34A1E">
        <w:rPr>
          <w:lang w:val="lt-LT"/>
        </w:rPr>
        <w:t xml:space="preserve"> </w:t>
      </w:r>
      <w:r w:rsidR="003268B0" w:rsidRPr="00765862">
        <w:rPr>
          <w:lang w:val="lt-LT"/>
        </w:rPr>
        <w:t>perdavimo</w:t>
      </w:r>
      <w:r w:rsidR="00E34A1E" w:rsidRPr="00765862">
        <w:rPr>
          <w:lang w:val="lt-LT"/>
        </w:rPr>
        <w:t xml:space="preserve">–priėmimo </w:t>
      </w:r>
      <w:r w:rsidR="003268B0" w:rsidRPr="00765862">
        <w:rPr>
          <w:lang w:val="lt-LT"/>
        </w:rPr>
        <w:t xml:space="preserve">akto pasirašymo dienos suteiktų paslaugų nuosavybės teisė pereina </w:t>
      </w:r>
      <w:r w:rsidR="000237E7">
        <w:rPr>
          <w:lang w:val="lt-LT"/>
        </w:rPr>
        <w:t>Klientui</w:t>
      </w:r>
      <w:r w:rsidR="003268B0" w:rsidRPr="00765862">
        <w:rPr>
          <w:lang w:val="lt-LT"/>
        </w:rPr>
        <w:t xml:space="preserve">. </w:t>
      </w:r>
    </w:p>
    <w:p w14:paraId="402A1A54" w14:textId="6FF56861" w:rsidR="00E50066" w:rsidRPr="004740C0" w:rsidRDefault="00E50066" w:rsidP="00171949">
      <w:pPr>
        <w:tabs>
          <w:tab w:val="left" w:pos="1134"/>
          <w:tab w:val="left" w:pos="9630"/>
          <w:tab w:val="left" w:pos="9720"/>
        </w:tabs>
        <w:ind w:right="8" w:firstLine="567"/>
        <w:jc w:val="both"/>
        <w:rPr>
          <w:lang w:val="lt-LT"/>
        </w:rPr>
      </w:pPr>
      <w:r w:rsidRPr="00765862">
        <w:rPr>
          <w:lang w:val="lt-LT"/>
        </w:rPr>
        <w:t xml:space="preserve">2.5. </w:t>
      </w:r>
      <w:r w:rsidR="000237E7">
        <w:rPr>
          <w:lang w:val="lt-LT"/>
        </w:rPr>
        <w:t>Klientas</w:t>
      </w:r>
      <w:r w:rsidR="00ED2248" w:rsidRPr="00765862">
        <w:rPr>
          <w:lang w:val="lt-LT"/>
        </w:rPr>
        <w:t xml:space="preserve"> su </w:t>
      </w:r>
      <w:r w:rsidR="000237E7">
        <w:rPr>
          <w:lang w:val="lt-LT"/>
        </w:rPr>
        <w:t>Paslaugų teikėju</w:t>
      </w:r>
      <w:r w:rsidR="00ED2248" w:rsidRPr="00765862">
        <w:rPr>
          <w:lang w:val="lt-LT"/>
        </w:rPr>
        <w:t xml:space="preserve"> atsiskaitys mokėjimo pavedimu, pinigus pervesdama</w:t>
      </w:r>
      <w:r w:rsidR="000237E7">
        <w:rPr>
          <w:lang w:val="lt-LT"/>
        </w:rPr>
        <w:t>s</w:t>
      </w:r>
      <w:r w:rsidR="00ED2248" w:rsidRPr="00765862">
        <w:rPr>
          <w:lang w:val="lt-LT"/>
        </w:rPr>
        <w:t xml:space="preserve"> į </w:t>
      </w:r>
      <w:r w:rsidR="000237E7">
        <w:rPr>
          <w:lang w:val="lt-LT"/>
        </w:rPr>
        <w:t>Paslaugų teikėjo</w:t>
      </w:r>
      <w:r w:rsidR="00ED2248" w:rsidRPr="00765862">
        <w:rPr>
          <w:lang w:val="lt-LT"/>
        </w:rPr>
        <w:t xml:space="preserve"> atsiskaitomąją sąskaitą per 5 (penkias) darbo dienas po to, kai Vidaus saugumo fondo lėšos bus pervestos į </w:t>
      </w:r>
      <w:r w:rsidR="000237E7">
        <w:rPr>
          <w:lang w:val="lt-LT"/>
        </w:rPr>
        <w:t>Kliento</w:t>
      </w:r>
      <w:r w:rsidR="00ED2248" w:rsidRPr="00765862">
        <w:rPr>
          <w:lang w:val="lt-LT"/>
        </w:rPr>
        <w:t xml:space="preserve"> sąskaitą bet ne vėliau kaip per 60 (šešiasdešimt) dienų nuo paslaugų priėmimo–perdavimo akto pasirašymo tarp </w:t>
      </w:r>
      <w:r w:rsidR="000237E7">
        <w:rPr>
          <w:lang w:val="lt-LT"/>
        </w:rPr>
        <w:t>Paslaugų teikėjo</w:t>
      </w:r>
      <w:r w:rsidR="00ED2248" w:rsidRPr="00765862">
        <w:rPr>
          <w:lang w:val="lt-LT"/>
        </w:rPr>
        <w:t xml:space="preserve"> ir </w:t>
      </w:r>
      <w:r w:rsidR="000237E7">
        <w:rPr>
          <w:lang w:val="lt-LT"/>
        </w:rPr>
        <w:t>Kliento</w:t>
      </w:r>
      <w:r w:rsidR="00ED2248" w:rsidRPr="00765862">
        <w:rPr>
          <w:lang w:val="lt-LT"/>
        </w:rPr>
        <w:t xml:space="preserve"> bei teisingos PVM sąskaitos faktūros gavimo dienos. </w:t>
      </w:r>
      <w:r w:rsidR="000237E7">
        <w:rPr>
          <w:lang w:val="lt-LT"/>
        </w:rPr>
        <w:t>Paslaugų teikėjas</w:t>
      </w:r>
      <w:r w:rsidR="00ED2248" w:rsidRPr="00765862">
        <w:rPr>
          <w:lang w:val="lt-LT"/>
        </w:rPr>
        <w:t xml:space="preserve"> PVM sąskaitas faktūras turi pateikti elektroniniu būdu, kaip numatyta Lietuvos Respublikos viešųjų pirkimų įstatymo </w:t>
      </w:r>
      <w:r w:rsidR="00054C3B" w:rsidRPr="00765862">
        <w:rPr>
          <w:lang w:val="lt-LT"/>
        </w:rPr>
        <w:t xml:space="preserve">(toliau – VPĮ) </w:t>
      </w:r>
      <w:r w:rsidR="00ED2248" w:rsidRPr="00765862">
        <w:rPr>
          <w:lang w:val="lt-LT"/>
        </w:rPr>
        <w:t xml:space="preserve">22 straipsnio 3 dalyje. </w:t>
      </w:r>
      <w:r w:rsidR="00D35227">
        <w:rPr>
          <w:lang w:val="lt-LT"/>
        </w:rPr>
        <w:t>Paslaugų teikėjui</w:t>
      </w:r>
      <w:r w:rsidR="00ED2248" w:rsidRPr="00765862">
        <w:rPr>
          <w:lang w:val="lt-LT"/>
        </w:rPr>
        <w:t xml:space="preserve"> nepateikus sąskaitos faktūros elektroniniu būdu, </w:t>
      </w:r>
      <w:r w:rsidR="00D35227">
        <w:rPr>
          <w:lang w:val="lt-LT"/>
        </w:rPr>
        <w:t>Klientas</w:t>
      </w:r>
      <w:r w:rsidR="00ED2248" w:rsidRPr="00765862">
        <w:rPr>
          <w:lang w:val="lt-LT"/>
        </w:rPr>
        <w:t xml:space="preserve"> turi teisę nevykdyti mokėjimo.</w:t>
      </w:r>
    </w:p>
    <w:p w14:paraId="6FB6956B" w14:textId="115F518F" w:rsidR="009F0C9C" w:rsidRPr="00593F9D" w:rsidRDefault="002A1420" w:rsidP="00A60054">
      <w:pPr>
        <w:tabs>
          <w:tab w:val="left" w:pos="1276"/>
          <w:tab w:val="left" w:pos="1560"/>
          <w:tab w:val="left" w:pos="2127"/>
        </w:tabs>
        <w:ind w:firstLine="567"/>
        <w:jc w:val="both"/>
        <w:rPr>
          <w:lang w:val="lt-LT"/>
        </w:rPr>
      </w:pPr>
      <w:r w:rsidRPr="008E1F47">
        <w:rPr>
          <w:lang w:val="lt-LT"/>
        </w:rPr>
        <w:t>2.</w:t>
      </w:r>
      <w:r w:rsidR="00760645">
        <w:rPr>
          <w:lang w:val="lt-LT"/>
        </w:rPr>
        <w:t>6</w:t>
      </w:r>
      <w:r w:rsidRPr="008E1F47">
        <w:rPr>
          <w:lang w:val="lt-LT"/>
        </w:rPr>
        <w:t xml:space="preserve">. </w:t>
      </w:r>
      <w:r w:rsidR="008E1F47" w:rsidRPr="008E1F47">
        <w:rPr>
          <w:lang w:val="lt-LT"/>
        </w:rPr>
        <w:t xml:space="preserve">Sutarties kaina/įkainis jos galiojimo laikotarpiu perskaičiuojama (didinama ar mažinama) pasikeitus (padidėjus ar sumažėjus) PVM, kuris turėjo tiesioginės įtakos </w:t>
      </w:r>
      <w:r w:rsidR="008E1F47">
        <w:rPr>
          <w:lang w:val="lt-LT"/>
        </w:rPr>
        <w:t>S</w:t>
      </w:r>
      <w:r w:rsidR="008E1F47" w:rsidRPr="008E1F47">
        <w:rPr>
          <w:lang w:val="lt-LT"/>
        </w:rPr>
        <w:t xml:space="preserve">utarties kainai/įkainiui. Raštiškai susitarus </w:t>
      </w:r>
      <w:r w:rsidR="00D35227">
        <w:rPr>
          <w:lang w:val="lt-LT"/>
        </w:rPr>
        <w:t>Paslaugų teikėjui</w:t>
      </w:r>
      <w:r w:rsidR="008E1F47" w:rsidRPr="008E1F47">
        <w:rPr>
          <w:lang w:val="lt-LT"/>
        </w:rPr>
        <w:t xml:space="preserve"> ir </w:t>
      </w:r>
      <w:r w:rsidR="00D35227">
        <w:rPr>
          <w:lang w:val="lt-LT"/>
        </w:rPr>
        <w:t>Klientui</w:t>
      </w:r>
      <w:r w:rsidR="008E1F47" w:rsidRPr="008E1F47">
        <w:rPr>
          <w:lang w:val="lt-LT"/>
        </w:rPr>
        <w:t xml:space="preserve"> ne vėliau kaip iki paslaugų perdavimo–priėmimo akto pasirašymo dienos, perskaičiuojama tik ta </w:t>
      </w:r>
      <w:r w:rsidR="0063242E">
        <w:rPr>
          <w:lang w:val="lt-LT"/>
        </w:rPr>
        <w:t>S</w:t>
      </w:r>
      <w:r w:rsidR="008E1F47" w:rsidRPr="008E1F47">
        <w:rPr>
          <w:lang w:val="lt-LT"/>
        </w:rPr>
        <w:t xml:space="preserve">utarties kainos/įkainio dalis, kuriai turėjo įtakos pasikeitęs PVM ir tik pasikeitusio mokesčio dydžiu. Sutarties kainos/įkainio perskaičiavimą dėl pasikeitusio (padidėjusio ar sumažėjusio) PVM inicijuoja </w:t>
      </w:r>
      <w:r w:rsidR="00D35227">
        <w:rPr>
          <w:lang w:val="lt-LT"/>
        </w:rPr>
        <w:t>Paslaugų teikėjas</w:t>
      </w:r>
      <w:r w:rsidR="008E1F47" w:rsidRPr="003019FD">
        <w:rPr>
          <w:lang w:val="lt-LT"/>
        </w:rPr>
        <w:t xml:space="preserve">, kreipdamasis į </w:t>
      </w:r>
      <w:r w:rsidR="00D35227">
        <w:rPr>
          <w:lang w:val="lt-LT"/>
        </w:rPr>
        <w:t>Klientą</w:t>
      </w:r>
      <w:r w:rsidR="008E1F47" w:rsidRPr="003019FD">
        <w:rPr>
          <w:lang w:val="lt-LT"/>
        </w:rPr>
        <w:t xml:space="preserve"> raštu</w:t>
      </w:r>
      <w:r w:rsidR="008E1F47" w:rsidRPr="008E1F47">
        <w:rPr>
          <w:lang w:val="lt-LT"/>
        </w:rPr>
        <w:t xml:space="preserve">, pateikdamas konkrečius skaičiavimus dėl pasikeitusio mokesčio įtakos </w:t>
      </w:r>
      <w:r w:rsidR="00D57891">
        <w:rPr>
          <w:lang w:val="lt-LT"/>
        </w:rPr>
        <w:t>S</w:t>
      </w:r>
      <w:r w:rsidR="008E1F47" w:rsidRPr="008E1F47">
        <w:rPr>
          <w:lang w:val="lt-LT"/>
        </w:rPr>
        <w:t xml:space="preserve">utarties kainai/įkainiui. </w:t>
      </w:r>
      <w:r w:rsidR="00D35227">
        <w:rPr>
          <w:lang w:val="lt-LT"/>
        </w:rPr>
        <w:t>Klientas</w:t>
      </w:r>
      <w:r w:rsidR="008E1F47" w:rsidRPr="008E1F47">
        <w:rPr>
          <w:lang w:val="lt-LT"/>
        </w:rPr>
        <w:t xml:space="preserve"> taip pat turi teisę inicijuoti </w:t>
      </w:r>
      <w:r w:rsidR="0063242E">
        <w:rPr>
          <w:lang w:val="lt-LT"/>
        </w:rPr>
        <w:t>S</w:t>
      </w:r>
      <w:r w:rsidR="008E1F47" w:rsidRPr="008E1F47">
        <w:rPr>
          <w:lang w:val="lt-LT"/>
        </w:rPr>
        <w:t xml:space="preserve">utarties kainos/įkainio perskaičiavimą dėl pasikeitusio (padidėjusio ar sumažėjusio) PVM. </w:t>
      </w:r>
      <w:r w:rsidR="00593F9D" w:rsidRPr="00593F9D">
        <w:rPr>
          <w:lang w:val="lt-LT"/>
        </w:rPr>
        <w:t>Sutarties kainos/įkainio perskaičiavimas dėl kitų mokesčių pasikeitimo nebus atliekamas.</w:t>
      </w:r>
    </w:p>
    <w:p w14:paraId="1778E832" w14:textId="1705CD83" w:rsidR="009F0C9C" w:rsidRPr="002C7727" w:rsidRDefault="002A1420" w:rsidP="008A7388">
      <w:pPr>
        <w:tabs>
          <w:tab w:val="left" w:pos="1276"/>
          <w:tab w:val="left" w:pos="1560"/>
          <w:tab w:val="left" w:pos="2127"/>
        </w:tabs>
        <w:ind w:firstLine="567"/>
        <w:jc w:val="both"/>
        <w:rPr>
          <w:lang w:val="lt-LT"/>
        </w:rPr>
      </w:pPr>
      <w:r w:rsidRPr="002C7727">
        <w:rPr>
          <w:lang w:val="lt-LT"/>
        </w:rPr>
        <w:t>2.</w:t>
      </w:r>
      <w:r w:rsidR="00A60054" w:rsidRPr="002C7727">
        <w:rPr>
          <w:lang w:val="lt-LT"/>
        </w:rPr>
        <w:t>7</w:t>
      </w:r>
      <w:r w:rsidRPr="002C7727">
        <w:rPr>
          <w:lang w:val="lt-LT"/>
        </w:rPr>
        <w:t xml:space="preserve">. </w:t>
      </w:r>
      <w:r w:rsidR="00BD65D1" w:rsidRPr="002C7727">
        <w:rPr>
          <w:lang w:val="lt-LT"/>
        </w:rPr>
        <w:t xml:space="preserve">Sutartyje numatytos paslaugų teikimo kainos gali būti perskaičiuojamos, jeigu Valstybės duomenų agentūros (www.stat.gov.lt) kas ketvirtį skelbiamo Ūkio subjektams suteiktų paslaugų kainų indekso J62. Kompiuterių programavimo, konsultacinė ir susijusi veikla pokytis (k), apskaičiuotas kaip nustatyta </w:t>
      </w:r>
      <w:r w:rsidR="008A7388" w:rsidRPr="002C7727">
        <w:rPr>
          <w:lang w:val="lt-LT"/>
        </w:rPr>
        <w:t>Sutarties 2</w:t>
      </w:r>
      <w:r w:rsidR="00BD65D1" w:rsidRPr="002C7727">
        <w:rPr>
          <w:lang w:val="lt-LT"/>
        </w:rPr>
        <w:t>.</w:t>
      </w:r>
      <w:r w:rsidR="008A7388" w:rsidRPr="002C7727">
        <w:rPr>
          <w:lang w:val="lt-LT"/>
        </w:rPr>
        <w:t>1</w:t>
      </w:r>
      <w:r w:rsidR="00A60054" w:rsidRPr="002C7727">
        <w:rPr>
          <w:lang w:val="lt-LT"/>
        </w:rPr>
        <w:t>0</w:t>
      </w:r>
      <w:r w:rsidR="00BD65D1" w:rsidRPr="002C7727">
        <w:rPr>
          <w:lang w:val="lt-LT"/>
        </w:rPr>
        <w:t xml:space="preserve">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4708BDA" w14:textId="54A9DAE1" w:rsidR="009F0C9C" w:rsidRPr="002C7727" w:rsidRDefault="002A1420" w:rsidP="009F0C9C">
      <w:pPr>
        <w:tabs>
          <w:tab w:val="left" w:pos="1276"/>
          <w:tab w:val="left" w:pos="1560"/>
          <w:tab w:val="left" w:pos="2127"/>
        </w:tabs>
        <w:ind w:firstLine="567"/>
        <w:jc w:val="both"/>
        <w:rPr>
          <w:lang w:val="lt-LT"/>
        </w:rPr>
      </w:pPr>
      <w:r w:rsidRPr="002C7727">
        <w:rPr>
          <w:lang w:val="lt-LT"/>
        </w:rPr>
        <w:t>2.</w:t>
      </w:r>
      <w:r w:rsidR="00A60054" w:rsidRPr="002C7727">
        <w:rPr>
          <w:lang w:val="lt-LT"/>
        </w:rPr>
        <w:t>8</w:t>
      </w:r>
      <w:r w:rsidRPr="002C7727">
        <w:rPr>
          <w:lang w:val="lt-LT"/>
        </w:rPr>
        <w:t xml:space="preserve">. </w:t>
      </w:r>
      <w:r w:rsidR="009F0C9C" w:rsidRPr="002C7727">
        <w:rPr>
          <w:lang w:val="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3CB1E653" w14:textId="6901A086" w:rsidR="009F0C9C" w:rsidRPr="00822488" w:rsidRDefault="002A1420" w:rsidP="00E26DA4">
      <w:pPr>
        <w:tabs>
          <w:tab w:val="left" w:pos="1276"/>
          <w:tab w:val="left" w:pos="1560"/>
          <w:tab w:val="left" w:pos="2127"/>
        </w:tabs>
        <w:ind w:firstLine="567"/>
        <w:jc w:val="both"/>
        <w:rPr>
          <w:lang w:val="lt-LT"/>
        </w:rPr>
      </w:pPr>
      <w:r w:rsidRPr="002C7727">
        <w:rPr>
          <w:lang w:val="lt-LT"/>
        </w:rPr>
        <w:t>2.</w:t>
      </w:r>
      <w:r w:rsidR="00A60054" w:rsidRPr="002C7727">
        <w:rPr>
          <w:lang w:val="lt-LT"/>
        </w:rPr>
        <w:t>9</w:t>
      </w:r>
      <w:r w:rsidRPr="002C7727">
        <w:rPr>
          <w:lang w:val="lt-LT"/>
        </w:rPr>
        <w:t xml:space="preserve">. </w:t>
      </w:r>
      <w:r w:rsidR="00E26DA4" w:rsidRPr="002C7727">
        <w:rPr>
          <w:lang w:val="lt-LT"/>
        </w:rPr>
        <w:t>Perskaičiuotos kainos taikomos paslaugoms, kurios teikiamos po to, kai Šalys sudaro susitarimą dėl kainų perskaičiavimo.</w:t>
      </w:r>
    </w:p>
    <w:p w14:paraId="04A63884" w14:textId="7E781C9A" w:rsidR="00540679" w:rsidRPr="00822488" w:rsidRDefault="002A1420" w:rsidP="00540679">
      <w:pPr>
        <w:tabs>
          <w:tab w:val="left" w:pos="1276"/>
          <w:tab w:val="left" w:pos="1560"/>
          <w:tab w:val="left" w:pos="2127"/>
        </w:tabs>
        <w:ind w:firstLine="567"/>
        <w:jc w:val="both"/>
        <w:rPr>
          <w:lang w:val="lt-LT"/>
        </w:rPr>
      </w:pPr>
      <w:r w:rsidRPr="00822488">
        <w:rPr>
          <w:lang w:val="lt-LT"/>
        </w:rPr>
        <w:t>2.1</w:t>
      </w:r>
      <w:r w:rsidR="00A60054">
        <w:rPr>
          <w:lang w:val="lt-LT"/>
        </w:rPr>
        <w:t>0</w:t>
      </w:r>
      <w:r w:rsidRPr="00822488">
        <w:rPr>
          <w:lang w:val="lt-LT"/>
        </w:rPr>
        <w:t xml:space="preserve">. </w:t>
      </w:r>
      <w:r w:rsidR="00540679" w:rsidRPr="00822488">
        <w:rPr>
          <w:lang w:val="lt-LT"/>
        </w:rPr>
        <w:t>Naujos kainos apskaičiuojamos pagal formulę:</w:t>
      </w:r>
    </w:p>
    <w:p w14:paraId="77D2D4ED" w14:textId="77777777" w:rsidR="00540679" w:rsidRPr="00822488" w:rsidRDefault="00540679" w:rsidP="00540679">
      <w:pPr>
        <w:tabs>
          <w:tab w:val="left" w:pos="1276"/>
          <w:tab w:val="left" w:pos="1560"/>
          <w:tab w:val="left" w:pos="2127"/>
        </w:tabs>
        <w:ind w:firstLine="567"/>
        <w:jc w:val="both"/>
        <w:rPr>
          <w:lang w:val="lt-LT"/>
        </w:rPr>
      </w:pPr>
      <w:r w:rsidRPr="00822488">
        <w:rPr>
          <w:lang w:val="lt-LT"/>
        </w:rPr>
        <w:t>a_1=a+(k/100×a), kur</w:t>
      </w:r>
    </w:p>
    <w:p w14:paraId="6E3F720B" w14:textId="77777777" w:rsidR="00540679" w:rsidRPr="00822488" w:rsidRDefault="00540679" w:rsidP="00540679">
      <w:pPr>
        <w:tabs>
          <w:tab w:val="left" w:pos="1276"/>
          <w:tab w:val="left" w:pos="1560"/>
          <w:tab w:val="left" w:pos="2127"/>
        </w:tabs>
        <w:ind w:firstLine="567"/>
        <w:jc w:val="both"/>
        <w:rPr>
          <w:lang w:val="lt-LT"/>
        </w:rPr>
      </w:pPr>
      <w:r w:rsidRPr="00822488">
        <w:rPr>
          <w:lang w:val="lt-LT"/>
        </w:rPr>
        <w:t>a – vieneto kaina (Eur be PVM)) (jei ji jau buvo perskaičiuota, tai po paskutinio perskaičiavimo).</w:t>
      </w:r>
    </w:p>
    <w:p w14:paraId="13070A35" w14:textId="497CE397" w:rsidR="00540679" w:rsidRPr="00822488" w:rsidRDefault="00540679" w:rsidP="00540679">
      <w:pPr>
        <w:tabs>
          <w:tab w:val="left" w:pos="1276"/>
          <w:tab w:val="left" w:pos="1560"/>
          <w:tab w:val="left" w:pos="2127"/>
        </w:tabs>
        <w:ind w:firstLine="567"/>
        <w:jc w:val="both"/>
        <w:rPr>
          <w:lang w:val="lt-LT"/>
        </w:rPr>
      </w:pPr>
      <w:r w:rsidRPr="00822488">
        <w:rPr>
          <w:lang w:val="lt-LT"/>
        </w:rPr>
        <w:t>a</w:t>
      </w:r>
      <w:r w:rsidR="007C51B7" w:rsidRPr="00822488">
        <w:rPr>
          <w:lang w:val="lt-LT"/>
        </w:rPr>
        <w:t>_</w:t>
      </w:r>
      <w:r w:rsidRPr="00822488">
        <w:rPr>
          <w:lang w:val="lt-LT"/>
        </w:rPr>
        <w:t>1 – perskaičiuota (pakeista) vieneto kaina (Eur be PVM)</w:t>
      </w:r>
    </w:p>
    <w:p w14:paraId="101F50A0" w14:textId="77777777" w:rsidR="00540679" w:rsidRPr="00822488" w:rsidRDefault="00540679" w:rsidP="00540679">
      <w:pPr>
        <w:tabs>
          <w:tab w:val="left" w:pos="1276"/>
          <w:tab w:val="left" w:pos="1560"/>
          <w:tab w:val="left" w:pos="2127"/>
        </w:tabs>
        <w:ind w:firstLine="567"/>
        <w:jc w:val="both"/>
        <w:rPr>
          <w:lang w:val="lt-LT"/>
        </w:rPr>
      </w:pPr>
      <w:r w:rsidRPr="00822488">
        <w:rPr>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1C64B489" w14:textId="77777777" w:rsidR="00540679" w:rsidRPr="00822488" w:rsidRDefault="00540679" w:rsidP="00540679">
      <w:pPr>
        <w:tabs>
          <w:tab w:val="left" w:pos="1276"/>
          <w:tab w:val="left" w:pos="1560"/>
          <w:tab w:val="left" w:pos="2127"/>
        </w:tabs>
        <w:ind w:firstLine="567"/>
        <w:jc w:val="both"/>
        <w:rPr>
          <w:lang w:val="lt-LT"/>
        </w:rPr>
      </w:pPr>
      <w:r w:rsidRPr="00822488">
        <w:rPr>
          <w:lang w:val="lt-LT"/>
        </w:rPr>
        <w:t>k =</w:t>
      </w:r>
      <w:r w:rsidRPr="00822488">
        <w:rPr>
          <w:rFonts w:ascii="Cambria Math" w:eastAsia="Cambria Math" w:hAnsi="Cambria Math" w:cs="Cambria Math"/>
          <w:lang w:val="lt-LT"/>
        </w:rPr>
        <w:t>〖</w:t>
      </w:r>
      <w:r w:rsidRPr="00822488">
        <w:rPr>
          <w:lang w:val="lt-LT"/>
        </w:rPr>
        <w:t>Ind</w:t>
      </w:r>
      <w:r w:rsidRPr="00822488">
        <w:rPr>
          <w:rFonts w:ascii="Cambria Math" w:eastAsia="Cambria Math" w:hAnsi="Cambria Math" w:cs="Cambria Math"/>
          <w:lang w:val="lt-LT"/>
        </w:rPr>
        <w:t>〗</w:t>
      </w:r>
      <w:r w:rsidRPr="00822488">
        <w:rPr>
          <w:lang w:val="lt-LT"/>
        </w:rPr>
        <w:t>_naujausias/</w:t>
      </w:r>
      <w:r w:rsidRPr="00822488">
        <w:rPr>
          <w:rFonts w:ascii="Cambria Math" w:eastAsia="Cambria Math" w:hAnsi="Cambria Math" w:cs="Cambria Math"/>
          <w:lang w:val="lt-LT"/>
        </w:rPr>
        <w:t>〖</w:t>
      </w:r>
      <w:r w:rsidRPr="00822488">
        <w:rPr>
          <w:lang w:val="lt-LT"/>
        </w:rPr>
        <w:t>Ind</w:t>
      </w:r>
      <w:r w:rsidRPr="00822488">
        <w:rPr>
          <w:rFonts w:ascii="Cambria Math" w:eastAsia="Cambria Math" w:hAnsi="Cambria Math" w:cs="Cambria Math"/>
          <w:lang w:val="lt-LT"/>
        </w:rPr>
        <w:t>〗</w:t>
      </w:r>
      <w:r w:rsidRPr="00822488">
        <w:rPr>
          <w:lang w:val="lt-LT"/>
        </w:rPr>
        <w:t>_pradžia ×100-100, (proc.), kur</w:t>
      </w:r>
    </w:p>
    <w:p w14:paraId="5E6EBE44" w14:textId="2689D2E7" w:rsidR="00540679" w:rsidRPr="00822488" w:rsidRDefault="007C51B7" w:rsidP="00540679">
      <w:pPr>
        <w:tabs>
          <w:tab w:val="left" w:pos="1276"/>
          <w:tab w:val="left" w:pos="1560"/>
          <w:tab w:val="left" w:pos="2127"/>
        </w:tabs>
        <w:ind w:firstLine="567"/>
        <w:jc w:val="both"/>
        <w:rPr>
          <w:lang w:val="lt-LT"/>
        </w:rPr>
      </w:pPr>
      <w:r w:rsidRPr="00822488">
        <w:rPr>
          <w:rFonts w:ascii="Cambria Math" w:eastAsia="Cambria Math" w:hAnsi="Cambria Math" w:cs="Cambria Math"/>
          <w:lang w:val="lt-LT"/>
        </w:rPr>
        <w:t>〖</w:t>
      </w:r>
      <w:r w:rsidRPr="00822488">
        <w:rPr>
          <w:lang w:val="lt-LT"/>
        </w:rPr>
        <w:t>Ind</w:t>
      </w:r>
      <w:r w:rsidRPr="00822488">
        <w:rPr>
          <w:rFonts w:ascii="Cambria Math" w:eastAsia="Cambria Math" w:hAnsi="Cambria Math" w:cs="Cambria Math"/>
          <w:lang w:val="lt-LT"/>
        </w:rPr>
        <w:t>〗</w:t>
      </w:r>
      <w:r w:rsidRPr="00822488">
        <w:rPr>
          <w:lang w:val="lt-LT"/>
        </w:rPr>
        <w:t>_naujausias</w:t>
      </w:r>
      <w:r w:rsidR="00540679" w:rsidRPr="00822488">
        <w:rPr>
          <w:lang w:val="lt-LT"/>
        </w:rPr>
        <w:t xml:space="preserve"> – kreipimosi dėl kainos perskaičiavimo išsiuntimo kitai šaliai datą naujausias paskelbtas Ūkio subjektams suteiktų paslaugų kainų J62. Kompiuterių programavimo, konsultacinė ir susijusi veikla indeksas.</w:t>
      </w:r>
    </w:p>
    <w:p w14:paraId="6FDBA79C" w14:textId="2EC0E7E5" w:rsidR="009F0C9C" w:rsidRPr="00765862" w:rsidRDefault="007C51B7" w:rsidP="009378F3">
      <w:pPr>
        <w:tabs>
          <w:tab w:val="left" w:pos="1276"/>
          <w:tab w:val="left" w:pos="1560"/>
          <w:tab w:val="left" w:pos="2127"/>
        </w:tabs>
        <w:ind w:firstLine="567"/>
        <w:jc w:val="both"/>
        <w:rPr>
          <w:lang w:val="lt-LT"/>
        </w:rPr>
      </w:pPr>
      <w:r w:rsidRPr="00822488">
        <w:rPr>
          <w:rFonts w:ascii="Cambria Math" w:eastAsia="Cambria Math" w:hAnsi="Cambria Math" w:cs="Cambria Math"/>
          <w:lang w:val="lt-LT"/>
        </w:rPr>
        <w:lastRenderedPageBreak/>
        <w:t>〖</w:t>
      </w:r>
      <w:r w:rsidRPr="00822488">
        <w:rPr>
          <w:lang w:val="lt-LT"/>
        </w:rPr>
        <w:t>Ind</w:t>
      </w:r>
      <w:r w:rsidRPr="00822488">
        <w:rPr>
          <w:rFonts w:ascii="Cambria Math" w:eastAsia="Cambria Math" w:hAnsi="Cambria Math" w:cs="Cambria Math"/>
          <w:lang w:val="lt-LT"/>
        </w:rPr>
        <w:t>〗</w:t>
      </w:r>
      <w:r w:rsidRPr="00822488">
        <w:rPr>
          <w:lang w:val="lt-LT"/>
        </w:rPr>
        <w:t>_pradžia</w:t>
      </w:r>
      <w:r w:rsidR="00540679" w:rsidRPr="00822488">
        <w:rPr>
          <w:lang w:val="lt-LT"/>
        </w:rPr>
        <w:t xml:space="preserve"> – laikotarpio pradžios datos (mėnesio) Ūkio subjektams suteiktų paslaugų kainų J62. Kompiuterių programavimo, konsultacinė ir susijusi veikla pokytis vartojimo prekių ir paslaugų indeksas. Pirmojo perskaičiavimo atveju laikotarpio pradžia (mėnuo) yra paskutinės pirkimo, kurio pagrindu sudaryta </w:t>
      </w:r>
      <w:r w:rsidR="00D57891">
        <w:rPr>
          <w:lang w:val="lt-LT"/>
        </w:rPr>
        <w:t>S</w:t>
      </w:r>
      <w:r w:rsidR="00540679" w:rsidRPr="00822488">
        <w:rPr>
          <w:lang w:val="lt-LT"/>
        </w:rPr>
        <w:t xml:space="preserve">utartis, pasiūlymo pateikimo termino datos </w:t>
      </w:r>
      <w:r w:rsidR="00540679" w:rsidRPr="00765862">
        <w:rPr>
          <w:lang w:val="lt-LT"/>
        </w:rPr>
        <w:t>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8B9FB50" w14:textId="398D120F" w:rsidR="009F0C9C" w:rsidRPr="00765862" w:rsidRDefault="002A1420" w:rsidP="00D45267">
      <w:pPr>
        <w:tabs>
          <w:tab w:val="left" w:pos="1276"/>
          <w:tab w:val="left" w:pos="1560"/>
          <w:tab w:val="left" w:pos="2127"/>
        </w:tabs>
        <w:ind w:firstLine="567"/>
        <w:jc w:val="both"/>
        <w:rPr>
          <w:lang w:val="lt-LT"/>
        </w:rPr>
      </w:pPr>
      <w:r w:rsidRPr="00765862">
        <w:rPr>
          <w:lang w:val="lt-LT"/>
        </w:rPr>
        <w:t>2</w:t>
      </w:r>
      <w:r w:rsidR="009F0C9C" w:rsidRPr="00765862">
        <w:rPr>
          <w:lang w:val="lt-LT"/>
        </w:rPr>
        <w:t>.</w:t>
      </w:r>
      <w:r w:rsidRPr="00765862">
        <w:rPr>
          <w:lang w:val="lt-LT"/>
        </w:rPr>
        <w:t>1</w:t>
      </w:r>
      <w:r w:rsidR="00A60054">
        <w:rPr>
          <w:lang w:val="lt-LT"/>
        </w:rPr>
        <w:t>1</w:t>
      </w:r>
      <w:r w:rsidR="009F0C9C" w:rsidRPr="00765862">
        <w:rPr>
          <w:lang w:val="lt-LT"/>
        </w:rPr>
        <w:t xml:space="preserve">. </w:t>
      </w:r>
      <w:r w:rsidR="009378F3" w:rsidRPr="00765862">
        <w:rPr>
          <w:lang w:val="lt-LT"/>
        </w:rPr>
        <w:t xml:space="preserve">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vieneto kaina „a“ suapvalinama iki dviejų skaitmenų po kablelio. </w:t>
      </w:r>
    </w:p>
    <w:p w14:paraId="71EB1EC6" w14:textId="73FAA96E" w:rsidR="009F0C9C" w:rsidRPr="00765862" w:rsidRDefault="002A1420" w:rsidP="009F0C9C">
      <w:pPr>
        <w:tabs>
          <w:tab w:val="left" w:pos="1276"/>
          <w:tab w:val="left" w:pos="1560"/>
          <w:tab w:val="left" w:pos="2127"/>
        </w:tabs>
        <w:ind w:firstLine="567"/>
        <w:jc w:val="both"/>
        <w:rPr>
          <w:lang w:val="lt-LT"/>
        </w:rPr>
      </w:pPr>
      <w:r w:rsidRPr="00765862">
        <w:rPr>
          <w:lang w:val="lt-LT"/>
        </w:rPr>
        <w:t>2</w:t>
      </w:r>
      <w:r w:rsidR="009F0C9C" w:rsidRPr="00765862">
        <w:rPr>
          <w:lang w:val="lt-LT"/>
        </w:rPr>
        <w:t>.</w:t>
      </w:r>
      <w:r w:rsidRPr="00765862">
        <w:rPr>
          <w:lang w:val="lt-LT"/>
        </w:rPr>
        <w:t>1</w:t>
      </w:r>
      <w:r w:rsidR="00A60054">
        <w:rPr>
          <w:lang w:val="lt-LT"/>
        </w:rPr>
        <w:t>2</w:t>
      </w:r>
      <w:r w:rsidR="009F0C9C" w:rsidRPr="00765862">
        <w:rPr>
          <w:lang w:val="lt-LT"/>
        </w:rPr>
        <w:t xml:space="preserve">. </w:t>
      </w:r>
      <w:r w:rsidR="00D45267" w:rsidRPr="00765862">
        <w:rPr>
          <w:lang w:val="lt-LT"/>
        </w:rPr>
        <w:t>Vėlesnis kainų arba įkainių perskaičiavimas negali apimti laikotarpio, už kurį jau buvo atliktas perskaičiavimas.</w:t>
      </w:r>
    </w:p>
    <w:p w14:paraId="640895A7" w14:textId="7242D4F2" w:rsidR="009F0C9C" w:rsidRPr="00765862" w:rsidRDefault="002A1420" w:rsidP="009F0C9C">
      <w:pPr>
        <w:tabs>
          <w:tab w:val="left" w:pos="1276"/>
          <w:tab w:val="left" w:pos="1560"/>
          <w:tab w:val="left" w:pos="2127"/>
        </w:tabs>
        <w:ind w:firstLine="567"/>
        <w:jc w:val="both"/>
        <w:rPr>
          <w:lang w:val="lt-LT"/>
        </w:rPr>
      </w:pPr>
      <w:r w:rsidRPr="00765862">
        <w:rPr>
          <w:lang w:val="lt-LT"/>
        </w:rPr>
        <w:t>2</w:t>
      </w:r>
      <w:r w:rsidR="009F0C9C" w:rsidRPr="00765862">
        <w:rPr>
          <w:lang w:val="lt-LT"/>
        </w:rPr>
        <w:t>.</w:t>
      </w:r>
      <w:r w:rsidRPr="00765862">
        <w:rPr>
          <w:lang w:val="lt-LT"/>
        </w:rPr>
        <w:t>1</w:t>
      </w:r>
      <w:r w:rsidR="00A60054">
        <w:rPr>
          <w:lang w:val="lt-LT"/>
        </w:rPr>
        <w:t>3</w:t>
      </w:r>
      <w:r w:rsidR="009F0C9C" w:rsidRPr="00765862">
        <w:rPr>
          <w:lang w:val="lt-LT"/>
        </w:rPr>
        <w:t>. Pirmosios peržiūros terminas netaikomas ir peržiūros dažnumas nėra ribojamas.</w:t>
      </w:r>
    </w:p>
    <w:p w14:paraId="33919E7C" w14:textId="08F04F03" w:rsidR="009F0C9C" w:rsidRPr="00765862" w:rsidRDefault="002A1420" w:rsidP="00325F85">
      <w:pPr>
        <w:tabs>
          <w:tab w:val="left" w:pos="1276"/>
          <w:tab w:val="left" w:pos="1560"/>
          <w:tab w:val="left" w:pos="2127"/>
        </w:tabs>
        <w:ind w:firstLine="567"/>
        <w:jc w:val="both"/>
        <w:rPr>
          <w:lang w:val="lt-LT"/>
        </w:rPr>
      </w:pPr>
      <w:r w:rsidRPr="00765862">
        <w:rPr>
          <w:lang w:val="lt-LT"/>
        </w:rPr>
        <w:t>2</w:t>
      </w:r>
      <w:r w:rsidR="009F0C9C" w:rsidRPr="00765862">
        <w:rPr>
          <w:lang w:val="lt-LT"/>
        </w:rPr>
        <w:t>.</w:t>
      </w:r>
      <w:r w:rsidRPr="00765862">
        <w:rPr>
          <w:lang w:val="lt-LT"/>
        </w:rPr>
        <w:t>1</w:t>
      </w:r>
      <w:r w:rsidR="00A60054">
        <w:rPr>
          <w:lang w:val="lt-LT"/>
        </w:rPr>
        <w:t>4</w:t>
      </w:r>
      <w:r w:rsidR="009F0C9C" w:rsidRPr="00765862">
        <w:rPr>
          <w:lang w:val="lt-LT"/>
        </w:rPr>
        <w:t xml:space="preserve">. </w:t>
      </w:r>
      <w:r w:rsidR="00325F85" w:rsidRPr="00765862">
        <w:rPr>
          <w:lang w:val="lt-LT"/>
        </w:rPr>
        <w:t xml:space="preserve">Sutarties kainos/įkainio perskaičiavimas įforminamas Sutarties Šalių pasirašomu susitarimu, kuriame užfiksuojama perskaičiuota Sutarties kaina/įkainis bei šio perskaičiavimo įsigaliojimo sąlygos. </w:t>
      </w:r>
    </w:p>
    <w:p w14:paraId="4B7FF9B9" w14:textId="2CD22F25" w:rsidR="00E50B7E" w:rsidRPr="00765862" w:rsidRDefault="00E50B7E" w:rsidP="00A35F24">
      <w:pPr>
        <w:tabs>
          <w:tab w:val="left" w:pos="1276"/>
          <w:tab w:val="left" w:pos="1560"/>
          <w:tab w:val="left" w:pos="2127"/>
        </w:tabs>
        <w:ind w:firstLine="567"/>
        <w:jc w:val="both"/>
        <w:rPr>
          <w:lang w:val="lt-LT"/>
        </w:rPr>
      </w:pPr>
      <w:r w:rsidRPr="00765862">
        <w:rPr>
          <w:lang w:val="lt-LT"/>
        </w:rPr>
        <w:t>2.1</w:t>
      </w:r>
      <w:r w:rsidR="00A60054">
        <w:rPr>
          <w:lang w:val="lt-LT"/>
        </w:rPr>
        <w:t>5</w:t>
      </w:r>
      <w:r w:rsidRPr="00765862">
        <w:rPr>
          <w:lang w:val="lt-LT"/>
        </w:rPr>
        <w:t>.</w:t>
      </w:r>
      <w:r w:rsidR="00552C81" w:rsidRPr="00765862">
        <w:rPr>
          <w:lang w:val="lt-LT"/>
        </w:rPr>
        <w:t xml:space="preserve"> Jeigu einamaisiais biudžetiniais metais teisės aktais bus apribotas tam tikram laikotarpiui numatytas valstybės piniginių išteklių išdavimas, </w:t>
      </w:r>
      <w:r w:rsidR="000862A2">
        <w:rPr>
          <w:lang w:val="lt-LT"/>
        </w:rPr>
        <w:t>Klientas</w:t>
      </w:r>
      <w:r w:rsidR="00552C81" w:rsidRPr="00765862">
        <w:rPr>
          <w:lang w:val="lt-LT"/>
        </w:rPr>
        <w:t xml:space="preserve"> turi teisę einamaisiais biudžetiniais metais atsisakyti tam tikrų </w:t>
      </w:r>
      <w:r w:rsidR="00D57891">
        <w:rPr>
          <w:lang w:val="lt-LT"/>
        </w:rPr>
        <w:t>S</w:t>
      </w:r>
      <w:r w:rsidR="00552C81" w:rsidRPr="00765862">
        <w:rPr>
          <w:lang w:val="lt-LT"/>
        </w:rPr>
        <w:t xml:space="preserve">utartyje numatytų, tačiau dar nesuteiktų paslaugų ir privalo apie tai informuoti </w:t>
      </w:r>
      <w:r w:rsidR="00FF133F">
        <w:rPr>
          <w:lang w:val="lt-LT"/>
        </w:rPr>
        <w:t>Paslaugų teikėją</w:t>
      </w:r>
      <w:r w:rsidR="00552C81" w:rsidRPr="00765862">
        <w:rPr>
          <w:lang w:val="lt-LT"/>
        </w:rPr>
        <w:t xml:space="preserve">. Esant valstybės piniginių išteklių išdavimo ribojimo situacijai ir </w:t>
      </w:r>
      <w:r w:rsidR="00FF133F">
        <w:rPr>
          <w:lang w:val="lt-LT"/>
        </w:rPr>
        <w:t>Klientui</w:t>
      </w:r>
      <w:r w:rsidR="00552C81" w:rsidRPr="00765862">
        <w:rPr>
          <w:lang w:val="lt-LT"/>
        </w:rPr>
        <w:t xml:space="preserve"> atsisakius dar nesuteiktų paslaugų, </w:t>
      </w:r>
      <w:r w:rsidR="00FF133F">
        <w:rPr>
          <w:lang w:val="lt-LT"/>
        </w:rPr>
        <w:t>Klientui</w:t>
      </w:r>
      <w:r w:rsidR="00552C81" w:rsidRPr="00765862">
        <w:rPr>
          <w:lang w:val="lt-LT"/>
        </w:rPr>
        <w:t xml:space="preserve"> nėra taikomos jokios </w:t>
      </w:r>
      <w:r w:rsidR="00FF133F">
        <w:rPr>
          <w:lang w:val="lt-LT"/>
        </w:rPr>
        <w:t>Paslaugų teikėjo</w:t>
      </w:r>
      <w:r w:rsidR="00552C81" w:rsidRPr="00765862">
        <w:rPr>
          <w:lang w:val="lt-LT"/>
        </w:rPr>
        <w:t xml:space="preserve"> sankcijos, kylančios dėl sutartinių įsipareigojimų nevykdymo.</w:t>
      </w:r>
    </w:p>
    <w:p w14:paraId="77BFD20E" w14:textId="31A350BC" w:rsidR="00632512" w:rsidRPr="00195B87" w:rsidRDefault="003C1E74" w:rsidP="003428E7">
      <w:pPr>
        <w:tabs>
          <w:tab w:val="left" w:pos="1134"/>
          <w:tab w:val="left" w:pos="9630"/>
          <w:tab w:val="left" w:pos="9720"/>
        </w:tabs>
        <w:ind w:right="8" w:firstLine="567"/>
        <w:jc w:val="both"/>
        <w:rPr>
          <w:i/>
          <w:lang w:val="lt-LT"/>
        </w:rPr>
      </w:pPr>
      <w:r w:rsidRPr="00765862">
        <w:rPr>
          <w:lang w:val="lt-LT"/>
        </w:rPr>
        <w:t>2.</w:t>
      </w:r>
      <w:r w:rsidR="00F33576" w:rsidRPr="00765862">
        <w:rPr>
          <w:lang w:val="lt-LT"/>
        </w:rPr>
        <w:t>1</w:t>
      </w:r>
      <w:r w:rsidR="00A60054">
        <w:rPr>
          <w:lang w:val="lt-LT"/>
        </w:rPr>
        <w:t>6</w:t>
      </w:r>
      <w:r w:rsidRPr="00765862">
        <w:rPr>
          <w:lang w:val="lt-LT"/>
        </w:rPr>
        <w:t xml:space="preserve">. </w:t>
      </w:r>
      <w:r w:rsidR="00632512" w:rsidRPr="00765862">
        <w:rPr>
          <w:lang w:val="lt-LT"/>
        </w:rPr>
        <w:t>Sutar</w:t>
      </w:r>
      <w:r w:rsidR="00197C47" w:rsidRPr="00765862">
        <w:rPr>
          <w:lang w:val="lt-LT"/>
        </w:rPr>
        <w:t xml:space="preserve">ties kainai apskaičiuoti </w:t>
      </w:r>
      <w:r w:rsidR="00632512" w:rsidRPr="00765862">
        <w:rPr>
          <w:lang w:val="lt-LT"/>
        </w:rPr>
        <w:t xml:space="preserve">taikomas </w:t>
      </w:r>
      <w:r w:rsidR="00247B01" w:rsidRPr="00765862">
        <w:rPr>
          <w:lang w:val="lt-LT"/>
        </w:rPr>
        <w:t xml:space="preserve">fiksuotos kainos </w:t>
      </w:r>
      <w:r w:rsidR="00632512" w:rsidRPr="00765862">
        <w:rPr>
          <w:lang w:val="lt-LT"/>
        </w:rPr>
        <w:t>kainodaros būdas</w:t>
      </w:r>
      <w:r w:rsidR="008D5951" w:rsidRPr="00765862">
        <w:rPr>
          <w:lang w:val="lt-LT"/>
        </w:rPr>
        <w:t>.</w:t>
      </w:r>
    </w:p>
    <w:p w14:paraId="2410F2F6" w14:textId="77777777" w:rsidR="00883754" w:rsidRPr="00A332C2" w:rsidRDefault="00883754" w:rsidP="003428E7">
      <w:pPr>
        <w:tabs>
          <w:tab w:val="left" w:pos="9630"/>
        </w:tabs>
        <w:ind w:right="8"/>
        <w:rPr>
          <w:b/>
          <w:highlight w:val="lightGray"/>
          <w:lang w:val="lt-LT"/>
        </w:rPr>
      </w:pPr>
    </w:p>
    <w:p w14:paraId="394582F0" w14:textId="2B6AA335" w:rsidR="00883754" w:rsidRPr="00A332C2" w:rsidRDefault="003C1E74" w:rsidP="003428E7">
      <w:pPr>
        <w:tabs>
          <w:tab w:val="left" w:pos="9630"/>
        </w:tabs>
        <w:ind w:left="360" w:right="8"/>
        <w:jc w:val="center"/>
        <w:rPr>
          <w:b/>
          <w:lang w:val="lt-LT"/>
        </w:rPr>
      </w:pPr>
      <w:r w:rsidRPr="00A332C2">
        <w:rPr>
          <w:b/>
          <w:lang w:val="lt-LT"/>
        </w:rPr>
        <w:t xml:space="preserve">3. </w:t>
      </w:r>
      <w:r w:rsidR="00883754" w:rsidRPr="00A332C2">
        <w:rPr>
          <w:b/>
          <w:lang w:val="lt-LT"/>
        </w:rPr>
        <w:t>ŠALIŲ ĮSIPAREIGOJIMAI</w:t>
      </w:r>
    </w:p>
    <w:p w14:paraId="3ABCF42D" w14:textId="77777777" w:rsidR="00883754" w:rsidRPr="00A332C2" w:rsidRDefault="00883754" w:rsidP="003428E7">
      <w:pPr>
        <w:tabs>
          <w:tab w:val="left" w:pos="9630"/>
        </w:tabs>
        <w:ind w:right="8" w:firstLine="360"/>
        <w:jc w:val="both"/>
        <w:rPr>
          <w:highlight w:val="lightGray"/>
          <w:lang w:val="lt-LT"/>
        </w:rPr>
      </w:pPr>
    </w:p>
    <w:p w14:paraId="7DF024A8" w14:textId="28610077" w:rsidR="00883754" w:rsidRPr="00C8786C" w:rsidRDefault="003C1E74" w:rsidP="003428E7">
      <w:pPr>
        <w:tabs>
          <w:tab w:val="left" w:pos="1134"/>
          <w:tab w:val="left" w:pos="9630"/>
          <w:tab w:val="left" w:pos="9720"/>
        </w:tabs>
        <w:ind w:right="8" w:firstLine="567"/>
        <w:jc w:val="both"/>
        <w:rPr>
          <w:lang w:val="lt-LT"/>
        </w:rPr>
      </w:pPr>
      <w:r w:rsidRPr="00C8786C">
        <w:rPr>
          <w:lang w:val="lt-LT"/>
        </w:rPr>
        <w:t xml:space="preserve">3.1. </w:t>
      </w:r>
      <w:r w:rsidR="00883754" w:rsidRPr="00C8786C">
        <w:rPr>
          <w:lang w:val="lt-LT"/>
        </w:rPr>
        <w:t>Paslaugų teikėjas įsipareigoja:</w:t>
      </w:r>
    </w:p>
    <w:p w14:paraId="00BB37B9" w14:textId="18A2CFC9" w:rsidR="00883754" w:rsidRDefault="003C1E74" w:rsidP="004F13E0">
      <w:pPr>
        <w:pStyle w:val="Pagrindinistekstas"/>
        <w:tabs>
          <w:tab w:val="left" w:pos="1044"/>
          <w:tab w:val="left" w:pos="1276"/>
          <w:tab w:val="left" w:pos="9630"/>
          <w:tab w:val="left" w:pos="9720"/>
        </w:tabs>
        <w:ind w:right="8" w:firstLine="567"/>
      </w:pPr>
      <w:r w:rsidRPr="00C8786C">
        <w:t>3.1.1.</w:t>
      </w:r>
      <w:r w:rsidR="007553CC" w:rsidRPr="00C8786C">
        <w:t xml:space="preserve"> </w:t>
      </w:r>
      <w:r w:rsidR="00827B2C" w:rsidRPr="00C8786C">
        <w:t xml:space="preserve">Sutartyje ir Sutarties 1 priede nustatyta tvarka ir sąlygomis suteikti Sutarties ir Sutarties 1 priedo reikalavimus atitinkančias paslaugas </w:t>
      </w:r>
      <w:r w:rsidR="004F13E0" w:rsidRPr="00C8786C">
        <w:t>Informatikos ir ryšių departament</w:t>
      </w:r>
      <w:r w:rsidR="00CC3D57" w:rsidRPr="00C8786C">
        <w:t>ui</w:t>
      </w:r>
      <w:r w:rsidR="004F13E0" w:rsidRPr="00C8786C">
        <w:t xml:space="preserve"> prie Lietuvos Respublikos vidaus reikalų ministerijos adresu Šventaragio g. 2, Vilnius, Lietuva</w:t>
      </w:r>
      <w:r w:rsidR="0084292E" w:rsidRPr="00C8786C">
        <w:t>, šiais terminais:</w:t>
      </w:r>
    </w:p>
    <w:p w14:paraId="7162AB28" w14:textId="4F0C1A77" w:rsidR="003F1261" w:rsidRPr="003F1261" w:rsidRDefault="00AC5F47" w:rsidP="003F1261">
      <w:pPr>
        <w:pStyle w:val="Pagrindinistekstas"/>
        <w:tabs>
          <w:tab w:val="left" w:pos="1044"/>
          <w:tab w:val="left" w:pos="1276"/>
          <w:tab w:val="left" w:pos="9630"/>
          <w:tab w:val="left" w:pos="9720"/>
        </w:tabs>
        <w:ind w:right="8" w:firstLine="567"/>
      </w:pPr>
      <w:r>
        <w:t>3.1.1</w:t>
      </w:r>
      <w:r w:rsidR="003F1261" w:rsidRPr="003F1261">
        <w:t>.1. funkciniai reikalavimai IBPS programinės įrangos, skirtos IBPS integracinei sąsajai su PADIS sukūrimui ir jos įdiegimui, (</w:t>
      </w:r>
      <w:r w:rsidR="000C2E5B">
        <w:t>Sutarties 1 priedo</w:t>
      </w:r>
      <w:r w:rsidR="003F1261" w:rsidRPr="003F1261">
        <w:t xml:space="preserve"> IV skyriuje 45 – 50 punktuose nustatyti funkciniai reikalavimai), atliekami per </w:t>
      </w:r>
      <w:r w:rsidR="003F1261" w:rsidRPr="00A91DDA">
        <w:rPr>
          <w:bCs/>
        </w:rPr>
        <w:t xml:space="preserve">3 (tris) mėnesius nuo </w:t>
      </w:r>
      <w:r w:rsidR="00F95065" w:rsidRPr="00A91DDA">
        <w:rPr>
          <w:bCs/>
        </w:rPr>
        <w:t>S</w:t>
      </w:r>
      <w:r w:rsidR="003F1261" w:rsidRPr="00A91DDA">
        <w:rPr>
          <w:bCs/>
        </w:rPr>
        <w:t>utarties</w:t>
      </w:r>
      <w:r w:rsidR="003F1261" w:rsidRPr="003F1261">
        <w:t xml:space="preserve"> įsigaliojimo dienos;</w:t>
      </w:r>
    </w:p>
    <w:p w14:paraId="6BEF078D" w14:textId="622CB2AB" w:rsidR="004F13E0" w:rsidRPr="006417F7" w:rsidRDefault="00AC5F47" w:rsidP="002C7727">
      <w:pPr>
        <w:pStyle w:val="Pagrindinistekstas"/>
        <w:tabs>
          <w:tab w:val="left" w:pos="1044"/>
          <w:tab w:val="left" w:pos="1276"/>
          <w:tab w:val="left" w:pos="9630"/>
          <w:tab w:val="left" w:pos="9720"/>
        </w:tabs>
        <w:ind w:right="8" w:firstLine="567"/>
      </w:pPr>
      <w:r>
        <w:t>3.1.1</w:t>
      </w:r>
      <w:r w:rsidR="003F1261" w:rsidRPr="003F1261">
        <w:t xml:space="preserve">.2.  teikiama garantinė priežiūra sukurtai ir įdiegtai IBPS programinei įrangai, skirtai IBPS integracijai su PADIS, 12 (dvylika) mėnesių nuo paslaugų priėmimo ir perdavimo akto pasirašymo dienos. </w:t>
      </w:r>
    </w:p>
    <w:p w14:paraId="29555CE5" w14:textId="67CF2203" w:rsidR="00883754" w:rsidRPr="00D03385" w:rsidRDefault="003C1E74" w:rsidP="003428E7">
      <w:pPr>
        <w:pStyle w:val="Pagrindinistekstas"/>
        <w:tabs>
          <w:tab w:val="left" w:pos="1276"/>
          <w:tab w:val="left" w:pos="9630"/>
          <w:tab w:val="left" w:pos="9720"/>
        </w:tabs>
        <w:ind w:right="8" w:firstLine="567"/>
      </w:pPr>
      <w:r w:rsidRPr="00D03385">
        <w:t>3.1.</w:t>
      </w:r>
      <w:r w:rsidR="009B4B3B">
        <w:t>2</w:t>
      </w:r>
      <w:r w:rsidRPr="00D03385">
        <w:t xml:space="preserve">. </w:t>
      </w:r>
      <w:r w:rsidR="00883754" w:rsidRPr="00D03385">
        <w:t>tinkamai ir faktiškai suteikus paslaugas</w:t>
      </w:r>
      <w:r w:rsidR="00E73444" w:rsidRPr="00D03385">
        <w:t>,</w:t>
      </w:r>
      <w:r w:rsidR="00883754" w:rsidRPr="00D03385">
        <w:t xml:space="preserve"> pateikti Klientui pasirašytą paslaugų perdavimo</w:t>
      </w:r>
      <w:r w:rsidR="00E632E7" w:rsidRPr="00D03385">
        <w:t>–</w:t>
      </w:r>
      <w:r w:rsidR="00883754" w:rsidRPr="00D03385">
        <w:t>priėmimo aktą bei PVM sąskaitą faktūrą;</w:t>
      </w:r>
      <w:r w:rsidR="00A96CDB" w:rsidRPr="00D03385">
        <w:t xml:space="preserve"> </w:t>
      </w:r>
    </w:p>
    <w:p w14:paraId="2DE21902" w14:textId="1058A968" w:rsidR="00D86A5D" w:rsidRPr="004C7BFB" w:rsidRDefault="00414128" w:rsidP="003428E7">
      <w:pPr>
        <w:pStyle w:val="Pagrindinistekstas"/>
        <w:tabs>
          <w:tab w:val="left" w:pos="1276"/>
          <w:tab w:val="left" w:pos="9630"/>
          <w:tab w:val="left" w:pos="9720"/>
        </w:tabs>
        <w:ind w:right="8" w:firstLine="567"/>
      </w:pPr>
      <w:r w:rsidRPr="004C7BFB">
        <w:t>3.1.</w:t>
      </w:r>
      <w:r w:rsidR="009B4B3B">
        <w:t>3</w:t>
      </w:r>
      <w:r w:rsidR="008D5951" w:rsidRPr="004C7BFB">
        <w:t xml:space="preserve">. </w:t>
      </w:r>
      <w:r w:rsidR="00D86A5D" w:rsidRPr="004C7BFB">
        <w:t>ne vėliau kaip per 3 (tris) darbo dienas nuo Sutarties įsigaliojimo dienos paskirti kompetentingą asmenį, kuris būtų atsakingas už ryšių su Kliento paskirtu atstovu palaikymą, ir apie jį raštu informuoti Klientą;</w:t>
      </w:r>
    </w:p>
    <w:p w14:paraId="55E62696" w14:textId="3467A5DE" w:rsidR="00E73444" w:rsidRPr="00A14937" w:rsidRDefault="00414128" w:rsidP="003428E7">
      <w:pPr>
        <w:pStyle w:val="Pagrindinistekstas"/>
        <w:tabs>
          <w:tab w:val="left" w:pos="1026"/>
          <w:tab w:val="left" w:pos="1276"/>
          <w:tab w:val="left" w:pos="9630"/>
          <w:tab w:val="left" w:pos="9720"/>
        </w:tabs>
        <w:ind w:right="8" w:firstLine="567"/>
      </w:pPr>
      <w:r w:rsidRPr="00A14937">
        <w:t>3.1.</w:t>
      </w:r>
      <w:r w:rsidR="009B4B3B">
        <w:t>4</w:t>
      </w:r>
      <w:r w:rsidR="003C1E74" w:rsidRPr="00A14937">
        <w:t xml:space="preserve">. </w:t>
      </w:r>
      <w:r w:rsidR="00E73444" w:rsidRPr="00A14937">
        <w:t>nedelsdamas (ne vėliau kaip per 3 (tris) darbo dienas) raštu informuoti Klientą:</w:t>
      </w:r>
    </w:p>
    <w:p w14:paraId="79631F8E" w14:textId="0752FA23" w:rsidR="00E73444" w:rsidRPr="00A14937" w:rsidRDefault="00414128" w:rsidP="003428E7">
      <w:pPr>
        <w:pStyle w:val="Pagrindinistekstas"/>
        <w:tabs>
          <w:tab w:val="left" w:pos="1276"/>
          <w:tab w:val="left" w:pos="9630"/>
          <w:tab w:val="left" w:pos="9720"/>
        </w:tabs>
        <w:ind w:right="8" w:firstLine="567"/>
      </w:pPr>
      <w:r w:rsidRPr="00A14937">
        <w:t>3.1.</w:t>
      </w:r>
      <w:r w:rsidR="009B4B3B">
        <w:t>4</w:t>
      </w:r>
      <w:r w:rsidR="003C1E74" w:rsidRPr="00A14937">
        <w:t>.1.</w:t>
      </w:r>
      <w:r w:rsidR="00E73444" w:rsidRPr="00A14937">
        <w:t xml:space="preserve"> jei laiku negali suteikti paslaugų;</w:t>
      </w:r>
    </w:p>
    <w:p w14:paraId="6ABE8D55" w14:textId="1552C4F1" w:rsidR="00883754" w:rsidRPr="00A14937" w:rsidRDefault="00414128" w:rsidP="003428E7">
      <w:pPr>
        <w:pStyle w:val="Pagrindinistekstas"/>
        <w:tabs>
          <w:tab w:val="left" w:pos="1276"/>
          <w:tab w:val="left" w:pos="9630"/>
          <w:tab w:val="left" w:pos="9720"/>
        </w:tabs>
        <w:ind w:right="8" w:firstLine="567"/>
      </w:pPr>
      <w:r w:rsidRPr="00A14937">
        <w:t>3.1.</w:t>
      </w:r>
      <w:r w:rsidR="009B4B3B">
        <w:t>4</w:t>
      </w:r>
      <w:r w:rsidR="003C1E74" w:rsidRPr="00A14937">
        <w:t>.2.</w:t>
      </w:r>
      <w:r w:rsidR="00A80AA7" w:rsidRPr="00A14937">
        <w:t xml:space="preserve"> apie pasikeitusius savo rekvizitus, teis</w:t>
      </w:r>
      <w:r w:rsidR="005863B6" w:rsidRPr="00A14937">
        <w:t>inį statusą, paskirtą atstovą</w:t>
      </w:r>
      <w:r w:rsidR="004C4451" w:rsidRPr="00A14937">
        <w:t>.</w:t>
      </w:r>
      <w:r w:rsidR="00A80AA7" w:rsidRPr="00A14937">
        <w:t xml:space="preserve"> </w:t>
      </w:r>
    </w:p>
    <w:p w14:paraId="2B40F4BC" w14:textId="235A1C2E" w:rsidR="00883754" w:rsidRPr="00A14937" w:rsidRDefault="00414128" w:rsidP="003428E7">
      <w:pPr>
        <w:pStyle w:val="Pagrindinistekstas"/>
        <w:tabs>
          <w:tab w:val="left" w:pos="1276"/>
          <w:tab w:val="left" w:pos="9630"/>
          <w:tab w:val="left" w:pos="9720"/>
        </w:tabs>
        <w:ind w:right="8" w:firstLine="567"/>
      </w:pPr>
      <w:r w:rsidRPr="00A14937">
        <w:t>3.1.</w:t>
      </w:r>
      <w:r w:rsidR="009B4B3B">
        <w:t>5</w:t>
      </w:r>
      <w:r w:rsidR="003C1E74" w:rsidRPr="00A14937">
        <w:t xml:space="preserve">. </w:t>
      </w:r>
      <w:r w:rsidR="00883754" w:rsidRPr="00A14937">
        <w:t>ki</w:t>
      </w:r>
      <w:r w:rsidR="00F961EB" w:rsidRPr="00A14937">
        <w:t>lus Šalių ginčui dėl Sutarties</w:t>
      </w:r>
      <w:r w:rsidR="00883754" w:rsidRPr="00A14937">
        <w:t>, ne vėliau kaip per 3 (tris) darbo dienas nuo ginčo kilimo dienos</w:t>
      </w:r>
      <w:r w:rsidR="00F961EB" w:rsidRPr="00A14937">
        <w:t>,</w:t>
      </w:r>
      <w:r w:rsidR="00883754" w:rsidRPr="00A14937">
        <w:t xml:space="preserve"> deleguoti atstovą spręsti ginčo;</w:t>
      </w:r>
    </w:p>
    <w:p w14:paraId="75F997A0" w14:textId="52F7E741" w:rsidR="00883754" w:rsidRPr="00E87FD6" w:rsidRDefault="00414128" w:rsidP="003428E7">
      <w:pPr>
        <w:pStyle w:val="Pagrindinistekstas"/>
        <w:tabs>
          <w:tab w:val="left" w:pos="1276"/>
          <w:tab w:val="left" w:pos="9630"/>
          <w:tab w:val="left" w:pos="9720"/>
        </w:tabs>
        <w:ind w:right="8" w:firstLine="567"/>
      </w:pPr>
      <w:r w:rsidRPr="002C7727">
        <w:t>3.1.</w:t>
      </w:r>
      <w:r w:rsidR="009B4B3B" w:rsidRPr="002C7727">
        <w:t>6</w:t>
      </w:r>
      <w:r w:rsidR="003C1E74" w:rsidRPr="002C7727">
        <w:t xml:space="preserve">. </w:t>
      </w:r>
      <w:r w:rsidR="00883754" w:rsidRPr="002C7727">
        <w:t>gavęs Sutarties 3.2.</w:t>
      </w:r>
      <w:r w:rsidRPr="002C7727">
        <w:t>3</w:t>
      </w:r>
      <w:r w:rsidR="00883754" w:rsidRPr="002C7727">
        <w:t xml:space="preserve"> p</w:t>
      </w:r>
      <w:r w:rsidR="00547A71" w:rsidRPr="002C7727">
        <w:t>apunktyje</w:t>
      </w:r>
      <w:r w:rsidR="00883754" w:rsidRPr="002C7727">
        <w:t xml:space="preserve"> numatytą Kliento raštišką atsisakymą priimti paslaugas, per Kliento nurodytą terminą įgyvendinti Kliento r</w:t>
      </w:r>
      <w:r w:rsidR="00241108" w:rsidRPr="002C7727">
        <w:t>eikalavimą, nurodytą Sutarties 4</w:t>
      </w:r>
      <w:r w:rsidR="00883754" w:rsidRPr="002C7727">
        <w:t>.2.2 p</w:t>
      </w:r>
      <w:r w:rsidR="00547A71" w:rsidRPr="002C7727">
        <w:t>apunktyje</w:t>
      </w:r>
      <w:r w:rsidR="00883754" w:rsidRPr="002C7727">
        <w:t>;</w:t>
      </w:r>
    </w:p>
    <w:p w14:paraId="256A4DDC" w14:textId="0B6F7A97" w:rsidR="006606F9" w:rsidRPr="00765862" w:rsidRDefault="00414128" w:rsidP="006606F9">
      <w:pPr>
        <w:pStyle w:val="Pagrindinistekstas"/>
        <w:tabs>
          <w:tab w:val="left" w:pos="9630"/>
          <w:tab w:val="left" w:pos="9720"/>
        </w:tabs>
        <w:ind w:right="8" w:firstLine="567"/>
      </w:pPr>
      <w:r w:rsidRPr="00A95AEA">
        <w:t>3.1.</w:t>
      </w:r>
      <w:r w:rsidR="009B4B3B">
        <w:t>7</w:t>
      </w:r>
      <w:r w:rsidR="003C1E74" w:rsidRPr="00A95AEA">
        <w:t xml:space="preserve">. </w:t>
      </w:r>
      <w:r w:rsidR="006606F9" w:rsidRPr="00765862">
        <w:t xml:space="preserve">laikytis </w:t>
      </w:r>
      <w:r w:rsidR="003B34DC" w:rsidRPr="00765862">
        <w:t>Lietuvos Respublikos c</w:t>
      </w:r>
      <w:r w:rsidR="006606F9" w:rsidRPr="00765862">
        <w:t xml:space="preserve">ivilinio kodekso </w:t>
      </w:r>
      <w:r w:rsidR="003B34DC" w:rsidRPr="00765862">
        <w:t xml:space="preserve">(toliau – Kodeksas) </w:t>
      </w:r>
      <w:r w:rsidR="006606F9" w:rsidRPr="00765862">
        <w:t xml:space="preserve">bei kitų, su Paslaugų teikėjo sutartinių įsipareigojimų vykdymu susijusių, Lietuvos Respublikoje galiojančių </w:t>
      </w:r>
      <w:r w:rsidR="006606F9" w:rsidRPr="00765862">
        <w:lastRenderedPageBreak/>
        <w:t>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p>
    <w:p w14:paraId="676759F1" w14:textId="5032A059" w:rsidR="00345ABD" w:rsidRDefault="00764DC1" w:rsidP="00452B1A">
      <w:pPr>
        <w:pStyle w:val="Pagrindinistekstas"/>
        <w:tabs>
          <w:tab w:val="left" w:pos="9630"/>
          <w:tab w:val="left" w:pos="9720"/>
        </w:tabs>
        <w:ind w:right="8" w:firstLine="567"/>
      </w:pPr>
      <w:r w:rsidRPr="00765862">
        <w:t>3.1.</w:t>
      </w:r>
      <w:r w:rsidR="009B4B3B">
        <w:t>8</w:t>
      </w:r>
      <w:r w:rsidRPr="00765862">
        <w:t xml:space="preserve">. </w:t>
      </w:r>
      <w:r w:rsidR="006606F9" w:rsidRPr="00765862">
        <w:t xml:space="preserve">užtikrinti, kad Sutartį visą Sutarties galiojimo laikotarpį vykdys </w:t>
      </w:r>
      <w:r w:rsidR="00D13B22">
        <w:t>Paslaugų teikėjo</w:t>
      </w:r>
      <w:r w:rsidR="0001611B" w:rsidRPr="00765862">
        <w:t xml:space="preserve"> </w:t>
      </w:r>
      <w:r w:rsidR="006606F9" w:rsidRPr="00765862">
        <w:t xml:space="preserve">pasiūlyme </w:t>
      </w:r>
      <w:r w:rsidR="000D07E7" w:rsidRPr="00765862">
        <w:t>(</w:t>
      </w:r>
      <w:r w:rsidR="00176198">
        <w:t>Paslaugų teikėjo užpildytoje formoje kvalifikacijai (</w:t>
      </w:r>
      <w:r w:rsidR="000D07E7" w:rsidRPr="00765862">
        <w:t xml:space="preserve">pridedama) </w:t>
      </w:r>
      <w:r w:rsidR="006606F9" w:rsidRPr="00765862">
        <w:t xml:space="preserve">nurodyti ir Sutarties reikalavimus atitinkantys specialistai. Sutarties galiojimo metu nurodyti specialistai gali būti pakeisti kitais (specialistui susirgus, patyrus traumą, pakeitus darbovietę, atsisakius vykdyti funkcijas) ar pasitelkti papildomi specialistai tik gavus rašytinį Kliento sutikimą. Keičiami </w:t>
      </w:r>
      <w:r w:rsidR="009A5FC6" w:rsidRPr="00765862">
        <w:t>ar pasitelkiami</w:t>
      </w:r>
      <w:r w:rsidR="00D230E1" w:rsidRPr="00765862">
        <w:t xml:space="preserve"> papildomi </w:t>
      </w:r>
      <w:r w:rsidR="006606F9" w:rsidRPr="00765862">
        <w:t xml:space="preserve">specialistai turi atitikti </w:t>
      </w:r>
      <w:r w:rsidR="000D07E7" w:rsidRPr="00765862">
        <w:t>šiuos</w:t>
      </w:r>
      <w:r w:rsidR="006606F9" w:rsidRPr="00765862">
        <w:t xml:space="preserve"> nurodytus reikalavimus</w:t>
      </w:r>
      <w:r w:rsidR="000D07E7" w:rsidRPr="00765862">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1232"/>
        <w:gridCol w:w="3835"/>
        <w:gridCol w:w="4281"/>
      </w:tblGrid>
      <w:tr w:rsidR="005821F5" w:rsidRPr="005821F5" w14:paraId="37F67759" w14:textId="77777777" w:rsidTr="00693DF4">
        <w:trPr>
          <w:trHeight w:val="168"/>
        </w:trPr>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F2C7A4" w14:textId="7E67D6C1" w:rsidR="005821F5" w:rsidRPr="005821F5" w:rsidRDefault="00AE70E1" w:rsidP="005821F5">
            <w:pPr>
              <w:pStyle w:val="Pagrindinistekstas"/>
              <w:tabs>
                <w:tab w:val="left" w:pos="9630"/>
                <w:tab w:val="left" w:pos="9720"/>
              </w:tabs>
              <w:ind w:right="8"/>
              <w:rPr>
                <w:b/>
                <w:bCs/>
                <w:sz w:val="22"/>
                <w:szCs w:val="22"/>
              </w:rPr>
            </w:pPr>
            <w:r w:rsidRPr="00BA0BD7">
              <w:rPr>
                <w:b/>
                <w:bCs/>
                <w:sz w:val="22"/>
                <w:szCs w:val="22"/>
              </w:rPr>
              <w:t>Eil. Nr.</w:t>
            </w:r>
          </w:p>
        </w:tc>
        <w:tc>
          <w:tcPr>
            <w:tcW w:w="2051" w:type="pct"/>
            <w:tcBorders>
              <w:top w:val="single" w:sz="4" w:space="0" w:color="auto"/>
              <w:left w:val="single" w:sz="4" w:space="0" w:color="auto"/>
              <w:bottom w:val="single" w:sz="4" w:space="0" w:color="auto"/>
              <w:right w:val="single" w:sz="4" w:space="0" w:color="auto"/>
            </w:tcBorders>
            <w:shd w:val="clear" w:color="auto" w:fill="auto"/>
          </w:tcPr>
          <w:p w14:paraId="31E1A456" w14:textId="2AC6DBA4" w:rsidR="005821F5" w:rsidRPr="005821F5" w:rsidRDefault="00AE70E1" w:rsidP="005821F5">
            <w:pPr>
              <w:pStyle w:val="Pagrindinistekstas"/>
              <w:tabs>
                <w:tab w:val="left" w:pos="9630"/>
                <w:tab w:val="left" w:pos="9720"/>
              </w:tabs>
              <w:ind w:right="8" w:firstLine="567"/>
              <w:rPr>
                <w:b/>
                <w:bCs/>
                <w:sz w:val="22"/>
                <w:szCs w:val="22"/>
              </w:rPr>
            </w:pPr>
            <w:r w:rsidRPr="00BA0BD7">
              <w:rPr>
                <w:b/>
                <w:bCs/>
                <w:sz w:val="22"/>
                <w:szCs w:val="22"/>
              </w:rPr>
              <w:t>Kvalifikacijos reikalavimai</w:t>
            </w:r>
          </w:p>
        </w:tc>
        <w:tc>
          <w:tcPr>
            <w:tcW w:w="2289" w:type="pct"/>
            <w:tcBorders>
              <w:top w:val="single" w:sz="4" w:space="0" w:color="auto"/>
              <w:left w:val="single" w:sz="4" w:space="0" w:color="auto"/>
              <w:bottom w:val="single" w:sz="4" w:space="0" w:color="auto"/>
              <w:right w:val="single" w:sz="4" w:space="0" w:color="auto"/>
            </w:tcBorders>
            <w:shd w:val="clear" w:color="auto" w:fill="auto"/>
          </w:tcPr>
          <w:p w14:paraId="62537D30" w14:textId="161FCBD3" w:rsidR="005821F5" w:rsidRPr="005821F5" w:rsidRDefault="00D439E3" w:rsidP="005821F5">
            <w:pPr>
              <w:pStyle w:val="Pagrindinistekstas"/>
              <w:tabs>
                <w:tab w:val="left" w:pos="9630"/>
                <w:tab w:val="left" w:pos="9720"/>
              </w:tabs>
              <w:ind w:right="8" w:firstLine="567"/>
              <w:rPr>
                <w:i/>
                <w:sz w:val="22"/>
                <w:szCs w:val="22"/>
              </w:rPr>
            </w:pPr>
            <w:r w:rsidRPr="00BA0BD7">
              <w:rPr>
                <w:rFonts w:eastAsia="Calibri"/>
                <w:b/>
                <w:sz w:val="22"/>
                <w:szCs w:val="22"/>
              </w:rPr>
              <w:t>Atitiktį įrodantys dokumentai</w:t>
            </w:r>
          </w:p>
        </w:tc>
      </w:tr>
      <w:tr w:rsidR="00693DF4" w:rsidRPr="005821F5" w14:paraId="0DD9D777" w14:textId="77777777" w:rsidTr="003506A7">
        <w:trPr>
          <w:trHeight w:val="2316"/>
        </w:trPr>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342868" w14:textId="2E482BA0" w:rsidR="00693DF4" w:rsidRPr="00BA0BD7" w:rsidRDefault="00D439E3" w:rsidP="005821F5">
            <w:pPr>
              <w:pStyle w:val="Pagrindinistekstas"/>
              <w:tabs>
                <w:tab w:val="left" w:pos="9630"/>
                <w:tab w:val="left" w:pos="9720"/>
              </w:tabs>
              <w:ind w:right="8"/>
              <w:rPr>
                <w:sz w:val="22"/>
                <w:szCs w:val="22"/>
              </w:rPr>
            </w:pPr>
            <w:r w:rsidRPr="00BA0BD7">
              <w:rPr>
                <w:sz w:val="22"/>
                <w:szCs w:val="22"/>
              </w:rPr>
              <w:t>1.</w:t>
            </w:r>
          </w:p>
        </w:tc>
        <w:tc>
          <w:tcPr>
            <w:tcW w:w="2051" w:type="pct"/>
            <w:tcBorders>
              <w:top w:val="single" w:sz="4" w:space="0" w:color="auto"/>
              <w:left w:val="single" w:sz="4" w:space="0" w:color="auto"/>
              <w:bottom w:val="single" w:sz="4" w:space="0" w:color="auto"/>
              <w:right w:val="single" w:sz="4" w:space="0" w:color="auto"/>
            </w:tcBorders>
            <w:shd w:val="clear" w:color="auto" w:fill="auto"/>
          </w:tcPr>
          <w:p w14:paraId="77FF1E21" w14:textId="3BA270D4" w:rsidR="00693DF4" w:rsidRPr="007614C6" w:rsidRDefault="0088593D" w:rsidP="00693DF4">
            <w:pPr>
              <w:pStyle w:val="Pagrindinistekstas"/>
              <w:tabs>
                <w:tab w:val="left" w:pos="9630"/>
                <w:tab w:val="left" w:pos="9720"/>
              </w:tabs>
              <w:ind w:right="8"/>
              <w:rPr>
                <w:sz w:val="22"/>
                <w:szCs w:val="22"/>
              </w:rPr>
            </w:pPr>
            <w:sdt>
              <w:sdtPr>
                <w:rPr>
                  <w:sz w:val="22"/>
                  <w:szCs w:val="22"/>
                </w:rPr>
                <w:id w:val="-348483750"/>
                <w:placeholder>
                  <w:docPart w:val="0C8C757655614553BFEB1BF3FBE2280A"/>
                </w:placeholder>
                <w:comboBox>
                  <w:listItem w:value="Pasirinkite elementą."/>
                  <w:listItem w:displayText="Personalo išsilavinimas ir profesinė kvalifikacija (21)" w:value="Personalo išsilavinimas ir profesinė kvalifikacija (21)"/>
                  <w:listItem w:displayText="[Kvalifikacijos reikalavimai netaikomi]" w:value="[Kvalifikacijos reikalavimai netaikomi]"/>
                </w:comboBox>
              </w:sdtPr>
              <w:sdtEndPr/>
              <w:sdtContent>
                <w:r w:rsidR="00D13B22">
                  <w:rPr>
                    <w:sz w:val="22"/>
                    <w:szCs w:val="22"/>
                  </w:rPr>
                  <w:t>Paslaugų teikėjas</w:t>
                </w:r>
                <w:r w:rsidR="00693DF4" w:rsidRPr="005821F5">
                  <w:rPr>
                    <w:sz w:val="22"/>
                    <w:szCs w:val="22"/>
                  </w:rPr>
                  <w:t xml:space="preserve"> </w:t>
                </w:r>
                <w:r w:rsidR="00452B1A" w:rsidRPr="00BA0BD7">
                  <w:rPr>
                    <w:sz w:val="22"/>
                    <w:szCs w:val="22"/>
                  </w:rPr>
                  <w:t>S</w:t>
                </w:r>
                <w:r w:rsidR="00693DF4" w:rsidRPr="005821F5">
                  <w:rPr>
                    <w:sz w:val="22"/>
                    <w:szCs w:val="22"/>
                  </w:rPr>
                  <w:t>utarties vykdymui</w:t>
                </w:r>
              </w:sdtContent>
            </w:sdt>
            <w:r w:rsidR="00693DF4" w:rsidRPr="00BA0BD7">
              <w:rPr>
                <w:sz w:val="22"/>
                <w:szCs w:val="22"/>
              </w:rPr>
              <w:t xml:space="preserve"> </w:t>
            </w:r>
            <w:r w:rsidR="00693DF4" w:rsidRPr="005821F5">
              <w:rPr>
                <w:sz w:val="22"/>
                <w:szCs w:val="22"/>
              </w:rPr>
              <w:t xml:space="preserve">privalo turėti ne mažiau kaip (žemiau nurodyta) </w:t>
            </w:r>
            <w:r w:rsidR="00693DF4" w:rsidRPr="00765862">
              <w:rPr>
                <w:sz w:val="22"/>
                <w:szCs w:val="22"/>
              </w:rPr>
              <w:t>kvalifikuotų specialistų (ekspertų), kurie atitiktų žemiau nurodytus reikalavimus. Vienas ekspertas gali vykdyti daugiau nei vienos srities eksperto funkcijas, jei jo kvalifikacija atitinka konkrečiam ekspertui keliamus</w:t>
            </w:r>
            <w:r w:rsidR="00693DF4" w:rsidRPr="005821F5">
              <w:rPr>
                <w:sz w:val="22"/>
                <w:szCs w:val="22"/>
              </w:rPr>
              <w:t xml:space="preserve"> reikalavimus.</w:t>
            </w:r>
          </w:p>
        </w:tc>
        <w:tc>
          <w:tcPr>
            <w:tcW w:w="2289" w:type="pct"/>
            <w:vMerge w:val="restart"/>
            <w:tcBorders>
              <w:top w:val="single" w:sz="4" w:space="0" w:color="auto"/>
              <w:left w:val="single" w:sz="4" w:space="0" w:color="auto"/>
              <w:bottom w:val="single" w:sz="4" w:space="0" w:color="auto"/>
              <w:right w:val="single" w:sz="4" w:space="0" w:color="auto"/>
            </w:tcBorders>
            <w:shd w:val="clear" w:color="auto" w:fill="auto"/>
          </w:tcPr>
          <w:p w14:paraId="2D58F21D" w14:textId="7C1E837F" w:rsidR="00693DF4" w:rsidRPr="005821F5" w:rsidRDefault="0088593D" w:rsidP="005924FB">
            <w:pPr>
              <w:pStyle w:val="Pagrindinistekstas"/>
              <w:tabs>
                <w:tab w:val="left" w:pos="9630"/>
                <w:tab w:val="left" w:pos="9720"/>
              </w:tabs>
              <w:ind w:right="8"/>
              <w:rPr>
                <w:sz w:val="22"/>
                <w:szCs w:val="22"/>
                <w:lang w:val="en-GB"/>
              </w:rPr>
            </w:pPr>
            <w:sdt>
              <w:sdtPr>
                <w:rPr>
                  <w:sz w:val="22"/>
                  <w:szCs w:val="22"/>
                </w:rPr>
                <w:id w:val="1150640532"/>
                <w:placeholder>
                  <w:docPart w:val="EAB2AD093CCA4704B00459B9EBE67838"/>
                </w:placeholder>
                <w:comboBox>
                  <w:listItem w:value="Pasirinkite elementą."/>
                  <w:listItem w:displayText="Atitiktį įrodantys dokumentai" w:value="Atitiktį įrodantys dokumentai"/>
                  <w:listItem w:displayText="[Kvalifikacijos reikalavimai netaikomi]" w:value="[Kvalifikacijos reikalavimai netaikomi]"/>
                </w:comboBox>
              </w:sdtPr>
              <w:sdtEndPr/>
              <w:sdtContent>
                <w:r w:rsidR="005924FB" w:rsidRPr="005821F5">
                  <w:rPr>
                    <w:sz w:val="22"/>
                    <w:szCs w:val="22"/>
                  </w:rPr>
                  <w:t>Pateikti reikalaujamą patirtį ir</w:t>
                </w:r>
              </w:sdtContent>
            </w:sdt>
            <w:r w:rsidR="00693DF4" w:rsidRPr="005821F5">
              <w:rPr>
                <w:sz w:val="22"/>
                <w:szCs w:val="22"/>
              </w:rPr>
              <w:t xml:space="preserve"> kvalifikaciją įrodančius dokumentus: 1) </w:t>
            </w:r>
            <w:r w:rsidR="002F589B">
              <w:rPr>
                <w:sz w:val="22"/>
                <w:szCs w:val="22"/>
              </w:rPr>
              <w:t>Paslaugų teikėjo</w:t>
            </w:r>
            <w:r w:rsidR="00693DF4" w:rsidRPr="005821F5">
              <w:rPr>
                <w:sz w:val="22"/>
                <w:szCs w:val="22"/>
              </w:rPr>
              <w:t xml:space="preserve"> siūlomų specialistų (ekspertų) sąrašas (Pirkimo dokumentų bendrųjų sąlygų „1 TVŪD PD BS“ 15.4 punkte nurodytu atveju užpildyti 2 lentelę dokumente „6 TVŪD PD FK“ Forma kvalifikacijai(FK)), nurodant poziciją į kurią siūlomas ir kurio specialisto reikalavimus atitinka bei specialisto (eksperto) patirties (jeigu reikalavimas patirčiai keliamas), vykdant reikalavimuose nurodytas veiklas, aprašymas (vykdytos sutarties pavadinimas, sutarties aprašymas, užsakovo duomenys, sutarties pradžia ir pabaiga (nurodant metus ir mėnesį), specialisto vykdytos veiklos/rolė, specifinė patirtis reikalaujamoje srityje);</w:t>
            </w:r>
            <w:r w:rsidR="00693DF4" w:rsidRPr="00BA0BD7">
              <w:rPr>
                <w:sz w:val="22"/>
                <w:szCs w:val="22"/>
              </w:rPr>
              <w:t xml:space="preserve"> </w:t>
            </w:r>
            <w:r w:rsidR="00693DF4" w:rsidRPr="005821F5">
              <w:rPr>
                <w:sz w:val="22"/>
                <w:szCs w:val="22"/>
              </w:rPr>
              <w:t xml:space="preserve">2) kiekvieno </w:t>
            </w:r>
            <w:r w:rsidR="002F589B">
              <w:rPr>
                <w:sz w:val="22"/>
                <w:szCs w:val="22"/>
              </w:rPr>
              <w:t>Paslaugų teikėjo</w:t>
            </w:r>
            <w:r w:rsidR="00693DF4" w:rsidRPr="005821F5">
              <w:rPr>
                <w:sz w:val="22"/>
                <w:szCs w:val="22"/>
              </w:rPr>
              <w:t xml:space="preserve"> siūlomo specialisto kvalifikaciją įrodantys galiojantys sertifikatai arba lygiaverčiai tarptautiniu mastu pripažįstami, reikalaujamą kvalifikaciją įrodantys dokumentai arba kiti lygiaverčiai įrodymai. Jeigu pateikiamas lygiavertis dokumentas, jo lygiavertiškumą įrodyti turi </w:t>
            </w:r>
            <w:r w:rsidR="00A64BC1">
              <w:rPr>
                <w:sz w:val="22"/>
                <w:szCs w:val="22"/>
              </w:rPr>
              <w:t>Paslaugų teikėjas</w:t>
            </w:r>
            <w:r w:rsidR="00693DF4" w:rsidRPr="005821F5">
              <w:rPr>
                <w:sz w:val="22"/>
                <w:szCs w:val="22"/>
              </w:rPr>
              <w:t>. Mokymų kursų išklausymo pažymėjimai nevertinami;</w:t>
            </w:r>
            <w:r w:rsidR="00693DF4" w:rsidRPr="00BA0BD7">
              <w:rPr>
                <w:sz w:val="22"/>
                <w:szCs w:val="22"/>
              </w:rPr>
              <w:t xml:space="preserve"> </w:t>
            </w:r>
            <w:r w:rsidR="00693DF4" w:rsidRPr="005821F5">
              <w:rPr>
                <w:sz w:val="22"/>
                <w:szCs w:val="22"/>
              </w:rPr>
              <w:t xml:space="preserve">3) dokumentas /ai, patvirtinantis/ys, specialisto esamus santykius su </w:t>
            </w:r>
            <w:r w:rsidR="002F589B">
              <w:rPr>
                <w:sz w:val="22"/>
                <w:szCs w:val="22"/>
              </w:rPr>
              <w:t>Paslaugų teikėju</w:t>
            </w:r>
            <w:r w:rsidR="00693DF4" w:rsidRPr="005821F5">
              <w:rPr>
                <w:sz w:val="22"/>
                <w:szCs w:val="22"/>
              </w:rPr>
              <w:t xml:space="preserve">. Jei specialistas yra </w:t>
            </w:r>
            <w:r w:rsidR="002F589B">
              <w:rPr>
                <w:sz w:val="22"/>
                <w:szCs w:val="22"/>
              </w:rPr>
              <w:t>Paslaugų teikėjo</w:t>
            </w:r>
            <w:r w:rsidR="00693DF4" w:rsidRPr="005821F5">
              <w:rPr>
                <w:sz w:val="22"/>
                <w:szCs w:val="22"/>
              </w:rPr>
              <w:t xml:space="preserve"> darbuotojas, tuomet užtenka tai pažymėti dokumento „6 TVŪD PD FK“ Forma kvalifikacijai (FK) 2 lentelėje, tačiau jei specialistas yra ne </w:t>
            </w:r>
            <w:r w:rsidR="002F589B">
              <w:rPr>
                <w:sz w:val="22"/>
                <w:szCs w:val="22"/>
              </w:rPr>
              <w:t>Paslaugų teikėjo</w:t>
            </w:r>
            <w:r w:rsidR="00693DF4" w:rsidRPr="005821F5">
              <w:rPr>
                <w:sz w:val="22"/>
                <w:szCs w:val="22"/>
              </w:rPr>
              <w:t xml:space="preserve"> darbuotojas, </w:t>
            </w:r>
            <w:r w:rsidR="002F589B">
              <w:rPr>
                <w:sz w:val="22"/>
                <w:szCs w:val="22"/>
              </w:rPr>
              <w:t>Paslaugų teikėjas</w:t>
            </w:r>
            <w:r w:rsidR="00693DF4" w:rsidRPr="005821F5">
              <w:rPr>
                <w:sz w:val="22"/>
                <w:szCs w:val="22"/>
              </w:rPr>
              <w:t xml:space="preserve"> privalo ne tik tai pažymėti aukščiau minimoje lentelėje, tačiau ir pateikti Pirkimo dokumentų Bendrųjų sąlygų „1 TVŪD PD BS“ 7.2-7.3 punktuose nurodytą informaciją. Pateikiami skenuoti dokumentai elektroninėje formoje.</w:t>
            </w:r>
          </w:p>
          <w:p w14:paraId="1133DE0A" w14:textId="77777777" w:rsidR="00693DF4" w:rsidRPr="00BA0BD7" w:rsidRDefault="00693DF4" w:rsidP="005821F5">
            <w:pPr>
              <w:pStyle w:val="Pagrindinistekstas"/>
              <w:tabs>
                <w:tab w:val="left" w:pos="9630"/>
                <w:tab w:val="left" w:pos="9720"/>
              </w:tabs>
              <w:ind w:right="8" w:firstLine="567"/>
              <w:rPr>
                <w:sz w:val="22"/>
                <w:szCs w:val="22"/>
              </w:rPr>
            </w:pPr>
          </w:p>
        </w:tc>
      </w:tr>
      <w:tr w:rsidR="005821F5" w:rsidRPr="005821F5" w14:paraId="180002D7" w14:textId="77777777" w:rsidTr="003506A7">
        <w:trPr>
          <w:trHeight w:val="7056"/>
        </w:trPr>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742B" w14:textId="4E40760C" w:rsidR="005821F5" w:rsidRPr="005821F5" w:rsidRDefault="005821F5" w:rsidP="005821F5">
            <w:pPr>
              <w:pStyle w:val="Pagrindinistekstas"/>
              <w:tabs>
                <w:tab w:val="left" w:pos="9630"/>
                <w:tab w:val="left" w:pos="9720"/>
              </w:tabs>
              <w:ind w:right="8" w:firstLine="567"/>
              <w:rPr>
                <w:sz w:val="22"/>
                <w:szCs w:val="22"/>
              </w:rPr>
            </w:pPr>
            <w:r w:rsidRPr="005821F5">
              <w:rPr>
                <w:sz w:val="22"/>
                <w:szCs w:val="22"/>
              </w:rPr>
              <w:t>1.</w:t>
            </w:r>
            <w:r w:rsidR="003506A7" w:rsidRPr="00BA0BD7">
              <w:rPr>
                <w:sz w:val="22"/>
                <w:szCs w:val="22"/>
              </w:rPr>
              <w:t>1.</w:t>
            </w:r>
          </w:p>
        </w:tc>
        <w:tc>
          <w:tcPr>
            <w:tcW w:w="2051" w:type="pct"/>
            <w:tcBorders>
              <w:top w:val="single" w:sz="4" w:space="0" w:color="auto"/>
              <w:left w:val="single" w:sz="4" w:space="0" w:color="auto"/>
              <w:bottom w:val="single" w:sz="4" w:space="0" w:color="auto"/>
              <w:right w:val="single" w:sz="4" w:space="0" w:color="auto"/>
            </w:tcBorders>
            <w:shd w:val="clear" w:color="auto" w:fill="auto"/>
          </w:tcPr>
          <w:p w14:paraId="076E3924" w14:textId="77777777" w:rsidR="005821F5" w:rsidRPr="005821F5" w:rsidRDefault="005821F5" w:rsidP="005821F5">
            <w:pPr>
              <w:pStyle w:val="Pagrindinistekstas"/>
              <w:tabs>
                <w:tab w:val="left" w:pos="9630"/>
                <w:tab w:val="left" w:pos="9720"/>
              </w:tabs>
              <w:ind w:right="8" w:firstLine="567"/>
              <w:rPr>
                <w:b/>
                <w:bCs/>
                <w:sz w:val="22"/>
                <w:szCs w:val="22"/>
              </w:rPr>
            </w:pPr>
          </w:p>
          <w:p w14:paraId="2A92D14D" w14:textId="77777777" w:rsidR="005821F5" w:rsidRPr="005821F5" w:rsidRDefault="005821F5" w:rsidP="005821F5">
            <w:pPr>
              <w:pStyle w:val="Pagrindinistekstas"/>
              <w:tabs>
                <w:tab w:val="left" w:pos="9630"/>
                <w:tab w:val="left" w:pos="9720"/>
              </w:tabs>
              <w:ind w:right="8" w:firstLine="567"/>
              <w:rPr>
                <w:b/>
                <w:sz w:val="22"/>
                <w:szCs w:val="22"/>
              </w:rPr>
            </w:pPr>
            <w:r w:rsidRPr="005821F5">
              <w:rPr>
                <w:b/>
                <w:sz w:val="22"/>
                <w:szCs w:val="22"/>
              </w:rPr>
              <w:t>Ekspertas Nr. 1 – Projekto vadovas</w:t>
            </w:r>
          </w:p>
          <w:p w14:paraId="5D744BCA" w14:textId="77777777" w:rsidR="005821F5" w:rsidRPr="005821F5" w:rsidRDefault="005821F5" w:rsidP="005821F5">
            <w:pPr>
              <w:pStyle w:val="Pagrindinistekstas"/>
              <w:tabs>
                <w:tab w:val="left" w:pos="9630"/>
                <w:tab w:val="left" w:pos="9720"/>
              </w:tabs>
              <w:ind w:right="8" w:firstLine="567"/>
              <w:rPr>
                <w:sz w:val="22"/>
                <w:szCs w:val="22"/>
              </w:rPr>
            </w:pPr>
            <w:r w:rsidRPr="005821F5">
              <w:rPr>
                <w:sz w:val="22"/>
                <w:szCs w:val="22"/>
              </w:rPr>
              <w:t xml:space="preserve">1) yra vadovavęs bent 1 (vienam) sėkmingai įgyvendintam (baigtam) registrų / informacinių sistemų kūrimo ir diegimo ar priežiūros ar palaikymo paslaugų projektui/sutarčiai, </w:t>
            </w:r>
          </w:p>
          <w:p w14:paraId="518C75E6" w14:textId="77777777" w:rsidR="005821F5" w:rsidRPr="005821F5" w:rsidRDefault="005821F5" w:rsidP="005821F5">
            <w:pPr>
              <w:pStyle w:val="Pagrindinistekstas"/>
              <w:tabs>
                <w:tab w:val="left" w:pos="9630"/>
                <w:tab w:val="left" w:pos="9720"/>
              </w:tabs>
              <w:ind w:right="8" w:firstLine="567"/>
              <w:rPr>
                <w:sz w:val="22"/>
                <w:szCs w:val="22"/>
              </w:rPr>
            </w:pPr>
            <w:r w:rsidRPr="005821F5">
              <w:rPr>
                <w:sz w:val="22"/>
                <w:szCs w:val="22"/>
              </w:rPr>
              <w:t>2) turintis tarptautiniu mastu pripažįstamą projekto vadovo kvalifikaciją, patvirtintą PMP arba Prince2, arba Certified Project Manager IPMA sertifikatais, arba lygiaverčiais sertifikatais.</w:t>
            </w:r>
          </w:p>
          <w:p w14:paraId="1493D984" w14:textId="77777777" w:rsidR="005821F5" w:rsidRPr="005821F5" w:rsidRDefault="005821F5" w:rsidP="005821F5">
            <w:pPr>
              <w:pStyle w:val="Pagrindinistekstas"/>
              <w:tabs>
                <w:tab w:val="left" w:pos="9630"/>
                <w:tab w:val="left" w:pos="9720"/>
              </w:tabs>
              <w:ind w:right="8" w:firstLine="567"/>
              <w:rPr>
                <w:sz w:val="22"/>
                <w:szCs w:val="22"/>
              </w:rPr>
            </w:pPr>
          </w:p>
          <w:p w14:paraId="070C5215" w14:textId="77777777" w:rsidR="005821F5" w:rsidRPr="005821F5" w:rsidRDefault="005821F5" w:rsidP="005821F5">
            <w:pPr>
              <w:pStyle w:val="Pagrindinistekstas"/>
              <w:tabs>
                <w:tab w:val="left" w:pos="9630"/>
                <w:tab w:val="left" w:pos="9720"/>
              </w:tabs>
              <w:ind w:right="8" w:firstLine="567"/>
              <w:rPr>
                <w:sz w:val="22"/>
                <w:szCs w:val="22"/>
              </w:rPr>
            </w:pPr>
            <w:r w:rsidRPr="005821F5">
              <w:rPr>
                <w:sz w:val="22"/>
                <w:szCs w:val="22"/>
              </w:rPr>
              <w:t>Ekspertas patirtį gali įrodinėti baigtomis sutartimis.</w:t>
            </w:r>
          </w:p>
        </w:tc>
        <w:tc>
          <w:tcPr>
            <w:tcW w:w="2289" w:type="pct"/>
            <w:vMerge/>
            <w:tcBorders>
              <w:top w:val="single" w:sz="4" w:space="0" w:color="auto"/>
              <w:left w:val="single" w:sz="4" w:space="0" w:color="auto"/>
              <w:bottom w:val="single" w:sz="4" w:space="0" w:color="auto"/>
              <w:right w:val="single" w:sz="4" w:space="0" w:color="auto"/>
            </w:tcBorders>
            <w:shd w:val="clear" w:color="auto" w:fill="auto"/>
          </w:tcPr>
          <w:p w14:paraId="7EB59AC9" w14:textId="77777777" w:rsidR="005821F5" w:rsidRPr="005821F5" w:rsidRDefault="005821F5" w:rsidP="005821F5">
            <w:pPr>
              <w:pStyle w:val="Pagrindinistekstas"/>
              <w:tabs>
                <w:tab w:val="left" w:pos="9630"/>
                <w:tab w:val="left" w:pos="9720"/>
              </w:tabs>
              <w:ind w:right="8" w:firstLine="567"/>
              <w:rPr>
                <w:i/>
                <w:sz w:val="22"/>
                <w:szCs w:val="22"/>
              </w:rPr>
            </w:pPr>
          </w:p>
        </w:tc>
      </w:tr>
      <w:tr w:rsidR="005821F5" w:rsidRPr="005821F5" w14:paraId="09C14BFB" w14:textId="77777777" w:rsidTr="003506A7">
        <w:trPr>
          <w:trHeight w:val="257"/>
        </w:trPr>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79A249" w14:textId="2640D815" w:rsidR="005821F5" w:rsidRPr="005821F5" w:rsidRDefault="003506A7" w:rsidP="005821F5">
            <w:pPr>
              <w:pStyle w:val="Pagrindinistekstas"/>
              <w:tabs>
                <w:tab w:val="left" w:pos="9630"/>
                <w:tab w:val="left" w:pos="9720"/>
              </w:tabs>
              <w:ind w:right="8" w:firstLine="567"/>
              <w:rPr>
                <w:sz w:val="22"/>
                <w:szCs w:val="22"/>
              </w:rPr>
            </w:pPr>
            <w:r w:rsidRPr="00BA0BD7">
              <w:rPr>
                <w:sz w:val="22"/>
                <w:szCs w:val="22"/>
              </w:rPr>
              <w:t>1</w:t>
            </w:r>
            <w:r w:rsidR="005821F5" w:rsidRPr="005821F5">
              <w:rPr>
                <w:sz w:val="22"/>
                <w:szCs w:val="22"/>
              </w:rPr>
              <w:t>.2.</w:t>
            </w:r>
          </w:p>
        </w:tc>
        <w:tc>
          <w:tcPr>
            <w:tcW w:w="2051" w:type="pct"/>
            <w:tcBorders>
              <w:top w:val="single" w:sz="4" w:space="0" w:color="auto"/>
              <w:left w:val="single" w:sz="4" w:space="0" w:color="auto"/>
              <w:bottom w:val="single" w:sz="4" w:space="0" w:color="auto"/>
              <w:right w:val="single" w:sz="4" w:space="0" w:color="auto"/>
            </w:tcBorders>
            <w:shd w:val="clear" w:color="auto" w:fill="auto"/>
          </w:tcPr>
          <w:p w14:paraId="7C539C7D" w14:textId="77777777" w:rsidR="005821F5" w:rsidRPr="005821F5" w:rsidRDefault="005821F5" w:rsidP="005821F5">
            <w:pPr>
              <w:pStyle w:val="Pagrindinistekstas"/>
              <w:tabs>
                <w:tab w:val="left" w:pos="9630"/>
                <w:tab w:val="left" w:pos="9720"/>
              </w:tabs>
              <w:ind w:right="8" w:firstLine="567"/>
              <w:rPr>
                <w:b/>
                <w:sz w:val="22"/>
                <w:szCs w:val="22"/>
              </w:rPr>
            </w:pPr>
            <w:r w:rsidRPr="005821F5">
              <w:rPr>
                <w:b/>
                <w:sz w:val="22"/>
                <w:szCs w:val="22"/>
              </w:rPr>
              <w:t>Ekspertas Nr. 2 – Informacinės sistemos saugos ekspertas:</w:t>
            </w:r>
          </w:p>
          <w:p w14:paraId="2EA75CAD" w14:textId="77777777" w:rsidR="005821F5" w:rsidRPr="005821F5" w:rsidRDefault="005821F5" w:rsidP="005821F5">
            <w:pPr>
              <w:pStyle w:val="Pagrindinistekstas"/>
              <w:numPr>
                <w:ilvl w:val="0"/>
                <w:numId w:val="27"/>
              </w:numPr>
              <w:tabs>
                <w:tab w:val="left" w:pos="9630"/>
                <w:tab w:val="left" w:pos="9720"/>
              </w:tabs>
              <w:ind w:right="8"/>
              <w:rPr>
                <w:sz w:val="22"/>
                <w:szCs w:val="22"/>
              </w:rPr>
            </w:pPr>
            <w:r w:rsidRPr="005821F5">
              <w:rPr>
                <w:bCs/>
                <w:sz w:val="22"/>
                <w:szCs w:val="22"/>
              </w:rPr>
              <w:t xml:space="preserve">1) turi tarptautiniu mastu pripažįstamą Informacinių sistemų (IS) saugos eksperto kvalifikaciją, patvirtintą Certified Information Systems Security Professional </w:t>
            </w:r>
            <w:r w:rsidRPr="005821F5">
              <w:rPr>
                <w:bCs/>
                <w:sz w:val="22"/>
                <w:szCs w:val="22"/>
              </w:rPr>
              <w:lastRenderedPageBreak/>
              <w:t>(CISSP), Certified Information Security Manager (CISM) arba lygiaverčiais sertifikatais</w:t>
            </w:r>
            <w:r w:rsidRPr="005821F5">
              <w:rPr>
                <w:sz w:val="22"/>
                <w:szCs w:val="22"/>
              </w:rPr>
              <w:t>.</w:t>
            </w:r>
          </w:p>
        </w:tc>
        <w:tc>
          <w:tcPr>
            <w:tcW w:w="2289" w:type="pct"/>
            <w:tcBorders>
              <w:top w:val="single" w:sz="4" w:space="0" w:color="auto"/>
              <w:left w:val="single" w:sz="4" w:space="0" w:color="auto"/>
              <w:bottom w:val="single" w:sz="4" w:space="0" w:color="auto"/>
              <w:right w:val="single" w:sz="4" w:space="0" w:color="auto"/>
            </w:tcBorders>
            <w:shd w:val="clear" w:color="auto" w:fill="auto"/>
          </w:tcPr>
          <w:p w14:paraId="659B16A9" w14:textId="77777777" w:rsidR="005821F5" w:rsidRPr="005821F5" w:rsidRDefault="005821F5" w:rsidP="005821F5">
            <w:pPr>
              <w:pStyle w:val="Pagrindinistekstas"/>
              <w:tabs>
                <w:tab w:val="left" w:pos="9630"/>
                <w:tab w:val="left" w:pos="9720"/>
              </w:tabs>
              <w:ind w:right="8" w:firstLine="567"/>
              <w:rPr>
                <w:i/>
                <w:sz w:val="22"/>
                <w:szCs w:val="22"/>
              </w:rPr>
            </w:pPr>
          </w:p>
        </w:tc>
      </w:tr>
      <w:tr w:rsidR="005821F5" w:rsidRPr="005821F5" w14:paraId="7369049A" w14:textId="77777777" w:rsidTr="003506A7">
        <w:trPr>
          <w:trHeight w:val="257"/>
        </w:trPr>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8C95F4" w14:textId="7E6DD911" w:rsidR="005821F5" w:rsidRPr="005821F5" w:rsidRDefault="003506A7" w:rsidP="005821F5">
            <w:pPr>
              <w:pStyle w:val="Pagrindinistekstas"/>
              <w:tabs>
                <w:tab w:val="left" w:pos="9630"/>
                <w:tab w:val="left" w:pos="9720"/>
              </w:tabs>
              <w:ind w:right="8" w:firstLine="567"/>
              <w:rPr>
                <w:sz w:val="22"/>
                <w:szCs w:val="22"/>
              </w:rPr>
            </w:pPr>
            <w:r w:rsidRPr="00BA0BD7">
              <w:rPr>
                <w:sz w:val="22"/>
                <w:szCs w:val="22"/>
              </w:rPr>
              <w:t>1</w:t>
            </w:r>
            <w:r w:rsidR="005821F5" w:rsidRPr="005821F5">
              <w:rPr>
                <w:sz w:val="22"/>
                <w:szCs w:val="22"/>
              </w:rPr>
              <w:t>.3.</w:t>
            </w:r>
          </w:p>
        </w:tc>
        <w:tc>
          <w:tcPr>
            <w:tcW w:w="2051" w:type="pct"/>
            <w:tcBorders>
              <w:top w:val="single" w:sz="4" w:space="0" w:color="auto"/>
              <w:left w:val="single" w:sz="4" w:space="0" w:color="auto"/>
              <w:bottom w:val="single" w:sz="4" w:space="0" w:color="auto"/>
              <w:right w:val="single" w:sz="4" w:space="0" w:color="auto"/>
            </w:tcBorders>
            <w:shd w:val="clear" w:color="auto" w:fill="auto"/>
          </w:tcPr>
          <w:p w14:paraId="47618D34" w14:textId="77777777" w:rsidR="005821F5" w:rsidRPr="005821F5" w:rsidRDefault="005821F5" w:rsidP="005821F5">
            <w:pPr>
              <w:pStyle w:val="Pagrindinistekstas"/>
              <w:tabs>
                <w:tab w:val="left" w:pos="9630"/>
                <w:tab w:val="left" w:pos="9720"/>
              </w:tabs>
              <w:ind w:right="8" w:firstLine="567"/>
              <w:rPr>
                <w:sz w:val="22"/>
                <w:szCs w:val="22"/>
              </w:rPr>
            </w:pPr>
            <w:r w:rsidRPr="005821F5">
              <w:rPr>
                <w:b/>
                <w:sz w:val="22"/>
                <w:szCs w:val="22"/>
              </w:rPr>
              <w:t>Ekspertas Nr. 3 –</w:t>
            </w:r>
            <w:r w:rsidRPr="005821F5">
              <w:rPr>
                <w:sz w:val="22"/>
                <w:szCs w:val="22"/>
              </w:rPr>
              <w:t xml:space="preserve"> </w:t>
            </w:r>
            <w:r w:rsidRPr="005821F5">
              <w:rPr>
                <w:b/>
                <w:sz w:val="22"/>
                <w:szCs w:val="22"/>
              </w:rPr>
              <w:t>informacinių  sistemų analitikas:</w:t>
            </w:r>
          </w:p>
          <w:p w14:paraId="0472DC63" w14:textId="77777777" w:rsidR="005821F5" w:rsidRPr="005821F5" w:rsidRDefault="005821F5" w:rsidP="005821F5">
            <w:pPr>
              <w:pStyle w:val="Pagrindinistekstas"/>
              <w:numPr>
                <w:ilvl w:val="0"/>
                <w:numId w:val="28"/>
              </w:numPr>
              <w:tabs>
                <w:tab w:val="left" w:pos="9630"/>
                <w:tab w:val="left" w:pos="9720"/>
              </w:tabs>
              <w:ind w:right="8"/>
              <w:rPr>
                <w:sz w:val="22"/>
                <w:szCs w:val="22"/>
              </w:rPr>
            </w:pPr>
            <w:r w:rsidRPr="005821F5">
              <w:rPr>
                <w:sz w:val="22"/>
                <w:szCs w:val="22"/>
              </w:rPr>
              <w:t xml:space="preserve"> turintis tarptautiniu mastu pripažįstamą analitiko kvalifikaciją, patvirtintą OMG Certified UML Professional Intermediate , BCS, Foundation Certificate in Business Analysis, IBM Object Oriented Analysis and Design arba lygiaverčiais sertifikatais.</w:t>
            </w:r>
          </w:p>
        </w:tc>
        <w:tc>
          <w:tcPr>
            <w:tcW w:w="2289" w:type="pct"/>
            <w:tcBorders>
              <w:top w:val="single" w:sz="4" w:space="0" w:color="auto"/>
              <w:left w:val="single" w:sz="4" w:space="0" w:color="auto"/>
              <w:bottom w:val="single" w:sz="4" w:space="0" w:color="auto"/>
              <w:right w:val="single" w:sz="4" w:space="0" w:color="auto"/>
            </w:tcBorders>
            <w:shd w:val="clear" w:color="auto" w:fill="auto"/>
          </w:tcPr>
          <w:p w14:paraId="457D62EF" w14:textId="77777777" w:rsidR="005821F5" w:rsidRPr="005821F5" w:rsidRDefault="005821F5" w:rsidP="005821F5">
            <w:pPr>
              <w:pStyle w:val="Pagrindinistekstas"/>
              <w:tabs>
                <w:tab w:val="left" w:pos="9630"/>
                <w:tab w:val="left" w:pos="9720"/>
              </w:tabs>
              <w:ind w:right="8" w:firstLine="567"/>
              <w:rPr>
                <w:sz w:val="22"/>
                <w:szCs w:val="22"/>
                <w:lang w:val="en-US"/>
              </w:rPr>
            </w:pPr>
          </w:p>
          <w:p w14:paraId="764941AA" w14:textId="77777777" w:rsidR="005821F5" w:rsidRPr="005821F5" w:rsidRDefault="005821F5" w:rsidP="005821F5">
            <w:pPr>
              <w:pStyle w:val="Pagrindinistekstas"/>
              <w:tabs>
                <w:tab w:val="left" w:pos="9630"/>
                <w:tab w:val="left" w:pos="9720"/>
              </w:tabs>
              <w:ind w:right="8" w:firstLine="567"/>
              <w:rPr>
                <w:i/>
                <w:sz w:val="22"/>
                <w:szCs w:val="22"/>
              </w:rPr>
            </w:pPr>
          </w:p>
        </w:tc>
      </w:tr>
      <w:tr w:rsidR="005821F5" w:rsidRPr="007614C6" w14:paraId="72AA7163" w14:textId="77777777" w:rsidTr="003506A7">
        <w:trPr>
          <w:trHeight w:val="257"/>
        </w:trPr>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E26CE0" w14:textId="2D608BF3" w:rsidR="005821F5" w:rsidRPr="005821F5" w:rsidRDefault="003506A7" w:rsidP="005821F5">
            <w:pPr>
              <w:pStyle w:val="Pagrindinistekstas"/>
              <w:tabs>
                <w:tab w:val="left" w:pos="9630"/>
                <w:tab w:val="left" w:pos="9720"/>
              </w:tabs>
              <w:ind w:right="8" w:firstLine="567"/>
              <w:rPr>
                <w:sz w:val="22"/>
                <w:szCs w:val="22"/>
              </w:rPr>
            </w:pPr>
            <w:r w:rsidRPr="00BA0BD7">
              <w:rPr>
                <w:sz w:val="22"/>
                <w:szCs w:val="22"/>
              </w:rPr>
              <w:t>1</w:t>
            </w:r>
            <w:r w:rsidR="005821F5" w:rsidRPr="005821F5">
              <w:rPr>
                <w:sz w:val="22"/>
                <w:szCs w:val="22"/>
              </w:rPr>
              <w:t>.4.</w:t>
            </w:r>
          </w:p>
        </w:tc>
        <w:tc>
          <w:tcPr>
            <w:tcW w:w="2051" w:type="pct"/>
            <w:tcBorders>
              <w:top w:val="single" w:sz="4" w:space="0" w:color="auto"/>
              <w:left w:val="single" w:sz="4" w:space="0" w:color="auto"/>
              <w:bottom w:val="single" w:sz="4" w:space="0" w:color="auto"/>
              <w:right w:val="single" w:sz="4" w:space="0" w:color="auto"/>
            </w:tcBorders>
            <w:shd w:val="clear" w:color="auto" w:fill="auto"/>
          </w:tcPr>
          <w:p w14:paraId="6F779AA0" w14:textId="77777777" w:rsidR="005821F5" w:rsidRPr="005821F5" w:rsidRDefault="005821F5" w:rsidP="005821F5">
            <w:pPr>
              <w:pStyle w:val="Pagrindinistekstas"/>
              <w:tabs>
                <w:tab w:val="left" w:pos="9630"/>
                <w:tab w:val="left" w:pos="9720"/>
              </w:tabs>
              <w:ind w:right="8" w:firstLine="567"/>
              <w:rPr>
                <w:b/>
                <w:sz w:val="22"/>
                <w:szCs w:val="22"/>
              </w:rPr>
            </w:pPr>
            <w:r w:rsidRPr="005821F5">
              <w:rPr>
                <w:b/>
                <w:sz w:val="22"/>
                <w:szCs w:val="22"/>
              </w:rPr>
              <w:t>Ekspertas Nr. 4 – programuotojas:</w:t>
            </w:r>
          </w:p>
          <w:p w14:paraId="5A73D061" w14:textId="77777777" w:rsidR="005821F5" w:rsidRPr="005821F5" w:rsidRDefault="005821F5" w:rsidP="005821F5">
            <w:pPr>
              <w:pStyle w:val="Pagrindinistekstas"/>
              <w:tabs>
                <w:tab w:val="left" w:pos="9630"/>
                <w:tab w:val="left" w:pos="9720"/>
              </w:tabs>
              <w:ind w:right="8" w:firstLine="567"/>
              <w:rPr>
                <w:sz w:val="22"/>
                <w:szCs w:val="22"/>
              </w:rPr>
            </w:pPr>
            <w:r w:rsidRPr="005821F5">
              <w:rPr>
                <w:sz w:val="22"/>
                <w:szCs w:val="22"/>
              </w:rPr>
              <w:t xml:space="preserve">1) turintis tarptautiniu mastu pripažįstamą programuotojo kvalifikaciją, patvirtintą ne žemesniu nei Oracle Certified Professional Java EE 5 Web Component Developer, arba Microsoft Certified Professional, arba Microsoft Certified Solutions Developer arba lygiaverčiais sertifikatais; </w:t>
            </w:r>
          </w:p>
          <w:p w14:paraId="280DF494" w14:textId="77777777" w:rsidR="005821F5" w:rsidRPr="005821F5" w:rsidRDefault="005821F5" w:rsidP="005821F5">
            <w:pPr>
              <w:pStyle w:val="Pagrindinistekstas"/>
              <w:tabs>
                <w:tab w:val="left" w:pos="9630"/>
                <w:tab w:val="left" w:pos="9720"/>
              </w:tabs>
              <w:ind w:right="8" w:firstLine="567"/>
              <w:rPr>
                <w:sz w:val="22"/>
                <w:szCs w:val="22"/>
              </w:rPr>
            </w:pPr>
            <w:r w:rsidRPr="005821F5">
              <w:rPr>
                <w:sz w:val="22"/>
                <w:szCs w:val="22"/>
              </w:rPr>
              <w:t>2) turintis praktinę programuotojo darbo patirtį bent 1 įvykdytame (baigtame) informacinės sistemos/registro kūrimo ir diegimo ar modernizavimo paslaugų projekte (sutartyje), kurio objektas informacinės sistemos, sukurtos naudojantis JAVA ar lygiavertėmis technologijomis.</w:t>
            </w:r>
          </w:p>
        </w:tc>
        <w:tc>
          <w:tcPr>
            <w:tcW w:w="2289" w:type="pct"/>
            <w:tcBorders>
              <w:top w:val="single" w:sz="4" w:space="0" w:color="auto"/>
              <w:left w:val="single" w:sz="4" w:space="0" w:color="auto"/>
              <w:bottom w:val="single" w:sz="4" w:space="0" w:color="auto"/>
              <w:right w:val="single" w:sz="4" w:space="0" w:color="auto"/>
            </w:tcBorders>
            <w:shd w:val="clear" w:color="auto" w:fill="auto"/>
          </w:tcPr>
          <w:p w14:paraId="3A6C955A" w14:textId="77777777" w:rsidR="005821F5" w:rsidRPr="005821F5" w:rsidRDefault="005821F5" w:rsidP="005821F5">
            <w:pPr>
              <w:pStyle w:val="Pagrindinistekstas"/>
              <w:tabs>
                <w:tab w:val="left" w:pos="9630"/>
                <w:tab w:val="left" w:pos="9720"/>
              </w:tabs>
              <w:ind w:right="8" w:firstLine="567"/>
              <w:rPr>
                <w:sz w:val="22"/>
                <w:szCs w:val="22"/>
              </w:rPr>
            </w:pPr>
          </w:p>
        </w:tc>
      </w:tr>
      <w:tr w:rsidR="005821F5" w:rsidRPr="005821F5" w14:paraId="0C51CC83" w14:textId="77777777" w:rsidTr="003506A7">
        <w:trPr>
          <w:trHeight w:val="257"/>
        </w:trPr>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CCDF0D" w14:textId="2EFBD0A7" w:rsidR="005821F5" w:rsidRPr="005821F5" w:rsidRDefault="003506A7" w:rsidP="005821F5">
            <w:pPr>
              <w:pStyle w:val="Pagrindinistekstas"/>
              <w:tabs>
                <w:tab w:val="left" w:pos="9630"/>
                <w:tab w:val="left" w:pos="9720"/>
              </w:tabs>
              <w:ind w:right="8" w:firstLine="567"/>
              <w:rPr>
                <w:sz w:val="22"/>
                <w:szCs w:val="22"/>
              </w:rPr>
            </w:pPr>
            <w:r w:rsidRPr="00BA0BD7">
              <w:rPr>
                <w:sz w:val="22"/>
                <w:szCs w:val="22"/>
              </w:rPr>
              <w:t>1</w:t>
            </w:r>
            <w:r w:rsidR="005821F5" w:rsidRPr="005821F5">
              <w:rPr>
                <w:sz w:val="22"/>
                <w:szCs w:val="22"/>
              </w:rPr>
              <w:t>.5.</w:t>
            </w:r>
          </w:p>
        </w:tc>
        <w:tc>
          <w:tcPr>
            <w:tcW w:w="2051" w:type="pct"/>
            <w:tcBorders>
              <w:top w:val="single" w:sz="4" w:space="0" w:color="auto"/>
              <w:left w:val="single" w:sz="4" w:space="0" w:color="auto"/>
              <w:bottom w:val="single" w:sz="4" w:space="0" w:color="auto"/>
              <w:right w:val="single" w:sz="4" w:space="0" w:color="auto"/>
            </w:tcBorders>
            <w:shd w:val="clear" w:color="auto" w:fill="auto"/>
          </w:tcPr>
          <w:p w14:paraId="4195A168" w14:textId="77777777" w:rsidR="005821F5" w:rsidRPr="005821F5" w:rsidRDefault="005821F5" w:rsidP="005821F5">
            <w:pPr>
              <w:pStyle w:val="Pagrindinistekstas"/>
              <w:tabs>
                <w:tab w:val="left" w:pos="9630"/>
                <w:tab w:val="left" w:pos="9720"/>
              </w:tabs>
              <w:ind w:right="8" w:firstLine="567"/>
              <w:rPr>
                <w:b/>
                <w:sz w:val="22"/>
                <w:szCs w:val="22"/>
              </w:rPr>
            </w:pPr>
            <w:r w:rsidRPr="005821F5">
              <w:rPr>
                <w:b/>
                <w:sz w:val="22"/>
                <w:szCs w:val="22"/>
              </w:rPr>
              <w:t>Ekspertas Nr. 5 – Sistemų integravimo ekspertas:</w:t>
            </w:r>
          </w:p>
          <w:p w14:paraId="245DE8A7" w14:textId="77777777" w:rsidR="005821F5" w:rsidRPr="005821F5" w:rsidRDefault="005821F5" w:rsidP="005821F5">
            <w:pPr>
              <w:pStyle w:val="Pagrindinistekstas"/>
              <w:tabs>
                <w:tab w:val="left" w:pos="9630"/>
                <w:tab w:val="left" w:pos="9720"/>
              </w:tabs>
              <w:ind w:right="8" w:firstLine="567"/>
              <w:rPr>
                <w:sz w:val="22"/>
                <w:szCs w:val="22"/>
              </w:rPr>
            </w:pPr>
            <w:r w:rsidRPr="005821F5">
              <w:rPr>
                <w:sz w:val="22"/>
                <w:szCs w:val="22"/>
              </w:rPr>
              <w:t>1) IT sistemų integravimo tarptautiniu mastu pripažįstamą kvalifikaciją patvirtinantį Oracle Certified Expert Java EE 6 Web Services Developer, Microsoft Certified Solutions Associate Web Applications (MCSA Web Applications) arba lygiaverčiais sertifikatais;2) turintis praktinę sistemų integravimo  darbo patirtį ne mažiau kaip 1 (viename) sėkmingai įvykdytame (baigtame) IT sistemų integravimo projekte/sutartyje, kurio apimtyje kuriant ir diegiant, ir/ar modernizuojant informacines sistemas ar registrus naudojamos integracinės (duomenų mainų) platformos.</w:t>
            </w:r>
          </w:p>
        </w:tc>
        <w:tc>
          <w:tcPr>
            <w:tcW w:w="2289" w:type="pct"/>
            <w:tcBorders>
              <w:top w:val="single" w:sz="4" w:space="0" w:color="auto"/>
              <w:left w:val="single" w:sz="4" w:space="0" w:color="auto"/>
              <w:bottom w:val="single" w:sz="4" w:space="0" w:color="auto"/>
              <w:right w:val="single" w:sz="4" w:space="0" w:color="auto"/>
            </w:tcBorders>
            <w:shd w:val="clear" w:color="auto" w:fill="auto"/>
          </w:tcPr>
          <w:p w14:paraId="41B3084A" w14:textId="77777777" w:rsidR="005821F5" w:rsidRPr="005821F5" w:rsidRDefault="005821F5" w:rsidP="005821F5">
            <w:pPr>
              <w:pStyle w:val="Pagrindinistekstas"/>
              <w:tabs>
                <w:tab w:val="left" w:pos="9630"/>
                <w:tab w:val="left" w:pos="9720"/>
              </w:tabs>
              <w:ind w:right="8" w:firstLine="567"/>
              <w:rPr>
                <w:sz w:val="22"/>
                <w:szCs w:val="22"/>
              </w:rPr>
            </w:pPr>
          </w:p>
        </w:tc>
      </w:tr>
      <w:tr w:rsidR="005821F5" w:rsidRPr="005821F5" w14:paraId="0DEADA87" w14:textId="77777777" w:rsidTr="005821F5">
        <w:trPr>
          <w:trHeight w:val="2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1F77F6" w14:textId="3F47B7DB" w:rsidR="005821F5" w:rsidRPr="005821F5" w:rsidRDefault="005821F5" w:rsidP="005821F5">
            <w:pPr>
              <w:pStyle w:val="Pagrindinistekstas"/>
              <w:tabs>
                <w:tab w:val="left" w:pos="9630"/>
                <w:tab w:val="left" w:pos="9720"/>
              </w:tabs>
              <w:ind w:right="8" w:firstLine="567"/>
              <w:rPr>
                <w:b/>
                <w:sz w:val="22"/>
                <w:szCs w:val="22"/>
              </w:rPr>
            </w:pPr>
            <w:r w:rsidRPr="005821F5">
              <w:rPr>
                <w:b/>
                <w:sz w:val="22"/>
                <w:szCs w:val="22"/>
              </w:rPr>
              <w:t>Ūkio subjektų grupės dalyvavimo pirkime ir/ar rėmimosi kitų ūkio subjektų pajėgumais sąlygos, subte</w:t>
            </w:r>
            <w:r w:rsidR="006B30D2">
              <w:rPr>
                <w:b/>
                <w:sz w:val="22"/>
                <w:szCs w:val="22"/>
              </w:rPr>
              <w:t>i</w:t>
            </w:r>
            <w:r w:rsidRPr="005821F5">
              <w:rPr>
                <w:b/>
                <w:sz w:val="22"/>
                <w:szCs w:val="22"/>
              </w:rPr>
              <w:t>kėjų pasitelkimo sąlygos:</w:t>
            </w:r>
          </w:p>
          <w:p w14:paraId="0749DEF4" w14:textId="3969E37D" w:rsidR="005821F5" w:rsidRPr="005821F5" w:rsidRDefault="005821F5" w:rsidP="005821F5">
            <w:pPr>
              <w:pStyle w:val="Pagrindinistekstas"/>
              <w:tabs>
                <w:tab w:val="left" w:pos="9630"/>
                <w:tab w:val="left" w:pos="9720"/>
              </w:tabs>
              <w:ind w:right="8" w:firstLine="567"/>
              <w:rPr>
                <w:i/>
                <w:iCs/>
                <w:sz w:val="22"/>
                <w:szCs w:val="22"/>
              </w:rPr>
            </w:pPr>
            <w:r w:rsidRPr="005821F5">
              <w:rPr>
                <w:i/>
                <w:iCs/>
                <w:sz w:val="22"/>
                <w:szCs w:val="22"/>
              </w:rPr>
              <w:t xml:space="preserve">a) reikalavimą turi atitikti ūkio subjektų grupės nario (-ių) specialistai, atsižvelgiant į jų prisiimamus įsipareigojimus </w:t>
            </w:r>
            <w:r w:rsidR="007075D2" w:rsidRPr="00BA0BD7">
              <w:rPr>
                <w:i/>
                <w:iCs/>
                <w:sz w:val="22"/>
                <w:szCs w:val="22"/>
              </w:rPr>
              <w:t>S</w:t>
            </w:r>
            <w:r w:rsidRPr="005821F5">
              <w:rPr>
                <w:i/>
                <w:iCs/>
                <w:sz w:val="22"/>
                <w:szCs w:val="22"/>
              </w:rPr>
              <w:t xml:space="preserve">utarčiai vykdyti. </w:t>
            </w:r>
          </w:p>
          <w:p w14:paraId="37FAEE2A" w14:textId="5955A59D" w:rsidR="005821F5" w:rsidRPr="005821F5" w:rsidRDefault="005821F5" w:rsidP="005821F5">
            <w:pPr>
              <w:pStyle w:val="Pagrindinistekstas"/>
              <w:tabs>
                <w:tab w:val="left" w:pos="9630"/>
                <w:tab w:val="left" w:pos="9720"/>
              </w:tabs>
              <w:ind w:right="8" w:firstLine="567"/>
              <w:rPr>
                <w:i/>
                <w:iCs/>
                <w:sz w:val="22"/>
                <w:szCs w:val="22"/>
              </w:rPr>
            </w:pPr>
            <w:r w:rsidRPr="005821F5">
              <w:rPr>
                <w:i/>
                <w:iCs/>
                <w:sz w:val="22"/>
                <w:szCs w:val="22"/>
              </w:rPr>
              <w:t xml:space="preserve">b) </w:t>
            </w:r>
            <w:r w:rsidR="006B30D2">
              <w:rPr>
                <w:i/>
                <w:iCs/>
                <w:sz w:val="22"/>
                <w:szCs w:val="22"/>
              </w:rPr>
              <w:t>Paslaugų teikėjas</w:t>
            </w:r>
            <w:r w:rsidRPr="005821F5">
              <w:rPr>
                <w:i/>
                <w:iCs/>
                <w:sz w:val="22"/>
                <w:szCs w:val="22"/>
              </w:rPr>
              <w:t xml:space="preserve"> gali remtis kito (-ų) ūkio subjekto (-ų), tik tuo atveju, jeigu tie (jų darbuotojai) patys vykdys tą </w:t>
            </w:r>
            <w:r w:rsidR="007075D2" w:rsidRPr="00BA0BD7">
              <w:rPr>
                <w:i/>
                <w:iCs/>
                <w:sz w:val="22"/>
                <w:szCs w:val="22"/>
              </w:rPr>
              <w:t>S</w:t>
            </w:r>
            <w:r w:rsidRPr="005821F5">
              <w:rPr>
                <w:i/>
                <w:iCs/>
                <w:sz w:val="22"/>
                <w:szCs w:val="22"/>
              </w:rPr>
              <w:t>utarties dalį, kuriai reikia jų turimų pajėgumų.</w:t>
            </w:r>
          </w:p>
          <w:p w14:paraId="308F8B97" w14:textId="24E53220" w:rsidR="005821F5" w:rsidRPr="005821F5" w:rsidRDefault="005821F5" w:rsidP="005821F5">
            <w:pPr>
              <w:pStyle w:val="Pagrindinistekstas"/>
              <w:tabs>
                <w:tab w:val="left" w:pos="9630"/>
                <w:tab w:val="left" w:pos="9720"/>
              </w:tabs>
              <w:ind w:right="8" w:firstLine="567"/>
              <w:rPr>
                <w:i/>
                <w:iCs/>
                <w:sz w:val="22"/>
                <w:szCs w:val="22"/>
              </w:rPr>
            </w:pPr>
            <w:r w:rsidRPr="005821F5">
              <w:rPr>
                <w:i/>
                <w:iCs/>
                <w:sz w:val="22"/>
                <w:szCs w:val="22"/>
              </w:rPr>
              <w:t>c) subte</w:t>
            </w:r>
            <w:r w:rsidR="006B30D2">
              <w:rPr>
                <w:i/>
                <w:iCs/>
                <w:sz w:val="22"/>
                <w:szCs w:val="22"/>
              </w:rPr>
              <w:t>i</w:t>
            </w:r>
            <w:r w:rsidRPr="005821F5">
              <w:rPr>
                <w:i/>
                <w:iCs/>
                <w:sz w:val="22"/>
                <w:szCs w:val="22"/>
              </w:rPr>
              <w:t>kėją (-us) (subte</w:t>
            </w:r>
            <w:r w:rsidR="00A64BC1">
              <w:rPr>
                <w:i/>
                <w:iCs/>
                <w:sz w:val="22"/>
                <w:szCs w:val="22"/>
              </w:rPr>
              <w:t>i</w:t>
            </w:r>
            <w:r w:rsidRPr="005821F5">
              <w:rPr>
                <w:i/>
                <w:iCs/>
                <w:sz w:val="22"/>
                <w:szCs w:val="22"/>
              </w:rPr>
              <w:t xml:space="preserve">kėjo specialistus) </w:t>
            </w:r>
            <w:r w:rsidR="00A64BC1">
              <w:rPr>
                <w:i/>
                <w:iCs/>
                <w:sz w:val="22"/>
                <w:szCs w:val="22"/>
              </w:rPr>
              <w:t>Paslaugų teikėjas</w:t>
            </w:r>
            <w:r w:rsidRPr="005821F5">
              <w:rPr>
                <w:i/>
                <w:iCs/>
                <w:sz w:val="22"/>
                <w:szCs w:val="22"/>
              </w:rPr>
              <w:t xml:space="preserve"> gali pasitelkti tuo atveju, </w:t>
            </w:r>
            <w:r w:rsidRPr="005821F5">
              <w:rPr>
                <w:b/>
                <w:i/>
                <w:iCs/>
                <w:sz w:val="22"/>
                <w:szCs w:val="22"/>
              </w:rPr>
              <w:t xml:space="preserve">jei pats </w:t>
            </w:r>
            <w:r w:rsidR="00ED72EE">
              <w:rPr>
                <w:b/>
                <w:i/>
                <w:iCs/>
                <w:sz w:val="22"/>
                <w:szCs w:val="22"/>
              </w:rPr>
              <w:t>Paslaugų teikėjas</w:t>
            </w:r>
            <w:r w:rsidRPr="005821F5">
              <w:rPr>
                <w:b/>
                <w:i/>
                <w:iCs/>
                <w:sz w:val="22"/>
                <w:szCs w:val="22"/>
              </w:rPr>
              <w:t xml:space="preserve"> (jo pasitelkiami specialistai) atitinka nustatytą reikalavimą </w:t>
            </w:r>
            <w:r w:rsidRPr="005821F5">
              <w:rPr>
                <w:i/>
                <w:iCs/>
                <w:sz w:val="22"/>
                <w:szCs w:val="22"/>
              </w:rPr>
              <w:t>ir</w:t>
            </w:r>
            <w:r w:rsidRPr="005821F5">
              <w:rPr>
                <w:b/>
                <w:i/>
                <w:iCs/>
                <w:sz w:val="22"/>
                <w:szCs w:val="22"/>
              </w:rPr>
              <w:t xml:space="preserve"> </w:t>
            </w:r>
            <w:r w:rsidRPr="005821F5">
              <w:rPr>
                <w:i/>
                <w:iCs/>
                <w:sz w:val="22"/>
                <w:szCs w:val="22"/>
              </w:rPr>
              <w:t>jeigu subte</w:t>
            </w:r>
            <w:r w:rsidR="00ED72EE">
              <w:rPr>
                <w:i/>
                <w:iCs/>
                <w:sz w:val="22"/>
                <w:szCs w:val="22"/>
              </w:rPr>
              <w:t>i</w:t>
            </w:r>
            <w:r w:rsidRPr="005821F5">
              <w:rPr>
                <w:i/>
                <w:iCs/>
                <w:sz w:val="22"/>
                <w:szCs w:val="22"/>
              </w:rPr>
              <w:t xml:space="preserve">kėjai (jų darbuotojai) patys vykdys tą </w:t>
            </w:r>
            <w:r w:rsidR="00BA0BD7" w:rsidRPr="00BA0BD7">
              <w:rPr>
                <w:i/>
                <w:iCs/>
                <w:sz w:val="22"/>
                <w:szCs w:val="22"/>
              </w:rPr>
              <w:t>S</w:t>
            </w:r>
            <w:r w:rsidRPr="005821F5">
              <w:rPr>
                <w:i/>
                <w:iCs/>
                <w:sz w:val="22"/>
                <w:szCs w:val="22"/>
              </w:rPr>
              <w:t>utarties dalį, kuriai reikia nustatytos kvalifikacijos.</w:t>
            </w:r>
            <w:r w:rsidRPr="005821F5">
              <w:rPr>
                <w:b/>
                <w:i/>
                <w:iCs/>
                <w:sz w:val="22"/>
                <w:szCs w:val="22"/>
              </w:rPr>
              <w:t xml:space="preserve"> </w:t>
            </w:r>
            <w:r w:rsidRPr="005821F5">
              <w:rPr>
                <w:i/>
                <w:iCs/>
                <w:sz w:val="22"/>
                <w:szCs w:val="22"/>
              </w:rPr>
              <w:t>Subte</w:t>
            </w:r>
            <w:r w:rsidR="00ED72EE">
              <w:rPr>
                <w:i/>
                <w:iCs/>
                <w:sz w:val="22"/>
                <w:szCs w:val="22"/>
              </w:rPr>
              <w:t>i</w:t>
            </w:r>
            <w:r w:rsidRPr="005821F5">
              <w:rPr>
                <w:i/>
                <w:iCs/>
                <w:sz w:val="22"/>
                <w:szCs w:val="22"/>
              </w:rPr>
              <w:t xml:space="preserve">kėjas (-ai) (jo specialistai) privalo atitikti kvalifikacijai nustatytus reikalavimus ir pateikti tai įrodančius duomenis. </w:t>
            </w:r>
          </w:p>
        </w:tc>
      </w:tr>
    </w:tbl>
    <w:p w14:paraId="1251F17E" w14:textId="015C2F70" w:rsidR="002A1420" w:rsidRPr="00765862" w:rsidRDefault="00764DC1" w:rsidP="00F0006C">
      <w:pPr>
        <w:pStyle w:val="Pagrindinistekstas"/>
        <w:tabs>
          <w:tab w:val="left" w:pos="9630"/>
          <w:tab w:val="left" w:pos="9720"/>
        </w:tabs>
        <w:ind w:right="8" w:firstLine="567"/>
      </w:pPr>
      <w:r w:rsidRPr="00765862">
        <w:lastRenderedPageBreak/>
        <w:t>3.1.</w:t>
      </w:r>
      <w:r w:rsidR="009B4B3B">
        <w:t>9</w:t>
      </w:r>
      <w:r w:rsidRPr="00765862">
        <w:t xml:space="preserve">. </w:t>
      </w:r>
      <w:r w:rsidR="006606F9" w:rsidRPr="00765862">
        <w:t xml:space="preserve">vykdyti nuolatines vertimo žodžiu ir raštu paslaugas, jei Paslaugų teikėjo siūlomi specialistai nemoka lietuvių kalbos. Išlaidos vertimo paslaugoms turi būti įskaičiuotos į </w:t>
      </w:r>
      <w:r w:rsidR="00DB7DA0" w:rsidRPr="00765862">
        <w:t xml:space="preserve">Sutarties </w:t>
      </w:r>
      <w:r w:rsidR="006606F9" w:rsidRPr="00765862">
        <w:t>kainą;</w:t>
      </w:r>
    </w:p>
    <w:p w14:paraId="02A3CE71" w14:textId="202E0192" w:rsidR="00883754" w:rsidRPr="00765862" w:rsidRDefault="00764DC1" w:rsidP="00764DC1">
      <w:pPr>
        <w:pStyle w:val="Pagrindinistekstas"/>
        <w:tabs>
          <w:tab w:val="left" w:pos="1276"/>
          <w:tab w:val="left" w:pos="9630"/>
          <w:tab w:val="left" w:pos="9720"/>
        </w:tabs>
        <w:ind w:right="8" w:firstLine="567"/>
      </w:pPr>
      <w:r w:rsidRPr="00765862">
        <w:t>3.1.</w:t>
      </w:r>
      <w:r w:rsidR="009B4B3B">
        <w:t>10</w:t>
      </w:r>
      <w:r w:rsidRPr="00765862">
        <w:t xml:space="preserve">. </w:t>
      </w:r>
      <w:r w:rsidR="00883754" w:rsidRPr="00765862">
        <w:t>laikytis konfidencialumo įsipareigojimų</w:t>
      </w:r>
      <w:r w:rsidR="002A1420" w:rsidRPr="00765862">
        <w:t>.</w:t>
      </w:r>
      <w:r w:rsidR="00883754" w:rsidRPr="00765862">
        <w:t xml:space="preserve"> </w:t>
      </w:r>
      <w:r w:rsidR="002A1420" w:rsidRPr="00765862">
        <w:t>Konfidencialia informacija laikoma informacija, kuri Šali</w:t>
      </w:r>
      <w:r w:rsidR="006D2BB3" w:rsidRPr="00765862">
        <w:t>e</w:t>
      </w:r>
      <w:r w:rsidR="002A1420" w:rsidRPr="00765862">
        <w:t>s pažymė</w:t>
      </w:r>
      <w:r w:rsidR="006D2BB3" w:rsidRPr="00765862">
        <w:t>ta</w:t>
      </w:r>
      <w:r w:rsidR="002A1420" w:rsidRPr="00765862">
        <w:t xml:space="preserve"> ar kitaip raštu nurod</w:t>
      </w:r>
      <w:r w:rsidR="00385879" w:rsidRPr="00765862">
        <w:t>yta</w:t>
      </w:r>
      <w:r w:rsidR="002A1420" w:rsidRPr="00765862">
        <w:t xml:space="preserve"> kaip priva</w:t>
      </w:r>
      <w:r w:rsidR="00385879" w:rsidRPr="00765862">
        <w:t>t</w:t>
      </w:r>
      <w:r w:rsidR="002A1420" w:rsidRPr="00765862">
        <w:t>i ar konfidenciali arba informaciją, kurią</w:t>
      </w:r>
      <w:r w:rsidR="00385879" w:rsidRPr="00765862">
        <w:t>,</w:t>
      </w:r>
      <w:r w:rsidR="002A1420" w:rsidRPr="00765862">
        <w:t xml:space="preserve">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w:t>
      </w:r>
      <w:r w:rsidR="00364E4A" w:rsidRPr="00765862">
        <w:t xml:space="preserve"> (</w:t>
      </w:r>
      <w:r w:rsidR="0061385C" w:rsidRPr="00765862">
        <w:rPr>
          <w:rFonts w:eastAsia="Calibri"/>
        </w:rPr>
        <w:t>atsakingų už Sutarties vykdymą asmenų)</w:t>
      </w:r>
      <w:r w:rsidR="002A1420" w:rsidRPr="00765862">
        <w:t>, vykdysiančių Sutartį, pasirašytus konfidencialumo pasižadėjimus (</w:t>
      </w:r>
      <w:r w:rsidR="00810F9B" w:rsidRPr="00765862">
        <w:t xml:space="preserve">Sutarties </w:t>
      </w:r>
      <w:r w:rsidR="00A60054">
        <w:t>3</w:t>
      </w:r>
      <w:r w:rsidR="00810F9B" w:rsidRPr="00765862">
        <w:t xml:space="preserve"> priedas</w:t>
      </w:r>
      <w:r w:rsidR="002A1420" w:rsidRPr="00765862">
        <w:t>). Jei Paslaugų teikėjas keičia ar skiria papildomą specialistą Sutarčiai įgyvendinti, kartu su prašymu skirti (pakeisti) specialistą, turi būti pateiktas kiekvieno specialisto pasirašytas konfidencialumo pasižadėjimas</w:t>
      </w:r>
      <w:r w:rsidR="00F0006C" w:rsidRPr="00765862">
        <w:t>;</w:t>
      </w:r>
    </w:p>
    <w:p w14:paraId="3A8773FF" w14:textId="046225A9" w:rsidR="00F0006C" w:rsidRPr="00765862" w:rsidRDefault="00F0006C" w:rsidP="00F0006C">
      <w:pPr>
        <w:pStyle w:val="Pagrindinistekstas"/>
        <w:tabs>
          <w:tab w:val="left" w:pos="9630"/>
          <w:tab w:val="left" w:pos="9720"/>
        </w:tabs>
        <w:ind w:right="8" w:firstLine="567"/>
      </w:pPr>
      <w:r w:rsidRPr="00765862">
        <w:t>3.1.</w:t>
      </w:r>
      <w:r w:rsidR="009B4B3B">
        <w:t>11</w:t>
      </w:r>
      <w:r w:rsidRPr="00765862">
        <w:t>. teikdamas paslaugas sunaudoti kaip įmanoma mažiau gamtos išteklių. Dėl šios priežasties visa su Sutartimi susijusiu dokumentacija perduodama skaitmeniniu formatu (elektroninė versija). Teikdamas paslaugas Paslaugų teikėjas turi siekti mažinti popieriaus sunaudojimą, atsisakyti nebūtino dokumentų kopijavimo ar spausdinimo. Dokumentus (tarpinius ir galutinius) teikti tik elektroniniu formatu, esant poreikiui pasirašyti – pasirašyti juos el. parašu</w:t>
      </w:r>
      <w:r w:rsidR="00CC3378" w:rsidRPr="00765862">
        <w:t>;</w:t>
      </w:r>
      <w:r w:rsidRPr="00765862">
        <w:t xml:space="preserve"> </w:t>
      </w:r>
    </w:p>
    <w:p w14:paraId="50E8F5A4" w14:textId="5519C3E2" w:rsidR="00D63DD9" w:rsidRPr="000150B6" w:rsidRDefault="00D63DD9" w:rsidP="00EF219A">
      <w:pPr>
        <w:pStyle w:val="Pagrindinistekstas"/>
        <w:tabs>
          <w:tab w:val="left" w:pos="9630"/>
          <w:tab w:val="left" w:pos="9720"/>
        </w:tabs>
        <w:ind w:right="8" w:firstLine="567"/>
      </w:pPr>
      <w:r w:rsidRPr="00765862">
        <w:t>3.1.</w:t>
      </w:r>
      <w:r w:rsidR="009B4B3B">
        <w:t>12</w:t>
      </w:r>
      <w:r w:rsidRPr="00765862">
        <w:t xml:space="preserve">. </w:t>
      </w:r>
      <w:r w:rsidR="00CC3378" w:rsidRPr="00765862">
        <w:t>S</w:t>
      </w:r>
      <w:r w:rsidR="00EF219A" w:rsidRPr="00765862">
        <w:t xml:space="preserve">utarties vykdymo laikotarpiui turėti palaikymo tarnybą (angl. HelpDesk) ar įvykių registravimo sistemą, kuri turi suteikti galimybes </w:t>
      </w:r>
      <w:r w:rsidR="00AF405C">
        <w:t>Klientui</w:t>
      </w:r>
      <w:r w:rsidR="00EF219A" w:rsidRPr="00765862">
        <w:t xml:space="preserve"> registruoti incidentus įvairiais klausimais</w:t>
      </w:r>
      <w:r w:rsidR="006417F7" w:rsidRPr="00765862">
        <w:t>.</w:t>
      </w:r>
    </w:p>
    <w:p w14:paraId="0B92FF06" w14:textId="5DCC3788" w:rsidR="0028039B" w:rsidRPr="000150B6" w:rsidRDefault="003C1E74" w:rsidP="003428E7">
      <w:pPr>
        <w:tabs>
          <w:tab w:val="left" w:pos="1134"/>
          <w:tab w:val="left" w:pos="9630"/>
          <w:tab w:val="left" w:pos="9720"/>
        </w:tabs>
        <w:ind w:right="8" w:firstLine="567"/>
        <w:jc w:val="both"/>
        <w:rPr>
          <w:lang w:val="lt-LT"/>
        </w:rPr>
      </w:pPr>
      <w:r w:rsidRPr="000150B6">
        <w:rPr>
          <w:lang w:val="lt-LT"/>
        </w:rPr>
        <w:t xml:space="preserve">3.2. </w:t>
      </w:r>
      <w:r w:rsidR="00883754" w:rsidRPr="000150B6">
        <w:rPr>
          <w:lang w:val="lt-LT"/>
        </w:rPr>
        <w:t>Klientas įsipareigoja:</w:t>
      </w:r>
    </w:p>
    <w:p w14:paraId="214E3803" w14:textId="2631C12A" w:rsidR="00883754" w:rsidRPr="000150B6" w:rsidRDefault="003C1E74" w:rsidP="003428E7">
      <w:pPr>
        <w:pStyle w:val="Pagrindinistekstas"/>
        <w:tabs>
          <w:tab w:val="left" w:pos="1276"/>
          <w:tab w:val="left" w:pos="9630"/>
          <w:tab w:val="left" w:pos="9720"/>
        </w:tabs>
        <w:ind w:right="8" w:firstLine="567"/>
      </w:pPr>
      <w:r w:rsidRPr="000150B6">
        <w:t xml:space="preserve">3.2.1. </w:t>
      </w:r>
      <w:r w:rsidR="00C02AA0" w:rsidRPr="000150B6">
        <w:t>sumokėti Paslaugų teikėjui už tinkamai ir faktiškai suteiktas paslaugas Sutartyje numatyta tvarka ir sąlygomis;</w:t>
      </w:r>
    </w:p>
    <w:p w14:paraId="13548F90" w14:textId="0492B1F3" w:rsidR="00883754" w:rsidRPr="000150B6" w:rsidRDefault="00414128" w:rsidP="00F0006C">
      <w:pPr>
        <w:pStyle w:val="Pagrindinistekstas"/>
        <w:tabs>
          <w:tab w:val="left" w:pos="1276"/>
          <w:tab w:val="left" w:pos="9630"/>
          <w:tab w:val="left" w:pos="9720"/>
        </w:tabs>
        <w:ind w:right="8" w:firstLine="567"/>
      </w:pPr>
      <w:r w:rsidRPr="000150B6">
        <w:t>3.2.2</w:t>
      </w:r>
      <w:r w:rsidR="003C1E74" w:rsidRPr="000150B6">
        <w:t>.</w:t>
      </w:r>
      <w:r w:rsidR="00F0006C" w:rsidRPr="000150B6">
        <w:t xml:space="preserve"> bendradarbiauti su Paslaugų teikėju, suteikti jam informaciją ir sudaryti sąlygas, reikalingas tinkamam Sutarties įvykdymui</w:t>
      </w:r>
      <w:r w:rsidR="00883754" w:rsidRPr="000150B6">
        <w:t>;</w:t>
      </w:r>
    </w:p>
    <w:p w14:paraId="2E143E50" w14:textId="2815724F" w:rsidR="00883754" w:rsidRPr="000150B6" w:rsidRDefault="00414128" w:rsidP="003428E7">
      <w:pPr>
        <w:pStyle w:val="Pagrindinistekstas"/>
        <w:tabs>
          <w:tab w:val="left" w:pos="1276"/>
          <w:tab w:val="left" w:pos="9630"/>
          <w:tab w:val="left" w:pos="9720"/>
        </w:tabs>
        <w:ind w:right="8" w:firstLine="567"/>
      </w:pPr>
      <w:r w:rsidRPr="002C7727">
        <w:t>3.2.3</w:t>
      </w:r>
      <w:r w:rsidR="003C1E74" w:rsidRPr="002C7727">
        <w:t xml:space="preserve">. </w:t>
      </w:r>
      <w:r w:rsidR="00883754" w:rsidRPr="002C7727">
        <w:t>ne vėliau kaip per 5 (penkias) darbo dienas nuo</w:t>
      </w:r>
      <w:r w:rsidR="00A9280A" w:rsidRPr="002C7727">
        <w:t xml:space="preserve"> pasirašyto</w:t>
      </w:r>
      <w:r w:rsidR="00883754" w:rsidRPr="002C7727">
        <w:t xml:space="preserve"> paslaugų perdavimo</w:t>
      </w:r>
      <w:r w:rsidR="00277968" w:rsidRPr="002C7727">
        <w:t>–</w:t>
      </w:r>
      <w:r w:rsidR="00883754" w:rsidRPr="002C7727">
        <w:t>priėmimo akto gavimo dienos priimti faktiškai ir tinkamai suteiktas paslaugas, pasirašydamas paslaugų perdavimo</w:t>
      </w:r>
      <w:r w:rsidR="00277968" w:rsidRPr="002C7727">
        <w:t>–</w:t>
      </w:r>
      <w:r w:rsidR="00883754" w:rsidRPr="002C7727">
        <w:t>priėmimo aktą, arba raštu informuoti Paslaugų teikėją apie atsisakymą priimti paslaugas, nurodydamas suteiktų paslaugų trūkumus ir</w:t>
      </w:r>
      <w:r w:rsidR="000566C2" w:rsidRPr="002C7727">
        <w:t xml:space="preserve"> sprendimą, nurodytą Sutarties 4</w:t>
      </w:r>
      <w:r w:rsidR="00883754" w:rsidRPr="002C7727">
        <w:t>.2.2 p</w:t>
      </w:r>
      <w:r w:rsidR="00547A71" w:rsidRPr="002C7727">
        <w:t>apunktyje</w:t>
      </w:r>
      <w:r w:rsidR="00537D8B" w:rsidRPr="002C7727">
        <w:t>;</w:t>
      </w:r>
      <w:r w:rsidR="00883754" w:rsidRPr="000150B6">
        <w:t xml:space="preserve">  </w:t>
      </w:r>
    </w:p>
    <w:p w14:paraId="00C14857" w14:textId="75FB372D" w:rsidR="00883754" w:rsidRPr="000150B6" w:rsidRDefault="00414128" w:rsidP="003428E7">
      <w:pPr>
        <w:pStyle w:val="Pagrindinistekstas"/>
        <w:tabs>
          <w:tab w:val="left" w:pos="1276"/>
          <w:tab w:val="left" w:pos="9630"/>
          <w:tab w:val="left" w:pos="9720"/>
        </w:tabs>
        <w:ind w:right="8" w:firstLine="567"/>
      </w:pPr>
      <w:r w:rsidRPr="000150B6">
        <w:t>3.2.4</w:t>
      </w:r>
      <w:r w:rsidR="003C1E74" w:rsidRPr="000150B6">
        <w:t xml:space="preserve">. </w:t>
      </w:r>
      <w:r w:rsidR="00883754" w:rsidRPr="000150B6">
        <w:t>kilus</w:t>
      </w:r>
      <w:r w:rsidR="00277968" w:rsidRPr="000150B6">
        <w:t xml:space="preserve"> Šalių</w:t>
      </w:r>
      <w:r w:rsidR="00883754" w:rsidRPr="000150B6">
        <w:t xml:space="preserve"> ginčui dėl</w:t>
      </w:r>
      <w:r w:rsidR="00277968" w:rsidRPr="000150B6">
        <w:t xml:space="preserve"> Sutarties</w:t>
      </w:r>
      <w:r w:rsidR="00883754" w:rsidRPr="000150B6">
        <w:t>, ne vėliau kaip per 3 (tris) darbo dienas nuo ginčo kilimo dienos deleguoti atstovą spręsti ginčo;</w:t>
      </w:r>
    </w:p>
    <w:p w14:paraId="6CC98C5F" w14:textId="3F235C6B" w:rsidR="005A4EE1" w:rsidRPr="000150B6" w:rsidRDefault="00414128" w:rsidP="003428E7">
      <w:pPr>
        <w:pStyle w:val="Pagrindinistekstas"/>
        <w:tabs>
          <w:tab w:val="left" w:pos="1276"/>
          <w:tab w:val="left" w:pos="9630"/>
          <w:tab w:val="left" w:pos="9720"/>
        </w:tabs>
        <w:ind w:right="8" w:firstLine="567"/>
      </w:pPr>
      <w:r w:rsidRPr="000150B6">
        <w:t>3.2.5</w:t>
      </w:r>
      <w:r w:rsidR="003C1E74" w:rsidRPr="000150B6">
        <w:t xml:space="preserve">. </w:t>
      </w:r>
      <w:r w:rsidR="00883754" w:rsidRPr="000150B6">
        <w:t>nedelsdamas</w:t>
      </w:r>
      <w:r w:rsidR="00277968" w:rsidRPr="000150B6">
        <w:t xml:space="preserve"> (ne vėliau kaip per 3 (tris) darbo dienas)</w:t>
      </w:r>
      <w:r w:rsidR="004C4819" w:rsidRPr="000150B6">
        <w:t xml:space="preserve"> raštu</w:t>
      </w:r>
      <w:r w:rsidR="00883754" w:rsidRPr="000150B6">
        <w:t xml:space="preserve"> pranešti Paslaugų teikėjui apie savo pasikeitus</w:t>
      </w:r>
      <w:r w:rsidR="00944422" w:rsidRPr="000150B6">
        <w:t>ius rekvizitus, teisinį statusą, paskirtą atstovą.</w:t>
      </w:r>
    </w:p>
    <w:p w14:paraId="44F5EAAF" w14:textId="64938DC8" w:rsidR="00F0006C" w:rsidRPr="000150B6" w:rsidRDefault="00F0006C" w:rsidP="00F0006C">
      <w:pPr>
        <w:pStyle w:val="Pagrindinistekstas"/>
        <w:tabs>
          <w:tab w:val="left" w:pos="9630"/>
          <w:tab w:val="left" w:pos="9720"/>
        </w:tabs>
        <w:ind w:right="8" w:firstLine="567"/>
      </w:pPr>
      <w:r w:rsidRPr="000150B6">
        <w:t xml:space="preserve">3.3. Šalys susitikimus </w:t>
      </w:r>
      <w:r w:rsidR="00B507E3" w:rsidRPr="000150B6">
        <w:t>(jei jų reikė</w:t>
      </w:r>
      <w:r w:rsidR="00F254D7" w:rsidRPr="000150B6">
        <w:t xml:space="preserve">s) </w:t>
      </w:r>
      <w:r w:rsidRPr="000150B6">
        <w:t>organizuoja nuotoliniu būdu, taip sumažinant aplinkos taršą (degalų išmetimą), išskyrus atvejus, kai fizinis susitikimas objektyviai būtinas.</w:t>
      </w:r>
    </w:p>
    <w:p w14:paraId="48471DF5" w14:textId="085D1D03" w:rsidR="008A3857" w:rsidRPr="000150B6" w:rsidRDefault="005A4EE1" w:rsidP="003428E7">
      <w:pPr>
        <w:pStyle w:val="Pagrindinistekstas"/>
        <w:tabs>
          <w:tab w:val="left" w:pos="1170"/>
          <w:tab w:val="left" w:pos="9630"/>
          <w:tab w:val="left" w:pos="9720"/>
        </w:tabs>
        <w:ind w:right="8" w:firstLine="567"/>
      </w:pPr>
      <w:r w:rsidRPr="000150B6">
        <w:t>3.</w:t>
      </w:r>
      <w:r w:rsidR="00944EE7" w:rsidRPr="000150B6">
        <w:t>4</w:t>
      </w:r>
      <w:r w:rsidR="003C1E74" w:rsidRPr="000150B6">
        <w:t xml:space="preserve">. </w:t>
      </w:r>
      <w:r w:rsidR="008A3857" w:rsidRPr="000150B6">
        <w:t>Kiti Šalių įsipareigojimai nurodyti Sutarties pried</w:t>
      </w:r>
      <w:r w:rsidR="009E3A79" w:rsidRPr="000150B6">
        <w:t>uose</w:t>
      </w:r>
      <w:r w:rsidR="008A3857" w:rsidRPr="000150B6">
        <w:t>.</w:t>
      </w:r>
    </w:p>
    <w:p w14:paraId="6B550E1D" w14:textId="77777777" w:rsidR="00883754" w:rsidRPr="00F254D7" w:rsidRDefault="00883754" w:rsidP="003428E7">
      <w:pPr>
        <w:tabs>
          <w:tab w:val="left" w:pos="9630"/>
          <w:tab w:val="left" w:pos="9720"/>
        </w:tabs>
        <w:ind w:right="8"/>
        <w:jc w:val="both"/>
        <w:rPr>
          <w:lang w:val="lt-LT"/>
        </w:rPr>
      </w:pPr>
    </w:p>
    <w:p w14:paraId="390B696B" w14:textId="3503E5C5" w:rsidR="001978FB" w:rsidRPr="00F254D7" w:rsidRDefault="003C1E74" w:rsidP="003428E7">
      <w:pPr>
        <w:pStyle w:val="Sraopastraipa"/>
        <w:tabs>
          <w:tab w:val="left" w:pos="9630"/>
        </w:tabs>
        <w:ind w:right="8"/>
        <w:jc w:val="center"/>
        <w:rPr>
          <w:b/>
          <w:lang w:val="lt-LT"/>
        </w:rPr>
      </w:pPr>
      <w:r w:rsidRPr="00F254D7">
        <w:rPr>
          <w:b/>
          <w:lang w:val="lt-LT"/>
        </w:rPr>
        <w:t xml:space="preserve">4. </w:t>
      </w:r>
      <w:r w:rsidR="001978FB" w:rsidRPr="00F254D7">
        <w:rPr>
          <w:b/>
          <w:lang w:val="lt-LT"/>
        </w:rPr>
        <w:t>ŠALIŲ TEISĖS</w:t>
      </w:r>
    </w:p>
    <w:p w14:paraId="05D80385" w14:textId="77777777" w:rsidR="001978FB" w:rsidRPr="00F3455B" w:rsidRDefault="001978FB" w:rsidP="003428E7">
      <w:pPr>
        <w:pStyle w:val="Pagrindinistekstas"/>
        <w:tabs>
          <w:tab w:val="left" w:pos="9630"/>
          <w:tab w:val="left" w:pos="9720"/>
        </w:tabs>
        <w:ind w:right="8" w:firstLine="360"/>
        <w:rPr>
          <w:sz w:val="16"/>
          <w:szCs w:val="16"/>
          <w:highlight w:val="lightGray"/>
          <w:lang w:eastAsia="lt-LT"/>
        </w:rPr>
      </w:pPr>
    </w:p>
    <w:p w14:paraId="4B0BAA08" w14:textId="6E408325" w:rsidR="001978FB" w:rsidRPr="000D38BC" w:rsidRDefault="003C1E74" w:rsidP="003428E7">
      <w:pPr>
        <w:tabs>
          <w:tab w:val="left" w:pos="1134"/>
          <w:tab w:val="left" w:pos="9630"/>
          <w:tab w:val="left" w:pos="9720"/>
        </w:tabs>
        <w:ind w:right="8" w:firstLine="567"/>
        <w:jc w:val="both"/>
        <w:rPr>
          <w:lang w:val="lt-LT"/>
        </w:rPr>
      </w:pPr>
      <w:r w:rsidRPr="000D38BC">
        <w:rPr>
          <w:lang w:val="lt-LT"/>
        </w:rPr>
        <w:t xml:space="preserve">4.1. </w:t>
      </w:r>
      <w:r w:rsidR="001978FB" w:rsidRPr="000D38BC">
        <w:rPr>
          <w:lang w:val="lt-LT"/>
        </w:rPr>
        <w:t>Paslaugų teikėjas turi teisę:</w:t>
      </w:r>
    </w:p>
    <w:p w14:paraId="1986CEE6" w14:textId="6E592DD7" w:rsidR="001978FB" w:rsidRPr="009F41CB" w:rsidRDefault="003C1E74" w:rsidP="003428E7">
      <w:pPr>
        <w:pStyle w:val="Pagrindinistekstas"/>
        <w:tabs>
          <w:tab w:val="left" w:pos="1276"/>
          <w:tab w:val="left" w:pos="9630"/>
          <w:tab w:val="left" w:pos="9720"/>
        </w:tabs>
        <w:ind w:right="8" w:firstLine="567"/>
      </w:pPr>
      <w:r w:rsidRPr="009F41CB">
        <w:t xml:space="preserve">4.1.1. </w:t>
      </w:r>
      <w:r w:rsidR="001978FB" w:rsidRPr="009F41CB">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9F41CB" w:rsidRDefault="003C1E74" w:rsidP="003428E7">
      <w:pPr>
        <w:pStyle w:val="Pagrindinistekstas"/>
        <w:tabs>
          <w:tab w:val="left" w:pos="1276"/>
          <w:tab w:val="left" w:pos="9630"/>
          <w:tab w:val="left" w:pos="9720"/>
        </w:tabs>
        <w:ind w:right="8" w:firstLine="567"/>
      </w:pPr>
      <w:r w:rsidRPr="009F41CB">
        <w:t xml:space="preserve">4.1.2. </w:t>
      </w:r>
      <w:r w:rsidR="001978FB" w:rsidRPr="009F41CB">
        <w:t>reikalauti iš Kliento sumokėti už tinkamai ir faktiškai suteiktas paslaugas Sutartyje nurodyta tvarka, sąlygomis ir terminais.</w:t>
      </w:r>
    </w:p>
    <w:p w14:paraId="3F5DB79F" w14:textId="78B809A5" w:rsidR="001978FB" w:rsidRPr="000D38BC" w:rsidRDefault="003C1E74" w:rsidP="003428E7">
      <w:pPr>
        <w:tabs>
          <w:tab w:val="left" w:pos="1134"/>
          <w:tab w:val="left" w:pos="9630"/>
          <w:tab w:val="left" w:pos="9720"/>
        </w:tabs>
        <w:ind w:right="8" w:firstLine="567"/>
        <w:jc w:val="both"/>
        <w:rPr>
          <w:lang w:val="lt-LT"/>
        </w:rPr>
      </w:pPr>
      <w:r w:rsidRPr="000D38BC">
        <w:rPr>
          <w:lang w:val="lt-LT"/>
        </w:rPr>
        <w:t xml:space="preserve">4.2. </w:t>
      </w:r>
      <w:r w:rsidR="001978FB" w:rsidRPr="000D38BC">
        <w:rPr>
          <w:lang w:val="lt-LT"/>
        </w:rPr>
        <w:t>Klientas turi teisę:</w:t>
      </w:r>
    </w:p>
    <w:p w14:paraId="095A1DBD" w14:textId="2C2820DF" w:rsidR="001978FB" w:rsidRPr="005863C8" w:rsidRDefault="003C1E74" w:rsidP="003428E7">
      <w:pPr>
        <w:pStyle w:val="Pagrindinistekstas"/>
        <w:tabs>
          <w:tab w:val="left" w:pos="1276"/>
          <w:tab w:val="left" w:pos="9630"/>
          <w:tab w:val="left" w:pos="9720"/>
        </w:tabs>
        <w:ind w:right="8" w:firstLine="567"/>
      </w:pPr>
      <w:r w:rsidRPr="005863C8">
        <w:t>4.2.1</w:t>
      </w:r>
      <w:r w:rsidR="007B1D91" w:rsidRPr="005863C8">
        <w:t>.</w:t>
      </w:r>
      <w:r w:rsidRPr="005863C8">
        <w:t xml:space="preserve"> </w:t>
      </w:r>
      <w:r w:rsidR="001978FB" w:rsidRPr="005863C8">
        <w:t xml:space="preserve">nemokėti už tinkamai ir faktiškai suteiktas paslaugas, jeigu </w:t>
      </w:r>
      <w:r w:rsidR="00EE57C0" w:rsidRPr="005863C8">
        <w:t>pateikta neteisinga PVM sąskaita faktūra</w:t>
      </w:r>
      <w:r w:rsidR="001978FB" w:rsidRPr="005863C8">
        <w:t xml:space="preserve"> (kol bus išsiaiškinta su Paslaugų teikėju ir </w:t>
      </w:r>
      <w:r w:rsidR="00EE57C0" w:rsidRPr="005863C8">
        <w:t>bus pateikta teisinga PVM sąskaita</w:t>
      </w:r>
      <w:r w:rsidR="001978FB" w:rsidRPr="005863C8">
        <w:t xml:space="preserve"> </w:t>
      </w:r>
      <w:r w:rsidR="00EE57C0" w:rsidRPr="005863C8">
        <w:t>faktūra</w:t>
      </w:r>
      <w:r w:rsidR="001978FB" w:rsidRPr="005863C8">
        <w:t>);</w:t>
      </w:r>
      <w:r w:rsidR="00B27BC0" w:rsidRPr="005863C8">
        <w:t xml:space="preserve"> </w:t>
      </w:r>
    </w:p>
    <w:p w14:paraId="6133A05E" w14:textId="0E1A22AE" w:rsidR="001978FB" w:rsidRPr="005863C8" w:rsidRDefault="003C1E74" w:rsidP="003428E7">
      <w:pPr>
        <w:pStyle w:val="Pagrindinistekstas"/>
        <w:tabs>
          <w:tab w:val="left" w:pos="1276"/>
          <w:tab w:val="left" w:pos="9630"/>
          <w:tab w:val="left" w:pos="9720"/>
        </w:tabs>
        <w:ind w:right="8" w:firstLine="567"/>
      </w:pPr>
      <w:r w:rsidRPr="005863C8">
        <w:lastRenderedPageBreak/>
        <w:t xml:space="preserve">4.2.2. </w:t>
      </w:r>
      <w:r w:rsidR="001978FB" w:rsidRPr="005863C8">
        <w:t>nustatęs paslaugų trūkumus, reikalauti, kad Paslaugų teikėjas neatlygintinai pašalintų paslaugų trūkumus per Kliento nustatytą terminą ir (arba) atlygintų nuostolius, susijusius su netinkamu Sutarties vykdymu;</w:t>
      </w:r>
    </w:p>
    <w:p w14:paraId="149C25A5" w14:textId="39EFFFBD" w:rsidR="001978FB" w:rsidRPr="005863C8" w:rsidRDefault="003C1E74" w:rsidP="003428E7">
      <w:pPr>
        <w:pStyle w:val="Pagrindinistekstas"/>
        <w:tabs>
          <w:tab w:val="left" w:pos="1276"/>
          <w:tab w:val="left" w:pos="9630"/>
          <w:tab w:val="left" w:pos="9720"/>
        </w:tabs>
        <w:ind w:right="8" w:firstLine="567"/>
      </w:pPr>
      <w:r w:rsidRPr="002C7727">
        <w:t xml:space="preserve">4.2.3. </w:t>
      </w:r>
      <w:r w:rsidR="001978FB" w:rsidRPr="002C7727">
        <w:t>Paslaugų teikėjui neįvykdžius Kliento r</w:t>
      </w:r>
      <w:r w:rsidR="000566C2" w:rsidRPr="002C7727">
        <w:t>eikalavimų, nurodytų Sutarties 4</w:t>
      </w:r>
      <w:r w:rsidR="001978FB" w:rsidRPr="002C7727">
        <w:t>.2.2 p</w:t>
      </w:r>
      <w:r w:rsidR="00547A71" w:rsidRPr="002C7727">
        <w:t>apunktyje</w:t>
      </w:r>
      <w:r w:rsidR="001978FB" w:rsidRPr="002C7727">
        <w:t>, ar Paslaugų teikėjui nevykdant Sutarties, vienašališkai nutraukti Sutartį ir reikalauti nuostolių atlyginimo</w:t>
      </w:r>
      <w:r w:rsidR="005D2F8C" w:rsidRPr="002C7727">
        <w:t>.</w:t>
      </w:r>
    </w:p>
    <w:p w14:paraId="167BDC95" w14:textId="0300C6DD" w:rsidR="005A4EE1" w:rsidRPr="001349FF" w:rsidRDefault="005A4EE1" w:rsidP="003428E7">
      <w:pPr>
        <w:pStyle w:val="Pagrindinistekstas"/>
        <w:tabs>
          <w:tab w:val="left" w:pos="1276"/>
          <w:tab w:val="left" w:pos="9630"/>
          <w:tab w:val="left" w:pos="9720"/>
        </w:tabs>
        <w:ind w:right="8" w:firstLine="567"/>
      </w:pPr>
      <w:r w:rsidRPr="001349FF">
        <w:t>4.3.  priskaičiuotų netesybų sumos dydžiu mažinti savo piniginę prievolę Paslaugų teikėjui</w:t>
      </w:r>
      <w:r w:rsidR="00EE52F5" w:rsidRPr="001349FF">
        <w:t>.</w:t>
      </w:r>
    </w:p>
    <w:p w14:paraId="6C64BE23" w14:textId="77777777" w:rsidR="001978FB" w:rsidRPr="00F3455B" w:rsidRDefault="001978FB" w:rsidP="007B1465">
      <w:pPr>
        <w:tabs>
          <w:tab w:val="left" w:pos="9630"/>
        </w:tabs>
        <w:ind w:right="8"/>
        <w:rPr>
          <w:b/>
          <w:highlight w:val="lightGray"/>
          <w:lang w:val="lt-LT"/>
        </w:rPr>
      </w:pPr>
    </w:p>
    <w:p w14:paraId="6FDF48E3" w14:textId="71929546" w:rsidR="001978FB" w:rsidRPr="001D7492" w:rsidRDefault="003C1E74" w:rsidP="003428E7">
      <w:pPr>
        <w:pStyle w:val="Sraopastraipa"/>
        <w:tabs>
          <w:tab w:val="left" w:pos="9630"/>
        </w:tabs>
        <w:ind w:right="8"/>
        <w:jc w:val="center"/>
        <w:rPr>
          <w:b/>
          <w:lang w:val="lt-LT"/>
        </w:rPr>
      </w:pPr>
      <w:r w:rsidRPr="001D7492">
        <w:rPr>
          <w:b/>
          <w:lang w:val="lt-LT"/>
        </w:rPr>
        <w:t xml:space="preserve">5. </w:t>
      </w:r>
      <w:r w:rsidR="001978FB" w:rsidRPr="001D7492">
        <w:rPr>
          <w:b/>
          <w:lang w:val="lt-LT"/>
        </w:rPr>
        <w:t>ŠALIŲ ATSAKOMYBĖ</w:t>
      </w:r>
    </w:p>
    <w:p w14:paraId="63FC1630" w14:textId="77777777" w:rsidR="00883754" w:rsidRPr="001D7492" w:rsidRDefault="00883754" w:rsidP="003428E7">
      <w:pPr>
        <w:shd w:val="clear" w:color="auto" w:fill="FFFFFF"/>
        <w:tabs>
          <w:tab w:val="left" w:pos="9630"/>
          <w:tab w:val="left" w:pos="9720"/>
        </w:tabs>
        <w:ind w:left="24" w:right="8" w:firstLine="336"/>
        <w:jc w:val="both"/>
        <w:rPr>
          <w:color w:val="000000"/>
          <w:lang w:val="lt-LT"/>
        </w:rPr>
      </w:pPr>
    </w:p>
    <w:p w14:paraId="58EC14AA" w14:textId="69D3EE2B" w:rsidR="00883754" w:rsidRPr="001D7492" w:rsidRDefault="003C1E74" w:rsidP="003428E7">
      <w:pPr>
        <w:tabs>
          <w:tab w:val="left" w:pos="1134"/>
          <w:tab w:val="left" w:pos="9630"/>
          <w:tab w:val="left" w:pos="9720"/>
        </w:tabs>
        <w:ind w:right="8" w:firstLine="567"/>
        <w:jc w:val="both"/>
        <w:rPr>
          <w:lang w:val="lt-LT"/>
        </w:rPr>
      </w:pPr>
      <w:r w:rsidRPr="001D7492">
        <w:rPr>
          <w:lang w:val="lt-LT"/>
        </w:rPr>
        <w:t xml:space="preserve">5.1. </w:t>
      </w:r>
      <w:r w:rsidR="00883754" w:rsidRPr="001D7492">
        <w:rPr>
          <w:lang w:val="lt-LT"/>
        </w:rPr>
        <w:t>Už įsipareigojimų, prisiimtų Sutartimi, nevykdymą arba netinkamą vykdymą Šalys atsako įstatymų nustatyta tvarka, atsižvelgdamos į Sutartyje nustatytus ypatumus.</w:t>
      </w:r>
    </w:p>
    <w:p w14:paraId="147DCF2F" w14:textId="34A99C0A" w:rsidR="008E4C73" w:rsidRPr="001D7492" w:rsidRDefault="003C1E74" w:rsidP="003428E7">
      <w:pPr>
        <w:tabs>
          <w:tab w:val="left" w:pos="1134"/>
          <w:tab w:val="left" w:pos="9630"/>
          <w:tab w:val="left" w:pos="9720"/>
        </w:tabs>
        <w:ind w:right="8" w:firstLine="567"/>
        <w:jc w:val="both"/>
        <w:rPr>
          <w:lang w:val="lt-LT"/>
        </w:rPr>
      </w:pPr>
      <w:r w:rsidRPr="001D7492">
        <w:rPr>
          <w:lang w:val="lt-LT"/>
        </w:rPr>
        <w:t xml:space="preserve">5.2. </w:t>
      </w:r>
      <w:r w:rsidR="00883754" w:rsidRPr="001D7492">
        <w:rPr>
          <w:lang w:val="lt-LT"/>
        </w:rPr>
        <w:t>Paslaugų teikėjas atsako už visus pagal Sutartį prisiimtus įsipareigojimus, nepaisant to, ar jiems vykdyti bus pasitelkti tretieji asmenys.</w:t>
      </w:r>
    </w:p>
    <w:p w14:paraId="68DD80E1" w14:textId="4F66C53D" w:rsidR="00883754" w:rsidRPr="001D7492" w:rsidRDefault="003C1E74" w:rsidP="003428E7">
      <w:pPr>
        <w:tabs>
          <w:tab w:val="left" w:pos="1134"/>
          <w:tab w:val="left" w:pos="9630"/>
          <w:tab w:val="left" w:pos="9720"/>
        </w:tabs>
        <w:ind w:right="8" w:firstLine="567"/>
        <w:jc w:val="both"/>
        <w:rPr>
          <w:lang w:val="lt-LT"/>
        </w:rPr>
      </w:pPr>
      <w:r w:rsidRPr="001D7492">
        <w:rPr>
          <w:lang w:val="lt-LT"/>
        </w:rPr>
        <w:t xml:space="preserve">5.3. </w:t>
      </w:r>
      <w:r w:rsidR="00883754" w:rsidRPr="001D7492">
        <w:rPr>
          <w:lang w:val="lt-LT"/>
        </w:rPr>
        <w:t>Nei viena iš Šalių nėra atsakinga už įsipareigojimų nevykdymą ar netinkamą vykdymą, jeigu juos vykdyti trukdė nenugalima jėga (</w:t>
      </w:r>
      <w:r w:rsidR="00883754" w:rsidRPr="001D7492">
        <w:rPr>
          <w:i/>
          <w:lang w:val="lt-LT"/>
        </w:rPr>
        <w:t>force majeure</w:t>
      </w:r>
      <w:r w:rsidR="00883754" w:rsidRPr="001D7492">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1D7492" w:rsidRDefault="003C1E74" w:rsidP="003428E7">
      <w:pPr>
        <w:tabs>
          <w:tab w:val="left" w:pos="1134"/>
          <w:tab w:val="left" w:pos="9630"/>
          <w:tab w:val="left" w:pos="9720"/>
        </w:tabs>
        <w:ind w:right="8" w:firstLine="567"/>
        <w:jc w:val="both"/>
        <w:rPr>
          <w:lang w:val="lt-LT"/>
        </w:rPr>
      </w:pPr>
      <w:r w:rsidRPr="001D7492">
        <w:rPr>
          <w:lang w:val="lt-LT"/>
        </w:rPr>
        <w:t xml:space="preserve">5.4. </w:t>
      </w:r>
      <w:r w:rsidR="00883754" w:rsidRPr="001D7492">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1D7492" w:rsidRDefault="000E0988" w:rsidP="003428E7">
      <w:pPr>
        <w:pStyle w:val="Pagrindinistekstas"/>
        <w:tabs>
          <w:tab w:val="left" w:pos="1170"/>
          <w:tab w:val="left" w:pos="9630"/>
          <w:tab w:val="left" w:pos="9720"/>
        </w:tabs>
        <w:ind w:right="8"/>
        <w:rPr>
          <w:i/>
        </w:rPr>
      </w:pPr>
    </w:p>
    <w:p w14:paraId="0C237CF3" w14:textId="74BB573A" w:rsidR="004D6878" w:rsidRPr="001D7492" w:rsidRDefault="000507C1" w:rsidP="007672EE">
      <w:pPr>
        <w:pStyle w:val="Pagrindinistekstas"/>
        <w:tabs>
          <w:tab w:val="left" w:pos="1170"/>
          <w:tab w:val="left" w:pos="9630"/>
          <w:tab w:val="left" w:pos="9720"/>
        </w:tabs>
        <w:ind w:right="8"/>
        <w:jc w:val="center"/>
        <w:rPr>
          <w:b/>
        </w:rPr>
      </w:pPr>
      <w:r w:rsidRPr="001D7492">
        <w:rPr>
          <w:b/>
        </w:rPr>
        <w:t>6</w:t>
      </w:r>
      <w:r w:rsidR="004D6878" w:rsidRPr="001D7492">
        <w:rPr>
          <w:b/>
        </w:rPr>
        <w:t xml:space="preserve">. PASLAUGŲ TEIKĖJO TEISĖ PASITELKTI TREČIUOSIUS ASMENIS (SUBTEIKIMAS) </w:t>
      </w:r>
    </w:p>
    <w:p w14:paraId="65564072" w14:textId="77777777" w:rsidR="004D6878" w:rsidRPr="00F3455B" w:rsidRDefault="004D6878" w:rsidP="007672EE">
      <w:pPr>
        <w:pStyle w:val="Pagrindinistekstas"/>
        <w:tabs>
          <w:tab w:val="left" w:pos="1170"/>
          <w:tab w:val="left" w:pos="9630"/>
          <w:tab w:val="left" w:pos="9720"/>
        </w:tabs>
        <w:ind w:right="8"/>
        <w:jc w:val="center"/>
        <w:rPr>
          <w:b/>
          <w:highlight w:val="lightGray"/>
        </w:rPr>
      </w:pPr>
    </w:p>
    <w:p w14:paraId="55291C6B" w14:textId="06FB08B5" w:rsidR="00A64B8D" w:rsidRPr="00152310" w:rsidRDefault="00772E15" w:rsidP="00A64B8D">
      <w:pPr>
        <w:tabs>
          <w:tab w:val="decimal" w:pos="284"/>
          <w:tab w:val="num" w:pos="1276"/>
          <w:tab w:val="left" w:pos="1350"/>
          <w:tab w:val="decimal" w:pos="1418"/>
          <w:tab w:val="right" w:pos="1701"/>
          <w:tab w:val="num" w:pos="1967"/>
        </w:tabs>
        <w:ind w:firstLine="567"/>
        <w:jc w:val="both"/>
        <w:rPr>
          <w:color w:val="000000"/>
          <w:lang w:val="lt-LT" w:eastAsia="lt-LT"/>
        </w:rPr>
      </w:pPr>
      <w:r w:rsidRPr="00152310">
        <w:rPr>
          <w:color w:val="000000"/>
          <w:lang w:val="lt-LT" w:eastAsia="lt-LT"/>
        </w:rPr>
        <w:t>6</w:t>
      </w:r>
      <w:r w:rsidR="00A64B8D" w:rsidRPr="00152310">
        <w:rPr>
          <w:color w:val="000000"/>
          <w:lang w:val="lt-LT" w:eastAsia="lt-LT"/>
        </w:rPr>
        <w:t>.</w:t>
      </w:r>
      <w:r w:rsidRPr="00152310">
        <w:rPr>
          <w:color w:val="000000"/>
          <w:lang w:val="lt-LT" w:eastAsia="lt-LT"/>
        </w:rPr>
        <w:t>1</w:t>
      </w:r>
      <w:r w:rsidR="00A64B8D" w:rsidRPr="00152310">
        <w:rPr>
          <w:color w:val="000000"/>
          <w:lang w:val="lt-LT" w:eastAsia="lt-LT"/>
        </w:rPr>
        <w:t>. Paslaugų teikėjas Sutarties vykdymui turi teisę pasitelkti:</w:t>
      </w:r>
    </w:p>
    <w:p w14:paraId="2534184E" w14:textId="64F28D21" w:rsidR="00A64B8D" w:rsidRPr="00152310" w:rsidRDefault="00772E15" w:rsidP="00A64B8D">
      <w:pPr>
        <w:tabs>
          <w:tab w:val="decimal" w:pos="284"/>
          <w:tab w:val="num" w:pos="1276"/>
          <w:tab w:val="left" w:pos="1350"/>
          <w:tab w:val="decimal" w:pos="1418"/>
          <w:tab w:val="right" w:pos="1701"/>
          <w:tab w:val="num" w:pos="1967"/>
        </w:tabs>
        <w:ind w:firstLine="567"/>
        <w:jc w:val="both"/>
        <w:rPr>
          <w:color w:val="000000"/>
          <w:lang w:val="lt-LT" w:eastAsia="lt-LT"/>
        </w:rPr>
      </w:pPr>
      <w:r w:rsidRPr="00152310">
        <w:rPr>
          <w:color w:val="000000"/>
          <w:lang w:val="lt-LT" w:eastAsia="lt-LT"/>
        </w:rPr>
        <w:t>6</w:t>
      </w:r>
      <w:r w:rsidR="00A64B8D" w:rsidRPr="00152310">
        <w:rPr>
          <w:color w:val="000000"/>
          <w:lang w:val="lt-LT" w:eastAsia="lt-LT"/>
        </w:rPr>
        <w:t>.</w:t>
      </w:r>
      <w:r w:rsidRPr="00152310">
        <w:rPr>
          <w:color w:val="000000"/>
          <w:lang w:val="lt-LT" w:eastAsia="lt-LT"/>
        </w:rPr>
        <w:t>1</w:t>
      </w:r>
      <w:r w:rsidR="00A64B8D" w:rsidRPr="00152310">
        <w:rPr>
          <w:color w:val="000000"/>
          <w:lang w:val="lt-LT" w:eastAsia="lt-LT"/>
        </w:rPr>
        <w:t>.1. savo pasiūlyme nurodytus ūkio subjektus, kuriais grindžiama Paslaugų teikėjo kvalifikacija;</w:t>
      </w:r>
    </w:p>
    <w:p w14:paraId="5A951D3C" w14:textId="3B754098" w:rsidR="00A64B8D" w:rsidRPr="00152310" w:rsidRDefault="00772E15" w:rsidP="00A64B8D">
      <w:pPr>
        <w:tabs>
          <w:tab w:val="decimal" w:pos="284"/>
          <w:tab w:val="num" w:pos="1276"/>
          <w:tab w:val="left" w:pos="1350"/>
          <w:tab w:val="decimal" w:pos="1418"/>
          <w:tab w:val="right" w:pos="1701"/>
          <w:tab w:val="num" w:pos="1967"/>
        </w:tabs>
        <w:ind w:firstLine="567"/>
        <w:jc w:val="both"/>
        <w:rPr>
          <w:color w:val="000000"/>
          <w:lang w:val="lt-LT" w:eastAsia="lt-LT"/>
        </w:rPr>
      </w:pPr>
      <w:r w:rsidRPr="00152310">
        <w:rPr>
          <w:color w:val="000000"/>
          <w:lang w:val="lt-LT" w:eastAsia="lt-LT"/>
        </w:rPr>
        <w:t>6</w:t>
      </w:r>
      <w:r w:rsidR="00A64B8D" w:rsidRPr="00152310">
        <w:rPr>
          <w:color w:val="000000"/>
          <w:lang w:val="lt-LT" w:eastAsia="lt-LT"/>
        </w:rPr>
        <w:t>.</w:t>
      </w:r>
      <w:r w:rsidRPr="00152310">
        <w:rPr>
          <w:color w:val="000000"/>
          <w:lang w:val="lt-LT" w:eastAsia="lt-LT"/>
        </w:rPr>
        <w:t>1</w:t>
      </w:r>
      <w:r w:rsidR="00A64B8D" w:rsidRPr="00152310">
        <w:rPr>
          <w:color w:val="000000"/>
          <w:lang w:val="lt-LT" w:eastAsia="lt-LT"/>
        </w:rPr>
        <w:t xml:space="preserve">.2. </w:t>
      </w:r>
      <w:r w:rsidR="006C5BCA" w:rsidRPr="00152310">
        <w:rPr>
          <w:color w:val="000000"/>
          <w:lang w:val="lt-LT" w:eastAsia="lt-LT"/>
        </w:rPr>
        <w:t xml:space="preserve">kitus </w:t>
      </w:r>
      <w:r w:rsidR="00A64B8D" w:rsidRPr="00152310">
        <w:rPr>
          <w:color w:val="000000"/>
          <w:lang w:val="lt-LT" w:eastAsia="lt-LT"/>
        </w:rPr>
        <w:t>subteikėjus</w:t>
      </w:r>
      <w:r w:rsidR="00A60054">
        <w:rPr>
          <w:color w:val="000000"/>
          <w:lang w:val="lt-LT" w:eastAsia="lt-LT"/>
        </w:rPr>
        <w:t xml:space="preserve"> (UAB „Insoft“)</w:t>
      </w:r>
      <w:r w:rsidR="00A64B8D" w:rsidRPr="00152310">
        <w:rPr>
          <w:color w:val="000000"/>
          <w:lang w:val="lt-LT" w:eastAsia="lt-LT"/>
        </w:rPr>
        <w:t xml:space="preserve">, jeigu pasiūlymo pateikimo metu jie buvo žinomi. Tuo atveju, jei pasiūlymo pateikimo metu Paslaugų teikėjui nebuvo žinomi kiti subteikėjai, Paslaugų teikėjas po Sutarties įsigaliojimo įsipareigoja ne vėliau kaip likus 2 (dviem) darbo dienoms iki Sutarties </w:t>
      </w:r>
      <w:r w:rsidR="00975B2B" w:rsidRPr="00152310">
        <w:rPr>
          <w:color w:val="000000"/>
          <w:lang w:val="lt-LT" w:eastAsia="lt-LT"/>
        </w:rPr>
        <w:t xml:space="preserve">ar Sutarties </w:t>
      </w:r>
      <w:r w:rsidR="00A64B8D" w:rsidRPr="00152310">
        <w:rPr>
          <w:color w:val="000000"/>
          <w:lang w:val="lt-LT" w:eastAsia="lt-LT"/>
        </w:rPr>
        <w:t>etapo, kurio veiklas vykdys numatomas pasitelkti subteikėjas, vykdymo pradžios Klientui pranešti tuo metu žinomų subteikėjų pavadinimus, kontaktinius duomenis ir jų atstovus. Paslaugų teikėjas privalo informuoti Klientą apie minėtos informacijos pasikeitimus visu Sutarties vykdymo metu</w:t>
      </w:r>
      <w:r w:rsidRPr="00152310">
        <w:rPr>
          <w:color w:val="000000"/>
          <w:lang w:val="lt-LT" w:eastAsia="lt-LT"/>
        </w:rPr>
        <w:t>.</w:t>
      </w:r>
    </w:p>
    <w:p w14:paraId="258F69C7" w14:textId="21A69E8C" w:rsidR="00A64B8D" w:rsidRPr="00210384" w:rsidRDefault="00772E15" w:rsidP="00740C5B">
      <w:pPr>
        <w:tabs>
          <w:tab w:val="decimal" w:pos="284"/>
          <w:tab w:val="num" w:pos="1276"/>
          <w:tab w:val="left" w:pos="1350"/>
          <w:tab w:val="decimal" w:pos="1418"/>
          <w:tab w:val="right" w:pos="1701"/>
          <w:tab w:val="num" w:pos="1967"/>
        </w:tabs>
        <w:ind w:firstLine="567"/>
        <w:jc w:val="both"/>
        <w:rPr>
          <w:color w:val="000000"/>
          <w:lang w:val="lt-LT" w:eastAsia="lt-LT"/>
        </w:rPr>
      </w:pPr>
      <w:r w:rsidRPr="00210384">
        <w:rPr>
          <w:color w:val="000000"/>
          <w:lang w:val="lt-LT" w:eastAsia="lt-LT"/>
        </w:rPr>
        <w:t>6</w:t>
      </w:r>
      <w:r w:rsidR="00A64B8D" w:rsidRPr="00210384">
        <w:rPr>
          <w:color w:val="000000"/>
          <w:lang w:val="lt-LT" w:eastAsia="lt-LT"/>
        </w:rPr>
        <w:t xml:space="preserve">.2. </w:t>
      </w:r>
      <w:r w:rsidR="003551EF" w:rsidRPr="00210384">
        <w:rPr>
          <w:color w:val="000000"/>
          <w:lang w:val="lt-LT" w:eastAsia="lt-LT"/>
        </w:rPr>
        <w:t xml:space="preserve">Subteikėjo ar ūkio subjekto, kuriuo grindžiama </w:t>
      </w:r>
      <w:r w:rsidR="00A64BC1">
        <w:rPr>
          <w:color w:val="000000"/>
          <w:lang w:val="lt-LT" w:eastAsia="lt-LT"/>
        </w:rPr>
        <w:t>Paslaugų teikėjo</w:t>
      </w:r>
      <w:r w:rsidR="003551EF" w:rsidRPr="00210384">
        <w:rPr>
          <w:color w:val="000000"/>
          <w:lang w:val="lt-LT" w:eastAsia="lt-LT"/>
        </w:rPr>
        <w:t xml:space="preserve"> kvalifikacija, pasitelkimas nekeičia </w:t>
      </w:r>
      <w:r w:rsidR="00A64BC1">
        <w:rPr>
          <w:color w:val="000000"/>
          <w:lang w:val="lt-LT" w:eastAsia="lt-LT"/>
        </w:rPr>
        <w:t>Paslaugų teikėjo</w:t>
      </w:r>
      <w:r w:rsidR="003551EF" w:rsidRPr="00210384">
        <w:rPr>
          <w:color w:val="000000"/>
          <w:lang w:val="lt-LT" w:eastAsia="lt-LT"/>
        </w:rPr>
        <w:t xml:space="preserve"> atsakomybės dėl </w:t>
      </w:r>
      <w:r w:rsidR="00D57891">
        <w:rPr>
          <w:color w:val="000000"/>
          <w:lang w:val="lt-LT" w:eastAsia="lt-LT"/>
        </w:rPr>
        <w:t>S</w:t>
      </w:r>
      <w:r w:rsidR="003551EF" w:rsidRPr="00210384">
        <w:rPr>
          <w:color w:val="000000"/>
          <w:lang w:val="lt-LT" w:eastAsia="lt-LT"/>
        </w:rPr>
        <w:t>utarties įvykdymo.</w:t>
      </w:r>
    </w:p>
    <w:p w14:paraId="09D9CF1D" w14:textId="35BB7AE8" w:rsidR="00A64B8D" w:rsidRPr="003E0C12" w:rsidRDefault="00772E15" w:rsidP="00A64B8D">
      <w:pPr>
        <w:tabs>
          <w:tab w:val="decimal" w:pos="284"/>
          <w:tab w:val="num" w:pos="1276"/>
          <w:tab w:val="left" w:pos="1350"/>
          <w:tab w:val="decimal" w:pos="1418"/>
          <w:tab w:val="right" w:pos="1701"/>
          <w:tab w:val="num" w:pos="1967"/>
        </w:tabs>
        <w:ind w:firstLine="567"/>
        <w:jc w:val="both"/>
        <w:rPr>
          <w:color w:val="000000"/>
          <w:lang w:val="lt-LT" w:eastAsia="lt-LT"/>
        </w:rPr>
      </w:pPr>
      <w:r w:rsidRPr="003E0C12">
        <w:rPr>
          <w:color w:val="000000"/>
          <w:lang w:val="lt-LT" w:eastAsia="lt-LT"/>
        </w:rPr>
        <w:t>6</w:t>
      </w:r>
      <w:r w:rsidR="00A64B8D" w:rsidRPr="003E0C12">
        <w:rPr>
          <w:color w:val="000000"/>
          <w:lang w:val="lt-LT" w:eastAsia="lt-LT"/>
        </w:rPr>
        <w:t>.</w:t>
      </w:r>
      <w:r w:rsidRPr="003E0C12">
        <w:rPr>
          <w:color w:val="000000"/>
          <w:lang w:val="lt-LT" w:eastAsia="lt-LT"/>
        </w:rPr>
        <w:t>3</w:t>
      </w:r>
      <w:r w:rsidR="00A64B8D" w:rsidRPr="003E0C12">
        <w:rPr>
          <w:color w:val="000000"/>
          <w:lang w:val="lt-LT" w:eastAsia="lt-LT"/>
        </w:rPr>
        <w:t>. Paslaugų teikėjas gali pakeisti ūkio subjektus, kurių pajėgumais remiamasi (kuriais grindžiama Paslaugų teikėjo kvalifikacija) ir subteikėjus, jeigu Sutarties vykdymo metu jie:</w:t>
      </w:r>
    </w:p>
    <w:p w14:paraId="03EB3A85" w14:textId="26AA357A" w:rsidR="00A64B8D" w:rsidRPr="008E7413" w:rsidRDefault="00772E15" w:rsidP="00A64B8D">
      <w:pPr>
        <w:tabs>
          <w:tab w:val="decimal" w:pos="284"/>
          <w:tab w:val="decimal" w:pos="1276"/>
          <w:tab w:val="num" w:pos="1418"/>
        </w:tabs>
        <w:ind w:firstLine="567"/>
        <w:jc w:val="both"/>
        <w:rPr>
          <w:color w:val="000000"/>
          <w:lang w:val="lt-LT" w:eastAsia="lt-LT"/>
        </w:rPr>
      </w:pPr>
      <w:r w:rsidRPr="008E7413">
        <w:rPr>
          <w:color w:val="000000"/>
          <w:lang w:val="lt-LT" w:eastAsia="lt-LT"/>
        </w:rPr>
        <w:t>6</w:t>
      </w:r>
      <w:r w:rsidR="00A64B8D" w:rsidRPr="008E7413">
        <w:rPr>
          <w:color w:val="000000"/>
          <w:lang w:val="lt-LT" w:eastAsia="lt-LT"/>
        </w:rPr>
        <w:t>.</w:t>
      </w:r>
      <w:r w:rsidRPr="008E7413">
        <w:rPr>
          <w:color w:val="000000"/>
          <w:lang w:val="lt-LT" w:eastAsia="lt-LT"/>
        </w:rPr>
        <w:t>3</w:t>
      </w:r>
      <w:r w:rsidR="00A64B8D" w:rsidRPr="008E7413">
        <w:rPr>
          <w:color w:val="000000"/>
          <w:lang w:val="lt-LT" w:eastAsia="lt-LT"/>
        </w:rPr>
        <w:t>.1.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03A77C79" w14:textId="213BD4F0" w:rsidR="004D51C6" w:rsidRPr="00947E04" w:rsidRDefault="00772E15" w:rsidP="00947E04">
      <w:pPr>
        <w:tabs>
          <w:tab w:val="decimal" w:pos="284"/>
          <w:tab w:val="num" w:pos="1276"/>
          <w:tab w:val="left" w:pos="1350"/>
          <w:tab w:val="decimal" w:pos="1418"/>
          <w:tab w:val="right" w:pos="1701"/>
          <w:tab w:val="num" w:pos="1967"/>
        </w:tabs>
        <w:ind w:firstLine="567"/>
        <w:jc w:val="both"/>
        <w:rPr>
          <w:color w:val="000000"/>
          <w:lang w:val="lt-LT" w:eastAsia="lt-LT"/>
        </w:rPr>
      </w:pPr>
      <w:r w:rsidRPr="00205820">
        <w:rPr>
          <w:color w:val="000000"/>
          <w:lang w:val="lt-LT" w:eastAsia="lt-LT"/>
        </w:rPr>
        <w:t>6</w:t>
      </w:r>
      <w:r w:rsidR="00A64B8D" w:rsidRPr="00205820">
        <w:rPr>
          <w:color w:val="000000"/>
          <w:lang w:val="lt-LT" w:eastAsia="lt-LT"/>
        </w:rPr>
        <w:t>.</w:t>
      </w:r>
      <w:r w:rsidRPr="00205820">
        <w:rPr>
          <w:color w:val="000000"/>
          <w:lang w:val="lt-LT" w:eastAsia="lt-LT"/>
        </w:rPr>
        <w:t>3</w:t>
      </w:r>
      <w:r w:rsidR="00A64B8D" w:rsidRPr="00205820">
        <w:rPr>
          <w:color w:val="000000"/>
          <w:lang w:val="lt-LT" w:eastAsia="lt-LT"/>
        </w:rPr>
        <w:t xml:space="preserve">.2. Paslaugų teikėjo pasiūlyme nurodyto </w:t>
      </w:r>
      <w:r w:rsidR="008E7413" w:rsidRPr="00205820">
        <w:rPr>
          <w:color w:val="000000"/>
          <w:lang w:val="lt-LT" w:eastAsia="lt-LT"/>
        </w:rPr>
        <w:t>subteikėjo</w:t>
      </w:r>
      <w:r w:rsidR="00053E5E" w:rsidRPr="00205820">
        <w:rPr>
          <w:color w:val="000000"/>
          <w:lang w:val="lt-LT" w:eastAsia="lt-LT"/>
        </w:rPr>
        <w:t xml:space="preserve"> ar </w:t>
      </w:r>
      <w:r w:rsidR="00A64B8D" w:rsidRPr="00205820">
        <w:rPr>
          <w:color w:val="000000"/>
          <w:lang w:val="lt-LT" w:eastAsia="lt-LT"/>
        </w:rPr>
        <w:t xml:space="preserve">ūkio subjekto, kuriuo grindžiama </w:t>
      </w:r>
      <w:r w:rsidRPr="00205820">
        <w:rPr>
          <w:color w:val="000000"/>
          <w:lang w:val="lt-LT" w:eastAsia="lt-LT"/>
        </w:rPr>
        <w:t>P</w:t>
      </w:r>
      <w:r w:rsidR="00A64B8D" w:rsidRPr="00205820">
        <w:rPr>
          <w:color w:val="000000"/>
          <w:lang w:val="lt-LT" w:eastAsia="lt-LT"/>
        </w:rPr>
        <w:t xml:space="preserve">aslaugų teikėjo kvalifikacija, padėtis atitinka bent vieną iš pirkimo dokumentuose vadovaujantis </w:t>
      </w:r>
      <w:r w:rsidR="003B34DC" w:rsidRPr="00205820">
        <w:rPr>
          <w:color w:val="000000"/>
          <w:lang w:val="lt-LT" w:eastAsia="lt-LT"/>
        </w:rPr>
        <w:t xml:space="preserve">VPĮ </w:t>
      </w:r>
      <w:r w:rsidR="00A64B8D" w:rsidRPr="00205820">
        <w:rPr>
          <w:color w:val="000000"/>
          <w:lang w:val="lt-LT" w:eastAsia="lt-LT"/>
        </w:rPr>
        <w:t>46 straipsniu nustatytų pašalinimo pagrindų</w:t>
      </w:r>
      <w:r w:rsidR="00D31215" w:rsidRPr="00205820">
        <w:rPr>
          <w:color w:val="000000"/>
          <w:lang w:val="lt-LT" w:eastAsia="lt-LT"/>
        </w:rPr>
        <w:t>.</w:t>
      </w:r>
    </w:p>
    <w:p w14:paraId="50CA6BCA" w14:textId="316E07E3" w:rsidR="00A64B8D" w:rsidRDefault="00772E15" w:rsidP="00A64B8D">
      <w:pPr>
        <w:tabs>
          <w:tab w:val="decimal" w:pos="284"/>
          <w:tab w:val="num" w:pos="1276"/>
          <w:tab w:val="left" w:pos="1350"/>
          <w:tab w:val="decimal" w:pos="1418"/>
          <w:tab w:val="right" w:pos="1701"/>
          <w:tab w:val="num" w:pos="1967"/>
        </w:tabs>
        <w:ind w:firstLine="567"/>
        <w:jc w:val="both"/>
        <w:rPr>
          <w:color w:val="000000"/>
          <w:lang w:val="lt-LT" w:eastAsia="lt-LT"/>
        </w:rPr>
      </w:pPr>
      <w:r w:rsidRPr="008A3C09">
        <w:rPr>
          <w:color w:val="000000"/>
          <w:lang w:val="lt-LT" w:eastAsia="lt-LT"/>
        </w:rPr>
        <w:lastRenderedPageBreak/>
        <w:t>6</w:t>
      </w:r>
      <w:r w:rsidR="00A64B8D" w:rsidRPr="008A3C09">
        <w:rPr>
          <w:color w:val="000000"/>
          <w:lang w:val="lt-LT" w:eastAsia="lt-LT"/>
        </w:rPr>
        <w:t>.</w:t>
      </w:r>
      <w:r w:rsidRPr="008A3C09">
        <w:rPr>
          <w:color w:val="000000"/>
          <w:lang w:val="lt-LT" w:eastAsia="lt-LT"/>
        </w:rPr>
        <w:t>4</w:t>
      </w:r>
      <w:r w:rsidR="00A64B8D" w:rsidRPr="008A3C09">
        <w:rPr>
          <w:color w:val="000000"/>
          <w:lang w:val="lt-LT" w:eastAsia="lt-LT"/>
        </w:rPr>
        <w:t xml:space="preserve">. Apie ūkio subjektų, kurių pajėgumais remiamasi (kuriais grindžiama </w:t>
      </w:r>
      <w:r w:rsidRPr="008A3C09">
        <w:rPr>
          <w:color w:val="000000"/>
          <w:lang w:val="lt-LT" w:eastAsia="lt-LT"/>
        </w:rPr>
        <w:t>P</w:t>
      </w:r>
      <w:r w:rsidR="00A64B8D" w:rsidRPr="008A3C09">
        <w:rPr>
          <w:color w:val="000000"/>
          <w:lang w:val="lt-LT" w:eastAsia="lt-LT"/>
        </w:rPr>
        <w:t>aslaugų teikėjo kvalifikacija), ir subte</w:t>
      </w:r>
      <w:r w:rsidRPr="008A3C09">
        <w:rPr>
          <w:color w:val="000000"/>
          <w:lang w:val="lt-LT" w:eastAsia="lt-LT"/>
        </w:rPr>
        <w:t>i</w:t>
      </w:r>
      <w:r w:rsidR="00A64B8D" w:rsidRPr="008A3C09">
        <w:rPr>
          <w:color w:val="000000"/>
          <w:lang w:val="lt-LT" w:eastAsia="lt-LT"/>
        </w:rPr>
        <w:t xml:space="preserve">kėjų keitimą </w:t>
      </w:r>
      <w:r w:rsidRPr="008A3C09">
        <w:rPr>
          <w:color w:val="000000"/>
          <w:lang w:val="lt-LT" w:eastAsia="lt-LT"/>
        </w:rPr>
        <w:t>P</w:t>
      </w:r>
      <w:r w:rsidR="00A64B8D" w:rsidRPr="008A3C09">
        <w:rPr>
          <w:color w:val="000000"/>
          <w:lang w:val="lt-LT" w:eastAsia="lt-LT"/>
        </w:rPr>
        <w:t xml:space="preserve">aslaugų teikėjas iš anksto raštu turi informuoti </w:t>
      </w:r>
      <w:r w:rsidRPr="008A3C09">
        <w:rPr>
          <w:color w:val="000000"/>
          <w:lang w:val="lt-LT" w:eastAsia="lt-LT"/>
        </w:rPr>
        <w:t>Klient</w:t>
      </w:r>
      <w:r w:rsidR="00A64B8D" w:rsidRPr="008A3C09">
        <w:rPr>
          <w:color w:val="000000"/>
          <w:lang w:val="lt-LT" w:eastAsia="lt-LT"/>
        </w:rPr>
        <w:t xml:space="preserve">ą, nurodydamas ūkio subjektų, kurių pajėgumais remiamasi (kuriais grindžiama </w:t>
      </w:r>
      <w:r w:rsidRPr="008A3C09">
        <w:rPr>
          <w:color w:val="000000"/>
          <w:lang w:val="lt-LT" w:eastAsia="lt-LT"/>
        </w:rPr>
        <w:t>P</w:t>
      </w:r>
      <w:r w:rsidR="00A64B8D" w:rsidRPr="008A3C09">
        <w:rPr>
          <w:color w:val="000000"/>
          <w:lang w:val="lt-LT" w:eastAsia="lt-LT"/>
        </w:rPr>
        <w:t>aslaugų teikėjo kvalifikacija), ir subte</w:t>
      </w:r>
      <w:r w:rsidRPr="008A3C09">
        <w:rPr>
          <w:color w:val="000000"/>
          <w:lang w:val="lt-LT" w:eastAsia="lt-LT"/>
        </w:rPr>
        <w:t>i</w:t>
      </w:r>
      <w:r w:rsidR="00A64B8D" w:rsidRPr="008A3C09">
        <w:rPr>
          <w:color w:val="000000"/>
          <w:lang w:val="lt-LT" w:eastAsia="lt-LT"/>
        </w:rPr>
        <w:t>kėjų pakeitimo ar naujų papildomų subte</w:t>
      </w:r>
      <w:r w:rsidRPr="008A3C09">
        <w:rPr>
          <w:color w:val="000000"/>
          <w:lang w:val="lt-LT" w:eastAsia="lt-LT"/>
        </w:rPr>
        <w:t>i</w:t>
      </w:r>
      <w:r w:rsidR="00A64B8D" w:rsidRPr="008A3C09">
        <w:rPr>
          <w:color w:val="000000"/>
          <w:lang w:val="lt-LT" w:eastAsia="lt-LT"/>
        </w:rPr>
        <w:t xml:space="preserve">kėjų pasitelkimo priežastis ir būsimus ūkio subjektus, kurių pajėgumais remiamasi (kuriais grindžiama </w:t>
      </w:r>
      <w:r w:rsidRPr="008A3C09">
        <w:rPr>
          <w:color w:val="000000"/>
          <w:lang w:val="lt-LT" w:eastAsia="lt-LT"/>
        </w:rPr>
        <w:t>P</w:t>
      </w:r>
      <w:r w:rsidR="00A64B8D" w:rsidRPr="008A3C09">
        <w:rPr>
          <w:color w:val="000000"/>
          <w:lang w:val="lt-LT" w:eastAsia="lt-LT"/>
        </w:rPr>
        <w:t>aslaugų teikėjo kvalifikacija), ir subte</w:t>
      </w:r>
      <w:r w:rsidRPr="008A3C09">
        <w:rPr>
          <w:color w:val="000000"/>
          <w:lang w:val="lt-LT" w:eastAsia="lt-LT"/>
        </w:rPr>
        <w:t>i</w:t>
      </w:r>
      <w:r w:rsidR="00A64B8D" w:rsidRPr="008A3C09">
        <w:rPr>
          <w:color w:val="000000"/>
          <w:lang w:val="lt-LT" w:eastAsia="lt-LT"/>
        </w:rPr>
        <w:t xml:space="preserve">kėjus. </w:t>
      </w:r>
      <w:r w:rsidR="00A64B8D" w:rsidRPr="002B34F7">
        <w:rPr>
          <w:color w:val="000000"/>
          <w:lang w:val="lt-LT" w:eastAsia="lt-LT"/>
        </w:rPr>
        <w:t xml:space="preserve">Pasitelkdamas ir vėliau keisdamas ūkio subjektus, kurių pajėgumais remiamasi (kuriais grindžiama </w:t>
      </w:r>
      <w:r w:rsidRPr="002B34F7">
        <w:rPr>
          <w:color w:val="000000"/>
          <w:lang w:val="lt-LT" w:eastAsia="lt-LT"/>
        </w:rPr>
        <w:t>P</w:t>
      </w:r>
      <w:r w:rsidR="00A64B8D" w:rsidRPr="002B34F7">
        <w:rPr>
          <w:color w:val="000000"/>
          <w:lang w:val="lt-LT" w:eastAsia="lt-LT"/>
        </w:rPr>
        <w:t>aslaugų te</w:t>
      </w:r>
      <w:r w:rsidRPr="002B34F7">
        <w:rPr>
          <w:color w:val="000000"/>
          <w:lang w:val="lt-LT" w:eastAsia="lt-LT"/>
        </w:rPr>
        <w:t>i</w:t>
      </w:r>
      <w:r w:rsidR="00A64B8D" w:rsidRPr="002B34F7">
        <w:rPr>
          <w:color w:val="000000"/>
          <w:lang w:val="lt-LT" w:eastAsia="lt-LT"/>
        </w:rPr>
        <w:t>kėjo kvalifikacija), ir subte</w:t>
      </w:r>
      <w:r w:rsidRPr="002B34F7">
        <w:rPr>
          <w:color w:val="000000"/>
          <w:lang w:val="lt-LT" w:eastAsia="lt-LT"/>
        </w:rPr>
        <w:t>i</w:t>
      </w:r>
      <w:r w:rsidR="00A64B8D" w:rsidRPr="002B34F7">
        <w:rPr>
          <w:color w:val="000000"/>
          <w:lang w:val="lt-LT" w:eastAsia="lt-LT"/>
        </w:rPr>
        <w:t>kėjus</w:t>
      </w:r>
      <w:r w:rsidR="00730A5F" w:rsidRPr="002B34F7">
        <w:rPr>
          <w:color w:val="000000"/>
          <w:lang w:val="lt-LT" w:eastAsia="lt-LT"/>
        </w:rPr>
        <w:t>,</w:t>
      </w:r>
      <w:r w:rsidR="00A64B8D" w:rsidRPr="002B34F7">
        <w:rPr>
          <w:color w:val="000000"/>
          <w:lang w:val="lt-LT" w:eastAsia="lt-LT"/>
        </w:rPr>
        <w:t xml:space="preserve"> </w:t>
      </w:r>
      <w:r w:rsidRPr="002B34F7">
        <w:rPr>
          <w:color w:val="000000"/>
          <w:lang w:val="lt-LT" w:eastAsia="lt-LT"/>
        </w:rPr>
        <w:t>P</w:t>
      </w:r>
      <w:r w:rsidR="00A64B8D" w:rsidRPr="002B34F7">
        <w:rPr>
          <w:color w:val="000000"/>
          <w:lang w:val="lt-LT" w:eastAsia="lt-LT"/>
        </w:rPr>
        <w:t xml:space="preserve">aslaugų teikėjas turi užtikrinti, kad ūkio subjektai, kurių pajėgumais remiamasi (kuriais grindžiama </w:t>
      </w:r>
      <w:r w:rsidRPr="002B34F7">
        <w:rPr>
          <w:color w:val="000000"/>
          <w:lang w:val="lt-LT" w:eastAsia="lt-LT"/>
        </w:rPr>
        <w:t>P</w:t>
      </w:r>
      <w:r w:rsidR="00A64B8D" w:rsidRPr="002B34F7">
        <w:rPr>
          <w:color w:val="000000"/>
          <w:lang w:val="lt-LT" w:eastAsia="lt-LT"/>
        </w:rPr>
        <w:t>aslaugų teikėjo kvalifikacija), ir subte</w:t>
      </w:r>
      <w:r w:rsidRPr="002B34F7">
        <w:rPr>
          <w:color w:val="000000"/>
          <w:lang w:val="lt-LT" w:eastAsia="lt-LT"/>
        </w:rPr>
        <w:t>i</w:t>
      </w:r>
      <w:r w:rsidR="00A64B8D" w:rsidRPr="002B34F7">
        <w:rPr>
          <w:color w:val="000000"/>
          <w:lang w:val="lt-LT" w:eastAsia="lt-LT"/>
        </w:rPr>
        <w:t xml:space="preserve">kėjai yra pajėgūs ir kompetentingi tinkamam jiems pavestų užduočių vykdymui. </w:t>
      </w:r>
      <w:r w:rsidR="00A64B8D" w:rsidRPr="00F75D4A">
        <w:rPr>
          <w:color w:val="000000"/>
          <w:lang w:val="lt-LT" w:eastAsia="lt-LT"/>
        </w:rPr>
        <w:t xml:space="preserve">Ūkio subjektai, kurių pajėgumais remiamasi (kuriais grindžiama </w:t>
      </w:r>
      <w:r w:rsidRPr="00F75D4A">
        <w:rPr>
          <w:color w:val="000000"/>
          <w:lang w:val="lt-LT" w:eastAsia="lt-LT"/>
        </w:rPr>
        <w:t>P</w:t>
      </w:r>
      <w:r w:rsidR="00A64B8D" w:rsidRPr="00F75D4A">
        <w:rPr>
          <w:color w:val="000000"/>
          <w:lang w:val="lt-LT" w:eastAsia="lt-LT"/>
        </w:rPr>
        <w:t>aslaugų teikėjo kvalifikacija), ir subte</w:t>
      </w:r>
      <w:r w:rsidRPr="00F75D4A">
        <w:rPr>
          <w:color w:val="000000"/>
          <w:lang w:val="lt-LT" w:eastAsia="lt-LT"/>
        </w:rPr>
        <w:t>i</w:t>
      </w:r>
      <w:r w:rsidR="00A64B8D" w:rsidRPr="00F75D4A">
        <w:rPr>
          <w:color w:val="000000"/>
          <w:lang w:val="lt-LT" w:eastAsia="lt-LT"/>
        </w:rPr>
        <w:t>kėjai gali būti keičiami ar pasitelkiami nauji papildomi subte</w:t>
      </w:r>
      <w:r w:rsidRPr="00F75D4A">
        <w:rPr>
          <w:color w:val="000000"/>
          <w:lang w:val="lt-LT" w:eastAsia="lt-LT"/>
        </w:rPr>
        <w:t>i</w:t>
      </w:r>
      <w:r w:rsidR="00A64B8D" w:rsidRPr="00F75D4A">
        <w:rPr>
          <w:color w:val="000000"/>
          <w:lang w:val="lt-LT" w:eastAsia="lt-LT"/>
        </w:rPr>
        <w:t xml:space="preserve">kėjai tik gavus rašytinį </w:t>
      </w:r>
      <w:r w:rsidRPr="00F75D4A">
        <w:rPr>
          <w:color w:val="000000"/>
          <w:lang w:val="lt-LT" w:eastAsia="lt-LT"/>
        </w:rPr>
        <w:t>Kliento</w:t>
      </w:r>
      <w:r w:rsidR="00A64B8D" w:rsidRPr="00F75D4A">
        <w:rPr>
          <w:color w:val="000000"/>
          <w:lang w:val="lt-LT" w:eastAsia="lt-LT"/>
        </w:rPr>
        <w:t xml:space="preserve"> sutikimą. </w:t>
      </w:r>
      <w:r w:rsidR="00A64B8D" w:rsidRPr="008212DC">
        <w:rPr>
          <w:color w:val="000000"/>
          <w:lang w:val="lt-LT" w:eastAsia="lt-LT"/>
        </w:rPr>
        <w:t xml:space="preserve">Jeigu keičiami Paslaugų teikėjo pasiūlyme nurodyti ūkio subjektai, kurių pajėgumais remiamasi (kuriais grindžiama </w:t>
      </w:r>
      <w:r w:rsidRPr="008212DC">
        <w:rPr>
          <w:color w:val="000000"/>
          <w:lang w:val="lt-LT" w:eastAsia="lt-LT"/>
        </w:rPr>
        <w:t>P</w:t>
      </w:r>
      <w:r w:rsidR="00A64B8D" w:rsidRPr="008212DC">
        <w:rPr>
          <w:color w:val="000000"/>
          <w:lang w:val="lt-LT" w:eastAsia="lt-LT"/>
        </w:rPr>
        <w:t xml:space="preserve">aslaugų teikėjo kvalifikacija), </w:t>
      </w:r>
      <w:r w:rsidRPr="008212DC">
        <w:rPr>
          <w:color w:val="000000"/>
          <w:lang w:val="lt-LT" w:eastAsia="lt-LT"/>
        </w:rPr>
        <w:t>P</w:t>
      </w:r>
      <w:r w:rsidR="00A64B8D" w:rsidRPr="008212DC">
        <w:rPr>
          <w:color w:val="000000"/>
          <w:lang w:val="lt-LT" w:eastAsia="lt-LT"/>
        </w:rPr>
        <w:t xml:space="preserve">aslaugų teikėjas privalo pateikti jų pašalinimo pagrindų nebuvimą ir kvalifikaciją patvirtinančius dokumentus tai dienai, kai </w:t>
      </w:r>
      <w:r w:rsidRPr="008212DC">
        <w:rPr>
          <w:color w:val="000000"/>
          <w:lang w:val="lt-LT" w:eastAsia="lt-LT"/>
        </w:rPr>
        <w:t>P</w:t>
      </w:r>
      <w:r w:rsidR="00A64B8D" w:rsidRPr="008212DC">
        <w:rPr>
          <w:color w:val="000000"/>
          <w:lang w:val="lt-LT" w:eastAsia="lt-LT"/>
        </w:rPr>
        <w:t xml:space="preserve">aslaugų teikėjas kreipiasi į </w:t>
      </w:r>
      <w:r w:rsidRPr="008212DC">
        <w:rPr>
          <w:color w:val="000000"/>
          <w:lang w:val="lt-LT" w:eastAsia="lt-LT"/>
        </w:rPr>
        <w:t xml:space="preserve">Klientą </w:t>
      </w:r>
      <w:r w:rsidR="00A64B8D" w:rsidRPr="008212DC">
        <w:rPr>
          <w:color w:val="000000"/>
          <w:lang w:val="lt-LT" w:eastAsia="lt-LT"/>
        </w:rPr>
        <w:t xml:space="preserve"> su prašymu juos pakeisti. Prieš duodama sutikimą keisti </w:t>
      </w:r>
      <w:r w:rsidRPr="008212DC">
        <w:rPr>
          <w:color w:val="000000"/>
          <w:lang w:val="lt-LT" w:eastAsia="lt-LT"/>
        </w:rPr>
        <w:t>P</w:t>
      </w:r>
      <w:r w:rsidR="00A64B8D" w:rsidRPr="008212DC">
        <w:rPr>
          <w:color w:val="000000"/>
          <w:lang w:val="lt-LT" w:eastAsia="lt-LT"/>
        </w:rPr>
        <w:t xml:space="preserve">aslaugų teikėjo pasiūlyme nurodytus ūkio subjektus, kurių pajėgumais remiamasi (kuriais grindžiama </w:t>
      </w:r>
      <w:r w:rsidRPr="008212DC">
        <w:rPr>
          <w:color w:val="000000"/>
          <w:lang w:val="lt-LT" w:eastAsia="lt-LT"/>
        </w:rPr>
        <w:t>P</w:t>
      </w:r>
      <w:r w:rsidR="00A64B8D" w:rsidRPr="008212DC">
        <w:rPr>
          <w:color w:val="000000"/>
          <w:lang w:val="lt-LT" w:eastAsia="lt-LT"/>
        </w:rPr>
        <w:t xml:space="preserve">aslaugų teikėjo kvalifikacija), </w:t>
      </w:r>
      <w:r w:rsidRPr="008212DC">
        <w:rPr>
          <w:color w:val="000000"/>
          <w:lang w:val="lt-LT" w:eastAsia="lt-LT"/>
        </w:rPr>
        <w:t>Klientas</w:t>
      </w:r>
      <w:r w:rsidR="00A64B8D" w:rsidRPr="008212DC">
        <w:rPr>
          <w:color w:val="000000"/>
          <w:lang w:val="lt-LT" w:eastAsia="lt-LT"/>
        </w:rPr>
        <w:t xml:space="preserve"> privalo patikrinti naujų, </w:t>
      </w:r>
      <w:r w:rsidRPr="008212DC">
        <w:rPr>
          <w:color w:val="000000"/>
          <w:lang w:val="lt-LT" w:eastAsia="lt-LT"/>
        </w:rPr>
        <w:t>P</w:t>
      </w:r>
      <w:r w:rsidR="00A64B8D" w:rsidRPr="008212DC">
        <w:rPr>
          <w:color w:val="000000"/>
          <w:lang w:val="lt-LT" w:eastAsia="lt-LT"/>
        </w:rPr>
        <w:t xml:space="preserve">aslaugų teikėjo pasiūlyme nenurodytų, ūkio subjektų, kurių pajėgumais remiamasi (kuriais grindžiama </w:t>
      </w:r>
      <w:r w:rsidRPr="008212DC">
        <w:rPr>
          <w:color w:val="000000"/>
          <w:lang w:val="lt-LT" w:eastAsia="lt-LT"/>
        </w:rPr>
        <w:t>P</w:t>
      </w:r>
      <w:r w:rsidR="00A64B8D" w:rsidRPr="008212DC">
        <w:rPr>
          <w:color w:val="000000"/>
          <w:lang w:val="lt-LT" w:eastAsia="lt-LT"/>
        </w:rPr>
        <w:t xml:space="preserve">aslaugų teikėjo kvalifikacija), pašalinimo pagrindų nebuvimą ir kvalifikacijos </w:t>
      </w:r>
      <w:r w:rsidR="00A64B8D" w:rsidRPr="00786D7E">
        <w:rPr>
          <w:color w:val="000000"/>
          <w:lang w:val="lt-LT" w:eastAsia="lt-LT"/>
        </w:rPr>
        <w:t xml:space="preserve">atitiktį. Naujai pasitelkiami </w:t>
      </w:r>
      <w:r w:rsidR="00AB10B0" w:rsidRPr="00786D7E">
        <w:rPr>
          <w:color w:val="000000"/>
          <w:lang w:val="lt-LT" w:eastAsia="lt-LT"/>
        </w:rPr>
        <w:t xml:space="preserve">subteikėjai ar </w:t>
      </w:r>
      <w:r w:rsidR="00A64B8D" w:rsidRPr="00786D7E">
        <w:rPr>
          <w:color w:val="000000"/>
          <w:lang w:val="lt-LT" w:eastAsia="lt-LT"/>
        </w:rPr>
        <w:t xml:space="preserve">ūkio subjektai, kurių pajėgumais remiamasi (kuriais grindžiama </w:t>
      </w:r>
      <w:r w:rsidRPr="00786D7E">
        <w:rPr>
          <w:color w:val="000000"/>
          <w:lang w:val="lt-LT" w:eastAsia="lt-LT"/>
        </w:rPr>
        <w:t>P</w:t>
      </w:r>
      <w:r w:rsidR="00A64B8D" w:rsidRPr="00786D7E">
        <w:rPr>
          <w:color w:val="000000"/>
          <w:lang w:val="lt-LT" w:eastAsia="lt-LT"/>
        </w:rPr>
        <w:t xml:space="preserve">aslaugų teikėjo </w:t>
      </w:r>
      <w:r w:rsidR="00E34A1E">
        <w:rPr>
          <w:color w:val="000000"/>
          <w:lang w:val="lt-LT" w:eastAsia="lt-LT"/>
        </w:rPr>
        <w:t>kv</w:t>
      </w:r>
      <w:r w:rsidR="00A64B8D" w:rsidRPr="00786D7E">
        <w:rPr>
          <w:color w:val="000000"/>
          <w:lang w:val="lt-LT" w:eastAsia="lt-LT"/>
        </w:rPr>
        <w:t>alifikacija)</w:t>
      </w:r>
      <w:r w:rsidR="007F08C2" w:rsidRPr="00786D7E">
        <w:rPr>
          <w:color w:val="000000"/>
          <w:lang w:val="lt-LT" w:eastAsia="lt-LT"/>
        </w:rPr>
        <w:t>,</w:t>
      </w:r>
      <w:r w:rsidR="00A64B8D" w:rsidRPr="00786D7E">
        <w:rPr>
          <w:color w:val="000000"/>
          <w:lang w:val="lt-LT" w:eastAsia="lt-LT"/>
        </w:rPr>
        <w:t xml:space="preserve"> turės atitikti </w:t>
      </w:r>
      <w:r w:rsidR="00A64B8D" w:rsidRPr="002C7727">
        <w:rPr>
          <w:color w:val="000000"/>
          <w:lang w:val="lt-LT" w:eastAsia="lt-LT"/>
        </w:rPr>
        <w:t xml:space="preserve">kvalifikacinių reikalavimų </w:t>
      </w:r>
      <w:r w:rsidR="00730A5F" w:rsidRPr="002C7727">
        <w:rPr>
          <w:color w:val="000000"/>
          <w:lang w:val="lt-LT" w:eastAsia="lt-LT"/>
        </w:rPr>
        <w:t xml:space="preserve">Sutarties </w:t>
      </w:r>
      <w:r w:rsidR="004274B7" w:rsidRPr="002C7727">
        <w:rPr>
          <w:color w:val="000000"/>
          <w:lang w:val="lt-LT" w:eastAsia="lt-LT"/>
        </w:rPr>
        <w:t>6.</w:t>
      </w:r>
      <w:r w:rsidR="00CD1BA7" w:rsidRPr="002C7727">
        <w:rPr>
          <w:color w:val="000000"/>
          <w:lang w:val="lt-LT" w:eastAsia="lt-LT"/>
        </w:rPr>
        <w:t>4</w:t>
      </w:r>
      <w:r w:rsidR="004274B7" w:rsidRPr="002C7727">
        <w:rPr>
          <w:color w:val="000000"/>
          <w:lang w:val="lt-LT" w:eastAsia="lt-LT"/>
        </w:rPr>
        <w:t>.2</w:t>
      </w:r>
      <w:r w:rsidR="00730A5F" w:rsidRPr="002C7727">
        <w:rPr>
          <w:color w:val="000000"/>
          <w:lang w:val="lt-LT" w:eastAsia="lt-LT"/>
        </w:rPr>
        <w:t xml:space="preserve"> papunk</w:t>
      </w:r>
      <w:r w:rsidR="002C4017" w:rsidRPr="002C7727">
        <w:rPr>
          <w:color w:val="000000"/>
          <w:lang w:val="lt-LT" w:eastAsia="lt-LT"/>
        </w:rPr>
        <w:t>tyje</w:t>
      </w:r>
      <w:r w:rsidR="00730A5F" w:rsidRPr="002C7727">
        <w:rPr>
          <w:color w:val="000000"/>
          <w:lang w:val="lt-LT" w:eastAsia="lt-LT"/>
        </w:rPr>
        <w:t xml:space="preserve"> </w:t>
      </w:r>
      <w:r w:rsidR="00A64B8D" w:rsidRPr="002C7727">
        <w:rPr>
          <w:color w:val="000000"/>
          <w:lang w:val="lt-LT" w:eastAsia="lt-LT"/>
        </w:rPr>
        <w:t xml:space="preserve">keliamą kvalifikacinį reikalavimą. Paslaugų teikėjas, kartu su raštu, kuriuo prašoma pakeisti ūkio subjektus, kurių pajėgumais remiamasi (kuriais grindžiama </w:t>
      </w:r>
      <w:r w:rsidRPr="002C7727">
        <w:rPr>
          <w:color w:val="000000"/>
          <w:lang w:val="lt-LT" w:eastAsia="lt-LT"/>
        </w:rPr>
        <w:t>P</w:t>
      </w:r>
      <w:r w:rsidR="00A64B8D" w:rsidRPr="002C7727">
        <w:rPr>
          <w:color w:val="000000"/>
          <w:lang w:val="lt-LT" w:eastAsia="lt-LT"/>
        </w:rPr>
        <w:t>aslaugų teikėjo kvalifikacija), ar subte</w:t>
      </w:r>
      <w:r w:rsidRPr="002C7727">
        <w:rPr>
          <w:color w:val="000000"/>
          <w:lang w:val="lt-LT" w:eastAsia="lt-LT"/>
        </w:rPr>
        <w:t>i</w:t>
      </w:r>
      <w:r w:rsidR="00A64B8D" w:rsidRPr="002C7727">
        <w:rPr>
          <w:color w:val="000000"/>
          <w:lang w:val="lt-LT" w:eastAsia="lt-LT"/>
        </w:rPr>
        <w:t>kėjus ar pasitelkti papildomus subte</w:t>
      </w:r>
      <w:r w:rsidRPr="002C7727">
        <w:rPr>
          <w:color w:val="000000"/>
          <w:lang w:val="lt-LT" w:eastAsia="lt-LT"/>
        </w:rPr>
        <w:t>i</w:t>
      </w:r>
      <w:r w:rsidR="00A64B8D" w:rsidRPr="002C7727">
        <w:rPr>
          <w:color w:val="000000"/>
          <w:lang w:val="lt-LT" w:eastAsia="lt-LT"/>
        </w:rPr>
        <w:t xml:space="preserve">kėjus, pateikia naujai pasitelkiamų ūkio subjektų, kurių pajėgumais remiamasi (kuriais grindžiama </w:t>
      </w:r>
      <w:r w:rsidRPr="002C7727">
        <w:rPr>
          <w:color w:val="000000"/>
          <w:lang w:val="lt-LT" w:eastAsia="lt-LT"/>
        </w:rPr>
        <w:t>P</w:t>
      </w:r>
      <w:r w:rsidR="00A64B8D" w:rsidRPr="002C7727">
        <w:rPr>
          <w:color w:val="000000"/>
          <w:lang w:val="lt-LT" w:eastAsia="lt-LT"/>
        </w:rPr>
        <w:t>aslaugų teikėjo kvalifikacija), ar subte</w:t>
      </w:r>
      <w:r w:rsidRPr="002C7727">
        <w:rPr>
          <w:color w:val="000000"/>
          <w:lang w:val="lt-LT" w:eastAsia="lt-LT"/>
        </w:rPr>
        <w:t>i</w:t>
      </w:r>
      <w:r w:rsidR="00A64B8D" w:rsidRPr="002C7727">
        <w:rPr>
          <w:color w:val="000000"/>
          <w:lang w:val="lt-LT" w:eastAsia="lt-LT"/>
        </w:rPr>
        <w:t xml:space="preserve">kėjų atitikimą </w:t>
      </w:r>
      <w:r w:rsidR="00DC6649" w:rsidRPr="002C7727">
        <w:rPr>
          <w:color w:val="000000"/>
          <w:lang w:val="lt-LT" w:eastAsia="lt-LT"/>
        </w:rPr>
        <w:t xml:space="preserve">Sutarties </w:t>
      </w:r>
      <w:r w:rsidR="004A7E7F" w:rsidRPr="002C7727">
        <w:rPr>
          <w:color w:val="000000"/>
          <w:lang w:val="lt-LT" w:eastAsia="lt-LT"/>
        </w:rPr>
        <w:t>6.</w:t>
      </w:r>
      <w:r w:rsidR="00CD1BA7" w:rsidRPr="002C7727">
        <w:rPr>
          <w:color w:val="000000"/>
          <w:lang w:val="lt-LT" w:eastAsia="lt-LT"/>
        </w:rPr>
        <w:t>4</w:t>
      </w:r>
      <w:r w:rsidR="004A7E7F" w:rsidRPr="002C7727">
        <w:rPr>
          <w:color w:val="000000"/>
          <w:lang w:val="lt-LT" w:eastAsia="lt-LT"/>
        </w:rPr>
        <w:t>.2</w:t>
      </w:r>
      <w:r w:rsidR="00DC6649" w:rsidRPr="002C7727">
        <w:rPr>
          <w:color w:val="000000"/>
          <w:lang w:val="lt-LT" w:eastAsia="lt-LT"/>
        </w:rPr>
        <w:t xml:space="preserve"> papunk</w:t>
      </w:r>
      <w:r w:rsidR="00192654" w:rsidRPr="002C7727">
        <w:rPr>
          <w:color w:val="000000"/>
          <w:lang w:val="lt-LT" w:eastAsia="lt-LT"/>
        </w:rPr>
        <w:t>tyje</w:t>
      </w:r>
      <w:r w:rsidR="00DC6649" w:rsidRPr="002C7727">
        <w:rPr>
          <w:color w:val="000000"/>
          <w:lang w:val="lt-LT" w:eastAsia="lt-LT"/>
        </w:rPr>
        <w:t xml:space="preserve"> </w:t>
      </w:r>
      <w:r w:rsidR="00A64B8D" w:rsidRPr="002C7727">
        <w:rPr>
          <w:color w:val="000000"/>
          <w:lang w:val="lt-LT" w:eastAsia="lt-LT"/>
        </w:rPr>
        <w:t>reikalavimams patvirtinančius</w:t>
      </w:r>
      <w:r w:rsidR="00A64B8D" w:rsidRPr="00786D7E">
        <w:rPr>
          <w:color w:val="000000"/>
          <w:lang w:val="lt-LT" w:eastAsia="lt-LT"/>
        </w:rPr>
        <w:t xml:space="preserve"> dokumentus. Prieš duodant sutikimą keisti </w:t>
      </w:r>
      <w:r w:rsidR="00764DC1" w:rsidRPr="00786D7E">
        <w:rPr>
          <w:color w:val="000000"/>
          <w:lang w:val="lt-LT" w:eastAsia="lt-LT"/>
        </w:rPr>
        <w:t>P</w:t>
      </w:r>
      <w:r w:rsidR="00A64B8D" w:rsidRPr="00786D7E">
        <w:rPr>
          <w:color w:val="000000"/>
          <w:lang w:val="lt-LT" w:eastAsia="lt-LT"/>
        </w:rPr>
        <w:t>aslaugų teikėjo pasiūlyme nurodytus ūkio subjektus, kurių pajėgumais remiamasi</w:t>
      </w:r>
      <w:r w:rsidR="00A64B8D" w:rsidRPr="00707DAA">
        <w:rPr>
          <w:color w:val="000000"/>
          <w:lang w:val="lt-LT" w:eastAsia="lt-LT"/>
        </w:rPr>
        <w:t xml:space="preserve"> (kuriais grindžiama </w:t>
      </w:r>
      <w:r w:rsidRPr="00707DAA">
        <w:rPr>
          <w:color w:val="000000"/>
          <w:lang w:val="lt-LT" w:eastAsia="lt-LT"/>
        </w:rPr>
        <w:t>P</w:t>
      </w:r>
      <w:r w:rsidR="00A64B8D" w:rsidRPr="00707DAA">
        <w:rPr>
          <w:color w:val="000000"/>
          <w:lang w:val="lt-LT" w:eastAsia="lt-LT"/>
        </w:rPr>
        <w:t>aslaugų teikėjo kvalifikacija) ar subte</w:t>
      </w:r>
      <w:r w:rsidR="00764DC1" w:rsidRPr="00707DAA">
        <w:rPr>
          <w:color w:val="000000"/>
          <w:lang w:val="lt-LT" w:eastAsia="lt-LT"/>
        </w:rPr>
        <w:t>i</w:t>
      </w:r>
      <w:r w:rsidR="00A64B8D" w:rsidRPr="00707DAA">
        <w:rPr>
          <w:color w:val="000000"/>
          <w:lang w:val="lt-LT" w:eastAsia="lt-LT"/>
        </w:rPr>
        <w:t>kėjus, ar pasitelkti naujus papildomus subte</w:t>
      </w:r>
      <w:r w:rsidRPr="00707DAA">
        <w:rPr>
          <w:color w:val="000000"/>
          <w:lang w:val="lt-LT" w:eastAsia="lt-LT"/>
        </w:rPr>
        <w:t>i</w:t>
      </w:r>
      <w:r w:rsidR="00A64B8D" w:rsidRPr="00707DAA">
        <w:rPr>
          <w:color w:val="000000"/>
          <w:lang w:val="lt-LT" w:eastAsia="lt-LT"/>
        </w:rPr>
        <w:t xml:space="preserve">kėjus, </w:t>
      </w:r>
      <w:r w:rsidRPr="00707DAA">
        <w:rPr>
          <w:color w:val="000000"/>
          <w:lang w:val="lt-LT" w:eastAsia="lt-LT"/>
        </w:rPr>
        <w:t>Klientas</w:t>
      </w:r>
      <w:r w:rsidR="00A64B8D" w:rsidRPr="00707DAA">
        <w:rPr>
          <w:color w:val="000000"/>
          <w:lang w:val="lt-LT" w:eastAsia="lt-LT"/>
        </w:rPr>
        <w:t xml:space="preserve"> privalo atlikti jų patikrą Lietuvos Respublikos Nacionaliniam saugumui užtikrinti svarbių objektų apsaugos įstatyme nustatyta tvarka ir </w:t>
      </w:r>
      <w:r w:rsidRPr="00707DAA">
        <w:rPr>
          <w:color w:val="000000"/>
          <w:lang w:val="lt-LT" w:eastAsia="lt-LT"/>
        </w:rPr>
        <w:t>P</w:t>
      </w:r>
      <w:r w:rsidR="00A64B8D" w:rsidRPr="00707DAA">
        <w:rPr>
          <w:color w:val="000000"/>
          <w:lang w:val="lt-LT" w:eastAsia="lt-LT"/>
        </w:rPr>
        <w:t>aslaugų teikėjas turės pateikti tokiai patikrai atlikti reikalingus dokumentus.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978"/>
        <w:gridCol w:w="4074"/>
        <w:gridCol w:w="4296"/>
      </w:tblGrid>
      <w:tr w:rsidR="00947E04" w:rsidRPr="00D83D86" w14:paraId="1DC42954" w14:textId="77777777" w:rsidTr="006D2B7B">
        <w:trPr>
          <w:trHeight w:val="2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0B763F" w14:textId="77777777" w:rsidR="00947E04" w:rsidRPr="0079091B" w:rsidRDefault="00947E04" w:rsidP="006D2B7B">
            <w:pPr>
              <w:jc w:val="center"/>
              <w:rPr>
                <w:rFonts w:eastAsia="Calibri"/>
                <w:b/>
                <w:sz w:val="22"/>
                <w:szCs w:val="22"/>
                <w:lang w:val="lt-LT"/>
              </w:rPr>
            </w:pPr>
            <w:r w:rsidRPr="0079091B">
              <w:rPr>
                <w:rFonts w:eastAsia="Calibri"/>
                <w:b/>
                <w:sz w:val="22"/>
                <w:szCs w:val="22"/>
                <w:lang w:val="lt-LT"/>
              </w:rPr>
              <w:t>Nacionalinis saugumas</w:t>
            </w:r>
          </w:p>
        </w:tc>
      </w:tr>
      <w:tr w:rsidR="00947E04" w:rsidRPr="004053F7" w14:paraId="73231F80" w14:textId="77777777" w:rsidTr="006D2B7B">
        <w:trPr>
          <w:trHeight w:val="241"/>
        </w:trPr>
        <w:tc>
          <w:tcPr>
            <w:tcW w:w="5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723836" w14:textId="77777777" w:rsidR="00947E04" w:rsidRPr="00F87082" w:rsidRDefault="00947E04" w:rsidP="006D2B7B">
            <w:pPr>
              <w:rPr>
                <w:rFonts w:eastAsia="Calibri"/>
                <w:b/>
                <w:lang w:val="lt-LT"/>
              </w:rPr>
            </w:pPr>
            <w:r w:rsidRPr="00F87082">
              <w:rPr>
                <w:rFonts w:eastAsia="Calibri"/>
                <w:b/>
                <w:lang w:val="lt-LT"/>
              </w:rPr>
              <w:t>Eil. Nr.</w:t>
            </w:r>
          </w:p>
        </w:tc>
        <w:tc>
          <w:tcPr>
            <w:tcW w:w="21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E32809" w14:textId="77777777" w:rsidR="00947E04" w:rsidRPr="00F87082" w:rsidRDefault="00947E04" w:rsidP="006D2B7B">
            <w:pPr>
              <w:jc w:val="center"/>
              <w:rPr>
                <w:rFonts w:eastAsia="Calibri"/>
                <w:b/>
                <w:sz w:val="22"/>
                <w:szCs w:val="22"/>
                <w:lang w:val="lt-LT"/>
              </w:rPr>
            </w:pPr>
            <w:r w:rsidRPr="00F87082">
              <w:rPr>
                <w:rFonts w:eastAsia="Calibri"/>
                <w:b/>
                <w:sz w:val="22"/>
                <w:szCs w:val="22"/>
                <w:lang w:val="lt-LT"/>
              </w:rPr>
              <w:t>Kvalifikacijos reikalavimai</w:t>
            </w:r>
          </w:p>
        </w:tc>
        <w:tc>
          <w:tcPr>
            <w:tcW w:w="22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83D8DC" w14:textId="77777777" w:rsidR="00947E04" w:rsidRPr="00F87082" w:rsidRDefault="00947E04" w:rsidP="006D2B7B">
            <w:pPr>
              <w:jc w:val="center"/>
              <w:rPr>
                <w:rFonts w:eastAsia="Calibri"/>
                <w:b/>
                <w:sz w:val="22"/>
                <w:szCs w:val="22"/>
                <w:lang w:val="lt-LT"/>
              </w:rPr>
            </w:pPr>
            <w:r w:rsidRPr="00F87082">
              <w:rPr>
                <w:rFonts w:eastAsia="Calibri"/>
                <w:b/>
                <w:sz w:val="22"/>
                <w:szCs w:val="22"/>
                <w:lang w:val="lt-LT"/>
              </w:rPr>
              <w:t>Atitiktį įrodantys dokumentai</w:t>
            </w:r>
          </w:p>
        </w:tc>
      </w:tr>
      <w:tr w:rsidR="00947E04" w:rsidRPr="007614C6" w14:paraId="0A09ABB5" w14:textId="77777777" w:rsidTr="006D2B7B">
        <w:trPr>
          <w:trHeight w:val="257"/>
        </w:trPr>
        <w:tc>
          <w:tcPr>
            <w:tcW w:w="5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04C733" w14:textId="19F0DF1A" w:rsidR="00947E04" w:rsidRDefault="00947E04" w:rsidP="006D2B7B">
            <w:pPr>
              <w:pStyle w:val="Sraopastraipa"/>
              <w:tabs>
                <w:tab w:val="left" w:pos="284"/>
                <w:tab w:val="left" w:pos="459"/>
              </w:tabs>
              <w:ind w:left="0"/>
              <w:jc w:val="center"/>
              <w:rPr>
                <w:rFonts w:eastAsia="Calibri"/>
                <w:iCs/>
                <w:sz w:val="22"/>
                <w:szCs w:val="22"/>
                <w:lang w:val="lt-LT"/>
              </w:rPr>
            </w:pPr>
          </w:p>
          <w:p w14:paraId="257C5874" w14:textId="2A43141A" w:rsidR="00F26DEE" w:rsidRPr="0079091B" w:rsidRDefault="00F26DEE" w:rsidP="006D2B7B">
            <w:pPr>
              <w:pStyle w:val="Sraopastraipa"/>
              <w:tabs>
                <w:tab w:val="left" w:pos="284"/>
                <w:tab w:val="left" w:pos="459"/>
              </w:tabs>
              <w:ind w:left="0"/>
              <w:jc w:val="center"/>
              <w:rPr>
                <w:rFonts w:eastAsia="Calibri"/>
                <w:iCs/>
                <w:sz w:val="22"/>
                <w:szCs w:val="22"/>
                <w:lang w:val="lt-LT"/>
              </w:rPr>
            </w:pPr>
            <w:r>
              <w:rPr>
                <w:rFonts w:eastAsia="Calibri"/>
                <w:iCs/>
                <w:sz w:val="22"/>
                <w:szCs w:val="22"/>
                <w:lang w:val="lt-LT"/>
              </w:rPr>
              <w:t>6.4.1.</w:t>
            </w: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2E5A23CC" w14:textId="4C4B6105" w:rsidR="00947E04" w:rsidRPr="0079091B" w:rsidRDefault="009004B2" w:rsidP="006D2B7B">
            <w:pPr>
              <w:jc w:val="both"/>
              <w:rPr>
                <w:rFonts w:eastAsia="Calibri"/>
                <w:sz w:val="22"/>
                <w:szCs w:val="22"/>
                <w:lang w:val="lt-LT"/>
              </w:rPr>
            </w:pPr>
            <w:r>
              <w:rPr>
                <w:color w:val="000000"/>
                <w:sz w:val="22"/>
                <w:szCs w:val="22"/>
                <w:lang w:val="lt-LT"/>
              </w:rPr>
              <w:t>Paslaugų teikėjas</w:t>
            </w:r>
            <w:r w:rsidR="00947E04" w:rsidRPr="0079091B">
              <w:rPr>
                <w:color w:val="000000"/>
                <w:sz w:val="22"/>
                <w:szCs w:val="22"/>
                <w:lang w:val="lt-LT"/>
              </w:rPr>
              <w:t xml:space="preserve"> (jo pasitelkiamas jungtinės veiklos partneris) ir jo pasitelkiami subte</w:t>
            </w:r>
            <w:r>
              <w:rPr>
                <w:color w:val="000000"/>
                <w:sz w:val="22"/>
                <w:szCs w:val="22"/>
                <w:lang w:val="lt-LT"/>
              </w:rPr>
              <w:t>i</w:t>
            </w:r>
            <w:r w:rsidR="00947E04" w:rsidRPr="0079091B">
              <w:rPr>
                <w:color w:val="000000"/>
                <w:sz w:val="22"/>
                <w:szCs w:val="22"/>
                <w:lang w:val="lt-LT"/>
              </w:rPr>
              <w:t>kėjai negali kelti grėsmės nacionaliniam saugumui, kai ketinamos sudaryti sutarties pagrindu susidarytų aplinkybės, nurodytos Nacionaliniam saugumui užtikrinti svarbių objektų apsaugos įstatymo 13 straipsnio 4 dalies 1 punkte.</w:t>
            </w:r>
          </w:p>
        </w:tc>
        <w:tc>
          <w:tcPr>
            <w:tcW w:w="2298" w:type="pct"/>
            <w:tcBorders>
              <w:top w:val="single" w:sz="4" w:space="0" w:color="auto"/>
              <w:left w:val="single" w:sz="4" w:space="0" w:color="auto"/>
              <w:bottom w:val="single" w:sz="4" w:space="0" w:color="auto"/>
              <w:right w:val="single" w:sz="4" w:space="0" w:color="auto"/>
            </w:tcBorders>
            <w:shd w:val="clear" w:color="auto" w:fill="auto"/>
          </w:tcPr>
          <w:p w14:paraId="531C11CA" w14:textId="77777777" w:rsidR="00947E04" w:rsidRPr="0079091B" w:rsidRDefault="00947E04" w:rsidP="006D2B7B">
            <w:pPr>
              <w:jc w:val="both"/>
              <w:rPr>
                <w:rFonts w:eastAsia="Calibri"/>
                <w:sz w:val="22"/>
                <w:szCs w:val="22"/>
                <w:lang w:val="lt-LT"/>
              </w:rPr>
            </w:pPr>
            <w:r w:rsidRPr="0079091B">
              <w:rPr>
                <w:rFonts w:eastAsia="Calibri"/>
                <w:sz w:val="22"/>
                <w:szCs w:val="22"/>
                <w:lang w:val="lt-LT"/>
              </w:rPr>
              <w:t>Duomenys bus tikrinami pagal iš kompetentingų institucijų gautą informaciją, VPĮ 47 straipsnio 8 dalyje nustatyta tvarka.</w:t>
            </w:r>
          </w:p>
          <w:p w14:paraId="76E35390" w14:textId="7F54F615" w:rsidR="00947E04" w:rsidRPr="0079091B" w:rsidRDefault="00787EF3" w:rsidP="006D2B7B">
            <w:pPr>
              <w:jc w:val="both"/>
              <w:rPr>
                <w:rFonts w:eastAsia="Calibri"/>
                <w:sz w:val="22"/>
                <w:szCs w:val="22"/>
                <w:lang w:val="lt-LT"/>
              </w:rPr>
            </w:pPr>
            <w:r>
              <w:rPr>
                <w:rFonts w:eastAsia="Calibri"/>
                <w:sz w:val="22"/>
                <w:szCs w:val="22"/>
                <w:lang w:val="lt-LT"/>
              </w:rPr>
              <w:t>Paslaugų teikėjas</w:t>
            </w:r>
            <w:r w:rsidR="00947E04" w:rsidRPr="0079091B">
              <w:rPr>
                <w:rFonts w:eastAsia="Calibri"/>
                <w:sz w:val="22"/>
                <w:szCs w:val="22"/>
                <w:lang w:val="lt-LT"/>
              </w:rPr>
              <w:t xml:space="preserve"> gali būti paprašytas ir turės pateikti tokiai patikrai atlikti reikalingus dokumentus ir/ar paaiškinimus.</w:t>
            </w:r>
          </w:p>
        </w:tc>
      </w:tr>
      <w:tr w:rsidR="00947E04" w:rsidRPr="007614C6" w14:paraId="26E1A170" w14:textId="77777777" w:rsidTr="006D2B7B">
        <w:trPr>
          <w:trHeight w:val="257"/>
        </w:trPr>
        <w:tc>
          <w:tcPr>
            <w:tcW w:w="5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9194BE" w14:textId="0F3B3E38" w:rsidR="00947E04" w:rsidRDefault="00947E04" w:rsidP="006D2B7B">
            <w:pPr>
              <w:pStyle w:val="Sraopastraipa"/>
              <w:tabs>
                <w:tab w:val="left" w:pos="284"/>
                <w:tab w:val="left" w:pos="459"/>
              </w:tabs>
              <w:ind w:left="0"/>
              <w:jc w:val="center"/>
              <w:rPr>
                <w:rFonts w:eastAsia="Calibri"/>
                <w:iCs/>
                <w:sz w:val="20"/>
                <w:szCs w:val="20"/>
                <w:lang w:val="lt-LT"/>
              </w:rPr>
            </w:pPr>
          </w:p>
          <w:p w14:paraId="300D03EA" w14:textId="3FDC18C6" w:rsidR="00F26DEE" w:rsidRPr="0079091B" w:rsidRDefault="00F26DEE" w:rsidP="006D2B7B">
            <w:pPr>
              <w:pStyle w:val="Sraopastraipa"/>
              <w:tabs>
                <w:tab w:val="left" w:pos="284"/>
                <w:tab w:val="left" w:pos="459"/>
              </w:tabs>
              <w:ind w:left="0"/>
              <w:jc w:val="center"/>
              <w:rPr>
                <w:rFonts w:eastAsia="Calibri"/>
                <w:iCs/>
                <w:sz w:val="20"/>
                <w:szCs w:val="20"/>
                <w:lang w:val="lt-LT"/>
              </w:rPr>
            </w:pPr>
            <w:r>
              <w:rPr>
                <w:rFonts w:eastAsia="Calibri"/>
                <w:iCs/>
                <w:sz w:val="20"/>
                <w:szCs w:val="20"/>
                <w:lang w:val="lt-LT"/>
              </w:rPr>
              <w:t>6.4.2.</w:t>
            </w: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7E5BF495" w14:textId="77777777" w:rsidR="00947E04" w:rsidRPr="0079091B" w:rsidRDefault="00947E04" w:rsidP="006D2B7B">
            <w:pPr>
              <w:jc w:val="both"/>
              <w:rPr>
                <w:rFonts w:eastAsia="Calibri"/>
                <w:sz w:val="22"/>
                <w:szCs w:val="22"/>
                <w:lang w:val="lt-LT"/>
              </w:rPr>
            </w:pPr>
            <w:r w:rsidRPr="0079091B">
              <w:rPr>
                <w:rFonts w:eastAsia="Calibri"/>
                <w:sz w:val="22"/>
                <w:szCs w:val="22"/>
                <w:lang w:val="lt-LT"/>
              </w:rPr>
              <w:t>[Dėl pirkimo objektų kurių BVPŽ kodai nurodyti VPĮ 92 straipsnio 13 dalyje numatytame sąraše]</w:t>
            </w:r>
          </w:p>
          <w:p w14:paraId="28C2EA65" w14:textId="498F53EC" w:rsidR="00947E04" w:rsidRPr="0079091B" w:rsidRDefault="009004B2" w:rsidP="006D2B7B">
            <w:pPr>
              <w:jc w:val="both"/>
              <w:rPr>
                <w:rFonts w:eastAsia="Calibri"/>
                <w:sz w:val="22"/>
                <w:szCs w:val="22"/>
                <w:lang w:val="lt-LT"/>
              </w:rPr>
            </w:pPr>
            <w:r>
              <w:rPr>
                <w:rFonts w:eastAsia="Calibri"/>
                <w:sz w:val="22"/>
                <w:szCs w:val="22"/>
                <w:lang w:val="lt-LT"/>
              </w:rPr>
              <w:t>Paslaugų teikėjas</w:t>
            </w:r>
            <w:r w:rsidR="00947E04" w:rsidRPr="0079091B">
              <w:rPr>
                <w:rFonts w:eastAsia="Calibri"/>
                <w:sz w:val="22"/>
                <w:szCs w:val="22"/>
                <w:lang w:val="lt-LT"/>
              </w:rPr>
              <w:t xml:space="preserve"> neturi interesų, galinčių kelti grėsmę nacionaliniam saugumui. </w:t>
            </w:r>
            <w:r w:rsidR="00C27730">
              <w:rPr>
                <w:rFonts w:eastAsia="Calibri"/>
                <w:sz w:val="22"/>
                <w:szCs w:val="22"/>
                <w:lang w:val="lt-LT"/>
              </w:rPr>
              <w:t>Klientas</w:t>
            </w:r>
            <w:r w:rsidR="00947E04" w:rsidRPr="0079091B">
              <w:rPr>
                <w:rFonts w:eastAsia="Calibri"/>
                <w:sz w:val="22"/>
                <w:szCs w:val="22"/>
                <w:lang w:val="lt-LT"/>
              </w:rPr>
              <w:t xml:space="preserve">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w:t>
            </w:r>
            <w:r w:rsidR="00947E04" w:rsidRPr="0079091B">
              <w:rPr>
                <w:rFonts w:eastAsia="Calibri"/>
                <w:sz w:val="22"/>
                <w:szCs w:val="22"/>
                <w:lang w:val="lt-LT"/>
              </w:rPr>
              <w:lastRenderedPageBreak/>
              <w:t>92 straipsnio 14 dalyje numatytame sąraše nurodytose valstybėse ar teritorijose.</w:t>
            </w:r>
          </w:p>
        </w:tc>
        <w:tc>
          <w:tcPr>
            <w:tcW w:w="2298" w:type="pct"/>
            <w:tcBorders>
              <w:top w:val="single" w:sz="4" w:space="0" w:color="auto"/>
              <w:left w:val="single" w:sz="4" w:space="0" w:color="auto"/>
              <w:bottom w:val="single" w:sz="4" w:space="0" w:color="auto"/>
              <w:right w:val="single" w:sz="4" w:space="0" w:color="auto"/>
            </w:tcBorders>
            <w:shd w:val="clear" w:color="auto" w:fill="auto"/>
          </w:tcPr>
          <w:p w14:paraId="58A6FEAE" w14:textId="6E780653" w:rsidR="00947E04" w:rsidRPr="0079091B" w:rsidRDefault="00787EF3" w:rsidP="006D2B7B">
            <w:pPr>
              <w:jc w:val="both"/>
              <w:rPr>
                <w:rFonts w:eastAsia="Calibri"/>
                <w:sz w:val="22"/>
                <w:szCs w:val="22"/>
                <w:lang w:val="lt-LT"/>
              </w:rPr>
            </w:pPr>
            <w:r>
              <w:rPr>
                <w:rFonts w:eastAsia="Calibri"/>
                <w:sz w:val="22"/>
                <w:szCs w:val="22"/>
                <w:lang w:val="lt-LT"/>
              </w:rPr>
              <w:lastRenderedPageBreak/>
              <w:t>Klientas</w:t>
            </w:r>
            <w:r w:rsidR="00947E04" w:rsidRPr="0079091B">
              <w:rPr>
                <w:rFonts w:eastAsia="Calibri"/>
                <w:sz w:val="22"/>
                <w:szCs w:val="22"/>
                <w:lang w:val="lt-LT"/>
              </w:rPr>
              <w:t xml:space="preserve"> iš </w:t>
            </w:r>
            <w:r>
              <w:rPr>
                <w:rFonts w:eastAsia="Calibri"/>
                <w:sz w:val="22"/>
                <w:szCs w:val="22"/>
                <w:lang w:val="lt-LT"/>
              </w:rPr>
              <w:t>Paslaugų teikėjo</w:t>
            </w:r>
            <w:r w:rsidR="00947E04" w:rsidRPr="0079091B">
              <w:rPr>
                <w:rFonts w:eastAsia="Calibri"/>
                <w:sz w:val="22"/>
                <w:szCs w:val="22"/>
                <w:lang w:val="lt-LT"/>
              </w:rPr>
              <w:t xml:space="preserve"> reikalauja šių (vieno ar kelių) dokumentų:</w:t>
            </w:r>
          </w:p>
          <w:p w14:paraId="198538D2" w14:textId="5D691801" w:rsidR="00947E04" w:rsidRPr="0079091B" w:rsidRDefault="00947E04" w:rsidP="006D2B7B">
            <w:pPr>
              <w:jc w:val="both"/>
              <w:rPr>
                <w:rFonts w:eastAsia="Calibri"/>
                <w:sz w:val="22"/>
                <w:szCs w:val="22"/>
                <w:lang w:val="lt-LT"/>
              </w:rPr>
            </w:pPr>
            <w:r w:rsidRPr="0079091B">
              <w:rPr>
                <w:rFonts w:eastAsia="Calibri"/>
                <w:sz w:val="22"/>
                <w:szCs w:val="22"/>
                <w:lang w:val="lt-LT"/>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w:t>
            </w:r>
            <w:r w:rsidRPr="0079091B">
              <w:rPr>
                <w:rFonts w:eastAsia="Calibri"/>
                <w:sz w:val="22"/>
                <w:szCs w:val="22"/>
                <w:lang w:val="lt-LT"/>
              </w:rPr>
              <w:lastRenderedPageBreak/>
              <w:t xml:space="preserve">dokumentus ar kitus </w:t>
            </w:r>
            <w:r w:rsidR="00787EF3">
              <w:rPr>
                <w:rFonts w:eastAsia="Calibri"/>
                <w:sz w:val="22"/>
                <w:szCs w:val="22"/>
                <w:lang w:val="lt-LT"/>
              </w:rPr>
              <w:t>Klientui</w:t>
            </w:r>
            <w:r w:rsidRPr="0079091B">
              <w:rPr>
                <w:rFonts w:eastAsia="Calibri"/>
                <w:sz w:val="22"/>
                <w:szCs w:val="22"/>
                <w:lang w:val="lt-LT"/>
              </w:rPr>
              <w:t xml:space="preserve"> priimtinus dokumentus.</w:t>
            </w:r>
          </w:p>
        </w:tc>
      </w:tr>
      <w:tr w:rsidR="00947E04" w:rsidRPr="007614C6" w14:paraId="3BD5638D" w14:textId="77777777" w:rsidTr="006D2B7B">
        <w:trPr>
          <w:trHeight w:val="2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FB14AA" w14:textId="77777777" w:rsidR="00947E04" w:rsidRPr="0079091B" w:rsidRDefault="00947E04" w:rsidP="006D2B7B">
            <w:pPr>
              <w:rPr>
                <w:rFonts w:eastAsia="Calibri"/>
                <w:sz w:val="22"/>
                <w:szCs w:val="22"/>
                <w:lang w:val="lt-LT"/>
              </w:rPr>
            </w:pPr>
            <w:r w:rsidRPr="0079091B">
              <w:rPr>
                <w:rFonts w:eastAsia="Calibri"/>
                <w:sz w:val="22"/>
                <w:szCs w:val="22"/>
                <w:lang w:val="lt-LT"/>
              </w:rPr>
              <w:lastRenderedPageBreak/>
              <w:t>Pastabos:</w:t>
            </w:r>
          </w:p>
          <w:p w14:paraId="13548278" w14:textId="108E764B" w:rsidR="00947E04" w:rsidRPr="0079091B" w:rsidRDefault="00947E04" w:rsidP="006D2B7B">
            <w:pPr>
              <w:jc w:val="both"/>
              <w:rPr>
                <w:rFonts w:eastAsia="Calibri"/>
                <w:sz w:val="22"/>
                <w:szCs w:val="22"/>
                <w:lang w:val="lt-LT"/>
              </w:rPr>
            </w:pPr>
            <w:r w:rsidRPr="0079091B">
              <w:rPr>
                <w:rFonts w:eastAsia="Calibri"/>
                <w:sz w:val="22"/>
                <w:szCs w:val="22"/>
                <w:lang w:val="lt-LT"/>
              </w:rPr>
              <w:t xml:space="preserve">1) </w:t>
            </w:r>
            <w:r w:rsidRPr="00FE3FA9">
              <w:rPr>
                <w:rFonts w:eastAsia="Calibri"/>
                <w:sz w:val="22"/>
                <w:szCs w:val="22"/>
                <w:lang w:val="lt-LT"/>
              </w:rPr>
              <w:t>Sutarties 6.</w:t>
            </w:r>
            <w:r w:rsidR="008B4F7D">
              <w:rPr>
                <w:rFonts w:eastAsia="Calibri"/>
                <w:sz w:val="22"/>
                <w:szCs w:val="22"/>
                <w:lang w:val="lt-LT"/>
              </w:rPr>
              <w:t>4</w:t>
            </w:r>
            <w:r w:rsidRPr="00FE3FA9">
              <w:rPr>
                <w:rFonts w:eastAsia="Calibri"/>
                <w:sz w:val="22"/>
                <w:szCs w:val="22"/>
                <w:lang w:val="lt-LT"/>
              </w:rPr>
              <w:t>.1 ir 6.</w:t>
            </w:r>
            <w:r w:rsidR="008B4F7D">
              <w:rPr>
                <w:rFonts w:eastAsia="Calibri"/>
                <w:sz w:val="22"/>
                <w:szCs w:val="22"/>
                <w:lang w:val="lt-LT"/>
              </w:rPr>
              <w:t>4</w:t>
            </w:r>
            <w:r w:rsidRPr="00FE3FA9">
              <w:rPr>
                <w:rFonts w:eastAsia="Calibri"/>
                <w:sz w:val="22"/>
                <w:szCs w:val="22"/>
                <w:lang w:val="lt-LT"/>
              </w:rPr>
              <w:t>.2 papunkčiuose nustatyti</w:t>
            </w:r>
            <w:r w:rsidRPr="0079091B">
              <w:rPr>
                <w:rFonts w:eastAsia="Calibri"/>
                <w:sz w:val="22"/>
                <w:szCs w:val="22"/>
                <w:lang w:val="lt-LT"/>
              </w:rPr>
              <w:t xml:space="preserve"> kvalifikacijos reikalavimai taikomi visiems ūkio subjektams (</w:t>
            </w:r>
            <w:r w:rsidR="006D4731">
              <w:rPr>
                <w:rFonts w:eastAsia="Calibri"/>
                <w:sz w:val="22"/>
                <w:szCs w:val="22"/>
                <w:lang w:val="lt-LT"/>
              </w:rPr>
              <w:t>Paslaugų teikėjui,</w:t>
            </w:r>
            <w:r w:rsidRPr="0079091B">
              <w:rPr>
                <w:rFonts w:eastAsia="Calibri"/>
                <w:sz w:val="22"/>
                <w:szCs w:val="22"/>
                <w:lang w:val="lt-LT"/>
              </w:rPr>
              <w:t xml:space="preserve"> jungtinės veiklos partneriams [jeigu pasiūlymą teikia ūkio subjektų grupė] ir/ar kitiems ūkio subjektams, kurių pajėgumais remiamasi, subte</w:t>
            </w:r>
            <w:r w:rsidR="006D4731">
              <w:rPr>
                <w:rFonts w:eastAsia="Calibri"/>
                <w:sz w:val="22"/>
                <w:szCs w:val="22"/>
                <w:lang w:val="lt-LT"/>
              </w:rPr>
              <w:t>i</w:t>
            </w:r>
            <w:r w:rsidRPr="0079091B">
              <w:rPr>
                <w:rFonts w:eastAsia="Calibri"/>
                <w:sz w:val="22"/>
                <w:szCs w:val="22"/>
                <w:lang w:val="lt-LT"/>
              </w:rPr>
              <w:t>kėjams), kiekvienas atskirai juos turi atitikti.</w:t>
            </w:r>
          </w:p>
          <w:p w14:paraId="2C1DFEBA" w14:textId="5A25E37E" w:rsidR="00947E04" w:rsidRPr="0079091B" w:rsidRDefault="00947E04" w:rsidP="006D2B7B">
            <w:pPr>
              <w:jc w:val="both"/>
              <w:rPr>
                <w:rFonts w:eastAsia="Calibri"/>
                <w:bCs/>
                <w:sz w:val="22"/>
                <w:szCs w:val="22"/>
                <w:lang w:val="lt-LT"/>
              </w:rPr>
            </w:pPr>
            <w:r w:rsidRPr="0079091B">
              <w:rPr>
                <w:rFonts w:eastAsia="Calibri"/>
                <w:sz w:val="22"/>
                <w:szCs w:val="22"/>
                <w:lang w:val="lt-LT"/>
              </w:rPr>
              <w:t xml:space="preserve">2) </w:t>
            </w:r>
            <w:r w:rsidRPr="0079091B">
              <w:rPr>
                <w:rFonts w:eastAsia="Calibri"/>
                <w:bCs/>
                <w:sz w:val="22"/>
                <w:szCs w:val="22"/>
                <w:lang w:val="lt-LT"/>
              </w:rPr>
              <w:t xml:space="preserve">Jeigu </w:t>
            </w:r>
            <w:r w:rsidR="006D4731">
              <w:rPr>
                <w:rFonts w:eastAsia="Calibri"/>
                <w:bCs/>
                <w:sz w:val="22"/>
                <w:szCs w:val="22"/>
                <w:lang w:val="lt-LT"/>
              </w:rPr>
              <w:t>Paslaugų teikėjas</w:t>
            </w:r>
            <w:r w:rsidRPr="0079091B">
              <w:rPr>
                <w:rFonts w:eastAsia="Calibri"/>
                <w:bCs/>
                <w:sz w:val="22"/>
                <w:szCs w:val="22"/>
                <w:lang w:val="lt-LT"/>
              </w:rPr>
              <w:t>, jo subte</w:t>
            </w:r>
            <w:r w:rsidR="006D4731">
              <w:rPr>
                <w:rFonts w:eastAsia="Calibri"/>
                <w:bCs/>
                <w:sz w:val="22"/>
                <w:szCs w:val="22"/>
                <w:lang w:val="lt-LT"/>
              </w:rPr>
              <w:t>i</w:t>
            </w:r>
            <w:r w:rsidRPr="0079091B">
              <w:rPr>
                <w:rFonts w:eastAsia="Calibri"/>
                <w:bCs/>
                <w:sz w:val="22"/>
                <w:szCs w:val="22"/>
                <w:lang w:val="lt-LT"/>
              </w:rPr>
              <w:t xml:space="preserv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rFonts w:eastAsia="Calibri"/>
                <w:bCs/>
                <w:sz w:val="22"/>
                <w:szCs w:val="22"/>
                <w:lang w:val="lt-LT"/>
              </w:rPr>
              <w:t>Sutarties 6.</w:t>
            </w:r>
            <w:r w:rsidR="009B3A2A">
              <w:rPr>
                <w:rFonts w:eastAsia="Calibri"/>
                <w:bCs/>
                <w:sz w:val="22"/>
                <w:szCs w:val="22"/>
                <w:lang w:val="lt-LT"/>
              </w:rPr>
              <w:t>4</w:t>
            </w:r>
            <w:r>
              <w:rPr>
                <w:rFonts w:eastAsia="Calibri"/>
                <w:bCs/>
                <w:sz w:val="22"/>
                <w:szCs w:val="22"/>
                <w:lang w:val="lt-LT"/>
              </w:rPr>
              <w:t>.2 papunktyje</w:t>
            </w:r>
            <w:r w:rsidRPr="0079091B">
              <w:rPr>
                <w:rFonts w:eastAsia="Calibri"/>
                <w:bCs/>
                <w:sz w:val="22"/>
                <w:szCs w:val="22"/>
                <w:lang w:val="lt-LT"/>
              </w:rPr>
              <w:t xml:space="preserve"> nustatytas kvalifikacijos reikalavimas (VPĮ 47 straipsnio 9 dalis) yra netaikomas.</w:t>
            </w:r>
          </w:p>
          <w:p w14:paraId="15C1E3D7" w14:textId="716AEF86" w:rsidR="00947E04" w:rsidRPr="0079091B" w:rsidRDefault="00947E04" w:rsidP="006D2B7B">
            <w:pPr>
              <w:jc w:val="both"/>
              <w:rPr>
                <w:rFonts w:eastAsia="Calibri"/>
                <w:b/>
                <w:bCs/>
                <w:sz w:val="22"/>
                <w:szCs w:val="22"/>
                <w:lang w:val="lt-LT"/>
              </w:rPr>
            </w:pPr>
            <w:r w:rsidRPr="0079091B">
              <w:rPr>
                <w:rFonts w:eastAsia="Calibri"/>
                <w:bCs/>
                <w:sz w:val="22"/>
                <w:szCs w:val="22"/>
                <w:lang w:val="lt-LT"/>
              </w:rPr>
              <w:t xml:space="preserve">3) </w:t>
            </w:r>
            <w:r w:rsidR="007D3749" w:rsidRPr="007D3749">
              <w:rPr>
                <w:rFonts w:eastAsia="Calibri"/>
                <w:b/>
                <w:sz w:val="22"/>
                <w:szCs w:val="22"/>
                <w:lang w:val="lt-LT"/>
              </w:rPr>
              <w:t>Paslaugų teikėjas</w:t>
            </w:r>
            <w:r w:rsidRPr="0079091B">
              <w:rPr>
                <w:rFonts w:eastAsia="Calibri"/>
                <w:b/>
                <w:bCs/>
                <w:sz w:val="22"/>
                <w:szCs w:val="22"/>
                <w:lang w:val="lt-LT"/>
              </w:rPr>
              <w:t xml:space="preserve"> dėl </w:t>
            </w:r>
            <w:r>
              <w:rPr>
                <w:rFonts w:eastAsia="Calibri"/>
                <w:b/>
                <w:bCs/>
                <w:sz w:val="22"/>
                <w:szCs w:val="22"/>
                <w:lang w:val="lt-LT"/>
              </w:rPr>
              <w:t>Sutarties 6.</w:t>
            </w:r>
            <w:r w:rsidR="009B3A2A">
              <w:rPr>
                <w:rFonts w:eastAsia="Calibri"/>
                <w:b/>
                <w:bCs/>
                <w:sz w:val="22"/>
                <w:szCs w:val="22"/>
                <w:lang w:val="lt-LT"/>
              </w:rPr>
              <w:t>4</w:t>
            </w:r>
            <w:r>
              <w:rPr>
                <w:rFonts w:eastAsia="Calibri"/>
                <w:b/>
                <w:bCs/>
                <w:sz w:val="22"/>
                <w:szCs w:val="22"/>
                <w:lang w:val="lt-LT"/>
              </w:rPr>
              <w:t>.2 papunktyje</w:t>
            </w:r>
            <w:r w:rsidRPr="0079091B">
              <w:rPr>
                <w:rFonts w:eastAsia="Calibri"/>
                <w:b/>
                <w:bCs/>
                <w:sz w:val="22"/>
                <w:szCs w:val="22"/>
                <w:lang w:val="lt-LT"/>
              </w:rPr>
              <w:t xml:space="preserve"> nustatyto kvalifikacijos reikalavimo KARTU SU PASIŪLYMU privalo</w:t>
            </w:r>
            <w:r w:rsidRPr="0079091B">
              <w:rPr>
                <w:rFonts w:eastAsia="Calibri"/>
                <w:bCs/>
                <w:sz w:val="22"/>
                <w:szCs w:val="22"/>
                <w:lang w:val="lt-LT"/>
              </w:rPr>
              <w:t xml:space="preserve"> </w:t>
            </w:r>
            <w:r w:rsidRPr="0079091B">
              <w:rPr>
                <w:rFonts w:eastAsia="Calibri"/>
                <w:b/>
                <w:bCs/>
                <w:sz w:val="22"/>
                <w:szCs w:val="22"/>
                <w:lang w:val="lt-LT"/>
              </w:rPr>
              <w:t>PATEIKTI užpildytą pirkimo dokumentą „8 TVŪD PD ATITIKTIES DEKLARACIJA“.</w:t>
            </w:r>
            <w:r w:rsidRPr="0079091B">
              <w:rPr>
                <w:rFonts w:eastAsia="Calibri"/>
                <w:bCs/>
                <w:sz w:val="22"/>
                <w:szCs w:val="22"/>
                <w:lang w:val="lt-LT"/>
              </w:rPr>
              <w:t xml:space="preserve"> </w:t>
            </w:r>
            <w:r w:rsidRPr="003A78F6">
              <w:rPr>
                <w:rFonts w:eastAsia="Calibri"/>
                <w:b/>
                <w:sz w:val="22"/>
                <w:szCs w:val="22"/>
                <w:lang w:val="lt-LT"/>
              </w:rPr>
              <w:t>Sutarties 6.</w:t>
            </w:r>
            <w:r w:rsidR="009B3A2A">
              <w:rPr>
                <w:rFonts w:eastAsia="Calibri"/>
                <w:b/>
                <w:sz w:val="22"/>
                <w:szCs w:val="22"/>
                <w:lang w:val="lt-LT"/>
              </w:rPr>
              <w:t>4</w:t>
            </w:r>
            <w:r w:rsidRPr="003A78F6">
              <w:rPr>
                <w:rFonts w:eastAsia="Calibri"/>
                <w:b/>
                <w:sz w:val="22"/>
                <w:szCs w:val="22"/>
                <w:lang w:val="lt-LT"/>
              </w:rPr>
              <w:t>.2 papunktyje</w:t>
            </w:r>
            <w:r w:rsidRPr="0079091B">
              <w:rPr>
                <w:rFonts w:eastAsia="Calibri"/>
                <w:b/>
                <w:bCs/>
                <w:sz w:val="22"/>
                <w:szCs w:val="22"/>
                <w:lang w:val="lt-LT"/>
              </w:rPr>
              <w:t xml:space="preserve"> nustatyto kvalifikacijos reikalavimo atitiktį patvirtinančių dokumentų bus prašoma tik iš ekonomiškai naudingiausią pasiūlymą pateikusio </w:t>
            </w:r>
            <w:r w:rsidR="007D3749">
              <w:rPr>
                <w:rFonts w:eastAsia="Calibri"/>
                <w:b/>
                <w:bCs/>
                <w:sz w:val="22"/>
                <w:szCs w:val="22"/>
                <w:lang w:val="lt-LT"/>
              </w:rPr>
              <w:t xml:space="preserve">Paslaugų </w:t>
            </w:r>
            <w:r w:rsidRPr="0079091B">
              <w:rPr>
                <w:rFonts w:eastAsia="Calibri"/>
                <w:b/>
                <w:bCs/>
                <w:sz w:val="22"/>
                <w:szCs w:val="22"/>
                <w:lang w:val="lt-LT"/>
              </w:rPr>
              <w:t>teikėjo.</w:t>
            </w:r>
          </w:p>
          <w:p w14:paraId="4A4E6068" w14:textId="5097AC9E" w:rsidR="00947E04" w:rsidRPr="0079091B" w:rsidRDefault="00947E04" w:rsidP="006D2B7B">
            <w:pPr>
              <w:jc w:val="both"/>
              <w:rPr>
                <w:rFonts w:eastAsia="Calibri"/>
                <w:bCs/>
                <w:sz w:val="22"/>
                <w:szCs w:val="22"/>
                <w:lang w:val="lt-LT"/>
              </w:rPr>
            </w:pPr>
            <w:r w:rsidRPr="0079091B">
              <w:rPr>
                <w:rFonts w:eastAsia="Calibri"/>
                <w:bCs/>
                <w:sz w:val="22"/>
                <w:szCs w:val="22"/>
                <w:lang w:val="lt-LT"/>
              </w:rPr>
              <w:t xml:space="preserve">4) </w:t>
            </w:r>
            <w:r>
              <w:rPr>
                <w:rFonts w:eastAsia="Calibri"/>
                <w:bCs/>
                <w:sz w:val="22"/>
                <w:szCs w:val="22"/>
                <w:lang w:val="lt-LT"/>
              </w:rPr>
              <w:t>Sutarties 6.</w:t>
            </w:r>
            <w:r w:rsidR="00CD1BA7">
              <w:rPr>
                <w:rFonts w:eastAsia="Calibri"/>
                <w:bCs/>
                <w:sz w:val="22"/>
                <w:szCs w:val="22"/>
                <w:lang w:val="lt-LT"/>
              </w:rPr>
              <w:t>4</w:t>
            </w:r>
            <w:r>
              <w:rPr>
                <w:rFonts w:eastAsia="Calibri"/>
                <w:bCs/>
                <w:sz w:val="22"/>
                <w:szCs w:val="22"/>
                <w:lang w:val="lt-LT"/>
              </w:rPr>
              <w:t>.2 papunktyje</w:t>
            </w:r>
            <w:r w:rsidRPr="0079091B">
              <w:rPr>
                <w:rFonts w:eastAsia="Calibri"/>
                <w:bCs/>
                <w:sz w:val="22"/>
                <w:szCs w:val="22"/>
                <w:lang w:val="lt-LT"/>
              </w:rPr>
              <w:t xml:space="preserve"> nustatytam kvalifikacijos reikalavimui teikiami dokumentai, kuriuose nenurodytas jų galiojimo terminas, turi būti išduoti ar atspausdinti iš informacinės sistemos ne anksčiau kaip likus 3 mėnesiams iki tos dienos, kurią </w:t>
            </w:r>
            <w:r w:rsidR="007D3749">
              <w:rPr>
                <w:rFonts w:eastAsia="Calibri"/>
                <w:bCs/>
                <w:sz w:val="22"/>
                <w:szCs w:val="22"/>
                <w:lang w:val="lt-LT"/>
              </w:rPr>
              <w:t>Kliento</w:t>
            </w:r>
            <w:r w:rsidRPr="0079091B">
              <w:rPr>
                <w:rFonts w:eastAsia="Calibri"/>
                <w:bCs/>
                <w:sz w:val="22"/>
                <w:szCs w:val="22"/>
                <w:lang w:val="lt-LT"/>
              </w:rPr>
              <w:t xml:space="preserve"> prašymu </w:t>
            </w:r>
            <w:r w:rsidR="007D3749">
              <w:rPr>
                <w:rFonts w:eastAsia="Calibri"/>
                <w:bCs/>
                <w:sz w:val="22"/>
                <w:szCs w:val="22"/>
                <w:lang w:val="lt-LT"/>
              </w:rPr>
              <w:t>Paslaugų teikėjas</w:t>
            </w:r>
            <w:r w:rsidRPr="0079091B">
              <w:rPr>
                <w:rFonts w:eastAsia="Calibri"/>
                <w:bCs/>
                <w:sz w:val="22"/>
                <w:szCs w:val="22"/>
                <w:lang w:val="lt-LT"/>
              </w:rPr>
              <w:t xml:space="preserve"> turi pateikti dokumentus.</w:t>
            </w:r>
          </w:p>
        </w:tc>
      </w:tr>
    </w:tbl>
    <w:p w14:paraId="0ECD27EC" w14:textId="77777777" w:rsidR="008A2236" w:rsidRDefault="008A2236" w:rsidP="00A64B8D">
      <w:pPr>
        <w:tabs>
          <w:tab w:val="decimal" w:pos="284"/>
          <w:tab w:val="num" w:pos="1276"/>
          <w:tab w:val="left" w:pos="1350"/>
          <w:tab w:val="decimal" w:pos="1418"/>
          <w:tab w:val="right" w:pos="1701"/>
          <w:tab w:val="num" w:pos="1967"/>
        </w:tabs>
        <w:ind w:firstLine="567"/>
        <w:jc w:val="both"/>
        <w:rPr>
          <w:color w:val="000000"/>
          <w:lang w:val="lt-LT" w:eastAsia="lt-LT"/>
        </w:rPr>
      </w:pPr>
    </w:p>
    <w:p w14:paraId="429ACEF2" w14:textId="7649AF93" w:rsidR="00707DAA" w:rsidRDefault="00707DAA" w:rsidP="003735D7">
      <w:pPr>
        <w:tabs>
          <w:tab w:val="decimal" w:pos="284"/>
          <w:tab w:val="num" w:pos="1276"/>
          <w:tab w:val="left" w:pos="1350"/>
          <w:tab w:val="decimal" w:pos="1418"/>
          <w:tab w:val="right" w:pos="1701"/>
          <w:tab w:val="num" w:pos="1967"/>
        </w:tabs>
        <w:ind w:firstLine="567"/>
        <w:jc w:val="both"/>
        <w:rPr>
          <w:color w:val="000000"/>
          <w:lang w:val="lt-LT" w:eastAsia="lt-LT"/>
        </w:rPr>
      </w:pPr>
      <w:r w:rsidRPr="003735D7">
        <w:rPr>
          <w:color w:val="000000"/>
          <w:lang w:val="lt-LT" w:eastAsia="lt-LT"/>
        </w:rPr>
        <w:t xml:space="preserve">6.5. </w:t>
      </w:r>
      <w:r w:rsidR="003735D7" w:rsidRPr="003735D7">
        <w:rPr>
          <w:color w:val="000000"/>
          <w:lang w:val="lt-LT" w:eastAsia="lt-LT"/>
        </w:rPr>
        <w:t xml:space="preserve">Tiesioginis atsiskaitymas su ūkio subjektais, kuriais grindžiama </w:t>
      </w:r>
      <w:r w:rsidR="007D3749">
        <w:rPr>
          <w:color w:val="000000"/>
          <w:lang w:val="lt-LT" w:eastAsia="lt-LT"/>
        </w:rPr>
        <w:t>Paslaugų teikėjo</w:t>
      </w:r>
      <w:r w:rsidR="003735D7" w:rsidRPr="003735D7">
        <w:rPr>
          <w:color w:val="000000"/>
          <w:lang w:val="lt-LT" w:eastAsia="lt-LT"/>
        </w:rPr>
        <w:t xml:space="preserve"> kvalifikacija, ar subte</w:t>
      </w:r>
      <w:r w:rsidR="007D3749">
        <w:rPr>
          <w:color w:val="000000"/>
          <w:lang w:val="lt-LT" w:eastAsia="lt-LT"/>
        </w:rPr>
        <w:t>i</w:t>
      </w:r>
      <w:r w:rsidR="003735D7" w:rsidRPr="003735D7">
        <w:rPr>
          <w:color w:val="000000"/>
          <w:lang w:val="lt-LT" w:eastAsia="lt-LT"/>
        </w:rPr>
        <w:t>kėjais nenumatomas.</w:t>
      </w:r>
    </w:p>
    <w:p w14:paraId="7F1AB377" w14:textId="77777777" w:rsidR="007D3749" w:rsidRPr="00707DAA" w:rsidRDefault="007D3749" w:rsidP="003735D7">
      <w:pPr>
        <w:tabs>
          <w:tab w:val="decimal" w:pos="284"/>
          <w:tab w:val="num" w:pos="1276"/>
          <w:tab w:val="left" w:pos="1350"/>
          <w:tab w:val="decimal" w:pos="1418"/>
          <w:tab w:val="right" w:pos="1701"/>
          <w:tab w:val="num" w:pos="1967"/>
        </w:tabs>
        <w:ind w:firstLine="567"/>
        <w:jc w:val="both"/>
        <w:rPr>
          <w:color w:val="000000"/>
          <w:lang w:val="lt-LT" w:eastAsia="lt-LT"/>
        </w:rPr>
      </w:pPr>
    </w:p>
    <w:p w14:paraId="148E3642" w14:textId="17104BF0" w:rsidR="000E0988" w:rsidRPr="00AB10B0" w:rsidRDefault="009740DE" w:rsidP="007672EE">
      <w:pPr>
        <w:ind w:left="360"/>
        <w:jc w:val="center"/>
        <w:rPr>
          <w:b/>
          <w:bCs/>
          <w:lang w:val="lt-LT"/>
        </w:rPr>
      </w:pPr>
      <w:r w:rsidRPr="00AB10B0">
        <w:rPr>
          <w:b/>
          <w:bCs/>
          <w:lang w:val="lt-LT"/>
        </w:rPr>
        <w:t xml:space="preserve">7. </w:t>
      </w:r>
      <w:r w:rsidR="000E0988" w:rsidRPr="00AB10B0">
        <w:rPr>
          <w:b/>
          <w:bCs/>
          <w:lang w:val="lt-LT"/>
        </w:rPr>
        <w:t>SUTARTIES ĮVYKDYMO UŽTIKRINIMAS</w:t>
      </w:r>
    </w:p>
    <w:p w14:paraId="41038E2E" w14:textId="77777777" w:rsidR="00104A3C" w:rsidRPr="00F3455B" w:rsidRDefault="00104A3C" w:rsidP="00104A3C">
      <w:pPr>
        <w:rPr>
          <w:highlight w:val="lightGray"/>
          <w:lang w:val="lt-LT"/>
        </w:rPr>
      </w:pPr>
    </w:p>
    <w:p w14:paraId="6723F682" w14:textId="5A7BA9F4" w:rsidR="00104A3C" w:rsidRPr="00765862" w:rsidRDefault="00104A3C" w:rsidP="00104A3C">
      <w:pPr>
        <w:tabs>
          <w:tab w:val="left" w:pos="1276"/>
        </w:tabs>
        <w:ind w:firstLine="567"/>
        <w:jc w:val="both"/>
        <w:rPr>
          <w:bCs/>
          <w:lang w:val="lt-LT" w:bidi="en-US"/>
        </w:rPr>
      </w:pPr>
      <w:r w:rsidRPr="00EF116A">
        <w:rPr>
          <w:lang w:val="lt-LT"/>
        </w:rPr>
        <w:t>7.1. S</w:t>
      </w:r>
      <w:r w:rsidRPr="00EF116A">
        <w:rPr>
          <w:bCs/>
          <w:lang w:val="lt-LT" w:bidi="en-US"/>
        </w:rPr>
        <w:t xml:space="preserve">utarties įvykdymas privalo būti užtikrintas pateikiant pirmo pareikalavimo </w:t>
      </w:r>
      <w:r w:rsidRPr="00765862">
        <w:rPr>
          <w:bCs/>
          <w:lang w:val="lt-LT" w:bidi="en-US"/>
        </w:rPr>
        <w:t xml:space="preserve">neatšaukiamą besąlyginę (-į) Lietuvos Respublikoje ar užsienio valstybėje registruoto banko garantiją (originalą) arba Lietuvos Respublikoje ar užsienyje registruotos draudimo bendrovės laidavimo raštą. Sutarties įvykdymo užtikrinimo vertė turi būti ne mažesnė kaip 5 (penki) procentai pradinės Sutarties </w:t>
      </w:r>
      <w:r w:rsidR="00660BB7" w:rsidRPr="00765862">
        <w:rPr>
          <w:bCs/>
          <w:lang w:val="lt-LT" w:bidi="en-US"/>
        </w:rPr>
        <w:t xml:space="preserve">vertės </w:t>
      </w:r>
      <w:r w:rsidRPr="00765862">
        <w:rPr>
          <w:bCs/>
          <w:lang w:val="lt-LT" w:bidi="en-US"/>
        </w:rPr>
        <w:t>Eur be PVM.</w:t>
      </w:r>
    </w:p>
    <w:p w14:paraId="69B4C2A6" w14:textId="01AB81CB" w:rsidR="00104A3C" w:rsidRPr="00765862" w:rsidRDefault="00104A3C" w:rsidP="002B0929">
      <w:pPr>
        <w:tabs>
          <w:tab w:val="left" w:pos="1276"/>
        </w:tabs>
        <w:ind w:firstLine="567"/>
        <w:jc w:val="both"/>
        <w:rPr>
          <w:bCs/>
          <w:lang w:val="lt-LT" w:bidi="en-US"/>
        </w:rPr>
      </w:pPr>
      <w:r w:rsidRPr="00765862">
        <w:rPr>
          <w:bCs/>
          <w:lang w:val="lt-LT" w:bidi="en-US"/>
        </w:rPr>
        <w:t xml:space="preserve">7.2. </w:t>
      </w:r>
      <w:r w:rsidR="00A141B0" w:rsidRPr="00765862">
        <w:rPr>
          <w:bCs/>
          <w:lang w:val="lt-LT" w:bidi="en-US"/>
        </w:rPr>
        <w:t xml:space="preserve">Sutarties įvykdymo užtikrinimas turi būti pateiktas ne vėliau kaip per 10 (dešimt) darbo dienų po Sutarties pasirašymo ir turi galioti 7 (septynis) mėnesius nuo Sutarties įvykdymo užtikrinimo pateikimo dienos Sutarties įvykdymo užtikrinimo dokumentai, </w:t>
      </w:r>
      <w:r w:rsidR="00D27E4E">
        <w:rPr>
          <w:bCs/>
          <w:lang w:val="lt-LT" w:bidi="en-US"/>
        </w:rPr>
        <w:t>Paslaugų teikėjui</w:t>
      </w:r>
      <w:r w:rsidR="00A141B0" w:rsidRPr="00765862">
        <w:rPr>
          <w:bCs/>
          <w:lang w:val="lt-LT" w:bidi="en-US"/>
        </w:rPr>
        <w:t xml:space="preserve"> paprašius, grąžinami pasibaigus Sutarties terminui ir tinkamai įvykdžius Sutartyje numatytus įsipareigojimus.</w:t>
      </w:r>
    </w:p>
    <w:p w14:paraId="2EC42CC3" w14:textId="203BB6F1" w:rsidR="000E0988" w:rsidRPr="00C73C59" w:rsidRDefault="00104A3C" w:rsidP="00D20FE9">
      <w:pPr>
        <w:tabs>
          <w:tab w:val="left" w:pos="1276"/>
        </w:tabs>
        <w:ind w:firstLine="567"/>
        <w:jc w:val="both"/>
        <w:rPr>
          <w:bCs/>
          <w:lang w:val="lt-LT" w:bidi="en-US"/>
        </w:rPr>
      </w:pPr>
      <w:r w:rsidRPr="00765862">
        <w:rPr>
          <w:bCs/>
          <w:lang w:val="lt-LT" w:bidi="en-US"/>
        </w:rPr>
        <w:t xml:space="preserve">7.3. </w:t>
      </w:r>
      <w:r w:rsidR="0074120A" w:rsidRPr="00765862">
        <w:rPr>
          <w:bCs/>
          <w:lang w:val="lt-LT" w:bidi="en-US"/>
        </w:rPr>
        <w:t xml:space="preserve">Sutarties įvykdymo užtikrinimas turi užtikrinti, kad per 10 (dešimt) darbo dienų pagal pirmą </w:t>
      </w:r>
      <w:r w:rsidR="00D27E4E">
        <w:rPr>
          <w:bCs/>
          <w:lang w:val="lt-LT" w:bidi="en-US"/>
        </w:rPr>
        <w:t>Kliento</w:t>
      </w:r>
      <w:r w:rsidR="0074120A" w:rsidRPr="00765862">
        <w:rPr>
          <w:bCs/>
          <w:lang w:val="lt-LT" w:bidi="en-US"/>
        </w:rPr>
        <w:t xml:space="preserve"> rašytinį reikalavimą </w:t>
      </w:r>
      <w:r w:rsidR="002B0929" w:rsidRPr="00765862">
        <w:rPr>
          <w:bCs/>
          <w:lang w:val="lt-LT" w:bidi="en-US"/>
        </w:rPr>
        <w:t>S</w:t>
      </w:r>
      <w:r w:rsidR="0074120A" w:rsidRPr="00765862">
        <w:rPr>
          <w:bCs/>
          <w:lang w:val="lt-LT" w:bidi="en-US"/>
        </w:rPr>
        <w:t xml:space="preserve">utarties įvykdymo užtikrinimą išdavęs bankas sumokės </w:t>
      </w:r>
      <w:r w:rsidR="00D27E4E">
        <w:rPr>
          <w:bCs/>
          <w:lang w:val="lt-LT" w:bidi="en-US"/>
        </w:rPr>
        <w:t>Klientui</w:t>
      </w:r>
      <w:r w:rsidR="0074120A" w:rsidRPr="00765862">
        <w:rPr>
          <w:bCs/>
          <w:lang w:val="lt-LT" w:bidi="en-US"/>
        </w:rPr>
        <w:t xml:space="preserve"> visą </w:t>
      </w:r>
      <w:r w:rsidR="001D08D8">
        <w:rPr>
          <w:bCs/>
          <w:lang w:val="lt-LT" w:bidi="en-US"/>
        </w:rPr>
        <w:t>Kliento</w:t>
      </w:r>
      <w:r w:rsidR="0074120A" w:rsidRPr="00765862">
        <w:rPr>
          <w:bCs/>
          <w:lang w:val="lt-LT" w:bidi="en-US"/>
        </w:rPr>
        <w:t xml:space="preserve"> nurodytą sumą (kuri negali būti mažesnė nei 5 (penki) procentai nuo pradinės </w:t>
      </w:r>
      <w:r w:rsidR="002B0929" w:rsidRPr="00765862">
        <w:rPr>
          <w:bCs/>
          <w:lang w:val="lt-LT" w:bidi="en-US"/>
        </w:rPr>
        <w:t>S</w:t>
      </w:r>
      <w:r w:rsidR="0074120A" w:rsidRPr="00765862">
        <w:rPr>
          <w:bCs/>
          <w:lang w:val="lt-LT" w:bidi="en-US"/>
        </w:rPr>
        <w:t>utarties vertės</w:t>
      </w:r>
      <w:r w:rsidR="0096158E" w:rsidRPr="00765862">
        <w:rPr>
          <w:bCs/>
          <w:lang w:val="lt-LT" w:bidi="en-US"/>
        </w:rPr>
        <w:t xml:space="preserve"> Eur</w:t>
      </w:r>
      <w:r w:rsidR="0074120A" w:rsidRPr="00765862">
        <w:rPr>
          <w:bCs/>
          <w:lang w:val="lt-LT" w:bidi="en-US"/>
        </w:rPr>
        <w:t xml:space="preserve"> be PVM, jeigu </w:t>
      </w:r>
      <w:r w:rsidR="00933643">
        <w:rPr>
          <w:bCs/>
          <w:lang w:val="lt-LT" w:bidi="en-US"/>
        </w:rPr>
        <w:t>Paslaugų teikėjas</w:t>
      </w:r>
      <w:r w:rsidR="0074120A" w:rsidRPr="00765862">
        <w:rPr>
          <w:bCs/>
          <w:lang w:val="lt-LT" w:bidi="en-US"/>
        </w:rPr>
        <w:t xml:space="preserve"> nevykdys ar netinkamai vykdys </w:t>
      </w:r>
      <w:r w:rsidR="0096158E" w:rsidRPr="00765862">
        <w:rPr>
          <w:bCs/>
          <w:lang w:val="lt-LT" w:bidi="en-US"/>
        </w:rPr>
        <w:t>S</w:t>
      </w:r>
      <w:r w:rsidR="0074120A" w:rsidRPr="00765862">
        <w:rPr>
          <w:bCs/>
          <w:lang w:val="lt-LT" w:bidi="en-US"/>
        </w:rPr>
        <w:t xml:space="preserve">utartyje numatytus įsipareigojimus. Numatyta </w:t>
      </w:r>
      <w:r w:rsidR="0096158E" w:rsidRPr="00765862">
        <w:rPr>
          <w:bCs/>
          <w:lang w:val="lt-LT" w:bidi="en-US"/>
        </w:rPr>
        <w:t>S</w:t>
      </w:r>
      <w:r w:rsidR="0074120A" w:rsidRPr="00765862">
        <w:rPr>
          <w:bCs/>
          <w:lang w:val="lt-LT" w:bidi="en-US"/>
        </w:rPr>
        <w:t xml:space="preserve">utarties įvykdymo užtikrinime suma yra minimalūs ir pagrįsti </w:t>
      </w:r>
      <w:r w:rsidR="00933643">
        <w:rPr>
          <w:bCs/>
          <w:lang w:val="lt-LT" w:bidi="en-US"/>
        </w:rPr>
        <w:t>Kliento</w:t>
      </w:r>
      <w:r w:rsidR="0074120A" w:rsidRPr="00765862">
        <w:rPr>
          <w:bCs/>
          <w:lang w:val="lt-LT" w:bidi="en-US"/>
        </w:rPr>
        <w:t xml:space="preserve"> nuostoliai, kurių įrodinėti nereikia ir yra atlyginami </w:t>
      </w:r>
      <w:r w:rsidR="00933643">
        <w:rPr>
          <w:bCs/>
          <w:lang w:val="lt-LT" w:bidi="en-US"/>
        </w:rPr>
        <w:t>Klientui</w:t>
      </w:r>
      <w:r w:rsidR="0074120A" w:rsidRPr="00765862">
        <w:rPr>
          <w:bCs/>
          <w:lang w:val="lt-LT" w:bidi="en-US"/>
        </w:rPr>
        <w:t xml:space="preserve"> pareikalavus</w:t>
      </w:r>
      <w:r w:rsidR="0074120A" w:rsidRPr="00C73C59">
        <w:rPr>
          <w:bCs/>
          <w:lang w:val="lt-LT" w:bidi="en-US"/>
        </w:rPr>
        <w:t>.</w:t>
      </w:r>
    </w:p>
    <w:p w14:paraId="1C8B81E6" w14:textId="56A72B3C" w:rsidR="00BD4D74" w:rsidRDefault="00104A3C" w:rsidP="00BD4D74">
      <w:pPr>
        <w:tabs>
          <w:tab w:val="left" w:pos="1170"/>
        </w:tabs>
        <w:ind w:firstLine="567"/>
        <w:jc w:val="both"/>
        <w:rPr>
          <w:rFonts w:eastAsia="Calibri"/>
          <w:lang w:val="lt-LT" w:eastAsia="lt-LT"/>
        </w:rPr>
      </w:pPr>
      <w:r w:rsidRPr="00C73C59">
        <w:rPr>
          <w:lang w:val="lt-LT"/>
        </w:rPr>
        <w:t xml:space="preserve">7.4. </w:t>
      </w:r>
      <w:r w:rsidR="006876D3" w:rsidRPr="00C73C59">
        <w:rPr>
          <w:rFonts w:eastAsia="Calibri"/>
          <w:lang w:val="lt-LT" w:eastAsia="lt-LT"/>
        </w:rPr>
        <w:t xml:space="preserve">Jei </w:t>
      </w:r>
      <w:r w:rsidR="00933643">
        <w:rPr>
          <w:rFonts w:eastAsia="Calibri"/>
          <w:lang w:val="lt-LT" w:eastAsia="lt-LT"/>
        </w:rPr>
        <w:t xml:space="preserve">Paslaugų </w:t>
      </w:r>
      <w:r w:rsidR="006876D3" w:rsidRPr="00C73C59">
        <w:rPr>
          <w:rFonts w:eastAsia="Calibri"/>
          <w:lang w:val="lt-LT" w:eastAsia="lt-LT"/>
        </w:rPr>
        <w:t xml:space="preserve">teikėjas nevykdo savo sutartinių įsipareigojimų dėl gedimų šalinimo garantinės priežiūros laikotarpiu </w:t>
      </w:r>
      <w:r w:rsidR="00192638" w:rsidRPr="00C73C59">
        <w:rPr>
          <w:rFonts w:eastAsia="Calibri"/>
          <w:lang w:val="lt-LT" w:eastAsia="lt-LT"/>
        </w:rPr>
        <w:t>Sutarties 1 priedo</w:t>
      </w:r>
      <w:r w:rsidR="006876D3" w:rsidRPr="00C73C59">
        <w:rPr>
          <w:rFonts w:eastAsia="Calibri"/>
          <w:lang w:val="lt-LT" w:eastAsia="lt-LT"/>
        </w:rPr>
        <w:t xml:space="preserve"> 24 punkte numatytais terminais, </w:t>
      </w:r>
      <w:r w:rsidR="00933643">
        <w:rPr>
          <w:rFonts w:eastAsia="Calibri"/>
          <w:lang w:val="lt-LT" w:eastAsia="lt-LT"/>
        </w:rPr>
        <w:t>Klientas</w:t>
      </w:r>
      <w:r w:rsidR="006876D3" w:rsidRPr="00C73C59">
        <w:rPr>
          <w:rFonts w:eastAsia="Calibri"/>
          <w:lang w:val="lt-LT" w:eastAsia="lt-LT"/>
        </w:rPr>
        <w:t xml:space="preserve"> turi teisę be oficialaus įspėjimo ir neribodama kitų savo teisių gynimo būdų pradėti skaičiuoti delspinigius pagal lentelėje nustatytus dydžius:</w:t>
      </w:r>
    </w:p>
    <w:p w14:paraId="012DE092" w14:textId="77777777" w:rsidR="00296BCB" w:rsidRPr="00C73C59" w:rsidRDefault="00296BCB" w:rsidP="00BD4D74">
      <w:pPr>
        <w:tabs>
          <w:tab w:val="left" w:pos="1170"/>
        </w:tabs>
        <w:ind w:firstLine="567"/>
        <w:jc w:val="both"/>
        <w:rPr>
          <w:rFonts w:eastAsia="Calibri"/>
          <w:lang w:val="lt-LT" w:eastAsia="lt-LT"/>
        </w:rPr>
      </w:pPr>
    </w:p>
    <w:tbl>
      <w:tblPr>
        <w:tblStyle w:val="Lentelstinklelis11"/>
        <w:tblW w:w="9323" w:type="dxa"/>
        <w:tblInd w:w="-5" w:type="dxa"/>
        <w:tblLayout w:type="fixed"/>
        <w:tblLook w:val="04A0" w:firstRow="1" w:lastRow="0" w:firstColumn="1" w:lastColumn="0" w:noHBand="0" w:noVBand="1"/>
      </w:tblPr>
      <w:tblGrid>
        <w:gridCol w:w="2878"/>
        <w:gridCol w:w="2201"/>
        <w:gridCol w:w="4244"/>
      </w:tblGrid>
      <w:tr w:rsidR="006876D3" w:rsidRPr="007614C6" w14:paraId="4011B5B1" w14:textId="77777777" w:rsidTr="006876D3">
        <w:trPr>
          <w:trHeight w:val="812"/>
        </w:trPr>
        <w:tc>
          <w:tcPr>
            <w:tcW w:w="2878" w:type="dxa"/>
            <w:vAlign w:val="center"/>
          </w:tcPr>
          <w:p w14:paraId="460BEAA2" w14:textId="77777777" w:rsidR="006876D3" w:rsidRPr="006876D3" w:rsidRDefault="006876D3" w:rsidP="006876D3">
            <w:pPr>
              <w:widowControl w:val="0"/>
              <w:autoSpaceDE w:val="0"/>
              <w:autoSpaceDN w:val="0"/>
              <w:adjustRightInd w:val="0"/>
              <w:rPr>
                <w:sz w:val="22"/>
                <w:szCs w:val="22"/>
                <w:lang w:val="lt-LT" w:eastAsia="lt-LT"/>
              </w:rPr>
            </w:pPr>
            <w:r w:rsidRPr="006876D3">
              <w:rPr>
                <w:sz w:val="22"/>
                <w:szCs w:val="22"/>
                <w:lang w:val="lt-LT" w:eastAsia="lt-LT"/>
              </w:rPr>
              <w:t>Incidento svarbos lygmuo</w:t>
            </w:r>
          </w:p>
        </w:tc>
        <w:tc>
          <w:tcPr>
            <w:tcW w:w="2201" w:type="dxa"/>
            <w:vAlign w:val="center"/>
          </w:tcPr>
          <w:p w14:paraId="523520BE" w14:textId="2C6938F7" w:rsidR="006876D3" w:rsidRPr="006876D3" w:rsidRDefault="006876D3" w:rsidP="00715D73">
            <w:pPr>
              <w:widowControl w:val="0"/>
              <w:autoSpaceDE w:val="0"/>
              <w:autoSpaceDN w:val="0"/>
              <w:adjustRightInd w:val="0"/>
              <w:jc w:val="center"/>
              <w:rPr>
                <w:sz w:val="22"/>
                <w:szCs w:val="22"/>
                <w:lang w:val="lt-LT" w:eastAsia="lt-LT"/>
              </w:rPr>
            </w:pPr>
            <w:r w:rsidRPr="006876D3">
              <w:rPr>
                <w:sz w:val="22"/>
                <w:szCs w:val="22"/>
                <w:lang w:val="lt-LT" w:eastAsia="lt-LT"/>
              </w:rPr>
              <w:t>Gedimo šalinimo termino viršijimas, valandos</w:t>
            </w:r>
          </w:p>
        </w:tc>
        <w:tc>
          <w:tcPr>
            <w:tcW w:w="4244" w:type="dxa"/>
            <w:vAlign w:val="center"/>
          </w:tcPr>
          <w:p w14:paraId="5B35F555" w14:textId="77777777" w:rsidR="006876D3" w:rsidRPr="006876D3" w:rsidRDefault="006876D3" w:rsidP="006876D3">
            <w:pPr>
              <w:widowControl w:val="0"/>
              <w:autoSpaceDE w:val="0"/>
              <w:autoSpaceDN w:val="0"/>
              <w:adjustRightInd w:val="0"/>
              <w:rPr>
                <w:sz w:val="22"/>
                <w:szCs w:val="22"/>
                <w:lang w:val="lt-LT" w:eastAsia="lt-LT"/>
              </w:rPr>
            </w:pPr>
            <w:r w:rsidRPr="006876D3">
              <w:rPr>
                <w:sz w:val="22"/>
                <w:szCs w:val="22"/>
                <w:lang w:val="lt-LT" w:eastAsia="lt-LT"/>
              </w:rPr>
              <w:t xml:space="preserve">Delspinigių dydis už pavėluotą valandą Eur </w:t>
            </w:r>
          </w:p>
        </w:tc>
      </w:tr>
      <w:tr w:rsidR="006876D3" w:rsidRPr="006876D3" w14:paraId="710CCE84" w14:textId="77777777" w:rsidTr="006876D3">
        <w:trPr>
          <w:trHeight w:val="266"/>
        </w:trPr>
        <w:tc>
          <w:tcPr>
            <w:tcW w:w="2878" w:type="dxa"/>
          </w:tcPr>
          <w:p w14:paraId="02740BCA" w14:textId="77777777" w:rsidR="006876D3" w:rsidRPr="006876D3" w:rsidRDefault="006876D3" w:rsidP="00C73C59">
            <w:pPr>
              <w:widowControl w:val="0"/>
              <w:autoSpaceDE w:val="0"/>
              <w:autoSpaceDN w:val="0"/>
              <w:adjustRightInd w:val="0"/>
              <w:jc w:val="center"/>
              <w:rPr>
                <w:i/>
                <w:sz w:val="22"/>
                <w:szCs w:val="22"/>
                <w:lang w:val="lt-LT" w:eastAsia="lt-LT"/>
              </w:rPr>
            </w:pPr>
            <w:r w:rsidRPr="006876D3">
              <w:rPr>
                <w:i/>
                <w:sz w:val="22"/>
                <w:szCs w:val="22"/>
                <w:lang w:val="lt-LT" w:eastAsia="lt-LT"/>
              </w:rPr>
              <w:t>1</w:t>
            </w:r>
          </w:p>
        </w:tc>
        <w:tc>
          <w:tcPr>
            <w:tcW w:w="2201" w:type="dxa"/>
            <w:vAlign w:val="center"/>
          </w:tcPr>
          <w:p w14:paraId="38F4F89C" w14:textId="77777777" w:rsidR="006876D3" w:rsidRPr="006876D3" w:rsidRDefault="006876D3" w:rsidP="00C73C59">
            <w:pPr>
              <w:widowControl w:val="0"/>
              <w:autoSpaceDE w:val="0"/>
              <w:autoSpaceDN w:val="0"/>
              <w:adjustRightInd w:val="0"/>
              <w:jc w:val="center"/>
              <w:rPr>
                <w:i/>
                <w:sz w:val="22"/>
                <w:szCs w:val="22"/>
                <w:lang w:val="lt-LT" w:eastAsia="lt-LT"/>
              </w:rPr>
            </w:pPr>
            <w:r w:rsidRPr="006876D3">
              <w:rPr>
                <w:i/>
                <w:sz w:val="22"/>
                <w:szCs w:val="22"/>
                <w:lang w:val="lt-LT" w:eastAsia="lt-LT"/>
              </w:rPr>
              <w:t>2</w:t>
            </w:r>
          </w:p>
        </w:tc>
        <w:tc>
          <w:tcPr>
            <w:tcW w:w="4244" w:type="dxa"/>
            <w:vAlign w:val="center"/>
          </w:tcPr>
          <w:p w14:paraId="28F2434E" w14:textId="77777777" w:rsidR="006876D3" w:rsidRPr="006876D3" w:rsidRDefault="006876D3" w:rsidP="00C73C59">
            <w:pPr>
              <w:widowControl w:val="0"/>
              <w:autoSpaceDE w:val="0"/>
              <w:autoSpaceDN w:val="0"/>
              <w:adjustRightInd w:val="0"/>
              <w:jc w:val="center"/>
              <w:rPr>
                <w:i/>
                <w:sz w:val="22"/>
                <w:szCs w:val="22"/>
                <w:lang w:val="lt-LT" w:eastAsia="lt-LT"/>
              </w:rPr>
            </w:pPr>
            <w:r w:rsidRPr="006876D3">
              <w:rPr>
                <w:i/>
                <w:sz w:val="22"/>
                <w:szCs w:val="22"/>
                <w:lang w:val="lt-LT" w:eastAsia="lt-LT"/>
              </w:rPr>
              <w:t>3</w:t>
            </w:r>
          </w:p>
        </w:tc>
      </w:tr>
      <w:tr w:rsidR="006876D3" w:rsidRPr="006876D3" w14:paraId="0A662E73" w14:textId="77777777" w:rsidTr="006876D3">
        <w:trPr>
          <w:trHeight w:val="266"/>
        </w:trPr>
        <w:tc>
          <w:tcPr>
            <w:tcW w:w="2878" w:type="dxa"/>
          </w:tcPr>
          <w:p w14:paraId="135B8D3A" w14:textId="77777777" w:rsidR="006876D3" w:rsidRPr="006876D3" w:rsidRDefault="006876D3" w:rsidP="00DA5BD0">
            <w:pPr>
              <w:widowControl w:val="0"/>
              <w:autoSpaceDE w:val="0"/>
              <w:autoSpaceDN w:val="0"/>
              <w:adjustRightInd w:val="0"/>
              <w:jc w:val="center"/>
              <w:rPr>
                <w:sz w:val="22"/>
                <w:szCs w:val="22"/>
                <w:lang w:val="lt-LT" w:eastAsia="lt-LT"/>
              </w:rPr>
            </w:pPr>
            <w:r w:rsidRPr="006876D3">
              <w:rPr>
                <w:sz w:val="22"/>
                <w:szCs w:val="22"/>
                <w:lang w:val="lt-LT" w:eastAsia="lt-LT"/>
              </w:rPr>
              <w:t>Kritinė klaida</w:t>
            </w:r>
          </w:p>
        </w:tc>
        <w:tc>
          <w:tcPr>
            <w:tcW w:w="2201" w:type="dxa"/>
            <w:vAlign w:val="center"/>
          </w:tcPr>
          <w:p w14:paraId="3A459382" w14:textId="77777777" w:rsidR="006876D3" w:rsidRPr="006876D3" w:rsidRDefault="006876D3" w:rsidP="00DA5BD0">
            <w:pPr>
              <w:widowControl w:val="0"/>
              <w:autoSpaceDE w:val="0"/>
              <w:autoSpaceDN w:val="0"/>
              <w:adjustRightInd w:val="0"/>
              <w:jc w:val="center"/>
              <w:rPr>
                <w:sz w:val="22"/>
                <w:szCs w:val="22"/>
                <w:lang w:val="lt-LT" w:eastAsia="lt-LT"/>
              </w:rPr>
            </w:pPr>
            <w:r w:rsidRPr="006876D3">
              <w:rPr>
                <w:sz w:val="22"/>
                <w:szCs w:val="22"/>
                <w:lang w:val="lt-LT" w:eastAsia="lt-LT"/>
              </w:rPr>
              <w:t>1 darbo val.</w:t>
            </w:r>
          </w:p>
        </w:tc>
        <w:tc>
          <w:tcPr>
            <w:tcW w:w="4244" w:type="dxa"/>
            <w:vAlign w:val="center"/>
          </w:tcPr>
          <w:p w14:paraId="1A38A6DD" w14:textId="77777777" w:rsidR="006876D3" w:rsidRPr="006876D3" w:rsidRDefault="006876D3" w:rsidP="00DA5BD0">
            <w:pPr>
              <w:widowControl w:val="0"/>
              <w:autoSpaceDE w:val="0"/>
              <w:autoSpaceDN w:val="0"/>
              <w:adjustRightInd w:val="0"/>
              <w:jc w:val="center"/>
              <w:rPr>
                <w:sz w:val="22"/>
                <w:szCs w:val="22"/>
                <w:lang w:val="lt-LT" w:eastAsia="lt-LT"/>
              </w:rPr>
            </w:pPr>
            <w:r w:rsidRPr="006876D3">
              <w:rPr>
                <w:sz w:val="22"/>
                <w:szCs w:val="22"/>
                <w:lang w:val="lt-LT" w:eastAsia="lt-LT"/>
              </w:rPr>
              <w:t>50 Eur</w:t>
            </w:r>
          </w:p>
        </w:tc>
      </w:tr>
      <w:tr w:rsidR="006876D3" w:rsidRPr="006876D3" w14:paraId="69809638" w14:textId="77777777" w:rsidTr="006876D3">
        <w:trPr>
          <w:trHeight w:val="278"/>
        </w:trPr>
        <w:tc>
          <w:tcPr>
            <w:tcW w:w="2878" w:type="dxa"/>
          </w:tcPr>
          <w:p w14:paraId="0D10B42B" w14:textId="77777777" w:rsidR="006876D3" w:rsidRPr="006876D3" w:rsidRDefault="006876D3" w:rsidP="00DA5BD0">
            <w:pPr>
              <w:widowControl w:val="0"/>
              <w:autoSpaceDE w:val="0"/>
              <w:autoSpaceDN w:val="0"/>
              <w:adjustRightInd w:val="0"/>
              <w:jc w:val="center"/>
              <w:rPr>
                <w:sz w:val="22"/>
                <w:szCs w:val="22"/>
                <w:lang w:val="lt-LT" w:eastAsia="lt-LT"/>
              </w:rPr>
            </w:pPr>
            <w:r w:rsidRPr="006876D3">
              <w:rPr>
                <w:sz w:val="22"/>
                <w:szCs w:val="22"/>
                <w:lang w:val="lt-LT" w:eastAsia="lt-LT"/>
              </w:rPr>
              <w:t>Svarbi klaida</w:t>
            </w:r>
          </w:p>
        </w:tc>
        <w:tc>
          <w:tcPr>
            <w:tcW w:w="2201" w:type="dxa"/>
            <w:vAlign w:val="center"/>
          </w:tcPr>
          <w:p w14:paraId="54DC868C" w14:textId="77777777" w:rsidR="006876D3" w:rsidRPr="006876D3" w:rsidRDefault="006876D3" w:rsidP="00DA5BD0">
            <w:pPr>
              <w:widowControl w:val="0"/>
              <w:autoSpaceDE w:val="0"/>
              <w:autoSpaceDN w:val="0"/>
              <w:adjustRightInd w:val="0"/>
              <w:jc w:val="center"/>
              <w:rPr>
                <w:sz w:val="22"/>
                <w:szCs w:val="22"/>
                <w:lang w:val="lt-LT" w:eastAsia="lt-LT"/>
              </w:rPr>
            </w:pPr>
            <w:r w:rsidRPr="006876D3">
              <w:rPr>
                <w:sz w:val="22"/>
                <w:szCs w:val="22"/>
                <w:lang w:val="lt-LT" w:eastAsia="lt-LT"/>
              </w:rPr>
              <w:t>1 darbo val.</w:t>
            </w:r>
          </w:p>
        </w:tc>
        <w:tc>
          <w:tcPr>
            <w:tcW w:w="4244" w:type="dxa"/>
            <w:vAlign w:val="center"/>
          </w:tcPr>
          <w:p w14:paraId="2B229A27" w14:textId="77777777" w:rsidR="006876D3" w:rsidRPr="006876D3" w:rsidRDefault="006876D3" w:rsidP="00DA5BD0">
            <w:pPr>
              <w:widowControl w:val="0"/>
              <w:autoSpaceDE w:val="0"/>
              <w:autoSpaceDN w:val="0"/>
              <w:adjustRightInd w:val="0"/>
              <w:jc w:val="center"/>
              <w:rPr>
                <w:sz w:val="22"/>
                <w:szCs w:val="22"/>
                <w:lang w:val="lt-LT" w:eastAsia="lt-LT"/>
              </w:rPr>
            </w:pPr>
            <w:r w:rsidRPr="006876D3">
              <w:rPr>
                <w:sz w:val="22"/>
                <w:szCs w:val="22"/>
                <w:lang w:val="lt-LT" w:eastAsia="lt-LT"/>
              </w:rPr>
              <w:t>40 Eur</w:t>
            </w:r>
          </w:p>
        </w:tc>
      </w:tr>
      <w:tr w:rsidR="006876D3" w:rsidRPr="006876D3" w14:paraId="71FC366F" w14:textId="77777777" w:rsidTr="006876D3">
        <w:trPr>
          <w:trHeight w:val="266"/>
        </w:trPr>
        <w:tc>
          <w:tcPr>
            <w:tcW w:w="2878" w:type="dxa"/>
          </w:tcPr>
          <w:p w14:paraId="050FCA33" w14:textId="77777777" w:rsidR="006876D3" w:rsidRPr="006876D3" w:rsidRDefault="006876D3" w:rsidP="00DA5BD0">
            <w:pPr>
              <w:widowControl w:val="0"/>
              <w:autoSpaceDE w:val="0"/>
              <w:autoSpaceDN w:val="0"/>
              <w:adjustRightInd w:val="0"/>
              <w:jc w:val="center"/>
              <w:rPr>
                <w:sz w:val="22"/>
                <w:szCs w:val="22"/>
                <w:lang w:val="lt-LT" w:eastAsia="lt-LT"/>
              </w:rPr>
            </w:pPr>
            <w:r w:rsidRPr="006876D3">
              <w:rPr>
                <w:sz w:val="22"/>
                <w:szCs w:val="22"/>
                <w:lang w:val="lt-LT" w:eastAsia="lt-LT"/>
              </w:rPr>
              <w:t>Kitos klaidos</w:t>
            </w:r>
          </w:p>
        </w:tc>
        <w:tc>
          <w:tcPr>
            <w:tcW w:w="2201" w:type="dxa"/>
            <w:vAlign w:val="center"/>
          </w:tcPr>
          <w:p w14:paraId="49CCB090" w14:textId="77777777" w:rsidR="006876D3" w:rsidRPr="006876D3" w:rsidRDefault="006876D3" w:rsidP="00DA5BD0">
            <w:pPr>
              <w:widowControl w:val="0"/>
              <w:autoSpaceDE w:val="0"/>
              <w:autoSpaceDN w:val="0"/>
              <w:adjustRightInd w:val="0"/>
              <w:jc w:val="center"/>
              <w:rPr>
                <w:sz w:val="22"/>
                <w:szCs w:val="22"/>
                <w:lang w:val="lt-LT" w:eastAsia="lt-LT"/>
              </w:rPr>
            </w:pPr>
            <w:r w:rsidRPr="006876D3">
              <w:rPr>
                <w:sz w:val="22"/>
                <w:szCs w:val="22"/>
                <w:lang w:val="lt-LT" w:eastAsia="lt-LT"/>
              </w:rPr>
              <w:t>1 darbo val.</w:t>
            </w:r>
          </w:p>
        </w:tc>
        <w:tc>
          <w:tcPr>
            <w:tcW w:w="4244" w:type="dxa"/>
            <w:vAlign w:val="center"/>
          </w:tcPr>
          <w:p w14:paraId="4C9E5A54" w14:textId="77777777" w:rsidR="006876D3" w:rsidRPr="006876D3" w:rsidRDefault="006876D3" w:rsidP="00DA5BD0">
            <w:pPr>
              <w:widowControl w:val="0"/>
              <w:autoSpaceDE w:val="0"/>
              <w:autoSpaceDN w:val="0"/>
              <w:adjustRightInd w:val="0"/>
              <w:jc w:val="center"/>
              <w:rPr>
                <w:sz w:val="22"/>
                <w:szCs w:val="22"/>
                <w:lang w:val="lt-LT" w:eastAsia="lt-LT"/>
              </w:rPr>
            </w:pPr>
            <w:r w:rsidRPr="006876D3">
              <w:rPr>
                <w:sz w:val="22"/>
                <w:szCs w:val="22"/>
                <w:lang w:val="lt-LT" w:eastAsia="lt-LT"/>
              </w:rPr>
              <w:t>20 Eur</w:t>
            </w:r>
          </w:p>
        </w:tc>
      </w:tr>
    </w:tbl>
    <w:p w14:paraId="3B933F24" w14:textId="77777777" w:rsidR="00BD4D74" w:rsidRDefault="00BD4D74" w:rsidP="00D342B5">
      <w:pPr>
        <w:tabs>
          <w:tab w:val="decimal" w:pos="284"/>
          <w:tab w:val="num" w:pos="1276"/>
          <w:tab w:val="left" w:pos="1350"/>
          <w:tab w:val="decimal" w:pos="1418"/>
          <w:tab w:val="right" w:pos="1701"/>
          <w:tab w:val="num" w:pos="1967"/>
        </w:tabs>
        <w:ind w:firstLine="567"/>
        <w:jc w:val="both"/>
        <w:rPr>
          <w:lang w:val="lt-LT"/>
        </w:rPr>
      </w:pPr>
    </w:p>
    <w:p w14:paraId="2BB4C6F4" w14:textId="663287DE" w:rsidR="00104A3C" w:rsidRPr="00765862" w:rsidRDefault="00104A3C" w:rsidP="00D342B5">
      <w:pPr>
        <w:tabs>
          <w:tab w:val="decimal" w:pos="284"/>
          <w:tab w:val="num" w:pos="1276"/>
          <w:tab w:val="left" w:pos="1350"/>
          <w:tab w:val="decimal" w:pos="1418"/>
          <w:tab w:val="right" w:pos="1701"/>
          <w:tab w:val="num" w:pos="1967"/>
        </w:tabs>
        <w:ind w:firstLine="567"/>
        <w:jc w:val="both"/>
        <w:rPr>
          <w:lang w:val="lt-LT"/>
        </w:rPr>
      </w:pPr>
      <w:r w:rsidRPr="00C73C59">
        <w:rPr>
          <w:lang w:val="lt-LT"/>
        </w:rPr>
        <w:lastRenderedPageBreak/>
        <w:t xml:space="preserve">7.5. </w:t>
      </w:r>
      <w:r w:rsidR="00355408" w:rsidRPr="00C73C59">
        <w:rPr>
          <w:lang w:val="lt-LT"/>
        </w:rPr>
        <w:t xml:space="preserve">Jei </w:t>
      </w:r>
      <w:r w:rsidR="00933643">
        <w:rPr>
          <w:lang w:val="lt-LT"/>
        </w:rPr>
        <w:t>Paslaugų teikėjas</w:t>
      </w:r>
      <w:r w:rsidR="00355408" w:rsidRPr="00C73C59">
        <w:rPr>
          <w:lang w:val="lt-LT"/>
        </w:rPr>
        <w:t xml:space="preserve"> nevykdo savo sutartinių įsipareigojimų paslaugų numatytais terminais, </w:t>
      </w:r>
      <w:r w:rsidR="00355408" w:rsidRPr="00765862">
        <w:rPr>
          <w:lang w:val="lt-LT"/>
        </w:rPr>
        <w:t xml:space="preserve">išskyrus dėl gedimų šalinimo garantinės priežiūros metu, </w:t>
      </w:r>
      <w:r w:rsidR="000C21D2">
        <w:rPr>
          <w:lang w:val="lt-LT"/>
        </w:rPr>
        <w:t>Klientas</w:t>
      </w:r>
      <w:r w:rsidR="00355408" w:rsidRPr="00765862">
        <w:rPr>
          <w:lang w:val="lt-LT"/>
        </w:rPr>
        <w:t xml:space="preserve"> turi teisę be oficialaus įspėjimo ir neribodama kitų savo teisių gynimo būdų pradėti skaičiuoti 0,03 (trijų šimtųjų)</w:t>
      </w:r>
      <w:r w:rsidR="00355408" w:rsidRPr="00765862">
        <w:rPr>
          <w:b/>
          <w:lang w:val="lt-LT"/>
        </w:rPr>
        <w:t xml:space="preserve"> </w:t>
      </w:r>
      <w:r w:rsidR="00355408" w:rsidRPr="00765862">
        <w:rPr>
          <w:lang w:val="lt-LT"/>
        </w:rPr>
        <w:t xml:space="preserve">procentų dydžio delspinigius nuo laiku nesuteiktų paslaugų kainos be PVM už kiekvieną uždelstą dieną. </w:t>
      </w:r>
      <w:r w:rsidR="000C21D2">
        <w:rPr>
          <w:lang w:val="lt-LT"/>
        </w:rPr>
        <w:t>Klientas</w:t>
      </w:r>
      <w:r w:rsidR="00355408" w:rsidRPr="00765862">
        <w:rPr>
          <w:lang w:val="lt-LT"/>
        </w:rPr>
        <w:t xml:space="preserve"> turi teisę priskaičiuotų delspinigių suma mažinti savo piniginę prievolę </w:t>
      </w:r>
      <w:r w:rsidR="000C21D2">
        <w:rPr>
          <w:lang w:val="lt-LT"/>
        </w:rPr>
        <w:t>Paslaugų teikėjui</w:t>
      </w:r>
      <w:r w:rsidR="00355408" w:rsidRPr="00765862">
        <w:rPr>
          <w:lang w:val="lt-LT"/>
        </w:rPr>
        <w:t>.</w:t>
      </w:r>
    </w:p>
    <w:p w14:paraId="51413FE7" w14:textId="43A3D90B" w:rsidR="00104A3C" w:rsidRPr="00765862" w:rsidRDefault="00104A3C" w:rsidP="00D342B5">
      <w:pPr>
        <w:tabs>
          <w:tab w:val="decimal" w:pos="284"/>
          <w:tab w:val="num" w:pos="1276"/>
          <w:tab w:val="left" w:pos="1350"/>
          <w:tab w:val="decimal" w:pos="1418"/>
          <w:tab w:val="right" w:pos="1701"/>
          <w:tab w:val="num" w:pos="1967"/>
        </w:tabs>
        <w:ind w:firstLine="567"/>
        <w:jc w:val="both"/>
        <w:rPr>
          <w:lang w:val="lt-LT"/>
        </w:rPr>
      </w:pPr>
      <w:r w:rsidRPr="00765862">
        <w:rPr>
          <w:lang w:val="lt-LT"/>
        </w:rPr>
        <w:t xml:space="preserve">7.6. </w:t>
      </w:r>
      <w:r w:rsidR="008651C0" w:rsidRPr="00765862">
        <w:rPr>
          <w:lang w:val="lt-LT"/>
        </w:rPr>
        <w:t xml:space="preserve">Jei </w:t>
      </w:r>
      <w:r w:rsidR="00F524AF">
        <w:rPr>
          <w:lang w:val="lt-LT"/>
        </w:rPr>
        <w:t>Klientas</w:t>
      </w:r>
      <w:r w:rsidR="008651C0" w:rsidRPr="00765862">
        <w:rPr>
          <w:lang w:val="lt-LT"/>
        </w:rPr>
        <w:t xml:space="preserve"> nevykdo savo sutartinių įsipareigojimų Sutartyje numatytais terminais sumokėti </w:t>
      </w:r>
      <w:r w:rsidR="00F524AF">
        <w:rPr>
          <w:lang w:val="lt-LT"/>
        </w:rPr>
        <w:t>Paslaugų teikėjui</w:t>
      </w:r>
      <w:r w:rsidR="008651C0" w:rsidRPr="00765862">
        <w:rPr>
          <w:lang w:val="lt-LT"/>
        </w:rPr>
        <w:t xml:space="preserve"> už tinkamai ir faktiškai suteiktas paslaugas, </w:t>
      </w:r>
      <w:r w:rsidR="00F524AF">
        <w:rPr>
          <w:lang w:val="lt-LT"/>
        </w:rPr>
        <w:t>Paslaugų teikėjas</w:t>
      </w:r>
      <w:r w:rsidR="008651C0" w:rsidRPr="00765862">
        <w:rPr>
          <w:lang w:val="lt-LT"/>
        </w:rPr>
        <w:t xml:space="preserve"> turi teisę be oficialaus įspėjimo ir neribodamas kitų savo teisių gynimo būdų pradėti skaičiuoti 0,03 (trijų šimtųjų) procentų dydžio delspinigius nuo laiku neapmokėtos paslaugų kainos be PVM už kiekvieną uždelstą dieną.</w:t>
      </w:r>
    </w:p>
    <w:p w14:paraId="176EAB72" w14:textId="44ACA3FA" w:rsidR="00B3703F" w:rsidRPr="00C73C59" w:rsidRDefault="005A1A69" w:rsidP="00B3703F">
      <w:pPr>
        <w:tabs>
          <w:tab w:val="decimal" w:pos="284"/>
          <w:tab w:val="num" w:pos="1276"/>
          <w:tab w:val="left" w:pos="1350"/>
          <w:tab w:val="decimal" w:pos="1418"/>
          <w:tab w:val="right" w:pos="1701"/>
          <w:tab w:val="num" w:pos="1967"/>
        </w:tabs>
        <w:ind w:firstLine="567"/>
        <w:jc w:val="both"/>
        <w:rPr>
          <w:lang w:val="lt-LT"/>
        </w:rPr>
      </w:pPr>
      <w:r w:rsidRPr="00765862">
        <w:rPr>
          <w:lang w:val="lt-LT"/>
        </w:rPr>
        <w:t xml:space="preserve">7.7. </w:t>
      </w:r>
      <w:r w:rsidR="00B3703F" w:rsidRPr="00765862">
        <w:rPr>
          <w:lang w:val="lt-LT"/>
        </w:rPr>
        <w:t>Tiesioginių nuostolių atlyginimas negali būti didesnis kaip Sutarties vertė be PVM</w:t>
      </w:r>
      <w:r w:rsidR="00A60054">
        <w:rPr>
          <w:lang w:val="lt-LT"/>
        </w:rPr>
        <w:t xml:space="preserve"> (pradinė</w:t>
      </w:r>
      <w:r w:rsidR="006B1304">
        <w:rPr>
          <w:lang w:val="lt-LT"/>
        </w:rPr>
        <w:t>s</w:t>
      </w:r>
      <w:r w:rsidR="00A60054">
        <w:rPr>
          <w:lang w:val="lt-LT"/>
        </w:rPr>
        <w:t xml:space="preserve"> Sutarties vertė)</w:t>
      </w:r>
      <w:r w:rsidR="00B3703F" w:rsidRPr="00765862">
        <w:rPr>
          <w:lang w:val="lt-LT"/>
        </w:rPr>
        <w:t>. Šalys neatlygina viena kitai jokių netiesioginių nuostolių. Šioje Sutartyje nuostolių apribojimai netaikomi esant Šalies tyčiai ir dideliam</w:t>
      </w:r>
      <w:r w:rsidR="00B3703F" w:rsidRPr="00C73C59">
        <w:rPr>
          <w:lang w:val="lt-LT"/>
        </w:rPr>
        <w:t xml:space="preserve"> neatsargumui.</w:t>
      </w:r>
    </w:p>
    <w:p w14:paraId="4080D11D" w14:textId="77777777" w:rsidR="0004325C" w:rsidRPr="00F3455B" w:rsidRDefault="0004325C" w:rsidP="003428E7">
      <w:pPr>
        <w:tabs>
          <w:tab w:val="left" w:pos="1170"/>
        </w:tabs>
        <w:jc w:val="both"/>
        <w:rPr>
          <w:i/>
          <w:highlight w:val="lightGray"/>
          <w:lang w:val="lt-LT" w:eastAsia="lt-LT"/>
        </w:rPr>
      </w:pPr>
    </w:p>
    <w:p w14:paraId="076D00D8" w14:textId="683AFF88" w:rsidR="00883754" w:rsidRPr="00D342B5" w:rsidRDefault="00ED109F" w:rsidP="003428E7">
      <w:pPr>
        <w:tabs>
          <w:tab w:val="left" w:pos="9630"/>
        </w:tabs>
        <w:ind w:left="360" w:right="8"/>
        <w:jc w:val="center"/>
        <w:rPr>
          <w:b/>
          <w:lang w:val="lt-LT"/>
        </w:rPr>
      </w:pPr>
      <w:r w:rsidRPr="00D342B5">
        <w:rPr>
          <w:b/>
          <w:lang w:val="lt-LT"/>
        </w:rPr>
        <w:t xml:space="preserve">8. </w:t>
      </w:r>
      <w:r w:rsidR="00883754" w:rsidRPr="00D342B5">
        <w:rPr>
          <w:b/>
          <w:lang w:val="lt-LT"/>
        </w:rPr>
        <w:t>SUTARTIES GALIOJIMAS</w:t>
      </w:r>
    </w:p>
    <w:p w14:paraId="7BC621D3" w14:textId="77777777" w:rsidR="00883754" w:rsidRPr="00F3455B" w:rsidRDefault="00883754" w:rsidP="003428E7">
      <w:pPr>
        <w:pStyle w:val="Pagrindiniotekstotrauka"/>
        <w:tabs>
          <w:tab w:val="left" w:pos="800"/>
          <w:tab w:val="left" w:pos="9630"/>
        </w:tabs>
        <w:spacing w:after="0"/>
        <w:ind w:left="0" w:right="8"/>
        <w:jc w:val="both"/>
        <w:rPr>
          <w:highlight w:val="lightGray"/>
        </w:rPr>
      </w:pPr>
    </w:p>
    <w:p w14:paraId="7B0CA72A" w14:textId="54812BF8" w:rsidR="00883754" w:rsidRPr="00663E85" w:rsidRDefault="00ED109F" w:rsidP="003428E7">
      <w:pPr>
        <w:tabs>
          <w:tab w:val="left" w:pos="1134"/>
          <w:tab w:val="left" w:pos="9630"/>
          <w:tab w:val="left" w:pos="9720"/>
        </w:tabs>
        <w:ind w:right="8" w:firstLine="567"/>
        <w:jc w:val="both"/>
        <w:rPr>
          <w:lang w:val="lt-LT"/>
        </w:rPr>
      </w:pPr>
      <w:r w:rsidRPr="002C7727">
        <w:rPr>
          <w:lang w:val="lt-LT"/>
        </w:rPr>
        <w:t xml:space="preserve">8.1. </w:t>
      </w:r>
      <w:r w:rsidR="00883754" w:rsidRPr="002C7727">
        <w:rPr>
          <w:lang w:val="lt-LT"/>
        </w:rPr>
        <w:t>Sutartis įsigalioja nuo Sutarties pasirašymo</w:t>
      </w:r>
      <w:r w:rsidR="009E4A8C" w:rsidRPr="002C7727">
        <w:rPr>
          <w:lang w:val="lt-LT"/>
        </w:rPr>
        <w:t xml:space="preserve"> </w:t>
      </w:r>
      <w:r w:rsidR="00F0006C" w:rsidRPr="002C7727">
        <w:rPr>
          <w:lang w:val="lt-LT"/>
        </w:rPr>
        <w:t xml:space="preserve">bei Sutarties 7.1 papunktyje numatyto Sutarties įvykdymo užtikrinimo pateikimo dienos </w:t>
      </w:r>
      <w:r w:rsidR="00883754" w:rsidRPr="002C7727">
        <w:rPr>
          <w:lang w:val="lt-LT"/>
        </w:rPr>
        <w:t>ir galioja iki visiško Šalių</w:t>
      </w:r>
      <w:r w:rsidR="00B174FD" w:rsidRPr="002C7727">
        <w:rPr>
          <w:lang w:val="lt-LT"/>
        </w:rPr>
        <w:t xml:space="preserve"> sutartinių</w:t>
      </w:r>
      <w:r w:rsidR="00883754" w:rsidRPr="002C7727">
        <w:rPr>
          <w:lang w:val="lt-LT"/>
        </w:rPr>
        <w:t xml:space="preserve"> įsipareigojimų įvykdymo</w:t>
      </w:r>
      <w:r w:rsidR="0004325C" w:rsidRPr="002C7727">
        <w:rPr>
          <w:lang w:val="lt-LT"/>
        </w:rPr>
        <w:t xml:space="preserve"> arba iki kol ji nėra nutraukiama teisės aktuose ar šioje Sutartyje nustatytais atvejais</w:t>
      </w:r>
      <w:r w:rsidR="00883754" w:rsidRPr="002C7727">
        <w:rPr>
          <w:lang w:val="lt-LT"/>
        </w:rPr>
        <w:t>.</w:t>
      </w:r>
      <w:r w:rsidR="00883754" w:rsidRPr="00663E85">
        <w:rPr>
          <w:lang w:val="lt-LT"/>
        </w:rPr>
        <w:t xml:space="preserve"> </w:t>
      </w:r>
    </w:p>
    <w:p w14:paraId="04A38A15" w14:textId="5DA31CCA" w:rsidR="00272B62" w:rsidRPr="00D6082A" w:rsidRDefault="00ED109F" w:rsidP="003428E7">
      <w:pPr>
        <w:tabs>
          <w:tab w:val="left" w:pos="1134"/>
          <w:tab w:val="left" w:pos="9630"/>
          <w:tab w:val="left" w:pos="9720"/>
        </w:tabs>
        <w:ind w:right="8" w:firstLine="567"/>
        <w:jc w:val="both"/>
        <w:rPr>
          <w:lang w:val="lt-LT"/>
        </w:rPr>
      </w:pPr>
      <w:r w:rsidRPr="00D6082A">
        <w:rPr>
          <w:lang w:val="lt-LT"/>
        </w:rPr>
        <w:t>8.</w:t>
      </w:r>
      <w:r w:rsidR="00106655" w:rsidRPr="00D6082A">
        <w:rPr>
          <w:lang w:val="lt-LT"/>
        </w:rPr>
        <w:t>2</w:t>
      </w:r>
      <w:r w:rsidRPr="00D6082A">
        <w:rPr>
          <w:lang w:val="lt-LT"/>
        </w:rPr>
        <w:t xml:space="preserve">. </w:t>
      </w:r>
      <w:r w:rsidR="00BB22EF" w:rsidRPr="00D6082A">
        <w:rPr>
          <w:lang w:val="lt-LT"/>
        </w:rPr>
        <w:t xml:space="preserve">Nutraukus Sutartį ar jai pasibaigus, lieka galioti Sutarties nuostatos, susijusios su, ginčų nagrinėjimo tvarka, taip pat visos kitos Sutarties nuostatos, jeigu šios </w:t>
      </w:r>
      <w:r w:rsidR="00712479" w:rsidRPr="00D6082A">
        <w:rPr>
          <w:lang w:val="lt-LT"/>
        </w:rPr>
        <w:t>nuostatos</w:t>
      </w:r>
      <w:r w:rsidR="00BB22EF" w:rsidRPr="00D6082A">
        <w:rPr>
          <w:lang w:val="lt-LT"/>
        </w:rPr>
        <w:t xml:space="preserve"> pagal savo esmę lieka galioti ir po Sutarties nutraukimo</w:t>
      </w:r>
      <w:r w:rsidR="0004325C" w:rsidRPr="00D6082A">
        <w:rPr>
          <w:lang w:val="lt-LT"/>
        </w:rPr>
        <w:t>.</w:t>
      </w:r>
    </w:p>
    <w:p w14:paraId="2CE36A53" w14:textId="77C2D86E" w:rsidR="000D79B9" w:rsidRPr="00765862" w:rsidRDefault="009776F5" w:rsidP="000D79B9">
      <w:pPr>
        <w:tabs>
          <w:tab w:val="left" w:pos="1134"/>
          <w:tab w:val="left" w:pos="9630"/>
          <w:tab w:val="left" w:pos="9720"/>
        </w:tabs>
        <w:ind w:right="8" w:firstLine="567"/>
        <w:jc w:val="both"/>
        <w:rPr>
          <w:bCs/>
          <w:lang w:val="lt-LT"/>
        </w:rPr>
      </w:pPr>
      <w:r w:rsidRPr="00765862">
        <w:rPr>
          <w:lang w:val="lt-LT"/>
        </w:rPr>
        <w:t xml:space="preserve">8.3. Jei viena iš </w:t>
      </w:r>
      <w:r w:rsidR="00441031" w:rsidRPr="00765862">
        <w:rPr>
          <w:lang w:val="lt-LT"/>
        </w:rPr>
        <w:t xml:space="preserve">Sutarties </w:t>
      </w:r>
      <w:r w:rsidRPr="00765862">
        <w:rPr>
          <w:lang w:val="lt-LT"/>
        </w:rPr>
        <w:t xml:space="preserve">Šalių nevykdo sutartinių įsipareigojimų ir tai yra esminis Sutarties pažeidimas, kita Šalis gali vienašališkai nutraukti Sutartį raštu prieš </w:t>
      </w:r>
      <w:r w:rsidR="00444A36" w:rsidRPr="00765862">
        <w:rPr>
          <w:lang w:val="lt-LT"/>
        </w:rPr>
        <w:t>20</w:t>
      </w:r>
      <w:r w:rsidRPr="00765862">
        <w:rPr>
          <w:lang w:val="lt-LT"/>
        </w:rPr>
        <w:t xml:space="preserve"> (</w:t>
      </w:r>
      <w:r w:rsidR="00444A36" w:rsidRPr="00765862">
        <w:rPr>
          <w:lang w:val="lt-LT"/>
        </w:rPr>
        <w:t>dv</w:t>
      </w:r>
      <w:r w:rsidR="00604323" w:rsidRPr="00765862">
        <w:rPr>
          <w:lang w:val="lt-LT"/>
        </w:rPr>
        <w:t>i</w:t>
      </w:r>
      <w:r w:rsidRPr="00765862">
        <w:rPr>
          <w:lang w:val="lt-LT"/>
        </w:rPr>
        <w:t>dešimt) dienų</w:t>
      </w:r>
      <w:r w:rsidR="00604323" w:rsidRPr="00765862">
        <w:rPr>
          <w:lang w:val="lt-LT"/>
        </w:rPr>
        <w:t xml:space="preserve"> </w:t>
      </w:r>
      <w:r w:rsidR="000D79B9" w:rsidRPr="00765862">
        <w:rPr>
          <w:bCs/>
          <w:lang w:val="lt-LT"/>
        </w:rPr>
        <w:t xml:space="preserve">įspėjusi kitą </w:t>
      </w:r>
      <w:r w:rsidR="00EC3FB3" w:rsidRPr="00765862">
        <w:rPr>
          <w:bCs/>
          <w:lang w:val="lt-LT"/>
        </w:rPr>
        <w:t>S</w:t>
      </w:r>
      <w:r w:rsidR="000D79B9" w:rsidRPr="00765862">
        <w:rPr>
          <w:bCs/>
          <w:lang w:val="lt-LT"/>
        </w:rPr>
        <w:t xml:space="preserve">utarties </w:t>
      </w:r>
      <w:r w:rsidR="00EC3FB3" w:rsidRPr="00765862">
        <w:rPr>
          <w:bCs/>
          <w:lang w:val="lt-LT"/>
        </w:rPr>
        <w:t>Š</w:t>
      </w:r>
      <w:r w:rsidR="000D79B9" w:rsidRPr="00765862">
        <w:rPr>
          <w:bCs/>
          <w:lang w:val="lt-LT"/>
        </w:rPr>
        <w:t xml:space="preserve">alį ir pateikusi pagrįstus motyvus. Esminis </w:t>
      </w:r>
      <w:r w:rsidR="001C15A9" w:rsidRPr="00765862">
        <w:rPr>
          <w:bCs/>
          <w:lang w:val="lt-LT"/>
        </w:rPr>
        <w:t>S</w:t>
      </w:r>
      <w:r w:rsidR="000D79B9" w:rsidRPr="00765862">
        <w:rPr>
          <w:bCs/>
          <w:lang w:val="lt-LT"/>
        </w:rPr>
        <w:t xml:space="preserve">utarties pažeidimas turi būti suprantamas ir pagal CK 6.217 straipsnio 2 dalies kriterijus, ir pagal </w:t>
      </w:r>
      <w:r w:rsidR="001C15A9" w:rsidRPr="00765862">
        <w:rPr>
          <w:bCs/>
          <w:lang w:val="lt-LT"/>
        </w:rPr>
        <w:t>S</w:t>
      </w:r>
      <w:r w:rsidR="000D79B9" w:rsidRPr="00765862">
        <w:rPr>
          <w:bCs/>
          <w:lang w:val="lt-LT"/>
        </w:rPr>
        <w:t xml:space="preserve">utartį (kai Šalys susitaria, ką laikys esminiu </w:t>
      </w:r>
      <w:r w:rsidR="001C15A9" w:rsidRPr="00765862">
        <w:rPr>
          <w:bCs/>
          <w:lang w:val="lt-LT"/>
        </w:rPr>
        <w:t>S</w:t>
      </w:r>
      <w:r w:rsidR="000D79B9" w:rsidRPr="00765862">
        <w:rPr>
          <w:bCs/>
          <w:lang w:val="lt-LT"/>
        </w:rPr>
        <w:t xml:space="preserve">utarties pažeidimu). Šalys susitaria, kad esminiu </w:t>
      </w:r>
      <w:r w:rsidR="00FF0DA4" w:rsidRPr="00765862">
        <w:rPr>
          <w:bCs/>
          <w:lang w:val="lt-LT"/>
        </w:rPr>
        <w:t>S</w:t>
      </w:r>
      <w:r w:rsidR="000D79B9" w:rsidRPr="00765862">
        <w:rPr>
          <w:bCs/>
          <w:lang w:val="lt-LT"/>
        </w:rPr>
        <w:t>utarties pažeidimu pagal sutartį laikomi:</w:t>
      </w:r>
    </w:p>
    <w:p w14:paraId="4E9D2190" w14:textId="35904DB1" w:rsidR="009776F5" w:rsidRPr="00765862" w:rsidRDefault="009776F5" w:rsidP="009776F5">
      <w:pPr>
        <w:tabs>
          <w:tab w:val="left" w:pos="1134"/>
          <w:tab w:val="left" w:pos="9630"/>
          <w:tab w:val="left" w:pos="9720"/>
        </w:tabs>
        <w:ind w:right="8" w:firstLine="567"/>
        <w:jc w:val="both"/>
        <w:rPr>
          <w:lang w:val="lt-LT"/>
        </w:rPr>
      </w:pPr>
      <w:r w:rsidRPr="00765862">
        <w:rPr>
          <w:lang w:val="lt-LT"/>
        </w:rPr>
        <w:t>8.3.1. Kliento mokėjimo prievolės termino praleidimas ilgiau kaip 30 (trisdešimt) dienų;</w:t>
      </w:r>
    </w:p>
    <w:p w14:paraId="7D1D75A3" w14:textId="4F274BB5" w:rsidR="009776F5" w:rsidRPr="00765862" w:rsidRDefault="009776F5" w:rsidP="009776F5">
      <w:pPr>
        <w:tabs>
          <w:tab w:val="left" w:pos="1134"/>
          <w:tab w:val="left" w:pos="9630"/>
          <w:tab w:val="left" w:pos="9720"/>
        </w:tabs>
        <w:ind w:right="8" w:firstLine="567"/>
        <w:jc w:val="both"/>
        <w:rPr>
          <w:lang w:val="lt-LT"/>
        </w:rPr>
      </w:pPr>
      <w:r w:rsidRPr="00765862">
        <w:rPr>
          <w:lang w:val="lt-LT"/>
        </w:rPr>
        <w:t xml:space="preserve">8.3.2. Paslaugų teikėjo sutartinių įsipareigojimų, terminų praleidimas daugiau kaip 30 (trisdešimt) dienų dėl </w:t>
      </w:r>
      <w:r w:rsidR="00764DC1" w:rsidRPr="00765862">
        <w:rPr>
          <w:lang w:val="lt-LT"/>
        </w:rPr>
        <w:t>P</w:t>
      </w:r>
      <w:r w:rsidRPr="00765862">
        <w:rPr>
          <w:lang w:val="lt-LT"/>
        </w:rPr>
        <w:t>aslaugų teikėjo kaltės</w:t>
      </w:r>
      <w:r w:rsidR="00936FD8" w:rsidRPr="00765862">
        <w:rPr>
          <w:lang w:val="lt-LT"/>
        </w:rPr>
        <w:t>;</w:t>
      </w:r>
    </w:p>
    <w:p w14:paraId="063F40BB" w14:textId="187BF507" w:rsidR="00936FD8" w:rsidRPr="0082082A" w:rsidRDefault="00EC428F" w:rsidP="0082082A">
      <w:pPr>
        <w:tabs>
          <w:tab w:val="left" w:pos="1134"/>
          <w:tab w:val="left" w:pos="9630"/>
          <w:tab w:val="left" w:pos="9720"/>
        </w:tabs>
        <w:ind w:right="8" w:firstLine="567"/>
        <w:jc w:val="both"/>
        <w:rPr>
          <w:bCs/>
          <w:lang w:val="lt-LT"/>
        </w:rPr>
      </w:pPr>
      <w:r w:rsidRPr="00765862">
        <w:rPr>
          <w:lang w:val="lt-LT"/>
        </w:rPr>
        <w:t xml:space="preserve">8.3.3. </w:t>
      </w:r>
      <w:r w:rsidR="003306E4" w:rsidRPr="00765862">
        <w:rPr>
          <w:lang w:val="lt-LT"/>
        </w:rPr>
        <w:t>Paslaugų teikėjui</w:t>
      </w:r>
      <w:r w:rsidR="003306E4" w:rsidRPr="00765862">
        <w:rPr>
          <w:bCs/>
          <w:lang w:val="lt-LT"/>
        </w:rPr>
        <w:t xml:space="preserve"> taikytų delspinigių bendrai sumai viršijus 15 procentų Sutarties kainos be PVM</w:t>
      </w:r>
      <w:r w:rsidR="00A60054">
        <w:rPr>
          <w:bCs/>
          <w:lang w:val="lt-LT"/>
        </w:rPr>
        <w:t xml:space="preserve"> (pradinės Sutarties vertės)</w:t>
      </w:r>
      <w:r w:rsidR="003306E4" w:rsidRPr="00765862">
        <w:rPr>
          <w:bCs/>
          <w:lang w:val="lt-LT"/>
        </w:rPr>
        <w:t>.</w:t>
      </w:r>
    </w:p>
    <w:p w14:paraId="43378CB1" w14:textId="44064327" w:rsidR="0052736E" w:rsidRPr="00E12492" w:rsidRDefault="009776F5" w:rsidP="009776F5">
      <w:pPr>
        <w:tabs>
          <w:tab w:val="left" w:pos="1134"/>
          <w:tab w:val="left" w:pos="9630"/>
          <w:tab w:val="left" w:pos="9720"/>
        </w:tabs>
        <w:ind w:right="8" w:firstLine="567"/>
        <w:jc w:val="both"/>
        <w:rPr>
          <w:lang w:val="lt-LT"/>
        </w:rPr>
      </w:pPr>
      <w:r w:rsidRPr="00E12492">
        <w:rPr>
          <w:lang w:val="lt-LT"/>
        </w:rPr>
        <w:t>8.4. Klientas turi teisę vienašališkai nutraukti Sutartį praneš</w:t>
      </w:r>
      <w:r w:rsidR="00DB3631">
        <w:rPr>
          <w:lang w:val="lt-LT"/>
        </w:rPr>
        <w:t>ęs</w:t>
      </w:r>
      <w:r w:rsidRPr="00E12492">
        <w:rPr>
          <w:lang w:val="lt-LT"/>
        </w:rPr>
        <w:t xml:space="preserve"> Paslaugų teikėjui prieš 30 (trisdešimt) dienų. Šiuo atveju Klientas privalo sumokėti Paslaugų teikėjui kainos dalį, proporcingą suteiktoms paslaugoms, ir atlyginti kitas p</w:t>
      </w:r>
      <w:r w:rsidR="00BC3866" w:rsidRPr="00E12492">
        <w:rPr>
          <w:lang w:val="lt-LT"/>
        </w:rPr>
        <w:t>rotingas</w:t>
      </w:r>
      <w:r w:rsidRPr="00E12492">
        <w:rPr>
          <w:lang w:val="lt-LT"/>
        </w:rPr>
        <w:t xml:space="preserve">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30 (trisdešimt) dienų. Šiuo atveju Paslaugų teikėjas privalo visiškai atlyginti Klientui patirtus nuostolius.</w:t>
      </w:r>
    </w:p>
    <w:p w14:paraId="76F2BC81" w14:textId="2420BED5" w:rsidR="00883754" w:rsidRPr="00765862" w:rsidRDefault="00ED109F" w:rsidP="003428E7">
      <w:pPr>
        <w:tabs>
          <w:tab w:val="left" w:pos="1134"/>
          <w:tab w:val="left" w:pos="9630"/>
          <w:tab w:val="left" w:pos="9720"/>
        </w:tabs>
        <w:ind w:right="8" w:firstLine="567"/>
        <w:jc w:val="both"/>
        <w:rPr>
          <w:lang w:val="lt-LT"/>
        </w:rPr>
      </w:pPr>
      <w:r w:rsidRPr="008F3284">
        <w:rPr>
          <w:lang w:val="lt-LT"/>
        </w:rPr>
        <w:t>8.</w:t>
      </w:r>
      <w:r w:rsidR="0084596C" w:rsidRPr="008F3284">
        <w:rPr>
          <w:lang w:val="lt-LT"/>
        </w:rPr>
        <w:t>5</w:t>
      </w:r>
      <w:r w:rsidRPr="008F3284">
        <w:rPr>
          <w:lang w:val="lt-LT"/>
        </w:rPr>
        <w:t xml:space="preserve">. </w:t>
      </w:r>
      <w:r w:rsidR="00883754" w:rsidRPr="00765862">
        <w:rPr>
          <w:lang w:val="lt-LT"/>
        </w:rPr>
        <w:t>Sutartis bet kada gali būti nutraukta raštišku</w:t>
      </w:r>
      <w:r w:rsidR="00C237A0" w:rsidRPr="00765862">
        <w:rPr>
          <w:lang w:val="lt-LT"/>
        </w:rPr>
        <w:t xml:space="preserve"> abiejų</w:t>
      </w:r>
      <w:r w:rsidR="004A2C81" w:rsidRPr="00765862">
        <w:rPr>
          <w:lang w:val="lt-LT"/>
        </w:rPr>
        <w:t xml:space="preserve"> Šalių susitarimu</w:t>
      </w:r>
      <w:r w:rsidR="00684C8F" w:rsidRPr="00765862">
        <w:rPr>
          <w:lang w:val="lt-LT"/>
        </w:rPr>
        <w:t xml:space="preserve">, </w:t>
      </w:r>
      <w:r w:rsidR="00EA0042" w:rsidRPr="00765862">
        <w:rPr>
          <w:lang w:val="lt-LT"/>
        </w:rPr>
        <w:t xml:space="preserve">VPĮ </w:t>
      </w:r>
      <w:r w:rsidR="00684C8F" w:rsidRPr="00765862">
        <w:rPr>
          <w:lang w:val="lt-LT"/>
        </w:rPr>
        <w:t>90 straipsnio nustatytais atvejais ir tvarka bei</w:t>
      </w:r>
      <w:r w:rsidR="004A2C81" w:rsidRPr="00765862">
        <w:rPr>
          <w:lang w:val="lt-LT"/>
        </w:rPr>
        <w:t xml:space="preserve"> </w:t>
      </w:r>
      <w:r w:rsidR="00684C8F" w:rsidRPr="00765862">
        <w:rPr>
          <w:lang w:val="lt-LT"/>
        </w:rPr>
        <w:t>kitų</w:t>
      </w:r>
      <w:r w:rsidR="004A2C81" w:rsidRPr="00765862">
        <w:rPr>
          <w:lang w:val="lt-LT"/>
        </w:rPr>
        <w:t xml:space="preserve"> teisės aktų numatytais atvejais.</w:t>
      </w:r>
    </w:p>
    <w:p w14:paraId="46B95596" w14:textId="30C1114C" w:rsidR="00810F9B" w:rsidRPr="00C70202" w:rsidRDefault="00810F9B" w:rsidP="00810F9B">
      <w:pPr>
        <w:tabs>
          <w:tab w:val="left" w:pos="1134"/>
          <w:tab w:val="left" w:pos="9630"/>
          <w:tab w:val="left" w:pos="9720"/>
        </w:tabs>
        <w:ind w:right="8" w:firstLine="567"/>
        <w:jc w:val="both"/>
        <w:rPr>
          <w:lang w:val="lt-LT"/>
        </w:rPr>
      </w:pPr>
      <w:r w:rsidRPr="00765862">
        <w:rPr>
          <w:lang w:val="lt-LT"/>
        </w:rPr>
        <w:t xml:space="preserve">8.6. Sutartis yra nutraukiama nedelsiant, kai Lietuvos Respublikos Vyriausybė </w:t>
      </w:r>
      <w:r w:rsidR="00C66BD1" w:rsidRPr="00765862">
        <w:rPr>
          <w:lang w:val="lt-LT"/>
        </w:rPr>
        <w:t>S</w:t>
      </w:r>
      <w:r w:rsidRPr="00765862">
        <w:rPr>
          <w:lang w:val="lt-LT"/>
        </w:rPr>
        <w:t>varbių objektų apsaugos įstatymo nustatyta tvarka priima sprendimą, patvirtinantį, kad Sutartis neatitinka nacionalinio saugumo interesų (VPĮ</w:t>
      </w:r>
      <w:r w:rsidRPr="00C70202">
        <w:rPr>
          <w:lang w:val="lt-LT"/>
        </w:rPr>
        <w:t xml:space="preserve"> 87 str. </w:t>
      </w:r>
      <w:r w:rsidR="00557C18">
        <w:rPr>
          <w:lang w:val="lt-LT"/>
        </w:rPr>
        <w:t>4</w:t>
      </w:r>
      <w:r w:rsidRPr="00C70202">
        <w:rPr>
          <w:lang w:val="lt-LT"/>
        </w:rPr>
        <w:t xml:space="preserve"> d.).</w:t>
      </w:r>
    </w:p>
    <w:p w14:paraId="425376AE" w14:textId="77777777" w:rsidR="00242E71" w:rsidRPr="00F3455B" w:rsidRDefault="00242E71" w:rsidP="0064758E">
      <w:pPr>
        <w:tabs>
          <w:tab w:val="left" w:pos="1134"/>
          <w:tab w:val="left" w:pos="9630"/>
          <w:tab w:val="left" w:pos="9720"/>
        </w:tabs>
        <w:ind w:right="8"/>
        <w:jc w:val="both"/>
        <w:rPr>
          <w:highlight w:val="lightGray"/>
          <w:lang w:val="lt-LT"/>
        </w:rPr>
      </w:pPr>
    </w:p>
    <w:p w14:paraId="2FC43A7D" w14:textId="57C09BED" w:rsidR="00242E71" w:rsidRPr="00352B48" w:rsidRDefault="00242E71" w:rsidP="00242E71">
      <w:pPr>
        <w:tabs>
          <w:tab w:val="left" w:pos="-142"/>
          <w:tab w:val="left" w:pos="0"/>
          <w:tab w:val="left" w:pos="1276"/>
        </w:tabs>
        <w:ind w:firstLine="567"/>
        <w:jc w:val="center"/>
        <w:rPr>
          <w:b/>
          <w:spacing w:val="-2"/>
          <w:lang w:val="lt-LT"/>
        </w:rPr>
      </w:pPr>
      <w:r w:rsidRPr="00352B48">
        <w:rPr>
          <w:b/>
          <w:spacing w:val="-2"/>
          <w:lang w:val="lt-LT"/>
        </w:rPr>
        <w:t>9. SUTARTINIŲ ĮSIPAREIGOJIMŲ SUSTABDYMAS</w:t>
      </w:r>
    </w:p>
    <w:p w14:paraId="5D460F33" w14:textId="77777777" w:rsidR="00EF6850" w:rsidRPr="00352B48" w:rsidRDefault="00EF6850" w:rsidP="00242E71">
      <w:pPr>
        <w:tabs>
          <w:tab w:val="left" w:pos="-142"/>
          <w:tab w:val="left" w:pos="0"/>
          <w:tab w:val="left" w:pos="1276"/>
        </w:tabs>
        <w:ind w:firstLine="567"/>
        <w:jc w:val="center"/>
        <w:rPr>
          <w:b/>
          <w:spacing w:val="-2"/>
          <w:lang w:val="lt-LT"/>
        </w:rPr>
      </w:pPr>
    </w:p>
    <w:p w14:paraId="2FD91FA1" w14:textId="27554CFE" w:rsidR="00396FB3" w:rsidRPr="00A56FB7" w:rsidRDefault="00242E71" w:rsidP="00A56FB7">
      <w:pPr>
        <w:tabs>
          <w:tab w:val="left" w:pos="1276"/>
          <w:tab w:val="left" w:pos="1560"/>
          <w:tab w:val="left" w:pos="1985"/>
        </w:tabs>
        <w:ind w:firstLine="709"/>
        <w:jc w:val="both"/>
        <w:rPr>
          <w:rFonts w:eastAsia="Calibri"/>
          <w:lang w:val="lt-LT" w:eastAsia="lt-LT"/>
        </w:rPr>
      </w:pPr>
      <w:r w:rsidRPr="008F6037">
        <w:rPr>
          <w:rFonts w:eastAsia="Calibri"/>
          <w:lang w:val="lt-LT" w:eastAsia="lt-LT"/>
        </w:rPr>
        <w:t xml:space="preserve">9.1. </w:t>
      </w:r>
      <w:r w:rsidR="00396FB3" w:rsidRPr="008F6037">
        <w:rPr>
          <w:rFonts w:eastAsia="Calibri"/>
          <w:lang w:val="lt-LT" w:eastAsia="lt-LT"/>
        </w:rPr>
        <w:t xml:space="preserve">Esant svarbioms aplinkybėms, nepriklausančiomis nuo </w:t>
      </w:r>
      <w:r w:rsidR="00D30EF2">
        <w:rPr>
          <w:rFonts w:eastAsia="Calibri"/>
          <w:lang w:val="lt-LT" w:eastAsia="lt-LT"/>
        </w:rPr>
        <w:t>Paslaugų teikėjo</w:t>
      </w:r>
      <w:r w:rsidR="00396FB3" w:rsidRPr="008F6037">
        <w:rPr>
          <w:rFonts w:eastAsia="Calibri"/>
          <w:lang w:val="lt-LT" w:eastAsia="lt-LT"/>
        </w:rPr>
        <w:t xml:space="preserve"> valios, dėl kurių </w:t>
      </w:r>
      <w:r w:rsidR="00D30EF2">
        <w:rPr>
          <w:rFonts w:eastAsia="Calibri"/>
          <w:lang w:val="lt-LT" w:eastAsia="lt-LT"/>
        </w:rPr>
        <w:t>Paslaugų teikėjas</w:t>
      </w:r>
      <w:r w:rsidR="00396FB3" w:rsidRPr="008F6037">
        <w:rPr>
          <w:rFonts w:eastAsia="Calibri"/>
          <w:lang w:val="lt-LT" w:eastAsia="lt-LT"/>
        </w:rPr>
        <w:t xml:space="preserve"> negali vykdyti savo sutartinių įsipareigojimų ir/arba esant kitoms nenumatytoms aplinkybėms (pavyzdžiui</w:t>
      </w:r>
      <w:r w:rsidR="00A9313C">
        <w:rPr>
          <w:rFonts w:eastAsia="Calibri"/>
          <w:lang w:val="lt-LT" w:eastAsia="lt-LT"/>
        </w:rPr>
        <w:t>,</w:t>
      </w:r>
      <w:r w:rsidR="00396FB3" w:rsidRPr="008F6037">
        <w:rPr>
          <w:rFonts w:eastAsia="Calibri"/>
          <w:lang w:val="lt-LT" w:eastAsia="lt-LT"/>
        </w:rPr>
        <w:t xml:space="preserve"> pasikeitus galiojančiam teisės aktui ar įsigaliojus naujam teises aktui, kuris turi įtakos šios Sutarties vykdymui; kitos aplinkybės, kurios nebuvo žinomos </w:t>
      </w:r>
      <w:r w:rsidR="00396FB3" w:rsidRPr="008F6037">
        <w:rPr>
          <w:rFonts w:eastAsia="Calibri"/>
          <w:lang w:val="lt-LT" w:eastAsia="lt-LT"/>
        </w:rPr>
        <w:lastRenderedPageBreak/>
        <w:t xml:space="preserve">pirkimo vykdymo metu su kuriomis susidurtų bet kuri kita perkančioji organizacija), </w:t>
      </w:r>
      <w:r w:rsidR="00D30EF2">
        <w:rPr>
          <w:rFonts w:eastAsia="Calibri"/>
          <w:lang w:val="lt-LT" w:eastAsia="lt-LT"/>
        </w:rPr>
        <w:t>Klientas</w:t>
      </w:r>
      <w:r w:rsidR="00396FB3" w:rsidRPr="008F6037">
        <w:rPr>
          <w:rFonts w:eastAsia="Calibri"/>
          <w:lang w:val="lt-LT" w:eastAsia="lt-LT"/>
        </w:rPr>
        <w:t xml:space="preserve"> turi teisę sustabdyti paslaugų ar jų dalies teikimo terminų eigą. </w:t>
      </w:r>
    </w:p>
    <w:p w14:paraId="3EF480F4" w14:textId="5D7B75D9" w:rsidR="00242E71" w:rsidRPr="008F6037" w:rsidRDefault="00242E71" w:rsidP="00011D1D">
      <w:pPr>
        <w:tabs>
          <w:tab w:val="left" w:pos="1276"/>
          <w:tab w:val="left" w:pos="1560"/>
          <w:tab w:val="left" w:pos="1985"/>
        </w:tabs>
        <w:ind w:firstLine="709"/>
        <w:jc w:val="both"/>
        <w:rPr>
          <w:rFonts w:eastAsia="Calibri"/>
          <w:lang w:val="lt-LT" w:eastAsia="lt-LT"/>
        </w:rPr>
      </w:pPr>
      <w:r w:rsidRPr="008F6037">
        <w:rPr>
          <w:rFonts w:eastAsia="Calibri"/>
          <w:lang w:val="lt-LT" w:eastAsia="lt-LT"/>
        </w:rPr>
        <w:t xml:space="preserve">9.2. </w:t>
      </w:r>
      <w:r w:rsidR="000B1873" w:rsidRPr="008F6037">
        <w:rPr>
          <w:rFonts w:eastAsia="Calibri"/>
          <w:lang w:val="lt-LT" w:eastAsia="lt-LT"/>
        </w:rPr>
        <w:t xml:space="preserve">Atsiradus aplinkybėms, dėl kurių </w:t>
      </w:r>
      <w:r w:rsidR="00D30EF2">
        <w:rPr>
          <w:rFonts w:eastAsia="Calibri"/>
          <w:lang w:val="lt-LT" w:eastAsia="lt-LT"/>
        </w:rPr>
        <w:t>Paslaugų teikėjas</w:t>
      </w:r>
      <w:r w:rsidR="000B1873" w:rsidRPr="008F6037">
        <w:rPr>
          <w:rFonts w:eastAsia="Calibri"/>
          <w:lang w:val="lt-LT" w:eastAsia="lt-LT"/>
        </w:rPr>
        <w:t xml:space="preserve"> negali vykdyti sutartinių įsipareigojimų, </w:t>
      </w:r>
      <w:r w:rsidR="00D30EF2">
        <w:rPr>
          <w:rFonts w:eastAsia="Calibri"/>
          <w:lang w:val="lt-LT" w:eastAsia="lt-LT"/>
        </w:rPr>
        <w:t>Paslaugų teikėjas</w:t>
      </w:r>
      <w:r w:rsidR="000B1873" w:rsidRPr="008F6037">
        <w:rPr>
          <w:rFonts w:eastAsia="Calibri"/>
          <w:lang w:val="lt-LT" w:eastAsia="lt-LT"/>
        </w:rPr>
        <w:t xml:space="preserve"> apie tai nedelsdamas privalo informuoti </w:t>
      </w:r>
      <w:r w:rsidR="00D30EF2">
        <w:rPr>
          <w:rFonts w:eastAsia="Calibri"/>
          <w:lang w:val="lt-LT" w:eastAsia="lt-LT"/>
        </w:rPr>
        <w:t>Klientą</w:t>
      </w:r>
      <w:r w:rsidR="000B1873" w:rsidRPr="008F6037">
        <w:rPr>
          <w:rFonts w:eastAsia="Calibri"/>
          <w:lang w:val="lt-LT" w:eastAsia="lt-LT"/>
        </w:rPr>
        <w:t xml:space="preserve">, pateikdamas informaciją ir dokumentus, įrodančius sutartinių įsipareigojimų vykdymo negalimumą dėl aplinkybių, nepriklausančią nuo </w:t>
      </w:r>
      <w:r w:rsidR="00C52E4A">
        <w:rPr>
          <w:rFonts w:eastAsia="Calibri"/>
          <w:lang w:val="lt-LT" w:eastAsia="lt-LT"/>
        </w:rPr>
        <w:t>Paslaugų teikėjo</w:t>
      </w:r>
      <w:r w:rsidR="000B1873" w:rsidRPr="008F6037">
        <w:rPr>
          <w:rFonts w:eastAsia="Calibri"/>
          <w:lang w:val="lt-LT" w:eastAsia="lt-LT"/>
        </w:rPr>
        <w:t xml:space="preserve">. Išnykus aplinkybėms, trukdžiusioms </w:t>
      </w:r>
      <w:r w:rsidR="00C52E4A">
        <w:rPr>
          <w:rFonts w:eastAsia="Calibri"/>
          <w:lang w:val="lt-LT" w:eastAsia="lt-LT"/>
        </w:rPr>
        <w:t>Paslaugų teikėjui</w:t>
      </w:r>
      <w:r w:rsidR="000B1873" w:rsidRPr="008F6037">
        <w:rPr>
          <w:rFonts w:eastAsia="Calibri"/>
          <w:lang w:val="lt-LT" w:eastAsia="lt-LT"/>
        </w:rPr>
        <w:t xml:space="preserve"> vykdyti sutartinius įsipareigojimus, sustabdytas paslaugų teikimo terminas atnaujinamas. </w:t>
      </w:r>
    </w:p>
    <w:p w14:paraId="4503E742" w14:textId="447A426A" w:rsidR="00242E71" w:rsidRPr="00B35536" w:rsidRDefault="00242E71" w:rsidP="00B35536">
      <w:pPr>
        <w:tabs>
          <w:tab w:val="left" w:pos="1276"/>
          <w:tab w:val="left" w:pos="1560"/>
          <w:tab w:val="left" w:pos="1985"/>
        </w:tabs>
        <w:ind w:firstLine="709"/>
        <w:jc w:val="both"/>
        <w:rPr>
          <w:rFonts w:eastAsia="Calibri"/>
          <w:lang w:val="lt-LT" w:eastAsia="lt-LT"/>
        </w:rPr>
      </w:pPr>
      <w:r w:rsidRPr="008F6037">
        <w:rPr>
          <w:rFonts w:eastAsia="Calibri"/>
          <w:lang w:val="lt-LT" w:eastAsia="lt-LT"/>
        </w:rPr>
        <w:t xml:space="preserve">9.3. </w:t>
      </w:r>
      <w:r w:rsidR="00011D1D" w:rsidRPr="008F6037">
        <w:rPr>
          <w:rFonts w:eastAsia="Calibri"/>
          <w:lang w:val="lt-LT" w:eastAsia="lt-LT"/>
        </w:rPr>
        <w:t>Maksimalus bendras visų sutartinių įsipareigojimų vykdymo sustabdymo terminas – iki 6 (šešių) savaičių.</w:t>
      </w:r>
    </w:p>
    <w:p w14:paraId="41CBA7EB" w14:textId="7082E608" w:rsidR="00242E71" w:rsidRPr="002C7727" w:rsidRDefault="00242E71" w:rsidP="00B35536">
      <w:pPr>
        <w:tabs>
          <w:tab w:val="left" w:pos="1276"/>
          <w:tab w:val="left" w:pos="1560"/>
          <w:tab w:val="left" w:pos="1985"/>
        </w:tabs>
        <w:ind w:firstLine="709"/>
        <w:jc w:val="both"/>
        <w:rPr>
          <w:rFonts w:eastAsia="Calibri"/>
          <w:lang w:val="lt-LT" w:eastAsia="lt-LT"/>
        </w:rPr>
      </w:pPr>
      <w:r w:rsidRPr="002C7727">
        <w:rPr>
          <w:rFonts w:eastAsia="Calibri"/>
          <w:lang w:val="lt-LT" w:eastAsia="lt-LT"/>
        </w:rPr>
        <w:t xml:space="preserve">9.4. </w:t>
      </w:r>
      <w:r w:rsidR="00C52E4A">
        <w:rPr>
          <w:rFonts w:eastAsia="Calibri"/>
          <w:lang w:val="lt-LT" w:eastAsia="lt-LT"/>
        </w:rPr>
        <w:t>Klientas</w:t>
      </w:r>
      <w:r w:rsidR="00084BB1" w:rsidRPr="002C7727">
        <w:rPr>
          <w:rFonts w:eastAsia="Calibri"/>
          <w:lang w:val="lt-LT" w:eastAsia="lt-LT"/>
        </w:rPr>
        <w:t xml:space="preserve"> ir </w:t>
      </w:r>
      <w:r w:rsidR="00C52E4A">
        <w:rPr>
          <w:rFonts w:eastAsia="Calibri"/>
          <w:lang w:val="lt-LT" w:eastAsia="lt-LT"/>
        </w:rPr>
        <w:t>Paslaugų teikėjas</w:t>
      </w:r>
      <w:r w:rsidR="00084BB1" w:rsidRPr="002C7727">
        <w:rPr>
          <w:rFonts w:eastAsia="Calibri"/>
          <w:lang w:val="lt-LT" w:eastAsia="lt-LT"/>
        </w:rPr>
        <w:t xml:space="preserve"> </w:t>
      </w:r>
      <w:r w:rsidR="008F6037" w:rsidRPr="002C7727">
        <w:rPr>
          <w:rFonts w:eastAsia="Calibri"/>
          <w:lang w:val="lt-LT" w:eastAsia="lt-LT"/>
        </w:rPr>
        <w:t xml:space="preserve">Sutarties </w:t>
      </w:r>
      <w:r w:rsidR="001E2668" w:rsidRPr="002C7727">
        <w:rPr>
          <w:rFonts w:eastAsia="Calibri"/>
          <w:lang w:val="lt-LT" w:eastAsia="lt-LT"/>
        </w:rPr>
        <w:t>9</w:t>
      </w:r>
      <w:r w:rsidR="00084BB1" w:rsidRPr="002C7727">
        <w:rPr>
          <w:rFonts w:eastAsia="Calibri"/>
          <w:lang w:val="lt-LT" w:eastAsia="lt-LT"/>
        </w:rPr>
        <w:t>.</w:t>
      </w:r>
      <w:r w:rsidR="001E2668" w:rsidRPr="002C7727">
        <w:rPr>
          <w:rFonts w:eastAsia="Calibri"/>
          <w:lang w:val="lt-LT" w:eastAsia="lt-LT"/>
        </w:rPr>
        <w:t>1</w:t>
      </w:r>
      <w:r w:rsidR="00084BB1" w:rsidRPr="002C7727">
        <w:rPr>
          <w:rFonts w:eastAsia="Calibri"/>
          <w:lang w:val="lt-LT" w:eastAsia="lt-LT"/>
        </w:rPr>
        <w:t xml:space="preserve"> ar </w:t>
      </w:r>
      <w:r w:rsidR="001E2668" w:rsidRPr="002C7727">
        <w:rPr>
          <w:rFonts w:eastAsia="Calibri"/>
          <w:lang w:val="lt-LT" w:eastAsia="lt-LT"/>
        </w:rPr>
        <w:t>9.2</w:t>
      </w:r>
      <w:r w:rsidR="00084BB1" w:rsidRPr="002C7727">
        <w:rPr>
          <w:rFonts w:eastAsia="Calibri"/>
          <w:lang w:val="lt-LT" w:eastAsia="lt-LT"/>
        </w:rPr>
        <w:t xml:space="preserve"> papunkčiuose nurodytu atveju pasirašo susitarimą dėl </w:t>
      </w:r>
      <w:r w:rsidR="00C52E4A">
        <w:rPr>
          <w:rFonts w:eastAsia="Calibri"/>
          <w:lang w:val="lt-LT" w:eastAsia="lt-LT"/>
        </w:rPr>
        <w:t>s</w:t>
      </w:r>
      <w:r w:rsidR="00084BB1" w:rsidRPr="002C7727">
        <w:rPr>
          <w:rFonts w:eastAsia="Calibri"/>
          <w:lang w:val="lt-LT" w:eastAsia="lt-LT"/>
        </w:rPr>
        <w:t>utartinių įsipareigojimų vykdymo sustabdymo, jame nurodant priežastis ir sustabdymo terminą, bei pridedant dokumentus, patvirtinančius sustabdymo pagrindą (jeigu tokie yra).</w:t>
      </w:r>
    </w:p>
    <w:p w14:paraId="3CF5AD26" w14:textId="14E760DA" w:rsidR="00242E71" w:rsidRPr="002C7727" w:rsidRDefault="00242E71" w:rsidP="00B35536">
      <w:pPr>
        <w:tabs>
          <w:tab w:val="left" w:pos="1276"/>
          <w:tab w:val="left" w:pos="1560"/>
          <w:tab w:val="left" w:pos="1985"/>
        </w:tabs>
        <w:ind w:firstLine="709"/>
        <w:jc w:val="both"/>
        <w:rPr>
          <w:rFonts w:eastAsia="Calibri"/>
          <w:lang w:val="lt-LT" w:eastAsia="lt-LT"/>
        </w:rPr>
      </w:pPr>
      <w:r w:rsidRPr="002C7727">
        <w:rPr>
          <w:rFonts w:eastAsia="Calibri"/>
          <w:lang w:val="lt-LT" w:eastAsia="lt-LT"/>
        </w:rPr>
        <w:t xml:space="preserve">9.5. </w:t>
      </w:r>
      <w:r w:rsidR="00B06090" w:rsidRPr="002C7727">
        <w:rPr>
          <w:rFonts w:eastAsia="Calibri"/>
          <w:lang w:val="lt-LT" w:eastAsia="lt-LT"/>
        </w:rPr>
        <w:t xml:space="preserve">Tais atvejais, kai Sutarties vykdymas sustabdomas likus iki Sutarties termino pabaigos mažiau laiko, nei galimas sustabdymo terminas, po sustabdymo pratęsiant vykdymo terminą, pratęsimas turi būti tam terminui, kuris sustabdymo metu buvo likęs iki </w:t>
      </w:r>
      <w:r w:rsidR="007B3851">
        <w:rPr>
          <w:rFonts w:eastAsia="Calibri"/>
          <w:lang w:val="lt-LT" w:eastAsia="lt-LT"/>
        </w:rPr>
        <w:t>s</w:t>
      </w:r>
      <w:r w:rsidR="00B06090" w:rsidRPr="002C7727">
        <w:rPr>
          <w:rFonts w:eastAsia="Calibri"/>
          <w:lang w:val="lt-LT" w:eastAsia="lt-LT"/>
        </w:rPr>
        <w:t>utartinių įsipareigojimų įvykdymo pabaigos.</w:t>
      </w:r>
    </w:p>
    <w:p w14:paraId="38006F49" w14:textId="078A5D89" w:rsidR="00242E71" w:rsidRPr="002C7727" w:rsidRDefault="00242E71" w:rsidP="00B35536">
      <w:pPr>
        <w:tabs>
          <w:tab w:val="left" w:pos="1276"/>
          <w:tab w:val="left" w:pos="1560"/>
          <w:tab w:val="left" w:pos="1985"/>
        </w:tabs>
        <w:ind w:firstLine="709"/>
        <w:jc w:val="both"/>
        <w:rPr>
          <w:rFonts w:eastAsia="Calibri"/>
          <w:lang w:val="lt-LT" w:eastAsia="lt-LT"/>
        </w:rPr>
      </w:pPr>
      <w:r w:rsidRPr="002C7727">
        <w:rPr>
          <w:rFonts w:eastAsia="Calibri"/>
          <w:lang w:val="lt-LT" w:eastAsia="lt-LT"/>
        </w:rPr>
        <w:t xml:space="preserve">9.6. </w:t>
      </w:r>
      <w:r w:rsidR="00E7283B" w:rsidRPr="002C7727">
        <w:rPr>
          <w:rFonts w:eastAsia="Calibri"/>
          <w:lang w:val="lt-LT" w:eastAsia="lt-LT"/>
        </w:rPr>
        <w:t>Tais atvejais, kai Sutarties vykdymas sustabdomas likus iki Sutarties termino pabaigos daugiau laiko, nei galimas sustabdymo terminas, paslaugų teikimo terminas pratęsiamas tokiam laikotarpiui, kuriam jis buvo sustabdytas.</w:t>
      </w:r>
    </w:p>
    <w:p w14:paraId="1EC01C67" w14:textId="5F21FAFC" w:rsidR="0022306B" w:rsidRPr="008F6037" w:rsidRDefault="00242E71" w:rsidP="0022306B">
      <w:pPr>
        <w:tabs>
          <w:tab w:val="left" w:pos="1276"/>
          <w:tab w:val="left" w:pos="1560"/>
          <w:tab w:val="left" w:pos="1985"/>
        </w:tabs>
        <w:ind w:firstLine="709"/>
        <w:jc w:val="both"/>
        <w:rPr>
          <w:rFonts w:eastAsia="Calibri"/>
          <w:lang w:val="lt-LT" w:eastAsia="lt-LT"/>
        </w:rPr>
      </w:pPr>
      <w:r w:rsidRPr="002C7727">
        <w:rPr>
          <w:rFonts w:eastAsia="Calibri"/>
          <w:lang w:val="lt-LT" w:eastAsia="lt-LT"/>
        </w:rPr>
        <w:t xml:space="preserve">9.7. </w:t>
      </w:r>
      <w:r w:rsidR="0022306B" w:rsidRPr="002C7727">
        <w:rPr>
          <w:rFonts w:eastAsia="Calibri"/>
          <w:lang w:val="lt-LT" w:eastAsia="lt-LT"/>
        </w:rPr>
        <w:t xml:space="preserve">Pasibaigus susitarime dėl </w:t>
      </w:r>
      <w:r w:rsidR="007B3851">
        <w:rPr>
          <w:rFonts w:eastAsia="Calibri"/>
          <w:lang w:val="lt-LT" w:eastAsia="lt-LT"/>
        </w:rPr>
        <w:t>s</w:t>
      </w:r>
      <w:r w:rsidR="0022306B" w:rsidRPr="002C7727">
        <w:rPr>
          <w:rFonts w:eastAsia="Calibri"/>
          <w:lang w:val="lt-LT" w:eastAsia="lt-LT"/>
        </w:rPr>
        <w:t xml:space="preserve">utartinių įsipareigojimų vykdymo sustabdymo nustatytam terminui, jei susitarimais dėl Sutartinių įsipareigojimų vykdymo sustabdymo yra pasiektas maksimalus </w:t>
      </w:r>
      <w:r w:rsidR="0075210B" w:rsidRPr="002C7727">
        <w:rPr>
          <w:rFonts w:eastAsia="Calibri"/>
          <w:lang w:val="lt-LT" w:eastAsia="lt-LT"/>
        </w:rPr>
        <w:t xml:space="preserve">Sutarties </w:t>
      </w:r>
      <w:r w:rsidR="008A4C16" w:rsidRPr="002C7727">
        <w:rPr>
          <w:rFonts w:eastAsia="Calibri"/>
          <w:lang w:val="lt-LT" w:eastAsia="lt-LT"/>
        </w:rPr>
        <w:t>9</w:t>
      </w:r>
      <w:r w:rsidR="0022306B" w:rsidRPr="002C7727">
        <w:rPr>
          <w:rFonts w:eastAsia="Calibri"/>
          <w:lang w:val="lt-LT" w:eastAsia="lt-LT"/>
        </w:rPr>
        <w:t>.</w:t>
      </w:r>
      <w:r w:rsidR="008A4C16" w:rsidRPr="002C7727">
        <w:rPr>
          <w:rFonts w:eastAsia="Calibri"/>
          <w:lang w:val="lt-LT" w:eastAsia="lt-LT"/>
        </w:rPr>
        <w:t>3</w:t>
      </w:r>
      <w:r w:rsidR="0022306B" w:rsidRPr="002C7727">
        <w:rPr>
          <w:rFonts w:eastAsia="Calibri"/>
          <w:lang w:val="lt-LT" w:eastAsia="lt-LT"/>
        </w:rPr>
        <w:t xml:space="preserve"> papunktyje nustatytas sutartinių</w:t>
      </w:r>
      <w:r w:rsidR="0022306B" w:rsidRPr="008F6037">
        <w:rPr>
          <w:rFonts w:eastAsia="Calibri"/>
          <w:lang w:val="lt-LT" w:eastAsia="lt-LT"/>
        </w:rPr>
        <w:t xml:space="preserve"> įsipareigojimų sustabdymo terminas, ar neketinama pratęsti sutartinių įsipareigojimų sustabdymo termino, </w:t>
      </w:r>
      <w:r w:rsidR="007B3851">
        <w:rPr>
          <w:rFonts w:eastAsia="Calibri"/>
          <w:lang w:val="lt-LT" w:eastAsia="lt-LT"/>
        </w:rPr>
        <w:t>Paslaugų teikėjo</w:t>
      </w:r>
      <w:r w:rsidR="0022306B" w:rsidRPr="008F6037">
        <w:rPr>
          <w:rFonts w:eastAsia="Calibri"/>
          <w:lang w:val="lt-LT" w:eastAsia="lt-LT"/>
        </w:rPr>
        <w:t xml:space="preserve"> sutartinių įsipareigojimų vykdymo terminas atnaujinamas nepasirašant atskiro susitarimo dėl sutartinių įsipareigojimų atnaujinimo. Jei pasibaigė susitarime dėl </w:t>
      </w:r>
      <w:r w:rsidR="00904E49">
        <w:rPr>
          <w:rFonts w:eastAsia="Calibri"/>
          <w:lang w:val="lt-LT" w:eastAsia="lt-LT"/>
        </w:rPr>
        <w:t>s</w:t>
      </w:r>
      <w:r w:rsidR="0022306B" w:rsidRPr="008F6037">
        <w:rPr>
          <w:rFonts w:eastAsia="Calibri"/>
          <w:lang w:val="lt-LT" w:eastAsia="lt-LT"/>
        </w:rPr>
        <w:t xml:space="preserve">utartinių įsipareigojimų vykdymo sustabdymo nustatytas terminas ir nėra pasiektas maksimalus </w:t>
      </w:r>
      <w:r w:rsidR="00904E49">
        <w:rPr>
          <w:rFonts w:eastAsia="Calibri"/>
          <w:lang w:val="lt-LT" w:eastAsia="lt-LT"/>
        </w:rPr>
        <w:t>s</w:t>
      </w:r>
      <w:r w:rsidR="0022306B" w:rsidRPr="008F6037">
        <w:rPr>
          <w:rFonts w:eastAsia="Calibri"/>
          <w:lang w:val="lt-LT" w:eastAsia="lt-LT"/>
        </w:rPr>
        <w:t xml:space="preserve">utartinių įsipareigojimų vykdymo sustabdymo terminas ir ketinama pratęsti sutartinių įsipareigojimų sustabdymo terminą, pasirašomas susitarimas dėl Sutartinių įsipareigojimų vykdymo sustabdymo pratęsimo. </w:t>
      </w:r>
    </w:p>
    <w:p w14:paraId="39E14175" w14:textId="77777777" w:rsidR="00FE045B" w:rsidRPr="00BD4D74" w:rsidRDefault="00FE045B" w:rsidP="00B35536">
      <w:pPr>
        <w:tabs>
          <w:tab w:val="left" w:pos="1134"/>
          <w:tab w:val="left" w:pos="9630"/>
          <w:tab w:val="left" w:pos="9720"/>
        </w:tabs>
        <w:ind w:right="8"/>
        <w:jc w:val="both"/>
        <w:rPr>
          <w:sz w:val="16"/>
          <w:szCs w:val="16"/>
          <w:highlight w:val="lightGray"/>
          <w:lang w:val="lt-LT"/>
        </w:rPr>
      </w:pPr>
    </w:p>
    <w:p w14:paraId="1C21E524" w14:textId="0C50E205" w:rsidR="00883754" w:rsidRPr="000D597C" w:rsidRDefault="00242E71" w:rsidP="003428E7">
      <w:pPr>
        <w:tabs>
          <w:tab w:val="left" w:pos="9630"/>
        </w:tabs>
        <w:ind w:left="360" w:right="8"/>
        <w:jc w:val="center"/>
        <w:rPr>
          <w:b/>
          <w:lang w:val="lt-LT"/>
        </w:rPr>
      </w:pPr>
      <w:r w:rsidRPr="000D597C">
        <w:rPr>
          <w:b/>
          <w:lang w:val="lt-LT"/>
        </w:rPr>
        <w:t>10</w:t>
      </w:r>
      <w:r w:rsidR="00ED109F" w:rsidRPr="000D597C">
        <w:rPr>
          <w:b/>
          <w:lang w:val="lt-LT"/>
        </w:rPr>
        <w:t xml:space="preserve">. </w:t>
      </w:r>
      <w:r w:rsidR="00883754" w:rsidRPr="000D597C">
        <w:rPr>
          <w:b/>
          <w:lang w:val="lt-LT"/>
        </w:rPr>
        <w:t>KITOS SĄLYGOS</w:t>
      </w:r>
    </w:p>
    <w:p w14:paraId="5B604DF9" w14:textId="77777777" w:rsidR="00883754" w:rsidRPr="00BD4D74" w:rsidRDefault="00883754" w:rsidP="003428E7">
      <w:pPr>
        <w:shd w:val="clear" w:color="auto" w:fill="FFFFFF"/>
        <w:tabs>
          <w:tab w:val="left" w:pos="720"/>
          <w:tab w:val="left" w:pos="1008"/>
          <w:tab w:val="left" w:pos="9630"/>
        </w:tabs>
        <w:ind w:left="57" w:right="8"/>
        <w:jc w:val="both"/>
        <w:rPr>
          <w:spacing w:val="-2"/>
          <w:sz w:val="16"/>
          <w:szCs w:val="16"/>
          <w:highlight w:val="lightGray"/>
          <w:lang w:val="lt-LT"/>
        </w:rPr>
      </w:pPr>
    </w:p>
    <w:p w14:paraId="189C36A1" w14:textId="0211A071" w:rsidR="004B1EF1" w:rsidRPr="006A5CFE" w:rsidRDefault="00242E71" w:rsidP="006606F9">
      <w:pPr>
        <w:tabs>
          <w:tab w:val="left" w:pos="1134"/>
          <w:tab w:val="left" w:pos="9630"/>
          <w:tab w:val="left" w:pos="9720"/>
        </w:tabs>
        <w:ind w:right="8" w:firstLine="567"/>
        <w:jc w:val="both"/>
        <w:rPr>
          <w:lang w:val="lt-LT"/>
        </w:rPr>
      </w:pPr>
      <w:r w:rsidRPr="006A5CFE">
        <w:rPr>
          <w:lang w:val="lt-LT"/>
        </w:rPr>
        <w:t>10</w:t>
      </w:r>
      <w:r w:rsidR="00ED109F" w:rsidRPr="006A5CFE">
        <w:rPr>
          <w:lang w:val="lt-LT"/>
        </w:rPr>
        <w:t xml:space="preserve">.1. </w:t>
      </w:r>
      <w:r w:rsidR="006606F9" w:rsidRPr="006A5CFE">
        <w:rPr>
          <w:lang w:val="lt-LT"/>
        </w:rPr>
        <w:t xml:space="preserve">Sutarties sąlygos galiojimo laikotarpiu gali būti keičiamos </w:t>
      </w:r>
      <w:r w:rsidR="00ED485E" w:rsidRPr="006A5CFE">
        <w:rPr>
          <w:lang w:val="lt-LT"/>
        </w:rPr>
        <w:t xml:space="preserve">šioje </w:t>
      </w:r>
      <w:r w:rsidR="006606F9" w:rsidRPr="006A5CFE">
        <w:rPr>
          <w:lang w:val="lt-LT"/>
        </w:rPr>
        <w:t xml:space="preserve">Sutartyje ir </w:t>
      </w:r>
      <w:r w:rsidR="00EA0042" w:rsidRPr="006A5CFE">
        <w:rPr>
          <w:lang w:val="lt-LT"/>
        </w:rPr>
        <w:t xml:space="preserve">VPĮ </w:t>
      </w:r>
      <w:r w:rsidR="006606F9" w:rsidRPr="006A5CFE">
        <w:rPr>
          <w:lang w:val="lt-LT"/>
        </w:rPr>
        <w:t xml:space="preserve">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 </w:t>
      </w:r>
    </w:p>
    <w:p w14:paraId="5F6F96D0" w14:textId="0D9DE95D" w:rsidR="009776F5" w:rsidRPr="0038398E" w:rsidRDefault="00242E71" w:rsidP="004179E8">
      <w:pPr>
        <w:tabs>
          <w:tab w:val="left" w:pos="1134"/>
          <w:tab w:val="left" w:pos="9630"/>
          <w:tab w:val="left" w:pos="9720"/>
        </w:tabs>
        <w:ind w:right="8" w:firstLine="567"/>
        <w:jc w:val="both"/>
        <w:rPr>
          <w:lang w:val="lt-LT"/>
        </w:rPr>
      </w:pPr>
      <w:r w:rsidRPr="00765862">
        <w:rPr>
          <w:lang w:val="lt-LT"/>
        </w:rPr>
        <w:t>10</w:t>
      </w:r>
      <w:r w:rsidR="009776F5" w:rsidRPr="00765862">
        <w:rPr>
          <w:lang w:val="lt-LT"/>
        </w:rPr>
        <w:t xml:space="preserve">.2. </w:t>
      </w:r>
      <w:r w:rsidR="004179E8" w:rsidRPr="00765862">
        <w:rPr>
          <w:lang w:val="lt-LT"/>
        </w:rPr>
        <w:t xml:space="preserve">Visi rezultatai ir su jais susijusios teisės, įgytos vykdant </w:t>
      </w:r>
      <w:r w:rsidR="00D57891">
        <w:rPr>
          <w:lang w:val="lt-LT"/>
        </w:rPr>
        <w:t>S</w:t>
      </w:r>
      <w:r w:rsidR="004179E8" w:rsidRPr="00765862">
        <w:rPr>
          <w:lang w:val="lt-LT"/>
        </w:rPr>
        <w:t xml:space="preserve">utartį, įskaitant autorines turtines ir kitas intelektinės ar pramoninės nuosavybės teises išskyrus asmenines neturtines teises į intelektinės veiklos rezultatus, yra </w:t>
      </w:r>
      <w:r w:rsidR="00904E49">
        <w:rPr>
          <w:lang w:val="lt-LT"/>
        </w:rPr>
        <w:t>Kliento</w:t>
      </w:r>
      <w:r w:rsidR="004179E8" w:rsidRPr="00765862">
        <w:rPr>
          <w:lang w:val="lt-LT"/>
        </w:rPr>
        <w:t xml:space="preserve"> nuosavybė, kurią </w:t>
      </w:r>
      <w:r w:rsidR="00904E49">
        <w:rPr>
          <w:lang w:val="lt-LT"/>
        </w:rPr>
        <w:t>Klientas</w:t>
      </w:r>
      <w:r w:rsidR="004179E8" w:rsidRPr="00765862">
        <w:rPr>
          <w:lang w:val="lt-LT"/>
        </w:rPr>
        <w:t xml:space="preserve"> gali naudoti, publikuoti, perleisti ar perduoti kaip mano esant tinkama ir be jokių geografinių ar kitų apribojimų. Be išankstinio raštiško </w:t>
      </w:r>
      <w:r w:rsidR="00904E49">
        <w:rPr>
          <w:lang w:val="lt-LT"/>
        </w:rPr>
        <w:t>Kliento</w:t>
      </w:r>
      <w:r w:rsidR="004179E8" w:rsidRPr="00765862">
        <w:rPr>
          <w:lang w:val="lt-LT"/>
        </w:rPr>
        <w:t xml:space="preserve"> sutikimo </w:t>
      </w:r>
      <w:r w:rsidR="00904E49">
        <w:rPr>
          <w:lang w:val="lt-LT"/>
        </w:rPr>
        <w:t>Paslaugų teikėjas</w:t>
      </w:r>
      <w:r w:rsidR="004179E8" w:rsidRPr="00765862">
        <w:rPr>
          <w:lang w:val="lt-LT"/>
        </w:rPr>
        <w:t xml:space="preserve"> negali publikuoti straipsnių apie paslaugas, jais remtis teikdamas bet kokias paslaugas kitiems ar atskleisti iš </w:t>
      </w:r>
      <w:r w:rsidR="00904E49">
        <w:rPr>
          <w:lang w:val="lt-LT"/>
        </w:rPr>
        <w:t>Kliento</w:t>
      </w:r>
      <w:r w:rsidR="004179E8" w:rsidRPr="00765862">
        <w:rPr>
          <w:lang w:val="lt-LT"/>
        </w:rPr>
        <w:t xml:space="preserve"> gautą informaciją. </w:t>
      </w:r>
      <w:r w:rsidR="00904E49">
        <w:rPr>
          <w:lang w:val="lt-LT"/>
        </w:rPr>
        <w:t>Paslaugų teikėjas</w:t>
      </w:r>
      <w:r w:rsidR="004179E8" w:rsidRPr="00765862">
        <w:rPr>
          <w:lang w:val="lt-LT"/>
        </w:rPr>
        <w:t xml:space="preserve"> garantuoja nuostolių atlyginimą </w:t>
      </w:r>
      <w:r w:rsidR="00904E49">
        <w:rPr>
          <w:lang w:val="lt-LT"/>
        </w:rPr>
        <w:t>Klientui</w:t>
      </w:r>
      <w:r w:rsidR="004179E8" w:rsidRPr="00765862">
        <w:rPr>
          <w:lang w:val="lt-LT"/>
        </w:rPr>
        <w:t xml:space="preserve"> dėl bet kokių reikalavimų, kylančių dėl autorių teisių, patentų, licencijų, brėžinių, modelių, prekės pavadinimų ar prekės ženklų naudojimo, išskyrus atvejus, kai toks pažeidimas atsiranda dėl </w:t>
      </w:r>
      <w:r w:rsidR="00904E49">
        <w:rPr>
          <w:lang w:val="lt-LT"/>
        </w:rPr>
        <w:t>Kliento</w:t>
      </w:r>
      <w:r w:rsidR="004179E8" w:rsidRPr="00765862">
        <w:rPr>
          <w:lang w:val="lt-LT"/>
        </w:rPr>
        <w:t xml:space="preserve"> kaltės.</w:t>
      </w:r>
    </w:p>
    <w:p w14:paraId="3754BD35" w14:textId="5101BDFF" w:rsidR="00BE7183" w:rsidRPr="00E030B0" w:rsidRDefault="00242E71" w:rsidP="009B4B3B">
      <w:pPr>
        <w:tabs>
          <w:tab w:val="left" w:pos="1134"/>
          <w:tab w:val="left" w:pos="9630"/>
          <w:tab w:val="left" w:pos="9720"/>
        </w:tabs>
        <w:ind w:right="8" w:firstLine="567"/>
        <w:jc w:val="both"/>
        <w:rPr>
          <w:lang w:val="lt-LT"/>
        </w:rPr>
      </w:pPr>
      <w:r w:rsidRPr="00E030B0">
        <w:rPr>
          <w:lang w:val="lt-LT"/>
        </w:rPr>
        <w:t>10</w:t>
      </w:r>
      <w:r w:rsidR="00376EA2" w:rsidRPr="00E030B0">
        <w:rPr>
          <w:lang w:val="lt-LT"/>
        </w:rPr>
        <w:t>.</w:t>
      </w:r>
      <w:r w:rsidRPr="00E030B0">
        <w:rPr>
          <w:lang w:val="lt-LT"/>
        </w:rPr>
        <w:t>3</w:t>
      </w:r>
      <w:r w:rsidR="00ED109F" w:rsidRPr="00E030B0">
        <w:rPr>
          <w:lang w:val="lt-LT"/>
        </w:rPr>
        <w:t>.</w:t>
      </w:r>
      <w:r w:rsidR="00CC1FBF" w:rsidRPr="00E030B0">
        <w:rPr>
          <w:lang w:val="lt-LT"/>
        </w:rPr>
        <w:t xml:space="preserve"> </w:t>
      </w:r>
      <w:r w:rsidR="00220F3F" w:rsidRPr="00E030B0">
        <w:rPr>
          <w:lang w:val="lt-LT"/>
        </w:rPr>
        <w:t>Klientas atsakingu už Sutarties vykdymą asmeniu skiria</w:t>
      </w:r>
      <w:r w:rsidR="00367447" w:rsidRPr="00E030B0">
        <w:rPr>
          <w:lang w:val="lt-LT"/>
        </w:rPr>
        <w:t xml:space="preserve"> </w:t>
      </w:r>
      <w:r w:rsidR="009B4B3B">
        <w:rPr>
          <w:lang w:val="lt-LT"/>
        </w:rPr>
        <w:t>Violetą Žilinskienę</w:t>
      </w:r>
      <w:r w:rsidR="00220F3F" w:rsidRPr="00E030B0">
        <w:rPr>
          <w:lang w:val="lt-LT"/>
        </w:rPr>
        <w:t xml:space="preserve">, Informatikos ir ryšių departamento prie Lietuvos Respublikos vidaus reikalų ministerijos </w:t>
      </w:r>
      <w:r w:rsidR="009B4B3B">
        <w:rPr>
          <w:lang w:val="lt-LT"/>
        </w:rPr>
        <w:t>Informacijos apdorojimo ir statistikos skyriaus patarėją</w:t>
      </w:r>
      <w:r w:rsidR="00220F3F" w:rsidRPr="00E030B0">
        <w:rPr>
          <w:lang w:val="lt-LT"/>
        </w:rPr>
        <w:t xml:space="preserve"> (el. paštas </w:t>
      </w:r>
      <w:r w:rsidR="009B4B3B">
        <w:rPr>
          <w:lang w:val="lt-LT"/>
        </w:rPr>
        <w:t>violeta.zilinskiene</w:t>
      </w:r>
      <w:r w:rsidR="00220F3F" w:rsidRPr="00E030B0">
        <w:rPr>
          <w:lang w:val="lt-LT"/>
        </w:rPr>
        <w:t>@vrm.lt, tel.</w:t>
      </w:r>
      <w:r w:rsidR="009B4B3B">
        <w:rPr>
          <w:lang w:val="lt-LT"/>
        </w:rPr>
        <w:t> </w:t>
      </w:r>
      <w:r w:rsidR="00220F3F" w:rsidRPr="00E030B0">
        <w:rPr>
          <w:lang w:val="lt-LT"/>
        </w:rPr>
        <w:t xml:space="preserve">(8 5) </w:t>
      </w:r>
      <w:r w:rsidR="009B4B3B">
        <w:rPr>
          <w:lang w:val="lt-LT"/>
        </w:rPr>
        <w:t>271 8741</w:t>
      </w:r>
      <w:r w:rsidR="0093091F" w:rsidRPr="00E030B0">
        <w:rPr>
          <w:lang w:val="lt-LT"/>
        </w:rPr>
        <w:t>)</w:t>
      </w:r>
      <w:r w:rsidR="00220F3F" w:rsidRPr="00E030B0">
        <w:rPr>
          <w:lang w:val="lt-LT"/>
        </w:rPr>
        <w:t xml:space="preserve">. </w:t>
      </w:r>
    </w:p>
    <w:p w14:paraId="3BE88AEA" w14:textId="23992E08" w:rsidR="00883754" w:rsidRPr="00ED2C0E" w:rsidRDefault="00242E71" w:rsidP="003428E7">
      <w:pPr>
        <w:tabs>
          <w:tab w:val="left" w:pos="1134"/>
          <w:tab w:val="left" w:pos="9630"/>
          <w:tab w:val="left" w:pos="9720"/>
        </w:tabs>
        <w:ind w:right="8" w:firstLine="567"/>
        <w:jc w:val="both"/>
        <w:rPr>
          <w:lang w:val="lt-LT"/>
        </w:rPr>
      </w:pPr>
      <w:r w:rsidRPr="00ED2C0E">
        <w:rPr>
          <w:lang w:val="lt-LT"/>
        </w:rPr>
        <w:t>10</w:t>
      </w:r>
      <w:r w:rsidR="00376EA2" w:rsidRPr="00ED2C0E">
        <w:rPr>
          <w:lang w:val="lt-LT"/>
        </w:rPr>
        <w:t>.</w:t>
      </w:r>
      <w:r w:rsidRPr="00ED2C0E">
        <w:rPr>
          <w:lang w:val="lt-LT"/>
        </w:rPr>
        <w:t>4</w:t>
      </w:r>
      <w:r w:rsidR="00ED109F" w:rsidRPr="00ED2C0E">
        <w:rPr>
          <w:lang w:val="lt-LT"/>
        </w:rPr>
        <w:t xml:space="preserve">. </w:t>
      </w:r>
      <w:r w:rsidR="00883754" w:rsidRPr="00ED2C0E">
        <w:rPr>
          <w:lang w:val="lt-LT"/>
        </w:rPr>
        <w:t xml:space="preserve">Šalių tarpusavio santykiai, neaptarti Sutartyje, reguliuojami </w:t>
      </w:r>
      <w:r w:rsidR="003B34DC" w:rsidRPr="00ED2C0E">
        <w:rPr>
          <w:lang w:val="lt-LT"/>
        </w:rPr>
        <w:t>K</w:t>
      </w:r>
      <w:r w:rsidR="00883754" w:rsidRPr="00ED2C0E">
        <w:rPr>
          <w:lang w:val="lt-LT"/>
        </w:rPr>
        <w:t>odekso ir kitų teisės aktų nustatyta tvarka.</w:t>
      </w:r>
    </w:p>
    <w:p w14:paraId="368222EA" w14:textId="18EADC41" w:rsidR="00025029" w:rsidRPr="00391B60" w:rsidRDefault="00242E71" w:rsidP="003428E7">
      <w:pPr>
        <w:tabs>
          <w:tab w:val="left" w:pos="1134"/>
          <w:tab w:val="left" w:pos="9630"/>
          <w:tab w:val="left" w:pos="9720"/>
        </w:tabs>
        <w:ind w:right="8" w:firstLine="567"/>
        <w:jc w:val="both"/>
        <w:rPr>
          <w:lang w:val="lt-LT"/>
        </w:rPr>
      </w:pPr>
      <w:r w:rsidRPr="00391B60">
        <w:rPr>
          <w:lang w:val="lt-LT"/>
        </w:rPr>
        <w:lastRenderedPageBreak/>
        <w:t>10</w:t>
      </w:r>
      <w:r w:rsidR="00376EA2" w:rsidRPr="00391B60">
        <w:rPr>
          <w:lang w:val="lt-LT"/>
        </w:rPr>
        <w:t>.</w:t>
      </w:r>
      <w:r w:rsidRPr="00391B60">
        <w:rPr>
          <w:lang w:val="lt-LT"/>
        </w:rPr>
        <w:t>5</w:t>
      </w:r>
      <w:r w:rsidR="00ED109F" w:rsidRPr="00391B60">
        <w:rPr>
          <w:lang w:val="lt-LT"/>
        </w:rPr>
        <w:t xml:space="preserve">. </w:t>
      </w:r>
      <w:r w:rsidR="00883754" w:rsidRPr="00391B60">
        <w:rPr>
          <w:lang w:val="lt-LT"/>
        </w:rPr>
        <w:t xml:space="preserve">Visi ginčai, kylantys iš Sutarties, sprendžiami gera valia ir bendru </w:t>
      </w:r>
      <w:r w:rsidR="009776F5" w:rsidRPr="00391B60">
        <w:rPr>
          <w:lang w:val="lt-LT"/>
        </w:rPr>
        <w:t xml:space="preserve">Sutarties </w:t>
      </w:r>
      <w:r w:rsidR="00883754" w:rsidRPr="00391B60">
        <w:rPr>
          <w:lang w:val="lt-LT"/>
        </w:rPr>
        <w:t xml:space="preserve">Šalių sutarimu. Nepavykus ginčo išspręsti derybomis per 30 (trisdešimt) dienų nuo derybų pradžios, bet koks ginčas sprendžiamas Lietuvos Respublikos teismuose. Derybų pradžia laikoma diena, kurią viena iš </w:t>
      </w:r>
      <w:r w:rsidR="009776F5" w:rsidRPr="00391B60">
        <w:rPr>
          <w:lang w:val="lt-LT"/>
        </w:rPr>
        <w:t xml:space="preserve">Sutarties </w:t>
      </w:r>
      <w:r w:rsidR="00883754" w:rsidRPr="00391B60">
        <w:rPr>
          <w:lang w:val="lt-LT"/>
        </w:rPr>
        <w:t>Šalių pateikė prašymą raštu kitai Šaliai su siūlymu pradėti derybas.</w:t>
      </w:r>
      <w:r w:rsidR="00025029" w:rsidRPr="00391B60">
        <w:rPr>
          <w:lang w:val="lt-LT"/>
        </w:rPr>
        <w:t xml:space="preserve"> </w:t>
      </w:r>
    </w:p>
    <w:p w14:paraId="63261756" w14:textId="40842A5F" w:rsidR="00883754" w:rsidRPr="00C0540B" w:rsidRDefault="00242E71" w:rsidP="003428E7">
      <w:pPr>
        <w:tabs>
          <w:tab w:val="left" w:pos="1134"/>
          <w:tab w:val="left" w:pos="9630"/>
          <w:tab w:val="left" w:pos="9720"/>
        </w:tabs>
        <w:ind w:right="8" w:firstLine="567"/>
        <w:jc w:val="both"/>
        <w:rPr>
          <w:lang w:val="lt-LT"/>
        </w:rPr>
      </w:pPr>
      <w:r w:rsidRPr="00C0540B">
        <w:rPr>
          <w:lang w:val="lt-LT"/>
        </w:rPr>
        <w:t>10</w:t>
      </w:r>
      <w:r w:rsidR="00376EA2" w:rsidRPr="00C0540B">
        <w:rPr>
          <w:lang w:val="lt-LT"/>
        </w:rPr>
        <w:t>.</w:t>
      </w:r>
      <w:r w:rsidRPr="00C0540B">
        <w:rPr>
          <w:lang w:val="lt-LT"/>
        </w:rPr>
        <w:t>6</w:t>
      </w:r>
      <w:r w:rsidR="00ED109F" w:rsidRPr="00C0540B">
        <w:rPr>
          <w:lang w:val="lt-LT"/>
        </w:rPr>
        <w:t xml:space="preserve">. </w:t>
      </w:r>
      <w:r w:rsidR="00025029" w:rsidRPr="00C0540B">
        <w:rPr>
          <w:lang w:val="lt-LT"/>
        </w:rPr>
        <w:t>Sutartyje nurodyti Šalių rekvizitai</w:t>
      </w:r>
      <w:r w:rsidR="005B420A" w:rsidRPr="00C0540B">
        <w:rPr>
          <w:lang w:val="lt-LT"/>
        </w:rPr>
        <w:t xml:space="preserve">, </w:t>
      </w:r>
      <w:r w:rsidR="00875B3D" w:rsidRPr="00C0540B">
        <w:rPr>
          <w:lang w:val="lt-LT"/>
        </w:rPr>
        <w:t>atsakingi asmenys ir jų kontaktiniai duomenys</w:t>
      </w:r>
      <w:r w:rsidR="00025029" w:rsidRPr="00C0540B">
        <w:rPr>
          <w:lang w:val="lt-LT"/>
        </w:rPr>
        <w:t xml:space="preserve"> gali būti keičiami informuojant kitą Sutarties Šalį Sutartyje numatytu būdu per 3 (tris) darbo dienas nuo tokių duomenų pasikeitimo, </w:t>
      </w:r>
      <w:r w:rsidR="0025464A" w:rsidRPr="00C0540B">
        <w:rPr>
          <w:lang w:val="lt-LT"/>
        </w:rPr>
        <w:t>nepasirašant atskiro susitarimo dėl Sutarties pakeitimo</w:t>
      </w:r>
      <w:r w:rsidR="00025029" w:rsidRPr="00C0540B">
        <w:rPr>
          <w:lang w:val="lt-LT"/>
        </w:rPr>
        <w:t>, tokį raštą laikant neatskiriama Sutarties dalimi.</w:t>
      </w:r>
      <w:r w:rsidR="00765862">
        <w:rPr>
          <w:lang w:val="lt-LT"/>
        </w:rPr>
        <w:t xml:space="preserve"> </w:t>
      </w:r>
      <w:r w:rsidR="00765862" w:rsidRPr="00765862">
        <w:rPr>
          <w:lang w:val="lt-LT"/>
        </w:rPr>
        <w:t>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475A2066" w14:textId="7E60E54E" w:rsidR="00883754" w:rsidRPr="00391B60" w:rsidRDefault="00242E71" w:rsidP="003428E7">
      <w:pPr>
        <w:tabs>
          <w:tab w:val="left" w:pos="1134"/>
          <w:tab w:val="left" w:pos="9630"/>
          <w:tab w:val="left" w:pos="9720"/>
        </w:tabs>
        <w:ind w:right="8" w:firstLine="567"/>
        <w:jc w:val="both"/>
        <w:rPr>
          <w:lang w:val="lt-LT"/>
        </w:rPr>
      </w:pPr>
      <w:r w:rsidRPr="00391B60">
        <w:rPr>
          <w:lang w:val="lt-LT"/>
        </w:rPr>
        <w:t>10</w:t>
      </w:r>
      <w:r w:rsidR="00376EA2" w:rsidRPr="00391B60">
        <w:rPr>
          <w:lang w:val="lt-LT"/>
        </w:rPr>
        <w:t>.</w:t>
      </w:r>
      <w:r w:rsidRPr="00391B60">
        <w:rPr>
          <w:lang w:val="lt-LT"/>
        </w:rPr>
        <w:t>7</w:t>
      </w:r>
      <w:r w:rsidR="00ED109F" w:rsidRPr="00391B60">
        <w:rPr>
          <w:lang w:val="lt-LT"/>
        </w:rPr>
        <w:t xml:space="preserve">. </w:t>
      </w:r>
      <w:r w:rsidR="00883754" w:rsidRPr="00391B60">
        <w:rPr>
          <w:lang w:val="lt-LT"/>
        </w:rPr>
        <w:t>Sutarčiai aiškinti bei ginčams spręsti taikoma Lietuvos Respublikos teisė.</w:t>
      </w:r>
    </w:p>
    <w:p w14:paraId="6799C0F2" w14:textId="1992A433" w:rsidR="005E08B9" w:rsidRPr="00A726A6" w:rsidRDefault="00242E71" w:rsidP="003428E7">
      <w:pPr>
        <w:tabs>
          <w:tab w:val="left" w:pos="1134"/>
          <w:tab w:val="left" w:pos="9630"/>
          <w:tab w:val="left" w:pos="9720"/>
        </w:tabs>
        <w:ind w:right="8" w:firstLine="567"/>
        <w:jc w:val="both"/>
        <w:rPr>
          <w:lang w:val="lt-LT"/>
        </w:rPr>
      </w:pPr>
      <w:r w:rsidRPr="00A726A6">
        <w:rPr>
          <w:lang w:val="lt-LT"/>
        </w:rPr>
        <w:t>10</w:t>
      </w:r>
      <w:r w:rsidR="00376EA2" w:rsidRPr="00A726A6">
        <w:rPr>
          <w:lang w:val="lt-LT"/>
        </w:rPr>
        <w:t>.</w:t>
      </w:r>
      <w:r w:rsidRPr="00A726A6">
        <w:rPr>
          <w:lang w:val="lt-LT"/>
        </w:rPr>
        <w:t>8</w:t>
      </w:r>
      <w:r w:rsidR="00ED109F" w:rsidRPr="00A726A6">
        <w:rPr>
          <w:lang w:val="lt-LT"/>
        </w:rPr>
        <w:t xml:space="preserve">. </w:t>
      </w:r>
      <w:r w:rsidR="005E08B9" w:rsidRPr="00A726A6">
        <w:rPr>
          <w:lang w:val="lt-LT"/>
        </w:rPr>
        <w:t xml:space="preserve">Sutarties Šalys susirašinėja lietuvių kalba. </w:t>
      </w:r>
    </w:p>
    <w:p w14:paraId="4A49C2CF" w14:textId="768DB324" w:rsidR="004F13E0" w:rsidRPr="005E4BDE" w:rsidRDefault="00242E71" w:rsidP="004F13E0">
      <w:pPr>
        <w:tabs>
          <w:tab w:val="left" w:pos="1134"/>
          <w:tab w:val="left" w:pos="9630"/>
          <w:tab w:val="left" w:pos="9720"/>
        </w:tabs>
        <w:ind w:right="8" w:firstLine="567"/>
        <w:jc w:val="both"/>
        <w:rPr>
          <w:lang w:val="lt-LT"/>
        </w:rPr>
      </w:pPr>
      <w:r w:rsidRPr="005E4BDE">
        <w:rPr>
          <w:lang w:val="lt-LT"/>
        </w:rPr>
        <w:t>10</w:t>
      </w:r>
      <w:r w:rsidR="00ED109F" w:rsidRPr="005E4BDE">
        <w:rPr>
          <w:lang w:val="lt-LT"/>
        </w:rPr>
        <w:t>.</w:t>
      </w:r>
      <w:r w:rsidRPr="005E4BDE">
        <w:rPr>
          <w:lang w:val="lt-LT"/>
        </w:rPr>
        <w:t>9</w:t>
      </w:r>
      <w:r w:rsidR="00ED109F" w:rsidRPr="005E4BDE">
        <w:rPr>
          <w:lang w:val="lt-LT"/>
        </w:rPr>
        <w:t>.</w:t>
      </w:r>
      <w:r w:rsidR="004F13E0" w:rsidRPr="005E4BDE">
        <w:rPr>
          <w:lang w:val="lt-LT"/>
        </w:rPr>
        <w:t xml:space="preserve"> Sutarties neatskiriami priedai:</w:t>
      </w:r>
    </w:p>
    <w:p w14:paraId="0AC365DB" w14:textId="7A2E29BE" w:rsidR="004F13E0" w:rsidRPr="0051139D" w:rsidRDefault="004F13E0" w:rsidP="004F13E0">
      <w:pPr>
        <w:tabs>
          <w:tab w:val="left" w:pos="1260"/>
        </w:tabs>
        <w:ind w:right="8" w:firstLine="567"/>
        <w:jc w:val="both"/>
        <w:rPr>
          <w:lang w:val="lt-LT"/>
        </w:rPr>
      </w:pPr>
      <w:r w:rsidRPr="005E4BDE">
        <w:rPr>
          <w:lang w:val="lt-LT"/>
        </w:rPr>
        <w:t xml:space="preserve">10.9.1. Sutarties 1 priedas – </w:t>
      </w:r>
      <w:r w:rsidRPr="0051139D">
        <w:rPr>
          <w:lang w:val="lt-LT"/>
        </w:rPr>
        <w:t xml:space="preserve">Techninė specifikacija, </w:t>
      </w:r>
      <w:r w:rsidR="00A726A6" w:rsidRPr="0051139D">
        <w:rPr>
          <w:lang w:val="lt-LT"/>
        </w:rPr>
        <w:t>1</w:t>
      </w:r>
      <w:r w:rsidR="004F7EA4" w:rsidRPr="0051139D">
        <w:rPr>
          <w:lang w:val="lt-LT"/>
        </w:rPr>
        <w:t>3</w:t>
      </w:r>
      <w:r w:rsidRPr="0051139D">
        <w:rPr>
          <w:lang w:val="lt-LT"/>
        </w:rPr>
        <w:t xml:space="preserve"> lap</w:t>
      </w:r>
      <w:r w:rsidR="00A726A6" w:rsidRPr="0051139D">
        <w:rPr>
          <w:lang w:val="lt-LT"/>
        </w:rPr>
        <w:t>ų</w:t>
      </w:r>
      <w:r w:rsidRPr="0051139D">
        <w:rPr>
          <w:lang w:val="lt-LT"/>
        </w:rPr>
        <w:t>;</w:t>
      </w:r>
    </w:p>
    <w:p w14:paraId="6573107F" w14:textId="7AE1B19C" w:rsidR="004F13E0" w:rsidRPr="0051139D" w:rsidRDefault="004F13E0" w:rsidP="004F13E0">
      <w:pPr>
        <w:tabs>
          <w:tab w:val="left" w:pos="1260"/>
        </w:tabs>
        <w:ind w:right="8" w:firstLine="567"/>
        <w:jc w:val="both"/>
        <w:rPr>
          <w:lang w:val="lt-LT"/>
        </w:rPr>
      </w:pPr>
      <w:r w:rsidRPr="0051139D">
        <w:rPr>
          <w:lang w:val="lt-LT"/>
        </w:rPr>
        <w:t>10.9.2. Sutarties 2 priedas – Paslaugų perdavimo–priėmimo aktas, 1 lapas;</w:t>
      </w:r>
    </w:p>
    <w:p w14:paraId="391F1C9B" w14:textId="4947BA80" w:rsidR="00EA30C5" w:rsidRPr="0051139D" w:rsidRDefault="004F13E0" w:rsidP="00CD704B">
      <w:pPr>
        <w:tabs>
          <w:tab w:val="left" w:pos="1276"/>
        </w:tabs>
        <w:ind w:right="8" w:firstLine="567"/>
        <w:jc w:val="both"/>
        <w:rPr>
          <w:bCs/>
          <w:lang w:val="lt-LT"/>
        </w:rPr>
      </w:pPr>
      <w:r w:rsidRPr="0051139D">
        <w:rPr>
          <w:lang w:val="lt-LT"/>
        </w:rPr>
        <w:t>10.9.</w:t>
      </w:r>
      <w:r w:rsidR="00BB5D42" w:rsidRPr="0051139D">
        <w:rPr>
          <w:lang w:val="lt-LT"/>
        </w:rPr>
        <w:t>3</w:t>
      </w:r>
      <w:r w:rsidRPr="0051139D">
        <w:rPr>
          <w:lang w:val="lt-LT"/>
        </w:rPr>
        <w:t xml:space="preserve">. Sutarties </w:t>
      </w:r>
      <w:r w:rsidR="00BB5D42" w:rsidRPr="0051139D">
        <w:rPr>
          <w:lang w:val="lt-LT"/>
        </w:rPr>
        <w:t>3</w:t>
      </w:r>
      <w:r w:rsidRPr="0051139D">
        <w:rPr>
          <w:lang w:val="lt-LT"/>
        </w:rPr>
        <w:t xml:space="preserve"> priedas – Konfidencialumo pasižadėjimo </w:t>
      </w:r>
      <w:r w:rsidRPr="0051139D">
        <w:rPr>
          <w:bCs/>
          <w:lang w:val="lt-LT"/>
        </w:rPr>
        <w:t>neatskleisti informacijos, kuri taps žinoma vykdant Sutartį, forma, 2 lapai.</w:t>
      </w:r>
    </w:p>
    <w:p w14:paraId="4F2BBCE7" w14:textId="77777777" w:rsidR="00176198" w:rsidRPr="0051139D" w:rsidRDefault="000D07E7" w:rsidP="0093091F">
      <w:pPr>
        <w:tabs>
          <w:tab w:val="left" w:pos="1134"/>
          <w:tab w:val="left" w:pos="9630"/>
          <w:tab w:val="left" w:pos="9720"/>
        </w:tabs>
        <w:spacing w:line="276" w:lineRule="auto"/>
        <w:ind w:right="8" w:firstLine="567"/>
        <w:jc w:val="both"/>
        <w:rPr>
          <w:bCs/>
          <w:lang w:val="lt-LT"/>
        </w:rPr>
      </w:pPr>
      <w:r w:rsidRPr="0051139D">
        <w:rPr>
          <w:bCs/>
          <w:lang w:val="lt-LT"/>
        </w:rPr>
        <w:t>PRIDEDAMA</w:t>
      </w:r>
      <w:r w:rsidR="00176198" w:rsidRPr="0051139D">
        <w:rPr>
          <w:bCs/>
          <w:lang w:val="lt-LT"/>
        </w:rPr>
        <w:t>:</w:t>
      </w:r>
    </w:p>
    <w:p w14:paraId="4B42E5D0" w14:textId="35096BA3" w:rsidR="00176198" w:rsidRPr="0051139D" w:rsidRDefault="00176198" w:rsidP="0093091F">
      <w:pPr>
        <w:tabs>
          <w:tab w:val="left" w:pos="1134"/>
          <w:tab w:val="left" w:pos="9630"/>
          <w:tab w:val="left" w:pos="9720"/>
        </w:tabs>
        <w:spacing w:line="276" w:lineRule="auto"/>
        <w:ind w:right="8" w:firstLine="567"/>
        <w:jc w:val="both"/>
        <w:rPr>
          <w:lang w:val="lt-LT"/>
        </w:rPr>
      </w:pPr>
      <w:r w:rsidRPr="0051139D">
        <w:rPr>
          <w:bCs/>
          <w:lang w:val="lt-LT"/>
        </w:rPr>
        <w:t>1.</w:t>
      </w:r>
      <w:r w:rsidR="000D07E7" w:rsidRPr="0051139D">
        <w:rPr>
          <w:bCs/>
          <w:lang w:val="lt-LT"/>
        </w:rPr>
        <w:t xml:space="preserve"> </w:t>
      </w:r>
      <w:r w:rsidR="00220F3F" w:rsidRPr="0051139D">
        <w:rPr>
          <w:lang w:val="lt-LT"/>
        </w:rPr>
        <w:t xml:space="preserve">Paslaugų teikėjo </w:t>
      </w:r>
      <w:r w:rsidR="00765862" w:rsidRPr="0051139D">
        <w:rPr>
          <w:lang w:val="lt-LT"/>
        </w:rPr>
        <w:t>užpildyta pasiūlymo forma</w:t>
      </w:r>
      <w:r w:rsidRPr="0051139D">
        <w:rPr>
          <w:lang w:val="lt-LT"/>
        </w:rPr>
        <w:t>, adoc;</w:t>
      </w:r>
    </w:p>
    <w:p w14:paraId="7555F3DC" w14:textId="1EE0714F" w:rsidR="00220F3F" w:rsidRPr="007F1AF8" w:rsidRDefault="00176198" w:rsidP="0093091F">
      <w:pPr>
        <w:tabs>
          <w:tab w:val="left" w:pos="1134"/>
          <w:tab w:val="left" w:pos="9630"/>
          <w:tab w:val="left" w:pos="9720"/>
        </w:tabs>
        <w:spacing w:line="276" w:lineRule="auto"/>
        <w:ind w:right="8" w:firstLine="567"/>
        <w:jc w:val="both"/>
        <w:rPr>
          <w:lang w:val="lt-LT"/>
        </w:rPr>
      </w:pPr>
      <w:r w:rsidRPr="0051139D">
        <w:rPr>
          <w:lang w:val="lt-LT"/>
        </w:rPr>
        <w:t>2. Paslaugų teikėjo užpildyta</w:t>
      </w:r>
      <w:r w:rsidR="00220F3F" w:rsidRPr="0051139D">
        <w:rPr>
          <w:lang w:val="lt-LT"/>
        </w:rPr>
        <w:t xml:space="preserve"> forma kvalifikacijai,</w:t>
      </w:r>
      <w:r w:rsidRPr="0051139D">
        <w:rPr>
          <w:lang w:val="lt-LT"/>
        </w:rPr>
        <w:t xml:space="preserve"> adoc.</w:t>
      </w:r>
      <w:r w:rsidR="00220F3F" w:rsidRPr="007F1AF8">
        <w:rPr>
          <w:lang w:val="lt-LT"/>
        </w:rPr>
        <w:t xml:space="preserve"> </w:t>
      </w:r>
    </w:p>
    <w:p w14:paraId="1474B190" w14:textId="77777777" w:rsidR="00CD704B" w:rsidRPr="00BD4D74" w:rsidRDefault="00CD704B" w:rsidP="0064758E">
      <w:pPr>
        <w:tabs>
          <w:tab w:val="left" w:pos="1276"/>
        </w:tabs>
        <w:ind w:right="8"/>
        <w:jc w:val="both"/>
        <w:rPr>
          <w:rFonts w:eastAsia="Calibri"/>
          <w:sz w:val="16"/>
          <w:szCs w:val="16"/>
          <w:highlight w:val="lightGray"/>
        </w:rPr>
      </w:pPr>
    </w:p>
    <w:p w14:paraId="556017A5" w14:textId="35AAF9E6" w:rsidR="00883754" w:rsidRPr="00B35536" w:rsidRDefault="00D71D33" w:rsidP="00ED109F">
      <w:pPr>
        <w:tabs>
          <w:tab w:val="left" w:pos="9630"/>
        </w:tabs>
        <w:spacing w:line="276" w:lineRule="auto"/>
        <w:ind w:left="360" w:right="8"/>
        <w:jc w:val="center"/>
        <w:rPr>
          <w:b/>
          <w:lang w:val="lt-LT"/>
        </w:rPr>
      </w:pPr>
      <w:r w:rsidRPr="00B35536">
        <w:rPr>
          <w:b/>
          <w:lang w:val="lt-LT"/>
        </w:rPr>
        <w:t>1</w:t>
      </w:r>
      <w:r w:rsidR="00242E71" w:rsidRPr="00B35536">
        <w:rPr>
          <w:b/>
          <w:lang w:val="lt-LT"/>
        </w:rPr>
        <w:t>1</w:t>
      </w:r>
      <w:r w:rsidR="00ED109F" w:rsidRPr="00B35536">
        <w:rPr>
          <w:b/>
          <w:lang w:val="lt-LT"/>
        </w:rPr>
        <w:t xml:space="preserve">. </w:t>
      </w:r>
      <w:r w:rsidR="00883754" w:rsidRPr="00B35536">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1C7745" w14:paraId="7237A6CF" w14:textId="77777777" w:rsidTr="00971261">
        <w:trPr>
          <w:trHeight w:val="4041"/>
        </w:trPr>
        <w:tc>
          <w:tcPr>
            <w:tcW w:w="4659" w:type="dxa"/>
          </w:tcPr>
          <w:p w14:paraId="6277FBE4" w14:textId="77777777" w:rsidR="00883754" w:rsidRPr="00BD4D74" w:rsidRDefault="00883754" w:rsidP="00971261">
            <w:pPr>
              <w:tabs>
                <w:tab w:val="left" w:pos="9630"/>
              </w:tabs>
              <w:ind w:right="8"/>
              <w:rPr>
                <w:b/>
                <w:sz w:val="16"/>
                <w:szCs w:val="16"/>
                <w:highlight w:val="lightGray"/>
                <w:lang w:val="lt-LT"/>
              </w:rPr>
            </w:pPr>
          </w:p>
          <w:p w14:paraId="417544AA" w14:textId="77777777" w:rsidR="00F02E41" w:rsidRPr="006572C8" w:rsidRDefault="00F02E41" w:rsidP="00F02E41">
            <w:pPr>
              <w:widowControl w:val="0"/>
              <w:tabs>
                <w:tab w:val="left" w:pos="720"/>
                <w:tab w:val="left" w:pos="1008"/>
                <w:tab w:val="left" w:pos="9630"/>
              </w:tabs>
              <w:rPr>
                <w:b/>
                <w:lang w:val="lt-LT"/>
              </w:rPr>
            </w:pPr>
            <w:r w:rsidRPr="006572C8">
              <w:rPr>
                <w:b/>
                <w:lang w:val="lt-LT"/>
              </w:rPr>
              <w:t>KLIENTAS</w:t>
            </w:r>
          </w:p>
          <w:p w14:paraId="4AD7FE9B" w14:textId="77777777" w:rsidR="00F02E41" w:rsidRPr="009C4DF5" w:rsidRDefault="00F02E41" w:rsidP="00F02E41">
            <w:pPr>
              <w:widowControl w:val="0"/>
              <w:tabs>
                <w:tab w:val="left" w:pos="720"/>
                <w:tab w:val="left" w:pos="1008"/>
                <w:tab w:val="left" w:pos="9630"/>
              </w:tabs>
              <w:rPr>
                <w:highlight w:val="lightGray"/>
                <w:lang w:val="lt-LT"/>
              </w:rPr>
            </w:pPr>
          </w:p>
          <w:p w14:paraId="5B4F59C6" w14:textId="77777777" w:rsidR="00F02E41" w:rsidRPr="006572C8" w:rsidRDefault="00F02E41" w:rsidP="00F02E41">
            <w:pPr>
              <w:widowControl w:val="0"/>
              <w:rPr>
                <w:b/>
                <w:bCs/>
                <w:lang w:val="lt-LT"/>
              </w:rPr>
            </w:pPr>
            <w:r w:rsidRPr="006572C8">
              <w:rPr>
                <w:b/>
                <w:bCs/>
                <w:lang w:val="lt-LT"/>
              </w:rPr>
              <w:t xml:space="preserve">Informatikos ir ryšių departamentas </w:t>
            </w:r>
          </w:p>
          <w:p w14:paraId="0E33D620" w14:textId="77777777" w:rsidR="00F02E41" w:rsidRPr="006572C8" w:rsidRDefault="00F02E41" w:rsidP="00F02E41">
            <w:pPr>
              <w:widowControl w:val="0"/>
              <w:rPr>
                <w:b/>
                <w:bCs/>
                <w:lang w:val="lt-LT"/>
              </w:rPr>
            </w:pPr>
            <w:r w:rsidRPr="006572C8">
              <w:rPr>
                <w:b/>
                <w:bCs/>
                <w:lang w:val="lt-LT"/>
              </w:rPr>
              <w:t xml:space="preserve">prie Lietuvos Respublikos </w:t>
            </w:r>
          </w:p>
          <w:p w14:paraId="75AA5141" w14:textId="77777777" w:rsidR="00F02E41" w:rsidRPr="006572C8" w:rsidRDefault="00F02E41" w:rsidP="00F02E41">
            <w:pPr>
              <w:widowControl w:val="0"/>
              <w:rPr>
                <w:b/>
                <w:bCs/>
                <w:lang w:val="lt-LT"/>
              </w:rPr>
            </w:pPr>
            <w:r w:rsidRPr="006572C8">
              <w:rPr>
                <w:b/>
                <w:bCs/>
                <w:lang w:val="lt-LT"/>
              </w:rPr>
              <w:t xml:space="preserve">vidaus reikalų ministerijos </w:t>
            </w:r>
          </w:p>
          <w:p w14:paraId="21FC1D55" w14:textId="77777777" w:rsidR="00F02E41" w:rsidRPr="00BD4D74" w:rsidRDefault="00F02E41" w:rsidP="00F02E41">
            <w:pPr>
              <w:widowControl w:val="0"/>
              <w:jc w:val="both"/>
              <w:rPr>
                <w:sz w:val="16"/>
                <w:szCs w:val="16"/>
                <w:lang w:val="lt-LT"/>
              </w:rPr>
            </w:pPr>
          </w:p>
          <w:p w14:paraId="5FFDFCF3" w14:textId="77777777" w:rsidR="00F02E41" w:rsidRPr="006572C8" w:rsidRDefault="00F02E41" w:rsidP="00F02E41">
            <w:pPr>
              <w:widowControl w:val="0"/>
              <w:rPr>
                <w:lang w:val="lt-LT"/>
              </w:rPr>
            </w:pPr>
            <w:r w:rsidRPr="006572C8">
              <w:rPr>
                <w:lang w:val="lt-LT"/>
              </w:rPr>
              <w:t>Duomenys kaupiami ir saugomi Juridinių</w:t>
            </w:r>
          </w:p>
          <w:p w14:paraId="2DDDE386" w14:textId="77777777" w:rsidR="00F02E41" w:rsidRPr="006572C8" w:rsidRDefault="00F02E41" w:rsidP="00F02E41">
            <w:pPr>
              <w:widowControl w:val="0"/>
              <w:rPr>
                <w:lang w:val="lt-LT"/>
              </w:rPr>
            </w:pPr>
            <w:r w:rsidRPr="006572C8">
              <w:rPr>
                <w:lang w:val="lt-LT"/>
              </w:rPr>
              <w:t>asmenų registre, kodas 188774822</w:t>
            </w:r>
          </w:p>
          <w:p w14:paraId="346E5F13" w14:textId="77777777" w:rsidR="00F02E41" w:rsidRPr="006572C8" w:rsidRDefault="00F02E41" w:rsidP="00F02E41">
            <w:pPr>
              <w:widowControl w:val="0"/>
              <w:rPr>
                <w:lang w:val="lt-LT"/>
              </w:rPr>
            </w:pPr>
            <w:r w:rsidRPr="006572C8">
              <w:rPr>
                <w:lang w:val="lt-LT"/>
              </w:rPr>
              <w:t xml:space="preserve">Šventaragio g. 2, 01510 Vilnius </w:t>
            </w:r>
          </w:p>
          <w:p w14:paraId="09423C1D" w14:textId="77777777" w:rsidR="00F02E41" w:rsidRPr="006572C8" w:rsidRDefault="00F02E41" w:rsidP="00F02E41">
            <w:pPr>
              <w:widowControl w:val="0"/>
              <w:rPr>
                <w:lang w:val="lt-LT"/>
              </w:rPr>
            </w:pPr>
            <w:r w:rsidRPr="006572C8">
              <w:rPr>
                <w:lang w:val="lt-LT"/>
              </w:rPr>
              <w:t>Tel.: (8 5) 271 7177</w:t>
            </w:r>
          </w:p>
          <w:p w14:paraId="4D08E0B4" w14:textId="77777777" w:rsidR="00F02E41" w:rsidRPr="006572C8" w:rsidRDefault="00F02E41" w:rsidP="00F02E41">
            <w:pPr>
              <w:widowControl w:val="0"/>
              <w:rPr>
                <w:lang w:val="lt-LT"/>
              </w:rPr>
            </w:pPr>
            <w:r w:rsidRPr="006572C8">
              <w:rPr>
                <w:lang w:val="lt-LT"/>
              </w:rPr>
              <w:t xml:space="preserve">El. paštas: </w:t>
            </w:r>
            <w:hyperlink r:id="rId12" w:history="1">
              <w:r w:rsidRPr="006572C8">
                <w:rPr>
                  <w:rStyle w:val="Hipersaitas"/>
                  <w:color w:val="auto"/>
                  <w:lang w:val="lt-LT"/>
                </w:rPr>
                <w:t>ird@vrm.lt</w:t>
              </w:r>
            </w:hyperlink>
          </w:p>
          <w:p w14:paraId="1C6454A3" w14:textId="77777777" w:rsidR="00E76A83" w:rsidRPr="0019517F" w:rsidRDefault="00E76A83" w:rsidP="00E76A83">
            <w:pPr>
              <w:widowControl w:val="0"/>
              <w:jc w:val="both"/>
              <w:rPr>
                <w:lang w:val="lt-LT"/>
              </w:rPr>
            </w:pPr>
            <w:r w:rsidRPr="0019517F">
              <w:rPr>
                <w:lang w:val="lt-LT"/>
              </w:rPr>
              <w:t>LT36 4040 0636 1000 1061</w:t>
            </w:r>
          </w:p>
          <w:p w14:paraId="500FC116" w14:textId="77777777" w:rsidR="00E76A83" w:rsidRPr="0019517F" w:rsidRDefault="00E76A83" w:rsidP="00E76A83">
            <w:pPr>
              <w:widowControl w:val="0"/>
              <w:jc w:val="both"/>
            </w:pPr>
            <w:r w:rsidRPr="0019517F">
              <w:t>Lietuvos Respublikos finansų ministerija</w:t>
            </w:r>
          </w:p>
          <w:p w14:paraId="076F5AF6" w14:textId="77777777" w:rsidR="00E76A83" w:rsidRPr="0019517F" w:rsidRDefault="00E76A83" w:rsidP="00E76A83">
            <w:pPr>
              <w:widowControl w:val="0"/>
              <w:jc w:val="both"/>
            </w:pPr>
            <w:r w:rsidRPr="0019517F">
              <w:t>Banko kodas 40400</w:t>
            </w:r>
          </w:p>
          <w:p w14:paraId="5E3774F3" w14:textId="77777777" w:rsidR="00F02E41" w:rsidRPr="006572C8" w:rsidRDefault="00F02E41" w:rsidP="00F02E41">
            <w:pPr>
              <w:widowControl w:val="0"/>
              <w:jc w:val="both"/>
              <w:rPr>
                <w:lang w:val="lt-LT"/>
              </w:rPr>
            </w:pPr>
          </w:p>
          <w:p w14:paraId="442B8254" w14:textId="77777777" w:rsidR="00F02E41" w:rsidRPr="00BD4D74" w:rsidRDefault="00F02E41" w:rsidP="00F02E41">
            <w:pPr>
              <w:widowControl w:val="0"/>
              <w:jc w:val="both"/>
              <w:rPr>
                <w:sz w:val="16"/>
                <w:szCs w:val="16"/>
                <w:lang w:val="lt-LT"/>
              </w:rPr>
            </w:pPr>
          </w:p>
          <w:p w14:paraId="5433979F" w14:textId="77777777" w:rsidR="00F02E41" w:rsidRPr="006572C8" w:rsidRDefault="00F02E41" w:rsidP="00F02E41">
            <w:pPr>
              <w:widowControl w:val="0"/>
              <w:rPr>
                <w:lang w:val="lt-LT"/>
              </w:rPr>
            </w:pPr>
            <w:r w:rsidRPr="006572C8">
              <w:rPr>
                <w:lang w:val="lt-LT"/>
              </w:rPr>
              <w:t xml:space="preserve">Direktorė </w:t>
            </w:r>
          </w:p>
          <w:p w14:paraId="5A4C9710" w14:textId="77777777" w:rsidR="00F02E41" w:rsidRPr="006572C8" w:rsidRDefault="00F02E41" w:rsidP="00F02E41">
            <w:pPr>
              <w:widowControl w:val="0"/>
              <w:rPr>
                <w:lang w:val="lt-LT"/>
              </w:rPr>
            </w:pPr>
          </w:p>
          <w:p w14:paraId="474C14A8" w14:textId="77777777" w:rsidR="00F02E41" w:rsidRPr="006572C8" w:rsidRDefault="00F02E41" w:rsidP="00F02E41">
            <w:pPr>
              <w:widowControl w:val="0"/>
              <w:rPr>
                <w:lang w:val="lt-LT"/>
              </w:rPr>
            </w:pPr>
          </w:p>
          <w:p w14:paraId="4CC154AF" w14:textId="77777777" w:rsidR="00F02E41" w:rsidRPr="006572C8" w:rsidRDefault="00F02E41" w:rsidP="00F02E41">
            <w:pPr>
              <w:widowControl w:val="0"/>
              <w:rPr>
                <w:lang w:val="lt-LT"/>
              </w:rPr>
            </w:pPr>
            <w:r w:rsidRPr="006572C8">
              <w:rPr>
                <w:lang w:val="lt-LT"/>
              </w:rPr>
              <w:t>Viktorija Rūkštelė</w:t>
            </w:r>
          </w:p>
          <w:p w14:paraId="468AB126" w14:textId="0E98D8AF" w:rsidR="00DC7CD4" w:rsidRPr="00F3455B" w:rsidRDefault="00DC7CD4" w:rsidP="005B50AF">
            <w:pPr>
              <w:tabs>
                <w:tab w:val="left" w:pos="1528"/>
              </w:tabs>
              <w:rPr>
                <w:highlight w:val="lightGray"/>
                <w:lang w:val="lt-LT"/>
              </w:rPr>
            </w:pPr>
          </w:p>
        </w:tc>
        <w:tc>
          <w:tcPr>
            <w:tcW w:w="4715" w:type="dxa"/>
          </w:tcPr>
          <w:p w14:paraId="51BACDC7" w14:textId="77777777" w:rsidR="00883754" w:rsidRPr="00F3455B" w:rsidRDefault="00883754" w:rsidP="00971261">
            <w:pPr>
              <w:pStyle w:val="Antrat1"/>
              <w:tabs>
                <w:tab w:val="left" w:pos="9630"/>
              </w:tabs>
              <w:ind w:right="8"/>
              <w:rPr>
                <w:rFonts w:eastAsia="Arial Unicode MS"/>
                <w:highlight w:val="lightGray"/>
              </w:rPr>
            </w:pPr>
          </w:p>
          <w:p w14:paraId="0675365F" w14:textId="77777777" w:rsidR="00883754" w:rsidRPr="00B35536" w:rsidRDefault="00883754" w:rsidP="00971261">
            <w:pPr>
              <w:pStyle w:val="Antrat1"/>
              <w:tabs>
                <w:tab w:val="left" w:pos="9630"/>
              </w:tabs>
              <w:ind w:right="8"/>
              <w:rPr>
                <w:rFonts w:eastAsia="Arial Unicode MS"/>
              </w:rPr>
            </w:pPr>
            <w:r w:rsidRPr="00B35536">
              <w:rPr>
                <w:rFonts w:eastAsia="Arial Unicode MS"/>
              </w:rPr>
              <w:t>PASLAUGŲ TEIKĖJAS</w:t>
            </w:r>
          </w:p>
          <w:p w14:paraId="59B37D47" w14:textId="77777777" w:rsidR="00883754" w:rsidRPr="00F3455B" w:rsidRDefault="00883754" w:rsidP="00971261">
            <w:pPr>
              <w:pStyle w:val="Lentele-ZET"/>
              <w:tabs>
                <w:tab w:val="left" w:pos="9630"/>
              </w:tabs>
              <w:spacing w:line="240" w:lineRule="auto"/>
              <w:ind w:right="8"/>
              <w:jc w:val="both"/>
              <w:rPr>
                <w:rFonts w:ascii="Times New Roman" w:hAnsi="Times New Roman" w:cs="Times New Roman"/>
                <w:b/>
                <w:sz w:val="24"/>
                <w:szCs w:val="24"/>
                <w:highlight w:val="lightGray"/>
              </w:rPr>
            </w:pPr>
          </w:p>
          <w:p w14:paraId="04E0D8AD" w14:textId="23679501" w:rsidR="00ED1999" w:rsidRPr="00C4084D" w:rsidRDefault="00ED1999" w:rsidP="00ED1999">
            <w:pPr>
              <w:rPr>
                <w:bCs/>
                <w:lang w:val="lt-LT"/>
              </w:rPr>
            </w:pPr>
            <w:r w:rsidRPr="00C4084D">
              <w:rPr>
                <w:b/>
                <w:bCs/>
                <w:lang w:val="lt-LT"/>
              </w:rPr>
              <w:t xml:space="preserve">UAB „Asseco Lietuva“ </w:t>
            </w:r>
          </w:p>
          <w:p w14:paraId="40E5273C" w14:textId="77777777" w:rsidR="00ED1999" w:rsidRPr="00C4084D" w:rsidRDefault="00ED1999" w:rsidP="00ED1999">
            <w:pPr>
              <w:rPr>
                <w:lang w:val="lt-LT"/>
              </w:rPr>
            </w:pPr>
          </w:p>
          <w:p w14:paraId="076A6624" w14:textId="77777777" w:rsidR="00ED1999" w:rsidRPr="00C4084D" w:rsidRDefault="00ED1999" w:rsidP="00ED1999">
            <w:pPr>
              <w:rPr>
                <w:lang w:val="lt-LT"/>
              </w:rPr>
            </w:pPr>
          </w:p>
          <w:p w14:paraId="17DD3218" w14:textId="77777777" w:rsidR="00ED1999" w:rsidRPr="00BD4D74" w:rsidRDefault="00ED1999" w:rsidP="00ED1999">
            <w:pPr>
              <w:rPr>
                <w:sz w:val="16"/>
                <w:szCs w:val="16"/>
                <w:lang w:val="lt-LT"/>
              </w:rPr>
            </w:pPr>
          </w:p>
          <w:p w14:paraId="1BD79358" w14:textId="77777777" w:rsidR="00ED1999" w:rsidRPr="00C4084D" w:rsidRDefault="00ED1999" w:rsidP="00ED1999">
            <w:pPr>
              <w:rPr>
                <w:lang w:val="lt-LT"/>
              </w:rPr>
            </w:pPr>
            <w:r w:rsidRPr="00C4084D">
              <w:rPr>
                <w:bCs/>
                <w:lang w:val="lt-LT"/>
              </w:rPr>
              <w:t xml:space="preserve">Duomenys kaupiami ir saugomi Juridinių asmenų registre, </w:t>
            </w:r>
            <w:r w:rsidRPr="00C4084D">
              <w:rPr>
                <w:lang w:val="lt-LT"/>
              </w:rPr>
              <w:t>kodas 302631095</w:t>
            </w:r>
          </w:p>
          <w:p w14:paraId="383C5B87" w14:textId="77777777" w:rsidR="00ED1999" w:rsidRPr="00C4084D" w:rsidRDefault="00ED1999" w:rsidP="00ED1999">
            <w:pPr>
              <w:rPr>
                <w:lang w:val="lt-LT"/>
              </w:rPr>
            </w:pPr>
            <w:r w:rsidRPr="00C4084D">
              <w:rPr>
                <w:lang w:val="lt-LT"/>
              </w:rPr>
              <w:t>PVM mokėtojo kodas LT100006181715</w:t>
            </w:r>
          </w:p>
          <w:p w14:paraId="7E902B99" w14:textId="422F5F9E" w:rsidR="00ED1999" w:rsidRPr="009611FF" w:rsidRDefault="00CC1FBF" w:rsidP="00ED1999">
            <w:pPr>
              <w:rPr>
                <w:bCs/>
                <w:lang w:val="lt-LT"/>
              </w:rPr>
            </w:pPr>
            <w:r w:rsidRPr="009611FF">
              <w:rPr>
                <w:bCs/>
                <w:lang w:val="lt-LT"/>
              </w:rPr>
              <w:t>V. Gerulaičio g. 10, 08200 Vilnius</w:t>
            </w:r>
            <w:r w:rsidR="00ED1999" w:rsidRPr="009611FF">
              <w:rPr>
                <w:bCs/>
                <w:lang w:val="lt-LT"/>
              </w:rPr>
              <w:t xml:space="preserve"> </w:t>
            </w:r>
          </w:p>
          <w:p w14:paraId="7BE57973" w14:textId="391B4D1C" w:rsidR="00ED1999" w:rsidRPr="004D7A47" w:rsidRDefault="00ED1999" w:rsidP="00ED1999">
            <w:pPr>
              <w:rPr>
                <w:lang w:val="lt-LT"/>
              </w:rPr>
            </w:pPr>
            <w:r w:rsidRPr="004D7A47">
              <w:rPr>
                <w:lang w:val="lt-LT"/>
              </w:rPr>
              <w:t>Tel. (8 5) 210</w:t>
            </w:r>
            <w:r w:rsidR="00CC1FBF" w:rsidRPr="004D7A47">
              <w:rPr>
                <w:lang w:val="lt-LT"/>
              </w:rPr>
              <w:t xml:space="preserve"> </w:t>
            </w:r>
            <w:r w:rsidRPr="004D7A47">
              <w:rPr>
                <w:lang w:val="lt-LT"/>
              </w:rPr>
              <w:t>2400</w:t>
            </w:r>
          </w:p>
          <w:p w14:paraId="2D712E22" w14:textId="588ABBFA" w:rsidR="00ED1999" w:rsidRPr="00E97F49" w:rsidRDefault="00ED1999" w:rsidP="00ED1999">
            <w:pPr>
              <w:rPr>
                <w:lang w:val="en-US"/>
              </w:rPr>
            </w:pPr>
            <w:r w:rsidRPr="00E97F49">
              <w:rPr>
                <w:lang w:val="lt-LT"/>
              </w:rPr>
              <w:t>El. paštas: info</w:t>
            </w:r>
            <w:r w:rsidRPr="00E97F49">
              <w:rPr>
                <w:lang w:val="en-US"/>
              </w:rPr>
              <w:t>@asseco.lt</w:t>
            </w:r>
          </w:p>
          <w:p w14:paraId="6A03A3D8" w14:textId="77777777" w:rsidR="00ED1999" w:rsidRPr="00E97F49" w:rsidRDefault="00ED1999" w:rsidP="00ED1999">
            <w:pPr>
              <w:rPr>
                <w:lang w:val="lt-LT"/>
              </w:rPr>
            </w:pPr>
            <w:r w:rsidRPr="00E97F49">
              <w:rPr>
                <w:lang w:val="lt-LT"/>
              </w:rPr>
              <w:t>A. s. LT64 7044 0600 0770 5693</w:t>
            </w:r>
          </w:p>
          <w:p w14:paraId="28B178FA" w14:textId="77777777" w:rsidR="00ED1999" w:rsidRPr="00FA4968" w:rsidRDefault="00ED1999" w:rsidP="00ED1999">
            <w:pPr>
              <w:rPr>
                <w:lang w:val="lt-LT"/>
              </w:rPr>
            </w:pPr>
            <w:r w:rsidRPr="00FA4968">
              <w:rPr>
                <w:lang w:val="lt-LT"/>
              </w:rPr>
              <w:t>SEB bankas, AB</w:t>
            </w:r>
          </w:p>
          <w:p w14:paraId="3B7ACAB0" w14:textId="77777777" w:rsidR="00ED1999" w:rsidRPr="00FA4968" w:rsidRDefault="00ED1999" w:rsidP="00ED1999">
            <w:pPr>
              <w:rPr>
                <w:b/>
                <w:lang w:val="lt-LT"/>
              </w:rPr>
            </w:pPr>
            <w:r w:rsidRPr="00FA4968">
              <w:rPr>
                <w:lang w:val="lt-LT"/>
              </w:rPr>
              <w:t>Banko kodas 70440</w:t>
            </w:r>
          </w:p>
          <w:p w14:paraId="5C2B8A4C" w14:textId="77777777" w:rsidR="00ED1999" w:rsidRPr="00BD4D74" w:rsidRDefault="00ED1999" w:rsidP="00ED1999">
            <w:pPr>
              <w:rPr>
                <w:sz w:val="16"/>
                <w:szCs w:val="16"/>
                <w:highlight w:val="lightGray"/>
                <w:lang w:val="lt-LT"/>
              </w:rPr>
            </w:pPr>
          </w:p>
          <w:p w14:paraId="0D657DDF" w14:textId="77777777" w:rsidR="00ED1999" w:rsidRPr="00CE104A" w:rsidRDefault="00ED1999" w:rsidP="00ED1999">
            <w:pPr>
              <w:rPr>
                <w:lang w:val="lt-LT"/>
              </w:rPr>
            </w:pPr>
            <w:r w:rsidRPr="00CE104A">
              <w:rPr>
                <w:lang w:val="lt-LT"/>
              </w:rPr>
              <w:t>Generalinis direktorius</w:t>
            </w:r>
          </w:p>
          <w:p w14:paraId="73BAA5DF" w14:textId="77777777" w:rsidR="0093091F" w:rsidRPr="00CE104A" w:rsidRDefault="00ED1999" w:rsidP="00ED1999">
            <w:pPr>
              <w:rPr>
                <w:lang w:val="lt-LT"/>
              </w:rPr>
            </w:pPr>
            <w:r w:rsidRPr="00CE104A">
              <w:rPr>
                <w:lang w:val="lt-LT"/>
              </w:rPr>
              <w:t xml:space="preserve">         </w:t>
            </w:r>
          </w:p>
          <w:p w14:paraId="420EA6E1" w14:textId="517B516D" w:rsidR="00931700" w:rsidRPr="00CE104A" w:rsidRDefault="00ED1999" w:rsidP="00ED1999">
            <w:pPr>
              <w:rPr>
                <w:lang w:val="lt-LT"/>
              </w:rPr>
            </w:pPr>
            <w:r w:rsidRPr="00CE104A">
              <w:rPr>
                <w:lang w:val="lt-LT"/>
              </w:rPr>
              <w:t xml:space="preserve">                                            </w:t>
            </w:r>
          </w:p>
          <w:p w14:paraId="168A232C" w14:textId="418C6515" w:rsidR="00ED1999" w:rsidRPr="00ED1999" w:rsidRDefault="00ED1999" w:rsidP="00ED1999">
            <w:pPr>
              <w:rPr>
                <w:color w:val="000000"/>
                <w:lang w:val="lt-LT"/>
              </w:rPr>
            </w:pPr>
            <w:r w:rsidRPr="00CE104A">
              <w:rPr>
                <w:lang w:val="lt-LT"/>
              </w:rPr>
              <w:t>Albertas Šermokas</w:t>
            </w:r>
          </w:p>
          <w:p w14:paraId="4C741065" w14:textId="77777777" w:rsidR="00ED1999" w:rsidRPr="00ED1999" w:rsidRDefault="00ED1999" w:rsidP="00ED1999">
            <w:pPr>
              <w:rPr>
                <w:color w:val="000000"/>
                <w:lang w:val="lt-LT"/>
              </w:rPr>
            </w:pPr>
          </w:p>
          <w:p w14:paraId="19411E64" w14:textId="4829054D" w:rsidR="00883754" w:rsidRPr="006F4979" w:rsidRDefault="00883754" w:rsidP="00971261">
            <w:pPr>
              <w:tabs>
                <w:tab w:val="left" w:pos="720"/>
                <w:tab w:val="left" w:pos="9630"/>
              </w:tabs>
              <w:ind w:right="8"/>
              <w:rPr>
                <w:i/>
                <w:lang w:val="lt-LT"/>
              </w:rPr>
            </w:pPr>
          </w:p>
        </w:tc>
      </w:tr>
    </w:tbl>
    <w:p w14:paraId="5C075426" w14:textId="77777777" w:rsidR="00BF73CE" w:rsidRDefault="00BF73CE"/>
    <w:sectPr w:rsidR="00BF73CE" w:rsidSect="00BD4D74">
      <w:headerReference w:type="even" r:id="rId13"/>
      <w:headerReference w:type="default" r:id="rId14"/>
      <w:headerReference w:type="first" r:id="rId15"/>
      <w:pgSz w:w="11906" w:h="16838" w:code="9"/>
      <w:pgMar w:top="993" w:right="849"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85E0" w14:textId="77777777" w:rsidR="007F6278" w:rsidRDefault="007F6278" w:rsidP="00547D05">
      <w:r>
        <w:separator/>
      </w:r>
    </w:p>
  </w:endnote>
  <w:endnote w:type="continuationSeparator" w:id="0">
    <w:p w14:paraId="5D07A03C" w14:textId="77777777" w:rsidR="007F6278" w:rsidRDefault="007F6278"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97A65" w14:textId="77777777" w:rsidR="007F6278" w:rsidRDefault="007F6278" w:rsidP="00547D05">
      <w:r>
        <w:separator/>
      </w:r>
    </w:p>
  </w:footnote>
  <w:footnote w:type="continuationSeparator" w:id="0">
    <w:p w14:paraId="49ED880B" w14:textId="77777777" w:rsidR="007F6278" w:rsidRDefault="007F6278"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B4022" w14:textId="77777777" w:rsidR="00BF73CE"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BF73CE" w:rsidRDefault="00BF73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798F" w14:textId="60508A58" w:rsidR="00BF73CE"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765862">
      <w:rPr>
        <w:rStyle w:val="Puslapionumeris"/>
        <w:noProof/>
        <w:sz w:val="24"/>
        <w:szCs w:val="24"/>
      </w:rPr>
      <w:t>13</w:t>
    </w:r>
    <w:r w:rsidRPr="00E61E79">
      <w:rPr>
        <w:rStyle w:val="Puslapionumeris"/>
        <w:sz w:val="24"/>
        <w:szCs w:val="24"/>
      </w:rPr>
      <w:fldChar w:fldCharType="end"/>
    </w:r>
  </w:p>
  <w:p w14:paraId="5B18403C" w14:textId="77777777" w:rsidR="00BF73CE" w:rsidRDefault="00BF73C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E4B1" w14:textId="2A56658D" w:rsidR="00F10669" w:rsidRDefault="00F10669" w:rsidP="00F106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263D2"/>
    <w:multiLevelType w:val="hybridMultilevel"/>
    <w:tmpl w:val="E6BEAAD6"/>
    <w:lvl w:ilvl="0" w:tplc="1B38B41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C8E59D6"/>
    <w:multiLevelType w:val="hybridMultilevel"/>
    <w:tmpl w:val="A7B67730"/>
    <w:lvl w:ilvl="0" w:tplc="4D041A98">
      <w:start w:val="1"/>
      <w:numFmt w:val="decimal"/>
      <w:lvlText w:val="4.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746F7"/>
    <w:multiLevelType w:val="hybridMultilevel"/>
    <w:tmpl w:val="72B0364E"/>
    <w:lvl w:ilvl="0" w:tplc="DB6652AC">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0161BF4"/>
    <w:multiLevelType w:val="hybridMultilevel"/>
    <w:tmpl w:val="F6084242"/>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49B05D1"/>
    <w:multiLevelType w:val="hybridMultilevel"/>
    <w:tmpl w:val="E6BEAAD6"/>
    <w:lvl w:ilvl="0" w:tplc="1B38B41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20580108">
    <w:abstractNumId w:val="20"/>
  </w:num>
  <w:num w:numId="2" w16cid:durableId="790901874">
    <w:abstractNumId w:val="22"/>
  </w:num>
  <w:num w:numId="3" w16cid:durableId="1712343496">
    <w:abstractNumId w:val="9"/>
  </w:num>
  <w:num w:numId="4" w16cid:durableId="2078092812">
    <w:abstractNumId w:val="0"/>
  </w:num>
  <w:num w:numId="5" w16cid:durableId="2002586247">
    <w:abstractNumId w:val="11"/>
  </w:num>
  <w:num w:numId="6" w16cid:durableId="1549534284">
    <w:abstractNumId w:val="24"/>
  </w:num>
  <w:num w:numId="7" w16cid:durableId="1648435180">
    <w:abstractNumId w:val="10"/>
  </w:num>
  <w:num w:numId="8" w16cid:durableId="1742675037">
    <w:abstractNumId w:val="6"/>
  </w:num>
  <w:num w:numId="9" w16cid:durableId="1015116868">
    <w:abstractNumId w:val="3"/>
  </w:num>
  <w:num w:numId="10" w16cid:durableId="2094160220">
    <w:abstractNumId w:val="4"/>
  </w:num>
  <w:num w:numId="11" w16cid:durableId="2070154197">
    <w:abstractNumId w:val="8"/>
  </w:num>
  <w:num w:numId="12" w16cid:durableId="20757399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8883548">
    <w:abstractNumId w:val="19"/>
  </w:num>
  <w:num w:numId="14" w16cid:durableId="2045325229">
    <w:abstractNumId w:val="14"/>
  </w:num>
  <w:num w:numId="15" w16cid:durableId="957682352">
    <w:abstractNumId w:val="23"/>
  </w:num>
  <w:num w:numId="16" w16cid:durableId="1654676413">
    <w:abstractNumId w:val="16"/>
  </w:num>
  <w:num w:numId="17" w16cid:durableId="1989288363">
    <w:abstractNumId w:val="18"/>
  </w:num>
  <w:num w:numId="18" w16cid:durableId="20993256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4308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4380681">
    <w:abstractNumId w:val="25"/>
  </w:num>
  <w:num w:numId="21" w16cid:durableId="2111270958">
    <w:abstractNumId w:val="7"/>
  </w:num>
  <w:num w:numId="22" w16cid:durableId="1305043098">
    <w:abstractNumId w:val="2"/>
  </w:num>
  <w:num w:numId="23" w16cid:durableId="175268484">
    <w:abstractNumId w:val="13"/>
  </w:num>
  <w:num w:numId="24" w16cid:durableId="1750039008">
    <w:abstractNumId w:val="5"/>
  </w:num>
  <w:num w:numId="25" w16cid:durableId="291834131">
    <w:abstractNumId w:val="17"/>
  </w:num>
  <w:num w:numId="26" w16cid:durableId="1821842102">
    <w:abstractNumId w:val="1"/>
  </w:num>
  <w:num w:numId="27" w16cid:durableId="1367095059">
    <w:abstractNumId w:val="15"/>
  </w:num>
  <w:num w:numId="28" w16cid:durableId="551622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ED4"/>
    <w:rsid w:val="00001D64"/>
    <w:rsid w:val="000034C0"/>
    <w:rsid w:val="000043FC"/>
    <w:rsid w:val="00005920"/>
    <w:rsid w:val="00005F82"/>
    <w:rsid w:val="0000778A"/>
    <w:rsid w:val="000118E5"/>
    <w:rsid w:val="00011D1D"/>
    <w:rsid w:val="000126AF"/>
    <w:rsid w:val="000150B6"/>
    <w:rsid w:val="0001611B"/>
    <w:rsid w:val="000237E7"/>
    <w:rsid w:val="00024251"/>
    <w:rsid w:val="00025029"/>
    <w:rsid w:val="000256D1"/>
    <w:rsid w:val="00026308"/>
    <w:rsid w:val="0003197F"/>
    <w:rsid w:val="0004034E"/>
    <w:rsid w:val="0004325C"/>
    <w:rsid w:val="00043478"/>
    <w:rsid w:val="0004778E"/>
    <w:rsid w:val="000507C1"/>
    <w:rsid w:val="00051596"/>
    <w:rsid w:val="00053577"/>
    <w:rsid w:val="00053E5E"/>
    <w:rsid w:val="0005427A"/>
    <w:rsid w:val="00054C3B"/>
    <w:rsid w:val="000566C2"/>
    <w:rsid w:val="00060627"/>
    <w:rsid w:val="00061A2A"/>
    <w:rsid w:val="00064E3E"/>
    <w:rsid w:val="00065BD3"/>
    <w:rsid w:val="0006717E"/>
    <w:rsid w:val="00067649"/>
    <w:rsid w:val="00070A00"/>
    <w:rsid w:val="00083621"/>
    <w:rsid w:val="00083A1A"/>
    <w:rsid w:val="00084BB1"/>
    <w:rsid w:val="00086282"/>
    <w:rsid w:val="000862A2"/>
    <w:rsid w:val="00092085"/>
    <w:rsid w:val="0009460E"/>
    <w:rsid w:val="00095518"/>
    <w:rsid w:val="0009552E"/>
    <w:rsid w:val="000973D3"/>
    <w:rsid w:val="00097E51"/>
    <w:rsid w:val="000A473F"/>
    <w:rsid w:val="000B02B4"/>
    <w:rsid w:val="000B1873"/>
    <w:rsid w:val="000B37B8"/>
    <w:rsid w:val="000C0AB0"/>
    <w:rsid w:val="000C17BE"/>
    <w:rsid w:val="000C21D2"/>
    <w:rsid w:val="000C2E5B"/>
    <w:rsid w:val="000C6E24"/>
    <w:rsid w:val="000D07E7"/>
    <w:rsid w:val="000D38BC"/>
    <w:rsid w:val="000D4BBE"/>
    <w:rsid w:val="000D5409"/>
    <w:rsid w:val="000D597C"/>
    <w:rsid w:val="000D7036"/>
    <w:rsid w:val="000D75E1"/>
    <w:rsid w:val="000D770F"/>
    <w:rsid w:val="000D79B9"/>
    <w:rsid w:val="000E0063"/>
    <w:rsid w:val="000E0988"/>
    <w:rsid w:val="000E22A7"/>
    <w:rsid w:val="000E2E3D"/>
    <w:rsid w:val="000E641B"/>
    <w:rsid w:val="000E67DB"/>
    <w:rsid w:val="000F15EB"/>
    <w:rsid w:val="000F52A0"/>
    <w:rsid w:val="000F673B"/>
    <w:rsid w:val="000F745B"/>
    <w:rsid w:val="00104A3C"/>
    <w:rsid w:val="00106655"/>
    <w:rsid w:val="00113425"/>
    <w:rsid w:val="001146B2"/>
    <w:rsid w:val="00114814"/>
    <w:rsid w:val="00121F85"/>
    <w:rsid w:val="001227E5"/>
    <w:rsid w:val="00133151"/>
    <w:rsid w:val="00134573"/>
    <w:rsid w:val="001349FF"/>
    <w:rsid w:val="001357AE"/>
    <w:rsid w:val="00141D58"/>
    <w:rsid w:val="0014217C"/>
    <w:rsid w:val="00143F31"/>
    <w:rsid w:val="00144989"/>
    <w:rsid w:val="00144C10"/>
    <w:rsid w:val="00146D49"/>
    <w:rsid w:val="00152310"/>
    <w:rsid w:val="001541EC"/>
    <w:rsid w:val="001542BC"/>
    <w:rsid w:val="00157F71"/>
    <w:rsid w:val="00161EDC"/>
    <w:rsid w:val="00162481"/>
    <w:rsid w:val="00162981"/>
    <w:rsid w:val="00164ED8"/>
    <w:rsid w:val="0016691F"/>
    <w:rsid w:val="00167270"/>
    <w:rsid w:val="001678B8"/>
    <w:rsid w:val="00171949"/>
    <w:rsid w:val="00172783"/>
    <w:rsid w:val="00176198"/>
    <w:rsid w:val="001816AB"/>
    <w:rsid w:val="0018353A"/>
    <w:rsid w:val="001839EA"/>
    <w:rsid w:val="00192638"/>
    <w:rsid w:val="00192654"/>
    <w:rsid w:val="00192C11"/>
    <w:rsid w:val="00192DAD"/>
    <w:rsid w:val="00195B87"/>
    <w:rsid w:val="00196E49"/>
    <w:rsid w:val="001978FB"/>
    <w:rsid w:val="00197C47"/>
    <w:rsid w:val="001A7D86"/>
    <w:rsid w:val="001B0244"/>
    <w:rsid w:val="001B1460"/>
    <w:rsid w:val="001B264C"/>
    <w:rsid w:val="001C15A9"/>
    <w:rsid w:val="001C37F5"/>
    <w:rsid w:val="001C653C"/>
    <w:rsid w:val="001C6643"/>
    <w:rsid w:val="001C6690"/>
    <w:rsid w:val="001C7745"/>
    <w:rsid w:val="001C7B4A"/>
    <w:rsid w:val="001D08D8"/>
    <w:rsid w:val="001D0FE1"/>
    <w:rsid w:val="001D7492"/>
    <w:rsid w:val="001E11F2"/>
    <w:rsid w:val="001E2668"/>
    <w:rsid w:val="001E38C4"/>
    <w:rsid w:val="001E4200"/>
    <w:rsid w:val="001F185D"/>
    <w:rsid w:val="001F3FDF"/>
    <w:rsid w:val="001F712E"/>
    <w:rsid w:val="00201A79"/>
    <w:rsid w:val="0020498C"/>
    <w:rsid w:val="00205820"/>
    <w:rsid w:val="00210384"/>
    <w:rsid w:val="00216AAF"/>
    <w:rsid w:val="00220690"/>
    <w:rsid w:val="00220BCF"/>
    <w:rsid w:val="00220F3F"/>
    <w:rsid w:val="00222021"/>
    <w:rsid w:val="00222E24"/>
    <w:rsid w:val="0022306B"/>
    <w:rsid w:val="002252BB"/>
    <w:rsid w:val="002255B5"/>
    <w:rsid w:val="0022632F"/>
    <w:rsid w:val="00233797"/>
    <w:rsid w:val="00236D72"/>
    <w:rsid w:val="00241108"/>
    <w:rsid w:val="0024182B"/>
    <w:rsid w:val="00242E30"/>
    <w:rsid w:val="00242E71"/>
    <w:rsid w:val="00244C0F"/>
    <w:rsid w:val="00247B01"/>
    <w:rsid w:val="0025137C"/>
    <w:rsid w:val="002533A3"/>
    <w:rsid w:val="00253632"/>
    <w:rsid w:val="00253DDE"/>
    <w:rsid w:val="0025464A"/>
    <w:rsid w:val="0025793C"/>
    <w:rsid w:val="0027100C"/>
    <w:rsid w:val="00271584"/>
    <w:rsid w:val="00272B62"/>
    <w:rsid w:val="002743C5"/>
    <w:rsid w:val="00277968"/>
    <w:rsid w:val="0028039B"/>
    <w:rsid w:val="00281F55"/>
    <w:rsid w:val="00282FB9"/>
    <w:rsid w:val="002855D6"/>
    <w:rsid w:val="00285B77"/>
    <w:rsid w:val="00286E81"/>
    <w:rsid w:val="002902C7"/>
    <w:rsid w:val="00296BCB"/>
    <w:rsid w:val="002974A6"/>
    <w:rsid w:val="002A0279"/>
    <w:rsid w:val="002A1420"/>
    <w:rsid w:val="002A49BD"/>
    <w:rsid w:val="002A4AE2"/>
    <w:rsid w:val="002A5AEC"/>
    <w:rsid w:val="002A7ECF"/>
    <w:rsid w:val="002B0929"/>
    <w:rsid w:val="002B09F4"/>
    <w:rsid w:val="002B1F54"/>
    <w:rsid w:val="002B34F7"/>
    <w:rsid w:val="002B4621"/>
    <w:rsid w:val="002B46E6"/>
    <w:rsid w:val="002B68DA"/>
    <w:rsid w:val="002C1AF5"/>
    <w:rsid w:val="002C4017"/>
    <w:rsid w:val="002C608B"/>
    <w:rsid w:val="002C7727"/>
    <w:rsid w:val="002D1D0C"/>
    <w:rsid w:val="002D3BAB"/>
    <w:rsid w:val="002E3BEB"/>
    <w:rsid w:val="002E76D0"/>
    <w:rsid w:val="002F0D93"/>
    <w:rsid w:val="002F240B"/>
    <w:rsid w:val="002F3E7D"/>
    <w:rsid w:val="002F4278"/>
    <w:rsid w:val="002F4CED"/>
    <w:rsid w:val="002F5651"/>
    <w:rsid w:val="002F589B"/>
    <w:rsid w:val="002F7F0B"/>
    <w:rsid w:val="00300C22"/>
    <w:rsid w:val="003019FD"/>
    <w:rsid w:val="0030296B"/>
    <w:rsid w:val="003166EF"/>
    <w:rsid w:val="00317817"/>
    <w:rsid w:val="003233C8"/>
    <w:rsid w:val="00323BC2"/>
    <w:rsid w:val="00325F85"/>
    <w:rsid w:val="003268B0"/>
    <w:rsid w:val="0032754A"/>
    <w:rsid w:val="003306E4"/>
    <w:rsid w:val="00332024"/>
    <w:rsid w:val="00333ED4"/>
    <w:rsid w:val="00342059"/>
    <w:rsid w:val="00342410"/>
    <w:rsid w:val="003428E7"/>
    <w:rsid w:val="00344588"/>
    <w:rsid w:val="00345ABD"/>
    <w:rsid w:val="003506A7"/>
    <w:rsid w:val="0035187D"/>
    <w:rsid w:val="00352A29"/>
    <w:rsid w:val="00352B48"/>
    <w:rsid w:val="003551EF"/>
    <w:rsid w:val="00355408"/>
    <w:rsid w:val="00355EDD"/>
    <w:rsid w:val="00357436"/>
    <w:rsid w:val="00357F9F"/>
    <w:rsid w:val="00360CF8"/>
    <w:rsid w:val="00362278"/>
    <w:rsid w:val="00362F69"/>
    <w:rsid w:val="0036307B"/>
    <w:rsid w:val="00364E4A"/>
    <w:rsid w:val="00365E65"/>
    <w:rsid w:val="00367447"/>
    <w:rsid w:val="00367C03"/>
    <w:rsid w:val="003735D7"/>
    <w:rsid w:val="00375EAD"/>
    <w:rsid w:val="00376EA2"/>
    <w:rsid w:val="003774B4"/>
    <w:rsid w:val="00381711"/>
    <w:rsid w:val="00381DB2"/>
    <w:rsid w:val="0038398E"/>
    <w:rsid w:val="00385879"/>
    <w:rsid w:val="00391229"/>
    <w:rsid w:val="00391A94"/>
    <w:rsid w:val="00391B60"/>
    <w:rsid w:val="00392112"/>
    <w:rsid w:val="00396A9D"/>
    <w:rsid w:val="00396FB3"/>
    <w:rsid w:val="003A238F"/>
    <w:rsid w:val="003A3322"/>
    <w:rsid w:val="003A7493"/>
    <w:rsid w:val="003A78F6"/>
    <w:rsid w:val="003A7A1E"/>
    <w:rsid w:val="003B34DC"/>
    <w:rsid w:val="003C1E74"/>
    <w:rsid w:val="003C1EB3"/>
    <w:rsid w:val="003C4A12"/>
    <w:rsid w:val="003C5623"/>
    <w:rsid w:val="003C67A3"/>
    <w:rsid w:val="003D2C3B"/>
    <w:rsid w:val="003D2F16"/>
    <w:rsid w:val="003D4720"/>
    <w:rsid w:val="003D4DA1"/>
    <w:rsid w:val="003D6017"/>
    <w:rsid w:val="003E0C12"/>
    <w:rsid w:val="003E5E1B"/>
    <w:rsid w:val="003E65F5"/>
    <w:rsid w:val="003E6D4A"/>
    <w:rsid w:val="003E7013"/>
    <w:rsid w:val="003E717F"/>
    <w:rsid w:val="003F099F"/>
    <w:rsid w:val="003F1261"/>
    <w:rsid w:val="003F561A"/>
    <w:rsid w:val="003F625B"/>
    <w:rsid w:val="00401085"/>
    <w:rsid w:val="00401181"/>
    <w:rsid w:val="00404246"/>
    <w:rsid w:val="004046AB"/>
    <w:rsid w:val="00410734"/>
    <w:rsid w:val="004134C5"/>
    <w:rsid w:val="00414128"/>
    <w:rsid w:val="004156F2"/>
    <w:rsid w:val="004163F7"/>
    <w:rsid w:val="004179E8"/>
    <w:rsid w:val="004274B7"/>
    <w:rsid w:val="00432550"/>
    <w:rsid w:val="0043627A"/>
    <w:rsid w:val="00441031"/>
    <w:rsid w:val="00442ECB"/>
    <w:rsid w:val="00444A36"/>
    <w:rsid w:val="00446568"/>
    <w:rsid w:val="00452B1A"/>
    <w:rsid w:val="004572A1"/>
    <w:rsid w:val="0046087E"/>
    <w:rsid w:val="00461D22"/>
    <w:rsid w:val="00465226"/>
    <w:rsid w:val="00466133"/>
    <w:rsid w:val="00471D31"/>
    <w:rsid w:val="004740C0"/>
    <w:rsid w:val="00475F8B"/>
    <w:rsid w:val="00485057"/>
    <w:rsid w:val="00485B55"/>
    <w:rsid w:val="004A12C1"/>
    <w:rsid w:val="004A288B"/>
    <w:rsid w:val="004A2C3D"/>
    <w:rsid w:val="004A2C81"/>
    <w:rsid w:val="004A3CFF"/>
    <w:rsid w:val="004A656F"/>
    <w:rsid w:val="004A7709"/>
    <w:rsid w:val="004A7E7F"/>
    <w:rsid w:val="004B1B9C"/>
    <w:rsid w:val="004B1D47"/>
    <w:rsid w:val="004B1EF1"/>
    <w:rsid w:val="004B2F37"/>
    <w:rsid w:val="004B7E0D"/>
    <w:rsid w:val="004C0AFB"/>
    <w:rsid w:val="004C0C6E"/>
    <w:rsid w:val="004C1349"/>
    <w:rsid w:val="004C33CD"/>
    <w:rsid w:val="004C4451"/>
    <w:rsid w:val="004C4819"/>
    <w:rsid w:val="004C543F"/>
    <w:rsid w:val="004C7BFB"/>
    <w:rsid w:val="004D51C6"/>
    <w:rsid w:val="004D6878"/>
    <w:rsid w:val="004D7A47"/>
    <w:rsid w:val="004D7DF2"/>
    <w:rsid w:val="004F0008"/>
    <w:rsid w:val="004F13E0"/>
    <w:rsid w:val="004F7EA4"/>
    <w:rsid w:val="00501816"/>
    <w:rsid w:val="0050207C"/>
    <w:rsid w:val="005048A3"/>
    <w:rsid w:val="005074A1"/>
    <w:rsid w:val="0051139D"/>
    <w:rsid w:val="0051250F"/>
    <w:rsid w:val="00512937"/>
    <w:rsid w:val="00514E7E"/>
    <w:rsid w:val="005225E8"/>
    <w:rsid w:val="00525821"/>
    <w:rsid w:val="0052736E"/>
    <w:rsid w:val="00537D8B"/>
    <w:rsid w:val="00540679"/>
    <w:rsid w:val="00541D85"/>
    <w:rsid w:val="00542064"/>
    <w:rsid w:val="00547A71"/>
    <w:rsid w:val="00547D05"/>
    <w:rsid w:val="00552287"/>
    <w:rsid w:val="005528DC"/>
    <w:rsid w:val="00552C81"/>
    <w:rsid w:val="00553E7B"/>
    <w:rsid w:val="00557C18"/>
    <w:rsid w:val="005806F9"/>
    <w:rsid w:val="005821F5"/>
    <w:rsid w:val="00583DE2"/>
    <w:rsid w:val="00585E3A"/>
    <w:rsid w:val="005863B6"/>
    <w:rsid w:val="005863C8"/>
    <w:rsid w:val="005924FB"/>
    <w:rsid w:val="00592E5F"/>
    <w:rsid w:val="00593F9D"/>
    <w:rsid w:val="005942DB"/>
    <w:rsid w:val="005A14B1"/>
    <w:rsid w:val="005A1A69"/>
    <w:rsid w:val="005A4EE1"/>
    <w:rsid w:val="005B0105"/>
    <w:rsid w:val="005B378D"/>
    <w:rsid w:val="005B420A"/>
    <w:rsid w:val="005B50AF"/>
    <w:rsid w:val="005B56F5"/>
    <w:rsid w:val="005C28F9"/>
    <w:rsid w:val="005C4041"/>
    <w:rsid w:val="005C4129"/>
    <w:rsid w:val="005D2CDB"/>
    <w:rsid w:val="005D2F8C"/>
    <w:rsid w:val="005D31CD"/>
    <w:rsid w:val="005E08B9"/>
    <w:rsid w:val="005E483B"/>
    <w:rsid w:val="005E4BDE"/>
    <w:rsid w:val="005E5311"/>
    <w:rsid w:val="005E6FDC"/>
    <w:rsid w:val="005F0D20"/>
    <w:rsid w:val="005F2019"/>
    <w:rsid w:val="005F2A30"/>
    <w:rsid w:val="005F30DE"/>
    <w:rsid w:val="005F5CCC"/>
    <w:rsid w:val="005F7E25"/>
    <w:rsid w:val="00603F2A"/>
    <w:rsid w:val="00604323"/>
    <w:rsid w:val="006053E9"/>
    <w:rsid w:val="0060596B"/>
    <w:rsid w:val="006108B9"/>
    <w:rsid w:val="00612325"/>
    <w:rsid w:val="006136D3"/>
    <w:rsid w:val="0061385C"/>
    <w:rsid w:val="00613B0F"/>
    <w:rsid w:val="006160FE"/>
    <w:rsid w:val="00620699"/>
    <w:rsid w:val="00620D45"/>
    <w:rsid w:val="00621DC6"/>
    <w:rsid w:val="00622D9E"/>
    <w:rsid w:val="0062528B"/>
    <w:rsid w:val="00627A84"/>
    <w:rsid w:val="006319E7"/>
    <w:rsid w:val="0063242E"/>
    <w:rsid w:val="00632512"/>
    <w:rsid w:val="0063396C"/>
    <w:rsid w:val="006417F7"/>
    <w:rsid w:val="00641924"/>
    <w:rsid w:val="0064347E"/>
    <w:rsid w:val="00643AAD"/>
    <w:rsid w:val="00643BEB"/>
    <w:rsid w:val="006462DC"/>
    <w:rsid w:val="0064758E"/>
    <w:rsid w:val="00650ED7"/>
    <w:rsid w:val="00654BF6"/>
    <w:rsid w:val="0065506A"/>
    <w:rsid w:val="0065562C"/>
    <w:rsid w:val="006602A8"/>
    <w:rsid w:val="006606F9"/>
    <w:rsid w:val="00660BB7"/>
    <w:rsid w:val="00663E85"/>
    <w:rsid w:val="00667458"/>
    <w:rsid w:val="00667D22"/>
    <w:rsid w:val="00671B92"/>
    <w:rsid w:val="0067551E"/>
    <w:rsid w:val="00675AAD"/>
    <w:rsid w:val="00675F42"/>
    <w:rsid w:val="00677878"/>
    <w:rsid w:val="00677B95"/>
    <w:rsid w:val="00677F73"/>
    <w:rsid w:val="0068094A"/>
    <w:rsid w:val="00683E74"/>
    <w:rsid w:val="00684C8F"/>
    <w:rsid w:val="006866C0"/>
    <w:rsid w:val="006876D3"/>
    <w:rsid w:val="00692CA8"/>
    <w:rsid w:val="00693DF4"/>
    <w:rsid w:val="00694C29"/>
    <w:rsid w:val="0069610F"/>
    <w:rsid w:val="006A011B"/>
    <w:rsid w:val="006A23F2"/>
    <w:rsid w:val="006A2CBA"/>
    <w:rsid w:val="006A3ED5"/>
    <w:rsid w:val="006A41CA"/>
    <w:rsid w:val="006A5BCD"/>
    <w:rsid w:val="006A5CFE"/>
    <w:rsid w:val="006B1304"/>
    <w:rsid w:val="006B30D2"/>
    <w:rsid w:val="006B3BD3"/>
    <w:rsid w:val="006C345B"/>
    <w:rsid w:val="006C43B7"/>
    <w:rsid w:val="006C5186"/>
    <w:rsid w:val="006C5505"/>
    <w:rsid w:val="006C575F"/>
    <w:rsid w:val="006C5BCA"/>
    <w:rsid w:val="006D05DA"/>
    <w:rsid w:val="006D2BB3"/>
    <w:rsid w:val="006D3ED9"/>
    <w:rsid w:val="006D4731"/>
    <w:rsid w:val="006D5257"/>
    <w:rsid w:val="006E2865"/>
    <w:rsid w:val="006E3E28"/>
    <w:rsid w:val="006E638D"/>
    <w:rsid w:val="006E772B"/>
    <w:rsid w:val="006E7CB0"/>
    <w:rsid w:val="006F4979"/>
    <w:rsid w:val="006F7988"/>
    <w:rsid w:val="007000E7"/>
    <w:rsid w:val="00707088"/>
    <w:rsid w:val="007075D2"/>
    <w:rsid w:val="00707DAA"/>
    <w:rsid w:val="007118AE"/>
    <w:rsid w:val="00712479"/>
    <w:rsid w:val="00715962"/>
    <w:rsid w:val="00715D73"/>
    <w:rsid w:val="00716CFC"/>
    <w:rsid w:val="0072519F"/>
    <w:rsid w:val="0072769B"/>
    <w:rsid w:val="007277FD"/>
    <w:rsid w:val="00730A5F"/>
    <w:rsid w:val="007318FE"/>
    <w:rsid w:val="0074037D"/>
    <w:rsid w:val="00740634"/>
    <w:rsid w:val="00740C5B"/>
    <w:rsid w:val="0074120A"/>
    <w:rsid w:val="007447F4"/>
    <w:rsid w:val="00747A87"/>
    <w:rsid w:val="0075210B"/>
    <w:rsid w:val="00753B60"/>
    <w:rsid w:val="007553CC"/>
    <w:rsid w:val="00760645"/>
    <w:rsid w:val="0076073E"/>
    <w:rsid w:val="007614C6"/>
    <w:rsid w:val="00761856"/>
    <w:rsid w:val="007633E9"/>
    <w:rsid w:val="00764DC1"/>
    <w:rsid w:val="00765228"/>
    <w:rsid w:val="00765862"/>
    <w:rsid w:val="007672EE"/>
    <w:rsid w:val="007714B2"/>
    <w:rsid w:val="0077267B"/>
    <w:rsid w:val="00772E15"/>
    <w:rsid w:val="007732A3"/>
    <w:rsid w:val="007743B1"/>
    <w:rsid w:val="007757F4"/>
    <w:rsid w:val="007775A2"/>
    <w:rsid w:val="00781EE9"/>
    <w:rsid w:val="00786D7E"/>
    <w:rsid w:val="00787EF3"/>
    <w:rsid w:val="00790438"/>
    <w:rsid w:val="0079091B"/>
    <w:rsid w:val="00792748"/>
    <w:rsid w:val="00795C61"/>
    <w:rsid w:val="007A3B90"/>
    <w:rsid w:val="007B1465"/>
    <w:rsid w:val="007B1D91"/>
    <w:rsid w:val="007B3851"/>
    <w:rsid w:val="007B56B6"/>
    <w:rsid w:val="007B5FEA"/>
    <w:rsid w:val="007C34C2"/>
    <w:rsid w:val="007C51B7"/>
    <w:rsid w:val="007C7427"/>
    <w:rsid w:val="007D227A"/>
    <w:rsid w:val="007D3749"/>
    <w:rsid w:val="007D578E"/>
    <w:rsid w:val="007D70C6"/>
    <w:rsid w:val="007E1B1F"/>
    <w:rsid w:val="007E6513"/>
    <w:rsid w:val="007F08C2"/>
    <w:rsid w:val="007F1AF8"/>
    <w:rsid w:val="007F47A5"/>
    <w:rsid w:val="007F6278"/>
    <w:rsid w:val="008103DC"/>
    <w:rsid w:val="00810F9B"/>
    <w:rsid w:val="0081446B"/>
    <w:rsid w:val="00814D12"/>
    <w:rsid w:val="00816ACB"/>
    <w:rsid w:val="00820417"/>
    <w:rsid w:val="0082082A"/>
    <w:rsid w:val="008212DC"/>
    <w:rsid w:val="008215B7"/>
    <w:rsid w:val="00822488"/>
    <w:rsid w:val="00824723"/>
    <w:rsid w:val="00827B2C"/>
    <w:rsid w:val="00832090"/>
    <w:rsid w:val="00834CDB"/>
    <w:rsid w:val="00835214"/>
    <w:rsid w:val="00842454"/>
    <w:rsid w:val="0084292E"/>
    <w:rsid w:val="0084596C"/>
    <w:rsid w:val="0085012D"/>
    <w:rsid w:val="008505A6"/>
    <w:rsid w:val="00861240"/>
    <w:rsid w:val="00862E97"/>
    <w:rsid w:val="008640DD"/>
    <w:rsid w:val="00864CA3"/>
    <w:rsid w:val="008651C0"/>
    <w:rsid w:val="00867CE2"/>
    <w:rsid w:val="0087344B"/>
    <w:rsid w:val="00873787"/>
    <w:rsid w:val="008756F3"/>
    <w:rsid w:val="00875B3D"/>
    <w:rsid w:val="00883754"/>
    <w:rsid w:val="0088593D"/>
    <w:rsid w:val="00897158"/>
    <w:rsid w:val="008A1899"/>
    <w:rsid w:val="008A2236"/>
    <w:rsid w:val="008A3857"/>
    <w:rsid w:val="008A3B89"/>
    <w:rsid w:val="008A3C09"/>
    <w:rsid w:val="008A4781"/>
    <w:rsid w:val="008A4C16"/>
    <w:rsid w:val="008A6A83"/>
    <w:rsid w:val="008A7388"/>
    <w:rsid w:val="008B1AD7"/>
    <w:rsid w:val="008B24B3"/>
    <w:rsid w:val="008B2695"/>
    <w:rsid w:val="008B4F7D"/>
    <w:rsid w:val="008C1000"/>
    <w:rsid w:val="008C157F"/>
    <w:rsid w:val="008C4A36"/>
    <w:rsid w:val="008C6110"/>
    <w:rsid w:val="008C710A"/>
    <w:rsid w:val="008D16FF"/>
    <w:rsid w:val="008D4D71"/>
    <w:rsid w:val="008D5156"/>
    <w:rsid w:val="008D5951"/>
    <w:rsid w:val="008E14B6"/>
    <w:rsid w:val="008E1F47"/>
    <w:rsid w:val="008E4C73"/>
    <w:rsid w:val="008E7413"/>
    <w:rsid w:val="008E7D9E"/>
    <w:rsid w:val="008F147D"/>
    <w:rsid w:val="008F1791"/>
    <w:rsid w:val="008F3284"/>
    <w:rsid w:val="008F6037"/>
    <w:rsid w:val="009004B2"/>
    <w:rsid w:val="009005CE"/>
    <w:rsid w:val="0090253A"/>
    <w:rsid w:val="0090303C"/>
    <w:rsid w:val="00903073"/>
    <w:rsid w:val="00903D3F"/>
    <w:rsid w:val="00904E49"/>
    <w:rsid w:val="0091481C"/>
    <w:rsid w:val="0092086F"/>
    <w:rsid w:val="00923B77"/>
    <w:rsid w:val="00924ADC"/>
    <w:rsid w:val="00927749"/>
    <w:rsid w:val="0093091F"/>
    <w:rsid w:val="00930AB7"/>
    <w:rsid w:val="00931700"/>
    <w:rsid w:val="00931FDE"/>
    <w:rsid w:val="00933643"/>
    <w:rsid w:val="00936FD8"/>
    <w:rsid w:val="009378F3"/>
    <w:rsid w:val="0094029A"/>
    <w:rsid w:val="00944422"/>
    <w:rsid w:val="00944EE7"/>
    <w:rsid w:val="00947E04"/>
    <w:rsid w:val="00960F9A"/>
    <w:rsid w:val="009611FF"/>
    <w:rsid w:val="0096158E"/>
    <w:rsid w:val="00961770"/>
    <w:rsid w:val="00965A3F"/>
    <w:rsid w:val="00966152"/>
    <w:rsid w:val="009710AC"/>
    <w:rsid w:val="00971261"/>
    <w:rsid w:val="009740DE"/>
    <w:rsid w:val="00974938"/>
    <w:rsid w:val="00975B2B"/>
    <w:rsid w:val="00976E5E"/>
    <w:rsid w:val="009776F5"/>
    <w:rsid w:val="0098033D"/>
    <w:rsid w:val="009813C5"/>
    <w:rsid w:val="00985B74"/>
    <w:rsid w:val="0098695F"/>
    <w:rsid w:val="00995112"/>
    <w:rsid w:val="009970DB"/>
    <w:rsid w:val="009A23AB"/>
    <w:rsid w:val="009A49B0"/>
    <w:rsid w:val="009A596C"/>
    <w:rsid w:val="009A5FC6"/>
    <w:rsid w:val="009B1CCB"/>
    <w:rsid w:val="009B1D85"/>
    <w:rsid w:val="009B309B"/>
    <w:rsid w:val="009B390B"/>
    <w:rsid w:val="009B3A2A"/>
    <w:rsid w:val="009B4B3B"/>
    <w:rsid w:val="009C28F9"/>
    <w:rsid w:val="009C4037"/>
    <w:rsid w:val="009C76CD"/>
    <w:rsid w:val="009D05EC"/>
    <w:rsid w:val="009E29CA"/>
    <w:rsid w:val="009E3A79"/>
    <w:rsid w:val="009E4A8C"/>
    <w:rsid w:val="009E76BE"/>
    <w:rsid w:val="009F0C9C"/>
    <w:rsid w:val="009F1CD7"/>
    <w:rsid w:val="009F22F4"/>
    <w:rsid w:val="009F3EA8"/>
    <w:rsid w:val="009F41CB"/>
    <w:rsid w:val="009F5E92"/>
    <w:rsid w:val="009F6F01"/>
    <w:rsid w:val="00A00E22"/>
    <w:rsid w:val="00A03D33"/>
    <w:rsid w:val="00A04507"/>
    <w:rsid w:val="00A067E2"/>
    <w:rsid w:val="00A11E45"/>
    <w:rsid w:val="00A13FC1"/>
    <w:rsid w:val="00A141B0"/>
    <w:rsid w:val="00A147BA"/>
    <w:rsid w:val="00A14937"/>
    <w:rsid w:val="00A16FCB"/>
    <w:rsid w:val="00A21C4D"/>
    <w:rsid w:val="00A26115"/>
    <w:rsid w:val="00A26BE9"/>
    <w:rsid w:val="00A26C7B"/>
    <w:rsid w:val="00A30AF6"/>
    <w:rsid w:val="00A31618"/>
    <w:rsid w:val="00A31A94"/>
    <w:rsid w:val="00A33257"/>
    <w:rsid w:val="00A332C2"/>
    <w:rsid w:val="00A35226"/>
    <w:rsid w:val="00A35F24"/>
    <w:rsid w:val="00A40006"/>
    <w:rsid w:val="00A514D2"/>
    <w:rsid w:val="00A55768"/>
    <w:rsid w:val="00A56FB7"/>
    <w:rsid w:val="00A60054"/>
    <w:rsid w:val="00A607A4"/>
    <w:rsid w:val="00A62870"/>
    <w:rsid w:val="00A63A06"/>
    <w:rsid w:val="00A63DFE"/>
    <w:rsid w:val="00A64B8D"/>
    <w:rsid w:val="00A64BC1"/>
    <w:rsid w:val="00A65F04"/>
    <w:rsid w:val="00A726A6"/>
    <w:rsid w:val="00A770B5"/>
    <w:rsid w:val="00A8001D"/>
    <w:rsid w:val="00A80AA7"/>
    <w:rsid w:val="00A82578"/>
    <w:rsid w:val="00A84C77"/>
    <w:rsid w:val="00A85228"/>
    <w:rsid w:val="00A86CCB"/>
    <w:rsid w:val="00A877BC"/>
    <w:rsid w:val="00A91DDA"/>
    <w:rsid w:val="00A9280A"/>
    <w:rsid w:val="00A9313C"/>
    <w:rsid w:val="00A940CA"/>
    <w:rsid w:val="00A95AEA"/>
    <w:rsid w:val="00A96CDB"/>
    <w:rsid w:val="00AA0117"/>
    <w:rsid w:val="00AA066F"/>
    <w:rsid w:val="00AA0EAB"/>
    <w:rsid w:val="00AA21E6"/>
    <w:rsid w:val="00AA7473"/>
    <w:rsid w:val="00AB10B0"/>
    <w:rsid w:val="00AB3552"/>
    <w:rsid w:val="00AB6AFA"/>
    <w:rsid w:val="00AB6D55"/>
    <w:rsid w:val="00AB6E4C"/>
    <w:rsid w:val="00AC2102"/>
    <w:rsid w:val="00AC4CEC"/>
    <w:rsid w:val="00AC5F47"/>
    <w:rsid w:val="00AD0279"/>
    <w:rsid w:val="00AE0670"/>
    <w:rsid w:val="00AE1C46"/>
    <w:rsid w:val="00AE70E1"/>
    <w:rsid w:val="00AF405C"/>
    <w:rsid w:val="00AF7D75"/>
    <w:rsid w:val="00B01FC9"/>
    <w:rsid w:val="00B06090"/>
    <w:rsid w:val="00B06A07"/>
    <w:rsid w:val="00B11767"/>
    <w:rsid w:val="00B155E3"/>
    <w:rsid w:val="00B174FD"/>
    <w:rsid w:val="00B17944"/>
    <w:rsid w:val="00B218D7"/>
    <w:rsid w:val="00B23CA2"/>
    <w:rsid w:val="00B27BC0"/>
    <w:rsid w:val="00B30207"/>
    <w:rsid w:val="00B35536"/>
    <w:rsid w:val="00B3620B"/>
    <w:rsid w:val="00B36CD2"/>
    <w:rsid w:val="00B3703F"/>
    <w:rsid w:val="00B47588"/>
    <w:rsid w:val="00B5060D"/>
    <w:rsid w:val="00B507E3"/>
    <w:rsid w:val="00B510E0"/>
    <w:rsid w:val="00B51E9A"/>
    <w:rsid w:val="00B54B40"/>
    <w:rsid w:val="00B5548F"/>
    <w:rsid w:val="00B5685D"/>
    <w:rsid w:val="00B608A3"/>
    <w:rsid w:val="00B65652"/>
    <w:rsid w:val="00B718A6"/>
    <w:rsid w:val="00B72210"/>
    <w:rsid w:val="00B72D89"/>
    <w:rsid w:val="00B734BC"/>
    <w:rsid w:val="00B74649"/>
    <w:rsid w:val="00B80363"/>
    <w:rsid w:val="00B82BF9"/>
    <w:rsid w:val="00B85058"/>
    <w:rsid w:val="00B90204"/>
    <w:rsid w:val="00B907BD"/>
    <w:rsid w:val="00B929EB"/>
    <w:rsid w:val="00BA0BD7"/>
    <w:rsid w:val="00BA3D1B"/>
    <w:rsid w:val="00BA3DEE"/>
    <w:rsid w:val="00BB07E5"/>
    <w:rsid w:val="00BB22EF"/>
    <w:rsid w:val="00BB5D42"/>
    <w:rsid w:val="00BB68EB"/>
    <w:rsid w:val="00BB6A45"/>
    <w:rsid w:val="00BB7A0F"/>
    <w:rsid w:val="00BC2AF0"/>
    <w:rsid w:val="00BC3866"/>
    <w:rsid w:val="00BD4D74"/>
    <w:rsid w:val="00BD5F14"/>
    <w:rsid w:val="00BD65D1"/>
    <w:rsid w:val="00BE0201"/>
    <w:rsid w:val="00BE0890"/>
    <w:rsid w:val="00BE125A"/>
    <w:rsid w:val="00BE20FE"/>
    <w:rsid w:val="00BE4B9A"/>
    <w:rsid w:val="00BE7183"/>
    <w:rsid w:val="00BF2E97"/>
    <w:rsid w:val="00BF73CE"/>
    <w:rsid w:val="00C02AA0"/>
    <w:rsid w:val="00C0540B"/>
    <w:rsid w:val="00C07108"/>
    <w:rsid w:val="00C10F55"/>
    <w:rsid w:val="00C1116E"/>
    <w:rsid w:val="00C1397E"/>
    <w:rsid w:val="00C1587D"/>
    <w:rsid w:val="00C16359"/>
    <w:rsid w:val="00C22AA4"/>
    <w:rsid w:val="00C237A0"/>
    <w:rsid w:val="00C25AA6"/>
    <w:rsid w:val="00C27730"/>
    <w:rsid w:val="00C3558A"/>
    <w:rsid w:val="00C36931"/>
    <w:rsid w:val="00C36AAD"/>
    <w:rsid w:val="00C4084D"/>
    <w:rsid w:val="00C40DE5"/>
    <w:rsid w:val="00C444FE"/>
    <w:rsid w:val="00C46922"/>
    <w:rsid w:val="00C52E4A"/>
    <w:rsid w:val="00C53BC0"/>
    <w:rsid w:val="00C56651"/>
    <w:rsid w:val="00C63472"/>
    <w:rsid w:val="00C66BD1"/>
    <w:rsid w:val="00C70202"/>
    <w:rsid w:val="00C71AFB"/>
    <w:rsid w:val="00C73317"/>
    <w:rsid w:val="00C73C59"/>
    <w:rsid w:val="00C76971"/>
    <w:rsid w:val="00C8414F"/>
    <w:rsid w:val="00C85B83"/>
    <w:rsid w:val="00C8786C"/>
    <w:rsid w:val="00C90443"/>
    <w:rsid w:val="00CA12EA"/>
    <w:rsid w:val="00CA5F67"/>
    <w:rsid w:val="00CB57C4"/>
    <w:rsid w:val="00CB667F"/>
    <w:rsid w:val="00CB7395"/>
    <w:rsid w:val="00CC0976"/>
    <w:rsid w:val="00CC0B3B"/>
    <w:rsid w:val="00CC104F"/>
    <w:rsid w:val="00CC1FBF"/>
    <w:rsid w:val="00CC3378"/>
    <w:rsid w:val="00CC3D57"/>
    <w:rsid w:val="00CC4822"/>
    <w:rsid w:val="00CC53BE"/>
    <w:rsid w:val="00CC68F6"/>
    <w:rsid w:val="00CD0051"/>
    <w:rsid w:val="00CD1BA7"/>
    <w:rsid w:val="00CD704B"/>
    <w:rsid w:val="00CE104A"/>
    <w:rsid w:val="00CF17DE"/>
    <w:rsid w:val="00CF2CDC"/>
    <w:rsid w:val="00CF334E"/>
    <w:rsid w:val="00CF344B"/>
    <w:rsid w:val="00D02C75"/>
    <w:rsid w:val="00D03385"/>
    <w:rsid w:val="00D034D3"/>
    <w:rsid w:val="00D04F7E"/>
    <w:rsid w:val="00D06018"/>
    <w:rsid w:val="00D112F2"/>
    <w:rsid w:val="00D11537"/>
    <w:rsid w:val="00D11994"/>
    <w:rsid w:val="00D13B22"/>
    <w:rsid w:val="00D20B52"/>
    <w:rsid w:val="00D20FE9"/>
    <w:rsid w:val="00D226E5"/>
    <w:rsid w:val="00D230E1"/>
    <w:rsid w:val="00D27E4E"/>
    <w:rsid w:val="00D30EF2"/>
    <w:rsid w:val="00D31215"/>
    <w:rsid w:val="00D318F3"/>
    <w:rsid w:val="00D342B5"/>
    <w:rsid w:val="00D34FC4"/>
    <w:rsid w:val="00D35227"/>
    <w:rsid w:val="00D37FFD"/>
    <w:rsid w:val="00D43593"/>
    <w:rsid w:val="00D439E3"/>
    <w:rsid w:val="00D45267"/>
    <w:rsid w:val="00D517E6"/>
    <w:rsid w:val="00D51DDF"/>
    <w:rsid w:val="00D5249A"/>
    <w:rsid w:val="00D57891"/>
    <w:rsid w:val="00D6036D"/>
    <w:rsid w:val="00D6082A"/>
    <w:rsid w:val="00D619D3"/>
    <w:rsid w:val="00D61CCA"/>
    <w:rsid w:val="00D63DD9"/>
    <w:rsid w:val="00D65531"/>
    <w:rsid w:val="00D71D33"/>
    <w:rsid w:val="00D72C12"/>
    <w:rsid w:val="00D73D87"/>
    <w:rsid w:val="00D75868"/>
    <w:rsid w:val="00D76EA8"/>
    <w:rsid w:val="00D8224D"/>
    <w:rsid w:val="00D83085"/>
    <w:rsid w:val="00D83C8F"/>
    <w:rsid w:val="00D86737"/>
    <w:rsid w:val="00D86A5D"/>
    <w:rsid w:val="00D914DE"/>
    <w:rsid w:val="00D9214A"/>
    <w:rsid w:val="00D93AD3"/>
    <w:rsid w:val="00DA2842"/>
    <w:rsid w:val="00DA3F71"/>
    <w:rsid w:val="00DA42F0"/>
    <w:rsid w:val="00DA4530"/>
    <w:rsid w:val="00DA54BD"/>
    <w:rsid w:val="00DA58DB"/>
    <w:rsid w:val="00DA5BD0"/>
    <w:rsid w:val="00DA694A"/>
    <w:rsid w:val="00DB3631"/>
    <w:rsid w:val="00DB3778"/>
    <w:rsid w:val="00DB47FC"/>
    <w:rsid w:val="00DB56EF"/>
    <w:rsid w:val="00DB572F"/>
    <w:rsid w:val="00DB7DA0"/>
    <w:rsid w:val="00DB7F2A"/>
    <w:rsid w:val="00DC0691"/>
    <w:rsid w:val="00DC1956"/>
    <w:rsid w:val="00DC4C7D"/>
    <w:rsid w:val="00DC6649"/>
    <w:rsid w:val="00DC7CD4"/>
    <w:rsid w:val="00DD3F6E"/>
    <w:rsid w:val="00DF0D4E"/>
    <w:rsid w:val="00DF1953"/>
    <w:rsid w:val="00DF438A"/>
    <w:rsid w:val="00DF4FCB"/>
    <w:rsid w:val="00DF52D3"/>
    <w:rsid w:val="00E030B0"/>
    <w:rsid w:val="00E075D7"/>
    <w:rsid w:val="00E12492"/>
    <w:rsid w:val="00E127F8"/>
    <w:rsid w:val="00E17DBC"/>
    <w:rsid w:val="00E20B06"/>
    <w:rsid w:val="00E24E6A"/>
    <w:rsid w:val="00E24F2C"/>
    <w:rsid w:val="00E25D9C"/>
    <w:rsid w:val="00E26DA4"/>
    <w:rsid w:val="00E30AC0"/>
    <w:rsid w:val="00E3150F"/>
    <w:rsid w:val="00E32D98"/>
    <w:rsid w:val="00E333A4"/>
    <w:rsid w:val="00E34A1E"/>
    <w:rsid w:val="00E35664"/>
    <w:rsid w:val="00E35EB1"/>
    <w:rsid w:val="00E36AED"/>
    <w:rsid w:val="00E42610"/>
    <w:rsid w:val="00E468D2"/>
    <w:rsid w:val="00E50066"/>
    <w:rsid w:val="00E503BA"/>
    <w:rsid w:val="00E50B7E"/>
    <w:rsid w:val="00E51F41"/>
    <w:rsid w:val="00E632E7"/>
    <w:rsid w:val="00E653A9"/>
    <w:rsid w:val="00E7283B"/>
    <w:rsid w:val="00E72F22"/>
    <w:rsid w:val="00E73422"/>
    <w:rsid w:val="00E73444"/>
    <w:rsid w:val="00E7397F"/>
    <w:rsid w:val="00E74671"/>
    <w:rsid w:val="00E76807"/>
    <w:rsid w:val="00E76A83"/>
    <w:rsid w:val="00E8190A"/>
    <w:rsid w:val="00E846A1"/>
    <w:rsid w:val="00E85474"/>
    <w:rsid w:val="00E86878"/>
    <w:rsid w:val="00E87FD6"/>
    <w:rsid w:val="00E9014E"/>
    <w:rsid w:val="00E97F49"/>
    <w:rsid w:val="00EA0042"/>
    <w:rsid w:val="00EA1860"/>
    <w:rsid w:val="00EA2D6A"/>
    <w:rsid w:val="00EA30C5"/>
    <w:rsid w:val="00EA4C4C"/>
    <w:rsid w:val="00EB002D"/>
    <w:rsid w:val="00EB4393"/>
    <w:rsid w:val="00EB52DD"/>
    <w:rsid w:val="00EB5B0B"/>
    <w:rsid w:val="00EB69C4"/>
    <w:rsid w:val="00EC0D03"/>
    <w:rsid w:val="00EC36BA"/>
    <w:rsid w:val="00EC3FB3"/>
    <w:rsid w:val="00EC428F"/>
    <w:rsid w:val="00EC49BB"/>
    <w:rsid w:val="00ED109F"/>
    <w:rsid w:val="00ED16E7"/>
    <w:rsid w:val="00ED1999"/>
    <w:rsid w:val="00ED2248"/>
    <w:rsid w:val="00ED2C0E"/>
    <w:rsid w:val="00ED485E"/>
    <w:rsid w:val="00ED5D91"/>
    <w:rsid w:val="00ED72EE"/>
    <w:rsid w:val="00EE4ED9"/>
    <w:rsid w:val="00EE52F5"/>
    <w:rsid w:val="00EE57C0"/>
    <w:rsid w:val="00EE7726"/>
    <w:rsid w:val="00EF116A"/>
    <w:rsid w:val="00EF219A"/>
    <w:rsid w:val="00EF3767"/>
    <w:rsid w:val="00EF3F9D"/>
    <w:rsid w:val="00EF60DF"/>
    <w:rsid w:val="00EF6850"/>
    <w:rsid w:val="00F0006C"/>
    <w:rsid w:val="00F02E41"/>
    <w:rsid w:val="00F04B4B"/>
    <w:rsid w:val="00F05CBA"/>
    <w:rsid w:val="00F10669"/>
    <w:rsid w:val="00F10D0D"/>
    <w:rsid w:val="00F15021"/>
    <w:rsid w:val="00F16099"/>
    <w:rsid w:val="00F168EC"/>
    <w:rsid w:val="00F22F8F"/>
    <w:rsid w:val="00F24767"/>
    <w:rsid w:val="00F254D7"/>
    <w:rsid w:val="00F26DEE"/>
    <w:rsid w:val="00F2743B"/>
    <w:rsid w:val="00F27DC8"/>
    <w:rsid w:val="00F32242"/>
    <w:rsid w:val="00F327A7"/>
    <w:rsid w:val="00F33576"/>
    <w:rsid w:val="00F340ED"/>
    <w:rsid w:val="00F3455B"/>
    <w:rsid w:val="00F4200B"/>
    <w:rsid w:val="00F447D8"/>
    <w:rsid w:val="00F50EAE"/>
    <w:rsid w:val="00F51AF6"/>
    <w:rsid w:val="00F524AF"/>
    <w:rsid w:val="00F54AD9"/>
    <w:rsid w:val="00F569EA"/>
    <w:rsid w:val="00F56E6D"/>
    <w:rsid w:val="00F60312"/>
    <w:rsid w:val="00F626B0"/>
    <w:rsid w:val="00F65E3E"/>
    <w:rsid w:val="00F67858"/>
    <w:rsid w:val="00F72352"/>
    <w:rsid w:val="00F75D4A"/>
    <w:rsid w:val="00F87082"/>
    <w:rsid w:val="00F94607"/>
    <w:rsid w:val="00F94A6A"/>
    <w:rsid w:val="00F95065"/>
    <w:rsid w:val="00F961EB"/>
    <w:rsid w:val="00FA195D"/>
    <w:rsid w:val="00FA4968"/>
    <w:rsid w:val="00FB4B63"/>
    <w:rsid w:val="00FB529B"/>
    <w:rsid w:val="00FC0587"/>
    <w:rsid w:val="00FD08BC"/>
    <w:rsid w:val="00FD1558"/>
    <w:rsid w:val="00FD27ED"/>
    <w:rsid w:val="00FD325C"/>
    <w:rsid w:val="00FD3A85"/>
    <w:rsid w:val="00FD3CDE"/>
    <w:rsid w:val="00FD425B"/>
    <w:rsid w:val="00FD7D98"/>
    <w:rsid w:val="00FE03F5"/>
    <w:rsid w:val="00FE045B"/>
    <w:rsid w:val="00FE17C8"/>
    <w:rsid w:val="00FE1FD4"/>
    <w:rsid w:val="00FE3FA9"/>
    <w:rsid w:val="00FE4DF7"/>
    <w:rsid w:val="00FE62E9"/>
    <w:rsid w:val="00FE6667"/>
    <w:rsid w:val="00FE707E"/>
    <w:rsid w:val="00FE7C01"/>
    <w:rsid w:val="00FF0274"/>
    <w:rsid w:val="00FF03C3"/>
    <w:rsid w:val="00FF0DA4"/>
    <w:rsid w:val="00FF133F"/>
    <w:rsid w:val="00FF15C9"/>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99"/>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customStyle="1" w:styleId="Lentelstinklelis1">
    <w:name w:val="Lentelės tinklelis1"/>
    <w:basedOn w:val="prastojilentel"/>
    <w:next w:val="Lentelstinklelis"/>
    <w:uiPriority w:val="99"/>
    <w:rsid w:val="0040108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401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285B77"/>
    <w:rPr>
      <w:color w:val="800080" w:themeColor="followedHyperlink"/>
      <w:u w:val="single"/>
    </w:rPr>
  </w:style>
  <w:style w:type="paragraph" w:styleId="Porat">
    <w:name w:val="footer"/>
    <w:basedOn w:val="prastasis"/>
    <w:link w:val="PoratDiagrama"/>
    <w:uiPriority w:val="99"/>
    <w:unhideWhenUsed/>
    <w:rsid w:val="00F10669"/>
    <w:pPr>
      <w:tabs>
        <w:tab w:val="center" w:pos="4513"/>
        <w:tab w:val="right" w:pos="9026"/>
      </w:tabs>
    </w:pPr>
  </w:style>
  <w:style w:type="character" w:customStyle="1" w:styleId="PoratDiagrama">
    <w:name w:val="Poraštė Diagrama"/>
    <w:basedOn w:val="Numatytasispastraiposriftas"/>
    <w:link w:val="Porat"/>
    <w:uiPriority w:val="99"/>
    <w:rsid w:val="00F10669"/>
    <w:rPr>
      <w:rFonts w:ascii="Times New Roman" w:eastAsia="Times New Roman" w:hAnsi="Times New Roman" w:cs="Times New Roman"/>
      <w:sz w:val="24"/>
      <w:szCs w:val="24"/>
      <w:lang w:val="en-GB"/>
    </w:rPr>
  </w:style>
  <w:style w:type="table" w:customStyle="1" w:styleId="Lentelstinklelis11">
    <w:name w:val="Lentelės tinklelis11"/>
    <w:basedOn w:val="prastojilentel"/>
    <w:next w:val="Lentelstinklelis"/>
    <w:uiPriority w:val="39"/>
    <w:rsid w:val="006876D3"/>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0E2E3D"/>
    <w:rPr>
      <w:color w:val="605E5C"/>
      <w:shd w:val="clear" w:color="auto" w:fill="E1DFDD"/>
    </w:rPr>
  </w:style>
  <w:style w:type="paragraph" w:styleId="Pataisymai">
    <w:name w:val="Revision"/>
    <w:hidden/>
    <w:uiPriority w:val="99"/>
    <w:semiHidden/>
    <w:rsid w:val="009B4B3B"/>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564011">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d@vrm.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8C757655614553BFEB1BF3FBE2280A"/>
        <w:category>
          <w:name w:val="Bendrosios nuostatos"/>
          <w:gallery w:val="placeholder"/>
        </w:category>
        <w:types>
          <w:type w:val="bbPlcHdr"/>
        </w:types>
        <w:behaviors>
          <w:behavior w:val="content"/>
        </w:behaviors>
        <w:guid w:val="{3E82B005-DA98-4448-9F48-907110253997}"/>
      </w:docPartPr>
      <w:docPartBody>
        <w:p w:rsidR="00DC321C" w:rsidRDefault="00CC4E67" w:rsidP="00CC4E67">
          <w:pPr>
            <w:pStyle w:val="0C8C757655614553BFEB1BF3FBE2280A"/>
          </w:pPr>
          <w:r w:rsidRPr="00DD6E62">
            <w:rPr>
              <w:rFonts w:ascii="Calibri Light" w:eastAsia="Calibri" w:hAnsi="Calibri Light" w:cs="Calibri Light"/>
              <w:i/>
              <w:color w:val="A6A6A6" w:themeColor="background1" w:themeShade="A6"/>
            </w:rPr>
            <w:t>[Kvalifikacijos reikalavimai netaikomi]</w:t>
          </w:r>
        </w:p>
      </w:docPartBody>
    </w:docPart>
    <w:docPart>
      <w:docPartPr>
        <w:name w:val="EAB2AD093CCA4704B00459B9EBE67838"/>
        <w:category>
          <w:name w:val="Bendrosios nuostatos"/>
          <w:gallery w:val="placeholder"/>
        </w:category>
        <w:types>
          <w:type w:val="bbPlcHdr"/>
        </w:types>
        <w:behaviors>
          <w:behavior w:val="content"/>
        </w:behaviors>
        <w:guid w:val="{43AD3343-4C45-428B-BBB4-E075CBB6DD2D}"/>
      </w:docPartPr>
      <w:docPartBody>
        <w:p w:rsidR="00DC321C" w:rsidRDefault="00CC4E67" w:rsidP="00CC4E67">
          <w:pPr>
            <w:pStyle w:val="EAB2AD093CCA4704B00459B9EBE67838"/>
          </w:pPr>
          <w:r w:rsidRPr="00DD6E62">
            <w:rPr>
              <w:rFonts w:ascii="Calibri Light" w:eastAsia="Calibri" w:hAnsi="Calibri Light" w:cs="Calibri Light"/>
              <w:i/>
              <w:color w:val="A6A6A6" w:themeColor="background1" w:themeShade="A6"/>
            </w:rPr>
            <w:t>[Kvalifikacijos reikalavimai netaikomi]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6F"/>
    <w:rsid w:val="0005267A"/>
    <w:rsid w:val="00067E3B"/>
    <w:rsid w:val="00117240"/>
    <w:rsid w:val="001B604A"/>
    <w:rsid w:val="002A17C1"/>
    <w:rsid w:val="002A321D"/>
    <w:rsid w:val="002C4F21"/>
    <w:rsid w:val="0034317E"/>
    <w:rsid w:val="003B0D19"/>
    <w:rsid w:val="00447C7C"/>
    <w:rsid w:val="00460940"/>
    <w:rsid w:val="004967F1"/>
    <w:rsid w:val="004D4157"/>
    <w:rsid w:val="005372C0"/>
    <w:rsid w:val="005B5E47"/>
    <w:rsid w:val="0062567F"/>
    <w:rsid w:val="0066063D"/>
    <w:rsid w:val="00683B70"/>
    <w:rsid w:val="006F706C"/>
    <w:rsid w:val="00722663"/>
    <w:rsid w:val="00771F3F"/>
    <w:rsid w:val="00783385"/>
    <w:rsid w:val="007C16AE"/>
    <w:rsid w:val="0087209A"/>
    <w:rsid w:val="0099786F"/>
    <w:rsid w:val="009B536D"/>
    <w:rsid w:val="00A073E2"/>
    <w:rsid w:val="00A078DB"/>
    <w:rsid w:val="00A25AC7"/>
    <w:rsid w:val="00B029E5"/>
    <w:rsid w:val="00B70D4C"/>
    <w:rsid w:val="00BE72EF"/>
    <w:rsid w:val="00CC4E67"/>
    <w:rsid w:val="00D60D1D"/>
    <w:rsid w:val="00D97783"/>
    <w:rsid w:val="00DC321C"/>
    <w:rsid w:val="00E3275D"/>
    <w:rsid w:val="00E417CD"/>
    <w:rsid w:val="00F6548E"/>
    <w:rsid w:val="00FA48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C8C757655614553BFEB1BF3FBE2280A">
    <w:name w:val="0C8C757655614553BFEB1BF3FBE2280A"/>
    <w:rsid w:val="00CC4E67"/>
    <w:rPr>
      <w:lang w:val="en-US" w:eastAsia="en-US"/>
    </w:rPr>
  </w:style>
  <w:style w:type="paragraph" w:customStyle="1" w:styleId="EAB2AD093CCA4704B00459B9EBE67838">
    <w:name w:val="EAB2AD093CCA4704B00459B9EBE67838"/>
    <w:rsid w:val="00CC4E6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2" ma:contentTypeDescription="Create a new document." ma:contentTypeScope="" ma:versionID="a378d0f47ff389a7ddbec41418dda68c">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7b5c758eed83107f56d9115bbe4d9a55"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Props1.xml><?xml version="1.0" encoding="utf-8"?>
<ds:datastoreItem xmlns:ds="http://schemas.openxmlformats.org/officeDocument/2006/customXml" ds:itemID="{A90A96D3-A144-401E-9F13-3887DC027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6DE69-D614-429D-94BD-D42A5910F04A}">
  <ds:schemaRefs>
    <ds:schemaRef ds:uri="http://schemas.openxmlformats.org/officeDocument/2006/bibliography"/>
  </ds:schemaRefs>
</ds:datastoreItem>
</file>

<file path=customXml/itemProps3.xml><?xml version="1.0" encoding="utf-8"?>
<ds:datastoreItem xmlns:ds="http://schemas.openxmlformats.org/officeDocument/2006/customXml" ds:itemID="{A7D750FE-A94E-4D28-B7E2-E207490CC15C}">
  <ds:schemaRefs>
    <ds:schemaRef ds:uri="http://schemas.microsoft.com/sharepoint/v3/contenttype/forms"/>
  </ds:schemaRefs>
</ds:datastoreItem>
</file>

<file path=customXml/itemProps4.xml><?xml version="1.0" encoding="utf-8"?>
<ds:datastoreItem xmlns:ds="http://schemas.openxmlformats.org/officeDocument/2006/customXml" ds:itemID="{D89EC4F7-1FD7-497B-AA5B-EA89DB56D451}">
  <ds:schemaRefs>
    <ds:schemaRef ds:uri="http://schemas.microsoft.com/office/2006/metadata/properties"/>
    <ds:schemaRef ds:uri="http://schemas.microsoft.com/office/infopath/2007/PartnerControls"/>
    <ds:schemaRef ds:uri="ba76eb89-8504-4e48-9613-f17d6a3b8b7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27757</Words>
  <Characters>15822</Characters>
  <Application>Microsoft Office Word</Application>
  <DocSecurity>4</DocSecurity>
  <Lines>131</Lines>
  <Paragraphs>86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vt:i4>
      </vt:variant>
    </vt:vector>
  </HeadingPairs>
  <TitlesOfParts>
    <vt:vector size="3" baseType="lpstr">
      <vt:lpstr/>
      <vt:lpstr/>
      <vt:lpstr>PASLAUGŲ VIEŠOJO PIRKIMO–PARDAVIMO SUTARTIS </vt:lpstr>
    </vt:vector>
  </TitlesOfParts>
  <Company/>
  <LinksUpToDate>false</LinksUpToDate>
  <CharactersWithSpaces>43493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Zujevič</dc:creator>
  <cp:lastModifiedBy>Jurgita Žilko</cp:lastModifiedBy>
  <cp:revision>2</cp:revision>
  <cp:lastPrinted>2017-07-13T12:35:00Z</cp:lastPrinted>
  <dcterms:created xsi:type="dcterms:W3CDTF">2023-11-29T06:35:00Z</dcterms:created>
  <dcterms:modified xsi:type="dcterms:W3CDTF">2023-11-29T06:35:00Z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