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51D38C" w14:textId="5F882021" w:rsidR="00C72807" w:rsidRPr="001B47E3" w:rsidRDefault="000135C2" w:rsidP="002052E5">
      <w:pPr>
        <w:tabs>
          <w:tab w:val="left" w:pos="2592"/>
        </w:tabs>
        <w:spacing w:after="0" w:line="240" w:lineRule="auto"/>
        <w:jc w:val="right"/>
        <w:rPr>
          <w:rFonts w:cs="Calibri"/>
          <w:iCs/>
        </w:rPr>
      </w:pPr>
      <w:r w:rsidRPr="001B47E3">
        <w:rPr>
          <w:rFonts w:cs="Calibri"/>
          <w:i/>
        </w:rPr>
        <w:t xml:space="preserve"> </w:t>
      </w:r>
      <w:r w:rsidR="00991268" w:rsidRPr="001B47E3">
        <w:rPr>
          <w:rFonts w:cs="Calibri"/>
          <w:i/>
        </w:rPr>
        <w:t xml:space="preserve"> </w:t>
      </w:r>
      <w:r w:rsidR="00CD0949" w:rsidRPr="001B47E3">
        <w:rPr>
          <w:rFonts w:cs="Calibri"/>
          <w:iCs/>
        </w:rPr>
        <w:t xml:space="preserve">Pirkimo </w:t>
      </w:r>
      <w:r w:rsidR="00EC1872" w:rsidRPr="001B47E3">
        <w:rPr>
          <w:rFonts w:cs="Calibri"/>
          <w:iCs/>
        </w:rPr>
        <w:t>Specialiųjų sąlygų 6 priedas</w:t>
      </w:r>
    </w:p>
    <w:p w14:paraId="4A6B92A6" w14:textId="77777777" w:rsidR="00920B87" w:rsidRPr="001B47E3" w:rsidRDefault="00920B87" w:rsidP="002052E5">
      <w:pPr>
        <w:tabs>
          <w:tab w:val="left" w:pos="3828"/>
        </w:tabs>
        <w:spacing w:after="0" w:line="240" w:lineRule="auto"/>
        <w:rPr>
          <w:rFonts w:eastAsia="Arial Unicode MS" w:cs="Calibri"/>
          <w:lang w:eastAsia="lt-LT"/>
        </w:rPr>
      </w:pPr>
    </w:p>
    <w:p w14:paraId="5A014156" w14:textId="77777777" w:rsidR="00920B87" w:rsidRPr="001B47E3" w:rsidRDefault="00920B87" w:rsidP="002052E5">
      <w:pPr>
        <w:tabs>
          <w:tab w:val="left" w:pos="3828"/>
        </w:tabs>
        <w:spacing w:after="0" w:line="240" w:lineRule="auto"/>
        <w:jc w:val="right"/>
        <w:rPr>
          <w:rFonts w:eastAsia="Arial Unicode MS" w:cs="Calibri"/>
          <w:lang w:eastAsia="lt-LT"/>
        </w:rPr>
      </w:pPr>
    </w:p>
    <w:p w14:paraId="7D345595" w14:textId="77777777" w:rsidR="00920B87" w:rsidRPr="001B47E3" w:rsidRDefault="00920B87" w:rsidP="002052E5">
      <w:pPr>
        <w:tabs>
          <w:tab w:val="left" w:pos="3828"/>
        </w:tabs>
        <w:spacing w:after="0" w:line="240" w:lineRule="auto"/>
        <w:jc w:val="center"/>
        <w:rPr>
          <w:rFonts w:eastAsia="Arial Unicode MS" w:cs="Calibri"/>
          <w:b/>
          <w:bCs/>
          <w:lang w:eastAsia="lt-LT"/>
        </w:rPr>
      </w:pPr>
      <w:r w:rsidRPr="001B47E3">
        <w:rPr>
          <w:rFonts w:eastAsia="Arial Unicode MS" w:cs="Calibri"/>
          <w:b/>
          <w:bCs/>
          <w:lang w:eastAsia="lt-LT"/>
        </w:rPr>
        <w:t>PREKIŲ ATITIKTIES TECHNINĖS SPECIFIKACIJOS REIKALAVIMAMS PALYGINAMOJI LENTELĖ</w:t>
      </w:r>
    </w:p>
    <w:p w14:paraId="1175FE17" w14:textId="40D50E62" w:rsidR="00BB2A48" w:rsidRPr="001B47E3" w:rsidRDefault="00BB2A48" w:rsidP="002052E5">
      <w:pPr>
        <w:spacing w:after="0" w:line="240" w:lineRule="auto"/>
        <w:rPr>
          <w:rFonts w:cs="Calibri"/>
          <w:iCs/>
        </w:rPr>
      </w:pPr>
    </w:p>
    <w:tbl>
      <w:tblPr>
        <w:tblStyle w:val="TableGrid"/>
        <w:tblW w:w="14454" w:type="dxa"/>
        <w:tblLook w:val="04A0" w:firstRow="1" w:lastRow="0" w:firstColumn="1" w:lastColumn="0" w:noHBand="0" w:noVBand="1"/>
      </w:tblPr>
      <w:tblGrid>
        <w:gridCol w:w="3539"/>
        <w:gridCol w:w="10915"/>
      </w:tblGrid>
      <w:tr w:rsidR="001B47E3" w:rsidRPr="001B47E3" w14:paraId="7089A889" w14:textId="77777777" w:rsidTr="00841020">
        <w:tc>
          <w:tcPr>
            <w:tcW w:w="3539" w:type="dxa"/>
          </w:tcPr>
          <w:p w14:paraId="1E5E271D" w14:textId="21E144BC" w:rsidR="00841020" w:rsidRPr="001B47E3" w:rsidRDefault="00841020" w:rsidP="00841020">
            <w:pPr>
              <w:spacing w:after="0" w:line="240" w:lineRule="auto"/>
              <w:rPr>
                <w:rFonts w:cs="Calibri"/>
                <w:iCs/>
                <w:sz w:val="22"/>
                <w:szCs w:val="22"/>
              </w:rPr>
            </w:pPr>
            <w:r w:rsidRPr="001B47E3">
              <w:rPr>
                <w:rFonts w:cs="Calibri"/>
                <w:iCs/>
                <w:sz w:val="22"/>
                <w:szCs w:val="22"/>
              </w:rPr>
              <w:t>Gamintojas</w:t>
            </w:r>
          </w:p>
        </w:tc>
        <w:tc>
          <w:tcPr>
            <w:tcW w:w="10915" w:type="dxa"/>
          </w:tcPr>
          <w:p w14:paraId="672DA8E0" w14:textId="30ECA71E" w:rsidR="00841020" w:rsidRPr="001B47E3" w:rsidRDefault="00841020" w:rsidP="00841020">
            <w:pPr>
              <w:spacing w:after="0" w:line="240" w:lineRule="auto"/>
              <w:rPr>
                <w:rFonts w:cs="Calibri"/>
                <w:iCs/>
              </w:rPr>
            </w:pPr>
            <w:r w:rsidRPr="001B47E3">
              <w:rPr>
                <w:rFonts w:cs="Calibri"/>
                <w:iCs/>
                <w:sz w:val="22"/>
                <w:szCs w:val="22"/>
              </w:rPr>
              <w:t>Diehl Metering</w:t>
            </w:r>
          </w:p>
        </w:tc>
      </w:tr>
      <w:tr w:rsidR="001B47E3" w:rsidRPr="001B47E3" w14:paraId="77954B6C" w14:textId="77777777" w:rsidTr="00841020">
        <w:tc>
          <w:tcPr>
            <w:tcW w:w="3539" w:type="dxa"/>
          </w:tcPr>
          <w:p w14:paraId="204E843B" w14:textId="018A5355" w:rsidR="00841020" w:rsidRPr="001B47E3" w:rsidRDefault="00841020" w:rsidP="00841020">
            <w:pPr>
              <w:spacing w:after="0" w:line="240" w:lineRule="auto"/>
              <w:rPr>
                <w:rFonts w:cs="Calibri"/>
                <w:iCs/>
                <w:sz w:val="22"/>
                <w:szCs w:val="22"/>
              </w:rPr>
            </w:pPr>
            <w:r w:rsidRPr="001B47E3">
              <w:rPr>
                <w:rFonts w:cs="Calibri"/>
                <w:iCs/>
                <w:sz w:val="22"/>
                <w:szCs w:val="22"/>
              </w:rPr>
              <w:t>Gamintojo kilmės šalis</w:t>
            </w:r>
          </w:p>
        </w:tc>
        <w:tc>
          <w:tcPr>
            <w:tcW w:w="10915" w:type="dxa"/>
          </w:tcPr>
          <w:p w14:paraId="6FBA6AE2" w14:textId="01D4011E" w:rsidR="00841020" w:rsidRPr="001B47E3" w:rsidRDefault="00841020" w:rsidP="00841020">
            <w:pPr>
              <w:spacing w:after="0" w:line="240" w:lineRule="auto"/>
              <w:rPr>
                <w:rFonts w:cs="Calibri"/>
                <w:iCs/>
              </w:rPr>
            </w:pPr>
            <w:r w:rsidRPr="001B47E3">
              <w:rPr>
                <w:rFonts w:cs="Calibri"/>
                <w:iCs/>
                <w:sz w:val="22"/>
                <w:szCs w:val="22"/>
              </w:rPr>
              <w:t>Vokietija</w:t>
            </w:r>
          </w:p>
        </w:tc>
      </w:tr>
      <w:tr w:rsidR="001B47E3" w:rsidRPr="001B47E3" w14:paraId="6B45AC95" w14:textId="77777777" w:rsidTr="00841020">
        <w:tc>
          <w:tcPr>
            <w:tcW w:w="3539" w:type="dxa"/>
          </w:tcPr>
          <w:p w14:paraId="4713FD91" w14:textId="0DD010EE" w:rsidR="00841020" w:rsidRPr="001B47E3" w:rsidRDefault="00841020" w:rsidP="00841020">
            <w:pPr>
              <w:spacing w:after="0" w:line="240" w:lineRule="auto"/>
              <w:rPr>
                <w:rFonts w:cs="Calibri"/>
                <w:iCs/>
                <w:sz w:val="22"/>
                <w:szCs w:val="22"/>
              </w:rPr>
            </w:pPr>
            <w:r w:rsidRPr="001B47E3">
              <w:rPr>
                <w:rFonts w:cs="Calibri"/>
                <w:iCs/>
                <w:sz w:val="22"/>
                <w:szCs w:val="22"/>
              </w:rPr>
              <w:t>Prekių kilmės šalis</w:t>
            </w:r>
          </w:p>
        </w:tc>
        <w:tc>
          <w:tcPr>
            <w:tcW w:w="10915" w:type="dxa"/>
          </w:tcPr>
          <w:p w14:paraId="5B2BF620" w14:textId="3D3B9FDC" w:rsidR="00841020" w:rsidRPr="001B47E3" w:rsidRDefault="00841020" w:rsidP="00841020">
            <w:pPr>
              <w:spacing w:after="0" w:line="240" w:lineRule="auto"/>
              <w:rPr>
                <w:rFonts w:cs="Calibri"/>
                <w:iCs/>
              </w:rPr>
            </w:pPr>
            <w:r w:rsidRPr="001B47E3">
              <w:rPr>
                <w:rFonts w:cs="Calibri"/>
                <w:iCs/>
                <w:sz w:val="22"/>
                <w:szCs w:val="22"/>
              </w:rPr>
              <w:t>Vokietija</w:t>
            </w:r>
          </w:p>
        </w:tc>
      </w:tr>
      <w:tr w:rsidR="00841020" w:rsidRPr="001B47E3" w14:paraId="370A9553" w14:textId="77777777" w:rsidTr="00841020">
        <w:trPr>
          <w:trHeight w:val="242"/>
        </w:trPr>
        <w:tc>
          <w:tcPr>
            <w:tcW w:w="3539" w:type="dxa"/>
          </w:tcPr>
          <w:p w14:paraId="0058572C" w14:textId="135CD8DA" w:rsidR="00841020" w:rsidRPr="001B47E3" w:rsidRDefault="00841020" w:rsidP="00841020">
            <w:pPr>
              <w:spacing w:after="0" w:line="240" w:lineRule="auto"/>
              <w:rPr>
                <w:rFonts w:cs="Calibri"/>
                <w:iCs/>
                <w:sz w:val="22"/>
                <w:szCs w:val="22"/>
              </w:rPr>
            </w:pPr>
            <w:r w:rsidRPr="001B47E3">
              <w:rPr>
                <w:rFonts w:cs="Calibri"/>
                <w:iCs/>
                <w:sz w:val="22"/>
                <w:szCs w:val="22"/>
              </w:rPr>
              <w:t>Prekės pavadinimas ir modelis</w:t>
            </w:r>
          </w:p>
        </w:tc>
        <w:tc>
          <w:tcPr>
            <w:tcW w:w="10915" w:type="dxa"/>
          </w:tcPr>
          <w:p w14:paraId="24C2CB69" w14:textId="56D895B1" w:rsidR="00841020" w:rsidRPr="001B47E3" w:rsidRDefault="00841020" w:rsidP="00841020">
            <w:pPr>
              <w:spacing w:after="0" w:line="240" w:lineRule="auto"/>
              <w:rPr>
                <w:rFonts w:cs="Calibri"/>
                <w:iCs/>
              </w:rPr>
            </w:pPr>
            <w:r w:rsidRPr="001B47E3">
              <w:rPr>
                <w:rFonts w:cs="Calibri"/>
                <w:iCs/>
                <w:sz w:val="22"/>
                <w:szCs w:val="22"/>
              </w:rPr>
              <w:t xml:space="preserve">SHARKY 775 </w:t>
            </w:r>
          </w:p>
        </w:tc>
      </w:tr>
    </w:tbl>
    <w:p w14:paraId="2DB687B6" w14:textId="77777777" w:rsidR="00017CFE" w:rsidRPr="001B47E3" w:rsidRDefault="00017CFE" w:rsidP="002052E5">
      <w:pPr>
        <w:spacing w:after="0" w:line="240" w:lineRule="auto"/>
        <w:rPr>
          <w:rFonts w:cs="Calibri"/>
          <w:iCs/>
        </w:rPr>
      </w:pPr>
    </w:p>
    <w:p w14:paraId="4B911598" w14:textId="696796F3" w:rsidR="00A73D0C" w:rsidRPr="001B47E3" w:rsidRDefault="00263321" w:rsidP="002052E5">
      <w:pPr>
        <w:spacing w:after="0" w:line="240" w:lineRule="auto"/>
        <w:rPr>
          <w:rFonts w:cs="Calibri"/>
          <w:b/>
          <w:bCs/>
          <w:iCs/>
        </w:rPr>
      </w:pPr>
      <w:r w:rsidRPr="001B47E3">
        <w:rPr>
          <w:rFonts w:cs="Calibri"/>
          <w:b/>
          <w:bCs/>
          <w:iCs/>
        </w:rPr>
        <w:t xml:space="preserve">Reikalavimai prekei (Techninės specifikacijos </w:t>
      </w:r>
      <w:r w:rsidR="003271B4" w:rsidRPr="001B47E3">
        <w:rPr>
          <w:rFonts w:cs="Calibri"/>
          <w:b/>
          <w:bCs/>
          <w:iCs/>
        </w:rPr>
        <w:t xml:space="preserve">3.1 ir </w:t>
      </w:r>
      <w:r w:rsidRPr="001B47E3">
        <w:rPr>
          <w:rFonts w:cs="Calibri"/>
          <w:b/>
          <w:bCs/>
          <w:iCs/>
        </w:rPr>
        <w:t>3.</w:t>
      </w:r>
      <w:r w:rsidR="00D760E4" w:rsidRPr="001B47E3">
        <w:rPr>
          <w:rFonts w:cs="Calibri"/>
          <w:b/>
          <w:bCs/>
          <w:iCs/>
        </w:rPr>
        <w:t>3 punkt</w:t>
      </w:r>
      <w:r w:rsidR="003271B4" w:rsidRPr="001B47E3">
        <w:rPr>
          <w:rFonts w:cs="Calibri"/>
          <w:b/>
          <w:bCs/>
          <w:iCs/>
        </w:rPr>
        <w:t>uose</w:t>
      </w:r>
      <w:r w:rsidRPr="001B47E3">
        <w:rPr>
          <w:rFonts w:cs="Calibri"/>
          <w:b/>
          <w:bCs/>
          <w:iCs/>
        </w:rPr>
        <w:t xml:space="preserve"> </w:t>
      </w:r>
      <w:r w:rsidR="00017CFE" w:rsidRPr="001B47E3">
        <w:rPr>
          <w:rFonts w:cs="Calibri"/>
          <w:b/>
          <w:bCs/>
          <w:iCs/>
        </w:rPr>
        <w:t>1</w:t>
      </w:r>
      <w:r w:rsidR="003271B4" w:rsidRPr="001B47E3">
        <w:rPr>
          <w:rFonts w:cs="Calibri"/>
          <w:b/>
          <w:bCs/>
          <w:iCs/>
        </w:rPr>
        <w:t xml:space="preserve"> ir 2</w:t>
      </w:r>
      <w:r w:rsidR="00017CFE" w:rsidRPr="001B47E3">
        <w:rPr>
          <w:rFonts w:cs="Calibri"/>
          <w:b/>
          <w:bCs/>
          <w:iCs/>
        </w:rPr>
        <w:t xml:space="preserve"> </w:t>
      </w:r>
      <w:r w:rsidRPr="001B47E3">
        <w:rPr>
          <w:rFonts w:cs="Calibri"/>
          <w:b/>
          <w:bCs/>
          <w:iCs/>
        </w:rPr>
        <w:t>lentel</w:t>
      </w:r>
      <w:r w:rsidR="00017CFE" w:rsidRPr="001B47E3">
        <w:rPr>
          <w:rFonts w:cs="Calibri"/>
          <w:b/>
          <w:bCs/>
          <w:iCs/>
        </w:rPr>
        <w:t>ė</w:t>
      </w:r>
      <w:r w:rsidR="003271B4" w:rsidRPr="001B47E3">
        <w:rPr>
          <w:rFonts w:cs="Calibri"/>
          <w:b/>
          <w:bCs/>
          <w:iCs/>
        </w:rPr>
        <w:t>s</w:t>
      </w:r>
      <w:r w:rsidRPr="001B47E3">
        <w:rPr>
          <w:rFonts w:cs="Calibri"/>
          <w:b/>
          <w:bCs/>
          <w:iCs/>
        </w:rPr>
        <w:t xml:space="preserve">) </w:t>
      </w:r>
    </w:p>
    <w:p w14:paraId="460DAEBD" w14:textId="77777777" w:rsidR="00017CFE" w:rsidRPr="001B47E3" w:rsidRDefault="00017CFE" w:rsidP="002052E5">
      <w:pPr>
        <w:spacing w:after="0" w:line="240" w:lineRule="auto"/>
        <w:rPr>
          <w:rFonts w:cs="Calibri"/>
          <w:b/>
          <w:bCs/>
        </w:rPr>
      </w:pPr>
    </w:p>
    <w:p w14:paraId="6FC50898" w14:textId="2BF23C53" w:rsidR="00017CFE" w:rsidRPr="001B47E3" w:rsidRDefault="00017CFE" w:rsidP="002052E5">
      <w:pPr>
        <w:spacing w:after="0" w:line="240" w:lineRule="auto"/>
        <w:rPr>
          <w:rFonts w:cs="Calibri"/>
          <w:bCs/>
        </w:rPr>
      </w:pPr>
    </w:p>
    <w:p w14:paraId="13732202" w14:textId="7D89E4B9" w:rsidR="005C19BC" w:rsidRPr="001B47E3" w:rsidRDefault="00640969" w:rsidP="002052E5">
      <w:pPr>
        <w:spacing w:after="0" w:line="240" w:lineRule="auto"/>
        <w:rPr>
          <w:rFonts w:cs="Calibri"/>
        </w:rPr>
      </w:pPr>
      <w:r w:rsidRPr="001B47E3">
        <w:rPr>
          <w:rFonts w:cs="Calibri"/>
        </w:rPr>
        <w:t xml:space="preserve">1 lentelė </w:t>
      </w:r>
      <w:r w:rsidR="00D3408A" w:rsidRPr="001B47E3">
        <w:rPr>
          <w:rFonts w:cs="Calibri"/>
        </w:rPr>
        <w:t>–</w:t>
      </w:r>
      <w:r w:rsidRPr="001B47E3">
        <w:rPr>
          <w:rFonts w:cs="Calibri"/>
        </w:rPr>
        <w:t xml:space="preserve"> </w:t>
      </w:r>
      <w:r w:rsidR="00D3408A" w:rsidRPr="001B47E3">
        <w:rPr>
          <w:rFonts w:cs="Calibri"/>
        </w:rPr>
        <w:t xml:space="preserve">„Reikalavimai pagal Techninės specifikacijos </w:t>
      </w:r>
      <w:r w:rsidR="00353382" w:rsidRPr="001B47E3">
        <w:rPr>
          <w:rFonts w:cs="Calibri"/>
        </w:rPr>
        <w:t>3.</w:t>
      </w:r>
      <w:r w:rsidR="00D760E4" w:rsidRPr="001B47E3">
        <w:rPr>
          <w:rFonts w:cs="Calibri"/>
        </w:rPr>
        <w:t>3</w:t>
      </w:r>
      <w:r w:rsidR="00353382" w:rsidRPr="001B47E3">
        <w:rPr>
          <w:rFonts w:cs="Calibri"/>
        </w:rPr>
        <w:t>. punkt</w:t>
      </w:r>
      <w:r w:rsidR="00D3408A" w:rsidRPr="001B47E3">
        <w:rPr>
          <w:rFonts w:cs="Calibri"/>
        </w:rPr>
        <w:t>ą“</w:t>
      </w:r>
    </w:p>
    <w:tbl>
      <w:tblPr>
        <w:tblW w:w="15309"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8"/>
        <w:gridCol w:w="3575"/>
        <w:gridCol w:w="1768"/>
        <w:gridCol w:w="2270"/>
        <w:gridCol w:w="1902"/>
        <w:gridCol w:w="2548"/>
        <w:gridCol w:w="2558"/>
      </w:tblGrid>
      <w:tr w:rsidR="001B47E3" w:rsidRPr="001B47E3" w14:paraId="7232F1CF" w14:textId="125EEA98" w:rsidTr="001B47E3">
        <w:trPr>
          <w:trHeight w:val="1110"/>
        </w:trPr>
        <w:tc>
          <w:tcPr>
            <w:tcW w:w="688" w:type="dxa"/>
            <w:vMerge w:val="restart"/>
            <w:tcBorders>
              <w:top w:val="single" w:sz="6" w:space="0" w:color="auto"/>
              <w:left w:val="single" w:sz="6" w:space="0" w:color="auto"/>
              <w:bottom w:val="nil"/>
              <w:right w:val="single" w:sz="6" w:space="0" w:color="auto"/>
            </w:tcBorders>
            <w:shd w:val="clear" w:color="auto" w:fill="FFFFFF"/>
            <w:vAlign w:val="center"/>
            <w:hideMark/>
          </w:tcPr>
          <w:p w14:paraId="25C08FD8" w14:textId="3F916D68" w:rsidR="001B47E3" w:rsidRPr="001B47E3" w:rsidRDefault="001B47E3" w:rsidP="00596A42">
            <w:pPr>
              <w:tabs>
                <w:tab w:val="left" w:pos="284"/>
              </w:tabs>
              <w:spacing w:after="0" w:line="240" w:lineRule="auto"/>
              <w:ind w:left="135"/>
              <w:contextualSpacing/>
              <w:jc w:val="center"/>
              <w:textAlignment w:val="baseline"/>
              <w:rPr>
                <w:rFonts w:eastAsia="Times New Roman" w:cs="Calibri"/>
                <w:b/>
                <w:bCs/>
                <w:lang w:eastAsia="lt-LT"/>
              </w:rPr>
            </w:pPr>
            <w:r w:rsidRPr="001B47E3">
              <w:rPr>
                <w:rFonts w:eastAsia="Times New Roman" w:cs="Calibri"/>
                <w:b/>
                <w:bCs/>
                <w:shd w:val="clear" w:color="auto" w:fill="FFFFFF"/>
                <w:lang w:eastAsia="lt-LT"/>
              </w:rPr>
              <w:t>Eil. Nr.</w:t>
            </w:r>
          </w:p>
        </w:tc>
        <w:tc>
          <w:tcPr>
            <w:tcW w:w="3575" w:type="dxa"/>
            <w:vMerge w:val="restart"/>
            <w:tcBorders>
              <w:top w:val="single" w:sz="6" w:space="0" w:color="auto"/>
              <w:left w:val="single" w:sz="6" w:space="0" w:color="auto"/>
              <w:bottom w:val="nil"/>
              <w:right w:val="single" w:sz="6" w:space="0" w:color="auto"/>
            </w:tcBorders>
            <w:shd w:val="clear" w:color="auto" w:fill="FFFFFF"/>
            <w:vAlign w:val="center"/>
            <w:hideMark/>
          </w:tcPr>
          <w:p w14:paraId="675B1859" w14:textId="77777777" w:rsidR="001B47E3" w:rsidRPr="001B47E3" w:rsidRDefault="001B47E3" w:rsidP="00A71032">
            <w:pPr>
              <w:tabs>
                <w:tab w:val="left" w:pos="244"/>
                <w:tab w:val="left" w:pos="1607"/>
              </w:tabs>
              <w:spacing w:after="0" w:line="240" w:lineRule="auto"/>
              <w:ind w:left="48" w:hanging="48"/>
              <w:contextualSpacing/>
              <w:jc w:val="center"/>
              <w:textAlignment w:val="baseline"/>
              <w:rPr>
                <w:rFonts w:eastAsia="Times New Roman" w:cs="Calibri"/>
                <w:b/>
                <w:bCs/>
                <w:lang w:eastAsia="lt-LT"/>
              </w:rPr>
            </w:pPr>
            <w:r w:rsidRPr="001B47E3">
              <w:rPr>
                <w:rFonts w:eastAsia="Times New Roman" w:cs="Calibri"/>
                <w:b/>
                <w:bCs/>
                <w:shd w:val="clear" w:color="auto" w:fill="FFFFFF"/>
                <w:lang w:eastAsia="lt-LT"/>
              </w:rPr>
              <w:t>Techninėje specifikacijoje nurodyti prekių techniniai parametrai/reikalavimai</w:t>
            </w:r>
          </w:p>
        </w:tc>
        <w:tc>
          <w:tcPr>
            <w:tcW w:w="1768" w:type="dxa"/>
            <w:vMerge w:val="restart"/>
            <w:tcBorders>
              <w:top w:val="single" w:sz="6" w:space="0" w:color="auto"/>
              <w:left w:val="single" w:sz="6" w:space="0" w:color="auto"/>
              <w:right w:val="single" w:sz="6" w:space="0" w:color="auto"/>
            </w:tcBorders>
            <w:shd w:val="clear" w:color="auto" w:fill="FFFFFF"/>
            <w:vAlign w:val="center"/>
          </w:tcPr>
          <w:p w14:paraId="2CC20818" w14:textId="3772B1AB" w:rsidR="001B47E3" w:rsidRPr="001B47E3" w:rsidRDefault="001B47E3" w:rsidP="00596A42">
            <w:pPr>
              <w:tabs>
                <w:tab w:val="left" w:pos="244"/>
                <w:tab w:val="left" w:pos="1607"/>
              </w:tabs>
              <w:spacing w:after="0" w:line="240" w:lineRule="auto"/>
              <w:ind w:left="48"/>
              <w:contextualSpacing/>
              <w:jc w:val="center"/>
              <w:textAlignment w:val="baseline"/>
              <w:rPr>
                <w:rFonts w:eastAsia="Times New Roman" w:cs="Calibri"/>
                <w:b/>
                <w:bCs/>
                <w:shd w:val="clear" w:color="auto" w:fill="FFFFFF"/>
                <w:lang w:eastAsia="lt-LT"/>
              </w:rPr>
            </w:pPr>
            <w:r w:rsidRPr="001B47E3">
              <w:rPr>
                <w:rFonts w:eastAsia="Times New Roman" w:cs="Calibri"/>
                <w:b/>
                <w:bCs/>
                <w:shd w:val="clear" w:color="auto" w:fill="FFFFFF"/>
                <w:lang w:eastAsia="lt-LT"/>
              </w:rPr>
              <w:t>Dydis, sąlyga</w:t>
            </w:r>
          </w:p>
        </w:tc>
        <w:tc>
          <w:tcPr>
            <w:tcW w:w="2270" w:type="dxa"/>
            <w:vMerge w:val="restart"/>
            <w:tcBorders>
              <w:top w:val="single" w:sz="6" w:space="0" w:color="auto"/>
              <w:left w:val="single" w:sz="6" w:space="0" w:color="auto"/>
              <w:bottom w:val="nil"/>
              <w:right w:val="single" w:sz="6" w:space="0" w:color="auto"/>
            </w:tcBorders>
            <w:shd w:val="clear" w:color="auto" w:fill="FFFFFF"/>
            <w:vAlign w:val="center"/>
            <w:hideMark/>
          </w:tcPr>
          <w:p w14:paraId="2ABD3A91" w14:textId="77777777" w:rsidR="001B47E3" w:rsidRPr="001B47E3" w:rsidRDefault="001B47E3" w:rsidP="00596A42">
            <w:pPr>
              <w:spacing w:after="0" w:line="240" w:lineRule="auto"/>
              <w:ind w:left="120" w:hanging="45"/>
              <w:contextualSpacing/>
              <w:jc w:val="center"/>
              <w:textAlignment w:val="baseline"/>
              <w:rPr>
                <w:rFonts w:eastAsia="Times New Roman" w:cs="Calibri"/>
                <w:b/>
                <w:bCs/>
                <w:lang w:eastAsia="lt-LT"/>
              </w:rPr>
            </w:pPr>
            <w:r w:rsidRPr="001B47E3">
              <w:rPr>
                <w:rFonts w:eastAsia="Times New Roman" w:cs="Calibri"/>
                <w:b/>
                <w:bCs/>
                <w:shd w:val="clear" w:color="auto" w:fill="FFFFFF"/>
                <w:lang w:eastAsia="lt-LT"/>
              </w:rPr>
              <w:t>Siūlomų prekių techniniai</w:t>
            </w:r>
            <w:r w:rsidRPr="001B47E3">
              <w:rPr>
                <w:rFonts w:eastAsia="Times New Roman" w:cs="Calibri"/>
                <w:b/>
                <w:bCs/>
                <w:lang w:eastAsia="lt-LT"/>
              </w:rPr>
              <w:t xml:space="preserve"> </w:t>
            </w:r>
            <w:r w:rsidRPr="001B47E3">
              <w:rPr>
                <w:rFonts w:eastAsia="Times New Roman" w:cs="Calibri"/>
                <w:b/>
                <w:bCs/>
                <w:shd w:val="clear" w:color="auto" w:fill="FFFFFF"/>
                <w:lang w:eastAsia="lt-LT"/>
              </w:rPr>
              <w:t>parametrai</w:t>
            </w:r>
          </w:p>
          <w:p w14:paraId="387C88D8" w14:textId="77777777" w:rsidR="001B47E3" w:rsidRPr="001B47E3" w:rsidRDefault="001B47E3" w:rsidP="00596A42">
            <w:pPr>
              <w:spacing w:after="0" w:line="240" w:lineRule="auto"/>
              <w:ind w:left="120" w:hanging="45"/>
              <w:contextualSpacing/>
              <w:jc w:val="center"/>
              <w:textAlignment w:val="baseline"/>
              <w:rPr>
                <w:rFonts w:eastAsia="Times New Roman" w:cs="Calibri"/>
                <w:lang w:eastAsia="lt-LT"/>
              </w:rPr>
            </w:pPr>
            <w:r w:rsidRPr="001B47E3">
              <w:rPr>
                <w:rFonts w:eastAsia="Times New Roman" w:cs="Calibri"/>
                <w:lang w:eastAsia="lt-LT"/>
              </w:rPr>
              <w:t>(nurodyti konkrečią reikšmę)</w:t>
            </w:r>
          </w:p>
        </w:tc>
        <w:tc>
          <w:tcPr>
            <w:tcW w:w="4450"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14:paraId="1C9A9AD7" w14:textId="2D335536" w:rsidR="001B47E3" w:rsidRPr="001B47E3" w:rsidRDefault="001B47E3" w:rsidP="00596A42">
            <w:pPr>
              <w:spacing w:after="0" w:line="240" w:lineRule="auto"/>
              <w:ind w:left="120"/>
              <w:contextualSpacing/>
              <w:jc w:val="center"/>
              <w:textAlignment w:val="baseline"/>
              <w:rPr>
                <w:rFonts w:eastAsia="Times New Roman" w:cs="Calibri"/>
                <w:b/>
                <w:bCs/>
                <w:lang w:eastAsia="lt-LT"/>
              </w:rPr>
            </w:pPr>
            <w:r w:rsidRPr="001B47E3">
              <w:rPr>
                <w:rFonts w:eastAsia="Times New Roman" w:cs="Calibri"/>
                <w:b/>
                <w:bCs/>
                <w:shd w:val="clear" w:color="auto" w:fill="FFFFFF"/>
                <w:lang w:eastAsia="lt-LT"/>
              </w:rPr>
              <w:t>Pasiūlymo dokumentai, patvirtinantys siūlomų prekių techninius parametrus*</w:t>
            </w:r>
          </w:p>
        </w:tc>
        <w:tc>
          <w:tcPr>
            <w:tcW w:w="2558" w:type="dxa"/>
            <w:vMerge w:val="restart"/>
            <w:tcBorders>
              <w:top w:val="single" w:sz="6" w:space="0" w:color="auto"/>
              <w:left w:val="single" w:sz="6" w:space="0" w:color="auto"/>
              <w:right w:val="single" w:sz="6" w:space="0" w:color="auto"/>
            </w:tcBorders>
            <w:shd w:val="clear" w:color="auto" w:fill="FFFFFF"/>
            <w:vAlign w:val="center"/>
          </w:tcPr>
          <w:p w14:paraId="5E5A9289" w14:textId="4C76F0A9" w:rsidR="001B47E3" w:rsidRPr="001B47E3" w:rsidRDefault="001B47E3" w:rsidP="001B47E3">
            <w:pPr>
              <w:spacing w:after="0" w:line="240" w:lineRule="auto"/>
              <w:ind w:left="120" w:hanging="30"/>
              <w:contextualSpacing/>
              <w:jc w:val="center"/>
              <w:textAlignment w:val="baseline"/>
              <w:rPr>
                <w:rFonts w:eastAsia="Times New Roman" w:cs="Calibri"/>
                <w:b/>
                <w:bCs/>
                <w:shd w:val="clear" w:color="auto" w:fill="FFFFFF"/>
                <w:lang w:eastAsia="lt-LT"/>
              </w:rPr>
            </w:pPr>
            <w:r w:rsidRPr="001B47E3">
              <w:rPr>
                <w:rFonts w:eastAsia="Times New Roman" w:cs="Calibri"/>
                <w:b/>
                <w:bCs/>
                <w:shd w:val="clear" w:color="auto" w:fill="FFFFFF"/>
                <w:lang w:eastAsia="lt-LT"/>
              </w:rPr>
              <w:t>Ar atitinka techninėje specifikacijoje nurodyti prekių techninius parametrus/reikalavimus?</w:t>
            </w:r>
          </w:p>
        </w:tc>
      </w:tr>
      <w:tr w:rsidR="001B47E3" w:rsidRPr="001B47E3" w14:paraId="70C5348B" w14:textId="53B474A3" w:rsidTr="001B47E3">
        <w:trPr>
          <w:trHeight w:val="570"/>
        </w:trPr>
        <w:tc>
          <w:tcPr>
            <w:tcW w:w="688" w:type="dxa"/>
            <w:vMerge/>
            <w:tcBorders>
              <w:top w:val="single" w:sz="6" w:space="0" w:color="auto"/>
              <w:left w:val="single" w:sz="6" w:space="0" w:color="auto"/>
              <w:bottom w:val="nil"/>
              <w:right w:val="single" w:sz="6" w:space="0" w:color="auto"/>
            </w:tcBorders>
            <w:shd w:val="clear" w:color="auto" w:fill="auto"/>
            <w:vAlign w:val="center"/>
            <w:hideMark/>
          </w:tcPr>
          <w:p w14:paraId="27738BE2" w14:textId="77777777" w:rsidR="001B47E3" w:rsidRPr="001B47E3" w:rsidRDefault="001B47E3" w:rsidP="00596A42">
            <w:pPr>
              <w:tabs>
                <w:tab w:val="left" w:pos="284"/>
              </w:tabs>
              <w:spacing w:after="0" w:line="240" w:lineRule="auto"/>
              <w:contextualSpacing/>
              <w:jc w:val="center"/>
              <w:rPr>
                <w:rFonts w:eastAsia="Times New Roman" w:cs="Calibri"/>
                <w:b/>
                <w:bCs/>
                <w:lang w:eastAsia="lt-LT"/>
              </w:rPr>
            </w:pPr>
          </w:p>
        </w:tc>
        <w:tc>
          <w:tcPr>
            <w:tcW w:w="3575" w:type="dxa"/>
            <w:vMerge/>
            <w:tcBorders>
              <w:top w:val="single" w:sz="6" w:space="0" w:color="auto"/>
              <w:left w:val="single" w:sz="6" w:space="0" w:color="auto"/>
              <w:bottom w:val="nil"/>
              <w:right w:val="single" w:sz="6" w:space="0" w:color="auto"/>
            </w:tcBorders>
            <w:shd w:val="clear" w:color="auto" w:fill="auto"/>
            <w:vAlign w:val="center"/>
            <w:hideMark/>
          </w:tcPr>
          <w:p w14:paraId="16CA3658" w14:textId="77777777" w:rsidR="001B47E3" w:rsidRPr="001B47E3" w:rsidRDefault="001B47E3" w:rsidP="00A71032">
            <w:pPr>
              <w:tabs>
                <w:tab w:val="left" w:pos="244"/>
                <w:tab w:val="left" w:pos="1607"/>
              </w:tabs>
              <w:spacing w:after="0" w:line="240" w:lineRule="auto"/>
              <w:ind w:left="48" w:firstLine="234"/>
              <w:contextualSpacing/>
              <w:jc w:val="both"/>
              <w:rPr>
                <w:rFonts w:eastAsia="Times New Roman" w:cs="Calibri"/>
                <w:b/>
                <w:bCs/>
                <w:lang w:eastAsia="lt-LT"/>
              </w:rPr>
            </w:pPr>
          </w:p>
        </w:tc>
        <w:tc>
          <w:tcPr>
            <w:tcW w:w="1768" w:type="dxa"/>
            <w:vMerge/>
            <w:tcBorders>
              <w:left w:val="single" w:sz="6" w:space="0" w:color="auto"/>
              <w:bottom w:val="nil"/>
              <w:right w:val="single" w:sz="6" w:space="0" w:color="auto"/>
            </w:tcBorders>
            <w:vAlign w:val="center"/>
          </w:tcPr>
          <w:p w14:paraId="66938E41" w14:textId="71408F88" w:rsidR="001B47E3" w:rsidRPr="001B47E3" w:rsidRDefault="001B47E3" w:rsidP="00596A42">
            <w:pPr>
              <w:spacing w:after="0" w:line="240" w:lineRule="auto"/>
              <w:contextualSpacing/>
              <w:jc w:val="center"/>
              <w:rPr>
                <w:rFonts w:eastAsia="Times New Roman" w:cs="Calibri"/>
                <w:b/>
                <w:bCs/>
                <w:lang w:eastAsia="lt-LT"/>
              </w:rPr>
            </w:pPr>
          </w:p>
        </w:tc>
        <w:tc>
          <w:tcPr>
            <w:tcW w:w="2270" w:type="dxa"/>
            <w:vMerge/>
            <w:tcBorders>
              <w:top w:val="single" w:sz="6" w:space="0" w:color="auto"/>
              <w:left w:val="single" w:sz="6" w:space="0" w:color="auto"/>
              <w:bottom w:val="nil"/>
              <w:right w:val="single" w:sz="6" w:space="0" w:color="auto"/>
            </w:tcBorders>
            <w:shd w:val="clear" w:color="auto" w:fill="auto"/>
            <w:vAlign w:val="center"/>
            <w:hideMark/>
          </w:tcPr>
          <w:p w14:paraId="45C54DF9" w14:textId="77777777" w:rsidR="001B47E3" w:rsidRPr="001B47E3" w:rsidRDefault="001B47E3" w:rsidP="00596A42">
            <w:pPr>
              <w:spacing w:after="0" w:line="240" w:lineRule="auto"/>
              <w:contextualSpacing/>
              <w:jc w:val="center"/>
              <w:rPr>
                <w:rFonts w:eastAsia="Times New Roman" w:cs="Calibri"/>
                <w:b/>
                <w:bCs/>
                <w:lang w:eastAsia="lt-LT"/>
              </w:rPr>
            </w:pPr>
          </w:p>
        </w:tc>
        <w:tc>
          <w:tcPr>
            <w:tcW w:w="190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D4D14AF" w14:textId="69FF9C6F" w:rsidR="001B47E3" w:rsidRPr="001B47E3" w:rsidRDefault="001B47E3" w:rsidP="00596A42">
            <w:pPr>
              <w:spacing w:after="0" w:line="240" w:lineRule="auto"/>
              <w:ind w:left="120"/>
              <w:contextualSpacing/>
              <w:jc w:val="center"/>
              <w:textAlignment w:val="baseline"/>
              <w:rPr>
                <w:rFonts w:eastAsia="Times New Roman" w:cs="Calibri"/>
                <w:b/>
                <w:bCs/>
                <w:lang w:eastAsia="lt-LT"/>
              </w:rPr>
            </w:pPr>
            <w:r w:rsidRPr="001B47E3">
              <w:rPr>
                <w:rFonts w:eastAsia="Times New Roman" w:cs="Calibri"/>
                <w:b/>
                <w:bCs/>
                <w:shd w:val="clear" w:color="auto" w:fill="FFFFFF"/>
                <w:lang w:eastAsia="lt-LT"/>
              </w:rPr>
              <w:t>Dokumento pavadinimas</w:t>
            </w:r>
          </w:p>
        </w:tc>
        <w:tc>
          <w:tcPr>
            <w:tcW w:w="254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11F6580" w14:textId="37E560E8" w:rsidR="001B47E3" w:rsidRPr="001B47E3" w:rsidRDefault="001B47E3" w:rsidP="00596A42">
            <w:pPr>
              <w:spacing w:after="0" w:line="240" w:lineRule="auto"/>
              <w:ind w:left="120" w:hanging="30"/>
              <w:contextualSpacing/>
              <w:jc w:val="center"/>
              <w:textAlignment w:val="baseline"/>
              <w:rPr>
                <w:rFonts w:eastAsia="Times New Roman" w:cs="Calibri"/>
                <w:b/>
                <w:bCs/>
                <w:lang w:eastAsia="lt-LT"/>
              </w:rPr>
            </w:pPr>
            <w:r w:rsidRPr="001B47E3">
              <w:rPr>
                <w:rFonts w:eastAsia="Times New Roman" w:cs="Calibri"/>
                <w:b/>
                <w:bCs/>
                <w:shd w:val="clear" w:color="auto" w:fill="FFFFFF"/>
                <w:lang w:eastAsia="lt-LT"/>
              </w:rPr>
              <w:t>Prisegamos elektroninės bylos pavadinimas arba</w:t>
            </w:r>
          </w:p>
          <w:p w14:paraId="3C85B6DE" w14:textId="0E2143D1" w:rsidR="001B47E3" w:rsidRPr="001B47E3" w:rsidRDefault="001B47E3" w:rsidP="00596A42">
            <w:pPr>
              <w:spacing w:after="0" w:line="240" w:lineRule="auto"/>
              <w:ind w:left="120" w:hanging="30"/>
              <w:contextualSpacing/>
              <w:jc w:val="center"/>
              <w:textAlignment w:val="baseline"/>
              <w:rPr>
                <w:rFonts w:eastAsia="Times New Roman" w:cs="Calibri"/>
                <w:b/>
                <w:bCs/>
                <w:lang w:eastAsia="lt-LT"/>
              </w:rPr>
            </w:pPr>
            <w:r w:rsidRPr="001B47E3">
              <w:rPr>
                <w:rFonts w:cs="Calibri"/>
                <w:b/>
                <w:bCs/>
              </w:rPr>
              <w:t>nuoroda į atitikimą patvirtinančius dokumentus (psl. Nr.; dokumento pavadinimas ir t.t.)</w:t>
            </w:r>
          </w:p>
        </w:tc>
        <w:tc>
          <w:tcPr>
            <w:tcW w:w="2558" w:type="dxa"/>
            <w:vMerge/>
            <w:tcBorders>
              <w:left w:val="single" w:sz="6" w:space="0" w:color="auto"/>
              <w:bottom w:val="single" w:sz="6" w:space="0" w:color="auto"/>
              <w:right w:val="single" w:sz="6" w:space="0" w:color="auto"/>
            </w:tcBorders>
            <w:shd w:val="clear" w:color="auto" w:fill="FFFFFF"/>
          </w:tcPr>
          <w:p w14:paraId="4CEB71B9" w14:textId="460A67A1" w:rsidR="001B47E3" w:rsidRPr="001B47E3" w:rsidRDefault="001B47E3" w:rsidP="00596A42">
            <w:pPr>
              <w:spacing w:after="0" w:line="240" w:lineRule="auto"/>
              <w:ind w:left="120" w:hanging="30"/>
              <w:contextualSpacing/>
              <w:jc w:val="center"/>
              <w:textAlignment w:val="baseline"/>
              <w:rPr>
                <w:rFonts w:eastAsia="Times New Roman" w:cs="Calibri"/>
                <w:b/>
                <w:bCs/>
                <w:shd w:val="clear" w:color="auto" w:fill="FFFFFF"/>
                <w:lang w:eastAsia="lt-LT"/>
              </w:rPr>
            </w:pPr>
          </w:p>
        </w:tc>
      </w:tr>
      <w:tr w:rsidR="001B47E3" w:rsidRPr="001B47E3" w14:paraId="3B4AC675" w14:textId="7F769E3F" w:rsidTr="001B47E3">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315"/>
        </w:trPr>
        <w:tc>
          <w:tcPr>
            <w:tcW w:w="688" w:type="dxa"/>
            <w:tcBorders>
              <w:top w:val="single" w:sz="4" w:space="0" w:color="auto"/>
              <w:left w:val="single" w:sz="4" w:space="0" w:color="auto"/>
              <w:bottom w:val="single" w:sz="4" w:space="0" w:color="auto"/>
              <w:right w:val="single" w:sz="4" w:space="0" w:color="auto"/>
            </w:tcBorders>
            <w:vAlign w:val="center"/>
          </w:tcPr>
          <w:p w14:paraId="4C04BF09" w14:textId="78D85FF2" w:rsidR="001B47E3" w:rsidRPr="001B47E3" w:rsidRDefault="001B47E3" w:rsidP="00841020">
            <w:pPr>
              <w:tabs>
                <w:tab w:val="left" w:pos="284"/>
                <w:tab w:val="left" w:pos="426"/>
              </w:tabs>
              <w:spacing w:after="0" w:line="240" w:lineRule="auto"/>
              <w:jc w:val="center"/>
              <w:rPr>
                <w:rFonts w:cs="Calibri"/>
              </w:rPr>
            </w:pPr>
            <w:r w:rsidRPr="001B47E3">
              <w:rPr>
                <w:rFonts w:cs="Calibri"/>
              </w:rPr>
              <w:t>1.</w:t>
            </w:r>
          </w:p>
        </w:tc>
        <w:tc>
          <w:tcPr>
            <w:tcW w:w="3575" w:type="dxa"/>
            <w:tcBorders>
              <w:top w:val="single" w:sz="4" w:space="0" w:color="auto"/>
              <w:left w:val="single" w:sz="4" w:space="0" w:color="auto"/>
              <w:bottom w:val="single" w:sz="4" w:space="0" w:color="auto"/>
              <w:right w:val="single" w:sz="4" w:space="0" w:color="auto"/>
            </w:tcBorders>
            <w:shd w:val="clear" w:color="auto" w:fill="auto"/>
          </w:tcPr>
          <w:p w14:paraId="57C31546" w14:textId="77777777" w:rsidR="001B47E3" w:rsidRPr="001B47E3" w:rsidRDefault="001B47E3" w:rsidP="00841020">
            <w:pPr>
              <w:tabs>
                <w:tab w:val="left" w:pos="567"/>
              </w:tabs>
              <w:spacing w:after="0" w:line="240" w:lineRule="auto"/>
              <w:ind w:right="132" w:firstLine="283"/>
              <w:jc w:val="both"/>
              <w:rPr>
                <w:rFonts w:asciiTheme="minorHAnsi" w:eastAsia="Arial Unicode MS" w:hAnsiTheme="minorHAnsi" w:cstheme="minorHAnsi"/>
                <w:lang w:eastAsia="lt-LT"/>
              </w:rPr>
            </w:pPr>
            <w:r w:rsidRPr="001B47E3">
              <w:rPr>
                <w:rFonts w:asciiTheme="minorHAnsi" w:eastAsia="Arial Unicode MS" w:hAnsiTheme="minorHAnsi" w:cstheme="minorHAnsi"/>
                <w:lang w:eastAsia="lt-LT"/>
              </w:rPr>
              <w:t>Turi matuoti ir ekrane rodyti minimaliai šiuos parametrus:</w:t>
            </w:r>
          </w:p>
          <w:p w14:paraId="7213F75E" w14:textId="77777777" w:rsidR="001B47E3" w:rsidRPr="001B47E3" w:rsidRDefault="001B47E3" w:rsidP="00841020">
            <w:pPr>
              <w:numPr>
                <w:ilvl w:val="0"/>
                <w:numId w:val="37"/>
              </w:numPr>
              <w:tabs>
                <w:tab w:val="left" w:pos="567"/>
              </w:tabs>
              <w:spacing w:after="0" w:line="240" w:lineRule="auto"/>
              <w:ind w:left="0" w:right="132" w:firstLine="283"/>
              <w:contextualSpacing/>
              <w:jc w:val="both"/>
              <w:rPr>
                <w:rFonts w:asciiTheme="minorHAnsi" w:eastAsiaTheme="minorHAnsi" w:hAnsiTheme="minorHAnsi" w:cstheme="minorBidi"/>
              </w:rPr>
            </w:pPr>
            <w:r w:rsidRPr="001B47E3">
              <w:rPr>
                <w:rFonts w:asciiTheme="minorHAnsi" w:eastAsiaTheme="minorHAnsi" w:hAnsiTheme="minorHAnsi" w:cstheme="minorBidi"/>
              </w:rPr>
              <w:t>Suminį šilumos energijos kiekį (kWh)</w:t>
            </w:r>
          </w:p>
          <w:p w14:paraId="0305C24B" w14:textId="77777777" w:rsidR="001B47E3" w:rsidRPr="001B47E3" w:rsidRDefault="001B47E3" w:rsidP="00841020">
            <w:pPr>
              <w:numPr>
                <w:ilvl w:val="0"/>
                <w:numId w:val="37"/>
              </w:numPr>
              <w:tabs>
                <w:tab w:val="left" w:pos="567"/>
              </w:tabs>
              <w:spacing w:after="0" w:line="240" w:lineRule="auto"/>
              <w:ind w:left="0" w:right="132" w:firstLine="283"/>
              <w:contextualSpacing/>
              <w:jc w:val="both"/>
              <w:rPr>
                <w:rFonts w:asciiTheme="minorHAnsi" w:eastAsiaTheme="minorHAnsi" w:hAnsiTheme="minorHAnsi" w:cstheme="minorHAnsi"/>
              </w:rPr>
            </w:pPr>
            <w:r w:rsidRPr="001B47E3">
              <w:rPr>
                <w:rFonts w:asciiTheme="minorHAnsi" w:eastAsiaTheme="minorHAnsi" w:hAnsiTheme="minorHAnsi" w:cstheme="minorHAnsi"/>
              </w:rPr>
              <w:t>Suminį šilumnešio kiekį (m</w:t>
            </w:r>
            <w:r w:rsidRPr="001B47E3">
              <w:rPr>
                <w:rFonts w:asciiTheme="minorHAnsi" w:eastAsiaTheme="minorHAnsi" w:hAnsiTheme="minorHAnsi" w:cstheme="minorHAnsi"/>
                <w:vertAlign w:val="superscript"/>
              </w:rPr>
              <w:t>3</w:t>
            </w:r>
            <w:r w:rsidRPr="001B47E3">
              <w:rPr>
                <w:rFonts w:asciiTheme="minorHAnsi" w:eastAsiaTheme="minorHAnsi" w:hAnsiTheme="minorHAnsi" w:cstheme="minorHAnsi"/>
              </w:rPr>
              <w:t>)</w:t>
            </w:r>
          </w:p>
          <w:p w14:paraId="0EFB7584" w14:textId="77777777" w:rsidR="001B47E3" w:rsidRPr="001B47E3" w:rsidRDefault="001B47E3" w:rsidP="00841020">
            <w:pPr>
              <w:numPr>
                <w:ilvl w:val="0"/>
                <w:numId w:val="37"/>
              </w:numPr>
              <w:tabs>
                <w:tab w:val="left" w:pos="567"/>
              </w:tabs>
              <w:spacing w:after="0" w:line="240" w:lineRule="auto"/>
              <w:ind w:left="0" w:right="132" w:firstLine="283"/>
              <w:contextualSpacing/>
              <w:jc w:val="both"/>
              <w:rPr>
                <w:rFonts w:asciiTheme="minorHAnsi" w:eastAsiaTheme="minorHAnsi" w:hAnsiTheme="minorHAnsi" w:cstheme="minorHAnsi"/>
              </w:rPr>
            </w:pPr>
            <w:r w:rsidRPr="001B47E3">
              <w:rPr>
                <w:rFonts w:asciiTheme="minorHAnsi" w:eastAsiaTheme="minorHAnsi" w:hAnsiTheme="minorHAnsi" w:cstheme="minorHAnsi"/>
              </w:rPr>
              <w:t>Momentinį šilumnešio srautą (m</w:t>
            </w:r>
            <w:r w:rsidRPr="001B47E3">
              <w:rPr>
                <w:rFonts w:asciiTheme="minorHAnsi" w:eastAsiaTheme="minorHAnsi" w:hAnsiTheme="minorHAnsi" w:cstheme="minorHAnsi"/>
                <w:vertAlign w:val="superscript"/>
              </w:rPr>
              <w:t>3</w:t>
            </w:r>
            <w:r w:rsidRPr="001B47E3">
              <w:rPr>
                <w:rFonts w:asciiTheme="minorHAnsi" w:eastAsiaTheme="minorHAnsi" w:hAnsiTheme="minorHAnsi" w:cstheme="minorHAnsi"/>
              </w:rPr>
              <w:t>/h arba l/h)</w:t>
            </w:r>
          </w:p>
          <w:p w14:paraId="5FD7FA42" w14:textId="77777777" w:rsidR="001B47E3" w:rsidRPr="001B47E3" w:rsidRDefault="001B47E3" w:rsidP="00841020">
            <w:pPr>
              <w:numPr>
                <w:ilvl w:val="0"/>
                <w:numId w:val="37"/>
              </w:numPr>
              <w:tabs>
                <w:tab w:val="left" w:pos="567"/>
              </w:tabs>
              <w:spacing w:after="0" w:line="240" w:lineRule="auto"/>
              <w:ind w:left="0" w:right="132" w:firstLine="283"/>
              <w:contextualSpacing/>
              <w:jc w:val="both"/>
              <w:rPr>
                <w:rFonts w:asciiTheme="minorHAnsi" w:eastAsiaTheme="minorHAnsi" w:hAnsiTheme="minorHAnsi" w:cstheme="minorHAnsi"/>
              </w:rPr>
            </w:pPr>
            <w:r w:rsidRPr="001B47E3">
              <w:rPr>
                <w:rFonts w:asciiTheme="minorHAnsi" w:eastAsiaTheme="minorHAnsi" w:hAnsiTheme="minorHAnsi" w:cstheme="minorHAnsi"/>
              </w:rPr>
              <w:t>Momentinę šilumos galią (kW)</w:t>
            </w:r>
          </w:p>
          <w:p w14:paraId="7BA89462" w14:textId="77777777" w:rsidR="001B47E3" w:rsidRPr="001B47E3" w:rsidRDefault="001B47E3" w:rsidP="00841020">
            <w:pPr>
              <w:numPr>
                <w:ilvl w:val="0"/>
                <w:numId w:val="37"/>
              </w:numPr>
              <w:tabs>
                <w:tab w:val="left" w:pos="567"/>
              </w:tabs>
              <w:spacing w:after="0" w:line="240" w:lineRule="auto"/>
              <w:ind w:left="0" w:right="132" w:firstLine="283"/>
              <w:contextualSpacing/>
              <w:jc w:val="both"/>
              <w:rPr>
                <w:rFonts w:asciiTheme="minorHAnsi" w:eastAsiaTheme="minorHAnsi" w:hAnsiTheme="minorHAnsi" w:cstheme="minorHAnsi"/>
              </w:rPr>
            </w:pPr>
            <w:r w:rsidRPr="001B47E3">
              <w:rPr>
                <w:rFonts w:asciiTheme="minorHAnsi" w:eastAsiaTheme="minorHAnsi" w:hAnsiTheme="minorHAnsi" w:cstheme="minorHAnsi"/>
              </w:rPr>
              <w:t>Tiekiamo ir grąžinamo šilumnešio temperatūras (</w:t>
            </w:r>
            <w:proofErr w:type="spellStart"/>
            <w:r w:rsidRPr="001B47E3">
              <w:rPr>
                <w:rFonts w:asciiTheme="minorHAnsi" w:eastAsiaTheme="minorHAnsi" w:hAnsiTheme="minorHAnsi" w:cstheme="minorHAnsi"/>
                <w:vertAlign w:val="superscript"/>
              </w:rPr>
              <w:t>o</w:t>
            </w:r>
            <w:r w:rsidRPr="001B47E3">
              <w:rPr>
                <w:rFonts w:asciiTheme="minorHAnsi" w:eastAsiaTheme="minorHAnsi" w:hAnsiTheme="minorHAnsi" w:cstheme="minorHAnsi"/>
              </w:rPr>
              <w:t>C</w:t>
            </w:r>
            <w:proofErr w:type="spellEnd"/>
            <w:r w:rsidRPr="001B47E3">
              <w:rPr>
                <w:rFonts w:asciiTheme="minorHAnsi" w:eastAsiaTheme="minorHAnsi" w:hAnsiTheme="minorHAnsi" w:cstheme="minorHAnsi"/>
              </w:rPr>
              <w:t>).</w:t>
            </w:r>
          </w:p>
          <w:p w14:paraId="6D21A9DA" w14:textId="2755BAD9" w:rsidR="001B47E3" w:rsidRPr="001B47E3" w:rsidRDefault="001B47E3" w:rsidP="00841020">
            <w:pPr>
              <w:pStyle w:val="Bodytext1"/>
              <w:shd w:val="clear" w:color="auto" w:fill="auto"/>
              <w:tabs>
                <w:tab w:val="left" w:pos="0"/>
                <w:tab w:val="left" w:pos="587"/>
                <w:tab w:val="left" w:pos="1276"/>
                <w:tab w:val="left" w:pos="3828"/>
              </w:tabs>
              <w:spacing w:before="0" w:after="0" w:line="240" w:lineRule="auto"/>
              <w:ind w:right="57" w:firstLine="0"/>
              <w:jc w:val="both"/>
              <w:rPr>
                <w:rFonts w:eastAsia="Times New Roman" w:cs="Calibri"/>
                <w:sz w:val="22"/>
                <w:szCs w:val="22"/>
              </w:rPr>
            </w:pPr>
            <w:r w:rsidRPr="001B47E3">
              <w:rPr>
                <w:rFonts w:asciiTheme="minorHAnsi" w:eastAsia="Arial Unicode MS" w:hAnsiTheme="minorHAnsi" w:cs="Arial Unicode MS"/>
                <w:sz w:val="24"/>
                <w:szCs w:val="24"/>
                <w:lang w:eastAsia="lt-LT"/>
              </w:rPr>
              <w:t xml:space="preserve">     </w:t>
            </w:r>
            <w:r w:rsidRPr="001B47E3">
              <w:rPr>
                <w:rFonts w:asciiTheme="minorHAnsi" w:eastAsia="Arial Unicode MS" w:hAnsiTheme="minorHAnsi" w:cs="Arial Unicode MS"/>
                <w:sz w:val="22"/>
                <w:szCs w:val="22"/>
                <w:lang w:eastAsia="lt-LT"/>
              </w:rPr>
              <w:t>6. Informaciją apie skaitiklio darbo klaidas (klaidos kodas)</w:t>
            </w:r>
          </w:p>
        </w:tc>
        <w:tc>
          <w:tcPr>
            <w:tcW w:w="1768" w:type="dxa"/>
            <w:tcBorders>
              <w:top w:val="single" w:sz="4" w:space="0" w:color="auto"/>
              <w:left w:val="single" w:sz="4" w:space="0" w:color="auto"/>
              <w:bottom w:val="single" w:sz="4" w:space="0" w:color="auto"/>
              <w:right w:val="single" w:sz="4" w:space="0" w:color="auto"/>
            </w:tcBorders>
            <w:shd w:val="clear" w:color="auto" w:fill="auto"/>
          </w:tcPr>
          <w:p w14:paraId="3F7DEFCE" w14:textId="13E21397" w:rsidR="001B47E3" w:rsidRPr="001B47E3" w:rsidRDefault="001B47E3" w:rsidP="00841020">
            <w:pPr>
              <w:pStyle w:val="Footer"/>
              <w:spacing w:after="0" w:line="240" w:lineRule="auto"/>
              <w:ind w:right="143"/>
              <w:jc w:val="center"/>
              <w:rPr>
                <w:rFonts w:cs="Calibri"/>
              </w:rPr>
            </w:pPr>
            <w:r w:rsidRPr="001B47E3">
              <w:rPr>
                <w:rFonts w:cs="Calibri"/>
              </w:rPr>
              <w:t>taip</w:t>
            </w:r>
          </w:p>
        </w:tc>
        <w:tc>
          <w:tcPr>
            <w:tcW w:w="2270" w:type="dxa"/>
            <w:tcBorders>
              <w:top w:val="single" w:sz="4" w:space="0" w:color="auto"/>
              <w:left w:val="single" w:sz="4" w:space="0" w:color="auto"/>
              <w:bottom w:val="single" w:sz="4" w:space="0" w:color="auto"/>
              <w:right w:val="single" w:sz="4" w:space="0" w:color="auto"/>
            </w:tcBorders>
          </w:tcPr>
          <w:p w14:paraId="30BE92A3" w14:textId="77777777" w:rsidR="001B47E3" w:rsidRPr="001B47E3" w:rsidRDefault="001B47E3" w:rsidP="00841020">
            <w:pPr>
              <w:pStyle w:val="Footer"/>
              <w:spacing w:after="0" w:line="240" w:lineRule="auto"/>
              <w:ind w:right="143"/>
              <w:rPr>
                <w:rFonts w:cs="Calibri"/>
              </w:rPr>
            </w:pPr>
            <w:r w:rsidRPr="001B47E3">
              <w:rPr>
                <w:rFonts w:cs="Calibri"/>
              </w:rPr>
              <w:t>Taip,</w:t>
            </w:r>
            <w:r w:rsidRPr="001B47E3">
              <w:rPr>
                <w:rFonts w:cs="Calibri"/>
              </w:rPr>
              <w:br/>
              <w:t>1. Suminį šilumos energijos kiekį (kWh)</w:t>
            </w:r>
          </w:p>
          <w:p w14:paraId="1A0C3CE7" w14:textId="77777777" w:rsidR="001B47E3" w:rsidRPr="001B47E3" w:rsidRDefault="001B47E3" w:rsidP="00841020">
            <w:pPr>
              <w:pStyle w:val="Footer"/>
              <w:spacing w:after="0" w:line="240" w:lineRule="auto"/>
              <w:ind w:right="143"/>
              <w:rPr>
                <w:rFonts w:cs="Calibri"/>
              </w:rPr>
            </w:pPr>
            <w:r w:rsidRPr="001B47E3">
              <w:rPr>
                <w:rFonts w:cs="Calibri"/>
              </w:rPr>
              <w:t>2. Suminį šilumnešio kiekį (m3)</w:t>
            </w:r>
          </w:p>
          <w:p w14:paraId="62891A8B" w14:textId="77777777" w:rsidR="001B47E3" w:rsidRPr="001B47E3" w:rsidRDefault="001B47E3" w:rsidP="00841020">
            <w:pPr>
              <w:pStyle w:val="Footer"/>
              <w:spacing w:after="0" w:line="240" w:lineRule="auto"/>
              <w:ind w:right="143"/>
              <w:rPr>
                <w:rFonts w:cs="Calibri"/>
              </w:rPr>
            </w:pPr>
            <w:r w:rsidRPr="001B47E3">
              <w:rPr>
                <w:rFonts w:cs="Calibri"/>
              </w:rPr>
              <w:t xml:space="preserve">3. Momentinį šilumnešio srautą m3/h </w:t>
            </w:r>
          </w:p>
          <w:p w14:paraId="40CC4247" w14:textId="77777777" w:rsidR="001B47E3" w:rsidRPr="001B47E3" w:rsidRDefault="001B47E3" w:rsidP="00841020">
            <w:pPr>
              <w:pStyle w:val="Footer"/>
              <w:spacing w:after="0" w:line="240" w:lineRule="auto"/>
              <w:ind w:right="143"/>
              <w:rPr>
                <w:rFonts w:cs="Calibri"/>
              </w:rPr>
            </w:pPr>
            <w:r w:rsidRPr="001B47E3">
              <w:rPr>
                <w:rFonts w:cs="Calibri"/>
              </w:rPr>
              <w:t>4. Momentinę šilumos galią (kW)</w:t>
            </w:r>
          </w:p>
          <w:p w14:paraId="77177A54" w14:textId="77777777" w:rsidR="001B47E3" w:rsidRPr="001B47E3" w:rsidRDefault="001B47E3" w:rsidP="00841020">
            <w:pPr>
              <w:pStyle w:val="Footer"/>
              <w:spacing w:after="0" w:line="240" w:lineRule="auto"/>
              <w:ind w:right="143"/>
              <w:rPr>
                <w:rFonts w:cs="Calibri"/>
              </w:rPr>
            </w:pPr>
            <w:r w:rsidRPr="001B47E3">
              <w:rPr>
                <w:rFonts w:cs="Calibri"/>
              </w:rPr>
              <w:t>5. Tiekiamo ir grąžinamo šilumnešio temperatūras (C).</w:t>
            </w:r>
          </w:p>
          <w:p w14:paraId="5D6582FB" w14:textId="5ABCCEDE" w:rsidR="001B47E3" w:rsidRPr="001B47E3" w:rsidRDefault="001B47E3" w:rsidP="00841020">
            <w:pPr>
              <w:pStyle w:val="Footer"/>
              <w:spacing w:after="0" w:line="240" w:lineRule="auto"/>
              <w:ind w:right="143"/>
              <w:jc w:val="center"/>
              <w:rPr>
                <w:rFonts w:cs="Calibri"/>
              </w:rPr>
            </w:pPr>
            <w:r w:rsidRPr="001B47E3">
              <w:rPr>
                <w:rFonts w:cs="Calibri"/>
              </w:rPr>
              <w:lastRenderedPageBreak/>
              <w:t xml:space="preserve"> 6. Informaciją apie skaitiklio darbo klaidas (klaidos kodas)</w:t>
            </w:r>
          </w:p>
        </w:tc>
        <w:tc>
          <w:tcPr>
            <w:tcW w:w="1902" w:type="dxa"/>
            <w:tcBorders>
              <w:top w:val="single" w:sz="4" w:space="0" w:color="auto"/>
              <w:left w:val="single" w:sz="4" w:space="0" w:color="auto"/>
              <w:bottom w:val="single" w:sz="4" w:space="0" w:color="auto"/>
              <w:right w:val="single" w:sz="4" w:space="0" w:color="auto"/>
            </w:tcBorders>
          </w:tcPr>
          <w:p w14:paraId="1A5ECC86" w14:textId="2705A3EF" w:rsidR="001B47E3" w:rsidRPr="001B47E3" w:rsidRDefault="001B47E3" w:rsidP="00841020">
            <w:pPr>
              <w:pStyle w:val="Footer"/>
              <w:spacing w:after="0" w:line="240" w:lineRule="auto"/>
              <w:ind w:right="143"/>
              <w:jc w:val="center"/>
              <w:rPr>
                <w:rFonts w:cs="Calibri"/>
              </w:rPr>
            </w:pPr>
            <w:r w:rsidRPr="001B47E3">
              <w:rPr>
                <w:rFonts w:cs="Calibri"/>
              </w:rPr>
              <w:lastRenderedPageBreak/>
              <w:t>Manufacture declaration Sharky 775</w:t>
            </w:r>
          </w:p>
        </w:tc>
        <w:tc>
          <w:tcPr>
            <w:tcW w:w="2548" w:type="dxa"/>
            <w:tcBorders>
              <w:top w:val="single" w:sz="4" w:space="0" w:color="auto"/>
              <w:left w:val="single" w:sz="4" w:space="0" w:color="auto"/>
              <w:bottom w:val="single" w:sz="4" w:space="0" w:color="auto"/>
              <w:right w:val="single" w:sz="4" w:space="0" w:color="auto"/>
            </w:tcBorders>
          </w:tcPr>
          <w:p w14:paraId="41D8F564" w14:textId="40361915" w:rsidR="001B47E3" w:rsidRPr="001B47E3" w:rsidRDefault="001B47E3" w:rsidP="00841020">
            <w:pPr>
              <w:pStyle w:val="Footer"/>
              <w:spacing w:after="0" w:line="240" w:lineRule="auto"/>
              <w:ind w:right="143"/>
              <w:jc w:val="center"/>
              <w:rPr>
                <w:rFonts w:cs="Calibri"/>
              </w:rPr>
            </w:pPr>
            <w:r w:rsidRPr="001B47E3">
              <w:rPr>
                <w:rFonts w:cs="Calibri"/>
              </w:rPr>
              <w:t>Manufacture declaration Sharky 775 2 psl.</w:t>
            </w:r>
          </w:p>
        </w:tc>
        <w:tc>
          <w:tcPr>
            <w:tcW w:w="2558" w:type="dxa"/>
            <w:tcBorders>
              <w:top w:val="single" w:sz="4" w:space="0" w:color="auto"/>
              <w:left w:val="single" w:sz="4" w:space="0" w:color="auto"/>
              <w:bottom w:val="single" w:sz="4" w:space="0" w:color="auto"/>
              <w:right w:val="single" w:sz="4" w:space="0" w:color="auto"/>
            </w:tcBorders>
          </w:tcPr>
          <w:p w14:paraId="04A1C124" w14:textId="036B839B" w:rsidR="001B47E3" w:rsidRPr="001B47E3" w:rsidRDefault="001B47E3" w:rsidP="00841020">
            <w:pPr>
              <w:pStyle w:val="Footer"/>
              <w:spacing w:after="0" w:line="240" w:lineRule="auto"/>
              <w:ind w:right="143"/>
              <w:jc w:val="center"/>
              <w:rPr>
                <w:rFonts w:cs="Calibri"/>
              </w:rPr>
            </w:pPr>
            <w:r w:rsidRPr="001B47E3">
              <w:rPr>
                <w:rFonts w:cs="Calibri"/>
              </w:rPr>
              <w:t>Taip</w:t>
            </w:r>
          </w:p>
        </w:tc>
      </w:tr>
      <w:tr w:rsidR="001B47E3" w:rsidRPr="001B47E3" w14:paraId="247FF127" w14:textId="4C7B2512" w:rsidTr="001B47E3">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315"/>
        </w:trPr>
        <w:tc>
          <w:tcPr>
            <w:tcW w:w="688" w:type="dxa"/>
            <w:tcBorders>
              <w:top w:val="single" w:sz="4" w:space="0" w:color="auto"/>
              <w:left w:val="single" w:sz="4" w:space="0" w:color="auto"/>
              <w:bottom w:val="single" w:sz="4" w:space="0" w:color="auto"/>
              <w:right w:val="single" w:sz="4" w:space="0" w:color="auto"/>
            </w:tcBorders>
            <w:vAlign w:val="center"/>
          </w:tcPr>
          <w:p w14:paraId="5C6970AC" w14:textId="72C669E3" w:rsidR="001B47E3" w:rsidRPr="001B47E3" w:rsidRDefault="001B47E3" w:rsidP="00841020">
            <w:pPr>
              <w:tabs>
                <w:tab w:val="left" w:pos="284"/>
                <w:tab w:val="left" w:pos="426"/>
              </w:tabs>
              <w:spacing w:after="0" w:line="240" w:lineRule="auto"/>
              <w:jc w:val="center"/>
              <w:rPr>
                <w:rFonts w:cs="Calibri"/>
              </w:rPr>
            </w:pPr>
            <w:r w:rsidRPr="001B47E3">
              <w:rPr>
                <w:rFonts w:cs="Calibri"/>
              </w:rPr>
              <w:t>2.</w:t>
            </w:r>
          </w:p>
        </w:tc>
        <w:tc>
          <w:tcPr>
            <w:tcW w:w="3575" w:type="dxa"/>
            <w:tcBorders>
              <w:top w:val="single" w:sz="4" w:space="0" w:color="auto"/>
              <w:left w:val="single" w:sz="4" w:space="0" w:color="auto"/>
              <w:bottom w:val="single" w:sz="4" w:space="0" w:color="auto"/>
              <w:right w:val="single" w:sz="4" w:space="0" w:color="auto"/>
            </w:tcBorders>
            <w:shd w:val="clear" w:color="auto" w:fill="auto"/>
          </w:tcPr>
          <w:p w14:paraId="541459B0" w14:textId="5F391DDC" w:rsidR="001B47E3" w:rsidRPr="001B47E3" w:rsidRDefault="001B47E3" w:rsidP="00841020">
            <w:pPr>
              <w:tabs>
                <w:tab w:val="left" w:pos="426"/>
              </w:tabs>
              <w:spacing w:after="0" w:line="240" w:lineRule="auto"/>
              <w:ind w:right="132" w:firstLine="234"/>
              <w:jc w:val="both"/>
              <w:rPr>
                <w:rFonts w:cs="Calibri"/>
              </w:rPr>
            </w:pPr>
            <w:r w:rsidRPr="001B47E3">
              <w:rPr>
                <w:rFonts w:asciiTheme="minorHAnsi" w:hAnsiTheme="minorHAnsi" w:cstheme="minorHAnsi"/>
              </w:rPr>
              <w:t>Tikslumo klasė pagal Matavimo priemonių reglamento ir standarto EN1434-1 arba lygiaverčio standarto reikalavimus</w:t>
            </w:r>
          </w:p>
        </w:tc>
        <w:tc>
          <w:tcPr>
            <w:tcW w:w="1768" w:type="dxa"/>
            <w:tcBorders>
              <w:top w:val="single" w:sz="4" w:space="0" w:color="auto"/>
              <w:left w:val="single" w:sz="4" w:space="0" w:color="auto"/>
              <w:bottom w:val="single" w:sz="4" w:space="0" w:color="auto"/>
              <w:right w:val="single" w:sz="4" w:space="0" w:color="auto"/>
            </w:tcBorders>
            <w:shd w:val="clear" w:color="auto" w:fill="auto"/>
          </w:tcPr>
          <w:p w14:paraId="2BC1A1A9" w14:textId="14C967F1" w:rsidR="001B47E3" w:rsidRPr="001B47E3" w:rsidRDefault="001B47E3" w:rsidP="00841020">
            <w:pPr>
              <w:pStyle w:val="Footer"/>
              <w:spacing w:after="0" w:line="240" w:lineRule="auto"/>
              <w:ind w:right="143"/>
              <w:jc w:val="center"/>
              <w:rPr>
                <w:rFonts w:cs="Calibri"/>
              </w:rPr>
            </w:pPr>
            <w:r w:rsidRPr="001B47E3">
              <w:rPr>
                <w:rFonts w:cs="Calibri"/>
              </w:rPr>
              <w:t>ne žemesnė nei 2</w:t>
            </w:r>
          </w:p>
        </w:tc>
        <w:tc>
          <w:tcPr>
            <w:tcW w:w="2270" w:type="dxa"/>
            <w:tcBorders>
              <w:top w:val="single" w:sz="4" w:space="0" w:color="auto"/>
              <w:left w:val="single" w:sz="4" w:space="0" w:color="auto"/>
              <w:bottom w:val="single" w:sz="4" w:space="0" w:color="auto"/>
              <w:right w:val="single" w:sz="4" w:space="0" w:color="auto"/>
            </w:tcBorders>
          </w:tcPr>
          <w:p w14:paraId="3E639960" w14:textId="525D4B09" w:rsidR="001B47E3" w:rsidRPr="001B47E3" w:rsidRDefault="001B47E3" w:rsidP="00841020">
            <w:pPr>
              <w:pStyle w:val="Footer"/>
              <w:spacing w:after="0" w:line="240" w:lineRule="auto"/>
              <w:ind w:right="143"/>
              <w:jc w:val="center"/>
              <w:rPr>
                <w:rFonts w:cs="Calibri"/>
              </w:rPr>
            </w:pPr>
            <w:r w:rsidRPr="001B47E3">
              <w:rPr>
                <w:rFonts w:cs="Calibri"/>
              </w:rPr>
              <w:t>Tikslumo klasė 2</w:t>
            </w:r>
          </w:p>
        </w:tc>
        <w:tc>
          <w:tcPr>
            <w:tcW w:w="1902" w:type="dxa"/>
            <w:tcBorders>
              <w:top w:val="single" w:sz="4" w:space="0" w:color="auto"/>
              <w:left w:val="single" w:sz="4" w:space="0" w:color="auto"/>
              <w:bottom w:val="single" w:sz="4" w:space="0" w:color="auto"/>
              <w:right w:val="single" w:sz="4" w:space="0" w:color="auto"/>
            </w:tcBorders>
          </w:tcPr>
          <w:p w14:paraId="0DFFCE92" w14:textId="66DDCDC7" w:rsidR="001B47E3" w:rsidRPr="001B47E3" w:rsidRDefault="001B47E3" w:rsidP="00841020">
            <w:pPr>
              <w:pStyle w:val="Footer"/>
              <w:spacing w:after="0" w:line="240" w:lineRule="auto"/>
              <w:ind w:right="143"/>
              <w:jc w:val="center"/>
              <w:rPr>
                <w:rFonts w:cs="Calibri"/>
              </w:rPr>
            </w:pPr>
            <w:r w:rsidRPr="001B47E3">
              <w:rPr>
                <w:rFonts w:cs="Calibri"/>
              </w:rPr>
              <w:t>Tiekėjo deklaracija</w:t>
            </w:r>
          </w:p>
        </w:tc>
        <w:tc>
          <w:tcPr>
            <w:tcW w:w="2548" w:type="dxa"/>
            <w:tcBorders>
              <w:top w:val="single" w:sz="4" w:space="0" w:color="auto"/>
              <w:left w:val="single" w:sz="4" w:space="0" w:color="auto"/>
              <w:bottom w:val="single" w:sz="4" w:space="0" w:color="auto"/>
              <w:right w:val="single" w:sz="4" w:space="0" w:color="auto"/>
            </w:tcBorders>
          </w:tcPr>
          <w:p w14:paraId="29A47096" w14:textId="662C4AE5" w:rsidR="001B47E3" w:rsidRPr="001B47E3" w:rsidRDefault="001B47E3" w:rsidP="00841020">
            <w:pPr>
              <w:pStyle w:val="Footer"/>
              <w:spacing w:after="0" w:line="240" w:lineRule="auto"/>
              <w:ind w:right="143"/>
              <w:jc w:val="center"/>
              <w:rPr>
                <w:rFonts w:cs="Calibri"/>
              </w:rPr>
            </w:pPr>
            <w:r w:rsidRPr="001B47E3">
              <w:rPr>
                <w:rFonts w:cs="Calibri"/>
              </w:rPr>
              <w:t>Tiekėjo deklaracija 1 psl.</w:t>
            </w:r>
          </w:p>
        </w:tc>
        <w:tc>
          <w:tcPr>
            <w:tcW w:w="2558" w:type="dxa"/>
            <w:tcBorders>
              <w:top w:val="single" w:sz="4" w:space="0" w:color="auto"/>
              <w:left w:val="single" w:sz="4" w:space="0" w:color="auto"/>
              <w:bottom w:val="single" w:sz="4" w:space="0" w:color="auto"/>
              <w:right w:val="single" w:sz="4" w:space="0" w:color="auto"/>
            </w:tcBorders>
          </w:tcPr>
          <w:p w14:paraId="2B49F6B6" w14:textId="2B6D5EBD" w:rsidR="001B47E3" w:rsidRPr="001B47E3" w:rsidRDefault="001B47E3" w:rsidP="00841020">
            <w:pPr>
              <w:pStyle w:val="Footer"/>
              <w:spacing w:after="0" w:line="240" w:lineRule="auto"/>
              <w:ind w:right="143"/>
              <w:jc w:val="center"/>
              <w:rPr>
                <w:rFonts w:cs="Calibri"/>
              </w:rPr>
            </w:pPr>
            <w:r w:rsidRPr="001B47E3">
              <w:rPr>
                <w:rFonts w:cs="Calibri"/>
              </w:rPr>
              <w:t>Taip</w:t>
            </w:r>
          </w:p>
        </w:tc>
      </w:tr>
      <w:tr w:rsidR="001B47E3" w:rsidRPr="001B47E3" w14:paraId="119F96CF" w14:textId="4F8A6F6B" w:rsidTr="001B47E3">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315"/>
        </w:trPr>
        <w:tc>
          <w:tcPr>
            <w:tcW w:w="688" w:type="dxa"/>
            <w:tcBorders>
              <w:top w:val="single" w:sz="4" w:space="0" w:color="auto"/>
              <w:left w:val="single" w:sz="4" w:space="0" w:color="auto"/>
              <w:bottom w:val="single" w:sz="4" w:space="0" w:color="auto"/>
              <w:right w:val="single" w:sz="4" w:space="0" w:color="auto"/>
            </w:tcBorders>
            <w:vAlign w:val="center"/>
          </w:tcPr>
          <w:p w14:paraId="5B5323A8" w14:textId="79E7E96F" w:rsidR="001B47E3" w:rsidRPr="001B47E3" w:rsidRDefault="001B47E3" w:rsidP="00841020">
            <w:pPr>
              <w:pStyle w:val="Footer"/>
              <w:tabs>
                <w:tab w:val="left" w:pos="284"/>
              </w:tabs>
              <w:spacing w:after="0" w:line="240" w:lineRule="auto"/>
              <w:jc w:val="center"/>
              <w:rPr>
                <w:rFonts w:cs="Calibri"/>
              </w:rPr>
            </w:pPr>
            <w:r w:rsidRPr="001B47E3">
              <w:rPr>
                <w:rFonts w:cs="Calibri"/>
              </w:rPr>
              <w:t>3.</w:t>
            </w:r>
          </w:p>
        </w:tc>
        <w:tc>
          <w:tcPr>
            <w:tcW w:w="3575" w:type="dxa"/>
            <w:tcBorders>
              <w:top w:val="single" w:sz="4" w:space="0" w:color="auto"/>
              <w:left w:val="single" w:sz="4" w:space="0" w:color="auto"/>
              <w:bottom w:val="single" w:sz="4" w:space="0" w:color="auto"/>
              <w:right w:val="single" w:sz="4" w:space="0" w:color="auto"/>
            </w:tcBorders>
            <w:shd w:val="clear" w:color="auto" w:fill="auto"/>
          </w:tcPr>
          <w:p w14:paraId="1F8BD09B" w14:textId="05CE6E50" w:rsidR="001B47E3" w:rsidRPr="001B47E3" w:rsidRDefault="001B47E3" w:rsidP="00841020">
            <w:pPr>
              <w:tabs>
                <w:tab w:val="left" w:pos="1276"/>
              </w:tabs>
              <w:spacing w:after="160" w:line="259" w:lineRule="auto"/>
              <w:contextualSpacing/>
              <w:jc w:val="both"/>
              <w:textAlignment w:val="baseline"/>
              <w:rPr>
                <w:rFonts w:asciiTheme="minorHAnsi" w:hAnsiTheme="minorHAnsi" w:cstheme="minorHAnsi"/>
              </w:rPr>
            </w:pPr>
            <w:r w:rsidRPr="001B47E3">
              <w:rPr>
                <w:rFonts w:cs="Calibri"/>
                <w:bCs/>
              </w:rPr>
              <w:t xml:space="preserve">    </w:t>
            </w:r>
            <w:r w:rsidRPr="001B47E3">
              <w:rPr>
                <w:rFonts w:asciiTheme="minorHAnsi" w:hAnsiTheme="minorHAnsi" w:cstheme="minorHAnsi"/>
              </w:rPr>
              <w:t>Padėties ženklas, sumontuotas ant paduodamos ar grįžtamos linijos</w:t>
            </w:r>
          </w:p>
        </w:tc>
        <w:tc>
          <w:tcPr>
            <w:tcW w:w="1768" w:type="dxa"/>
            <w:tcBorders>
              <w:top w:val="single" w:sz="4" w:space="0" w:color="auto"/>
              <w:left w:val="single" w:sz="4" w:space="0" w:color="auto"/>
              <w:bottom w:val="single" w:sz="4" w:space="0" w:color="auto"/>
              <w:right w:val="single" w:sz="4" w:space="0" w:color="auto"/>
            </w:tcBorders>
            <w:shd w:val="clear" w:color="auto" w:fill="auto"/>
          </w:tcPr>
          <w:p w14:paraId="51CE855A" w14:textId="056EEB1F" w:rsidR="001B47E3" w:rsidRPr="001B47E3" w:rsidRDefault="001B47E3" w:rsidP="00841020">
            <w:pPr>
              <w:pStyle w:val="Footer"/>
              <w:spacing w:after="0" w:line="240" w:lineRule="auto"/>
              <w:ind w:right="143"/>
              <w:jc w:val="center"/>
              <w:rPr>
                <w:rFonts w:cs="Calibri"/>
              </w:rPr>
            </w:pPr>
            <w:r w:rsidRPr="001B47E3">
              <w:rPr>
                <w:rFonts w:cs="Calibri"/>
              </w:rPr>
              <w:t>taip</w:t>
            </w:r>
          </w:p>
        </w:tc>
        <w:tc>
          <w:tcPr>
            <w:tcW w:w="2270" w:type="dxa"/>
            <w:tcBorders>
              <w:top w:val="single" w:sz="4" w:space="0" w:color="auto"/>
              <w:left w:val="single" w:sz="4" w:space="0" w:color="auto"/>
              <w:bottom w:val="single" w:sz="4" w:space="0" w:color="auto"/>
              <w:right w:val="single" w:sz="4" w:space="0" w:color="auto"/>
            </w:tcBorders>
          </w:tcPr>
          <w:p w14:paraId="7ADEACA0" w14:textId="6014891C" w:rsidR="001B47E3" w:rsidRPr="001B47E3" w:rsidRDefault="001B47E3" w:rsidP="00841020">
            <w:pPr>
              <w:pStyle w:val="Footer"/>
              <w:spacing w:after="0" w:line="240" w:lineRule="auto"/>
              <w:ind w:right="143"/>
              <w:jc w:val="center"/>
              <w:rPr>
                <w:rFonts w:cs="Calibri"/>
              </w:rPr>
            </w:pPr>
            <w:r w:rsidRPr="001B47E3">
              <w:rPr>
                <w:rFonts w:cs="Calibri"/>
              </w:rPr>
              <w:t>Taip</w:t>
            </w:r>
          </w:p>
        </w:tc>
        <w:tc>
          <w:tcPr>
            <w:tcW w:w="1902" w:type="dxa"/>
            <w:tcBorders>
              <w:top w:val="single" w:sz="4" w:space="0" w:color="auto"/>
              <w:left w:val="single" w:sz="4" w:space="0" w:color="auto"/>
              <w:bottom w:val="single" w:sz="4" w:space="0" w:color="auto"/>
              <w:right w:val="single" w:sz="4" w:space="0" w:color="auto"/>
            </w:tcBorders>
          </w:tcPr>
          <w:p w14:paraId="4B917BA6" w14:textId="4C4219D8" w:rsidR="001B47E3" w:rsidRPr="001B47E3" w:rsidRDefault="001B47E3" w:rsidP="00841020">
            <w:pPr>
              <w:pStyle w:val="Footer"/>
              <w:spacing w:after="0" w:line="240" w:lineRule="auto"/>
              <w:ind w:right="143"/>
              <w:jc w:val="center"/>
              <w:rPr>
                <w:rFonts w:cs="Calibri"/>
              </w:rPr>
            </w:pPr>
            <w:r w:rsidRPr="001B47E3">
              <w:rPr>
                <w:rFonts w:cs="Calibri"/>
              </w:rPr>
              <w:t>Tiekėjo deklaracija</w:t>
            </w:r>
          </w:p>
        </w:tc>
        <w:tc>
          <w:tcPr>
            <w:tcW w:w="2548" w:type="dxa"/>
            <w:tcBorders>
              <w:top w:val="single" w:sz="4" w:space="0" w:color="auto"/>
              <w:left w:val="single" w:sz="4" w:space="0" w:color="auto"/>
              <w:bottom w:val="single" w:sz="4" w:space="0" w:color="auto"/>
              <w:right w:val="single" w:sz="4" w:space="0" w:color="auto"/>
            </w:tcBorders>
          </w:tcPr>
          <w:p w14:paraId="27415D28" w14:textId="1EE64777" w:rsidR="001B47E3" w:rsidRPr="001B47E3" w:rsidRDefault="001B47E3" w:rsidP="00841020">
            <w:pPr>
              <w:pStyle w:val="Footer"/>
              <w:spacing w:after="0" w:line="240" w:lineRule="auto"/>
              <w:ind w:right="143"/>
              <w:jc w:val="center"/>
              <w:rPr>
                <w:rFonts w:cs="Calibri"/>
              </w:rPr>
            </w:pPr>
            <w:r w:rsidRPr="001B47E3">
              <w:rPr>
                <w:rFonts w:cs="Calibri"/>
              </w:rPr>
              <w:t>Tiekėjo deklaracija 1 psl.</w:t>
            </w:r>
          </w:p>
        </w:tc>
        <w:tc>
          <w:tcPr>
            <w:tcW w:w="2558" w:type="dxa"/>
            <w:tcBorders>
              <w:top w:val="single" w:sz="4" w:space="0" w:color="auto"/>
              <w:left w:val="single" w:sz="4" w:space="0" w:color="auto"/>
              <w:bottom w:val="single" w:sz="4" w:space="0" w:color="auto"/>
              <w:right w:val="single" w:sz="4" w:space="0" w:color="auto"/>
            </w:tcBorders>
          </w:tcPr>
          <w:p w14:paraId="0CE14AC5" w14:textId="1DD85101" w:rsidR="001B47E3" w:rsidRPr="001B47E3" w:rsidRDefault="001B47E3" w:rsidP="00841020">
            <w:pPr>
              <w:pStyle w:val="Footer"/>
              <w:spacing w:after="0" w:line="240" w:lineRule="auto"/>
              <w:ind w:right="143"/>
              <w:jc w:val="center"/>
              <w:rPr>
                <w:rFonts w:cs="Calibri"/>
              </w:rPr>
            </w:pPr>
            <w:r w:rsidRPr="001B47E3">
              <w:rPr>
                <w:rFonts w:cs="Calibri"/>
              </w:rPr>
              <w:t>Taip</w:t>
            </w:r>
          </w:p>
        </w:tc>
      </w:tr>
      <w:tr w:rsidR="001B47E3" w:rsidRPr="001B47E3" w14:paraId="71E1DE62" w14:textId="39FE1473" w:rsidTr="001B47E3">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315"/>
        </w:trPr>
        <w:tc>
          <w:tcPr>
            <w:tcW w:w="688" w:type="dxa"/>
            <w:tcBorders>
              <w:top w:val="single" w:sz="4" w:space="0" w:color="auto"/>
              <w:left w:val="single" w:sz="4" w:space="0" w:color="auto"/>
              <w:bottom w:val="single" w:sz="4" w:space="0" w:color="auto"/>
              <w:right w:val="single" w:sz="4" w:space="0" w:color="auto"/>
            </w:tcBorders>
            <w:vAlign w:val="center"/>
          </w:tcPr>
          <w:p w14:paraId="71844B9D" w14:textId="742E7B7D" w:rsidR="001B47E3" w:rsidRPr="001B47E3" w:rsidRDefault="001B47E3" w:rsidP="00841020">
            <w:pPr>
              <w:pStyle w:val="Footer"/>
              <w:tabs>
                <w:tab w:val="left" w:pos="284"/>
              </w:tabs>
              <w:spacing w:after="0" w:line="240" w:lineRule="auto"/>
              <w:jc w:val="center"/>
              <w:rPr>
                <w:rFonts w:cs="Calibri"/>
              </w:rPr>
            </w:pPr>
            <w:r w:rsidRPr="001B47E3">
              <w:rPr>
                <w:rFonts w:cs="Calibri"/>
              </w:rPr>
              <w:t>4.</w:t>
            </w:r>
          </w:p>
        </w:tc>
        <w:tc>
          <w:tcPr>
            <w:tcW w:w="3575" w:type="dxa"/>
            <w:tcBorders>
              <w:top w:val="single" w:sz="4" w:space="0" w:color="auto"/>
              <w:left w:val="single" w:sz="4" w:space="0" w:color="auto"/>
              <w:bottom w:val="single" w:sz="4" w:space="0" w:color="auto"/>
              <w:right w:val="single" w:sz="4" w:space="0" w:color="auto"/>
            </w:tcBorders>
            <w:shd w:val="clear" w:color="auto" w:fill="auto"/>
          </w:tcPr>
          <w:p w14:paraId="011D44A6" w14:textId="181721FE" w:rsidR="001B47E3" w:rsidRPr="001B47E3" w:rsidRDefault="001B47E3" w:rsidP="00841020">
            <w:pPr>
              <w:tabs>
                <w:tab w:val="left" w:pos="1276"/>
              </w:tabs>
              <w:spacing w:after="0" w:line="240" w:lineRule="auto"/>
              <w:contextualSpacing/>
              <w:jc w:val="both"/>
              <w:textAlignment w:val="baseline"/>
              <w:rPr>
                <w:rFonts w:cs="Calibri"/>
              </w:rPr>
            </w:pPr>
            <w:r w:rsidRPr="001B47E3">
              <w:rPr>
                <w:rFonts w:asciiTheme="minorHAnsi" w:hAnsiTheme="minorHAnsi" w:cstheme="minorHAnsi"/>
              </w:rPr>
              <w:t xml:space="preserve">    Temperatūros matavimo ribų intervalas (</w:t>
            </w:r>
            <w:proofErr w:type="spellStart"/>
            <w:r w:rsidRPr="001B47E3">
              <w:rPr>
                <w:rFonts w:asciiTheme="minorHAnsi" w:hAnsiTheme="minorHAnsi" w:cstheme="minorHAnsi"/>
                <w:vertAlign w:val="superscript"/>
              </w:rPr>
              <w:t>o</w:t>
            </w:r>
            <w:r w:rsidRPr="001B47E3">
              <w:rPr>
                <w:rFonts w:asciiTheme="minorHAnsi" w:hAnsiTheme="minorHAnsi" w:cstheme="minorHAnsi"/>
              </w:rPr>
              <w:t>C</w:t>
            </w:r>
            <w:proofErr w:type="spellEnd"/>
            <w:r w:rsidRPr="001B47E3">
              <w:rPr>
                <w:rFonts w:asciiTheme="minorHAnsi" w:hAnsiTheme="minorHAnsi" w:cstheme="minorHAnsi"/>
              </w:rPr>
              <w:t>)</w:t>
            </w:r>
          </w:p>
          <w:p w14:paraId="7B55B201" w14:textId="77777777" w:rsidR="001B47E3" w:rsidRPr="001B47E3" w:rsidRDefault="001B47E3" w:rsidP="00841020">
            <w:pPr>
              <w:pStyle w:val="Footer"/>
              <w:spacing w:after="0" w:line="240" w:lineRule="auto"/>
              <w:ind w:right="132" w:firstLine="234"/>
              <w:jc w:val="both"/>
              <w:rPr>
                <w:rFonts w:cs="Calibri"/>
                <w:bCs/>
              </w:rPr>
            </w:pPr>
          </w:p>
        </w:tc>
        <w:tc>
          <w:tcPr>
            <w:tcW w:w="1768" w:type="dxa"/>
            <w:tcBorders>
              <w:top w:val="single" w:sz="4" w:space="0" w:color="auto"/>
              <w:left w:val="single" w:sz="4" w:space="0" w:color="auto"/>
              <w:bottom w:val="single" w:sz="4" w:space="0" w:color="auto"/>
              <w:right w:val="single" w:sz="4" w:space="0" w:color="auto"/>
            </w:tcBorders>
            <w:shd w:val="clear" w:color="auto" w:fill="auto"/>
          </w:tcPr>
          <w:p w14:paraId="219AC6D4" w14:textId="6F28D260" w:rsidR="001B47E3" w:rsidRPr="001B47E3" w:rsidRDefault="001B47E3" w:rsidP="00841020">
            <w:pPr>
              <w:pStyle w:val="Footer"/>
              <w:spacing w:after="0" w:line="240" w:lineRule="auto"/>
              <w:ind w:right="143"/>
              <w:jc w:val="center"/>
              <w:rPr>
                <w:rFonts w:cs="Calibri"/>
              </w:rPr>
            </w:pPr>
            <w:r w:rsidRPr="001B47E3">
              <w:rPr>
                <w:rFonts w:asciiTheme="minorHAnsi" w:hAnsiTheme="minorHAnsi" w:cstheme="minorHAnsi"/>
              </w:rPr>
              <w:t>Intervalo pradžia ne didesnė nei 15 ir intervalo pabaiga ne mažesnė nei 70</w:t>
            </w:r>
          </w:p>
        </w:tc>
        <w:tc>
          <w:tcPr>
            <w:tcW w:w="2270" w:type="dxa"/>
            <w:tcBorders>
              <w:top w:val="single" w:sz="4" w:space="0" w:color="auto"/>
              <w:left w:val="single" w:sz="4" w:space="0" w:color="auto"/>
              <w:bottom w:val="single" w:sz="4" w:space="0" w:color="auto"/>
              <w:right w:val="single" w:sz="4" w:space="0" w:color="auto"/>
            </w:tcBorders>
          </w:tcPr>
          <w:p w14:paraId="49CA6D3C" w14:textId="4B82A101" w:rsidR="001B47E3" w:rsidRPr="001B47E3" w:rsidRDefault="001B47E3" w:rsidP="00841020">
            <w:pPr>
              <w:pStyle w:val="Footer"/>
              <w:spacing w:after="0" w:line="240" w:lineRule="auto"/>
              <w:ind w:right="143"/>
              <w:jc w:val="center"/>
              <w:rPr>
                <w:rFonts w:cs="Calibri"/>
              </w:rPr>
            </w:pPr>
            <w:r w:rsidRPr="001B47E3">
              <w:rPr>
                <w:rFonts w:cs="Calibri"/>
              </w:rPr>
              <w:t>5-130</w:t>
            </w:r>
          </w:p>
        </w:tc>
        <w:tc>
          <w:tcPr>
            <w:tcW w:w="1902" w:type="dxa"/>
            <w:tcBorders>
              <w:top w:val="single" w:sz="4" w:space="0" w:color="auto"/>
              <w:left w:val="single" w:sz="4" w:space="0" w:color="auto"/>
              <w:bottom w:val="single" w:sz="4" w:space="0" w:color="auto"/>
              <w:right w:val="single" w:sz="4" w:space="0" w:color="auto"/>
            </w:tcBorders>
          </w:tcPr>
          <w:p w14:paraId="75CD75CE" w14:textId="33E80056" w:rsidR="001B47E3" w:rsidRPr="001B47E3" w:rsidRDefault="001B47E3" w:rsidP="00841020">
            <w:pPr>
              <w:pStyle w:val="Footer"/>
              <w:spacing w:after="0" w:line="240" w:lineRule="auto"/>
              <w:ind w:right="143"/>
              <w:jc w:val="center"/>
              <w:rPr>
                <w:rFonts w:cs="Calibri"/>
              </w:rPr>
            </w:pPr>
            <w:r w:rsidRPr="001B47E3">
              <w:rPr>
                <w:rFonts w:cs="Calibri"/>
              </w:rPr>
              <w:t>Manufacture declaration Sharky 775</w:t>
            </w:r>
          </w:p>
        </w:tc>
        <w:tc>
          <w:tcPr>
            <w:tcW w:w="2548" w:type="dxa"/>
            <w:tcBorders>
              <w:top w:val="single" w:sz="4" w:space="0" w:color="auto"/>
              <w:left w:val="single" w:sz="4" w:space="0" w:color="auto"/>
              <w:bottom w:val="single" w:sz="4" w:space="0" w:color="auto"/>
              <w:right w:val="single" w:sz="4" w:space="0" w:color="auto"/>
            </w:tcBorders>
          </w:tcPr>
          <w:p w14:paraId="662D45F6" w14:textId="4A2D5383" w:rsidR="001B47E3" w:rsidRPr="001B47E3" w:rsidRDefault="001B47E3" w:rsidP="00841020">
            <w:pPr>
              <w:pStyle w:val="Footer"/>
              <w:spacing w:after="0" w:line="240" w:lineRule="auto"/>
              <w:ind w:right="143"/>
              <w:jc w:val="center"/>
              <w:rPr>
                <w:rFonts w:cs="Calibri"/>
              </w:rPr>
            </w:pPr>
            <w:r w:rsidRPr="001B47E3">
              <w:rPr>
                <w:rFonts w:cs="Calibri"/>
              </w:rPr>
              <w:t>Manufacture declaration Sharky 775 p psl.</w:t>
            </w:r>
          </w:p>
        </w:tc>
        <w:tc>
          <w:tcPr>
            <w:tcW w:w="2558" w:type="dxa"/>
            <w:tcBorders>
              <w:top w:val="single" w:sz="4" w:space="0" w:color="auto"/>
              <w:left w:val="single" w:sz="4" w:space="0" w:color="auto"/>
              <w:bottom w:val="single" w:sz="4" w:space="0" w:color="auto"/>
              <w:right w:val="single" w:sz="4" w:space="0" w:color="auto"/>
            </w:tcBorders>
          </w:tcPr>
          <w:p w14:paraId="6363520C" w14:textId="0EA84CC3" w:rsidR="001B47E3" w:rsidRPr="001B47E3" w:rsidRDefault="001B47E3" w:rsidP="00841020">
            <w:pPr>
              <w:pStyle w:val="Footer"/>
              <w:spacing w:after="0" w:line="240" w:lineRule="auto"/>
              <w:ind w:right="143"/>
              <w:jc w:val="center"/>
              <w:rPr>
                <w:rFonts w:cs="Calibri"/>
              </w:rPr>
            </w:pPr>
            <w:r w:rsidRPr="001B47E3">
              <w:rPr>
                <w:rFonts w:cs="Calibri"/>
              </w:rPr>
              <w:t>Taip</w:t>
            </w:r>
          </w:p>
        </w:tc>
      </w:tr>
      <w:tr w:rsidR="001B47E3" w:rsidRPr="001B47E3" w14:paraId="05FB5FA3" w14:textId="744F8121" w:rsidTr="001B47E3">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315"/>
        </w:trPr>
        <w:tc>
          <w:tcPr>
            <w:tcW w:w="688" w:type="dxa"/>
            <w:tcBorders>
              <w:top w:val="single" w:sz="4" w:space="0" w:color="auto"/>
              <w:left w:val="single" w:sz="4" w:space="0" w:color="auto"/>
              <w:bottom w:val="single" w:sz="4" w:space="0" w:color="auto"/>
              <w:right w:val="single" w:sz="4" w:space="0" w:color="auto"/>
            </w:tcBorders>
            <w:vAlign w:val="center"/>
          </w:tcPr>
          <w:p w14:paraId="64BF35AC" w14:textId="2E9D660E" w:rsidR="001B47E3" w:rsidRPr="001B47E3" w:rsidRDefault="001B47E3" w:rsidP="00841020">
            <w:pPr>
              <w:pStyle w:val="Footer"/>
              <w:tabs>
                <w:tab w:val="left" w:pos="284"/>
              </w:tabs>
              <w:spacing w:after="0" w:line="240" w:lineRule="auto"/>
              <w:jc w:val="center"/>
              <w:rPr>
                <w:rFonts w:cs="Calibri"/>
              </w:rPr>
            </w:pPr>
            <w:r w:rsidRPr="001B47E3">
              <w:rPr>
                <w:rFonts w:cs="Calibri"/>
              </w:rPr>
              <w:t>5.</w:t>
            </w:r>
          </w:p>
        </w:tc>
        <w:tc>
          <w:tcPr>
            <w:tcW w:w="3575" w:type="dxa"/>
            <w:tcBorders>
              <w:top w:val="single" w:sz="4" w:space="0" w:color="auto"/>
              <w:left w:val="single" w:sz="4" w:space="0" w:color="auto"/>
              <w:bottom w:val="single" w:sz="4" w:space="0" w:color="auto"/>
              <w:right w:val="single" w:sz="4" w:space="0" w:color="auto"/>
            </w:tcBorders>
            <w:shd w:val="clear" w:color="auto" w:fill="auto"/>
          </w:tcPr>
          <w:p w14:paraId="167AE632" w14:textId="3F83EF64" w:rsidR="001B47E3" w:rsidRPr="001B47E3" w:rsidRDefault="001B47E3" w:rsidP="00841020">
            <w:pPr>
              <w:tabs>
                <w:tab w:val="left" w:pos="1276"/>
              </w:tabs>
              <w:spacing w:after="0" w:line="240" w:lineRule="auto"/>
              <w:ind w:firstLine="234"/>
              <w:contextualSpacing/>
              <w:jc w:val="both"/>
              <w:textAlignment w:val="baseline"/>
              <w:rPr>
                <w:rFonts w:eastAsiaTheme="minorHAnsi" w:cs="Calibri"/>
              </w:rPr>
            </w:pPr>
            <w:r w:rsidRPr="001B47E3">
              <w:rPr>
                <w:rFonts w:asciiTheme="minorHAnsi" w:hAnsiTheme="minorHAnsi" w:cstheme="minorHAnsi"/>
              </w:rPr>
              <w:t>Temperatūrų skirtumo matavimo ribų intervalas (K)</w:t>
            </w:r>
          </w:p>
        </w:tc>
        <w:tc>
          <w:tcPr>
            <w:tcW w:w="1768" w:type="dxa"/>
            <w:tcBorders>
              <w:top w:val="single" w:sz="4" w:space="0" w:color="auto"/>
              <w:left w:val="single" w:sz="4" w:space="0" w:color="auto"/>
              <w:bottom w:val="single" w:sz="4" w:space="0" w:color="auto"/>
              <w:right w:val="single" w:sz="4" w:space="0" w:color="auto"/>
            </w:tcBorders>
            <w:shd w:val="clear" w:color="auto" w:fill="auto"/>
          </w:tcPr>
          <w:p w14:paraId="03DDD66C" w14:textId="134FCF50" w:rsidR="001B47E3" w:rsidRPr="001B47E3" w:rsidRDefault="001B47E3" w:rsidP="00841020">
            <w:pPr>
              <w:pStyle w:val="Footer"/>
              <w:spacing w:after="0" w:line="240" w:lineRule="auto"/>
              <w:ind w:right="143"/>
              <w:jc w:val="center"/>
              <w:rPr>
                <w:rFonts w:cs="Calibri"/>
              </w:rPr>
            </w:pPr>
            <w:r w:rsidRPr="001B47E3">
              <w:rPr>
                <w:rFonts w:asciiTheme="minorHAnsi" w:hAnsiTheme="minorHAnsi" w:cstheme="minorHAnsi"/>
              </w:rPr>
              <w:t>Intervalo pradžia ne didesnė nei 3 ir intervalo pabaiga ne mažesnė nei 70</w:t>
            </w:r>
          </w:p>
        </w:tc>
        <w:tc>
          <w:tcPr>
            <w:tcW w:w="2270" w:type="dxa"/>
            <w:tcBorders>
              <w:top w:val="single" w:sz="4" w:space="0" w:color="auto"/>
              <w:left w:val="single" w:sz="4" w:space="0" w:color="auto"/>
              <w:bottom w:val="single" w:sz="4" w:space="0" w:color="auto"/>
              <w:right w:val="single" w:sz="4" w:space="0" w:color="auto"/>
            </w:tcBorders>
          </w:tcPr>
          <w:p w14:paraId="7077A0EF" w14:textId="47C9EE92" w:rsidR="001B47E3" w:rsidRPr="001B47E3" w:rsidRDefault="001B47E3" w:rsidP="00841020">
            <w:pPr>
              <w:pStyle w:val="Footer"/>
              <w:spacing w:after="0" w:line="240" w:lineRule="auto"/>
              <w:ind w:right="143"/>
              <w:jc w:val="center"/>
              <w:rPr>
                <w:rFonts w:cs="Calibri"/>
              </w:rPr>
            </w:pPr>
            <w:r w:rsidRPr="001B47E3">
              <w:rPr>
                <w:rFonts w:cs="Calibri"/>
              </w:rPr>
              <w:t>3-175</w:t>
            </w:r>
          </w:p>
        </w:tc>
        <w:tc>
          <w:tcPr>
            <w:tcW w:w="1902" w:type="dxa"/>
            <w:tcBorders>
              <w:top w:val="single" w:sz="4" w:space="0" w:color="auto"/>
              <w:left w:val="single" w:sz="4" w:space="0" w:color="auto"/>
              <w:bottom w:val="single" w:sz="4" w:space="0" w:color="auto"/>
              <w:right w:val="single" w:sz="4" w:space="0" w:color="auto"/>
            </w:tcBorders>
          </w:tcPr>
          <w:p w14:paraId="3865D767" w14:textId="62AFFB3D" w:rsidR="001B47E3" w:rsidRPr="001B47E3" w:rsidRDefault="001B47E3" w:rsidP="00841020">
            <w:pPr>
              <w:pStyle w:val="Footer"/>
              <w:spacing w:after="0" w:line="240" w:lineRule="auto"/>
              <w:ind w:right="143"/>
              <w:jc w:val="center"/>
              <w:rPr>
                <w:rFonts w:cs="Calibri"/>
              </w:rPr>
            </w:pPr>
            <w:r w:rsidRPr="001B47E3">
              <w:rPr>
                <w:rFonts w:cs="Calibri"/>
              </w:rPr>
              <w:t>SHARKY-775 data sheet</w:t>
            </w:r>
            <w:r w:rsidRPr="001B47E3">
              <w:rPr>
                <w:rFonts w:cs="Calibri"/>
              </w:rPr>
              <w:br/>
              <w:t>Manufacture declaration Sharky 775</w:t>
            </w:r>
          </w:p>
        </w:tc>
        <w:tc>
          <w:tcPr>
            <w:tcW w:w="2548" w:type="dxa"/>
            <w:tcBorders>
              <w:top w:val="single" w:sz="4" w:space="0" w:color="auto"/>
              <w:left w:val="single" w:sz="4" w:space="0" w:color="auto"/>
              <w:bottom w:val="single" w:sz="4" w:space="0" w:color="auto"/>
              <w:right w:val="single" w:sz="4" w:space="0" w:color="auto"/>
            </w:tcBorders>
          </w:tcPr>
          <w:p w14:paraId="36055785" w14:textId="3680B6B2" w:rsidR="001B47E3" w:rsidRPr="001B47E3" w:rsidRDefault="001B47E3" w:rsidP="00841020">
            <w:pPr>
              <w:pStyle w:val="Footer"/>
              <w:spacing w:after="0" w:line="240" w:lineRule="auto"/>
              <w:ind w:right="143"/>
              <w:jc w:val="center"/>
              <w:rPr>
                <w:rFonts w:cs="Calibri"/>
              </w:rPr>
            </w:pPr>
            <w:r w:rsidRPr="001B47E3">
              <w:rPr>
                <w:rFonts w:cs="Calibri"/>
              </w:rPr>
              <w:t>SHARKY-775 data sheet 2 psl.</w:t>
            </w:r>
            <w:r w:rsidRPr="001B47E3">
              <w:rPr>
                <w:rFonts w:cs="Calibri"/>
              </w:rPr>
              <w:br/>
              <w:t>Manufacture declaration Sharky 775 1 psl.</w:t>
            </w:r>
          </w:p>
        </w:tc>
        <w:tc>
          <w:tcPr>
            <w:tcW w:w="2558" w:type="dxa"/>
            <w:tcBorders>
              <w:top w:val="single" w:sz="4" w:space="0" w:color="auto"/>
              <w:left w:val="single" w:sz="4" w:space="0" w:color="auto"/>
              <w:bottom w:val="single" w:sz="4" w:space="0" w:color="auto"/>
              <w:right w:val="single" w:sz="4" w:space="0" w:color="auto"/>
            </w:tcBorders>
          </w:tcPr>
          <w:p w14:paraId="2919C8F9" w14:textId="69958D8F" w:rsidR="001B47E3" w:rsidRPr="001B47E3" w:rsidRDefault="001B47E3" w:rsidP="00841020">
            <w:pPr>
              <w:pStyle w:val="Footer"/>
              <w:spacing w:after="0" w:line="240" w:lineRule="auto"/>
              <w:ind w:right="143"/>
              <w:jc w:val="center"/>
              <w:rPr>
                <w:rFonts w:cs="Calibri"/>
              </w:rPr>
            </w:pPr>
            <w:r w:rsidRPr="001B47E3">
              <w:rPr>
                <w:rFonts w:cs="Calibri"/>
              </w:rPr>
              <w:t>Taip</w:t>
            </w:r>
          </w:p>
        </w:tc>
      </w:tr>
      <w:tr w:rsidR="001B47E3" w:rsidRPr="001B47E3" w14:paraId="24E7AA3C" w14:textId="5D3FC735" w:rsidTr="001B47E3">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315"/>
        </w:trPr>
        <w:tc>
          <w:tcPr>
            <w:tcW w:w="688" w:type="dxa"/>
            <w:tcBorders>
              <w:top w:val="single" w:sz="4" w:space="0" w:color="auto"/>
              <w:left w:val="single" w:sz="4" w:space="0" w:color="auto"/>
              <w:bottom w:val="single" w:sz="4" w:space="0" w:color="auto"/>
              <w:right w:val="single" w:sz="4" w:space="0" w:color="auto"/>
            </w:tcBorders>
            <w:vAlign w:val="center"/>
          </w:tcPr>
          <w:p w14:paraId="1F47E84E" w14:textId="0EC69D46" w:rsidR="001B47E3" w:rsidRPr="001B47E3" w:rsidRDefault="001B47E3" w:rsidP="00841020">
            <w:pPr>
              <w:pStyle w:val="Footer"/>
              <w:tabs>
                <w:tab w:val="left" w:pos="284"/>
              </w:tabs>
              <w:spacing w:after="0" w:line="240" w:lineRule="auto"/>
              <w:jc w:val="center"/>
              <w:rPr>
                <w:rFonts w:cs="Calibri"/>
              </w:rPr>
            </w:pPr>
            <w:r w:rsidRPr="001B47E3">
              <w:rPr>
                <w:rFonts w:cs="Calibri"/>
              </w:rPr>
              <w:t>6.</w:t>
            </w:r>
          </w:p>
        </w:tc>
        <w:tc>
          <w:tcPr>
            <w:tcW w:w="3575" w:type="dxa"/>
            <w:tcBorders>
              <w:top w:val="single" w:sz="4" w:space="0" w:color="auto"/>
              <w:left w:val="single" w:sz="4" w:space="0" w:color="auto"/>
              <w:bottom w:val="single" w:sz="4" w:space="0" w:color="auto"/>
              <w:right w:val="single" w:sz="4" w:space="0" w:color="auto"/>
            </w:tcBorders>
            <w:shd w:val="clear" w:color="auto" w:fill="auto"/>
          </w:tcPr>
          <w:p w14:paraId="24A7B016" w14:textId="6C5296F6" w:rsidR="001B47E3" w:rsidRPr="001B47E3" w:rsidRDefault="001B47E3" w:rsidP="00841020">
            <w:pPr>
              <w:tabs>
                <w:tab w:val="left" w:pos="1276"/>
              </w:tabs>
              <w:spacing w:after="0" w:line="240" w:lineRule="auto"/>
              <w:ind w:firstLine="234"/>
              <w:contextualSpacing/>
              <w:jc w:val="both"/>
              <w:textAlignment w:val="baseline"/>
              <w:rPr>
                <w:rFonts w:eastAsiaTheme="minorHAnsi" w:cs="Calibri"/>
              </w:rPr>
            </w:pPr>
            <w:r w:rsidRPr="001B47E3">
              <w:rPr>
                <w:rFonts w:asciiTheme="minorHAnsi" w:hAnsiTheme="minorHAnsi" w:cstheme="minorHAnsi"/>
              </w:rPr>
              <w:t>Mechaninė aplinkos klasė</w:t>
            </w:r>
          </w:p>
        </w:tc>
        <w:tc>
          <w:tcPr>
            <w:tcW w:w="1768" w:type="dxa"/>
            <w:tcBorders>
              <w:top w:val="single" w:sz="4" w:space="0" w:color="auto"/>
              <w:left w:val="single" w:sz="4" w:space="0" w:color="auto"/>
              <w:bottom w:val="single" w:sz="4" w:space="0" w:color="auto"/>
              <w:right w:val="single" w:sz="4" w:space="0" w:color="auto"/>
            </w:tcBorders>
            <w:shd w:val="clear" w:color="auto" w:fill="auto"/>
          </w:tcPr>
          <w:p w14:paraId="501AF4DD" w14:textId="04DA4405" w:rsidR="001B47E3" w:rsidRPr="001B47E3" w:rsidRDefault="001B47E3" w:rsidP="00841020">
            <w:pPr>
              <w:pStyle w:val="Footer"/>
              <w:spacing w:after="0" w:line="240" w:lineRule="auto"/>
              <w:ind w:right="143"/>
              <w:jc w:val="center"/>
              <w:rPr>
                <w:rFonts w:cs="Calibri"/>
              </w:rPr>
            </w:pPr>
            <w:r w:rsidRPr="001B47E3">
              <w:rPr>
                <w:rFonts w:asciiTheme="minorHAnsi" w:hAnsiTheme="minorHAnsi" w:cstheme="minorHAnsi"/>
              </w:rPr>
              <w:t>ne žemesnė nei M1</w:t>
            </w:r>
          </w:p>
        </w:tc>
        <w:tc>
          <w:tcPr>
            <w:tcW w:w="2270" w:type="dxa"/>
            <w:tcBorders>
              <w:top w:val="single" w:sz="4" w:space="0" w:color="auto"/>
              <w:left w:val="single" w:sz="4" w:space="0" w:color="auto"/>
              <w:bottom w:val="single" w:sz="4" w:space="0" w:color="auto"/>
              <w:right w:val="single" w:sz="4" w:space="0" w:color="auto"/>
            </w:tcBorders>
          </w:tcPr>
          <w:p w14:paraId="353096F5" w14:textId="01518467" w:rsidR="001B47E3" w:rsidRPr="001B47E3" w:rsidRDefault="001B47E3" w:rsidP="00841020">
            <w:pPr>
              <w:pStyle w:val="Footer"/>
              <w:spacing w:after="0" w:line="240" w:lineRule="auto"/>
              <w:ind w:right="143"/>
              <w:jc w:val="center"/>
              <w:rPr>
                <w:rFonts w:cs="Calibri"/>
              </w:rPr>
            </w:pPr>
            <w:r w:rsidRPr="001B47E3">
              <w:rPr>
                <w:rFonts w:cs="Calibri"/>
              </w:rPr>
              <w:t>M2</w:t>
            </w:r>
          </w:p>
        </w:tc>
        <w:tc>
          <w:tcPr>
            <w:tcW w:w="1902" w:type="dxa"/>
            <w:tcBorders>
              <w:top w:val="single" w:sz="4" w:space="0" w:color="auto"/>
              <w:left w:val="single" w:sz="4" w:space="0" w:color="auto"/>
              <w:bottom w:val="single" w:sz="4" w:space="0" w:color="auto"/>
              <w:right w:val="single" w:sz="4" w:space="0" w:color="auto"/>
            </w:tcBorders>
          </w:tcPr>
          <w:p w14:paraId="241BF239" w14:textId="6F0C7A38" w:rsidR="001B47E3" w:rsidRPr="001B47E3" w:rsidRDefault="001B47E3" w:rsidP="00841020">
            <w:pPr>
              <w:pStyle w:val="Footer"/>
              <w:spacing w:after="0" w:line="240" w:lineRule="auto"/>
              <w:ind w:right="143"/>
              <w:jc w:val="center"/>
              <w:rPr>
                <w:rFonts w:cs="Calibri"/>
              </w:rPr>
            </w:pPr>
            <w:r w:rsidRPr="001B47E3">
              <w:rPr>
                <w:rFonts w:cs="Calibri"/>
              </w:rPr>
              <w:t>SHARKY-775 data sheet</w:t>
            </w:r>
          </w:p>
        </w:tc>
        <w:tc>
          <w:tcPr>
            <w:tcW w:w="2548" w:type="dxa"/>
            <w:tcBorders>
              <w:top w:val="single" w:sz="4" w:space="0" w:color="auto"/>
              <w:left w:val="single" w:sz="4" w:space="0" w:color="auto"/>
              <w:bottom w:val="single" w:sz="4" w:space="0" w:color="auto"/>
              <w:right w:val="single" w:sz="4" w:space="0" w:color="auto"/>
            </w:tcBorders>
          </w:tcPr>
          <w:p w14:paraId="5F28378B" w14:textId="0BB35AAE" w:rsidR="001B47E3" w:rsidRPr="001B47E3" w:rsidRDefault="001B47E3" w:rsidP="00841020">
            <w:pPr>
              <w:pStyle w:val="Footer"/>
              <w:spacing w:after="0" w:line="240" w:lineRule="auto"/>
              <w:ind w:right="143"/>
              <w:jc w:val="center"/>
              <w:rPr>
                <w:rFonts w:cs="Calibri"/>
              </w:rPr>
            </w:pPr>
            <w:r w:rsidRPr="001B47E3">
              <w:rPr>
                <w:rFonts w:cs="Calibri"/>
              </w:rPr>
              <w:t>SHARKY-775 data sheet 2 psl.</w:t>
            </w:r>
          </w:p>
        </w:tc>
        <w:tc>
          <w:tcPr>
            <w:tcW w:w="2558" w:type="dxa"/>
            <w:tcBorders>
              <w:top w:val="single" w:sz="4" w:space="0" w:color="auto"/>
              <w:left w:val="single" w:sz="4" w:space="0" w:color="auto"/>
              <w:bottom w:val="single" w:sz="4" w:space="0" w:color="auto"/>
              <w:right w:val="single" w:sz="4" w:space="0" w:color="auto"/>
            </w:tcBorders>
          </w:tcPr>
          <w:p w14:paraId="72CA126B" w14:textId="2964940C" w:rsidR="001B47E3" w:rsidRPr="001B47E3" w:rsidRDefault="001B47E3" w:rsidP="00841020">
            <w:pPr>
              <w:pStyle w:val="Footer"/>
              <w:spacing w:after="0" w:line="240" w:lineRule="auto"/>
              <w:ind w:right="143"/>
              <w:jc w:val="center"/>
              <w:rPr>
                <w:rFonts w:cs="Calibri"/>
              </w:rPr>
            </w:pPr>
            <w:r w:rsidRPr="001B47E3">
              <w:rPr>
                <w:rFonts w:cs="Calibri"/>
              </w:rPr>
              <w:t>Taip</w:t>
            </w:r>
          </w:p>
        </w:tc>
      </w:tr>
      <w:tr w:rsidR="001B47E3" w:rsidRPr="001B47E3" w14:paraId="4A0F44C5" w14:textId="4D318EBA" w:rsidTr="001B47E3">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315"/>
        </w:trPr>
        <w:tc>
          <w:tcPr>
            <w:tcW w:w="688" w:type="dxa"/>
            <w:tcBorders>
              <w:top w:val="single" w:sz="4" w:space="0" w:color="auto"/>
              <w:left w:val="single" w:sz="4" w:space="0" w:color="auto"/>
              <w:bottom w:val="single" w:sz="4" w:space="0" w:color="auto"/>
              <w:right w:val="single" w:sz="4" w:space="0" w:color="auto"/>
            </w:tcBorders>
            <w:vAlign w:val="center"/>
          </w:tcPr>
          <w:p w14:paraId="53EEB69D" w14:textId="43D83C78" w:rsidR="001B47E3" w:rsidRPr="001B47E3" w:rsidRDefault="001B47E3" w:rsidP="00841020">
            <w:pPr>
              <w:pStyle w:val="Footer"/>
              <w:tabs>
                <w:tab w:val="left" w:pos="284"/>
              </w:tabs>
              <w:spacing w:after="0" w:line="240" w:lineRule="auto"/>
              <w:jc w:val="center"/>
              <w:rPr>
                <w:rFonts w:cs="Calibri"/>
              </w:rPr>
            </w:pPr>
            <w:r w:rsidRPr="001B47E3">
              <w:rPr>
                <w:rFonts w:cs="Calibri"/>
              </w:rPr>
              <w:t>7.</w:t>
            </w:r>
          </w:p>
        </w:tc>
        <w:tc>
          <w:tcPr>
            <w:tcW w:w="3575" w:type="dxa"/>
            <w:tcBorders>
              <w:top w:val="single" w:sz="4" w:space="0" w:color="auto"/>
              <w:left w:val="single" w:sz="4" w:space="0" w:color="auto"/>
              <w:bottom w:val="single" w:sz="4" w:space="0" w:color="auto"/>
              <w:right w:val="single" w:sz="4" w:space="0" w:color="auto"/>
            </w:tcBorders>
            <w:shd w:val="clear" w:color="auto" w:fill="auto"/>
          </w:tcPr>
          <w:p w14:paraId="07E078F5" w14:textId="76AE04B0" w:rsidR="001B47E3" w:rsidRPr="001B47E3" w:rsidRDefault="001B47E3" w:rsidP="00841020">
            <w:pPr>
              <w:tabs>
                <w:tab w:val="left" w:pos="1276"/>
              </w:tabs>
              <w:spacing w:after="0" w:line="240" w:lineRule="auto"/>
              <w:ind w:firstLine="234"/>
              <w:contextualSpacing/>
              <w:jc w:val="both"/>
              <w:textAlignment w:val="baseline"/>
              <w:rPr>
                <w:rFonts w:eastAsiaTheme="minorHAnsi" w:cs="Calibri"/>
              </w:rPr>
            </w:pPr>
            <w:r w:rsidRPr="001B47E3">
              <w:rPr>
                <w:rFonts w:asciiTheme="minorHAnsi" w:hAnsiTheme="minorHAnsi" w:cstheme="minorHAnsi"/>
              </w:rPr>
              <w:t>Elektromagnetinė aplinkos klasė</w:t>
            </w:r>
          </w:p>
        </w:tc>
        <w:tc>
          <w:tcPr>
            <w:tcW w:w="1768" w:type="dxa"/>
            <w:tcBorders>
              <w:top w:val="single" w:sz="4" w:space="0" w:color="auto"/>
              <w:left w:val="single" w:sz="4" w:space="0" w:color="auto"/>
              <w:bottom w:val="single" w:sz="4" w:space="0" w:color="auto"/>
              <w:right w:val="single" w:sz="4" w:space="0" w:color="auto"/>
            </w:tcBorders>
            <w:shd w:val="clear" w:color="auto" w:fill="auto"/>
          </w:tcPr>
          <w:p w14:paraId="498D1343" w14:textId="3625F440" w:rsidR="001B47E3" w:rsidRPr="001B47E3" w:rsidRDefault="001B47E3" w:rsidP="00841020">
            <w:pPr>
              <w:pStyle w:val="Footer"/>
              <w:spacing w:after="0" w:line="240" w:lineRule="auto"/>
              <w:ind w:right="143"/>
              <w:jc w:val="center"/>
              <w:rPr>
                <w:rFonts w:cs="Calibri"/>
              </w:rPr>
            </w:pPr>
            <w:r w:rsidRPr="001B47E3">
              <w:rPr>
                <w:rFonts w:asciiTheme="minorHAnsi" w:hAnsiTheme="minorHAnsi" w:cstheme="minorHAnsi"/>
              </w:rPr>
              <w:t>ne žemesnė nei E1</w:t>
            </w:r>
          </w:p>
        </w:tc>
        <w:tc>
          <w:tcPr>
            <w:tcW w:w="2270" w:type="dxa"/>
            <w:tcBorders>
              <w:top w:val="single" w:sz="4" w:space="0" w:color="auto"/>
              <w:left w:val="single" w:sz="4" w:space="0" w:color="auto"/>
              <w:bottom w:val="single" w:sz="4" w:space="0" w:color="auto"/>
              <w:right w:val="single" w:sz="4" w:space="0" w:color="auto"/>
            </w:tcBorders>
          </w:tcPr>
          <w:p w14:paraId="4428DD63" w14:textId="2F5101D7" w:rsidR="001B47E3" w:rsidRPr="001B47E3" w:rsidRDefault="001B47E3" w:rsidP="00841020">
            <w:pPr>
              <w:pStyle w:val="Footer"/>
              <w:spacing w:after="0" w:line="240" w:lineRule="auto"/>
              <w:ind w:right="143"/>
              <w:jc w:val="center"/>
              <w:rPr>
                <w:rFonts w:cs="Calibri"/>
              </w:rPr>
            </w:pPr>
            <w:r w:rsidRPr="001B47E3">
              <w:rPr>
                <w:rFonts w:cs="Calibri"/>
              </w:rPr>
              <w:t>E2</w:t>
            </w:r>
          </w:p>
        </w:tc>
        <w:tc>
          <w:tcPr>
            <w:tcW w:w="1902" w:type="dxa"/>
            <w:tcBorders>
              <w:top w:val="single" w:sz="4" w:space="0" w:color="auto"/>
              <w:left w:val="single" w:sz="4" w:space="0" w:color="auto"/>
              <w:bottom w:val="single" w:sz="4" w:space="0" w:color="auto"/>
              <w:right w:val="single" w:sz="4" w:space="0" w:color="auto"/>
            </w:tcBorders>
          </w:tcPr>
          <w:p w14:paraId="6EC1F5F4" w14:textId="07A08F86" w:rsidR="001B47E3" w:rsidRPr="001B47E3" w:rsidRDefault="001B47E3" w:rsidP="00841020">
            <w:pPr>
              <w:pStyle w:val="Footer"/>
              <w:spacing w:after="0" w:line="240" w:lineRule="auto"/>
              <w:ind w:right="143"/>
              <w:jc w:val="center"/>
              <w:rPr>
                <w:rFonts w:cs="Calibri"/>
              </w:rPr>
            </w:pPr>
            <w:r w:rsidRPr="001B47E3">
              <w:rPr>
                <w:rFonts w:cs="Calibri"/>
              </w:rPr>
              <w:t>SHARKY-775 data sheet</w:t>
            </w:r>
          </w:p>
        </w:tc>
        <w:tc>
          <w:tcPr>
            <w:tcW w:w="2548" w:type="dxa"/>
            <w:tcBorders>
              <w:top w:val="single" w:sz="4" w:space="0" w:color="auto"/>
              <w:left w:val="single" w:sz="4" w:space="0" w:color="auto"/>
              <w:bottom w:val="single" w:sz="4" w:space="0" w:color="auto"/>
              <w:right w:val="single" w:sz="4" w:space="0" w:color="auto"/>
            </w:tcBorders>
          </w:tcPr>
          <w:p w14:paraId="22058D6D" w14:textId="7A351A7A" w:rsidR="001B47E3" w:rsidRPr="001B47E3" w:rsidRDefault="001B47E3" w:rsidP="00841020">
            <w:pPr>
              <w:pStyle w:val="Footer"/>
              <w:spacing w:after="0" w:line="240" w:lineRule="auto"/>
              <w:ind w:right="143"/>
              <w:jc w:val="center"/>
              <w:rPr>
                <w:rFonts w:cs="Calibri"/>
              </w:rPr>
            </w:pPr>
            <w:r w:rsidRPr="001B47E3">
              <w:rPr>
                <w:rFonts w:cs="Calibri"/>
              </w:rPr>
              <w:t>SHARKY-775 data sheet 2 psl.</w:t>
            </w:r>
          </w:p>
        </w:tc>
        <w:tc>
          <w:tcPr>
            <w:tcW w:w="2558" w:type="dxa"/>
            <w:tcBorders>
              <w:top w:val="single" w:sz="4" w:space="0" w:color="auto"/>
              <w:left w:val="single" w:sz="4" w:space="0" w:color="auto"/>
              <w:bottom w:val="single" w:sz="4" w:space="0" w:color="auto"/>
              <w:right w:val="single" w:sz="4" w:space="0" w:color="auto"/>
            </w:tcBorders>
          </w:tcPr>
          <w:p w14:paraId="013D5927" w14:textId="129055D2" w:rsidR="001B47E3" w:rsidRPr="001B47E3" w:rsidRDefault="001B47E3" w:rsidP="00841020">
            <w:pPr>
              <w:pStyle w:val="Footer"/>
              <w:spacing w:after="0" w:line="240" w:lineRule="auto"/>
              <w:ind w:right="143"/>
              <w:jc w:val="center"/>
              <w:rPr>
                <w:rFonts w:cs="Calibri"/>
              </w:rPr>
            </w:pPr>
            <w:r w:rsidRPr="001B47E3">
              <w:rPr>
                <w:rFonts w:cs="Calibri"/>
              </w:rPr>
              <w:t>Taip</w:t>
            </w:r>
          </w:p>
        </w:tc>
      </w:tr>
      <w:tr w:rsidR="001B47E3" w:rsidRPr="001B47E3" w14:paraId="456FD2E7" w14:textId="2991F001" w:rsidTr="001B47E3">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315"/>
        </w:trPr>
        <w:tc>
          <w:tcPr>
            <w:tcW w:w="688" w:type="dxa"/>
            <w:tcBorders>
              <w:top w:val="single" w:sz="4" w:space="0" w:color="auto"/>
              <w:left w:val="single" w:sz="4" w:space="0" w:color="auto"/>
              <w:bottom w:val="single" w:sz="4" w:space="0" w:color="auto"/>
              <w:right w:val="single" w:sz="4" w:space="0" w:color="auto"/>
            </w:tcBorders>
            <w:vAlign w:val="center"/>
          </w:tcPr>
          <w:p w14:paraId="4548C732" w14:textId="35C87395" w:rsidR="001B47E3" w:rsidRPr="001B47E3" w:rsidRDefault="001B47E3" w:rsidP="00841020">
            <w:pPr>
              <w:pStyle w:val="Footer"/>
              <w:tabs>
                <w:tab w:val="left" w:pos="284"/>
              </w:tabs>
              <w:spacing w:after="0" w:line="240" w:lineRule="auto"/>
              <w:jc w:val="center"/>
              <w:rPr>
                <w:rFonts w:cs="Calibri"/>
              </w:rPr>
            </w:pPr>
            <w:r w:rsidRPr="001B47E3">
              <w:rPr>
                <w:rFonts w:cs="Calibri"/>
              </w:rPr>
              <w:t>8.</w:t>
            </w:r>
          </w:p>
        </w:tc>
        <w:tc>
          <w:tcPr>
            <w:tcW w:w="3575" w:type="dxa"/>
            <w:tcBorders>
              <w:top w:val="single" w:sz="4" w:space="0" w:color="auto"/>
              <w:left w:val="single" w:sz="4" w:space="0" w:color="auto"/>
              <w:bottom w:val="single" w:sz="4" w:space="0" w:color="auto"/>
              <w:right w:val="single" w:sz="4" w:space="0" w:color="auto"/>
            </w:tcBorders>
            <w:shd w:val="clear" w:color="auto" w:fill="auto"/>
          </w:tcPr>
          <w:p w14:paraId="140EAB19" w14:textId="0C850F2D" w:rsidR="001B47E3" w:rsidRPr="001B47E3" w:rsidRDefault="001B47E3" w:rsidP="00841020">
            <w:pPr>
              <w:tabs>
                <w:tab w:val="left" w:pos="1276"/>
              </w:tabs>
              <w:spacing w:after="0" w:line="240" w:lineRule="auto"/>
              <w:ind w:firstLine="234"/>
              <w:contextualSpacing/>
              <w:jc w:val="both"/>
              <w:textAlignment w:val="baseline"/>
              <w:rPr>
                <w:rFonts w:eastAsiaTheme="minorHAnsi" w:cs="Calibri"/>
                <w:lang w:val="en-US"/>
              </w:rPr>
            </w:pPr>
            <w:r w:rsidRPr="001B47E3">
              <w:rPr>
                <w:rFonts w:asciiTheme="minorHAnsi" w:hAnsiTheme="minorHAnsi" w:cstheme="minorHAnsi"/>
              </w:rPr>
              <w:t>Apsaugos klasė</w:t>
            </w:r>
          </w:p>
        </w:tc>
        <w:tc>
          <w:tcPr>
            <w:tcW w:w="1768" w:type="dxa"/>
            <w:tcBorders>
              <w:top w:val="single" w:sz="4" w:space="0" w:color="auto"/>
              <w:left w:val="single" w:sz="4" w:space="0" w:color="auto"/>
              <w:bottom w:val="single" w:sz="4" w:space="0" w:color="auto"/>
              <w:right w:val="single" w:sz="4" w:space="0" w:color="auto"/>
            </w:tcBorders>
            <w:shd w:val="clear" w:color="auto" w:fill="auto"/>
          </w:tcPr>
          <w:p w14:paraId="11C6A112" w14:textId="2A8C2EDE" w:rsidR="001B47E3" w:rsidRPr="001B47E3" w:rsidRDefault="001B47E3" w:rsidP="00841020">
            <w:pPr>
              <w:pStyle w:val="Footer"/>
              <w:spacing w:after="0" w:line="240" w:lineRule="auto"/>
              <w:ind w:right="143"/>
              <w:jc w:val="center"/>
              <w:rPr>
                <w:rFonts w:cs="Calibri"/>
              </w:rPr>
            </w:pPr>
            <w:r w:rsidRPr="001B47E3">
              <w:rPr>
                <w:rFonts w:asciiTheme="minorHAnsi" w:hAnsiTheme="minorHAnsi" w:cstheme="minorHAnsi"/>
              </w:rPr>
              <w:t>ne žemesnė nei IP54</w:t>
            </w:r>
          </w:p>
        </w:tc>
        <w:tc>
          <w:tcPr>
            <w:tcW w:w="2270" w:type="dxa"/>
            <w:tcBorders>
              <w:top w:val="single" w:sz="4" w:space="0" w:color="auto"/>
              <w:left w:val="single" w:sz="4" w:space="0" w:color="auto"/>
              <w:bottom w:val="single" w:sz="4" w:space="0" w:color="auto"/>
              <w:right w:val="single" w:sz="4" w:space="0" w:color="auto"/>
            </w:tcBorders>
          </w:tcPr>
          <w:p w14:paraId="0C1DF1DB" w14:textId="51C06534" w:rsidR="001B47E3" w:rsidRPr="001B47E3" w:rsidRDefault="001B47E3" w:rsidP="00841020">
            <w:pPr>
              <w:pStyle w:val="Footer"/>
              <w:spacing w:after="0" w:line="240" w:lineRule="auto"/>
              <w:ind w:right="143"/>
              <w:jc w:val="center"/>
              <w:rPr>
                <w:rFonts w:cs="Calibri"/>
              </w:rPr>
            </w:pPr>
            <w:r w:rsidRPr="001B47E3">
              <w:rPr>
                <w:rFonts w:cs="Calibri"/>
              </w:rPr>
              <w:t>IP54</w:t>
            </w:r>
          </w:p>
        </w:tc>
        <w:tc>
          <w:tcPr>
            <w:tcW w:w="1902" w:type="dxa"/>
            <w:tcBorders>
              <w:top w:val="single" w:sz="4" w:space="0" w:color="auto"/>
              <w:left w:val="single" w:sz="4" w:space="0" w:color="auto"/>
              <w:bottom w:val="single" w:sz="4" w:space="0" w:color="auto"/>
              <w:right w:val="single" w:sz="4" w:space="0" w:color="auto"/>
            </w:tcBorders>
          </w:tcPr>
          <w:p w14:paraId="73D40884" w14:textId="24BE9EB5" w:rsidR="001B47E3" w:rsidRPr="001B47E3" w:rsidRDefault="001B47E3" w:rsidP="00841020">
            <w:pPr>
              <w:pStyle w:val="Footer"/>
              <w:spacing w:after="0" w:line="240" w:lineRule="auto"/>
              <w:ind w:right="143"/>
              <w:jc w:val="center"/>
              <w:rPr>
                <w:rFonts w:cs="Calibri"/>
              </w:rPr>
            </w:pPr>
            <w:r w:rsidRPr="001B47E3">
              <w:rPr>
                <w:rFonts w:cs="Calibri"/>
              </w:rPr>
              <w:t>SHARKY-775 data sheet</w:t>
            </w:r>
          </w:p>
        </w:tc>
        <w:tc>
          <w:tcPr>
            <w:tcW w:w="2548" w:type="dxa"/>
            <w:tcBorders>
              <w:top w:val="single" w:sz="4" w:space="0" w:color="auto"/>
              <w:left w:val="single" w:sz="4" w:space="0" w:color="auto"/>
              <w:bottom w:val="single" w:sz="4" w:space="0" w:color="auto"/>
              <w:right w:val="single" w:sz="4" w:space="0" w:color="auto"/>
            </w:tcBorders>
          </w:tcPr>
          <w:p w14:paraId="2857A55E" w14:textId="5DBE3E16" w:rsidR="001B47E3" w:rsidRPr="001B47E3" w:rsidRDefault="001B47E3" w:rsidP="00841020">
            <w:pPr>
              <w:pStyle w:val="Footer"/>
              <w:spacing w:after="0" w:line="240" w:lineRule="auto"/>
              <w:ind w:right="143"/>
              <w:jc w:val="center"/>
              <w:rPr>
                <w:rFonts w:cs="Calibri"/>
              </w:rPr>
            </w:pPr>
            <w:r w:rsidRPr="001B47E3">
              <w:rPr>
                <w:rFonts w:cs="Calibri"/>
              </w:rPr>
              <w:t>SHARKY-775 data sheet 3 psl.</w:t>
            </w:r>
          </w:p>
        </w:tc>
        <w:tc>
          <w:tcPr>
            <w:tcW w:w="2558" w:type="dxa"/>
            <w:tcBorders>
              <w:top w:val="single" w:sz="4" w:space="0" w:color="auto"/>
              <w:left w:val="single" w:sz="4" w:space="0" w:color="auto"/>
              <w:bottom w:val="single" w:sz="4" w:space="0" w:color="auto"/>
              <w:right w:val="single" w:sz="4" w:space="0" w:color="auto"/>
            </w:tcBorders>
          </w:tcPr>
          <w:p w14:paraId="5EB1311A" w14:textId="46391B60" w:rsidR="001B47E3" w:rsidRPr="001B47E3" w:rsidRDefault="001B47E3" w:rsidP="00841020">
            <w:pPr>
              <w:pStyle w:val="Footer"/>
              <w:spacing w:after="0" w:line="240" w:lineRule="auto"/>
              <w:ind w:right="143"/>
              <w:jc w:val="center"/>
              <w:rPr>
                <w:rFonts w:cs="Calibri"/>
              </w:rPr>
            </w:pPr>
            <w:r w:rsidRPr="001B47E3">
              <w:rPr>
                <w:rFonts w:cs="Calibri"/>
              </w:rPr>
              <w:t>Taip</w:t>
            </w:r>
          </w:p>
        </w:tc>
      </w:tr>
      <w:tr w:rsidR="001B47E3" w:rsidRPr="001B47E3" w14:paraId="1CE4D58F" w14:textId="4EB59683" w:rsidTr="001B47E3">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315"/>
        </w:trPr>
        <w:tc>
          <w:tcPr>
            <w:tcW w:w="688" w:type="dxa"/>
            <w:tcBorders>
              <w:top w:val="single" w:sz="4" w:space="0" w:color="auto"/>
              <w:left w:val="single" w:sz="4" w:space="0" w:color="auto"/>
              <w:bottom w:val="single" w:sz="4" w:space="0" w:color="auto"/>
              <w:right w:val="single" w:sz="4" w:space="0" w:color="auto"/>
            </w:tcBorders>
            <w:vAlign w:val="center"/>
          </w:tcPr>
          <w:p w14:paraId="7D298EFB" w14:textId="34B9D6B7" w:rsidR="001B47E3" w:rsidRPr="001B47E3" w:rsidRDefault="001B47E3" w:rsidP="00841020">
            <w:pPr>
              <w:pStyle w:val="Footer"/>
              <w:tabs>
                <w:tab w:val="left" w:pos="284"/>
              </w:tabs>
              <w:spacing w:after="0" w:line="240" w:lineRule="auto"/>
              <w:jc w:val="center"/>
              <w:rPr>
                <w:rFonts w:cs="Calibri"/>
              </w:rPr>
            </w:pPr>
            <w:r w:rsidRPr="001B47E3">
              <w:rPr>
                <w:rFonts w:cs="Calibri"/>
              </w:rPr>
              <w:t>9.</w:t>
            </w:r>
          </w:p>
        </w:tc>
        <w:tc>
          <w:tcPr>
            <w:tcW w:w="3575" w:type="dxa"/>
            <w:tcBorders>
              <w:top w:val="single" w:sz="4" w:space="0" w:color="auto"/>
              <w:left w:val="single" w:sz="4" w:space="0" w:color="auto"/>
              <w:bottom w:val="single" w:sz="4" w:space="0" w:color="auto"/>
              <w:right w:val="single" w:sz="4" w:space="0" w:color="auto"/>
            </w:tcBorders>
            <w:shd w:val="clear" w:color="auto" w:fill="auto"/>
          </w:tcPr>
          <w:p w14:paraId="3E5F3C87" w14:textId="2E081AC8" w:rsidR="001B47E3" w:rsidRPr="001B47E3" w:rsidRDefault="001B47E3" w:rsidP="00841020">
            <w:pPr>
              <w:tabs>
                <w:tab w:val="left" w:pos="1276"/>
              </w:tabs>
              <w:spacing w:after="0" w:line="240" w:lineRule="auto"/>
              <w:ind w:firstLine="234"/>
              <w:contextualSpacing/>
              <w:jc w:val="both"/>
              <w:textAlignment w:val="baseline"/>
              <w:rPr>
                <w:rFonts w:eastAsiaTheme="minorHAnsi" w:cs="Calibri"/>
              </w:rPr>
            </w:pPr>
            <w:r w:rsidRPr="001B47E3">
              <w:rPr>
                <w:rFonts w:asciiTheme="minorHAnsi" w:hAnsiTheme="minorHAnsi" w:cstheme="minorHAnsi"/>
              </w:rPr>
              <w:t>Tinkamas darbinei aplinkos temperatūrai</w:t>
            </w:r>
          </w:p>
        </w:tc>
        <w:tc>
          <w:tcPr>
            <w:tcW w:w="1768" w:type="dxa"/>
            <w:tcBorders>
              <w:top w:val="single" w:sz="4" w:space="0" w:color="auto"/>
              <w:left w:val="single" w:sz="4" w:space="0" w:color="auto"/>
              <w:bottom w:val="single" w:sz="4" w:space="0" w:color="auto"/>
              <w:right w:val="single" w:sz="4" w:space="0" w:color="auto"/>
            </w:tcBorders>
            <w:shd w:val="clear" w:color="auto" w:fill="auto"/>
          </w:tcPr>
          <w:p w14:paraId="66A1DEEF" w14:textId="23A8261A" w:rsidR="001B47E3" w:rsidRPr="001B47E3" w:rsidRDefault="001B47E3" w:rsidP="00841020">
            <w:pPr>
              <w:pStyle w:val="Footer"/>
              <w:spacing w:after="0" w:line="240" w:lineRule="auto"/>
              <w:ind w:right="143"/>
              <w:jc w:val="center"/>
              <w:rPr>
                <w:rFonts w:cs="Calibri"/>
              </w:rPr>
            </w:pPr>
            <w:r w:rsidRPr="001B47E3">
              <w:rPr>
                <w:rFonts w:asciiTheme="minorHAnsi" w:hAnsiTheme="minorHAnsi" w:cstheme="minorHAnsi"/>
              </w:rPr>
              <w:t>nuo +5</w:t>
            </w:r>
            <w:r w:rsidRPr="001B47E3">
              <w:rPr>
                <w:rFonts w:asciiTheme="minorHAnsi" w:hAnsiTheme="minorHAnsi" w:cstheme="minorHAnsi"/>
                <w:vertAlign w:val="superscript"/>
              </w:rPr>
              <w:t>o</w:t>
            </w:r>
            <w:r w:rsidRPr="001B47E3">
              <w:rPr>
                <w:rFonts w:asciiTheme="minorHAnsi" w:hAnsiTheme="minorHAnsi" w:cstheme="minorHAnsi"/>
              </w:rPr>
              <w:t>C iki +55</w:t>
            </w:r>
            <w:r w:rsidRPr="001B47E3">
              <w:rPr>
                <w:rFonts w:asciiTheme="minorHAnsi" w:hAnsiTheme="minorHAnsi" w:cstheme="minorHAnsi"/>
                <w:vertAlign w:val="superscript"/>
              </w:rPr>
              <w:t>o</w:t>
            </w:r>
            <w:r w:rsidRPr="001B47E3">
              <w:rPr>
                <w:rFonts w:asciiTheme="minorHAnsi" w:hAnsiTheme="minorHAnsi" w:cstheme="minorHAnsi"/>
              </w:rPr>
              <w:t>C</w:t>
            </w:r>
          </w:p>
        </w:tc>
        <w:tc>
          <w:tcPr>
            <w:tcW w:w="2270" w:type="dxa"/>
            <w:tcBorders>
              <w:top w:val="single" w:sz="4" w:space="0" w:color="auto"/>
              <w:left w:val="single" w:sz="4" w:space="0" w:color="auto"/>
              <w:bottom w:val="single" w:sz="4" w:space="0" w:color="auto"/>
              <w:right w:val="single" w:sz="4" w:space="0" w:color="auto"/>
            </w:tcBorders>
          </w:tcPr>
          <w:p w14:paraId="6AF25322" w14:textId="5CF767E6" w:rsidR="001B47E3" w:rsidRPr="001B47E3" w:rsidRDefault="001B47E3" w:rsidP="00841020">
            <w:pPr>
              <w:pStyle w:val="Footer"/>
              <w:spacing w:after="0" w:line="240" w:lineRule="auto"/>
              <w:ind w:right="143"/>
              <w:jc w:val="center"/>
              <w:rPr>
                <w:rFonts w:cs="Calibri"/>
              </w:rPr>
            </w:pPr>
            <w:r w:rsidRPr="001B47E3">
              <w:rPr>
                <w:rFonts w:asciiTheme="minorHAnsi" w:hAnsiTheme="minorHAnsi" w:cstheme="minorHAnsi"/>
              </w:rPr>
              <w:t>nuo +5</w:t>
            </w:r>
            <w:r w:rsidRPr="001B47E3">
              <w:rPr>
                <w:rFonts w:asciiTheme="minorHAnsi" w:hAnsiTheme="minorHAnsi" w:cstheme="minorHAnsi"/>
                <w:vertAlign w:val="superscript"/>
              </w:rPr>
              <w:t>o</w:t>
            </w:r>
            <w:r w:rsidRPr="001B47E3">
              <w:rPr>
                <w:rFonts w:asciiTheme="minorHAnsi" w:hAnsiTheme="minorHAnsi" w:cstheme="minorHAnsi"/>
              </w:rPr>
              <w:t>C iki +55</w:t>
            </w:r>
            <w:r w:rsidRPr="001B47E3">
              <w:rPr>
                <w:rFonts w:asciiTheme="minorHAnsi" w:hAnsiTheme="minorHAnsi" w:cstheme="minorHAnsi"/>
                <w:vertAlign w:val="superscript"/>
              </w:rPr>
              <w:t>o</w:t>
            </w:r>
            <w:r w:rsidRPr="001B47E3">
              <w:rPr>
                <w:rFonts w:asciiTheme="minorHAnsi" w:hAnsiTheme="minorHAnsi" w:cstheme="minorHAnsi"/>
              </w:rPr>
              <w:t>C</w:t>
            </w:r>
          </w:p>
        </w:tc>
        <w:tc>
          <w:tcPr>
            <w:tcW w:w="1902" w:type="dxa"/>
            <w:tcBorders>
              <w:top w:val="single" w:sz="4" w:space="0" w:color="auto"/>
              <w:left w:val="single" w:sz="4" w:space="0" w:color="auto"/>
              <w:bottom w:val="single" w:sz="4" w:space="0" w:color="auto"/>
              <w:right w:val="single" w:sz="4" w:space="0" w:color="auto"/>
            </w:tcBorders>
          </w:tcPr>
          <w:p w14:paraId="6D6C3729" w14:textId="2A5B8620" w:rsidR="001B47E3" w:rsidRPr="001B47E3" w:rsidRDefault="001B47E3" w:rsidP="00841020">
            <w:pPr>
              <w:pStyle w:val="Footer"/>
              <w:spacing w:after="0" w:line="240" w:lineRule="auto"/>
              <w:ind w:right="143"/>
              <w:jc w:val="center"/>
              <w:rPr>
                <w:rFonts w:cs="Calibri"/>
              </w:rPr>
            </w:pPr>
            <w:r w:rsidRPr="001B47E3">
              <w:rPr>
                <w:rFonts w:cs="Calibri"/>
              </w:rPr>
              <w:t>SHARKY-775 data sheet</w:t>
            </w:r>
          </w:p>
        </w:tc>
        <w:tc>
          <w:tcPr>
            <w:tcW w:w="2548" w:type="dxa"/>
            <w:tcBorders>
              <w:top w:val="single" w:sz="4" w:space="0" w:color="auto"/>
              <w:left w:val="single" w:sz="4" w:space="0" w:color="auto"/>
              <w:bottom w:val="single" w:sz="4" w:space="0" w:color="auto"/>
              <w:right w:val="single" w:sz="4" w:space="0" w:color="auto"/>
            </w:tcBorders>
          </w:tcPr>
          <w:p w14:paraId="6B8D0AD1" w14:textId="582CA350" w:rsidR="001B47E3" w:rsidRPr="001B47E3" w:rsidRDefault="001B47E3" w:rsidP="00841020">
            <w:pPr>
              <w:pStyle w:val="Footer"/>
              <w:spacing w:after="0" w:line="240" w:lineRule="auto"/>
              <w:ind w:right="143"/>
              <w:jc w:val="center"/>
              <w:rPr>
                <w:rFonts w:cs="Calibri"/>
              </w:rPr>
            </w:pPr>
            <w:r w:rsidRPr="001B47E3">
              <w:rPr>
                <w:rFonts w:cs="Calibri"/>
              </w:rPr>
              <w:t>SHARKY-775 data sheet 2 psl.</w:t>
            </w:r>
          </w:p>
        </w:tc>
        <w:tc>
          <w:tcPr>
            <w:tcW w:w="2558" w:type="dxa"/>
            <w:tcBorders>
              <w:top w:val="single" w:sz="4" w:space="0" w:color="auto"/>
              <w:left w:val="single" w:sz="4" w:space="0" w:color="auto"/>
              <w:bottom w:val="single" w:sz="4" w:space="0" w:color="auto"/>
              <w:right w:val="single" w:sz="4" w:space="0" w:color="auto"/>
            </w:tcBorders>
          </w:tcPr>
          <w:p w14:paraId="275BFC81" w14:textId="17DC13A9" w:rsidR="001B47E3" w:rsidRPr="001B47E3" w:rsidRDefault="001B47E3" w:rsidP="00841020">
            <w:pPr>
              <w:pStyle w:val="Footer"/>
              <w:spacing w:after="0" w:line="240" w:lineRule="auto"/>
              <w:ind w:right="143"/>
              <w:jc w:val="center"/>
              <w:rPr>
                <w:rFonts w:cs="Calibri"/>
              </w:rPr>
            </w:pPr>
            <w:r w:rsidRPr="001B47E3">
              <w:rPr>
                <w:rFonts w:cs="Calibri"/>
              </w:rPr>
              <w:t>Taip</w:t>
            </w:r>
          </w:p>
        </w:tc>
      </w:tr>
      <w:tr w:rsidR="001B47E3" w:rsidRPr="001B47E3" w14:paraId="11330489" w14:textId="0EF29D55" w:rsidTr="001B47E3">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315"/>
        </w:trPr>
        <w:tc>
          <w:tcPr>
            <w:tcW w:w="688" w:type="dxa"/>
            <w:tcBorders>
              <w:top w:val="single" w:sz="4" w:space="0" w:color="auto"/>
              <w:left w:val="single" w:sz="4" w:space="0" w:color="auto"/>
              <w:bottom w:val="single" w:sz="4" w:space="0" w:color="auto"/>
              <w:right w:val="single" w:sz="4" w:space="0" w:color="auto"/>
            </w:tcBorders>
            <w:vAlign w:val="center"/>
          </w:tcPr>
          <w:p w14:paraId="13AA6A84" w14:textId="638CF8FF" w:rsidR="001B47E3" w:rsidRPr="001B47E3" w:rsidRDefault="001B47E3" w:rsidP="00841020">
            <w:pPr>
              <w:pStyle w:val="Footer"/>
              <w:tabs>
                <w:tab w:val="left" w:pos="284"/>
              </w:tabs>
              <w:spacing w:after="0" w:line="240" w:lineRule="auto"/>
              <w:jc w:val="center"/>
              <w:rPr>
                <w:rFonts w:cs="Calibri"/>
              </w:rPr>
            </w:pPr>
            <w:r w:rsidRPr="001B47E3">
              <w:rPr>
                <w:rFonts w:cs="Calibri"/>
              </w:rPr>
              <w:t>10.</w:t>
            </w:r>
          </w:p>
        </w:tc>
        <w:tc>
          <w:tcPr>
            <w:tcW w:w="3575" w:type="dxa"/>
            <w:tcBorders>
              <w:top w:val="single" w:sz="4" w:space="0" w:color="auto"/>
              <w:left w:val="single" w:sz="4" w:space="0" w:color="auto"/>
              <w:bottom w:val="single" w:sz="4" w:space="0" w:color="auto"/>
              <w:right w:val="single" w:sz="4" w:space="0" w:color="auto"/>
            </w:tcBorders>
            <w:shd w:val="clear" w:color="auto" w:fill="auto"/>
          </w:tcPr>
          <w:p w14:paraId="0BC4FE7B" w14:textId="2D6E7945" w:rsidR="001B47E3" w:rsidRPr="001B47E3" w:rsidRDefault="001B47E3" w:rsidP="00841020">
            <w:pPr>
              <w:tabs>
                <w:tab w:val="left" w:pos="1276"/>
              </w:tabs>
              <w:spacing w:after="0" w:line="240" w:lineRule="auto"/>
              <w:ind w:firstLine="234"/>
              <w:contextualSpacing/>
              <w:jc w:val="both"/>
              <w:textAlignment w:val="baseline"/>
              <w:rPr>
                <w:rFonts w:eastAsiaTheme="minorHAnsi" w:cs="Calibri"/>
              </w:rPr>
            </w:pPr>
            <w:r w:rsidRPr="001B47E3">
              <w:rPr>
                <w:rFonts w:asciiTheme="minorHAnsi" w:hAnsiTheme="minorHAnsi" w:cstheme="minorHAnsi"/>
                <w:bCs/>
              </w:rPr>
              <w:t>Srauto matavimo principas</w:t>
            </w:r>
          </w:p>
        </w:tc>
        <w:tc>
          <w:tcPr>
            <w:tcW w:w="1768" w:type="dxa"/>
            <w:tcBorders>
              <w:top w:val="single" w:sz="4" w:space="0" w:color="auto"/>
              <w:left w:val="single" w:sz="4" w:space="0" w:color="auto"/>
              <w:bottom w:val="single" w:sz="4" w:space="0" w:color="auto"/>
              <w:right w:val="single" w:sz="4" w:space="0" w:color="auto"/>
            </w:tcBorders>
            <w:shd w:val="clear" w:color="auto" w:fill="auto"/>
          </w:tcPr>
          <w:p w14:paraId="1F6374D3" w14:textId="6391DE33" w:rsidR="001B47E3" w:rsidRPr="001B47E3" w:rsidRDefault="001B47E3" w:rsidP="00841020">
            <w:pPr>
              <w:pStyle w:val="Footer"/>
              <w:spacing w:after="0" w:line="240" w:lineRule="auto"/>
              <w:ind w:right="143"/>
              <w:jc w:val="center"/>
              <w:rPr>
                <w:rFonts w:cs="Calibri"/>
              </w:rPr>
            </w:pPr>
            <w:r w:rsidRPr="001B47E3">
              <w:rPr>
                <w:rFonts w:asciiTheme="minorHAnsi" w:hAnsiTheme="minorHAnsi" w:cstheme="minorHAnsi"/>
              </w:rPr>
              <w:t>ultragarsinis</w:t>
            </w:r>
          </w:p>
        </w:tc>
        <w:tc>
          <w:tcPr>
            <w:tcW w:w="2270" w:type="dxa"/>
            <w:tcBorders>
              <w:top w:val="single" w:sz="4" w:space="0" w:color="auto"/>
              <w:left w:val="single" w:sz="4" w:space="0" w:color="auto"/>
              <w:bottom w:val="single" w:sz="4" w:space="0" w:color="auto"/>
              <w:right w:val="single" w:sz="4" w:space="0" w:color="auto"/>
            </w:tcBorders>
          </w:tcPr>
          <w:p w14:paraId="458588B6" w14:textId="1A59C936" w:rsidR="001B47E3" w:rsidRPr="001B47E3" w:rsidRDefault="001B47E3" w:rsidP="00841020">
            <w:pPr>
              <w:pStyle w:val="Footer"/>
              <w:spacing w:after="0" w:line="240" w:lineRule="auto"/>
              <w:ind w:right="143"/>
              <w:jc w:val="center"/>
              <w:rPr>
                <w:rFonts w:cs="Calibri"/>
              </w:rPr>
            </w:pPr>
            <w:r w:rsidRPr="001B47E3">
              <w:rPr>
                <w:rFonts w:cs="Calibri"/>
              </w:rPr>
              <w:t>Ultragarsis</w:t>
            </w:r>
          </w:p>
        </w:tc>
        <w:tc>
          <w:tcPr>
            <w:tcW w:w="1902" w:type="dxa"/>
            <w:tcBorders>
              <w:top w:val="single" w:sz="4" w:space="0" w:color="auto"/>
              <w:left w:val="single" w:sz="4" w:space="0" w:color="auto"/>
              <w:bottom w:val="single" w:sz="4" w:space="0" w:color="auto"/>
              <w:right w:val="single" w:sz="4" w:space="0" w:color="auto"/>
            </w:tcBorders>
          </w:tcPr>
          <w:p w14:paraId="2EDA8197" w14:textId="3556E075" w:rsidR="001B47E3" w:rsidRPr="001B47E3" w:rsidRDefault="001B47E3" w:rsidP="00841020">
            <w:pPr>
              <w:pStyle w:val="Footer"/>
              <w:spacing w:after="0" w:line="240" w:lineRule="auto"/>
              <w:ind w:right="143"/>
              <w:jc w:val="center"/>
              <w:rPr>
                <w:rFonts w:cs="Calibri"/>
              </w:rPr>
            </w:pPr>
            <w:r w:rsidRPr="001B47E3">
              <w:rPr>
                <w:rFonts w:cs="Calibri"/>
              </w:rPr>
              <w:t>SHARKY-775 data sheet</w:t>
            </w:r>
          </w:p>
        </w:tc>
        <w:tc>
          <w:tcPr>
            <w:tcW w:w="2548" w:type="dxa"/>
            <w:tcBorders>
              <w:top w:val="single" w:sz="4" w:space="0" w:color="auto"/>
              <w:left w:val="single" w:sz="4" w:space="0" w:color="auto"/>
              <w:bottom w:val="single" w:sz="4" w:space="0" w:color="auto"/>
              <w:right w:val="single" w:sz="4" w:space="0" w:color="auto"/>
            </w:tcBorders>
          </w:tcPr>
          <w:p w14:paraId="0FAA3EAC" w14:textId="19379ED2" w:rsidR="001B47E3" w:rsidRPr="001B47E3" w:rsidRDefault="001B47E3" w:rsidP="00841020">
            <w:pPr>
              <w:pStyle w:val="Footer"/>
              <w:spacing w:after="0" w:line="240" w:lineRule="auto"/>
              <w:ind w:right="143"/>
              <w:jc w:val="center"/>
              <w:rPr>
                <w:rFonts w:cs="Calibri"/>
              </w:rPr>
            </w:pPr>
            <w:r w:rsidRPr="001B47E3">
              <w:rPr>
                <w:rFonts w:cs="Calibri"/>
              </w:rPr>
              <w:t>SHARKY-775 data sheet 1 psl.</w:t>
            </w:r>
          </w:p>
        </w:tc>
        <w:tc>
          <w:tcPr>
            <w:tcW w:w="2558" w:type="dxa"/>
            <w:tcBorders>
              <w:top w:val="single" w:sz="4" w:space="0" w:color="auto"/>
              <w:left w:val="single" w:sz="4" w:space="0" w:color="auto"/>
              <w:bottom w:val="single" w:sz="4" w:space="0" w:color="auto"/>
              <w:right w:val="single" w:sz="4" w:space="0" w:color="auto"/>
            </w:tcBorders>
          </w:tcPr>
          <w:p w14:paraId="0C8A8FC3" w14:textId="70EAEF71" w:rsidR="001B47E3" w:rsidRPr="001B47E3" w:rsidRDefault="001B47E3" w:rsidP="00841020">
            <w:pPr>
              <w:pStyle w:val="Footer"/>
              <w:spacing w:after="0" w:line="240" w:lineRule="auto"/>
              <w:ind w:right="143"/>
              <w:jc w:val="center"/>
              <w:rPr>
                <w:rFonts w:cs="Calibri"/>
              </w:rPr>
            </w:pPr>
            <w:r w:rsidRPr="001B47E3">
              <w:rPr>
                <w:rFonts w:cs="Calibri"/>
              </w:rPr>
              <w:t>Taip</w:t>
            </w:r>
          </w:p>
        </w:tc>
      </w:tr>
      <w:tr w:rsidR="001B47E3" w:rsidRPr="001B47E3" w14:paraId="09CA932B" w14:textId="3AB9E310" w:rsidTr="001B47E3">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315"/>
        </w:trPr>
        <w:tc>
          <w:tcPr>
            <w:tcW w:w="688" w:type="dxa"/>
            <w:tcBorders>
              <w:top w:val="single" w:sz="4" w:space="0" w:color="auto"/>
              <w:left w:val="single" w:sz="4" w:space="0" w:color="auto"/>
              <w:bottom w:val="single" w:sz="4" w:space="0" w:color="auto"/>
              <w:right w:val="single" w:sz="4" w:space="0" w:color="auto"/>
            </w:tcBorders>
            <w:vAlign w:val="center"/>
          </w:tcPr>
          <w:p w14:paraId="5119F9A2" w14:textId="1864165F" w:rsidR="001B47E3" w:rsidRPr="001B47E3" w:rsidRDefault="001B47E3" w:rsidP="00841020">
            <w:pPr>
              <w:pStyle w:val="Footer"/>
              <w:tabs>
                <w:tab w:val="left" w:pos="284"/>
              </w:tabs>
              <w:spacing w:after="0" w:line="240" w:lineRule="auto"/>
              <w:jc w:val="center"/>
              <w:rPr>
                <w:rFonts w:cs="Calibri"/>
              </w:rPr>
            </w:pPr>
            <w:r w:rsidRPr="001B47E3">
              <w:rPr>
                <w:rFonts w:cs="Calibri"/>
              </w:rPr>
              <w:t>11.</w:t>
            </w:r>
          </w:p>
        </w:tc>
        <w:tc>
          <w:tcPr>
            <w:tcW w:w="3575" w:type="dxa"/>
            <w:tcBorders>
              <w:top w:val="single" w:sz="4" w:space="0" w:color="auto"/>
              <w:left w:val="single" w:sz="4" w:space="0" w:color="auto"/>
              <w:bottom w:val="single" w:sz="4" w:space="0" w:color="auto"/>
              <w:right w:val="single" w:sz="4" w:space="0" w:color="auto"/>
            </w:tcBorders>
            <w:shd w:val="clear" w:color="auto" w:fill="auto"/>
          </w:tcPr>
          <w:p w14:paraId="6C8A959D" w14:textId="3869B905" w:rsidR="001B47E3" w:rsidRPr="001B47E3" w:rsidRDefault="001B47E3" w:rsidP="00841020">
            <w:pPr>
              <w:tabs>
                <w:tab w:val="left" w:pos="1276"/>
              </w:tabs>
              <w:spacing w:after="0" w:line="240" w:lineRule="auto"/>
              <w:ind w:firstLine="234"/>
              <w:contextualSpacing/>
              <w:jc w:val="both"/>
              <w:textAlignment w:val="baseline"/>
              <w:rPr>
                <w:rFonts w:eastAsiaTheme="minorHAnsi" w:cs="Calibri"/>
              </w:rPr>
            </w:pPr>
            <w:r w:rsidRPr="001B47E3">
              <w:rPr>
                <w:rFonts w:asciiTheme="minorHAnsi" w:hAnsiTheme="minorHAnsi" w:cstheme="minorHAnsi"/>
                <w:bCs/>
              </w:rPr>
              <w:t>Galimybė perprogramuoti skaičiuotuvą, keičiant srauto jutiklio montavimo vietą (grįžtamas į paduodamą ar paduodamas į grįžtamą) nesiunčiant gamintojui ar nenaudojant kitos papildomos įrangos</w:t>
            </w:r>
          </w:p>
        </w:tc>
        <w:tc>
          <w:tcPr>
            <w:tcW w:w="1768" w:type="dxa"/>
            <w:tcBorders>
              <w:top w:val="single" w:sz="4" w:space="0" w:color="auto"/>
              <w:left w:val="single" w:sz="4" w:space="0" w:color="auto"/>
              <w:bottom w:val="single" w:sz="4" w:space="0" w:color="auto"/>
              <w:right w:val="single" w:sz="4" w:space="0" w:color="auto"/>
            </w:tcBorders>
            <w:shd w:val="clear" w:color="auto" w:fill="auto"/>
          </w:tcPr>
          <w:p w14:paraId="1B9A991B" w14:textId="2DDAB77E" w:rsidR="001B47E3" w:rsidRPr="001B47E3" w:rsidRDefault="001B47E3" w:rsidP="00841020">
            <w:pPr>
              <w:pStyle w:val="Footer"/>
              <w:spacing w:after="0" w:line="240" w:lineRule="auto"/>
              <w:ind w:right="143"/>
              <w:jc w:val="center"/>
              <w:rPr>
                <w:rFonts w:cs="Calibri"/>
              </w:rPr>
            </w:pPr>
            <w:r w:rsidRPr="001B47E3">
              <w:rPr>
                <w:rFonts w:asciiTheme="minorHAnsi" w:hAnsiTheme="minorHAnsi" w:cstheme="minorHAnsi"/>
              </w:rPr>
              <w:t>taip</w:t>
            </w:r>
          </w:p>
        </w:tc>
        <w:tc>
          <w:tcPr>
            <w:tcW w:w="2270" w:type="dxa"/>
            <w:tcBorders>
              <w:top w:val="single" w:sz="4" w:space="0" w:color="auto"/>
              <w:left w:val="single" w:sz="4" w:space="0" w:color="auto"/>
              <w:bottom w:val="single" w:sz="4" w:space="0" w:color="auto"/>
              <w:right w:val="single" w:sz="4" w:space="0" w:color="auto"/>
            </w:tcBorders>
          </w:tcPr>
          <w:p w14:paraId="14F05809" w14:textId="0188CA41" w:rsidR="001B47E3" w:rsidRPr="001B47E3" w:rsidRDefault="001B47E3" w:rsidP="00841020">
            <w:pPr>
              <w:pStyle w:val="Footer"/>
              <w:spacing w:after="0" w:line="240" w:lineRule="auto"/>
              <w:ind w:right="143"/>
              <w:jc w:val="center"/>
              <w:rPr>
                <w:rFonts w:cs="Calibri"/>
              </w:rPr>
            </w:pPr>
            <w:r w:rsidRPr="001B47E3">
              <w:rPr>
                <w:rFonts w:cs="Calibri"/>
              </w:rPr>
              <w:t>Taip</w:t>
            </w:r>
          </w:p>
        </w:tc>
        <w:tc>
          <w:tcPr>
            <w:tcW w:w="1902" w:type="dxa"/>
            <w:tcBorders>
              <w:top w:val="single" w:sz="4" w:space="0" w:color="auto"/>
              <w:left w:val="single" w:sz="4" w:space="0" w:color="auto"/>
              <w:bottom w:val="single" w:sz="4" w:space="0" w:color="auto"/>
              <w:right w:val="single" w:sz="4" w:space="0" w:color="auto"/>
            </w:tcBorders>
          </w:tcPr>
          <w:p w14:paraId="636DFFB9" w14:textId="229E58D4" w:rsidR="001B47E3" w:rsidRPr="001B47E3" w:rsidRDefault="001B47E3" w:rsidP="00841020">
            <w:pPr>
              <w:pStyle w:val="Footer"/>
              <w:spacing w:after="0" w:line="240" w:lineRule="auto"/>
              <w:ind w:right="143"/>
              <w:jc w:val="center"/>
              <w:rPr>
                <w:rFonts w:cs="Calibri"/>
              </w:rPr>
            </w:pPr>
            <w:r w:rsidRPr="001B47E3">
              <w:rPr>
                <w:rFonts w:cs="Calibri"/>
              </w:rPr>
              <w:t>SHARKY_775 Montavimo instrukcija</w:t>
            </w:r>
          </w:p>
        </w:tc>
        <w:tc>
          <w:tcPr>
            <w:tcW w:w="2548" w:type="dxa"/>
            <w:tcBorders>
              <w:top w:val="single" w:sz="4" w:space="0" w:color="auto"/>
              <w:left w:val="single" w:sz="4" w:space="0" w:color="auto"/>
              <w:bottom w:val="single" w:sz="4" w:space="0" w:color="auto"/>
              <w:right w:val="single" w:sz="4" w:space="0" w:color="auto"/>
            </w:tcBorders>
          </w:tcPr>
          <w:p w14:paraId="0DF84DBA" w14:textId="3F11A06D" w:rsidR="001B47E3" w:rsidRPr="001B47E3" w:rsidRDefault="001B47E3" w:rsidP="00841020">
            <w:pPr>
              <w:pStyle w:val="Footer"/>
              <w:spacing w:after="0" w:line="240" w:lineRule="auto"/>
              <w:ind w:right="143"/>
              <w:jc w:val="center"/>
              <w:rPr>
                <w:rFonts w:cs="Calibri"/>
              </w:rPr>
            </w:pPr>
            <w:r w:rsidRPr="001B47E3">
              <w:rPr>
                <w:rFonts w:cs="Calibri"/>
              </w:rPr>
              <w:t>SHARKY_775 Montavimo instrukcija 36 psl.</w:t>
            </w:r>
          </w:p>
        </w:tc>
        <w:tc>
          <w:tcPr>
            <w:tcW w:w="2558" w:type="dxa"/>
            <w:tcBorders>
              <w:top w:val="single" w:sz="4" w:space="0" w:color="auto"/>
              <w:left w:val="single" w:sz="4" w:space="0" w:color="auto"/>
              <w:bottom w:val="single" w:sz="4" w:space="0" w:color="auto"/>
              <w:right w:val="single" w:sz="4" w:space="0" w:color="auto"/>
            </w:tcBorders>
          </w:tcPr>
          <w:p w14:paraId="0848B1A3" w14:textId="7FF0B2F7" w:rsidR="001B47E3" w:rsidRPr="001B47E3" w:rsidRDefault="001B47E3" w:rsidP="00841020">
            <w:pPr>
              <w:pStyle w:val="Footer"/>
              <w:spacing w:after="0" w:line="240" w:lineRule="auto"/>
              <w:ind w:right="143"/>
              <w:jc w:val="center"/>
              <w:rPr>
                <w:rFonts w:cs="Calibri"/>
              </w:rPr>
            </w:pPr>
            <w:r w:rsidRPr="001B47E3">
              <w:rPr>
                <w:rFonts w:cs="Calibri"/>
              </w:rPr>
              <w:t>Taip</w:t>
            </w:r>
          </w:p>
        </w:tc>
      </w:tr>
      <w:tr w:rsidR="001B47E3" w:rsidRPr="001B47E3" w14:paraId="0917ECFD" w14:textId="67D35F01" w:rsidTr="001B47E3">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315"/>
        </w:trPr>
        <w:tc>
          <w:tcPr>
            <w:tcW w:w="688" w:type="dxa"/>
            <w:tcBorders>
              <w:top w:val="single" w:sz="4" w:space="0" w:color="auto"/>
              <w:left w:val="single" w:sz="4" w:space="0" w:color="auto"/>
              <w:bottom w:val="single" w:sz="4" w:space="0" w:color="auto"/>
              <w:right w:val="single" w:sz="4" w:space="0" w:color="auto"/>
            </w:tcBorders>
            <w:vAlign w:val="center"/>
          </w:tcPr>
          <w:p w14:paraId="52235DDE" w14:textId="434F82FC" w:rsidR="001B47E3" w:rsidRPr="001B47E3" w:rsidRDefault="001B47E3" w:rsidP="00841020">
            <w:pPr>
              <w:pStyle w:val="Footer"/>
              <w:tabs>
                <w:tab w:val="left" w:pos="284"/>
              </w:tabs>
              <w:spacing w:after="0" w:line="240" w:lineRule="auto"/>
              <w:jc w:val="center"/>
              <w:rPr>
                <w:rFonts w:cs="Calibri"/>
              </w:rPr>
            </w:pPr>
            <w:r w:rsidRPr="001B47E3">
              <w:rPr>
                <w:rFonts w:cs="Calibri"/>
              </w:rPr>
              <w:lastRenderedPageBreak/>
              <w:t>12.</w:t>
            </w:r>
          </w:p>
        </w:tc>
        <w:tc>
          <w:tcPr>
            <w:tcW w:w="3575" w:type="dxa"/>
            <w:tcBorders>
              <w:top w:val="single" w:sz="4" w:space="0" w:color="auto"/>
              <w:left w:val="single" w:sz="4" w:space="0" w:color="auto"/>
              <w:bottom w:val="single" w:sz="4" w:space="0" w:color="auto"/>
              <w:right w:val="single" w:sz="4" w:space="0" w:color="auto"/>
            </w:tcBorders>
            <w:shd w:val="clear" w:color="auto" w:fill="auto"/>
          </w:tcPr>
          <w:p w14:paraId="31D4DF2C" w14:textId="3E9FE0D0" w:rsidR="001B47E3" w:rsidRPr="001B47E3" w:rsidRDefault="001B47E3" w:rsidP="00841020">
            <w:pPr>
              <w:tabs>
                <w:tab w:val="left" w:pos="1276"/>
              </w:tabs>
              <w:spacing w:after="0" w:line="240" w:lineRule="auto"/>
              <w:ind w:firstLine="234"/>
              <w:contextualSpacing/>
              <w:jc w:val="both"/>
              <w:textAlignment w:val="baseline"/>
              <w:rPr>
                <w:rFonts w:eastAsiaTheme="minorHAnsi" w:cs="Calibri"/>
              </w:rPr>
            </w:pPr>
            <w:r w:rsidRPr="001B47E3">
              <w:rPr>
                <w:rFonts w:asciiTheme="minorHAnsi" w:hAnsiTheme="minorHAnsi" w:cstheme="minorHAnsi"/>
                <w:bCs/>
              </w:rPr>
              <w:t>Skaičiuotuvo korpusas turi būti paruoštas plombavimui</w:t>
            </w:r>
          </w:p>
        </w:tc>
        <w:tc>
          <w:tcPr>
            <w:tcW w:w="1768" w:type="dxa"/>
            <w:tcBorders>
              <w:top w:val="single" w:sz="4" w:space="0" w:color="auto"/>
              <w:left w:val="single" w:sz="4" w:space="0" w:color="auto"/>
              <w:bottom w:val="single" w:sz="4" w:space="0" w:color="auto"/>
              <w:right w:val="single" w:sz="4" w:space="0" w:color="auto"/>
            </w:tcBorders>
            <w:shd w:val="clear" w:color="auto" w:fill="auto"/>
          </w:tcPr>
          <w:p w14:paraId="4E826670" w14:textId="72C93D45" w:rsidR="001B47E3" w:rsidRPr="001B47E3" w:rsidRDefault="001B47E3" w:rsidP="00841020">
            <w:pPr>
              <w:pStyle w:val="Footer"/>
              <w:spacing w:after="0" w:line="240" w:lineRule="auto"/>
              <w:ind w:right="143"/>
              <w:jc w:val="center"/>
              <w:rPr>
                <w:rFonts w:cs="Calibri"/>
              </w:rPr>
            </w:pPr>
            <w:r w:rsidRPr="001B47E3">
              <w:rPr>
                <w:rFonts w:cs="Calibri"/>
              </w:rPr>
              <w:t>taip</w:t>
            </w:r>
          </w:p>
        </w:tc>
        <w:tc>
          <w:tcPr>
            <w:tcW w:w="2270" w:type="dxa"/>
            <w:tcBorders>
              <w:top w:val="single" w:sz="4" w:space="0" w:color="auto"/>
              <w:left w:val="single" w:sz="4" w:space="0" w:color="auto"/>
              <w:bottom w:val="single" w:sz="4" w:space="0" w:color="auto"/>
              <w:right w:val="single" w:sz="4" w:space="0" w:color="auto"/>
            </w:tcBorders>
          </w:tcPr>
          <w:p w14:paraId="7BA0AD27" w14:textId="77C3C47A" w:rsidR="001B47E3" w:rsidRPr="001B47E3" w:rsidRDefault="001B47E3" w:rsidP="00841020">
            <w:pPr>
              <w:pStyle w:val="Footer"/>
              <w:spacing w:after="0" w:line="240" w:lineRule="auto"/>
              <w:ind w:right="143"/>
              <w:jc w:val="center"/>
              <w:rPr>
                <w:rFonts w:cs="Calibri"/>
              </w:rPr>
            </w:pPr>
            <w:r w:rsidRPr="001B47E3">
              <w:rPr>
                <w:rFonts w:cs="Calibri"/>
              </w:rPr>
              <w:t>Taip</w:t>
            </w:r>
          </w:p>
        </w:tc>
        <w:tc>
          <w:tcPr>
            <w:tcW w:w="1902" w:type="dxa"/>
            <w:tcBorders>
              <w:top w:val="single" w:sz="4" w:space="0" w:color="auto"/>
              <w:left w:val="single" w:sz="4" w:space="0" w:color="auto"/>
              <w:bottom w:val="single" w:sz="4" w:space="0" w:color="auto"/>
              <w:right w:val="single" w:sz="4" w:space="0" w:color="auto"/>
            </w:tcBorders>
          </w:tcPr>
          <w:p w14:paraId="5E1FA288" w14:textId="2B3FB4E9" w:rsidR="001B47E3" w:rsidRPr="001B47E3" w:rsidRDefault="001B47E3" w:rsidP="00841020">
            <w:pPr>
              <w:pStyle w:val="Footer"/>
              <w:spacing w:after="0" w:line="240" w:lineRule="auto"/>
              <w:ind w:right="143"/>
              <w:jc w:val="center"/>
              <w:rPr>
                <w:rFonts w:cs="Calibri"/>
              </w:rPr>
            </w:pPr>
            <w:r w:rsidRPr="001B47E3">
              <w:rPr>
                <w:rFonts w:cs="Calibri"/>
              </w:rPr>
              <w:t>Tiekėjo deklaracija</w:t>
            </w:r>
          </w:p>
        </w:tc>
        <w:tc>
          <w:tcPr>
            <w:tcW w:w="2548" w:type="dxa"/>
            <w:tcBorders>
              <w:top w:val="single" w:sz="4" w:space="0" w:color="auto"/>
              <w:left w:val="single" w:sz="4" w:space="0" w:color="auto"/>
              <w:bottom w:val="single" w:sz="4" w:space="0" w:color="auto"/>
              <w:right w:val="single" w:sz="4" w:space="0" w:color="auto"/>
            </w:tcBorders>
          </w:tcPr>
          <w:p w14:paraId="7EAB34DD" w14:textId="460C1514" w:rsidR="001B47E3" w:rsidRPr="001B47E3" w:rsidRDefault="001B47E3" w:rsidP="00841020">
            <w:pPr>
              <w:pStyle w:val="Footer"/>
              <w:spacing w:after="0" w:line="240" w:lineRule="auto"/>
              <w:ind w:right="143"/>
              <w:jc w:val="center"/>
              <w:rPr>
                <w:rFonts w:cs="Calibri"/>
              </w:rPr>
            </w:pPr>
            <w:r w:rsidRPr="001B47E3">
              <w:rPr>
                <w:rFonts w:cs="Calibri"/>
              </w:rPr>
              <w:t>Tiekėjo deklaracija 1 psl.</w:t>
            </w:r>
          </w:p>
        </w:tc>
        <w:tc>
          <w:tcPr>
            <w:tcW w:w="2558" w:type="dxa"/>
            <w:tcBorders>
              <w:top w:val="single" w:sz="4" w:space="0" w:color="auto"/>
              <w:left w:val="single" w:sz="4" w:space="0" w:color="auto"/>
              <w:bottom w:val="single" w:sz="4" w:space="0" w:color="auto"/>
              <w:right w:val="single" w:sz="4" w:space="0" w:color="auto"/>
            </w:tcBorders>
          </w:tcPr>
          <w:p w14:paraId="32F08A52" w14:textId="500EA3BE" w:rsidR="001B47E3" w:rsidRPr="001B47E3" w:rsidRDefault="001B47E3" w:rsidP="00841020">
            <w:pPr>
              <w:pStyle w:val="Footer"/>
              <w:spacing w:after="0" w:line="240" w:lineRule="auto"/>
              <w:ind w:right="143"/>
              <w:jc w:val="center"/>
              <w:rPr>
                <w:rFonts w:cs="Calibri"/>
              </w:rPr>
            </w:pPr>
            <w:r w:rsidRPr="001B47E3">
              <w:rPr>
                <w:rFonts w:cs="Calibri"/>
              </w:rPr>
              <w:t>Taip</w:t>
            </w:r>
          </w:p>
        </w:tc>
      </w:tr>
      <w:tr w:rsidR="001B47E3" w:rsidRPr="001B47E3" w14:paraId="5F7D3A3D" w14:textId="50F74747" w:rsidTr="001B47E3">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315"/>
        </w:trPr>
        <w:tc>
          <w:tcPr>
            <w:tcW w:w="688" w:type="dxa"/>
            <w:tcBorders>
              <w:top w:val="single" w:sz="4" w:space="0" w:color="auto"/>
              <w:left w:val="single" w:sz="4" w:space="0" w:color="auto"/>
              <w:bottom w:val="single" w:sz="4" w:space="0" w:color="auto"/>
              <w:right w:val="single" w:sz="4" w:space="0" w:color="auto"/>
            </w:tcBorders>
            <w:vAlign w:val="center"/>
          </w:tcPr>
          <w:p w14:paraId="08689A41" w14:textId="162D02E8" w:rsidR="001B47E3" w:rsidRPr="001B47E3" w:rsidRDefault="001B47E3" w:rsidP="0035021C">
            <w:pPr>
              <w:pStyle w:val="Footer"/>
              <w:tabs>
                <w:tab w:val="left" w:pos="284"/>
              </w:tabs>
              <w:spacing w:after="0" w:line="240" w:lineRule="auto"/>
              <w:jc w:val="center"/>
              <w:rPr>
                <w:rFonts w:cs="Calibri"/>
              </w:rPr>
            </w:pPr>
            <w:r w:rsidRPr="001B47E3">
              <w:rPr>
                <w:rFonts w:cs="Calibri"/>
              </w:rPr>
              <w:t>13.</w:t>
            </w:r>
          </w:p>
        </w:tc>
        <w:tc>
          <w:tcPr>
            <w:tcW w:w="3575" w:type="dxa"/>
            <w:tcBorders>
              <w:top w:val="single" w:sz="4" w:space="0" w:color="auto"/>
              <w:left w:val="single" w:sz="4" w:space="0" w:color="auto"/>
              <w:bottom w:val="single" w:sz="4" w:space="0" w:color="auto"/>
              <w:right w:val="single" w:sz="4" w:space="0" w:color="auto"/>
            </w:tcBorders>
            <w:shd w:val="clear" w:color="auto" w:fill="auto"/>
          </w:tcPr>
          <w:p w14:paraId="2FF25348" w14:textId="111C900E" w:rsidR="001B47E3" w:rsidRPr="001B47E3" w:rsidRDefault="001B47E3" w:rsidP="0035021C">
            <w:pPr>
              <w:tabs>
                <w:tab w:val="left" w:pos="1276"/>
              </w:tabs>
              <w:spacing w:after="0" w:line="240" w:lineRule="auto"/>
              <w:ind w:firstLine="234"/>
              <w:contextualSpacing/>
              <w:jc w:val="both"/>
              <w:textAlignment w:val="baseline"/>
              <w:rPr>
                <w:rFonts w:eastAsiaTheme="minorHAnsi" w:cs="Calibri"/>
              </w:rPr>
            </w:pPr>
            <w:r w:rsidRPr="001B47E3">
              <w:rPr>
                <w:rFonts w:asciiTheme="minorHAnsi" w:hAnsiTheme="minorHAnsi" w:cstheme="minorBidi"/>
              </w:rPr>
              <w:t>Maitinimas – iš vidinės baterijos</w:t>
            </w:r>
          </w:p>
        </w:tc>
        <w:tc>
          <w:tcPr>
            <w:tcW w:w="1768" w:type="dxa"/>
            <w:tcBorders>
              <w:top w:val="single" w:sz="4" w:space="0" w:color="auto"/>
              <w:left w:val="single" w:sz="4" w:space="0" w:color="auto"/>
              <w:bottom w:val="single" w:sz="4" w:space="0" w:color="auto"/>
              <w:right w:val="single" w:sz="4" w:space="0" w:color="auto"/>
            </w:tcBorders>
            <w:shd w:val="clear" w:color="auto" w:fill="auto"/>
          </w:tcPr>
          <w:p w14:paraId="7E71CD4E" w14:textId="10BD7893" w:rsidR="001B47E3" w:rsidRPr="001B47E3" w:rsidRDefault="001B47E3" w:rsidP="0035021C">
            <w:pPr>
              <w:pStyle w:val="Footer"/>
              <w:spacing w:after="0" w:line="240" w:lineRule="auto"/>
              <w:ind w:right="143"/>
              <w:jc w:val="center"/>
              <w:rPr>
                <w:rFonts w:cs="Calibri"/>
              </w:rPr>
            </w:pPr>
            <w:r w:rsidRPr="001B47E3">
              <w:rPr>
                <w:rFonts w:cs="Calibri"/>
              </w:rPr>
              <w:t>taip</w:t>
            </w:r>
          </w:p>
        </w:tc>
        <w:tc>
          <w:tcPr>
            <w:tcW w:w="2270" w:type="dxa"/>
            <w:tcBorders>
              <w:top w:val="single" w:sz="4" w:space="0" w:color="auto"/>
              <w:left w:val="single" w:sz="4" w:space="0" w:color="auto"/>
              <w:bottom w:val="single" w:sz="4" w:space="0" w:color="auto"/>
              <w:right w:val="single" w:sz="4" w:space="0" w:color="auto"/>
            </w:tcBorders>
          </w:tcPr>
          <w:p w14:paraId="6EDE2A53" w14:textId="2C556440" w:rsidR="001B47E3" w:rsidRPr="001B47E3" w:rsidRDefault="001B47E3" w:rsidP="0035021C">
            <w:pPr>
              <w:pStyle w:val="Footer"/>
              <w:spacing w:after="0" w:line="240" w:lineRule="auto"/>
              <w:ind w:right="143"/>
              <w:jc w:val="center"/>
              <w:rPr>
                <w:rFonts w:cs="Calibri"/>
              </w:rPr>
            </w:pPr>
            <w:r w:rsidRPr="001B47E3">
              <w:rPr>
                <w:rFonts w:cs="Calibri"/>
              </w:rPr>
              <w:t>Taip</w:t>
            </w:r>
          </w:p>
        </w:tc>
        <w:tc>
          <w:tcPr>
            <w:tcW w:w="1902" w:type="dxa"/>
            <w:tcBorders>
              <w:top w:val="single" w:sz="4" w:space="0" w:color="auto"/>
              <w:left w:val="single" w:sz="4" w:space="0" w:color="auto"/>
              <w:bottom w:val="single" w:sz="4" w:space="0" w:color="auto"/>
              <w:right w:val="single" w:sz="4" w:space="0" w:color="auto"/>
            </w:tcBorders>
          </w:tcPr>
          <w:p w14:paraId="5C0A937C" w14:textId="462B8507" w:rsidR="001B47E3" w:rsidRPr="001B47E3" w:rsidRDefault="001B47E3" w:rsidP="0035021C">
            <w:pPr>
              <w:pStyle w:val="Footer"/>
              <w:spacing w:after="0" w:line="240" w:lineRule="auto"/>
              <w:ind w:right="143"/>
              <w:jc w:val="center"/>
              <w:rPr>
                <w:rFonts w:cs="Calibri"/>
              </w:rPr>
            </w:pPr>
            <w:r w:rsidRPr="001B47E3">
              <w:rPr>
                <w:rFonts w:cs="Calibri"/>
              </w:rPr>
              <w:t>SHARKY-775 data sheet</w:t>
            </w:r>
          </w:p>
        </w:tc>
        <w:tc>
          <w:tcPr>
            <w:tcW w:w="2548" w:type="dxa"/>
            <w:tcBorders>
              <w:top w:val="single" w:sz="4" w:space="0" w:color="auto"/>
              <w:left w:val="single" w:sz="4" w:space="0" w:color="auto"/>
              <w:bottom w:val="single" w:sz="4" w:space="0" w:color="auto"/>
              <w:right w:val="single" w:sz="4" w:space="0" w:color="auto"/>
            </w:tcBorders>
          </w:tcPr>
          <w:p w14:paraId="1CC8D417" w14:textId="3FCF5A23" w:rsidR="001B47E3" w:rsidRPr="001B47E3" w:rsidRDefault="001B47E3" w:rsidP="0035021C">
            <w:pPr>
              <w:pStyle w:val="Footer"/>
              <w:spacing w:after="0" w:line="240" w:lineRule="auto"/>
              <w:ind w:right="143"/>
              <w:jc w:val="center"/>
              <w:rPr>
                <w:rFonts w:cs="Calibri"/>
              </w:rPr>
            </w:pPr>
            <w:r w:rsidRPr="001B47E3">
              <w:rPr>
                <w:rFonts w:cs="Calibri"/>
              </w:rPr>
              <w:t>SHARKY-775 data sheet 2 psl.</w:t>
            </w:r>
          </w:p>
        </w:tc>
        <w:tc>
          <w:tcPr>
            <w:tcW w:w="2558" w:type="dxa"/>
            <w:tcBorders>
              <w:top w:val="single" w:sz="4" w:space="0" w:color="auto"/>
              <w:left w:val="single" w:sz="4" w:space="0" w:color="auto"/>
              <w:bottom w:val="single" w:sz="4" w:space="0" w:color="auto"/>
              <w:right w:val="single" w:sz="4" w:space="0" w:color="auto"/>
            </w:tcBorders>
          </w:tcPr>
          <w:p w14:paraId="39764051" w14:textId="5CAC8D28" w:rsidR="001B47E3" w:rsidRPr="001B47E3" w:rsidRDefault="001B47E3" w:rsidP="0035021C">
            <w:pPr>
              <w:pStyle w:val="Footer"/>
              <w:spacing w:after="0" w:line="240" w:lineRule="auto"/>
              <w:ind w:right="143"/>
              <w:jc w:val="center"/>
              <w:rPr>
                <w:rFonts w:cs="Calibri"/>
              </w:rPr>
            </w:pPr>
            <w:r w:rsidRPr="001B47E3">
              <w:rPr>
                <w:rFonts w:cs="Calibri"/>
              </w:rPr>
              <w:t>Taip</w:t>
            </w:r>
          </w:p>
        </w:tc>
      </w:tr>
      <w:tr w:rsidR="001B47E3" w:rsidRPr="001B47E3" w14:paraId="7D318444" w14:textId="088E2EE2" w:rsidTr="001B47E3">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315"/>
        </w:trPr>
        <w:tc>
          <w:tcPr>
            <w:tcW w:w="688" w:type="dxa"/>
            <w:tcBorders>
              <w:top w:val="single" w:sz="4" w:space="0" w:color="auto"/>
              <w:left w:val="single" w:sz="4" w:space="0" w:color="auto"/>
              <w:bottom w:val="single" w:sz="4" w:space="0" w:color="auto"/>
              <w:right w:val="single" w:sz="4" w:space="0" w:color="auto"/>
            </w:tcBorders>
            <w:vAlign w:val="center"/>
          </w:tcPr>
          <w:p w14:paraId="1052953E" w14:textId="4C3806A5" w:rsidR="001B47E3" w:rsidRPr="001B47E3" w:rsidRDefault="001B47E3" w:rsidP="00841020">
            <w:pPr>
              <w:pStyle w:val="Footer"/>
              <w:tabs>
                <w:tab w:val="left" w:pos="284"/>
              </w:tabs>
              <w:spacing w:after="0" w:line="240" w:lineRule="auto"/>
              <w:jc w:val="center"/>
              <w:rPr>
                <w:rFonts w:cs="Calibri"/>
              </w:rPr>
            </w:pPr>
            <w:r w:rsidRPr="001B47E3">
              <w:rPr>
                <w:rFonts w:cs="Calibri"/>
              </w:rPr>
              <w:t>14.</w:t>
            </w:r>
          </w:p>
        </w:tc>
        <w:tc>
          <w:tcPr>
            <w:tcW w:w="3575" w:type="dxa"/>
            <w:tcBorders>
              <w:top w:val="single" w:sz="4" w:space="0" w:color="auto"/>
              <w:left w:val="single" w:sz="4" w:space="0" w:color="auto"/>
              <w:bottom w:val="single" w:sz="4" w:space="0" w:color="auto"/>
              <w:right w:val="single" w:sz="4" w:space="0" w:color="auto"/>
            </w:tcBorders>
            <w:shd w:val="clear" w:color="auto" w:fill="auto"/>
          </w:tcPr>
          <w:p w14:paraId="4B343879" w14:textId="04020834" w:rsidR="001B47E3" w:rsidRPr="001B47E3" w:rsidRDefault="001B47E3" w:rsidP="00841020">
            <w:pPr>
              <w:tabs>
                <w:tab w:val="left" w:pos="1276"/>
              </w:tabs>
              <w:spacing w:after="0" w:line="240" w:lineRule="auto"/>
              <w:ind w:firstLine="234"/>
              <w:contextualSpacing/>
              <w:jc w:val="both"/>
              <w:textAlignment w:val="baseline"/>
              <w:rPr>
                <w:rFonts w:eastAsiaTheme="minorHAnsi" w:cs="Calibri"/>
              </w:rPr>
            </w:pPr>
            <w:r w:rsidRPr="001B47E3">
              <w:rPr>
                <w:rFonts w:asciiTheme="minorHAnsi" w:hAnsiTheme="minorHAnsi" w:cstheme="minorHAnsi"/>
              </w:rPr>
              <w:t>Baterijos veikimo laikas</w:t>
            </w:r>
          </w:p>
        </w:tc>
        <w:tc>
          <w:tcPr>
            <w:tcW w:w="1768" w:type="dxa"/>
            <w:tcBorders>
              <w:top w:val="single" w:sz="4" w:space="0" w:color="auto"/>
              <w:left w:val="single" w:sz="4" w:space="0" w:color="auto"/>
              <w:bottom w:val="single" w:sz="4" w:space="0" w:color="auto"/>
              <w:right w:val="single" w:sz="4" w:space="0" w:color="auto"/>
            </w:tcBorders>
            <w:shd w:val="clear" w:color="auto" w:fill="auto"/>
          </w:tcPr>
          <w:p w14:paraId="2D6768B4" w14:textId="1B3A5198" w:rsidR="001B47E3" w:rsidRPr="001B47E3" w:rsidRDefault="001B47E3" w:rsidP="00841020">
            <w:pPr>
              <w:pStyle w:val="Footer"/>
              <w:spacing w:after="0" w:line="240" w:lineRule="auto"/>
              <w:ind w:right="143"/>
              <w:jc w:val="center"/>
              <w:rPr>
                <w:rFonts w:cs="Calibri"/>
              </w:rPr>
            </w:pPr>
            <w:r w:rsidRPr="001B47E3">
              <w:rPr>
                <w:rFonts w:asciiTheme="minorHAnsi" w:hAnsiTheme="minorHAnsi" w:cstheme="minorHAnsi"/>
              </w:rPr>
              <w:t>ne mažiau 10 (dešimt) metų, siunčiant wM-Bus telegramas ne rečiau kaip 1 kartą per parą.</w:t>
            </w:r>
          </w:p>
        </w:tc>
        <w:tc>
          <w:tcPr>
            <w:tcW w:w="2270" w:type="dxa"/>
            <w:tcBorders>
              <w:top w:val="single" w:sz="4" w:space="0" w:color="auto"/>
              <w:left w:val="single" w:sz="4" w:space="0" w:color="auto"/>
              <w:bottom w:val="single" w:sz="4" w:space="0" w:color="auto"/>
              <w:right w:val="single" w:sz="4" w:space="0" w:color="auto"/>
            </w:tcBorders>
          </w:tcPr>
          <w:p w14:paraId="732886B2" w14:textId="7994A67D" w:rsidR="001B47E3" w:rsidRPr="001B47E3" w:rsidRDefault="001B47E3" w:rsidP="00841020">
            <w:pPr>
              <w:pStyle w:val="Footer"/>
              <w:spacing w:after="0" w:line="240" w:lineRule="auto"/>
              <w:ind w:right="143"/>
              <w:jc w:val="center"/>
              <w:rPr>
                <w:rFonts w:cs="Calibri"/>
              </w:rPr>
            </w:pPr>
            <w:r w:rsidRPr="001B47E3">
              <w:rPr>
                <w:rFonts w:cs="Calibri"/>
              </w:rPr>
              <w:t>10.5 metų</w:t>
            </w:r>
            <w:r w:rsidRPr="001B47E3">
              <w:rPr>
                <w:rFonts w:cs="Calibri"/>
              </w:rPr>
              <w:br/>
              <w:t>Siunčiant telegramas kartą per parą</w:t>
            </w:r>
          </w:p>
        </w:tc>
        <w:tc>
          <w:tcPr>
            <w:tcW w:w="1902" w:type="dxa"/>
            <w:tcBorders>
              <w:top w:val="single" w:sz="4" w:space="0" w:color="auto"/>
              <w:left w:val="single" w:sz="4" w:space="0" w:color="auto"/>
              <w:bottom w:val="single" w:sz="4" w:space="0" w:color="auto"/>
              <w:right w:val="single" w:sz="4" w:space="0" w:color="auto"/>
            </w:tcBorders>
          </w:tcPr>
          <w:p w14:paraId="74C45B8A" w14:textId="366483CE" w:rsidR="001B47E3" w:rsidRPr="001B47E3" w:rsidRDefault="001B47E3" w:rsidP="00841020">
            <w:pPr>
              <w:pStyle w:val="Footer"/>
              <w:spacing w:after="0" w:line="240" w:lineRule="auto"/>
              <w:ind w:right="143"/>
              <w:jc w:val="center"/>
              <w:rPr>
                <w:rFonts w:cs="Calibri"/>
              </w:rPr>
            </w:pPr>
            <w:r w:rsidRPr="001B47E3">
              <w:rPr>
                <w:rFonts w:cs="Calibri"/>
              </w:rPr>
              <w:t>SHARKY-775 data sheet</w:t>
            </w:r>
          </w:p>
        </w:tc>
        <w:tc>
          <w:tcPr>
            <w:tcW w:w="2548" w:type="dxa"/>
            <w:tcBorders>
              <w:top w:val="single" w:sz="4" w:space="0" w:color="auto"/>
              <w:left w:val="single" w:sz="4" w:space="0" w:color="auto"/>
              <w:bottom w:val="single" w:sz="4" w:space="0" w:color="auto"/>
              <w:right w:val="single" w:sz="4" w:space="0" w:color="auto"/>
            </w:tcBorders>
          </w:tcPr>
          <w:p w14:paraId="2BF8A728" w14:textId="1C8D61F2" w:rsidR="001B47E3" w:rsidRPr="001B47E3" w:rsidRDefault="001B47E3" w:rsidP="00841020">
            <w:pPr>
              <w:pStyle w:val="Footer"/>
              <w:spacing w:after="0" w:line="240" w:lineRule="auto"/>
              <w:ind w:right="143"/>
              <w:jc w:val="center"/>
              <w:rPr>
                <w:rFonts w:cs="Calibri"/>
              </w:rPr>
            </w:pPr>
            <w:r w:rsidRPr="001B47E3">
              <w:rPr>
                <w:rFonts w:cs="Calibri"/>
              </w:rPr>
              <w:t>SHARKY-775 data sheet 2 psl.</w:t>
            </w:r>
            <w:r w:rsidRPr="001B47E3">
              <w:rPr>
                <w:rFonts w:cs="Calibri"/>
              </w:rPr>
              <w:br/>
            </w:r>
          </w:p>
        </w:tc>
        <w:tc>
          <w:tcPr>
            <w:tcW w:w="2558" w:type="dxa"/>
            <w:tcBorders>
              <w:top w:val="single" w:sz="4" w:space="0" w:color="auto"/>
              <w:left w:val="single" w:sz="4" w:space="0" w:color="auto"/>
              <w:bottom w:val="single" w:sz="4" w:space="0" w:color="auto"/>
              <w:right w:val="single" w:sz="4" w:space="0" w:color="auto"/>
            </w:tcBorders>
          </w:tcPr>
          <w:p w14:paraId="51A94434" w14:textId="62B02F44" w:rsidR="001B47E3" w:rsidRPr="001B47E3" w:rsidRDefault="001B47E3" w:rsidP="00841020">
            <w:pPr>
              <w:pStyle w:val="Footer"/>
              <w:spacing w:after="0" w:line="240" w:lineRule="auto"/>
              <w:ind w:right="143"/>
              <w:jc w:val="center"/>
              <w:rPr>
                <w:rFonts w:cs="Calibri"/>
              </w:rPr>
            </w:pPr>
            <w:r w:rsidRPr="001B47E3">
              <w:rPr>
                <w:rFonts w:cs="Calibri"/>
              </w:rPr>
              <w:t>Taip</w:t>
            </w:r>
          </w:p>
        </w:tc>
      </w:tr>
      <w:tr w:rsidR="001B47E3" w:rsidRPr="001B47E3" w14:paraId="50C130C9" w14:textId="65AA7041" w:rsidTr="001B47E3">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315"/>
        </w:trPr>
        <w:tc>
          <w:tcPr>
            <w:tcW w:w="688" w:type="dxa"/>
            <w:tcBorders>
              <w:top w:val="single" w:sz="4" w:space="0" w:color="auto"/>
              <w:left w:val="single" w:sz="4" w:space="0" w:color="auto"/>
              <w:bottom w:val="single" w:sz="4" w:space="0" w:color="auto"/>
              <w:right w:val="single" w:sz="4" w:space="0" w:color="auto"/>
            </w:tcBorders>
            <w:vAlign w:val="center"/>
          </w:tcPr>
          <w:p w14:paraId="69369D54" w14:textId="49ECCE0E" w:rsidR="001B47E3" w:rsidRPr="001B47E3" w:rsidRDefault="001B47E3" w:rsidP="00841020">
            <w:pPr>
              <w:pStyle w:val="Footer"/>
              <w:tabs>
                <w:tab w:val="left" w:pos="284"/>
              </w:tabs>
              <w:spacing w:after="0" w:line="240" w:lineRule="auto"/>
              <w:jc w:val="center"/>
              <w:rPr>
                <w:rFonts w:cs="Calibri"/>
              </w:rPr>
            </w:pPr>
            <w:r w:rsidRPr="001B47E3">
              <w:rPr>
                <w:rFonts w:cs="Calibri"/>
              </w:rPr>
              <w:t>15.</w:t>
            </w:r>
          </w:p>
        </w:tc>
        <w:tc>
          <w:tcPr>
            <w:tcW w:w="3575" w:type="dxa"/>
            <w:tcBorders>
              <w:top w:val="single" w:sz="4" w:space="0" w:color="auto"/>
              <w:left w:val="single" w:sz="4" w:space="0" w:color="auto"/>
              <w:bottom w:val="single" w:sz="4" w:space="0" w:color="auto"/>
              <w:right w:val="single" w:sz="4" w:space="0" w:color="auto"/>
            </w:tcBorders>
            <w:shd w:val="clear" w:color="auto" w:fill="auto"/>
          </w:tcPr>
          <w:p w14:paraId="6F3E7DD9" w14:textId="057A2BEE" w:rsidR="001B47E3" w:rsidRPr="001B47E3" w:rsidRDefault="001B47E3" w:rsidP="00841020">
            <w:pPr>
              <w:tabs>
                <w:tab w:val="left" w:pos="1276"/>
              </w:tabs>
              <w:spacing w:after="0" w:line="240" w:lineRule="auto"/>
              <w:ind w:firstLine="234"/>
              <w:contextualSpacing/>
              <w:jc w:val="both"/>
              <w:textAlignment w:val="baseline"/>
              <w:rPr>
                <w:rFonts w:eastAsiaTheme="minorHAnsi" w:cs="Calibri"/>
              </w:rPr>
            </w:pPr>
            <w:r w:rsidRPr="001B47E3">
              <w:rPr>
                <w:rFonts w:asciiTheme="minorHAnsi" w:hAnsiTheme="minorHAnsi" w:cstheme="minorHAnsi"/>
              </w:rPr>
              <w:t>Su į skaičiuotuvą integruotu belaidžio ryšio duomenų perdavimo wM-Bus moduliu maitinamu nuo baterijos</w:t>
            </w:r>
          </w:p>
        </w:tc>
        <w:tc>
          <w:tcPr>
            <w:tcW w:w="1768" w:type="dxa"/>
            <w:tcBorders>
              <w:top w:val="single" w:sz="4" w:space="0" w:color="auto"/>
              <w:left w:val="single" w:sz="4" w:space="0" w:color="auto"/>
              <w:bottom w:val="single" w:sz="4" w:space="0" w:color="auto"/>
              <w:right w:val="single" w:sz="4" w:space="0" w:color="auto"/>
            </w:tcBorders>
            <w:shd w:val="clear" w:color="auto" w:fill="auto"/>
          </w:tcPr>
          <w:p w14:paraId="4B6EE1F8" w14:textId="7025D789" w:rsidR="001B47E3" w:rsidRPr="001B47E3" w:rsidRDefault="001B47E3" w:rsidP="00841020">
            <w:pPr>
              <w:pStyle w:val="Footer"/>
              <w:spacing w:after="0" w:line="240" w:lineRule="auto"/>
              <w:ind w:right="143"/>
              <w:jc w:val="center"/>
              <w:rPr>
                <w:rFonts w:cs="Calibri"/>
              </w:rPr>
            </w:pPr>
            <w:r w:rsidRPr="001B47E3">
              <w:rPr>
                <w:rFonts w:asciiTheme="minorHAnsi" w:hAnsiTheme="minorHAnsi" w:cstheme="minorHAnsi"/>
              </w:rPr>
              <w:t>wM-Bus (EU 868)</w:t>
            </w:r>
          </w:p>
        </w:tc>
        <w:tc>
          <w:tcPr>
            <w:tcW w:w="2270" w:type="dxa"/>
            <w:tcBorders>
              <w:top w:val="single" w:sz="4" w:space="0" w:color="auto"/>
              <w:left w:val="single" w:sz="4" w:space="0" w:color="auto"/>
              <w:bottom w:val="single" w:sz="4" w:space="0" w:color="auto"/>
              <w:right w:val="single" w:sz="4" w:space="0" w:color="auto"/>
            </w:tcBorders>
          </w:tcPr>
          <w:p w14:paraId="77DFD5E9" w14:textId="387BC777" w:rsidR="001B47E3" w:rsidRPr="001B47E3" w:rsidRDefault="001B47E3" w:rsidP="00841020">
            <w:pPr>
              <w:pStyle w:val="Footer"/>
              <w:spacing w:after="0" w:line="240" w:lineRule="auto"/>
              <w:ind w:right="143"/>
              <w:jc w:val="center"/>
              <w:rPr>
                <w:rFonts w:cs="Calibri"/>
              </w:rPr>
            </w:pPr>
            <w:r w:rsidRPr="001B47E3">
              <w:rPr>
                <w:rFonts w:asciiTheme="minorHAnsi" w:hAnsiTheme="minorHAnsi" w:cstheme="minorHAnsi"/>
              </w:rPr>
              <w:t>wM-Bus (EU 868)</w:t>
            </w:r>
          </w:p>
        </w:tc>
        <w:tc>
          <w:tcPr>
            <w:tcW w:w="1902" w:type="dxa"/>
            <w:tcBorders>
              <w:top w:val="single" w:sz="4" w:space="0" w:color="auto"/>
              <w:left w:val="single" w:sz="4" w:space="0" w:color="auto"/>
              <w:bottom w:val="single" w:sz="4" w:space="0" w:color="auto"/>
              <w:right w:val="single" w:sz="4" w:space="0" w:color="auto"/>
            </w:tcBorders>
          </w:tcPr>
          <w:p w14:paraId="611E3E48" w14:textId="6ECE283A" w:rsidR="001B47E3" w:rsidRPr="001B47E3" w:rsidRDefault="001B47E3" w:rsidP="00841020">
            <w:pPr>
              <w:pStyle w:val="Footer"/>
              <w:spacing w:after="0" w:line="240" w:lineRule="auto"/>
              <w:ind w:right="143"/>
              <w:jc w:val="center"/>
              <w:rPr>
                <w:rFonts w:cs="Calibri"/>
              </w:rPr>
            </w:pPr>
            <w:r w:rsidRPr="001B47E3">
              <w:rPr>
                <w:rFonts w:cs="Calibri"/>
              </w:rPr>
              <w:t>SHARKY-775 data sheet</w:t>
            </w:r>
          </w:p>
        </w:tc>
        <w:tc>
          <w:tcPr>
            <w:tcW w:w="2548" w:type="dxa"/>
            <w:tcBorders>
              <w:top w:val="single" w:sz="4" w:space="0" w:color="auto"/>
              <w:left w:val="single" w:sz="4" w:space="0" w:color="auto"/>
              <w:bottom w:val="single" w:sz="4" w:space="0" w:color="auto"/>
              <w:right w:val="single" w:sz="4" w:space="0" w:color="auto"/>
            </w:tcBorders>
          </w:tcPr>
          <w:p w14:paraId="60484D0F" w14:textId="319372FE" w:rsidR="001B47E3" w:rsidRPr="001B47E3" w:rsidRDefault="001B47E3" w:rsidP="00841020">
            <w:pPr>
              <w:pStyle w:val="Footer"/>
              <w:spacing w:after="0" w:line="240" w:lineRule="auto"/>
              <w:ind w:right="143"/>
              <w:jc w:val="center"/>
              <w:rPr>
                <w:rFonts w:cs="Calibri"/>
              </w:rPr>
            </w:pPr>
            <w:r w:rsidRPr="001B47E3">
              <w:rPr>
                <w:rFonts w:cs="Calibri"/>
              </w:rPr>
              <w:t>SHARKY-775 data sheet 2 psl.</w:t>
            </w:r>
          </w:p>
        </w:tc>
        <w:tc>
          <w:tcPr>
            <w:tcW w:w="2558" w:type="dxa"/>
            <w:tcBorders>
              <w:top w:val="single" w:sz="4" w:space="0" w:color="auto"/>
              <w:left w:val="single" w:sz="4" w:space="0" w:color="auto"/>
              <w:bottom w:val="single" w:sz="4" w:space="0" w:color="auto"/>
              <w:right w:val="single" w:sz="4" w:space="0" w:color="auto"/>
            </w:tcBorders>
          </w:tcPr>
          <w:p w14:paraId="56A166FF" w14:textId="1C122796" w:rsidR="001B47E3" w:rsidRPr="001B47E3" w:rsidRDefault="001B47E3" w:rsidP="00841020">
            <w:pPr>
              <w:pStyle w:val="Footer"/>
              <w:spacing w:after="0" w:line="240" w:lineRule="auto"/>
              <w:ind w:right="143"/>
              <w:jc w:val="center"/>
              <w:rPr>
                <w:rFonts w:cs="Calibri"/>
              </w:rPr>
            </w:pPr>
            <w:r w:rsidRPr="001B47E3">
              <w:rPr>
                <w:rFonts w:cs="Calibri"/>
              </w:rPr>
              <w:t>Taip</w:t>
            </w:r>
          </w:p>
        </w:tc>
      </w:tr>
      <w:tr w:rsidR="001B47E3" w:rsidRPr="001B47E3" w14:paraId="462BC39F" w14:textId="08F9285F" w:rsidTr="001B47E3">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315"/>
        </w:trPr>
        <w:tc>
          <w:tcPr>
            <w:tcW w:w="688" w:type="dxa"/>
            <w:tcBorders>
              <w:top w:val="single" w:sz="4" w:space="0" w:color="auto"/>
              <w:left w:val="single" w:sz="4" w:space="0" w:color="auto"/>
              <w:bottom w:val="single" w:sz="4" w:space="0" w:color="auto"/>
              <w:right w:val="single" w:sz="4" w:space="0" w:color="auto"/>
            </w:tcBorders>
            <w:vAlign w:val="center"/>
          </w:tcPr>
          <w:p w14:paraId="63576F2D" w14:textId="0171DA9C" w:rsidR="001B47E3" w:rsidRPr="001B47E3" w:rsidRDefault="001B47E3" w:rsidP="00841020">
            <w:pPr>
              <w:pStyle w:val="Footer"/>
              <w:tabs>
                <w:tab w:val="left" w:pos="284"/>
              </w:tabs>
              <w:spacing w:after="0" w:line="240" w:lineRule="auto"/>
              <w:jc w:val="center"/>
              <w:rPr>
                <w:rFonts w:cs="Calibri"/>
              </w:rPr>
            </w:pPr>
            <w:r w:rsidRPr="001B47E3">
              <w:rPr>
                <w:rFonts w:cs="Calibri"/>
              </w:rPr>
              <w:t>16.</w:t>
            </w:r>
          </w:p>
        </w:tc>
        <w:tc>
          <w:tcPr>
            <w:tcW w:w="3575" w:type="dxa"/>
            <w:tcBorders>
              <w:top w:val="single" w:sz="4" w:space="0" w:color="auto"/>
              <w:left w:val="single" w:sz="4" w:space="0" w:color="auto"/>
              <w:bottom w:val="single" w:sz="4" w:space="0" w:color="auto"/>
              <w:right w:val="single" w:sz="4" w:space="0" w:color="auto"/>
            </w:tcBorders>
            <w:shd w:val="clear" w:color="auto" w:fill="auto"/>
          </w:tcPr>
          <w:p w14:paraId="2C510CAE" w14:textId="2C2F8FDF" w:rsidR="001B47E3" w:rsidRPr="001B47E3" w:rsidRDefault="001B47E3" w:rsidP="00841020">
            <w:pPr>
              <w:tabs>
                <w:tab w:val="left" w:pos="1276"/>
              </w:tabs>
              <w:spacing w:after="0" w:line="240" w:lineRule="auto"/>
              <w:ind w:firstLine="234"/>
              <w:contextualSpacing/>
              <w:jc w:val="both"/>
              <w:textAlignment w:val="baseline"/>
              <w:rPr>
                <w:rFonts w:eastAsiaTheme="minorHAnsi" w:cs="Calibri"/>
              </w:rPr>
            </w:pPr>
            <w:r w:rsidRPr="001B47E3">
              <w:rPr>
                <w:rFonts w:asciiTheme="minorHAnsi" w:hAnsiTheme="minorHAnsi" w:cstheme="minorHAnsi"/>
              </w:rPr>
              <w:t>Skaitiklio duomenų protokolas</w:t>
            </w:r>
          </w:p>
        </w:tc>
        <w:tc>
          <w:tcPr>
            <w:tcW w:w="1768" w:type="dxa"/>
            <w:tcBorders>
              <w:top w:val="single" w:sz="4" w:space="0" w:color="auto"/>
              <w:left w:val="single" w:sz="4" w:space="0" w:color="auto"/>
              <w:bottom w:val="single" w:sz="4" w:space="0" w:color="auto"/>
              <w:right w:val="single" w:sz="4" w:space="0" w:color="auto"/>
            </w:tcBorders>
            <w:shd w:val="clear" w:color="auto" w:fill="auto"/>
          </w:tcPr>
          <w:p w14:paraId="3C60484D" w14:textId="707CB5A7" w:rsidR="001B47E3" w:rsidRPr="001B47E3" w:rsidRDefault="001B47E3" w:rsidP="00841020">
            <w:pPr>
              <w:pStyle w:val="Footer"/>
              <w:spacing w:after="0" w:line="240" w:lineRule="auto"/>
              <w:ind w:right="143"/>
              <w:jc w:val="center"/>
              <w:rPr>
                <w:rFonts w:cs="Calibri"/>
              </w:rPr>
            </w:pPr>
            <w:r w:rsidRPr="001B47E3">
              <w:rPr>
                <w:rFonts w:asciiTheme="minorHAnsi" w:hAnsiTheme="minorHAnsi" w:cstheme="minorHAnsi"/>
              </w:rPr>
              <w:t>OMS V3/V4</w:t>
            </w:r>
          </w:p>
        </w:tc>
        <w:tc>
          <w:tcPr>
            <w:tcW w:w="2270" w:type="dxa"/>
            <w:tcBorders>
              <w:top w:val="single" w:sz="4" w:space="0" w:color="auto"/>
              <w:left w:val="single" w:sz="4" w:space="0" w:color="auto"/>
              <w:bottom w:val="single" w:sz="4" w:space="0" w:color="auto"/>
              <w:right w:val="single" w:sz="4" w:space="0" w:color="auto"/>
            </w:tcBorders>
          </w:tcPr>
          <w:p w14:paraId="54C28AB0" w14:textId="7F9FF592" w:rsidR="001B47E3" w:rsidRPr="001B47E3" w:rsidRDefault="001B47E3" w:rsidP="00841020">
            <w:pPr>
              <w:pStyle w:val="Footer"/>
              <w:spacing w:after="0" w:line="240" w:lineRule="auto"/>
              <w:ind w:right="143"/>
              <w:jc w:val="center"/>
              <w:rPr>
                <w:rFonts w:cs="Calibri"/>
              </w:rPr>
            </w:pPr>
            <w:r w:rsidRPr="001B47E3">
              <w:rPr>
                <w:rFonts w:asciiTheme="minorHAnsi" w:hAnsiTheme="minorHAnsi" w:cstheme="minorHAnsi"/>
              </w:rPr>
              <w:t>OMS V3/V4</w:t>
            </w:r>
          </w:p>
        </w:tc>
        <w:tc>
          <w:tcPr>
            <w:tcW w:w="1902" w:type="dxa"/>
            <w:tcBorders>
              <w:top w:val="single" w:sz="4" w:space="0" w:color="auto"/>
              <w:left w:val="single" w:sz="4" w:space="0" w:color="auto"/>
              <w:bottom w:val="single" w:sz="4" w:space="0" w:color="auto"/>
              <w:right w:val="single" w:sz="4" w:space="0" w:color="auto"/>
            </w:tcBorders>
          </w:tcPr>
          <w:p w14:paraId="464F5E2D" w14:textId="6190EA53" w:rsidR="001B47E3" w:rsidRPr="001B47E3" w:rsidRDefault="001B47E3" w:rsidP="00841020">
            <w:pPr>
              <w:pStyle w:val="Footer"/>
              <w:spacing w:after="0" w:line="240" w:lineRule="auto"/>
              <w:ind w:right="143"/>
              <w:jc w:val="center"/>
              <w:rPr>
                <w:rFonts w:cs="Calibri"/>
              </w:rPr>
            </w:pPr>
            <w:r w:rsidRPr="001B47E3">
              <w:rPr>
                <w:rFonts w:cs="Calibri"/>
              </w:rPr>
              <w:t>SHARKY-775 data sheet</w:t>
            </w:r>
          </w:p>
        </w:tc>
        <w:tc>
          <w:tcPr>
            <w:tcW w:w="2548" w:type="dxa"/>
            <w:tcBorders>
              <w:top w:val="single" w:sz="4" w:space="0" w:color="auto"/>
              <w:left w:val="single" w:sz="4" w:space="0" w:color="auto"/>
              <w:bottom w:val="single" w:sz="4" w:space="0" w:color="auto"/>
              <w:right w:val="single" w:sz="4" w:space="0" w:color="auto"/>
            </w:tcBorders>
          </w:tcPr>
          <w:p w14:paraId="6DDCAED3" w14:textId="6628F9B6" w:rsidR="001B47E3" w:rsidRPr="001B47E3" w:rsidRDefault="001B47E3" w:rsidP="00841020">
            <w:pPr>
              <w:pStyle w:val="Footer"/>
              <w:spacing w:after="0" w:line="240" w:lineRule="auto"/>
              <w:ind w:right="143"/>
              <w:jc w:val="center"/>
              <w:rPr>
                <w:rFonts w:cs="Calibri"/>
              </w:rPr>
            </w:pPr>
            <w:r w:rsidRPr="001B47E3">
              <w:rPr>
                <w:rFonts w:cs="Calibri"/>
              </w:rPr>
              <w:t>SHARKY-775 data sheet 3 psl.</w:t>
            </w:r>
          </w:p>
        </w:tc>
        <w:tc>
          <w:tcPr>
            <w:tcW w:w="2558" w:type="dxa"/>
            <w:tcBorders>
              <w:top w:val="single" w:sz="4" w:space="0" w:color="auto"/>
              <w:left w:val="single" w:sz="4" w:space="0" w:color="auto"/>
              <w:bottom w:val="single" w:sz="4" w:space="0" w:color="auto"/>
              <w:right w:val="single" w:sz="4" w:space="0" w:color="auto"/>
            </w:tcBorders>
          </w:tcPr>
          <w:p w14:paraId="598E6EEB" w14:textId="7F855DD6" w:rsidR="001B47E3" w:rsidRPr="001B47E3" w:rsidRDefault="001B47E3" w:rsidP="00841020">
            <w:pPr>
              <w:pStyle w:val="Footer"/>
              <w:spacing w:after="0" w:line="240" w:lineRule="auto"/>
              <w:ind w:right="143"/>
              <w:jc w:val="center"/>
              <w:rPr>
                <w:rFonts w:cs="Calibri"/>
              </w:rPr>
            </w:pPr>
            <w:r w:rsidRPr="001B47E3">
              <w:rPr>
                <w:rFonts w:cs="Calibri"/>
              </w:rPr>
              <w:t>Taip</w:t>
            </w:r>
          </w:p>
        </w:tc>
      </w:tr>
      <w:tr w:rsidR="001B47E3" w:rsidRPr="001B47E3" w14:paraId="323CE97D" w14:textId="4842263B" w:rsidTr="001B47E3">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315"/>
        </w:trPr>
        <w:tc>
          <w:tcPr>
            <w:tcW w:w="688" w:type="dxa"/>
            <w:tcBorders>
              <w:top w:val="single" w:sz="4" w:space="0" w:color="auto"/>
              <w:left w:val="single" w:sz="4" w:space="0" w:color="auto"/>
              <w:bottom w:val="single" w:sz="4" w:space="0" w:color="auto"/>
              <w:right w:val="single" w:sz="4" w:space="0" w:color="auto"/>
            </w:tcBorders>
            <w:vAlign w:val="center"/>
          </w:tcPr>
          <w:p w14:paraId="2DB79C36" w14:textId="6EA80A73" w:rsidR="001B47E3" w:rsidRPr="001B47E3" w:rsidRDefault="001B47E3" w:rsidP="00841020">
            <w:pPr>
              <w:pStyle w:val="Footer"/>
              <w:tabs>
                <w:tab w:val="left" w:pos="284"/>
              </w:tabs>
              <w:spacing w:after="0" w:line="240" w:lineRule="auto"/>
              <w:jc w:val="center"/>
              <w:rPr>
                <w:rFonts w:cs="Calibri"/>
              </w:rPr>
            </w:pPr>
            <w:r w:rsidRPr="001B47E3">
              <w:rPr>
                <w:rFonts w:cs="Calibri"/>
              </w:rPr>
              <w:t>17.</w:t>
            </w:r>
          </w:p>
        </w:tc>
        <w:tc>
          <w:tcPr>
            <w:tcW w:w="3575" w:type="dxa"/>
            <w:tcBorders>
              <w:top w:val="single" w:sz="4" w:space="0" w:color="auto"/>
              <w:left w:val="single" w:sz="4" w:space="0" w:color="auto"/>
              <w:bottom w:val="single" w:sz="4" w:space="0" w:color="auto"/>
              <w:right w:val="single" w:sz="4" w:space="0" w:color="auto"/>
            </w:tcBorders>
            <w:shd w:val="clear" w:color="auto" w:fill="auto"/>
          </w:tcPr>
          <w:p w14:paraId="77F0A1A6" w14:textId="01960ECC" w:rsidR="001B47E3" w:rsidRPr="001B47E3" w:rsidRDefault="001B47E3" w:rsidP="00841020">
            <w:pPr>
              <w:tabs>
                <w:tab w:val="left" w:pos="1276"/>
              </w:tabs>
              <w:spacing w:after="0" w:line="240" w:lineRule="auto"/>
              <w:ind w:firstLine="234"/>
              <w:contextualSpacing/>
              <w:jc w:val="both"/>
              <w:textAlignment w:val="baseline"/>
              <w:rPr>
                <w:rFonts w:eastAsiaTheme="minorHAnsi" w:cs="Calibri"/>
              </w:rPr>
            </w:pPr>
            <w:r w:rsidRPr="001B47E3">
              <w:rPr>
                <w:rFonts w:asciiTheme="minorHAnsi" w:hAnsiTheme="minorHAnsi" w:cstheme="minorHAnsi"/>
              </w:rPr>
              <w:t>Duomenų siuntimo režimas</w:t>
            </w:r>
          </w:p>
        </w:tc>
        <w:tc>
          <w:tcPr>
            <w:tcW w:w="1768" w:type="dxa"/>
            <w:tcBorders>
              <w:top w:val="single" w:sz="4" w:space="0" w:color="auto"/>
              <w:left w:val="single" w:sz="4" w:space="0" w:color="auto"/>
              <w:bottom w:val="single" w:sz="4" w:space="0" w:color="auto"/>
              <w:right w:val="single" w:sz="4" w:space="0" w:color="auto"/>
            </w:tcBorders>
            <w:shd w:val="clear" w:color="auto" w:fill="auto"/>
          </w:tcPr>
          <w:p w14:paraId="65765BEE" w14:textId="46874488" w:rsidR="001B47E3" w:rsidRPr="001B47E3" w:rsidRDefault="001B47E3" w:rsidP="00841020">
            <w:pPr>
              <w:pStyle w:val="Footer"/>
              <w:spacing w:after="0" w:line="240" w:lineRule="auto"/>
              <w:ind w:right="143"/>
              <w:jc w:val="center"/>
              <w:rPr>
                <w:rFonts w:cs="Calibri"/>
              </w:rPr>
            </w:pPr>
            <w:r w:rsidRPr="001B47E3">
              <w:rPr>
                <w:rFonts w:asciiTheme="minorHAnsi" w:hAnsiTheme="minorHAnsi" w:cstheme="minorHAnsi"/>
              </w:rPr>
              <w:t>C1 arba T1</w:t>
            </w:r>
          </w:p>
        </w:tc>
        <w:tc>
          <w:tcPr>
            <w:tcW w:w="2270" w:type="dxa"/>
            <w:tcBorders>
              <w:top w:val="single" w:sz="4" w:space="0" w:color="auto"/>
              <w:left w:val="single" w:sz="4" w:space="0" w:color="auto"/>
              <w:bottom w:val="single" w:sz="4" w:space="0" w:color="auto"/>
              <w:right w:val="single" w:sz="4" w:space="0" w:color="auto"/>
            </w:tcBorders>
          </w:tcPr>
          <w:p w14:paraId="08B1B8C5" w14:textId="369CDDF9" w:rsidR="001B47E3" w:rsidRPr="001B47E3" w:rsidRDefault="001B47E3" w:rsidP="00841020">
            <w:pPr>
              <w:pStyle w:val="Footer"/>
              <w:spacing w:after="0" w:line="240" w:lineRule="auto"/>
              <w:ind w:right="143"/>
              <w:jc w:val="center"/>
              <w:rPr>
                <w:rFonts w:cs="Calibri"/>
              </w:rPr>
            </w:pPr>
            <w:r w:rsidRPr="001B47E3">
              <w:rPr>
                <w:rFonts w:cs="Calibri"/>
              </w:rPr>
              <w:t>T1</w:t>
            </w:r>
          </w:p>
        </w:tc>
        <w:tc>
          <w:tcPr>
            <w:tcW w:w="1902" w:type="dxa"/>
            <w:tcBorders>
              <w:top w:val="single" w:sz="4" w:space="0" w:color="auto"/>
              <w:left w:val="single" w:sz="4" w:space="0" w:color="auto"/>
              <w:bottom w:val="single" w:sz="4" w:space="0" w:color="auto"/>
              <w:right w:val="single" w:sz="4" w:space="0" w:color="auto"/>
            </w:tcBorders>
          </w:tcPr>
          <w:p w14:paraId="250A01FC" w14:textId="74C93DFC" w:rsidR="001B47E3" w:rsidRPr="001B47E3" w:rsidRDefault="001B47E3" w:rsidP="00841020">
            <w:pPr>
              <w:pStyle w:val="Footer"/>
              <w:spacing w:after="0" w:line="240" w:lineRule="auto"/>
              <w:ind w:right="143"/>
              <w:jc w:val="center"/>
              <w:rPr>
                <w:rFonts w:cs="Calibri"/>
              </w:rPr>
            </w:pPr>
            <w:r w:rsidRPr="001B47E3">
              <w:rPr>
                <w:rFonts w:cs="Calibri"/>
              </w:rPr>
              <w:t>Manufacture declaration Sharky 775</w:t>
            </w:r>
          </w:p>
        </w:tc>
        <w:tc>
          <w:tcPr>
            <w:tcW w:w="2548" w:type="dxa"/>
            <w:tcBorders>
              <w:top w:val="single" w:sz="4" w:space="0" w:color="auto"/>
              <w:left w:val="single" w:sz="4" w:space="0" w:color="auto"/>
              <w:bottom w:val="single" w:sz="4" w:space="0" w:color="auto"/>
              <w:right w:val="single" w:sz="4" w:space="0" w:color="auto"/>
            </w:tcBorders>
          </w:tcPr>
          <w:p w14:paraId="0BFADEAA" w14:textId="4926BB12" w:rsidR="001B47E3" w:rsidRPr="001B47E3" w:rsidRDefault="001B47E3" w:rsidP="00841020">
            <w:pPr>
              <w:pStyle w:val="Footer"/>
              <w:spacing w:after="0" w:line="240" w:lineRule="auto"/>
              <w:ind w:right="143"/>
              <w:jc w:val="center"/>
              <w:rPr>
                <w:rFonts w:cs="Calibri"/>
              </w:rPr>
            </w:pPr>
            <w:r w:rsidRPr="001B47E3">
              <w:rPr>
                <w:rFonts w:cs="Calibri"/>
              </w:rPr>
              <w:t>Manufacture declaration Sharky 775 1 psl.</w:t>
            </w:r>
          </w:p>
        </w:tc>
        <w:tc>
          <w:tcPr>
            <w:tcW w:w="2558" w:type="dxa"/>
            <w:tcBorders>
              <w:top w:val="single" w:sz="4" w:space="0" w:color="auto"/>
              <w:left w:val="single" w:sz="4" w:space="0" w:color="auto"/>
              <w:bottom w:val="single" w:sz="4" w:space="0" w:color="auto"/>
              <w:right w:val="single" w:sz="4" w:space="0" w:color="auto"/>
            </w:tcBorders>
          </w:tcPr>
          <w:p w14:paraId="2CC17EC0" w14:textId="3A6DCB5C" w:rsidR="001B47E3" w:rsidRPr="001B47E3" w:rsidRDefault="001B47E3" w:rsidP="00841020">
            <w:pPr>
              <w:pStyle w:val="Footer"/>
              <w:spacing w:after="0" w:line="240" w:lineRule="auto"/>
              <w:ind w:right="143"/>
              <w:jc w:val="center"/>
              <w:rPr>
                <w:rFonts w:cs="Calibri"/>
              </w:rPr>
            </w:pPr>
            <w:r w:rsidRPr="001B47E3">
              <w:rPr>
                <w:rFonts w:cs="Calibri"/>
              </w:rPr>
              <w:t>Taip</w:t>
            </w:r>
          </w:p>
        </w:tc>
      </w:tr>
      <w:tr w:rsidR="001B47E3" w:rsidRPr="001B47E3" w14:paraId="699B9E9C" w14:textId="16285302" w:rsidTr="001B47E3">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315"/>
        </w:trPr>
        <w:tc>
          <w:tcPr>
            <w:tcW w:w="688" w:type="dxa"/>
            <w:tcBorders>
              <w:top w:val="single" w:sz="4" w:space="0" w:color="auto"/>
              <w:left w:val="single" w:sz="4" w:space="0" w:color="auto"/>
              <w:bottom w:val="single" w:sz="4" w:space="0" w:color="auto"/>
              <w:right w:val="single" w:sz="4" w:space="0" w:color="auto"/>
            </w:tcBorders>
            <w:vAlign w:val="center"/>
          </w:tcPr>
          <w:p w14:paraId="0D4F835D" w14:textId="3D65377F" w:rsidR="001B47E3" w:rsidRPr="001B47E3" w:rsidRDefault="001B47E3" w:rsidP="00841020">
            <w:pPr>
              <w:pStyle w:val="Footer"/>
              <w:tabs>
                <w:tab w:val="left" w:pos="284"/>
              </w:tabs>
              <w:spacing w:after="0" w:line="240" w:lineRule="auto"/>
              <w:jc w:val="center"/>
              <w:rPr>
                <w:rFonts w:cs="Calibri"/>
              </w:rPr>
            </w:pPr>
            <w:r w:rsidRPr="001B47E3">
              <w:rPr>
                <w:rFonts w:cs="Calibri"/>
              </w:rPr>
              <w:t>18.</w:t>
            </w:r>
          </w:p>
        </w:tc>
        <w:tc>
          <w:tcPr>
            <w:tcW w:w="3575" w:type="dxa"/>
            <w:tcBorders>
              <w:top w:val="single" w:sz="4" w:space="0" w:color="auto"/>
              <w:left w:val="single" w:sz="4" w:space="0" w:color="auto"/>
              <w:bottom w:val="single" w:sz="4" w:space="0" w:color="auto"/>
              <w:right w:val="single" w:sz="4" w:space="0" w:color="auto"/>
            </w:tcBorders>
            <w:shd w:val="clear" w:color="auto" w:fill="auto"/>
          </w:tcPr>
          <w:p w14:paraId="3E6F4101" w14:textId="3A15D057" w:rsidR="001B47E3" w:rsidRPr="001B47E3" w:rsidRDefault="001B47E3" w:rsidP="00841020">
            <w:pPr>
              <w:tabs>
                <w:tab w:val="left" w:pos="1276"/>
              </w:tabs>
              <w:spacing w:after="0" w:line="240" w:lineRule="auto"/>
              <w:ind w:firstLine="234"/>
              <w:contextualSpacing/>
              <w:jc w:val="both"/>
              <w:textAlignment w:val="baseline"/>
              <w:rPr>
                <w:rFonts w:eastAsiaTheme="minorHAnsi" w:cs="Calibri"/>
              </w:rPr>
            </w:pPr>
            <w:r w:rsidRPr="001B47E3">
              <w:rPr>
                <w:rFonts w:asciiTheme="minorHAnsi" w:hAnsiTheme="minorHAnsi" w:cstheme="minorBidi"/>
              </w:rPr>
              <w:t>Duomenų surinkimui iš Skaitiklių, Skaitikliai turi būti suderinami su Pirkėjo naudojamais duomenų kaupikliais</w:t>
            </w:r>
          </w:p>
        </w:tc>
        <w:tc>
          <w:tcPr>
            <w:tcW w:w="1768" w:type="dxa"/>
            <w:tcBorders>
              <w:top w:val="single" w:sz="4" w:space="0" w:color="auto"/>
              <w:left w:val="single" w:sz="4" w:space="0" w:color="auto"/>
              <w:bottom w:val="single" w:sz="4" w:space="0" w:color="auto"/>
              <w:right w:val="single" w:sz="4" w:space="0" w:color="auto"/>
            </w:tcBorders>
            <w:shd w:val="clear" w:color="auto" w:fill="auto"/>
          </w:tcPr>
          <w:p w14:paraId="4D1DA25F" w14:textId="67C13010" w:rsidR="001B47E3" w:rsidRPr="001B47E3" w:rsidRDefault="001B47E3" w:rsidP="00841020">
            <w:pPr>
              <w:pStyle w:val="Footer"/>
              <w:spacing w:after="0" w:line="240" w:lineRule="auto"/>
              <w:ind w:right="143"/>
              <w:jc w:val="center"/>
              <w:rPr>
                <w:rFonts w:cs="Calibri"/>
              </w:rPr>
            </w:pPr>
            <w:r w:rsidRPr="001B47E3">
              <w:rPr>
                <w:rFonts w:asciiTheme="minorHAnsi" w:hAnsiTheme="minorHAnsi" w:cstheme="minorHAnsi"/>
              </w:rPr>
              <w:t>Veikiančiais wM-Bus technologija pagal OMS V3/V4 specifikaciją 868 MHz dažnių juostoje</w:t>
            </w:r>
          </w:p>
        </w:tc>
        <w:tc>
          <w:tcPr>
            <w:tcW w:w="2270" w:type="dxa"/>
            <w:tcBorders>
              <w:top w:val="single" w:sz="4" w:space="0" w:color="auto"/>
              <w:left w:val="single" w:sz="4" w:space="0" w:color="auto"/>
              <w:bottom w:val="single" w:sz="4" w:space="0" w:color="auto"/>
              <w:right w:val="single" w:sz="4" w:space="0" w:color="auto"/>
            </w:tcBorders>
          </w:tcPr>
          <w:p w14:paraId="04EAFCA5" w14:textId="3AFC5DB8" w:rsidR="001B47E3" w:rsidRPr="001B47E3" w:rsidRDefault="001B47E3" w:rsidP="00841020">
            <w:pPr>
              <w:pStyle w:val="Footer"/>
              <w:spacing w:after="0" w:line="240" w:lineRule="auto"/>
              <w:ind w:right="143"/>
              <w:jc w:val="center"/>
              <w:rPr>
                <w:rFonts w:cs="Calibri"/>
              </w:rPr>
            </w:pPr>
            <w:r w:rsidRPr="001B47E3">
              <w:rPr>
                <w:rFonts w:asciiTheme="minorHAnsi" w:hAnsiTheme="minorHAnsi" w:cstheme="minorHAnsi"/>
              </w:rPr>
              <w:t>Duomenų surinkimas suderinamas wM-Bus technologija pagal OMS V3/V4 specifikaciją 868 MHz dažnių juostoje</w:t>
            </w:r>
          </w:p>
        </w:tc>
        <w:tc>
          <w:tcPr>
            <w:tcW w:w="1902" w:type="dxa"/>
            <w:tcBorders>
              <w:top w:val="single" w:sz="4" w:space="0" w:color="auto"/>
              <w:left w:val="single" w:sz="4" w:space="0" w:color="auto"/>
              <w:bottom w:val="single" w:sz="4" w:space="0" w:color="auto"/>
              <w:right w:val="single" w:sz="4" w:space="0" w:color="auto"/>
            </w:tcBorders>
          </w:tcPr>
          <w:p w14:paraId="45EAE928" w14:textId="4B3D6732" w:rsidR="001B47E3" w:rsidRPr="001B47E3" w:rsidRDefault="001B47E3" w:rsidP="00841020">
            <w:pPr>
              <w:pStyle w:val="Footer"/>
              <w:spacing w:after="0" w:line="240" w:lineRule="auto"/>
              <w:ind w:right="143"/>
              <w:jc w:val="center"/>
              <w:rPr>
                <w:rFonts w:cs="Calibri"/>
              </w:rPr>
            </w:pPr>
            <w:r w:rsidRPr="001B47E3">
              <w:rPr>
                <w:rFonts w:cs="Calibri"/>
              </w:rPr>
              <w:t>SHARKY-775 data sheet</w:t>
            </w:r>
          </w:p>
        </w:tc>
        <w:tc>
          <w:tcPr>
            <w:tcW w:w="2548" w:type="dxa"/>
            <w:tcBorders>
              <w:top w:val="single" w:sz="4" w:space="0" w:color="auto"/>
              <w:left w:val="single" w:sz="4" w:space="0" w:color="auto"/>
              <w:bottom w:val="single" w:sz="4" w:space="0" w:color="auto"/>
              <w:right w:val="single" w:sz="4" w:space="0" w:color="auto"/>
            </w:tcBorders>
          </w:tcPr>
          <w:p w14:paraId="5FFF8B9B" w14:textId="363AE0A0" w:rsidR="001B47E3" w:rsidRPr="001B47E3" w:rsidRDefault="001B47E3" w:rsidP="00841020">
            <w:pPr>
              <w:pStyle w:val="Footer"/>
              <w:spacing w:after="0" w:line="240" w:lineRule="auto"/>
              <w:ind w:right="143"/>
              <w:jc w:val="center"/>
              <w:rPr>
                <w:rFonts w:cs="Calibri"/>
              </w:rPr>
            </w:pPr>
            <w:r w:rsidRPr="001B47E3">
              <w:rPr>
                <w:rFonts w:cs="Calibri"/>
              </w:rPr>
              <w:t>SHARKY-775 data sheet 3 psl.</w:t>
            </w:r>
          </w:p>
        </w:tc>
        <w:tc>
          <w:tcPr>
            <w:tcW w:w="2558" w:type="dxa"/>
            <w:tcBorders>
              <w:top w:val="single" w:sz="4" w:space="0" w:color="auto"/>
              <w:left w:val="single" w:sz="4" w:space="0" w:color="auto"/>
              <w:bottom w:val="single" w:sz="4" w:space="0" w:color="auto"/>
              <w:right w:val="single" w:sz="4" w:space="0" w:color="auto"/>
            </w:tcBorders>
          </w:tcPr>
          <w:p w14:paraId="2405439A" w14:textId="211F6290" w:rsidR="001B47E3" w:rsidRPr="001B47E3" w:rsidRDefault="001B47E3" w:rsidP="00841020">
            <w:pPr>
              <w:pStyle w:val="Footer"/>
              <w:spacing w:after="0" w:line="240" w:lineRule="auto"/>
              <w:ind w:right="143"/>
              <w:jc w:val="center"/>
              <w:rPr>
                <w:rFonts w:cs="Calibri"/>
              </w:rPr>
            </w:pPr>
            <w:r w:rsidRPr="001B47E3">
              <w:rPr>
                <w:rFonts w:cs="Calibri"/>
              </w:rPr>
              <w:t>Taip</w:t>
            </w:r>
          </w:p>
        </w:tc>
      </w:tr>
      <w:tr w:rsidR="001B47E3" w:rsidRPr="001B47E3" w14:paraId="2BCD29D3" w14:textId="78FF368B" w:rsidTr="001B47E3">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315"/>
        </w:trPr>
        <w:tc>
          <w:tcPr>
            <w:tcW w:w="688" w:type="dxa"/>
            <w:tcBorders>
              <w:top w:val="single" w:sz="4" w:space="0" w:color="auto"/>
              <w:left w:val="single" w:sz="4" w:space="0" w:color="auto"/>
              <w:bottom w:val="single" w:sz="4" w:space="0" w:color="auto"/>
              <w:right w:val="single" w:sz="4" w:space="0" w:color="auto"/>
            </w:tcBorders>
            <w:vAlign w:val="center"/>
          </w:tcPr>
          <w:p w14:paraId="0B7D32A2" w14:textId="7F120F00" w:rsidR="001B47E3" w:rsidRPr="001B47E3" w:rsidRDefault="001B47E3" w:rsidP="00841020">
            <w:pPr>
              <w:pStyle w:val="Footer"/>
              <w:tabs>
                <w:tab w:val="left" w:pos="284"/>
              </w:tabs>
              <w:spacing w:after="0" w:line="240" w:lineRule="auto"/>
              <w:jc w:val="center"/>
              <w:rPr>
                <w:rFonts w:cs="Calibri"/>
              </w:rPr>
            </w:pPr>
            <w:r w:rsidRPr="001B47E3">
              <w:rPr>
                <w:rFonts w:cs="Calibri"/>
              </w:rPr>
              <w:t>19.</w:t>
            </w:r>
          </w:p>
        </w:tc>
        <w:tc>
          <w:tcPr>
            <w:tcW w:w="3575" w:type="dxa"/>
            <w:tcBorders>
              <w:top w:val="single" w:sz="4" w:space="0" w:color="auto"/>
              <w:left w:val="single" w:sz="4" w:space="0" w:color="auto"/>
              <w:bottom w:val="single" w:sz="4" w:space="0" w:color="auto"/>
              <w:right w:val="single" w:sz="4" w:space="0" w:color="auto"/>
            </w:tcBorders>
            <w:shd w:val="clear" w:color="auto" w:fill="auto"/>
          </w:tcPr>
          <w:p w14:paraId="5D0C2048" w14:textId="3D9EB226" w:rsidR="001B47E3" w:rsidRPr="001B47E3" w:rsidRDefault="001B47E3" w:rsidP="00841020">
            <w:pPr>
              <w:tabs>
                <w:tab w:val="left" w:pos="1276"/>
              </w:tabs>
              <w:spacing w:after="0" w:line="240" w:lineRule="auto"/>
              <w:ind w:firstLine="234"/>
              <w:contextualSpacing/>
              <w:jc w:val="both"/>
              <w:textAlignment w:val="baseline"/>
              <w:rPr>
                <w:rFonts w:eastAsiaTheme="minorHAnsi" w:cs="Calibri"/>
              </w:rPr>
            </w:pPr>
            <w:r w:rsidRPr="001B47E3">
              <w:rPr>
                <w:rFonts w:asciiTheme="minorHAnsi" w:hAnsiTheme="minorHAnsi" w:cstheme="minorHAnsi"/>
              </w:rPr>
              <w:t>Belaidžio ryšio duomenų perdavimo būdu minimaliai turi būti siunčiami paros valandiniai duomenys (paketas) bent 1 kartą per parą</w:t>
            </w:r>
          </w:p>
        </w:tc>
        <w:tc>
          <w:tcPr>
            <w:tcW w:w="1768" w:type="dxa"/>
            <w:tcBorders>
              <w:top w:val="single" w:sz="4" w:space="0" w:color="auto"/>
              <w:left w:val="single" w:sz="4" w:space="0" w:color="auto"/>
              <w:bottom w:val="single" w:sz="4" w:space="0" w:color="auto"/>
              <w:right w:val="single" w:sz="4" w:space="0" w:color="auto"/>
            </w:tcBorders>
            <w:shd w:val="clear" w:color="auto" w:fill="auto"/>
          </w:tcPr>
          <w:p w14:paraId="353F432C" w14:textId="44B8A676" w:rsidR="001B47E3" w:rsidRPr="001B47E3" w:rsidRDefault="001B47E3" w:rsidP="00841020">
            <w:pPr>
              <w:pStyle w:val="Footer"/>
              <w:spacing w:after="0" w:line="240" w:lineRule="auto"/>
              <w:ind w:right="143"/>
              <w:jc w:val="center"/>
              <w:rPr>
                <w:rFonts w:cs="Calibri"/>
              </w:rPr>
            </w:pPr>
            <w:r w:rsidRPr="001B47E3">
              <w:rPr>
                <w:rFonts w:cs="Calibri"/>
              </w:rPr>
              <w:t>taip</w:t>
            </w:r>
          </w:p>
        </w:tc>
        <w:tc>
          <w:tcPr>
            <w:tcW w:w="2270" w:type="dxa"/>
            <w:tcBorders>
              <w:top w:val="single" w:sz="4" w:space="0" w:color="auto"/>
              <w:left w:val="single" w:sz="4" w:space="0" w:color="auto"/>
              <w:bottom w:val="single" w:sz="4" w:space="0" w:color="auto"/>
              <w:right w:val="single" w:sz="4" w:space="0" w:color="auto"/>
            </w:tcBorders>
          </w:tcPr>
          <w:p w14:paraId="5700C0BB" w14:textId="7EA42186" w:rsidR="001B47E3" w:rsidRPr="001B47E3" w:rsidRDefault="001B47E3" w:rsidP="00841020">
            <w:pPr>
              <w:pStyle w:val="Footer"/>
              <w:spacing w:after="0" w:line="240" w:lineRule="auto"/>
              <w:ind w:right="143"/>
              <w:jc w:val="center"/>
              <w:rPr>
                <w:rFonts w:cs="Calibri"/>
              </w:rPr>
            </w:pPr>
            <w:r w:rsidRPr="001B47E3">
              <w:rPr>
                <w:rFonts w:cs="Calibri"/>
              </w:rPr>
              <w:t>Taip, belaidžio ryšio duomenų perdavimo būdu bus siunčiami paros valandiniai duomenys (paketas) 1 kartą per parą.</w:t>
            </w:r>
          </w:p>
        </w:tc>
        <w:tc>
          <w:tcPr>
            <w:tcW w:w="1902" w:type="dxa"/>
            <w:tcBorders>
              <w:top w:val="single" w:sz="4" w:space="0" w:color="auto"/>
              <w:left w:val="single" w:sz="4" w:space="0" w:color="auto"/>
              <w:bottom w:val="single" w:sz="4" w:space="0" w:color="auto"/>
              <w:right w:val="single" w:sz="4" w:space="0" w:color="auto"/>
            </w:tcBorders>
          </w:tcPr>
          <w:p w14:paraId="52EEA64A" w14:textId="7584F619" w:rsidR="001B47E3" w:rsidRPr="001B47E3" w:rsidRDefault="001B47E3" w:rsidP="00841020">
            <w:pPr>
              <w:pStyle w:val="Footer"/>
              <w:spacing w:after="0" w:line="240" w:lineRule="auto"/>
              <w:ind w:right="143"/>
              <w:jc w:val="center"/>
              <w:rPr>
                <w:rFonts w:cs="Calibri"/>
              </w:rPr>
            </w:pPr>
            <w:r w:rsidRPr="001B47E3">
              <w:rPr>
                <w:rFonts w:cs="Calibri"/>
              </w:rPr>
              <w:t>Tiekėjo deklaracija</w:t>
            </w:r>
          </w:p>
        </w:tc>
        <w:tc>
          <w:tcPr>
            <w:tcW w:w="2548" w:type="dxa"/>
            <w:tcBorders>
              <w:top w:val="single" w:sz="4" w:space="0" w:color="auto"/>
              <w:left w:val="single" w:sz="4" w:space="0" w:color="auto"/>
              <w:bottom w:val="single" w:sz="4" w:space="0" w:color="auto"/>
              <w:right w:val="single" w:sz="4" w:space="0" w:color="auto"/>
            </w:tcBorders>
          </w:tcPr>
          <w:p w14:paraId="286E555A" w14:textId="08E20A08" w:rsidR="001B47E3" w:rsidRPr="001B47E3" w:rsidRDefault="001B47E3" w:rsidP="00841020">
            <w:pPr>
              <w:pStyle w:val="Footer"/>
              <w:spacing w:after="0" w:line="240" w:lineRule="auto"/>
              <w:ind w:right="143"/>
              <w:jc w:val="center"/>
              <w:rPr>
                <w:rFonts w:cs="Calibri"/>
              </w:rPr>
            </w:pPr>
            <w:r w:rsidRPr="001B47E3">
              <w:rPr>
                <w:rFonts w:cs="Calibri"/>
              </w:rPr>
              <w:t>Tiekėjo deklaracija 1 psl.</w:t>
            </w:r>
          </w:p>
        </w:tc>
        <w:tc>
          <w:tcPr>
            <w:tcW w:w="2558" w:type="dxa"/>
            <w:tcBorders>
              <w:top w:val="single" w:sz="4" w:space="0" w:color="auto"/>
              <w:left w:val="single" w:sz="4" w:space="0" w:color="auto"/>
              <w:bottom w:val="single" w:sz="4" w:space="0" w:color="auto"/>
              <w:right w:val="single" w:sz="4" w:space="0" w:color="auto"/>
            </w:tcBorders>
          </w:tcPr>
          <w:p w14:paraId="71DC7D43" w14:textId="4C14F57E" w:rsidR="001B47E3" w:rsidRPr="001B47E3" w:rsidRDefault="001B47E3" w:rsidP="00841020">
            <w:pPr>
              <w:pStyle w:val="Footer"/>
              <w:spacing w:after="0" w:line="240" w:lineRule="auto"/>
              <w:ind w:right="143"/>
              <w:jc w:val="center"/>
              <w:rPr>
                <w:rFonts w:cs="Calibri"/>
              </w:rPr>
            </w:pPr>
            <w:r w:rsidRPr="001B47E3">
              <w:rPr>
                <w:rFonts w:cs="Calibri"/>
              </w:rPr>
              <w:t>Taip</w:t>
            </w:r>
          </w:p>
        </w:tc>
      </w:tr>
      <w:tr w:rsidR="001B47E3" w:rsidRPr="001B47E3" w14:paraId="3B4E185F" w14:textId="32BE5C77" w:rsidTr="001B47E3">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315"/>
        </w:trPr>
        <w:tc>
          <w:tcPr>
            <w:tcW w:w="688" w:type="dxa"/>
            <w:tcBorders>
              <w:top w:val="single" w:sz="4" w:space="0" w:color="auto"/>
              <w:left w:val="single" w:sz="4" w:space="0" w:color="auto"/>
              <w:bottom w:val="single" w:sz="4" w:space="0" w:color="auto"/>
              <w:right w:val="single" w:sz="4" w:space="0" w:color="auto"/>
            </w:tcBorders>
            <w:vAlign w:val="center"/>
          </w:tcPr>
          <w:p w14:paraId="60761474" w14:textId="494C5D90" w:rsidR="001B47E3" w:rsidRPr="001B47E3" w:rsidRDefault="001B47E3" w:rsidP="00841020">
            <w:pPr>
              <w:pStyle w:val="Footer"/>
              <w:tabs>
                <w:tab w:val="left" w:pos="284"/>
              </w:tabs>
              <w:spacing w:after="0" w:line="240" w:lineRule="auto"/>
              <w:jc w:val="center"/>
              <w:rPr>
                <w:rFonts w:cs="Calibri"/>
              </w:rPr>
            </w:pPr>
            <w:r w:rsidRPr="001B47E3">
              <w:rPr>
                <w:rFonts w:cs="Calibri"/>
              </w:rPr>
              <w:t>20.</w:t>
            </w:r>
          </w:p>
        </w:tc>
        <w:tc>
          <w:tcPr>
            <w:tcW w:w="3575" w:type="dxa"/>
            <w:tcBorders>
              <w:top w:val="single" w:sz="4" w:space="0" w:color="auto"/>
              <w:left w:val="single" w:sz="4" w:space="0" w:color="auto"/>
              <w:bottom w:val="single" w:sz="4" w:space="0" w:color="auto"/>
              <w:right w:val="single" w:sz="4" w:space="0" w:color="auto"/>
            </w:tcBorders>
            <w:shd w:val="clear" w:color="auto" w:fill="auto"/>
          </w:tcPr>
          <w:p w14:paraId="235A9F6C" w14:textId="77777777" w:rsidR="001B47E3" w:rsidRPr="001B47E3" w:rsidRDefault="001B47E3" w:rsidP="00841020">
            <w:pPr>
              <w:tabs>
                <w:tab w:val="left" w:pos="567"/>
                <w:tab w:val="left" w:pos="851"/>
                <w:tab w:val="left" w:pos="3828"/>
              </w:tabs>
              <w:spacing w:after="0" w:line="240" w:lineRule="auto"/>
              <w:ind w:right="132" w:firstLine="283"/>
              <w:jc w:val="both"/>
              <w:rPr>
                <w:rFonts w:asciiTheme="minorHAnsi" w:eastAsiaTheme="minorHAnsi" w:hAnsiTheme="minorHAnsi" w:cstheme="minorHAnsi"/>
              </w:rPr>
            </w:pPr>
            <w:r w:rsidRPr="001B47E3">
              <w:rPr>
                <w:rFonts w:asciiTheme="minorHAnsi" w:eastAsiaTheme="minorHAnsi" w:hAnsiTheme="minorHAnsi" w:cstheme="minorHAnsi"/>
              </w:rPr>
              <w:t>Belaidžio ryšio duomenų perdavimo būdu perduodamoje telegramoje minimaliai turi būti:</w:t>
            </w:r>
          </w:p>
          <w:p w14:paraId="66A2AA94" w14:textId="77777777" w:rsidR="001B47E3" w:rsidRPr="001B47E3" w:rsidRDefault="001B47E3" w:rsidP="00841020">
            <w:pPr>
              <w:numPr>
                <w:ilvl w:val="0"/>
                <w:numId w:val="38"/>
              </w:numPr>
              <w:tabs>
                <w:tab w:val="left" w:pos="567"/>
                <w:tab w:val="left" w:pos="851"/>
                <w:tab w:val="left" w:pos="3828"/>
              </w:tabs>
              <w:spacing w:after="0" w:line="240" w:lineRule="auto"/>
              <w:ind w:left="0" w:right="132" w:firstLine="283"/>
              <w:jc w:val="both"/>
              <w:rPr>
                <w:rFonts w:asciiTheme="minorHAnsi" w:eastAsiaTheme="minorHAnsi" w:hAnsiTheme="minorHAnsi" w:cstheme="minorHAnsi"/>
              </w:rPr>
            </w:pPr>
            <w:r w:rsidRPr="001B47E3">
              <w:rPr>
                <w:rFonts w:asciiTheme="minorHAnsi" w:eastAsiaTheme="minorHAnsi" w:hAnsiTheme="minorHAnsi" w:cstheme="minorHAnsi"/>
              </w:rPr>
              <w:t>Suminis energijos kiekis</w:t>
            </w:r>
          </w:p>
          <w:p w14:paraId="0976E063" w14:textId="77777777" w:rsidR="001B47E3" w:rsidRPr="001B47E3" w:rsidRDefault="001B47E3" w:rsidP="00841020">
            <w:pPr>
              <w:numPr>
                <w:ilvl w:val="0"/>
                <w:numId w:val="38"/>
              </w:numPr>
              <w:tabs>
                <w:tab w:val="left" w:pos="567"/>
                <w:tab w:val="left" w:pos="851"/>
                <w:tab w:val="left" w:pos="3828"/>
              </w:tabs>
              <w:spacing w:after="0" w:line="240" w:lineRule="auto"/>
              <w:ind w:left="0" w:right="132" w:firstLine="283"/>
              <w:jc w:val="both"/>
              <w:rPr>
                <w:rFonts w:asciiTheme="minorHAnsi" w:eastAsiaTheme="minorHAnsi" w:hAnsiTheme="minorHAnsi" w:cstheme="minorHAnsi"/>
              </w:rPr>
            </w:pPr>
            <w:r w:rsidRPr="001B47E3">
              <w:rPr>
                <w:rFonts w:asciiTheme="minorHAnsi" w:eastAsiaTheme="minorHAnsi" w:hAnsiTheme="minorHAnsi" w:cstheme="minorHAnsi"/>
              </w:rPr>
              <w:t>Suminis tūrio kiekis</w:t>
            </w:r>
          </w:p>
          <w:p w14:paraId="308AE9AB" w14:textId="77777777" w:rsidR="001B47E3" w:rsidRPr="001B47E3" w:rsidRDefault="001B47E3" w:rsidP="00841020">
            <w:pPr>
              <w:numPr>
                <w:ilvl w:val="0"/>
                <w:numId w:val="38"/>
              </w:numPr>
              <w:tabs>
                <w:tab w:val="left" w:pos="567"/>
                <w:tab w:val="left" w:pos="851"/>
                <w:tab w:val="left" w:pos="3828"/>
              </w:tabs>
              <w:spacing w:after="0" w:line="240" w:lineRule="auto"/>
              <w:ind w:left="0" w:right="132" w:firstLine="283"/>
              <w:jc w:val="both"/>
              <w:rPr>
                <w:rFonts w:asciiTheme="minorHAnsi" w:eastAsiaTheme="minorHAnsi" w:hAnsiTheme="minorHAnsi" w:cstheme="minorHAnsi"/>
              </w:rPr>
            </w:pPr>
            <w:r w:rsidRPr="001B47E3">
              <w:rPr>
                <w:rFonts w:asciiTheme="minorHAnsi" w:eastAsiaTheme="minorHAnsi" w:hAnsiTheme="minorHAnsi" w:cstheme="minorHAnsi"/>
              </w:rPr>
              <w:t>Momentinis srautas</w:t>
            </w:r>
          </w:p>
          <w:p w14:paraId="5C330555" w14:textId="77777777" w:rsidR="001B47E3" w:rsidRPr="001B47E3" w:rsidRDefault="001B47E3" w:rsidP="00841020">
            <w:pPr>
              <w:numPr>
                <w:ilvl w:val="0"/>
                <w:numId w:val="38"/>
              </w:numPr>
              <w:tabs>
                <w:tab w:val="left" w:pos="567"/>
                <w:tab w:val="left" w:pos="851"/>
                <w:tab w:val="left" w:pos="3828"/>
              </w:tabs>
              <w:spacing w:after="0" w:line="240" w:lineRule="auto"/>
              <w:ind w:left="0" w:right="132" w:firstLine="283"/>
              <w:jc w:val="both"/>
              <w:rPr>
                <w:rFonts w:asciiTheme="minorHAnsi" w:eastAsiaTheme="minorHAnsi" w:hAnsiTheme="minorHAnsi" w:cstheme="minorHAnsi"/>
              </w:rPr>
            </w:pPr>
            <w:r w:rsidRPr="001B47E3">
              <w:rPr>
                <w:rFonts w:asciiTheme="minorHAnsi" w:eastAsiaTheme="minorHAnsi" w:hAnsiTheme="minorHAnsi" w:cstheme="minorHAnsi"/>
              </w:rPr>
              <w:t>Momentinė galia</w:t>
            </w:r>
          </w:p>
          <w:p w14:paraId="2C608145" w14:textId="77777777" w:rsidR="001B47E3" w:rsidRPr="001B47E3" w:rsidRDefault="001B47E3" w:rsidP="00841020">
            <w:pPr>
              <w:numPr>
                <w:ilvl w:val="0"/>
                <w:numId w:val="38"/>
              </w:numPr>
              <w:tabs>
                <w:tab w:val="left" w:pos="567"/>
                <w:tab w:val="left" w:pos="851"/>
                <w:tab w:val="left" w:pos="3828"/>
              </w:tabs>
              <w:spacing w:after="0" w:line="240" w:lineRule="auto"/>
              <w:ind w:left="0" w:right="132" w:firstLine="283"/>
              <w:jc w:val="both"/>
              <w:rPr>
                <w:rFonts w:asciiTheme="minorHAnsi" w:eastAsiaTheme="minorHAnsi" w:hAnsiTheme="minorHAnsi" w:cstheme="minorHAnsi"/>
              </w:rPr>
            </w:pPr>
            <w:r w:rsidRPr="001B47E3">
              <w:rPr>
                <w:rFonts w:asciiTheme="minorHAnsi" w:eastAsiaTheme="minorHAnsi" w:hAnsiTheme="minorHAnsi" w:cstheme="minorHAnsi"/>
              </w:rPr>
              <w:lastRenderedPageBreak/>
              <w:t>Tiekimo temperatūra</w:t>
            </w:r>
          </w:p>
          <w:p w14:paraId="0D4C036B" w14:textId="77777777" w:rsidR="001B47E3" w:rsidRPr="001B47E3" w:rsidRDefault="001B47E3" w:rsidP="00841020">
            <w:pPr>
              <w:numPr>
                <w:ilvl w:val="0"/>
                <w:numId w:val="38"/>
              </w:numPr>
              <w:tabs>
                <w:tab w:val="left" w:pos="567"/>
                <w:tab w:val="left" w:pos="851"/>
                <w:tab w:val="left" w:pos="3828"/>
              </w:tabs>
              <w:spacing w:after="0" w:line="240" w:lineRule="auto"/>
              <w:ind w:left="0" w:right="132" w:firstLine="283"/>
              <w:jc w:val="both"/>
              <w:rPr>
                <w:rFonts w:asciiTheme="minorHAnsi" w:eastAsiaTheme="minorHAnsi" w:hAnsiTheme="minorHAnsi" w:cstheme="minorHAnsi"/>
              </w:rPr>
            </w:pPr>
            <w:r w:rsidRPr="001B47E3">
              <w:rPr>
                <w:rFonts w:asciiTheme="minorHAnsi" w:eastAsiaTheme="minorHAnsi" w:hAnsiTheme="minorHAnsi" w:cstheme="minorHAnsi"/>
              </w:rPr>
              <w:t>Grąžinimo temperatūra</w:t>
            </w:r>
          </w:p>
          <w:p w14:paraId="2CFB8A65" w14:textId="7F0E8C42" w:rsidR="001B47E3" w:rsidRPr="001B47E3" w:rsidRDefault="001B47E3" w:rsidP="00841020">
            <w:pPr>
              <w:pStyle w:val="ListParagraph"/>
              <w:numPr>
                <w:ilvl w:val="0"/>
                <w:numId w:val="38"/>
              </w:numPr>
              <w:tabs>
                <w:tab w:val="left" w:pos="1276"/>
              </w:tabs>
              <w:spacing w:after="0" w:line="240" w:lineRule="auto"/>
              <w:ind w:left="568" w:hanging="274"/>
              <w:contextualSpacing/>
              <w:jc w:val="both"/>
              <w:textAlignment w:val="baseline"/>
              <w:rPr>
                <w:rFonts w:eastAsiaTheme="minorHAnsi" w:cs="Calibri"/>
              </w:rPr>
            </w:pPr>
            <w:r w:rsidRPr="001B47E3">
              <w:rPr>
                <w:rFonts w:asciiTheme="minorHAnsi" w:eastAsia="Arial Unicode MS" w:hAnsiTheme="minorHAnsi" w:cstheme="minorHAnsi"/>
                <w:lang w:eastAsia="lt-LT"/>
              </w:rPr>
              <w:t>Data, laikas</w:t>
            </w:r>
          </w:p>
        </w:tc>
        <w:tc>
          <w:tcPr>
            <w:tcW w:w="1768" w:type="dxa"/>
            <w:tcBorders>
              <w:top w:val="single" w:sz="4" w:space="0" w:color="auto"/>
              <w:left w:val="single" w:sz="4" w:space="0" w:color="auto"/>
              <w:bottom w:val="single" w:sz="4" w:space="0" w:color="auto"/>
              <w:right w:val="single" w:sz="4" w:space="0" w:color="auto"/>
            </w:tcBorders>
            <w:shd w:val="clear" w:color="auto" w:fill="auto"/>
          </w:tcPr>
          <w:p w14:paraId="48F91FE1" w14:textId="6CF5DCBF" w:rsidR="001B47E3" w:rsidRPr="001B47E3" w:rsidRDefault="001B47E3" w:rsidP="00841020">
            <w:pPr>
              <w:pStyle w:val="Footer"/>
              <w:spacing w:after="0" w:line="240" w:lineRule="auto"/>
              <w:ind w:right="143"/>
              <w:jc w:val="center"/>
              <w:rPr>
                <w:rFonts w:cs="Calibri"/>
              </w:rPr>
            </w:pPr>
            <w:r w:rsidRPr="001B47E3">
              <w:rPr>
                <w:rFonts w:cs="Calibri"/>
              </w:rPr>
              <w:lastRenderedPageBreak/>
              <w:t>taip</w:t>
            </w:r>
          </w:p>
        </w:tc>
        <w:tc>
          <w:tcPr>
            <w:tcW w:w="2270" w:type="dxa"/>
            <w:tcBorders>
              <w:top w:val="single" w:sz="4" w:space="0" w:color="auto"/>
              <w:left w:val="single" w:sz="4" w:space="0" w:color="auto"/>
              <w:bottom w:val="single" w:sz="4" w:space="0" w:color="auto"/>
              <w:right w:val="single" w:sz="4" w:space="0" w:color="auto"/>
            </w:tcBorders>
          </w:tcPr>
          <w:p w14:paraId="79A70F08" w14:textId="0ABD5727" w:rsidR="001B47E3" w:rsidRPr="001B47E3" w:rsidRDefault="001B47E3" w:rsidP="00841020">
            <w:pPr>
              <w:pStyle w:val="Footer"/>
              <w:spacing w:after="0" w:line="240" w:lineRule="auto"/>
              <w:ind w:right="143"/>
              <w:rPr>
                <w:rFonts w:cs="Calibri"/>
              </w:rPr>
            </w:pPr>
            <w:r w:rsidRPr="001B47E3">
              <w:rPr>
                <w:rFonts w:cs="Calibri"/>
              </w:rPr>
              <w:t xml:space="preserve"> Taip, belaidžio duomenų perdavimo būdu bus p</w:t>
            </w:r>
            <w:r>
              <w:rPr>
                <w:rFonts w:cs="Calibri"/>
              </w:rPr>
              <w:t>a</w:t>
            </w:r>
            <w:r w:rsidRPr="001B47E3">
              <w:rPr>
                <w:rFonts w:cs="Calibri"/>
              </w:rPr>
              <w:t>teikiama:</w:t>
            </w:r>
            <w:r w:rsidRPr="001B47E3">
              <w:rPr>
                <w:rFonts w:cs="Calibri"/>
              </w:rPr>
              <w:br/>
            </w:r>
            <w:r w:rsidRPr="001B47E3">
              <w:rPr>
                <w:rFonts w:cs="Calibri"/>
              </w:rPr>
              <w:br/>
              <w:t>1Suminis energijos kiekis</w:t>
            </w:r>
          </w:p>
          <w:p w14:paraId="18F8A1C4" w14:textId="77777777" w:rsidR="001B47E3" w:rsidRPr="001B47E3" w:rsidRDefault="001B47E3" w:rsidP="00841020">
            <w:pPr>
              <w:pStyle w:val="Footer"/>
              <w:spacing w:after="0" w:line="240" w:lineRule="auto"/>
              <w:ind w:right="143"/>
              <w:rPr>
                <w:rFonts w:cs="Calibri"/>
              </w:rPr>
            </w:pPr>
            <w:r w:rsidRPr="001B47E3">
              <w:rPr>
                <w:rFonts w:cs="Calibri"/>
              </w:rPr>
              <w:t>2.Suminis tūrio kiekis</w:t>
            </w:r>
          </w:p>
          <w:p w14:paraId="1562996C" w14:textId="77777777" w:rsidR="001B47E3" w:rsidRPr="001B47E3" w:rsidRDefault="001B47E3" w:rsidP="00841020">
            <w:pPr>
              <w:pStyle w:val="Footer"/>
              <w:spacing w:after="0" w:line="240" w:lineRule="auto"/>
              <w:ind w:right="143"/>
              <w:rPr>
                <w:rFonts w:cs="Calibri"/>
              </w:rPr>
            </w:pPr>
            <w:r w:rsidRPr="001B47E3">
              <w:rPr>
                <w:rFonts w:cs="Calibri"/>
              </w:rPr>
              <w:lastRenderedPageBreak/>
              <w:t>3.Momentinis srautas</w:t>
            </w:r>
          </w:p>
          <w:p w14:paraId="02A48713" w14:textId="77777777" w:rsidR="001B47E3" w:rsidRPr="001B47E3" w:rsidRDefault="001B47E3" w:rsidP="00841020">
            <w:pPr>
              <w:pStyle w:val="Footer"/>
              <w:spacing w:after="0" w:line="240" w:lineRule="auto"/>
              <w:ind w:right="143"/>
              <w:rPr>
                <w:rFonts w:cs="Calibri"/>
              </w:rPr>
            </w:pPr>
            <w:r w:rsidRPr="001B47E3">
              <w:rPr>
                <w:rFonts w:cs="Calibri"/>
              </w:rPr>
              <w:t>4.Momentinė galia</w:t>
            </w:r>
          </w:p>
          <w:p w14:paraId="7CDE9846" w14:textId="77777777" w:rsidR="001B47E3" w:rsidRPr="001B47E3" w:rsidRDefault="001B47E3" w:rsidP="00841020">
            <w:pPr>
              <w:pStyle w:val="Footer"/>
              <w:spacing w:after="0" w:line="240" w:lineRule="auto"/>
              <w:ind w:right="143"/>
              <w:rPr>
                <w:rFonts w:cs="Calibri"/>
              </w:rPr>
            </w:pPr>
            <w:r w:rsidRPr="001B47E3">
              <w:rPr>
                <w:rFonts w:cs="Calibri"/>
              </w:rPr>
              <w:t>5.Tiekimo temperatūra</w:t>
            </w:r>
          </w:p>
          <w:p w14:paraId="0284B45D" w14:textId="77777777" w:rsidR="001B47E3" w:rsidRPr="001B47E3" w:rsidRDefault="001B47E3" w:rsidP="00841020">
            <w:pPr>
              <w:pStyle w:val="Footer"/>
              <w:spacing w:after="0" w:line="240" w:lineRule="auto"/>
              <w:ind w:right="143"/>
              <w:rPr>
                <w:rFonts w:cs="Calibri"/>
              </w:rPr>
            </w:pPr>
            <w:r w:rsidRPr="001B47E3">
              <w:rPr>
                <w:rFonts w:cs="Calibri"/>
              </w:rPr>
              <w:t>6.Grąžinimo temperatūra</w:t>
            </w:r>
          </w:p>
          <w:p w14:paraId="1848D6C1" w14:textId="380812CD" w:rsidR="001B47E3" w:rsidRPr="001B47E3" w:rsidRDefault="001B47E3" w:rsidP="00841020">
            <w:pPr>
              <w:pStyle w:val="Footer"/>
              <w:spacing w:after="0" w:line="240" w:lineRule="auto"/>
              <w:ind w:right="143"/>
              <w:jc w:val="center"/>
              <w:rPr>
                <w:rFonts w:cs="Calibri"/>
              </w:rPr>
            </w:pPr>
            <w:r w:rsidRPr="001B47E3">
              <w:rPr>
                <w:rFonts w:cs="Calibri"/>
              </w:rPr>
              <w:t>7.Data, laikas</w:t>
            </w:r>
            <w:r w:rsidRPr="001B47E3">
              <w:rPr>
                <w:rFonts w:cs="Calibri"/>
              </w:rPr>
              <w:br/>
              <w:t>Gali būti ir daugiau papildomų duomenų bet atskirai suderinus</w:t>
            </w:r>
          </w:p>
        </w:tc>
        <w:tc>
          <w:tcPr>
            <w:tcW w:w="1902" w:type="dxa"/>
            <w:tcBorders>
              <w:top w:val="single" w:sz="4" w:space="0" w:color="auto"/>
              <w:left w:val="single" w:sz="4" w:space="0" w:color="auto"/>
              <w:bottom w:val="single" w:sz="4" w:space="0" w:color="auto"/>
              <w:right w:val="single" w:sz="4" w:space="0" w:color="auto"/>
            </w:tcBorders>
          </w:tcPr>
          <w:p w14:paraId="3D635FB0" w14:textId="182E370C" w:rsidR="001B47E3" w:rsidRPr="001B47E3" w:rsidRDefault="001B47E3" w:rsidP="00841020">
            <w:pPr>
              <w:pStyle w:val="Footer"/>
              <w:spacing w:after="0" w:line="240" w:lineRule="auto"/>
              <w:ind w:right="143"/>
              <w:jc w:val="center"/>
              <w:rPr>
                <w:rFonts w:cs="Calibri"/>
              </w:rPr>
            </w:pPr>
            <w:r w:rsidRPr="001B47E3">
              <w:rPr>
                <w:rFonts w:cs="Calibri"/>
              </w:rPr>
              <w:lastRenderedPageBreak/>
              <w:t>Manufacture declaration Sharky 775</w:t>
            </w:r>
          </w:p>
        </w:tc>
        <w:tc>
          <w:tcPr>
            <w:tcW w:w="2548" w:type="dxa"/>
            <w:tcBorders>
              <w:top w:val="single" w:sz="4" w:space="0" w:color="auto"/>
              <w:left w:val="single" w:sz="4" w:space="0" w:color="auto"/>
              <w:bottom w:val="single" w:sz="4" w:space="0" w:color="auto"/>
              <w:right w:val="single" w:sz="4" w:space="0" w:color="auto"/>
            </w:tcBorders>
          </w:tcPr>
          <w:p w14:paraId="285AB7E8" w14:textId="3ADBADA8" w:rsidR="001B47E3" w:rsidRPr="001B47E3" w:rsidRDefault="001B47E3" w:rsidP="00841020">
            <w:pPr>
              <w:pStyle w:val="Footer"/>
              <w:spacing w:after="0" w:line="240" w:lineRule="auto"/>
              <w:ind w:right="143"/>
              <w:jc w:val="center"/>
              <w:rPr>
                <w:rFonts w:cs="Calibri"/>
              </w:rPr>
            </w:pPr>
            <w:r w:rsidRPr="001B47E3">
              <w:rPr>
                <w:rFonts w:cs="Calibri"/>
              </w:rPr>
              <w:t>Manufacture declaration Sharky 775 2 psl.</w:t>
            </w:r>
          </w:p>
        </w:tc>
        <w:tc>
          <w:tcPr>
            <w:tcW w:w="2558" w:type="dxa"/>
            <w:tcBorders>
              <w:top w:val="single" w:sz="4" w:space="0" w:color="auto"/>
              <w:left w:val="single" w:sz="4" w:space="0" w:color="auto"/>
              <w:bottom w:val="single" w:sz="4" w:space="0" w:color="auto"/>
              <w:right w:val="single" w:sz="4" w:space="0" w:color="auto"/>
            </w:tcBorders>
          </w:tcPr>
          <w:p w14:paraId="4BEE1513" w14:textId="5B1AD20A" w:rsidR="001B47E3" w:rsidRPr="001B47E3" w:rsidRDefault="001B47E3" w:rsidP="00841020">
            <w:pPr>
              <w:pStyle w:val="Footer"/>
              <w:spacing w:after="0" w:line="240" w:lineRule="auto"/>
              <w:ind w:right="143"/>
              <w:jc w:val="center"/>
              <w:rPr>
                <w:rFonts w:cs="Calibri"/>
              </w:rPr>
            </w:pPr>
            <w:r w:rsidRPr="001B47E3">
              <w:rPr>
                <w:rFonts w:cs="Calibri"/>
              </w:rPr>
              <w:t>Taip</w:t>
            </w:r>
          </w:p>
        </w:tc>
      </w:tr>
      <w:tr w:rsidR="001B47E3" w:rsidRPr="001B47E3" w14:paraId="7040B311" w14:textId="07AB5D90" w:rsidTr="001B47E3">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315"/>
        </w:trPr>
        <w:tc>
          <w:tcPr>
            <w:tcW w:w="688" w:type="dxa"/>
            <w:tcBorders>
              <w:top w:val="single" w:sz="4" w:space="0" w:color="auto"/>
              <w:left w:val="single" w:sz="4" w:space="0" w:color="auto"/>
              <w:bottom w:val="single" w:sz="4" w:space="0" w:color="auto"/>
              <w:right w:val="single" w:sz="4" w:space="0" w:color="auto"/>
            </w:tcBorders>
            <w:vAlign w:val="center"/>
          </w:tcPr>
          <w:p w14:paraId="68FC0CB7" w14:textId="764A4C4F" w:rsidR="001B47E3" w:rsidRPr="001B47E3" w:rsidRDefault="001B47E3" w:rsidP="00841020">
            <w:pPr>
              <w:pStyle w:val="Footer"/>
              <w:tabs>
                <w:tab w:val="left" w:pos="284"/>
              </w:tabs>
              <w:spacing w:after="0" w:line="240" w:lineRule="auto"/>
              <w:jc w:val="center"/>
              <w:rPr>
                <w:rFonts w:cs="Calibri"/>
              </w:rPr>
            </w:pPr>
            <w:r w:rsidRPr="001B47E3">
              <w:rPr>
                <w:rFonts w:cs="Calibri"/>
              </w:rPr>
              <w:t>21.</w:t>
            </w:r>
          </w:p>
        </w:tc>
        <w:tc>
          <w:tcPr>
            <w:tcW w:w="3575" w:type="dxa"/>
            <w:tcBorders>
              <w:top w:val="single" w:sz="4" w:space="0" w:color="auto"/>
              <w:left w:val="single" w:sz="4" w:space="0" w:color="auto"/>
              <w:bottom w:val="single" w:sz="4" w:space="0" w:color="auto"/>
              <w:right w:val="single" w:sz="4" w:space="0" w:color="auto"/>
            </w:tcBorders>
            <w:shd w:val="clear" w:color="auto" w:fill="auto"/>
          </w:tcPr>
          <w:p w14:paraId="2880BEF2" w14:textId="0302C5E6" w:rsidR="001B47E3" w:rsidRPr="001B47E3" w:rsidRDefault="001B47E3" w:rsidP="00841020">
            <w:pPr>
              <w:tabs>
                <w:tab w:val="left" w:pos="1276"/>
              </w:tabs>
              <w:spacing w:after="0" w:line="240" w:lineRule="auto"/>
              <w:ind w:firstLine="234"/>
              <w:contextualSpacing/>
              <w:jc w:val="both"/>
              <w:textAlignment w:val="baseline"/>
              <w:rPr>
                <w:rFonts w:eastAsiaTheme="minorHAnsi" w:cs="Calibri"/>
              </w:rPr>
            </w:pPr>
            <w:r w:rsidRPr="001B47E3">
              <w:rPr>
                <w:rFonts w:asciiTheme="minorHAnsi" w:hAnsiTheme="minorHAnsi" w:cstheme="minorBidi"/>
              </w:rPr>
              <w:t>Skaičiuotuvas turi turėti vidinį archyvą matavimo duomenų saugojimui – ne trumpiau kaip 24 (dvidešimt keturi) mėn. – šilumos energijos kiekio (kWh) mėnesių archyvo įrašams, kuriuos būtų galima pažiūrėti skaičiuotuvo ekrane be papildomų priemonių</w:t>
            </w:r>
          </w:p>
        </w:tc>
        <w:tc>
          <w:tcPr>
            <w:tcW w:w="1768" w:type="dxa"/>
            <w:tcBorders>
              <w:top w:val="single" w:sz="4" w:space="0" w:color="auto"/>
              <w:left w:val="single" w:sz="4" w:space="0" w:color="auto"/>
              <w:bottom w:val="single" w:sz="4" w:space="0" w:color="auto"/>
              <w:right w:val="single" w:sz="4" w:space="0" w:color="auto"/>
            </w:tcBorders>
            <w:shd w:val="clear" w:color="auto" w:fill="auto"/>
          </w:tcPr>
          <w:p w14:paraId="6E2A040E" w14:textId="70FD8B5D" w:rsidR="001B47E3" w:rsidRPr="001B47E3" w:rsidRDefault="001B47E3" w:rsidP="00841020">
            <w:pPr>
              <w:pStyle w:val="Footer"/>
              <w:spacing w:after="0" w:line="240" w:lineRule="auto"/>
              <w:ind w:right="143"/>
              <w:jc w:val="center"/>
              <w:rPr>
                <w:rFonts w:cs="Calibri"/>
              </w:rPr>
            </w:pPr>
            <w:r w:rsidRPr="001B47E3">
              <w:rPr>
                <w:rFonts w:cs="Calibri"/>
              </w:rPr>
              <w:t>taip</w:t>
            </w:r>
          </w:p>
        </w:tc>
        <w:tc>
          <w:tcPr>
            <w:tcW w:w="2270" w:type="dxa"/>
            <w:tcBorders>
              <w:top w:val="single" w:sz="4" w:space="0" w:color="auto"/>
              <w:left w:val="single" w:sz="4" w:space="0" w:color="auto"/>
              <w:bottom w:val="single" w:sz="4" w:space="0" w:color="auto"/>
              <w:right w:val="single" w:sz="4" w:space="0" w:color="auto"/>
            </w:tcBorders>
          </w:tcPr>
          <w:p w14:paraId="5CEA8B7D" w14:textId="28C61319" w:rsidR="001B47E3" w:rsidRPr="001B47E3" w:rsidRDefault="001B47E3" w:rsidP="00841020">
            <w:pPr>
              <w:pStyle w:val="Footer"/>
              <w:spacing w:after="0" w:line="240" w:lineRule="auto"/>
              <w:ind w:right="143"/>
              <w:jc w:val="center"/>
              <w:rPr>
                <w:rFonts w:cs="Calibri"/>
              </w:rPr>
            </w:pPr>
            <w:r w:rsidRPr="001B47E3">
              <w:rPr>
                <w:rFonts w:asciiTheme="minorHAnsi" w:hAnsiTheme="minorHAnsi" w:cstheme="minorBidi"/>
              </w:rPr>
              <w:t>Taip, skaičiuotuvas turi vidinį archyvą matavimo duomenų saugojimui –24 (dvidešimt keturi) mėn. – šilumos energijos kiekio (kWh) mėnesių archyvo įrašams, kuriuos galima pažiūrėti skaičiuotuvo ekrane be papildomų priemonių</w:t>
            </w:r>
          </w:p>
        </w:tc>
        <w:tc>
          <w:tcPr>
            <w:tcW w:w="1902" w:type="dxa"/>
            <w:tcBorders>
              <w:top w:val="single" w:sz="4" w:space="0" w:color="auto"/>
              <w:left w:val="single" w:sz="4" w:space="0" w:color="auto"/>
              <w:bottom w:val="single" w:sz="4" w:space="0" w:color="auto"/>
              <w:right w:val="single" w:sz="4" w:space="0" w:color="auto"/>
            </w:tcBorders>
          </w:tcPr>
          <w:p w14:paraId="2CF624BC" w14:textId="12759DF3" w:rsidR="001B47E3" w:rsidRPr="001B47E3" w:rsidRDefault="001B47E3" w:rsidP="00841020">
            <w:pPr>
              <w:pStyle w:val="Footer"/>
              <w:spacing w:after="0" w:line="240" w:lineRule="auto"/>
              <w:ind w:right="143"/>
              <w:jc w:val="center"/>
              <w:rPr>
                <w:rFonts w:cs="Calibri"/>
              </w:rPr>
            </w:pPr>
            <w:r w:rsidRPr="001B47E3">
              <w:rPr>
                <w:rFonts w:cs="Calibri"/>
              </w:rPr>
              <w:t>Manufacture declaration Sharky 775</w:t>
            </w:r>
          </w:p>
        </w:tc>
        <w:tc>
          <w:tcPr>
            <w:tcW w:w="2548" w:type="dxa"/>
            <w:tcBorders>
              <w:top w:val="single" w:sz="4" w:space="0" w:color="auto"/>
              <w:left w:val="single" w:sz="4" w:space="0" w:color="auto"/>
              <w:bottom w:val="single" w:sz="4" w:space="0" w:color="auto"/>
              <w:right w:val="single" w:sz="4" w:space="0" w:color="auto"/>
            </w:tcBorders>
          </w:tcPr>
          <w:p w14:paraId="79EC1078" w14:textId="3D488382" w:rsidR="001B47E3" w:rsidRPr="001B47E3" w:rsidRDefault="001B47E3" w:rsidP="00841020">
            <w:pPr>
              <w:pStyle w:val="Footer"/>
              <w:spacing w:after="0" w:line="240" w:lineRule="auto"/>
              <w:ind w:right="143"/>
              <w:jc w:val="center"/>
              <w:rPr>
                <w:rFonts w:cs="Calibri"/>
              </w:rPr>
            </w:pPr>
            <w:r w:rsidRPr="001B47E3">
              <w:rPr>
                <w:rFonts w:cs="Calibri"/>
              </w:rPr>
              <w:t>Manufacture declaration Sharky 775 2 psl.</w:t>
            </w:r>
          </w:p>
        </w:tc>
        <w:tc>
          <w:tcPr>
            <w:tcW w:w="2558" w:type="dxa"/>
            <w:tcBorders>
              <w:top w:val="single" w:sz="4" w:space="0" w:color="auto"/>
              <w:left w:val="single" w:sz="4" w:space="0" w:color="auto"/>
              <w:bottom w:val="single" w:sz="4" w:space="0" w:color="auto"/>
              <w:right w:val="single" w:sz="4" w:space="0" w:color="auto"/>
            </w:tcBorders>
          </w:tcPr>
          <w:p w14:paraId="543100C1" w14:textId="2EF8BFB9" w:rsidR="001B47E3" w:rsidRPr="001B47E3" w:rsidRDefault="001B47E3" w:rsidP="00841020">
            <w:pPr>
              <w:pStyle w:val="Footer"/>
              <w:spacing w:after="0" w:line="240" w:lineRule="auto"/>
              <w:ind w:right="143"/>
              <w:jc w:val="center"/>
              <w:rPr>
                <w:rFonts w:cs="Calibri"/>
              </w:rPr>
            </w:pPr>
            <w:r w:rsidRPr="001B47E3">
              <w:rPr>
                <w:rFonts w:cs="Calibri"/>
              </w:rPr>
              <w:t>Taip</w:t>
            </w:r>
          </w:p>
        </w:tc>
      </w:tr>
      <w:tr w:rsidR="001B47E3" w:rsidRPr="001B47E3" w14:paraId="70B0395A" w14:textId="76F6C2BA" w:rsidTr="001B47E3">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315"/>
        </w:trPr>
        <w:tc>
          <w:tcPr>
            <w:tcW w:w="688" w:type="dxa"/>
            <w:tcBorders>
              <w:top w:val="single" w:sz="4" w:space="0" w:color="auto"/>
              <w:left w:val="single" w:sz="4" w:space="0" w:color="auto"/>
              <w:bottom w:val="single" w:sz="4" w:space="0" w:color="auto"/>
              <w:right w:val="single" w:sz="4" w:space="0" w:color="auto"/>
            </w:tcBorders>
            <w:vAlign w:val="center"/>
          </w:tcPr>
          <w:p w14:paraId="280BCAF3" w14:textId="3970B923" w:rsidR="001B47E3" w:rsidRPr="001B47E3" w:rsidRDefault="001B47E3" w:rsidP="00841020">
            <w:pPr>
              <w:pStyle w:val="Footer"/>
              <w:tabs>
                <w:tab w:val="left" w:pos="284"/>
              </w:tabs>
              <w:spacing w:after="0" w:line="240" w:lineRule="auto"/>
              <w:jc w:val="center"/>
              <w:rPr>
                <w:rFonts w:cs="Calibri"/>
              </w:rPr>
            </w:pPr>
            <w:r w:rsidRPr="001B47E3">
              <w:rPr>
                <w:rFonts w:cs="Calibri"/>
              </w:rPr>
              <w:t>22.</w:t>
            </w:r>
          </w:p>
        </w:tc>
        <w:tc>
          <w:tcPr>
            <w:tcW w:w="3575" w:type="dxa"/>
            <w:tcBorders>
              <w:top w:val="single" w:sz="4" w:space="0" w:color="auto"/>
              <w:left w:val="single" w:sz="4" w:space="0" w:color="auto"/>
              <w:bottom w:val="single" w:sz="4" w:space="0" w:color="auto"/>
              <w:right w:val="single" w:sz="4" w:space="0" w:color="auto"/>
            </w:tcBorders>
            <w:shd w:val="clear" w:color="auto" w:fill="auto"/>
          </w:tcPr>
          <w:p w14:paraId="6775866B" w14:textId="64794322" w:rsidR="001B47E3" w:rsidRPr="001B47E3" w:rsidRDefault="001B47E3" w:rsidP="00841020">
            <w:pPr>
              <w:tabs>
                <w:tab w:val="left" w:pos="1276"/>
              </w:tabs>
              <w:spacing w:after="0" w:line="240" w:lineRule="auto"/>
              <w:ind w:firstLine="234"/>
              <w:contextualSpacing/>
              <w:jc w:val="both"/>
              <w:textAlignment w:val="baseline"/>
              <w:rPr>
                <w:rFonts w:eastAsiaTheme="minorHAnsi" w:cs="Calibri"/>
              </w:rPr>
            </w:pPr>
            <w:r w:rsidRPr="001B47E3">
              <w:rPr>
                <w:rFonts w:asciiTheme="minorHAnsi" w:hAnsiTheme="minorHAnsi" w:cstheme="minorHAnsi"/>
              </w:rPr>
              <w:t>Skaičiuotuvas turi būti su optine arba lygiaverte sąsaja archyvuojamų duomenų nuskaitymui</w:t>
            </w:r>
          </w:p>
        </w:tc>
        <w:tc>
          <w:tcPr>
            <w:tcW w:w="1768" w:type="dxa"/>
            <w:tcBorders>
              <w:top w:val="single" w:sz="4" w:space="0" w:color="auto"/>
              <w:left w:val="single" w:sz="4" w:space="0" w:color="auto"/>
              <w:bottom w:val="single" w:sz="4" w:space="0" w:color="auto"/>
              <w:right w:val="single" w:sz="4" w:space="0" w:color="auto"/>
            </w:tcBorders>
            <w:shd w:val="clear" w:color="auto" w:fill="auto"/>
          </w:tcPr>
          <w:p w14:paraId="22B2B547" w14:textId="07E539DA" w:rsidR="001B47E3" w:rsidRPr="001B47E3" w:rsidRDefault="001B47E3" w:rsidP="00841020">
            <w:pPr>
              <w:pStyle w:val="Footer"/>
              <w:spacing w:after="0" w:line="240" w:lineRule="auto"/>
              <w:ind w:right="143"/>
              <w:jc w:val="center"/>
              <w:rPr>
                <w:rFonts w:cs="Calibri"/>
              </w:rPr>
            </w:pPr>
            <w:r w:rsidRPr="001B47E3">
              <w:rPr>
                <w:rFonts w:cs="Calibri"/>
              </w:rPr>
              <w:t>taip</w:t>
            </w:r>
          </w:p>
        </w:tc>
        <w:tc>
          <w:tcPr>
            <w:tcW w:w="2270" w:type="dxa"/>
            <w:tcBorders>
              <w:top w:val="single" w:sz="4" w:space="0" w:color="auto"/>
              <w:left w:val="single" w:sz="4" w:space="0" w:color="auto"/>
              <w:bottom w:val="single" w:sz="4" w:space="0" w:color="auto"/>
              <w:right w:val="single" w:sz="4" w:space="0" w:color="auto"/>
            </w:tcBorders>
          </w:tcPr>
          <w:p w14:paraId="3CE128AE" w14:textId="51D781A5" w:rsidR="001B47E3" w:rsidRPr="001B47E3" w:rsidRDefault="001B47E3" w:rsidP="00841020">
            <w:pPr>
              <w:pStyle w:val="Footer"/>
              <w:spacing w:after="0" w:line="240" w:lineRule="auto"/>
              <w:ind w:right="143"/>
              <w:jc w:val="center"/>
              <w:rPr>
                <w:rFonts w:cs="Calibri"/>
              </w:rPr>
            </w:pPr>
            <w:r w:rsidRPr="001B47E3">
              <w:rPr>
                <w:rFonts w:cs="Calibri"/>
              </w:rPr>
              <w:t>Taip, su optine sąsaja</w:t>
            </w:r>
          </w:p>
        </w:tc>
        <w:tc>
          <w:tcPr>
            <w:tcW w:w="1902" w:type="dxa"/>
            <w:tcBorders>
              <w:top w:val="single" w:sz="4" w:space="0" w:color="auto"/>
              <w:left w:val="single" w:sz="4" w:space="0" w:color="auto"/>
              <w:bottom w:val="single" w:sz="4" w:space="0" w:color="auto"/>
              <w:right w:val="single" w:sz="4" w:space="0" w:color="auto"/>
            </w:tcBorders>
          </w:tcPr>
          <w:p w14:paraId="24E2646B" w14:textId="26B8D259" w:rsidR="001B47E3" w:rsidRPr="001B47E3" w:rsidRDefault="001B47E3" w:rsidP="00841020">
            <w:pPr>
              <w:pStyle w:val="Footer"/>
              <w:spacing w:after="0" w:line="240" w:lineRule="auto"/>
              <w:ind w:right="143"/>
              <w:jc w:val="center"/>
              <w:rPr>
                <w:rFonts w:cs="Calibri"/>
              </w:rPr>
            </w:pPr>
            <w:r w:rsidRPr="001B47E3">
              <w:rPr>
                <w:rFonts w:cs="Calibri"/>
              </w:rPr>
              <w:t>SHARKY-775 data sheet</w:t>
            </w:r>
          </w:p>
        </w:tc>
        <w:tc>
          <w:tcPr>
            <w:tcW w:w="2548" w:type="dxa"/>
            <w:tcBorders>
              <w:top w:val="single" w:sz="4" w:space="0" w:color="auto"/>
              <w:left w:val="single" w:sz="4" w:space="0" w:color="auto"/>
              <w:bottom w:val="single" w:sz="4" w:space="0" w:color="auto"/>
              <w:right w:val="single" w:sz="4" w:space="0" w:color="auto"/>
            </w:tcBorders>
          </w:tcPr>
          <w:p w14:paraId="1C33221B" w14:textId="5D794BB1" w:rsidR="001B47E3" w:rsidRPr="001B47E3" w:rsidRDefault="001B47E3" w:rsidP="00841020">
            <w:pPr>
              <w:pStyle w:val="Footer"/>
              <w:spacing w:after="0" w:line="240" w:lineRule="auto"/>
              <w:ind w:right="143"/>
              <w:jc w:val="center"/>
              <w:rPr>
                <w:rFonts w:cs="Calibri"/>
              </w:rPr>
            </w:pPr>
            <w:r w:rsidRPr="001B47E3">
              <w:rPr>
                <w:rFonts w:cs="Calibri"/>
              </w:rPr>
              <w:t>SHARKY-775 data sheet 3 psl.</w:t>
            </w:r>
          </w:p>
        </w:tc>
        <w:tc>
          <w:tcPr>
            <w:tcW w:w="2558" w:type="dxa"/>
            <w:tcBorders>
              <w:top w:val="single" w:sz="4" w:space="0" w:color="auto"/>
              <w:left w:val="single" w:sz="4" w:space="0" w:color="auto"/>
              <w:bottom w:val="single" w:sz="4" w:space="0" w:color="auto"/>
              <w:right w:val="single" w:sz="4" w:space="0" w:color="auto"/>
            </w:tcBorders>
          </w:tcPr>
          <w:p w14:paraId="739958DF" w14:textId="17DFD9E0" w:rsidR="001B47E3" w:rsidRPr="001B47E3" w:rsidRDefault="001B47E3" w:rsidP="00841020">
            <w:pPr>
              <w:pStyle w:val="Footer"/>
              <w:spacing w:after="0" w:line="240" w:lineRule="auto"/>
              <w:ind w:right="143"/>
              <w:jc w:val="center"/>
              <w:rPr>
                <w:rFonts w:cs="Calibri"/>
              </w:rPr>
            </w:pPr>
            <w:r w:rsidRPr="001B47E3">
              <w:rPr>
                <w:rFonts w:cs="Calibri"/>
              </w:rPr>
              <w:t>Taip</w:t>
            </w:r>
          </w:p>
        </w:tc>
      </w:tr>
      <w:tr w:rsidR="001B47E3" w:rsidRPr="001B47E3" w14:paraId="498D13D1" w14:textId="5CF3543A" w:rsidTr="001B47E3">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315"/>
        </w:trPr>
        <w:tc>
          <w:tcPr>
            <w:tcW w:w="688" w:type="dxa"/>
            <w:tcBorders>
              <w:top w:val="single" w:sz="4" w:space="0" w:color="auto"/>
              <w:left w:val="single" w:sz="4" w:space="0" w:color="auto"/>
              <w:bottom w:val="single" w:sz="4" w:space="0" w:color="auto"/>
              <w:right w:val="single" w:sz="4" w:space="0" w:color="auto"/>
            </w:tcBorders>
            <w:vAlign w:val="center"/>
          </w:tcPr>
          <w:p w14:paraId="5B4A08B3" w14:textId="18963BC5" w:rsidR="001B47E3" w:rsidRPr="001B47E3" w:rsidRDefault="001B47E3" w:rsidP="00841020">
            <w:pPr>
              <w:pStyle w:val="Footer"/>
              <w:tabs>
                <w:tab w:val="left" w:pos="284"/>
              </w:tabs>
              <w:spacing w:after="0" w:line="240" w:lineRule="auto"/>
              <w:jc w:val="center"/>
              <w:rPr>
                <w:rFonts w:cs="Calibri"/>
              </w:rPr>
            </w:pPr>
            <w:r w:rsidRPr="001B47E3">
              <w:rPr>
                <w:rFonts w:cs="Calibri"/>
              </w:rPr>
              <w:t>23.</w:t>
            </w:r>
          </w:p>
        </w:tc>
        <w:tc>
          <w:tcPr>
            <w:tcW w:w="3575" w:type="dxa"/>
            <w:tcBorders>
              <w:top w:val="single" w:sz="4" w:space="0" w:color="auto"/>
              <w:left w:val="single" w:sz="4" w:space="0" w:color="auto"/>
              <w:bottom w:val="single" w:sz="4" w:space="0" w:color="auto"/>
              <w:right w:val="single" w:sz="4" w:space="0" w:color="auto"/>
            </w:tcBorders>
            <w:shd w:val="clear" w:color="auto" w:fill="auto"/>
          </w:tcPr>
          <w:p w14:paraId="423CA3DA" w14:textId="11CFBAFC" w:rsidR="001B47E3" w:rsidRPr="001B47E3" w:rsidRDefault="001B47E3" w:rsidP="00841020">
            <w:pPr>
              <w:tabs>
                <w:tab w:val="left" w:pos="1276"/>
              </w:tabs>
              <w:spacing w:after="0" w:line="240" w:lineRule="auto"/>
              <w:ind w:firstLine="234"/>
              <w:contextualSpacing/>
              <w:jc w:val="both"/>
              <w:textAlignment w:val="baseline"/>
              <w:rPr>
                <w:rFonts w:eastAsiaTheme="minorHAnsi" w:cs="Calibri"/>
              </w:rPr>
            </w:pPr>
            <w:r w:rsidRPr="001B47E3">
              <w:rPr>
                <w:rFonts w:asciiTheme="minorHAnsi" w:hAnsiTheme="minorHAnsi" w:cstheme="minorHAnsi"/>
                <w:bCs/>
              </w:rPr>
              <w:t>Skaičiuotuvas tvirtinamas ant srauto jutiklio</w:t>
            </w:r>
          </w:p>
        </w:tc>
        <w:tc>
          <w:tcPr>
            <w:tcW w:w="1768" w:type="dxa"/>
            <w:tcBorders>
              <w:top w:val="single" w:sz="4" w:space="0" w:color="auto"/>
              <w:left w:val="single" w:sz="4" w:space="0" w:color="auto"/>
              <w:bottom w:val="single" w:sz="4" w:space="0" w:color="auto"/>
              <w:right w:val="single" w:sz="4" w:space="0" w:color="auto"/>
            </w:tcBorders>
            <w:shd w:val="clear" w:color="auto" w:fill="auto"/>
          </w:tcPr>
          <w:p w14:paraId="2B66C075" w14:textId="2DD6DE64" w:rsidR="001B47E3" w:rsidRPr="001B47E3" w:rsidRDefault="001B47E3" w:rsidP="00841020">
            <w:pPr>
              <w:pStyle w:val="Footer"/>
              <w:spacing w:after="0" w:line="240" w:lineRule="auto"/>
              <w:ind w:right="143"/>
              <w:jc w:val="center"/>
              <w:rPr>
                <w:rFonts w:cs="Calibri"/>
              </w:rPr>
            </w:pPr>
            <w:r w:rsidRPr="001B47E3">
              <w:rPr>
                <w:rFonts w:cs="Calibri"/>
              </w:rPr>
              <w:t>taip</w:t>
            </w:r>
          </w:p>
        </w:tc>
        <w:tc>
          <w:tcPr>
            <w:tcW w:w="2270" w:type="dxa"/>
            <w:tcBorders>
              <w:top w:val="single" w:sz="4" w:space="0" w:color="auto"/>
              <w:left w:val="single" w:sz="4" w:space="0" w:color="auto"/>
              <w:bottom w:val="single" w:sz="4" w:space="0" w:color="auto"/>
              <w:right w:val="single" w:sz="4" w:space="0" w:color="auto"/>
            </w:tcBorders>
          </w:tcPr>
          <w:p w14:paraId="1FF20F50" w14:textId="53956F6E" w:rsidR="001B47E3" w:rsidRPr="001B47E3" w:rsidRDefault="001B47E3" w:rsidP="00841020">
            <w:pPr>
              <w:pStyle w:val="Footer"/>
              <w:spacing w:after="0" w:line="240" w:lineRule="auto"/>
              <w:ind w:right="143"/>
              <w:jc w:val="center"/>
              <w:rPr>
                <w:rFonts w:cs="Calibri"/>
              </w:rPr>
            </w:pPr>
            <w:r w:rsidRPr="001B47E3">
              <w:rPr>
                <w:rFonts w:cs="Calibri"/>
              </w:rPr>
              <w:t>Taip</w:t>
            </w:r>
          </w:p>
        </w:tc>
        <w:tc>
          <w:tcPr>
            <w:tcW w:w="1902" w:type="dxa"/>
            <w:tcBorders>
              <w:top w:val="single" w:sz="4" w:space="0" w:color="auto"/>
              <w:left w:val="single" w:sz="4" w:space="0" w:color="auto"/>
              <w:bottom w:val="single" w:sz="4" w:space="0" w:color="auto"/>
              <w:right w:val="single" w:sz="4" w:space="0" w:color="auto"/>
            </w:tcBorders>
          </w:tcPr>
          <w:p w14:paraId="24423C7E" w14:textId="474BA364" w:rsidR="001B47E3" w:rsidRPr="001B47E3" w:rsidRDefault="001B47E3" w:rsidP="00841020">
            <w:pPr>
              <w:pStyle w:val="Footer"/>
              <w:spacing w:after="0" w:line="240" w:lineRule="auto"/>
              <w:ind w:right="143"/>
              <w:jc w:val="center"/>
              <w:rPr>
                <w:rFonts w:cs="Calibri"/>
              </w:rPr>
            </w:pPr>
            <w:r w:rsidRPr="001B47E3">
              <w:rPr>
                <w:rFonts w:cs="Calibri"/>
              </w:rPr>
              <w:t>SHARKY_775 Montavimo instrukcija</w:t>
            </w:r>
          </w:p>
        </w:tc>
        <w:tc>
          <w:tcPr>
            <w:tcW w:w="2548" w:type="dxa"/>
            <w:tcBorders>
              <w:top w:val="single" w:sz="4" w:space="0" w:color="auto"/>
              <w:left w:val="single" w:sz="4" w:space="0" w:color="auto"/>
              <w:bottom w:val="single" w:sz="4" w:space="0" w:color="auto"/>
              <w:right w:val="single" w:sz="4" w:space="0" w:color="auto"/>
            </w:tcBorders>
          </w:tcPr>
          <w:p w14:paraId="1C176BBE" w14:textId="376AAE7E" w:rsidR="001B47E3" w:rsidRPr="001B47E3" w:rsidRDefault="001B47E3" w:rsidP="00841020">
            <w:pPr>
              <w:pStyle w:val="Footer"/>
              <w:spacing w:after="0" w:line="240" w:lineRule="auto"/>
              <w:ind w:right="143"/>
              <w:jc w:val="center"/>
              <w:rPr>
                <w:rFonts w:cs="Calibri"/>
              </w:rPr>
            </w:pPr>
            <w:r w:rsidRPr="001B47E3">
              <w:rPr>
                <w:rFonts w:cs="Calibri"/>
              </w:rPr>
              <w:t>SHARKY_775 Montavimo instrukcija 31 psl.</w:t>
            </w:r>
          </w:p>
        </w:tc>
        <w:tc>
          <w:tcPr>
            <w:tcW w:w="2558" w:type="dxa"/>
            <w:tcBorders>
              <w:top w:val="single" w:sz="4" w:space="0" w:color="auto"/>
              <w:left w:val="single" w:sz="4" w:space="0" w:color="auto"/>
              <w:bottom w:val="single" w:sz="4" w:space="0" w:color="auto"/>
              <w:right w:val="single" w:sz="4" w:space="0" w:color="auto"/>
            </w:tcBorders>
          </w:tcPr>
          <w:p w14:paraId="7DF32097" w14:textId="01B62CA9" w:rsidR="001B47E3" w:rsidRPr="001B47E3" w:rsidRDefault="001B47E3" w:rsidP="00841020">
            <w:pPr>
              <w:pStyle w:val="Footer"/>
              <w:spacing w:after="0" w:line="240" w:lineRule="auto"/>
              <w:ind w:right="143"/>
              <w:jc w:val="center"/>
              <w:rPr>
                <w:rFonts w:cs="Calibri"/>
              </w:rPr>
            </w:pPr>
            <w:r w:rsidRPr="001B47E3">
              <w:rPr>
                <w:rFonts w:cs="Calibri"/>
              </w:rPr>
              <w:t>Taip</w:t>
            </w:r>
          </w:p>
        </w:tc>
      </w:tr>
      <w:tr w:rsidR="001B47E3" w:rsidRPr="001B47E3" w14:paraId="40CCEB12" w14:textId="733633CB" w:rsidTr="001B47E3">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315"/>
        </w:trPr>
        <w:tc>
          <w:tcPr>
            <w:tcW w:w="688" w:type="dxa"/>
            <w:tcBorders>
              <w:top w:val="single" w:sz="4" w:space="0" w:color="auto"/>
              <w:left w:val="single" w:sz="4" w:space="0" w:color="auto"/>
              <w:bottom w:val="single" w:sz="4" w:space="0" w:color="auto"/>
              <w:right w:val="single" w:sz="4" w:space="0" w:color="auto"/>
            </w:tcBorders>
            <w:vAlign w:val="center"/>
          </w:tcPr>
          <w:p w14:paraId="34DD793E" w14:textId="47563F64" w:rsidR="001B47E3" w:rsidRPr="001B47E3" w:rsidRDefault="001B47E3" w:rsidP="00841020">
            <w:pPr>
              <w:pStyle w:val="Footer"/>
              <w:tabs>
                <w:tab w:val="left" w:pos="284"/>
              </w:tabs>
              <w:spacing w:after="0" w:line="240" w:lineRule="auto"/>
              <w:jc w:val="center"/>
              <w:rPr>
                <w:rFonts w:cs="Calibri"/>
              </w:rPr>
            </w:pPr>
            <w:r w:rsidRPr="001B47E3">
              <w:rPr>
                <w:rFonts w:cs="Calibri"/>
              </w:rPr>
              <w:t>24.</w:t>
            </w:r>
          </w:p>
        </w:tc>
        <w:tc>
          <w:tcPr>
            <w:tcW w:w="3575" w:type="dxa"/>
            <w:tcBorders>
              <w:top w:val="single" w:sz="4" w:space="0" w:color="auto"/>
              <w:left w:val="single" w:sz="4" w:space="0" w:color="auto"/>
              <w:bottom w:val="single" w:sz="4" w:space="0" w:color="auto"/>
              <w:right w:val="single" w:sz="4" w:space="0" w:color="auto"/>
            </w:tcBorders>
            <w:shd w:val="clear" w:color="auto" w:fill="auto"/>
          </w:tcPr>
          <w:p w14:paraId="2F810D60" w14:textId="2B1111CB" w:rsidR="001B47E3" w:rsidRPr="001B47E3" w:rsidRDefault="001B47E3" w:rsidP="00841020">
            <w:pPr>
              <w:tabs>
                <w:tab w:val="left" w:pos="1276"/>
              </w:tabs>
              <w:spacing w:after="0" w:line="240" w:lineRule="auto"/>
              <w:ind w:firstLine="234"/>
              <w:contextualSpacing/>
              <w:jc w:val="both"/>
              <w:textAlignment w:val="baseline"/>
              <w:rPr>
                <w:rFonts w:eastAsiaTheme="minorHAnsi" w:cs="Calibri"/>
              </w:rPr>
            </w:pPr>
            <w:r w:rsidRPr="001B47E3">
              <w:rPr>
                <w:rFonts w:asciiTheme="minorHAnsi" w:hAnsiTheme="minorHAnsi" w:cstheme="minorHAnsi"/>
              </w:rPr>
              <w:t>Ilgalaikio darbo srautas q</w:t>
            </w:r>
            <w:r w:rsidRPr="001B47E3">
              <w:rPr>
                <w:rFonts w:asciiTheme="minorHAnsi" w:hAnsiTheme="minorHAnsi" w:cstheme="minorHAnsi"/>
                <w:vertAlign w:val="subscript"/>
              </w:rPr>
              <w:t>p</w:t>
            </w:r>
            <w:r w:rsidRPr="001B47E3">
              <w:rPr>
                <w:rFonts w:asciiTheme="minorHAnsi" w:hAnsiTheme="minorHAnsi" w:cstheme="minorHAnsi"/>
              </w:rPr>
              <w:t xml:space="preserve"> (m</w:t>
            </w:r>
            <w:r w:rsidRPr="001B47E3">
              <w:rPr>
                <w:rFonts w:asciiTheme="minorHAnsi" w:hAnsiTheme="minorHAnsi" w:cstheme="minorHAnsi"/>
                <w:vertAlign w:val="superscript"/>
              </w:rPr>
              <w:t>3</w:t>
            </w:r>
            <w:r w:rsidRPr="001B47E3">
              <w:rPr>
                <w:rFonts w:asciiTheme="minorHAnsi" w:hAnsiTheme="minorHAnsi" w:cstheme="minorHAnsi"/>
              </w:rPr>
              <w:t>/h) pagal LST EN1434-2 arba lygiavertį standartą</w:t>
            </w:r>
          </w:p>
        </w:tc>
        <w:tc>
          <w:tcPr>
            <w:tcW w:w="1768" w:type="dxa"/>
            <w:tcBorders>
              <w:top w:val="single" w:sz="4" w:space="0" w:color="auto"/>
              <w:left w:val="single" w:sz="4" w:space="0" w:color="auto"/>
              <w:bottom w:val="single" w:sz="4" w:space="0" w:color="auto"/>
              <w:right w:val="single" w:sz="4" w:space="0" w:color="auto"/>
            </w:tcBorders>
            <w:shd w:val="clear" w:color="auto" w:fill="auto"/>
          </w:tcPr>
          <w:p w14:paraId="04EAEB27" w14:textId="043AA587" w:rsidR="001B47E3" w:rsidRPr="001B47E3" w:rsidRDefault="001B47E3" w:rsidP="00841020">
            <w:pPr>
              <w:pStyle w:val="Footer"/>
              <w:spacing w:after="0" w:line="240" w:lineRule="auto"/>
              <w:ind w:right="143"/>
              <w:jc w:val="center"/>
              <w:rPr>
                <w:rFonts w:cs="Calibri"/>
              </w:rPr>
            </w:pPr>
            <w:r w:rsidRPr="001B47E3">
              <w:rPr>
                <w:rFonts w:asciiTheme="minorHAnsi" w:hAnsiTheme="minorHAnsi" w:cstheme="minorHAnsi"/>
              </w:rPr>
              <w:t>Ne mažiau 0,6</w:t>
            </w:r>
          </w:p>
        </w:tc>
        <w:tc>
          <w:tcPr>
            <w:tcW w:w="2270" w:type="dxa"/>
            <w:tcBorders>
              <w:top w:val="single" w:sz="4" w:space="0" w:color="auto"/>
              <w:left w:val="single" w:sz="4" w:space="0" w:color="auto"/>
              <w:bottom w:val="single" w:sz="4" w:space="0" w:color="auto"/>
              <w:right w:val="single" w:sz="4" w:space="0" w:color="auto"/>
            </w:tcBorders>
          </w:tcPr>
          <w:p w14:paraId="434BF163" w14:textId="26E0BCA8" w:rsidR="001B47E3" w:rsidRPr="001B47E3" w:rsidRDefault="001B47E3" w:rsidP="00841020">
            <w:pPr>
              <w:pStyle w:val="Footer"/>
              <w:spacing w:after="0" w:line="240" w:lineRule="auto"/>
              <w:ind w:right="143"/>
              <w:jc w:val="center"/>
              <w:rPr>
                <w:rFonts w:cs="Calibri"/>
              </w:rPr>
            </w:pPr>
            <w:r w:rsidRPr="001B47E3">
              <w:rPr>
                <w:rFonts w:cs="Calibri"/>
              </w:rPr>
              <w:t>0.6 m3/h</w:t>
            </w:r>
          </w:p>
        </w:tc>
        <w:tc>
          <w:tcPr>
            <w:tcW w:w="1902" w:type="dxa"/>
            <w:tcBorders>
              <w:top w:val="single" w:sz="4" w:space="0" w:color="auto"/>
              <w:left w:val="single" w:sz="4" w:space="0" w:color="auto"/>
              <w:bottom w:val="single" w:sz="4" w:space="0" w:color="auto"/>
              <w:right w:val="single" w:sz="4" w:space="0" w:color="auto"/>
            </w:tcBorders>
          </w:tcPr>
          <w:p w14:paraId="537841F9" w14:textId="4CF45C81" w:rsidR="001B47E3" w:rsidRPr="001B47E3" w:rsidRDefault="001B47E3" w:rsidP="00841020">
            <w:pPr>
              <w:pStyle w:val="Footer"/>
              <w:spacing w:after="0" w:line="240" w:lineRule="auto"/>
              <w:ind w:right="143"/>
              <w:jc w:val="center"/>
              <w:rPr>
                <w:rFonts w:cs="Calibri"/>
              </w:rPr>
            </w:pPr>
            <w:r w:rsidRPr="001B47E3">
              <w:rPr>
                <w:rFonts w:cs="Calibri"/>
              </w:rPr>
              <w:t>Manufacture declaration Sharky 775</w:t>
            </w:r>
          </w:p>
        </w:tc>
        <w:tc>
          <w:tcPr>
            <w:tcW w:w="2548" w:type="dxa"/>
            <w:tcBorders>
              <w:top w:val="single" w:sz="4" w:space="0" w:color="auto"/>
              <w:left w:val="single" w:sz="4" w:space="0" w:color="auto"/>
              <w:bottom w:val="single" w:sz="4" w:space="0" w:color="auto"/>
              <w:right w:val="single" w:sz="4" w:space="0" w:color="auto"/>
            </w:tcBorders>
          </w:tcPr>
          <w:p w14:paraId="4787D396" w14:textId="3657A756" w:rsidR="001B47E3" w:rsidRPr="001B47E3" w:rsidRDefault="001B47E3" w:rsidP="00841020">
            <w:pPr>
              <w:pStyle w:val="Footer"/>
              <w:spacing w:after="0" w:line="240" w:lineRule="auto"/>
              <w:ind w:right="143"/>
              <w:jc w:val="center"/>
              <w:rPr>
                <w:rFonts w:cs="Calibri"/>
              </w:rPr>
            </w:pPr>
            <w:r w:rsidRPr="001B47E3">
              <w:rPr>
                <w:rFonts w:cs="Calibri"/>
              </w:rPr>
              <w:t>Manufacture declaration Sharky 775 1 psl.</w:t>
            </w:r>
          </w:p>
        </w:tc>
        <w:tc>
          <w:tcPr>
            <w:tcW w:w="2558" w:type="dxa"/>
            <w:tcBorders>
              <w:top w:val="single" w:sz="4" w:space="0" w:color="auto"/>
              <w:left w:val="single" w:sz="4" w:space="0" w:color="auto"/>
              <w:bottom w:val="single" w:sz="4" w:space="0" w:color="auto"/>
              <w:right w:val="single" w:sz="4" w:space="0" w:color="auto"/>
            </w:tcBorders>
          </w:tcPr>
          <w:p w14:paraId="016DE52A" w14:textId="44DC1168" w:rsidR="001B47E3" w:rsidRPr="001B47E3" w:rsidRDefault="001B47E3" w:rsidP="00841020">
            <w:pPr>
              <w:pStyle w:val="Footer"/>
              <w:spacing w:after="0" w:line="240" w:lineRule="auto"/>
              <w:ind w:right="143"/>
              <w:jc w:val="center"/>
              <w:rPr>
                <w:rFonts w:cs="Calibri"/>
              </w:rPr>
            </w:pPr>
            <w:r w:rsidRPr="001B47E3">
              <w:rPr>
                <w:rFonts w:cs="Calibri"/>
              </w:rPr>
              <w:t>Taip</w:t>
            </w:r>
          </w:p>
        </w:tc>
      </w:tr>
      <w:tr w:rsidR="001B47E3" w:rsidRPr="001B47E3" w14:paraId="2A71A359" w14:textId="6FFD3DD1" w:rsidTr="001B47E3">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315"/>
        </w:trPr>
        <w:tc>
          <w:tcPr>
            <w:tcW w:w="688" w:type="dxa"/>
            <w:tcBorders>
              <w:top w:val="single" w:sz="4" w:space="0" w:color="auto"/>
              <w:left w:val="single" w:sz="4" w:space="0" w:color="auto"/>
              <w:bottom w:val="single" w:sz="4" w:space="0" w:color="auto"/>
              <w:right w:val="single" w:sz="4" w:space="0" w:color="auto"/>
            </w:tcBorders>
            <w:vAlign w:val="center"/>
          </w:tcPr>
          <w:p w14:paraId="13895204" w14:textId="11A261DB" w:rsidR="001B47E3" w:rsidRPr="001B47E3" w:rsidRDefault="001B47E3" w:rsidP="00205A43">
            <w:pPr>
              <w:pStyle w:val="Footer"/>
              <w:tabs>
                <w:tab w:val="left" w:pos="284"/>
              </w:tabs>
              <w:spacing w:after="0" w:line="240" w:lineRule="auto"/>
              <w:jc w:val="center"/>
              <w:rPr>
                <w:rFonts w:cs="Calibri"/>
              </w:rPr>
            </w:pPr>
            <w:r w:rsidRPr="001B47E3">
              <w:rPr>
                <w:rFonts w:cs="Calibri"/>
              </w:rPr>
              <w:t>25.</w:t>
            </w:r>
          </w:p>
        </w:tc>
        <w:tc>
          <w:tcPr>
            <w:tcW w:w="3575" w:type="dxa"/>
            <w:tcBorders>
              <w:top w:val="single" w:sz="4" w:space="0" w:color="auto"/>
              <w:left w:val="single" w:sz="4" w:space="0" w:color="auto"/>
              <w:bottom w:val="single" w:sz="4" w:space="0" w:color="auto"/>
              <w:right w:val="single" w:sz="4" w:space="0" w:color="auto"/>
            </w:tcBorders>
            <w:shd w:val="clear" w:color="auto" w:fill="auto"/>
          </w:tcPr>
          <w:p w14:paraId="161C0C84" w14:textId="5894A332" w:rsidR="001B47E3" w:rsidRPr="001B47E3" w:rsidRDefault="001B47E3" w:rsidP="00205A43">
            <w:pPr>
              <w:tabs>
                <w:tab w:val="left" w:pos="1276"/>
              </w:tabs>
              <w:spacing w:after="0" w:line="240" w:lineRule="auto"/>
              <w:ind w:firstLine="234"/>
              <w:contextualSpacing/>
              <w:jc w:val="both"/>
              <w:textAlignment w:val="baseline"/>
              <w:rPr>
                <w:rFonts w:eastAsiaTheme="minorHAnsi" w:cs="Calibri"/>
              </w:rPr>
            </w:pPr>
            <w:r w:rsidRPr="001B47E3">
              <w:rPr>
                <w:rFonts w:asciiTheme="minorHAnsi" w:hAnsiTheme="minorHAnsi" w:cstheme="minorHAnsi"/>
              </w:rPr>
              <w:t>Maksimalus srautas q</w:t>
            </w:r>
            <w:r w:rsidRPr="001B47E3">
              <w:rPr>
                <w:rFonts w:asciiTheme="minorHAnsi" w:hAnsiTheme="minorHAnsi" w:cstheme="minorHAnsi"/>
                <w:vertAlign w:val="subscript"/>
              </w:rPr>
              <w:t>s</w:t>
            </w:r>
            <w:r w:rsidRPr="001B47E3">
              <w:rPr>
                <w:rFonts w:asciiTheme="minorHAnsi" w:hAnsiTheme="minorHAnsi" w:cstheme="minorHAnsi"/>
              </w:rPr>
              <w:t xml:space="preserve"> (m</w:t>
            </w:r>
            <w:r w:rsidRPr="001B47E3">
              <w:rPr>
                <w:rFonts w:asciiTheme="minorHAnsi" w:hAnsiTheme="minorHAnsi" w:cstheme="minorHAnsi"/>
                <w:vertAlign w:val="superscript"/>
              </w:rPr>
              <w:t>3</w:t>
            </w:r>
            <w:r w:rsidRPr="001B47E3">
              <w:rPr>
                <w:rFonts w:asciiTheme="minorHAnsi" w:hAnsiTheme="minorHAnsi" w:cstheme="minorHAnsi"/>
              </w:rPr>
              <w:t>/h)</w:t>
            </w:r>
          </w:p>
        </w:tc>
        <w:tc>
          <w:tcPr>
            <w:tcW w:w="1768" w:type="dxa"/>
            <w:tcBorders>
              <w:top w:val="single" w:sz="4" w:space="0" w:color="auto"/>
              <w:left w:val="single" w:sz="4" w:space="0" w:color="auto"/>
              <w:bottom w:val="single" w:sz="4" w:space="0" w:color="auto"/>
              <w:right w:val="single" w:sz="4" w:space="0" w:color="auto"/>
            </w:tcBorders>
            <w:shd w:val="clear" w:color="auto" w:fill="auto"/>
          </w:tcPr>
          <w:p w14:paraId="4D18EC1C" w14:textId="59C03DA5" w:rsidR="001B47E3" w:rsidRPr="001B47E3" w:rsidRDefault="001B47E3" w:rsidP="00205A43">
            <w:pPr>
              <w:pStyle w:val="Footer"/>
              <w:spacing w:after="0" w:line="240" w:lineRule="auto"/>
              <w:ind w:right="143"/>
              <w:jc w:val="center"/>
              <w:rPr>
                <w:rFonts w:cs="Calibri"/>
              </w:rPr>
            </w:pPr>
            <w:r w:rsidRPr="001B47E3">
              <w:rPr>
                <w:rFonts w:asciiTheme="minorHAnsi" w:hAnsiTheme="minorHAnsi" w:cstheme="minorHAnsi"/>
              </w:rPr>
              <w:t>Ne mažiau 1,2</w:t>
            </w:r>
          </w:p>
        </w:tc>
        <w:tc>
          <w:tcPr>
            <w:tcW w:w="2270" w:type="dxa"/>
            <w:tcBorders>
              <w:top w:val="single" w:sz="4" w:space="0" w:color="auto"/>
              <w:left w:val="single" w:sz="4" w:space="0" w:color="auto"/>
              <w:bottom w:val="single" w:sz="4" w:space="0" w:color="auto"/>
              <w:right w:val="single" w:sz="4" w:space="0" w:color="auto"/>
            </w:tcBorders>
          </w:tcPr>
          <w:p w14:paraId="5026C4F0" w14:textId="16B24FE0" w:rsidR="001B47E3" w:rsidRPr="001B47E3" w:rsidRDefault="001B47E3" w:rsidP="00205A43">
            <w:pPr>
              <w:pStyle w:val="Footer"/>
              <w:spacing w:after="0" w:line="240" w:lineRule="auto"/>
              <w:ind w:right="143"/>
              <w:jc w:val="center"/>
              <w:rPr>
                <w:rFonts w:cs="Calibri"/>
              </w:rPr>
            </w:pPr>
            <w:r w:rsidRPr="001B47E3">
              <w:rPr>
                <w:rFonts w:cs="Calibri"/>
              </w:rPr>
              <w:t>1.2 m3/h</w:t>
            </w:r>
          </w:p>
        </w:tc>
        <w:tc>
          <w:tcPr>
            <w:tcW w:w="1902" w:type="dxa"/>
            <w:tcBorders>
              <w:top w:val="single" w:sz="4" w:space="0" w:color="auto"/>
              <w:left w:val="single" w:sz="4" w:space="0" w:color="auto"/>
              <w:bottom w:val="single" w:sz="4" w:space="0" w:color="auto"/>
              <w:right w:val="single" w:sz="4" w:space="0" w:color="auto"/>
            </w:tcBorders>
          </w:tcPr>
          <w:p w14:paraId="7A5E1210" w14:textId="48BFFBBB" w:rsidR="001B47E3" w:rsidRPr="001B47E3" w:rsidRDefault="001B47E3" w:rsidP="00205A43">
            <w:pPr>
              <w:pStyle w:val="Footer"/>
              <w:spacing w:after="0" w:line="240" w:lineRule="auto"/>
              <w:ind w:right="143"/>
              <w:jc w:val="center"/>
              <w:rPr>
                <w:rFonts w:cs="Calibri"/>
              </w:rPr>
            </w:pPr>
            <w:r w:rsidRPr="001B47E3">
              <w:rPr>
                <w:rFonts w:cs="Calibri"/>
              </w:rPr>
              <w:t>SHARKY-775 data sheet</w:t>
            </w:r>
          </w:p>
        </w:tc>
        <w:tc>
          <w:tcPr>
            <w:tcW w:w="2548" w:type="dxa"/>
            <w:tcBorders>
              <w:top w:val="single" w:sz="4" w:space="0" w:color="auto"/>
              <w:left w:val="single" w:sz="4" w:space="0" w:color="auto"/>
              <w:bottom w:val="single" w:sz="4" w:space="0" w:color="auto"/>
              <w:right w:val="single" w:sz="4" w:space="0" w:color="auto"/>
            </w:tcBorders>
          </w:tcPr>
          <w:p w14:paraId="05E7D8B7" w14:textId="4BBE91B4" w:rsidR="001B47E3" w:rsidRPr="001B47E3" w:rsidRDefault="001B47E3" w:rsidP="00205A43">
            <w:pPr>
              <w:pStyle w:val="Footer"/>
              <w:spacing w:after="0" w:line="240" w:lineRule="auto"/>
              <w:ind w:right="143"/>
              <w:jc w:val="center"/>
              <w:rPr>
                <w:rFonts w:cs="Calibri"/>
              </w:rPr>
            </w:pPr>
            <w:r w:rsidRPr="001B47E3">
              <w:rPr>
                <w:rFonts w:cs="Calibri"/>
              </w:rPr>
              <w:t>SHARKY-775 data sheet 4 psl.</w:t>
            </w:r>
          </w:p>
        </w:tc>
        <w:tc>
          <w:tcPr>
            <w:tcW w:w="2558" w:type="dxa"/>
            <w:tcBorders>
              <w:top w:val="single" w:sz="4" w:space="0" w:color="auto"/>
              <w:left w:val="single" w:sz="4" w:space="0" w:color="auto"/>
              <w:bottom w:val="single" w:sz="4" w:space="0" w:color="auto"/>
              <w:right w:val="single" w:sz="4" w:space="0" w:color="auto"/>
            </w:tcBorders>
          </w:tcPr>
          <w:p w14:paraId="613978A8" w14:textId="49949D99" w:rsidR="001B47E3" w:rsidRPr="001B47E3" w:rsidRDefault="001B47E3" w:rsidP="00205A43">
            <w:pPr>
              <w:pStyle w:val="Footer"/>
              <w:spacing w:after="0" w:line="240" w:lineRule="auto"/>
              <w:ind w:right="143"/>
              <w:jc w:val="center"/>
              <w:rPr>
                <w:rFonts w:cs="Calibri"/>
              </w:rPr>
            </w:pPr>
            <w:r w:rsidRPr="001B47E3">
              <w:rPr>
                <w:rFonts w:cs="Calibri"/>
              </w:rPr>
              <w:t>Taip</w:t>
            </w:r>
          </w:p>
        </w:tc>
      </w:tr>
      <w:tr w:rsidR="001B47E3" w:rsidRPr="001B47E3" w14:paraId="20262BD6" w14:textId="74D6A277" w:rsidTr="001B47E3">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315"/>
        </w:trPr>
        <w:tc>
          <w:tcPr>
            <w:tcW w:w="688" w:type="dxa"/>
            <w:tcBorders>
              <w:top w:val="single" w:sz="4" w:space="0" w:color="auto"/>
              <w:left w:val="single" w:sz="4" w:space="0" w:color="auto"/>
              <w:bottom w:val="single" w:sz="4" w:space="0" w:color="auto"/>
              <w:right w:val="single" w:sz="4" w:space="0" w:color="auto"/>
            </w:tcBorders>
            <w:vAlign w:val="center"/>
          </w:tcPr>
          <w:p w14:paraId="2BF4EBD1" w14:textId="7EE1B5FC" w:rsidR="001B47E3" w:rsidRPr="001B47E3" w:rsidRDefault="001B47E3" w:rsidP="00841020">
            <w:pPr>
              <w:pStyle w:val="Footer"/>
              <w:tabs>
                <w:tab w:val="left" w:pos="284"/>
              </w:tabs>
              <w:spacing w:after="0" w:line="240" w:lineRule="auto"/>
              <w:jc w:val="center"/>
              <w:rPr>
                <w:rFonts w:cs="Calibri"/>
              </w:rPr>
            </w:pPr>
            <w:r w:rsidRPr="001B47E3">
              <w:rPr>
                <w:rFonts w:cs="Calibri"/>
              </w:rPr>
              <w:t>26.</w:t>
            </w:r>
          </w:p>
        </w:tc>
        <w:tc>
          <w:tcPr>
            <w:tcW w:w="3575" w:type="dxa"/>
            <w:tcBorders>
              <w:top w:val="single" w:sz="4" w:space="0" w:color="auto"/>
              <w:left w:val="single" w:sz="4" w:space="0" w:color="auto"/>
              <w:bottom w:val="single" w:sz="4" w:space="0" w:color="auto"/>
              <w:right w:val="single" w:sz="4" w:space="0" w:color="auto"/>
            </w:tcBorders>
            <w:shd w:val="clear" w:color="auto" w:fill="auto"/>
          </w:tcPr>
          <w:p w14:paraId="6E077EC6" w14:textId="7DB28AA7" w:rsidR="001B47E3" w:rsidRPr="001B47E3" w:rsidRDefault="001B47E3" w:rsidP="00841020">
            <w:pPr>
              <w:tabs>
                <w:tab w:val="left" w:pos="1276"/>
              </w:tabs>
              <w:spacing w:after="0" w:line="240" w:lineRule="auto"/>
              <w:ind w:firstLine="234"/>
              <w:contextualSpacing/>
              <w:jc w:val="both"/>
              <w:textAlignment w:val="baseline"/>
              <w:rPr>
                <w:rFonts w:eastAsiaTheme="minorHAnsi" w:cs="Calibri"/>
              </w:rPr>
            </w:pPr>
            <w:r w:rsidRPr="001B47E3">
              <w:rPr>
                <w:rFonts w:asciiTheme="minorHAnsi" w:hAnsiTheme="minorHAnsi" w:cstheme="minorHAnsi"/>
              </w:rPr>
              <w:t>Srauto jutiklio nominalus skersmuo, DN</w:t>
            </w:r>
          </w:p>
        </w:tc>
        <w:tc>
          <w:tcPr>
            <w:tcW w:w="1768" w:type="dxa"/>
            <w:tcBorders>
              <w:top w:val="single" w:sz="4" w:space="0" w:color="auto"/>
              <w:left w:val="single" w:sz="4" w:space="0" w:color="auto"/>
              <w:bottom w:val="single" w:sz="4" w:space="0" w:color="auto"/>
              <w:right w:val="single" w:sz="4" w:space="0" w:color="auto"/>
            </w:tcBorders>
            <w:shd w:val="clear" w:color="auto" w:fill="auto"/>
          </w:tcPr>
          <w:p w14:paraId="30976792" w14:textId="5F4F6F57" w:rsidR="001B47E3" w:rsidRPr="001B47E3" w:rsidRDefault="001B47E3" w:rsidP="00841020">
            <w:pPr>
              <w:pStyle w:val="Footer"/>
              <w:spacing w:after="0" w:line="240" w:lineRule="auto"/>
              <w:ind w:right="143"/>
              <w:jc w:val="center"/>
              <w:rPr>
                <w:rFonts w:cs="Calibri"/>
              </w:rPr>
            </w:pPr>
            <w:r w:rsidRPr="001B47E3">
              <w:rPr>
                <w:rFonts w:asciiTheme="minorHAnsi" w:hAnsiTheme="minorHAnsi" w:cstheme="minorHAnsi"/>
              </w:rPr>
              <w:t>15</w:t>
            </w:r>
          </w:p>
        </w:tc>
        <w:tc>
          <w:tcPr>
            <w:tcW w:w="2270" w:type="dxa"/>
            <w:tcBorders>
              <w:top w:val="single" w:sz="4" w:space="0" w:color="auto"/>
              <w:left w:val="single" w:sz="4" w:space="0" w:color="auto"/>
              <w:bottom w:val="single" w:sz="4" w:space="0" w:color="auto"/>
              <w:right w:val="single" w:sz="4" w:space="0" w:color="auto"/>
            </w:tcBorders>
          </w:tcPr>
          <w:p w14:paraId="3B6D0669" w14:textId="51AF0BDB" w:rsidR="001B47E3" w:rsidRPr="001B47E3" w:rsidRDefault="001B47E3" w:rsidP="00841020">
            <w:pPr>
              <w:pStyle w:val="Footer"/>
              <w:spacing w:after="0" w:line="240" w:lineRule="auto"/>
              <w:ind w:right="143"/>
              <w:jc w:val="center"/>
              <w:rPr>
                <w:rFonts w:cs="Calibri"/>
              </w:rPr>
            </w:pPr>
            <w:r w:rsidRPr="001B47E3">
              <w:rPr>
                <w:rFonts w:cs="Calibri"/>
              </w:rPr>
              <w:t>DN 15</w:t>
            </w:r>
          </w:p>
        </w:tc>
        <w:tc>
          <w:tcPr>
            <w:tcW w:w="1902" w:type="dxa"/>
            <w:tcBorders>
              <w:top w:val="single" w:sz="4" w:space="0" w:color="auto"/>
              <w:left w:val="single" w:sz="4" w:space="0" w:color="auto"/>
              <w:bottom w:val="single" w:sz="4" w:space="0" w:color="auto"/>
              <w:right w:val="single" w:sz="4" w:space="0" w:color="auto"/>
            </w:tcBorders>
          </w:tcPr>
          <w:p w14:paraId="609BB0BA" w14:textId="391679EB" w:rsidR="001B47E3" w:rsidRPr="001B47E3" w:rsidRDefault="001B47E3" w:rsidP="00841020">
            <w:pPr>
              <w:pStyle w:val="Footer"/>
              <w:spacing w:after="0" w:line="240" w:lineRule="auto"/>
              <w:ind w:right="143"/>
              <w:jc w:val="center"/>
              <w:rPr>
                <w:rFonts w:cs="Calibri"/>
              </w:rPr>
            </w:pPr>
            <w:r w:rsidRPr="001B47E3">
              <w:rPr>
                <w:rFonts w:cs="Calibri"/>
              </w:rPr>
              <w:t>Manufacture declaration Sharky 775</w:t>
            </w:r>
          </w:p>
        </w:tc>
        <w:tc>
          <w:tcPr>
            <w:tcW w:w="2548" w:type="dxa"/>
            <w:tcBorders>
              <w:top w:val="single" w:sz="4" w:space="0" w:color="auto"/>
              <w:left w:val="single" w:sz="4" w:space="0" w:color="auto"/>
              <w:bottom w:val="single" w:sz="4" w:space="0" w:color="auto"/>
              <w:right w:val="single" w:sz="4" w:space="0" w:color="auto"/>
            </w:tcBorders>
          </w:tcPr>
          <w:p w14:paraId="4FD7AD74" w14:textId="4EC61A64" w:rsidR="001B47E3" w:rsidRPr="001B47E3" w:rsidRDefault="001B47E3" w:rsidP="00841020">
            <w:pPr>
              <w:pStyle w:val="Footer"/>
              <w:spacing w:after="0" w:line="240" w:lineRule="auto"/>
              <w:ind w:right="143"/>
              <w:jc w:val="center"/>
              <w:rPr>
                <w:rFonts w:cs="Calibri"/>
              </w:rPr>
            </w:pPr>
            <w:r w:rsidRPr="001B47E3">
              <w:rPr>
                <w:rFonts w:cs="Calibri"/>
              </w:rPr>
              <w:t>Manufacture declaration Sharky 775 1 psl.</w:t>
            </w:r>
          </w:p>
        </w:tc>
        <w:tc>
          <w:tcPr>
            <w:tcW w:w="2558" w:type="dxa"/>
            <w:tcBorders>
              <w:top w:val="single" w:sz="4" w:space="0" w:color="auto"/>
              <w:left w:val="single" w:sz="4" w:space="0" w:color="auto"/>
              <w:bottom w:val="single" w:sz="4" w:space="0" w:color="auto"/>
              <w:right w:val="single" w:sz="4" w:space="0" w:color="auto"/>
            </w:tcBorders>
          </w:tcPr>
          <w:p w14:paraId="69239C79" w14:textId="656EC6C1" w:rsidR="001B47E3" w:rsidRPr="001B47E3" w:rsidRDefault="001B47E3" w:rsidP="00841020">
            <w:pPr>
              <w:pStyle w:val="Footer"/>
              <w:spacing w:after="0" w:line="240" w:lineRule="auto"/>
              <w:ind w:right="143"/>
              <w:jc w:val="center"/>
              <w:rPr>
                <w:rFonts w:cs="Calibri"/>
              </w:rPr>
            </w:pPr>
            <w:r w:rsidRPr="001B47E3">
              <w:rPr>
                <w:rFonts w:cs="Calibri"/>
              </w:rPr>
              <w:t>Taip</w:t>
            </w:r>
          </w:p>
        </w:tc>
      </w:tr>
      <w:tr w:rsidR="001B47E3" w:rsidRPr="001B47E3" w14:paraId="3C16A945" w14:textId="1636C7DE" w:rsidTr="001B47E3">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315"/>
        </w:trPr>
        <w:tc>
          <w:tcPr>
            <w:tcW w:w="688" w:type="dxa"/>
            <w:tcBorders>
              <w:top w:val="single" w:sz="4" w:space="0" w:color="auto"/>
              <w:left w:val="single" w:sz="4" w:space="0" w:color="auto"/>
              <w:bottom w:val="single" w:sz="4" w:space="0" w:color="auto"/>
              <w:right w:val="single" w:sz="4" w:space="0" w:color="auto"/>
            </w:tcBorders>
            <w:vAlign w:val="center"/>
          </w:tcPr>
          <w:p w14:paraId="68F80F47" w14:textId="58C821AE" w:rsidR="001B47E3" w:rsidRPr="001B47E3" w:rsidRDefault="001B47E3" w:rsidP="00841020">
            <w:pPr>
              <w:pStyle w:val="Footer"/>
              <w:tabs>
                <w:tab w:val="left" w:pos="284"/>
              </w:tabs>
              <w:spacing w:after="0" w:line="240" w:lineRule="auto"/>
              <w:jc w:val="center"/>
              <w:rPr>
                <w:rFonts w:cs="Calibri"/>
              </w:rPr>
            </w:pPr>
            <w:r w:rsidRPr="001B47E3">
              <w:rPr>
                <w:rFonts w:cs="Calibri"/>
              </w:rPr>
              <w:lastRenderedPageBreak/>
              <w:t>27.</w:t>
            </w:r>
          </w:p>
        </w:tc>
        <w:tc>
          <w:tcPr>
            <w:tcW w:w="3575" w:type="dxa"/>
            <w:tcBorders>
              <w:top w:val="single" w:sz="4" w:space="0" w:color="auto"/>
              <w:left w:val="single" w:sz="4" w:space="0" w:color="auto"/>
              <w:bottom w:val="single" w:sz="4" w:space="0" w:color="auto"/>
              <w:right w:val="single" w:sz="4" w:space="0" w:color="auto"/>
            </w:tcBorders>
            <w:shd w:val="clear" w:color="auto" w:fill="auto"/>
          </w:tcPr>
          <w:p w14:paraId="0F6F0C6F" w14:textId="42132FD4" w:rsidR="001B47E3" w:rsidRPr="001B47E3" w:rsidRDefault="001B47E3" w:rsidP="00841020">
            <w:pPr>
              <w:tabs>
                <w:tab w:val="left" w:pos="1276"/>
              </w:tabs>
              <w:spacing w:after="0" w:line="240" w:lineRule="auto"/>
              <w:ind w:firstLine="234"/>
              <w:contextualSpacing/>
              <w:jc w:val="both"/>
              <w:textAlignment w:val="baseline"/>
              <w:rPr>
                <w:rFonts w:eastAsiaTheme="minorHAnsi" w:cs="Calibri"/>
              </w:rPr>
            </w:pPr>
            <w:r w:rsidRPr="001B47E3">
              <w:rPr>
                <w:rFonts w:asciiTheme="minorHAnsi" w:hAnsiTheme="minorHAnsi" w:cstheme="minorHAnsi"/>
              </w:rPr>
              <w:t>Skaitiklio ilgis, mm.</w:t>
            </w:r>
          </w:p>
        </w:tc>
        <w:tc>
          <w:tcPr>
            <w:tcW w:w="1768" w:type="dxa"/>
            <w:tcBorders>
              <w:top w:val="single" w:sz="4" w:space="0" w:color="auto"/>
              <w:left w:val="single" w:sz="4" w:space="0" w:color="auto"/>
              <w:bottom w:val="single" w:sz="4" w:space="0" w:color="auto"/>
              <w:right w:val="single" w:sz="4" w:space="0" w:color="auto"/>
            </w:tcBorders>
            <w:shd w:val="clear" w:color="auto" w:fill="auto"/>
          </w:tcPr>
          <w:p w14:paraId="323CB88B" w14:textId="530681AA" w:rsidR="001B47E3" w:rsidRPr="001B47E3" w:rsidRDefault="001B47E3" w:rsidP="00841020">
            <w:pPr>
              <w:pStyle w:val="Footer"/>
              <w:spacing w:after="0" w:line="240" w:lineRule="auto"/>
              <w:ind w:right="143"/>
              <w:jc w:val="center"/>
              <w:rPr>
                <w:rFonts w:cs="Calibri"/>
              </w:rPr>
            </w:pPr>
            <w:r w:rsidRPr="001B47E3">
              <w:rPr>
                <w:rFonts w:cs="Calibri"/>
              </w:rPr>
              <w:t>110</w:t>
            </w:r>
          </w:p>
        </w:tc>
        <w:tc>
          <w:tcPr>
            <w:tcW w:w="2270" w:type="dxa"/>
            <w:tcBorders>
              <w:top w:val="single" w:sz="4" w:space="0" w:color="auto"/>
              <w:left w:val="single" w:sz="4" w:space="0" w:color="auto"/>
              <w:bottom w:val="single" w:sz="4" w:space="0" w:color="auto"/>
              <w:right w:val="single" w:sz="4" w:space="0" w:color="auto"/>
            </w:tcBorders>
          </w:tcPr>
          <w:p w14:paraId="5E808B81" w14:textId="4366B556" w:rsidR="001B47E3" w:rsidRPr="001B47E3" w:rsidRDefault="001B47E3" w:rsidP="00841020">
            <w:pPr>
              <w:pStyle w:val="Footer"/>
              <w:spacing w:after="0" w:line="240" w:lineRule="auto"/>
              <w:ind w:right="143"/>
              <w:jc w:val="center"/>
              <w:rPr>
                <w:rFonts w:cs="Calibri"/>
              </w:rPr>
            </w:pPr>
            <w:r w:rsidRPr="001B47E3">
              <w:rPr>
                <w:rFonts w:cs="Calibri"/>
              </w:rPr>
              <w:t>110 mm</w:t>
            </w:r>
          </w:p>
        </w:tc>
        <w:tc>
          <w:tcPr>
            <w:tcW w:w="1902" w:type="dxa"/>
            <w:tcBorders>
              <w:top w:val="single" w:sz="4" w:space="0" w:color="auto"/>
              <w:left w:val="single" w:sz="4" w:space="0" w:color="auto"/>
              <w:bottom w:val="single" w:sz="4" w:space="0" w:color="auto"/>
              <w:right w:val="single" w:sz="4" w:space="0" w:color="auto"/>
            </w:tcBorders>
          </w:tcPr>
          <w:p w14:paraId="0474B9FF" w14:textId="19F205CB" w:rsidR="001B47E3" w:rsidRPr="001B47E3" w:rsidRDefault="001B47E3" w:rsidP="00841020">
            <w:pPr>
              <w:pStyle w:val="Footer"/>
              <w:spacing w:after="0" w:line="240" w:lineRule="auto"/>
              <w:ind w:right="143"/>
              <w:jc w:val="center"/>
              <w:rPr>
                <w:rFonts w:cs="Calibri"/>
              </w:rPr>
            </w:pPr>
            <w:r w:rsidRPr="001B47E3">
              <w:rPr>
                <w:rFonts w:cs="Calibri"/>
              </w:rPr>
              <w:t>Manufacture declaration Sharky 775</w:t>
            </w:r>
          </w:p>
        </w:tc>
        <w:tc>
          <w:tcPr>
            <w:tcW w:w="2548" w:type="dxa"/>
            <w:tcBorders>
              <w:top w:val="single" w:sz="4" w:space="0" w:color="auto"/>
              <w:left w:val="single" w:sz="4" w:space="0" w:color="auto"/>
              <w:bottom w:val="single" w:sz="4" w:space="0" w:color="auto"/>
              <w:right w:val="single" w:sz="4" w:space="0" w:color="auto"/>
            </w:tcBorders>
          </w:tcPr>
          <w:p w14:paraId="0D100EDB" w14:textId="271F173E" w:rsidR="001B47E3" w:rsidRPr="001B47E3" w:rsidRDefault="001B47E3" w:rsidP="00841020">
            <w:pPr>
              <w:pStyle w:val="Footer"/>
              <w:spacing w:after="0" w:line="240" w:lineRule="auto"/>
              <w:ind w:right="143"/>
              <w:jc w:val="center"/>
              <w:rPr>
                <w:rFonts w:cs="Calibri"/>
              </w:rPr>
            </w:pPr>
            <w:r w:rsidRPr="001B47E3">
              <w:rPr>
                <w:rFonts w:cs="Calibri"/>
              </w:rPr>
              <w:t>Manufacture declaration Sharky 775 1 psl.</w:t>
            </w:r>
          </w:p>
        </w:tc>
        <w:tc>
          <w:tcPr>
            <w:tcW w:w="2558" w:type="dxa"/>
            <w:tcBorders>
              <w:top w:val="single" w:sz="4" w:space="0" w:color="auto"/>
              <w:left w:val="single" w:sz="4" w:space="0" w:color="auto"/>
              <w:bottom w:val="single" w:sz="4" w:space="0" w:color="auto"/>
              <w:right w:val="single" w:sz="4" w:space="0" w:color="auto"/>
            </w:tcBorders>
          </w:tcPr>
          <w:p w14:paraId="4E9E576E" w14:textId="65CBC196" w:rsidR="001B47E3" w:rsidRPr="001B47E3" w:rsidRDefault="001B47E3" w:rsidP="00841020">
            <w:pPr>
              <w:pStyle w:val="Footer"/>
              <w:spacing w:after="0" w:line="240" w:lineRule="auto"/>
              <w:ind w:right="143"/>
              <w:jc w:val="center"/>
              <w:rPr>
                <w:rFonts w:cs="Calibri"/>
              </w:rPr>
            </w:pPr>
            <w:r w:rsidRPr="001B47E3">
              <w:rPr>
                <w:rFonts w:cs="Calibri"/>
              </w:rPr>
              <w:t>Taip</w:t>
            </w:r>
          </w:p>
        </w:tc>
      </w:tr>
      <w:tr w:rsidR="001B47E3" w:rsidRPr="001B47E3" w14:paraId="40061EE9" w14:textId="2B8CF140" w:rsidTr="001B47E3">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315"/>
        </w:trPr>
        <w:tc>
          <w:tcPr>
            <w:tcW w:w="688" w:type="dxa"/>
            <w:tcBorders>
              <w:top w:val="single" w:sz="4" w:space="0" w:color="auto"/>
              <w:left w:val="single" w:sz="4" w:space="0" w:color="auto"/>
              <w:bottom w:val="single" w:sz="4" w:space="0" w:color="auto"/>
              <w:right w:val="single" w:sz="4" w:space="0" w:color="auto"/>
            </w:tcBorders>
            <w:vAlign w:val="center"/>
          </w:tcPr>
          <w:p w14:paraId="6CC5039B" w14:textId="4E5A77FF" w:rsidR="001B47E3" w:rsidRPr="001B47E3" w:rsidRDefault="001B47E3" w:rsidP="00841020">
            <w:pPr>
              <w:pStyle w:val="Footer"/>
              <w:tabs>
                <w:tab w:val="left" w:pos="284"/>
              </w:tabs>
              <w:spacing w:after="0" w:line="240" w:lineRule="auto"/>
              <w:jc w:val="center"/>
              <w:rPr>
                <w:rFonts w:cs="Calibri"/>
              </w:rPr>
            </w:pPr>
            <w:r w:rsidRPr="001B47E3">
              <w:rPr>
                <w:rFonts w:cs="Calibri"/>
              </w:rPr>
              <w:t>28.</w:t>
            </w:r>
          </w:p>
        </w:tc>
        <w:tc>
          <w:tcPr>
            <w:tcW w:w="3575" w:type="dxa"/>
            <w:tcBorders>
              <w:top w:val="single" w:sz="4" w:space="0" w:color="auto"/>
              <w:left w:val="single" w:sz="4" w:space="0" w:color="auto"/>
              <w:bottom w:val="single" w:sz="4" w:space="0" w:color="auto"/>
              <w:right w:val="single" w:sz="4" w:space="0" w:color="auto"/>
            </w:tcBorders>
            <w:shd w:val="clear" w:color="auto" w:fill="auto"/>
          </w:tcPr>
          <w:p w14:paraId="5D284A9E" w14:textId="0A6F80A2" w:rsidR="001B47E3" w:rsidRPr="001B47E3" w:rsidRDefault="001B47E3" w:rsidP="00841020">
            <w:pPr>
              <w:tabs>
                <w:tab w:val="left" w:pos="1276"/>
              </w:tabs>
              <w:spacing w:after="0" w:line="240" w:lineRule="auto"/>
              <w:ind w:firstLine="234"/>
              <w:contextualSpacing/>
              <w:jc w:val="both"/>
              <w:textAlignment w:val="baseline"/>
              <w:rPr>
                <w:rFonts w:eastAsiaTheme="minorHAnsi" w:cs="Calibri"/>
              </w:rPr>
            </w:pPr>
            <w:r w:rsidRPr="001B47E3">
              <w:rPr>
                <w:rFonts w:asciiTheme="minorHAnsi" w:hAnsiTheme="minorHAnsi" w:cstheme="minorHAnsi"/>
              </w:rPr>
              <w:t>Prijungimo prie vamzdyno tipas</w:t>
            </w:r>
          </w:p>
        </w:tc>
        <w:tc>
          <w:tcPr>
            <w:tcW w:w="1768" w:type="dxa"/>
            <w:tcBorders>
              <w:top w:val="single" w:sz="4" w:space="0" w:color="auto"/>
              <w:left w:val="single" w:sz="4" w:space="0" w:color="auto"/>
              <w:bottom w:val="single" w:sz="4" w:space="0" w:color="auto"/>
              <w:right w:val="single" w:sz="4" w:space="0" w:color="auto"/>
            </w:tcBorders>
            <w:shd w:val="clear" w:color="auto" w:fill="auto"/>
          </w:tcPr>
          <w:p w14:paraId="6DC36C3B" w14:textId="28D55372" w:rsidR="001B47E3" w:rsidRPr="001B47E3" w:rsidRDefault="001B47E3" w:rsidP="00841020">
            <w:pPr>
              <w:pStyle w:val="Footer"/>
              <w:spacing w:after="0" w:line="240" w:lineRule="auto"/>
              <w:ind w:right="143"/>
              <w:jc w:val="center"/>
              <w:rPr>
                <w:rFonts w:cs="Calibri"/>
              </w:rPr>
            </w:pPr>
            <w:r w:rsidRPr="001B47E3">
              <w:rPr>
                <w:rFonts w:asciiTheme="minorHAnsi" w:hAnsiTheme="minorHAnsi" w:cstheme="minorBidi"/>
              </w:rPr>
              <w:t>G</w:t>
            </w:r>
            <w:r w:rsidRPr="001B47E3">
              <w:rPr>
                <w:rFonts w:asciiTheme="minorHAnsi" w:hAnsiTheme="minorHAnsi" w:cstheme="minorBidi"/>
                <w:vertAlign w:val="superscript"/>
              </w:rPr>
              <w:t>3/4</w:t>
            </w:r>
            <w:r w:rsidRPr="001B47E3">
              <w:rPr>
                <w:rFonts w:asciiTheme="minorHAnsi" w:hAnsiTheme="minorHAnsi" w:cstheme="minorBidi"/>
              </w:rPr>
              <w:t xml:space="preserve"> (išorinis srieginis reikalavimui pasiekti gali būti naudojami, komplekte su šilumos skaitikliui pateikti sujungimo antgaliai/jungtys).</w:t>
            </w:r>
          </w:p>
        </w:tc>
        <w:tc>
          <w:tcPr>
            <w:tcW w:w="2270" w:type="dxa"/>
            <w:tcBorders>
              <w:top w:val="single" w:sz="4" w:space="0" w:color="auto"/>
              <w:left w:val="single" w:sz="4" w:space="0" w:color="auto"/>
              <w:bottom w:val="single" w:sz="4" w:space="0" w:color="auto"/>
              <w:right w:val="single" w:sz="4" w:space="0" w:color="auto"/>
            </w:tcBorders>
          </w:tcPr>
          <w:p w14:paraId="7D1C15A8" w14:textId="564789D8" w:rsidR="001B47E3" w:rsidRPr="001B47E3" w:rsidRDefault="001B47E3" w:rsidP="00841020">
            <w:pPr>
              <w:pStyle w:val="Footer"/>
              <w:spacing w:after="0" w:line="240" w:lineRule="auto"/>
              <w:ind w:right="143"/>
              <w:jc w:val="center"/>
              <w:rPr>
                <w:rFonts w:cs="Calibri"/>
              </w:rPr>
            </w:pPr>
            <w:r w:rsidRPr="001B47E3">
              <w:rPr>
                <w:rFonts w:asciiTheme="minorHAnsi" w:hAnsiTheme="minorHAnsi" w:cstheme="minorBidi"/>
              </w:rPr>
              <w:t>G</w:t>
            </w:r>
            <w:r w:rsidRPr="001B47E3">
              <w:rPr>
                <w:rFonts w:asciiTheme="minorHAnsi" w:hAnsiTheme="minorHAnsi" w:cstheme="minorBidi"/>
                <w:vertAlign w:val="superscript"/>
              </w:rPr>
              <w:t xml:space="preserve">3/4 </w:t>
            </w:r>
          </w:p>
        </w:tc>
        <w:tc>
          <w:tcPr>
            <w:tcW w:w="1902" w:type="dxa"/>
            <w:tcBorders>
              <w:top w:val="single" w:sz="4" w:space="0" w:color="auto"/>
              <w:left w:val="single" w:sz="4" w:space="0" w:color="auto"/>
              <w:bottom w:val="single" w:sz="4" w:space="0" w:color="auto"/>
              <w:right w:val="single" w:sz="4" w:space="0" w:color="auto"/>
            </w:tcBorders>
          </w:tcPr>
          <w:p w14:paraId="3977C28C" w14:textId="0FF8E36D" w:rsidR="001B47E3" w:rsidRPr="001B47E3" w:rsidRDefault="001B47E3" w:rsidP="00841020">
            <w:pPr>
              <w:pStyle w:val="Footer"/>
              <w:spacing w:after="0" w:line="240" w:lineRule="auto"/>
              <w:ind w:right="143"/>
              <w:jc w:val="center"/>
              <w:rPr>
                <w:rFonts w:cs="Calibri"/>
              </w:rPr>
            </w:pPr>
            <w:r w:rsidRPr="001B47E3">
              <w:rPr>
                <w:rFonts w:cs="Calibri"/>
              </w:rPr>
              <w:t>Manufacture declaration Sharky 775</w:t>
            </w:r>
          </w:p>
        </w:tc>
        <w:tc>
          <w:tcPr>
            <w:tcW w:w="2548" w:type="dxa"/>
            <w:tcBorders>
              <w:top w:val="single" w:sz="4" w:space="0" w:color="auto"/>
              <w:left w:val="single" w:sz="4" w:space="0" w:color="auto"/>
              <w:bottom w:val="single" w:sz="4" w:space="0" w:color="auto"/>
              <w:right w:val="single" w:sz="4" w:space="0" w:color="auto"/>
            </w:tcBorders>
          </w:tcPr>
          <w:p w14:paraId="426F39B8" w14:textId="6BB6A1C7" w:rsidR="001B47E3" w:rsidRPr="001B47E3" w:rsidRDefault="001B47E3" w:rsidP="00841020">
            <w:pPr>
              <w:pStyle w:val="Footer"/>
              <w:spacing w:after="0" w:line="240" w:lineRule="auto"/>
              <w:ind w:right="143"/>
              <w:jc w:val="center"/>
              <w:rPr>
                <w:rFonts w:cs="Calibri"/>
              </w:rPr>
            </w:pPr>
            <w:r w:rsidRPr="001B47E3">
              <w:rPr>
                <w:rFonts w:cs="Calibri"/>
              </w:rPr>
              <w:t>Manufacture declaration Sharky 775 1 psl.</w:t>
            </w:r>
          </w:p>
        </w:tc>
        <w:tc>
          <w:tcPr>
            <w:tcW w:w="2558" w:type="dxa"/>
            <w:tcBorders>
              <w:top w:val="single" w:sz="4" w:space="0" w:color="auto"/>
              <w:left w:val="single" w:sz="4" w:space="0" w:color="auto"/>
              <w:bottom w:val="single" w:sz="4" w:space="0" w:color="auto"/>
              <w:right w:val="single" w:sz="4" w:space="0" w:color="auto"/>
            </w:tcBorders>
          </w:tcPr>
          <w:p w14:paraId="590FF95E" w14:textId="54CE91C6" w:rsidR="001B47E3" w:rsidRPr="001B47E3" w:rsidRDefault="001B47E3" w:rsidP="00841020">
            <w:pPr>
              <w:pStyle w:val="Footer"/>
              <w:spacing w:after="0" w:line="240" w:lineRule="auto"/>
              <w:ind w:right="143"/>
              <w:jc w:val="center"/>
              <w:rPr>
                <w:rFonts w:cs="Calibri"/>
              </w:rPr>
            </w:pPr>
            <w:r w:rsidRPr="001B47E3">
              <w:rPr>
                <w:rFonts w:cs="Calibri"/>
              </w:rPr>
              <w:t>Taip</w:t>
            </w:r>
          </w:p>
        </w:tc>
      </w:tr>
      <w:tr w:rsidR="001B47E3" w:rsidRPr="001B47E3" w14:paraId="45E1A20A" w14:textId="54DE722D" w:rsidTr="001B47E3">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315"/>
        </w:trPr>
        <w:tc>
          <w:tcPr>
            <w:tcW w:w="688" w:type="dxa"/>
            <w:tcBorders>
              <w:top w:val="single" w:sz="4" w:space="0" w:color="auto"/>
              <w:left w:val="single" w:sz="4" w:space="0" w:color="auto"/>
              <w:bottom w:val="single" w:sz="4" w:space="0" w:color="auto"/>
              <w:right w:val="single" w:sz="4" w:space="0" w:color="auto"/>
            </w:tcBorders>
            <w:vAlign w:val="center"/>
          </w:tcPr>
          <w:p w14:paraId="0411F39D" w14:textId="0E5CFA38" w:rsidR="001B47E3" w:rsidRPr="001B47E3" w:rsidRDefault="001B47E3" w:rsidP="003611C8">
            <w:pPr>
              <w:pStyle w:val="Footer"/>
              <w:tabs>
                <w:tab w:val="left" w:pos="284"/>
              </w:tabs>
              <w:spacing w:after="0" w:line="240" w:lineRule="auto"/>
              <w:jc w:val="center"/>
              <w:rPr>
                <w:rFonts w:cs="Calibri"/>
              </w:rPr>
            </w:pPr>
            <w:r w:rsidRPr="001B47E3">
              <w:rPr>
                <w:rFonts w:cs="Calibri"/>
              </w:rPr>
              <w:t>29.</w:t>
            </w:r>
          </w:p>
        </w:tc>
        <w:tc>
          <w:tcPr>
            <w:tcW w:w="3575" w:type="dxa"/>
            <w:tcBorders>
              <w:top w:val="single" w:sz="4" w:space="0" w:color="auto"/>
              <w:left w:val="single" w:sz="4" w:space="0" w:color="auto"/>
              <w:bottom w:val="single" w:sz="4" w:space="0" w:color="auto"/>
              <w:right w:val="single" w:sz="4" w:space="0" w:color="auto"/>
            </w:tcBorders>
            <w:shd w:val="clear" w:color="auto" w:fill="auto"/>
          </w:tcPr>
          <w:p w14:paraId="3FBB7077" w14:textId="0EB5F0FE" w:rsidR="001B47E3" w:rsidRPr="001B47E3" w:rsidRDefault="001B47E3" w:rsidP="003611C8">
            <w:pPr>
              <w:tabs>
                <w:tab w:val="left" w:pos="1276"/>
              </w:tabs>
              <w:spacing w:after="0" w:line="240" w:lineRule="auto"/>
              <w:ind w:firstLine="234"/>
              <w:contextualSpacing/>
              <w:jc w:val="both"/>
              <w:textAlignment w:val="baseline"/>
              <w:rPr>
                <w:rFonts w:eastAsiaTheme="minorHAnsi" w:cs="Calibri"/>
              </w:rPr>
            </w:pPr>
            <w:r w:rsidRPr="001B47E3">
              <w:rPr>
                <w:rFonts w:asciiTheme="minorHAnsi" w:hAnsiTheme="minorHAnsi" w:cstheme="minorHAnsi"/>
              </w:rPr>
              <w:t>Maksimalus leistinas darbinis slėgis, MPa</w:t>
            </w:r>
          </w:p>
        </w:tc>
        <w:tc>
          <w:tcPr>
            <w:tcW w:w="1768" w:type="dxa"/>
            <w:tcBorders>
              <w:top w:val="single" w:sz="4" w:space="0" w:color="auto"/>
              <w:left w:val="single" w:sz="4" w:space="0" w:color="auto"/>
              <w:bottom w:val="single" w:sz="4" w:space="0" w:color="auto"/>
              <w:right w:val="single" w:sz="4" w:space="0" w:color="auto"/>
            </w:tcBorders>
            <w:shd w:val="clear" w:color="auto" w:fill="auto"/>
          </w:tcPr>
          <w:p w14:paraId="14D65DB0" w14:textId="2118801D" w:rsidR="001B47E3" w:rsidRPr="001B47E3" w:rsidRDefault="001B47E3" w:rsidP="003611C8">
            <w:pPr>
              <w:pStyle w:val="Footer"/>
              <w:spacing w:after="0" w:line="240" w:lineRule="auto"/>
              <w:ind w:right="143"/>
              <w:jc w:val="center"/>
              <w:rPr>
                <w:rFonts w:cs="Calibri"/>
              </w:rPr>
            </w:pPr>
            <w:r w:rsidRPr="001B47E3">
              <w:rPr>
                <w:rFonts w:asciiTheme="minorHAnsi" w:hAnsiTheme="minorHAnsi" w:cstheme="minorHAnsi"/>
              </w:rPr>
              <w:t>ne mažiau kaip 1,0</w:t>
            </w:r>
          </w:p>
        </w:tc>
        <w:tc>
          <w:tcPr>
            <w:tcW w:w="2270" w:type="dxa"/>
            <w:tcBorders>
              <w:top w:val="single" w:sz="4" w:space="0" w:color="auto"/>
              <w:left w:val="single" w:sz="4" w:space="0" w:color="auto"/>
              <w:bottom w:val="single" w:sz="4" w:space="0" w:color="auto"/>
              <w:right w:val="single" w:sz="4" w:space="0" w:color="auto"/>
            </w:tcBorders>
          </w:tcPr>
          <w:p w14:paraId="7ED4D9A3" w14:textId="0B0EB92E" w:rsidR="001B47E3" w:rsidRPr="001B47E3" w:rsidRDefault="001B47E3" w:rsidP="003611C8">
            <w:pPr>
              <w:pStyle w:val="Footer"/>
              <w:spacing w:after="0" w:line="240" w:lineRule="auto"/>
              <w:ind w:right="143"/>
              <w:jc w:val="center"/>
              <w:rPr>
                <w:rFonts w:cs="Calibri"/>
              </w:rPr>
            </w:pPr>
            <w:r w:rsidRPr="001B47E3">
              <w:rPr>
                <w:rFonts w:cs="Calibri"/>
              </w:rPr>
              <w:t>1,6 MPa (16bar)</w:t>
            </w:r>
          </w:p>
        </w:tc>
        <w:tc>
          <w:tcPr>
            <w:tcW w:w="1902" w:type="dxa"/>
            <w:tcBorders>
              <w:top w:val="single" w:sz="4" w:space="0" w:color="auto"/>
              <w:left w:val="single" w:sz="4" w:space="0" w:color="auto"/>
              <w:bottom w:val="single" w:sz="4" w:space="0" w:color="auto"/>
              <w:right w:val="single" w:sz="4" w:space="0" w:color="auto"/>
            </w:tcBorders>
          </w:tcPr>
          <w:p w14:paraId="46AE44F7" w14:textId="361957F1" w:rsidR="001B47E3" w:rsidRPr="001B47E3" w:rsidRDefault="001B47E3" w:rsidP="003611C8">
            <w:pPr>
              <w:pStyle w:val="Footer"/>
              <w:spacing w:after="0" w:line="240" w:lineRule="auto"/>
              <w:ind w:right="143"/>
              <w:jc w:val="center"/>
              <w:rPr>
                <w:rFonts w:cs="Calibri"/>
              </w:rPr>
            </w:pPr>
            <w:r w:rsidRPr="001B47E3">
              <w:rPr>
                <w:rFonts w:cs="Calibri"/>
              </w:rPr>
              <w:t>Manufacture declaration Sharky 775</w:t>
            </w:r>
          </w:p>
        </w:tc>
        <w:tc>
          <w:tcPr>
            <w:tcW w:w="2548" w:type="dxa"/>
            <w:tcBorders>
              <w:top w:val="single" w:sz="4" w:space="0" w:color="auto"/>
              <w:left w:val="single" w:sz="4" w:space="0" w:color="auto"/>
              <w:bottom w:val="single" w:sz="4" w:space="0" w:color="auto"/>
              <w:right w:val="single" w:sz="4" w:space="0" w:color="auto"/>
            </w:tcBorders>
          </w:tcPr>
          <w:p w14:paraId="26989039" w14:textId="57EF40AA" w:rsidR="001B47E3" w:rsidRPr="001B47E3" w:rsidRDefault="001B47E3" w:rsidP="003611C8">
            <w:pPr>
              <w:pStyle w:val="Footer"/>
              <w:spacing w:after="0" w:line="240" w:lineRule="auto"/>
              <w:ind w:right="143"/>
              <w:jc w:val="center"/>
              <w:rPr>
                <w:rFonts w:cs="Calibri"/>
              </w:rPr>
            </w:pPr>
            <w:r w:rsidRPr="001B47E3">
              <w:rPr>
                <w:rFonts w:cs="Calibri"/>
              </w:rPr>
              <w:t>Manufacture declaration Sharky 775 1 psl.</w:t>
            </w:r>
          </w:p>
        </w:tc>
        <w:tc>
          <w:tcPr>
            <w:tcW w:w="2558" w:type="dxa"/>
            <w:tcBorders>
              <w:top w:val="single" w:sz="4" w:space="0" w:color="auto"/>
              <w:left w:val="single" w:sz="4" w:space="0" w:color="auto"/>
              <w:bottom w:val="single" w:sz="4" w:space="0" w:color="auto"/>
              <w:right w:val="single" w:sz="4" w:space="0" w:color="auto"/>
            </w:tcBorders>
          </w:tcPr>
          <w:p w14:paraId="74CEF8D1" w14:textId="13BB438E" w:rsidR="001B47E3" w:rsidRPr="001B47E3" w:rsidRDefault="001B47E3" w:rsidP="003611C8">
            <w:pPr>
              <w:pStyle w:val="Footer"/>
              <w:spacing w:after="0" w:line="240" w:lineRule="auto"/>
              <w:ind w:right="143"/>
              <w:jc w:val="center"/>
              <w:rPr>
                <w:rFonts w:cs="Calibri"/>
              </w:rPr>
            </w:pPr>
            <w:r w:rsidRPr="001B47E3">
              <w:rPr>
                <w:rFonts w:cs="Calibri"/>
              </w:rPr>
              <w:t>Taip</w:t>
            </w:r>
          </w:p>
        </w:tc>
      </w:tr>
      <w:tr w:rsidR="001B47E3" w:rsidRPr="001B47E3" w14:paraId="73A50D8E" w14:textId="432C6D46" w:rsidTr="001B47E3">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315"/>
        </w:trPr>
        <w:tc>
          <w:tcPr>
            <w:tcW w:w="688" w:type="dxa"/>
            <w:tcBorders>
              <w:top w:val="single" w:sz="4" w:space="0" w:color="auto"/>
              <w:left w:val="single" w:sz="4" w:space="0" w:color="auto"/>
              <w:bottom w:val="single" w:sz="4" w:space="0" w:color="auto"/>
              <w:right w:val="single" w:sz="4" w:space="0" w:color="auto"/>
            </w:tcBorders>
            <w:vAlign w:val="center"/>
          </w:tcPr>
          <w:p w14:paraId="0F4D07A0" w14:textId="6AF791F6" w:rsidR="001B47E3" w:rsidRPr="001B47E3" w:rsidRDefault="001B47E3" w:rsidP="00205A43">
            <w:pPr>
              <w:pStyle w:val="Footer"/>
              <w:tabs>
                <w:tab w:val="left" w:pos="284"/>
              </w:tabs>
              <w:spacing w:after="0" w:line="240" w:lineRule="auto"/>
              <w:jc w:val="center"/>
              <w:rPr>
                <w:rFonts w:cs="Calibri"/>
              </w:rPr>
            </w:pPr>
            <w:r w:rsidRPr="001B47E3">
              <w:rPr>
                <w:rFonts w:cs="Calibri"/>
              </w:rPr>
              <w:t>30.</w:t>
            </w:r>
          </w:p>
        </w:tc>
        <w:tc>
          <w:tcPr>
            <w:tcW w:w="3575" w:type="dxa"/>
            <w:tcBorders>
              <w:top w:val="single" w:sz="4" w:space="0" w:color="auto"/>
              <w:left w:val="single" w:sz="4" w:space="0" w:color="auto"/>
              <w:bottom w:val="single" w:sz="4" w:space="0" w:color="auto"/>
              <w:right w:val="single" w:sz="4" w:space="0" w:color="auto"/>
            </w:tcBorders>
            <w:shd w:val="clear" w:color="auto" w:fill="auto"/>
          </w:tcPr>
          <w:p w14:paraId="192A3E39" w14:textId="070A883E" w:rsidR="001B47E3" w:rsidRPr="001B47E3" w:rsidRDefault="001B47E3" w:rsidP="00205A43">
            <w:pPr>
              <w:tabs>
                <w:tab w:val="left" w:pos="1276"/>
              </w:tabs>
              <w:spacing w:after="0" w:line="240" w:lineRule="auto"/>
              <w:ind w:firstLine="234"/>
              <w:contextualSpacing/>
              <w:jc w:val="both"/>
              <w:textAlignment w:val="baseline"/>
              <w:rPr>
                <w:rFonts w:eastAsiaTheme="minorHAnsi" w:cs="Calibri"/>
              </w:rPr>
            </w:pPr>
            <w:r w:rsidRPr="001B47E3">
              <w:rPr>
                <w:rFonts w:asciiTheme="minorHAnsi" w:hAnsiTheme="minorHAnsi" w:cstheme="minorBidi"/>
              </w:rPr>
              <w:t>Srauto jutikliai turi būti pagaminti iš spalvoto metalo ar iš kompozito</w:t>
            </w:r>
          </w:p>
        </w:tc>
        <w:tc>
          <w:tcPr>
            <w:tcW w:w="1768" w:type="dxa"/>
            <w:tcBorders>
              <w:top w:val="single" w:sz="4" w:space="0" w:color="auto"/>
              <w:left w:val="single" w:sz="4" w:space="0" w:color="auto"/>
              <w:bottom w:val="single" w:sz="4" w:space="0" w:color="auto"/>
              <w:right w:val="single" w:sz="4" w:space="0" w:color="auto"/>
            </w:tcBorders>
            <w:shd w:val="clear" w:color="auto" w:fill="auto"/>
          </w:tcPr>
          <w:p w14:paraId="04A1D3EC" w14:textId="0F430100" w:rsidR="001B47E3" w:rsidRPr="001B47E3" w:rsidRDefault="001B47E3" w:rsidP="00205A43">
            <w:pPr>
              <w:pStyle w:val="Footer"/>
              <w:spacing w:after="0" w:line="240" w:lineRule="auto"/>
              <w:ind w:right="143"/>
              <w:jc w:val="center"/>
              <w:rPr>
                <w:rFonts w:cs="Calibri"/>
              </w:rPr>
            </w:pPr>
            <w:r w:rsidRPr="001B47E3">
              <w:rPr>
                <w:rFonts w:asciiTheme="minorHAnsi" w:hAnsiTheme="minorHAnsi" w:cstheme="minorBidi"/>
              </w:rPr>
              <w:t>spalvotas metalas arba kompozitas</w:t>
            </w:r>
          </w:p>
        </w:tc>
        <w:tc>
          <w:tcPr>
            <w:tcW w:w="2270" w:type="dxa"/>
            <w:tcBorders>
              <w:top w:val="single" w:sz="4" w:space="0" w:color="auto"/>
              <w:left w:val="single" w:sz="4" w:space="0" w:color="auto"/>
              <w:bottom w:val="single" w:sz="4" w:space="0" w:color="auto"/>
              <w:right w:val="single" w:sz="4" w:space="0" w:color="auto"/>
            </w:tcBorders>
          </w:tcPr>
          <w:p w14:paraId="4F4BB596" w14:textId="0BE31BCC" w:rsidR="001B47E3" w:rsidRPr="001B47E3" w:rsidRDefault="001B47E3" w:rsidP="001B47E3">
            <w:pPr>
              <w:pStyle w:val="Footer"/>
              <w:spacing w:after="0" w:line="240" w:lineRule="auto"/>
              <w:ind w:right="143"/>
              <w:jc w:val="center"/>
              <w:rPr>
                <w:rFonts w:cs="Calibri"/>
              </w:rPr>
            </w:pPr>
            <w:r w:rsidRPr="001B47E3">
              <w:rPr>
                <w:rFonts w:cs="Calibri"/>
              </w:rPr>
              <w:t>Spalvotas metalas (ža</w:t>
            </w:r>
            <w:r>
              <w:rPr>
                <w:rFonts w:cs="Calibri"/>
              </w:rPr>
              <w:t>l</w:t>
            </w:r>
            <w:r w:rsidRPr="001B47E3">
              <w:rPr>
                <w:rFonts w:cs="Calibri"/>
              </w:rPr>
              <w:t>varis)</w:t>
            </w:r>
          </w:p>
        </w:tc>
        <w:tc>
          <w:tcPr>
            <w:tcW w:w="1902" w:type="dxa"/>
            <w:tcBorders>
              <w:top w:val="single" w:sz="4" w:space="0" w:color="auto"/>
              <w:left w:val="single" w:sz="4" w:space="0" w:color="auto"/>
              <w:bottom w:val="single" w:sz="4" w:space="0" w:color="auto"/>
              <w:right w:val="single" w:sz="4" w:space="0" w:color="auto"/>
            </w:tcBorders>
          </w:tcPr>
          <w:p w14:paraId="268225D1" w14:textId="1F858D96" w:rsidR="001B47E3" w:rsidRPr="001B47E3" w:rsidRDefault="001B47E3" w:rsidP="00205A43">
            <w:pPr>
              <w:pStyle w:val="Footer"/>
              <w:spacing w:after="0" w:line="240" w:lineRule="auto"/>
              <w:ind w:right="143"/>
              <w:jc w:val="center"/>
              <w:rPr>
                <w:rFonts w:cs="Calibri"/>
              </w:rPr>
            </w:pPr>
            <w:r w:rsidRPr="001B47E3">
              <w:rPr>
                <w:rFonts w:cs="Calibri"/>
              </w:rPr>
              <w:t>Manufacture declaration Sharky 775</w:t>
            </w:r>
          </w:p>
        </w:tc>
        <w:tc>
          <w:tcPr>
            <w:tcW w:w="2548" w:type="dxa"/>
            <w:tcBorders>
              <w:top w:val="single" w:sz="4" w:space="0" w:color="auto"/>
              <w:left w:val="single" w:sz="4" w:space="0" w:color="auto"/>
              <w:bottom w:val="single" w:sz="4" w:space="0" w:color="auto"/>
              <w:right w:val="single" w:sz="4" w:space="0" w:color="auto"/>
            </w:tcBorders>
          </w:tcPr>
          <w:p w14:paraId="69F19319" w14:textId="3EC3C56D" w:rsidR="001B47E3" w:rsidRPr="001B47E3" w:rsidRDefault="001B47E3" w:rsidP="00205A43">
            <w:pPr>
              <w:pStyle w:val="Footer"/>
              <w:spacing w:after="0" w:line="240" w:lineRule="auto"/>
              <w:ind w:right="143"/>
              <w:jc w:val="center"/>
              <w:rPr>
                <w:rFonts w:cs="Calibri"/>
              </w:rPr>
            </w:pPr>
            <w:r w:rsidRPr="001B47E3">
              <w:rPr>
                <w:rFonts w:cs="Calibri"/>
              </w:rPr>
              <w:t>Manufacture declaration Sharky 775 1 psl.</w:t>
            </w:r>
          </w:p>
        </w:tc>
        <w:tc>
          <w:tcPr>
            <w:tcW w:w="2558" w:type="dxa"/>
            <w:tcBorders>
              <w:top w:val="single" w:sz="4" w:space="0" w:color="auto"/>
              <w:left w:val="single" w:sz="4" w:space="0" w:color="auto"/>
              <w:bottom w:val="single" w:sz="4" w:space="0" w:color="auto"/>
              <w:right w:val="single" w:sz="4" w:space="0" w:color="auto"/>
            </w:tcBorders>
          </w:tcPr>
          <w:p w14:paraId="1A69004E" w14:textId="121B6446" w:rsidR="001B47E3" w:rsidRPr="001B47E3" w:rsidRDefault="001B47E3" w:rsidP="00205A43">
            <w:pPr>
              <w:pStyle w:val="Footer"/>
              <w:spacing w:after="0" w:line="240" w:lineRule="auto"/>
              <w:ind w:right="143"/>
              <w:jc w:val="center"/>
              <w:rPr>
                <w:rFonts w:cs="Calibri"/>
              </w:rPr>
            </w:pPr>
            <w:r w:rsidRPr="001B47E3">
              <w:rPr>
                <w:rFonts w:cs="Calibri"/>
              </w:rPr>
              <w:t>Taip</w:t>
            </w:r>
          </w:p>
        </w:tc>
      </w:tr>
      <w:tr w:rsidR="001B47E3" w:rsidRPr="001B47E3" w14:paraId="7238D382" w14:textId="493D7D10" w:rsidTr="001B47E3">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315"/>
        </w:trPr>
        <w:tc>
          <w:tcPr>
            <w:tcW w:w="688" w:type="dxa"/>
            <w:tcBorders>
              <w:top w:val="single" w:sz="4" w:space="0" w:color="auto"/>
              <w:left w:val="single" w:sz="4" w:space="0" w:color="auto"/>
              <w:bottom w:val="single" w:sz="4" w:space="0" w:color="auto"/>
              <w:right w:val="single" w:sz="4" w:space="0" w:color="auto"/>
            </w:tcBorders>
            <w:vAlign w:val="center"/>
          </w:tcPr>
          <w:p w14:paraId="6097EFD8" w14:textId="5B111857" w:rsidR="001B47E3" w:rsidRPr="001B47E3" w:rsidRDefault="001B47E3" w:rsidP="003611C8">
            <w:pPr>
              <w:pStyle w:val="Footer"/>
              <w:tabs>
                <w:tab w:val="left" w:pos="284"/>
              </w:tabs>
              <w:spacing w:after="0" w:line="240" w:lineRule="auto"/>
              <w:jc w:val="center"/>
              <w:rPr>
                <w:rFonts w:cs="Calibri"/>
              </w:rPr>
            </w:pPr>
            <w:r w:rsidRPr="001B47E3">
              <w:rPr>
                <w:rFonts w:cs="Calibri"/>
              </w:rPr>
              <w:t>31.</w:t>
            </w:r>
          </w:p>
        </w:tc>
        <w:tc>
          <w:tcPr>
            <w:tcW w:w="3575" w:type="dxa"/>
            <w:tcBorders>
              <w:top w:val="single" w:sz="4" w:space="0" w:color="auto"/>
              <w:left w:val="single" w:sz="4" w:space="0" w:color="auto"/>
              <w:bottom w:val="single" w:sz="4" w:space="0" w:color="auto"/>
              <w:right w:val="single" w:sz="4" w:space="0" w:color="auto"/>
            </w:tcBorders>
            <w:shd w:val="clear" w:color="auto" w:fill="auto"/>
          </w:tcPr>
          <w:p w14:paraId="3FD916EC" w14:textId="3A764EBA" w:rsidR="001B47E3" w:rsidRPr="001B47E3" w:rsidRDefault="001B47E3" w:rsidP="003611C8">
            <w:pPr>
              <w:tabs>
                <w:tab w:val="left" w:pos="1276"/>
              </w:tabs>
              <w:spacing w:after="0" w:line="240" w:lineRule="auto"/>
              <w:ind w:firstLine="234"/>
              <w:contextualSpacing/>
              <w:jc w:val="both"/>
              <w:textAlignment w:val="baseline"/>
              <w:rPr>
                <w:rFonts w:eastAsiaTheme="minorHAnsi" w:cs="Calibri"/>
              </w:rPr>
            </w:pPr>
            <w:r w:rsidRPr="001B47E3">
              <w:rPr>
                <w:rFonts w:asciiTheme="minorHAnsi" w:hAnsiTheme="minorHAnsi" w:cstheme="minorHAnsi"/>
              </w:rPr>
              <w:t>Montavimo padėtis horizontali ir vertikali</w:t>
            </w:r>
          </w:p>
        </w:tc>
        <w:tc>
          <w:tcPr>
            <w:tcW w:w="1768" w:type="dxa"/>
            <w:tcBorders>
              <w:top w:val="single" w:sz="4" w:space="0" w:color="auto"/>
              <w:left w:val="single" w:sz="4" w:space="0" w:color="auto"/>
              <w:bottom w:val="single" w:sz="4" w:space="0" w:color="auto"/>
              <w:right w:val="single" w:sz="4" w:space="0" w:color="auto"/>
            </w:tcBorders>
            <w:shd w:val="clear" w:color="auto" w:fill="auto"/>
          </w:tcPr>
          <w:p w14:paraId="06513354" w14:textId="1E2C1697" w:rsidR="001B47E3" w:rsidRPr="001B47E3" w:rsidRDefault="001B47E3" w:rsidP="003611C8">
            <w:pPr>
              <w:pStyle w:val="Footer"/>
              <w:spacing w:after="0" w:line="240" w:lineRule="auto"/>
              <w:ind w:right="143"/>
              <w:jc w:val="center"/>
              <w:rPr>
                <w:rFonts w:cs="Calibri"/>
              </w:rPr>
            </w:pPr>
            <w:r w:rsidRPr="001B47E3">
              <w:rPr>
                <w:rFonts w:cs="Calibri"/>
              </w:rPr>
              <w:t>taip</w:t>
            </w:r>
          </w:p>
        </w:tc>
        <w:tc>
          <w:tcPr>
            <w:tcW w:w="2270" w:type="dxa"/>
            <w:tcBorders>
              <w:top w:val="single" w:sz="4" w:space="0" w:color="auto"/>
              <w:left w:val="single" w:sz="4" w:space="0" w:color="auto"/>
              <w:bottom w:val="single" w:sz="4" w:space="0" w:color="auto"/>
              <w:right w:val="single" w:sz="4" w:space="0" w:color="auto"/>
            </w:tcBorders>
          </w:tcPr>
          <w:p w14:paraId="742ADDF3" w14:textId="2A30C5DA" w:rsidR="001B47E3" w:rsidRPr="001B47E3" w:rsidRDefault="001B47E3" w:rsidP="003611C8">
            <w:pPr>
              <w:pStyle w:val="Footer"/>
              <w:spacing w:after="0" w:line="240" w:lineRule="auto"/>
              <w:ind w:right="143"/>
              <w:jc w:val="center"/>
              <w:rPr>
                <w:rFonts w:cs="Calibri"/>
              </w:rPr>
            </w:pPr>
            <w:r w:rsidRPr="001B47E3">
              <w:rPr>
                <w:rFonts w:cs="Calibri"/>
              </w:rPr>
              <w:t>Taip</w:t>
            </w:r>
          </w:p>
        </w:tc>
        <w:tc>
          <w:tcPr>
            <w:tcW w:w="1902" w:type="dxa"/>
            <w:tcBorders>
              <w:top w:val="single" w:sz="4" w:space="0" w:color="auto"/>
              <w:left w:val="single" w:sz="4" w:space="0" w:color="auto"/>
              <w:bottom w:val="single" w:sz="4" w:space="0" w:color="auto"/>
              <w:right w:val="single" w:sz="4" w:space="0" w:color="auto"/>
            </w:tcBorders>
          </w:tcPr>
          <w:p w14:paraId="2B91BB93" w14:textId="31209945" w:rsidR="001B47E3" w:rsidRPr="001B47E3" w:rsidRDefault="001B47E3" w:rsidP="003611C8">
            <w:pPr>
              <w:pStyle w:val="Footer"/>
              <w:spacing w:after="0" w:line="240" w:lineRule="auto"/>
              <w:ind w:right="143"/>
              <w:jc w:val="center"/>
              <w:rPr>
                <w:rFonts w:cs="Calibri"/>
              </w:rPr>
            </w:pPr>
            <w:r w:rsidRPr="001B47E3">
              <w:rPr>
                <w:rFonts w:cs="Calibri"/>
              </w:rPr>
              <w:t>SHARKY_775 Montavimo instrukcija</w:t>
            </w:r>
          </w:p>
        </w:tc>
        <w:tc>
          <w:tcPr>
            <w:tcW w:w="2548" w:type="dxa"/>
            <w:tcBorders>
              <w:top w:val="single" w:sz="4" w:space="0" w:color="auto"/>
              <w:left w:val="single" w:sz="4" w:space="0" w:color="auto"/>
              <w:bottom w:val="single" w:sz="4" w:space="0" w:color="auto"/>
              <w:right w:val="single" w:sz="4" w:space="0" w:color="auto"/>
            </w:tcBorders>
          </w:tcPr>
          <w:p w14:paraId="10D5B977" w14:textId="057AC8F3" w:rsidR="001B47E3" w:rsidRPr="001B47E3" w:rsidRDefault="001B47E3" w:rsidP="003611C8">
            <w:pPr>
              <w:pStyle w:val="Footer"/>
              <w:spacing w:after="0" w:line="240" w:lineRule="auto"/>
              <w:ind w:right="143"/>
              <w:jc w:val="center"/>
              <w:rPr>
                <w:rFonts w:cs="Calibri"/>
              </w:rPr>
            </w:pPr>
            <w:r w:rsidRPr="001B47E3">
              <w:rPr>
                <w:rFonts w:cs="Calibri"/>
              </w:rPr>
              <w:t>SHARKY_775 Montavimo instrukcija 32 psl.</w:t>
            </w:r>
          </w:p>
        </w:tc>
        <w:tc>
          <w:tcPr>
            <w:tcW w:w="2558" w:type="dxa"/>
            <w:tcBorders>
              <w:top w:val="single" w:sz="4" w:space="0" w:color="auto"/>
              <w:left w:val="single" w:sz="4" w:space="0" w:color="auto"/>
              <w:bottom w:val="single" w:sz="4" w:space="0" w:color="auto"/>
              <w:right w:val="single" w:sz="4" w:space="0" w:color="auto"/>
            </w:tcBorders>
          </w:tcPr>
          <w:p w14:paraId="56F3A8A7" w14:textId="3FE2820F" w:rsidR="001B47E3" w:rsidRPr="001B47E3" w:rsidRDefault="001B47E3" w:rsidP="003611C8">
            <w:pPr>
              <w:pStyle w:val="Footer"/>
              <w:spacing w:after="0" w:line="240" w:lineRule="auto"/>
              <w:ind w:right="143"/>
              <w:jc w:val="center"/>
              <w:rPr>
                <w:rFonts w:cs="Calibri"/>
              </w:rPr>
            </w:pPr>
            <w:r w:rsidRPr="001B47E3">
              <w:rPr>
                <w:rFonts w:cs="Calibri"/>
              </w:rPr>
              <w:t>Taip</w:t>
            </w:r>
          </w:p>
        </w:tc>
      </w:tr>
      <w:tr w:rsidR="001B47E3" w:rsidRPr="001B47E3" w14:paraId="59C68881" w14:textId="5C99E057" w:rsidTr="001B47E3">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315"/>
        </w:trPr>
        <w:tc>
          <w:tcPr>
            <w:tcW w:w="688" w:type="dxa"/>
            <w:tcBorders>
              <w:top w:val="single" w:sz="4" w:space="0" w:color="auto"/>
              <w:left w:val="single" w:sz="4" w:space="0" w:color="auto"/>
              <w:bottom w:val="single" w:sz="4" w:space="0" w:color="auto"/>
              <w:right w:val="single" w:sz="4" w:space="0" w:color="auto"/>
            </w:tcBorders>
            <w:vAlign w:val="center"/>
          </w:tcPr>
          <w:p w14:paraId="1C20D5D3" w14:textId="1755DF36" w:rsidR="001B47E3" w:rsidRPr="001B47E3" w:rsidRDefault="001B47E3" w:rsidP="003611C8">
            <w:pPr>
              <w:pStyle w:val="Footer"/>
              <w:tabs>
                <w:tab w:val="left" w:pos="284"/>
              </w:tabs>
              <w:spacing w:after="0" w:line="240" w:lineRule="auto"/>
              <w:jc w:val="center"/>
              <w:rPr>
                <w:rFonts w:cs="Calibri"/>
              </w:rPr>
            </w:pPr>
            <w:r w:rsidRPr="001B47E3">
              <w:rPr>
                <w:rFonts w:cs="Calibri"/>
              </w:rPr>
              <w:t>32.</w:t>
            </w:r>
          </w:p>
        </w:tc>
        <w:tc>
          <w:tcPr>
            <w:tcW w:w="3575" w:type="dxa"/>
            <w:tcBorders>
              <w:top w:val="single" w:sz="4" w:space="0" w:color="auto"/>
              <w:left w:val="single" w:sz="4" w:space="0" w:color="auto"/>
              <w:bottom w:val="single" w:sz="4" w:space="0" w:color="auto"/>
              <w:right w:val="single" w:sz="4" w:space="0" w:color="auto"/>
            </w:tcBorders>
            <w:shd w:val="clear" w:color="auto" w:fill="auto"/>
          </w:tcPr>
          <w:p w14:paraId="32B7D286" w14:textId="1094E20B" w:rsidR="001B47E3" w:rsidRPr="001B47E3" w:rsidRDefault="001B47E3" w:rsidP="003611C8">
            <w:pPr>
              <w:tabs>
                <w:tab w:val="left" w:pos="1276"/>
              </w:tabs>
              <w:spacing w:after="0" w:line="240" w:lineRule="auto"/>
              <w:ind w:firstLine="234"/>
              <w:contextualSpacing/>
              <w:jc w:val="both"/>
              <w:textAlignment w:val="baseline"/>
              <w:rPr>
                <w:rFonts w:eastAsiaTheme="minorHAnsi" w:cs="Calibri"/>
              </w:rPr>
            </w:pPr>
            <w:r w:rsidRPr="001B47E3">
              <w:rPr>
                <w:rFonts w:asciiTheme="minorHAnsi" w:hAnsiTheme="minorHAnsi" w:cstheme="minorHAnsi"/>
              </w:rPr>
              <w:t>Montavimo vieta - tiekimo (T1) ir grąžinimo (T2) vamzdis</w:t>
            </w:r>
          </w:p>
        </w:tc>
        <w:tc>
          <w:tcPr>
            <w:tcW w:w="1768" w:type="dxa"/>
            <w:tcBorders>
              <w:top w:val="single" w:sz="4" w:space="0" w:color="auto"/>
              <w:left w:val="single" w:sz="4" w:space="0" w:color="auto"/>
              <w:bottom w:val="single" w:sz="4" w:space="0" w:color="auto"/>
              <w:right w:val="single" w:sz="4" w:space="0" w:color="auto"/>
            </w:tcBorders>
            <w:shd w:val="clear" w:color="auto" w:fill="auto"/>
          </w:tcPr>
          <w:p w14:paraId="51143479" w14:textId="3898402A" w:rsidR="001B47E3" w:rsidRPr="001B47E3" w:rsidRDefault="001B47E3" w:rsidP="003611C8">
            <w:pPr>
              <w:pStyle w:val="Footer"/>
              <w:spacing w:after="0" w:line="240" w:lineRule="auto"/>
              <w:ind w:right="143"/>
              <w:jc w:val="center"/>
              <w:rPr>
                <w:rFonts w:cs="Calibri"/>
              </w:rPr>
            </w:pPr>
            <w:r w:rsidRPr="001B47E3">
              <w:rPr>
                <w:rFonts w:cs="Calibri"/>
              </w:rPr>
              <w:t>taip</w:t>
            </w:r>
          </w:p>
        </w:tc>
        <w:tc>
          <w:tcPr>
            <w:tcW w:w="2270" w:type="dxa"/>
            <w:tcBorders>
              <w:top w:val="single" w:sz="4" w:space="0" w:color="auto"/>
              <w:left w:val="single" w:sz="4" w:space="0" w:color="auto"/>
              <w:bottom w:val="single" w:sz="4" w:space="0" w:color="auto"/>
              <w:right w:val="single" w:sz="4" w:space="0" w:color="auto"/>
            </w:tcBorders>
          </w:tcPr>
          <w:p w14:paraId="0F2DDEFA" w14:textId="2C2302A1" w:rsidR="001B47E3" w:rsidRPr="001B47E3" w:rsidRDefault="001B47E3" w:rsidP="003611C8">
            <w:pPr>
              <w:pStyle w:val="Footer"/>
              <w:spacing w:after="0" w:line="240" w:lineRule="auto"/>
              <w:ind w:right="143"/>
              <w:jc w:val="center"/>
              <w:rPr>
                <w:rFonts w:cs="Calibri"/>
              </w:rPr>
            </w:pPr>
            <w:r w:rsidRPr="001B47E3">
              <w:rPr>
                <w:rFonts w:cs="Calibri"/>
              </w:rPr>
              <w:t xml:space="preserve">Taip </w:t>
            </w:r>
          </w:p>
        </w:tc>
        <w:tc>
          <w:tcPr>
            <w:tcW w:w="1902" w:type="dxa"/>
            <w:tcBorders>
              <w:top w:val="single" w:sz="4" w:space="0" w:color="auto"/>
              <w:left w:val="single" w:sz="4" w:space="0" w:color="auto"/>
              <w:bottom w:val="single" w:sz="4" w:space="0" w:color="auto"/>
              <w:right w:val="single" w:sz="4" w:space="0" w:color="auto"/>
            </w:tcBorders>
          </w:tcPr>
          <w:p w14:paraId="6DCFC834" w14:textId="6750A6D6" w:rsidR="001B47E3" w:rsidRPr="001B47E3" w:rsidRDefault="001B47E3" w:rsidP="003611C8">
            <w:pPr>
              <w:pStyle w:val="Footer"/>
              <w:spacing w:after="0" w:line="240" w:lineRule="auto"/>
              <w:ind w:right="143"/>
              <w:jc w:val="center"/>
              <w:rPr>
                <w:rFonts w:cs="Calibri"/>
              </w:rPr>
            </w:pPr>
            <w:r w:rsidRPr="001B47E3">
              <w:rPr>
                <w:rFonts w:cs="Calibri"/>
              </w:rPr>
              <w:t>SHARKY_775 Montavimo instrukcija</w:t>
            </w:r>
          </w:p>
        </w:tc>
        <w:tc>
          <w:tcPr>
            <w:tcW w:w="2548" w:type="dxa"/>
            <w:tcBorders>
              <w:top w:val="single" w:sz="4" w:space="0" w:color="auto"/>
              <w:left w:val="single" w:sz="4" w:space="0" w:color="auto"/>
              <w:bottom w:val="single" w:sz="4" w:space="0" w:color="auto"/>
              <w:right w:val="single" w:sz="4" w:space="0" w:color="auto"/>
            </w:tcBorders>
          </w:tcPr>
          <w:p w14:paraId="5740533F" w14:textId="2D20DA4C" w:rsidR="001B47E3" w:rsidRPr="001B47E3" w:rsidRDefault="001B47E3" w:rsidP="003611C8">
            <w:pPr>
              <w:pStyle w:val="Footer"/>
              <w:spacing w:after="0" w:line="240" w:lineRule="auto"/>
              <w:ind w:right="143"/>
              <w:jc w:val="center"/>
              <w:rPr>
                <w:rFonts w:cs="Calibri"/>
              </w:rPr>
            </w:pPr>
            <w:r w:rsidRPr="001B47E3">
              <w:rPr>
                <w:rFonts w:cs="Calibri"/>
              </w:rPr>
              <w:t>SHARKY_775 Montavimo instrukcija 31 psl.</w:t>
            </w:r>
          </w:p>
        </w:tc>
        <w:tc>
          <w:tcPr>
            <w:tcW w:w="2558" w:type="dxa"/>
            <w:tcBorders>
              <w:top w:val="single" w:sz="4" w:space="0" w:color="auto"/>
              <w:left w:val="single" w:sz="4" w:space="0" w:color="auto"/>
              <w:bottom w:val="single" w:sz="4" w:space="0" w:color="auto"/>
              <w:right w:val="single" w:sz="4" w:space="0" w:color="auto"/>
            </w:tcBorders>
          </w:tcPr>
          <w:p w14:paraId="164042FF" w14:textId="6FA44EDD" w:rsidR="001B47E3" w:rsidRPr="001B47E3" w:rsidRDefault="001B47E3" w:rsidP="003611C8">
            <w:pPr>
              <w:pStyle w:val="Footer"/>
              <w:spacing w:after="0" w:line="240" w:lineRule="auto"/>
              <w:ind w:right="143"/>
              <w:jc w:val="center"/>
              <w:rPr>
                <w:rFonts w:cs="Calibri"/>
              </w:rPr>
            </w:pPr>
            <w:r w:rsidRPr="001B47E3">
              <w:rPr>
                <w:rFonts w:cs="Calibri"/>
              </w:rPr>
              <w:t>Taip</w:t>
            </w:r>
          </w:p>
        </w:tc>
      </w:tr>
      <w:tr w:rsidR="001B47E3" w:rsidRPr="001B47E3" w14:paraId="1D1ED2C6" w14:textId="3A56FEDD" w:rsidTr="001B47E3">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315"/>
        </w:trPr>
        <w:tc>
          <w:tcPr>
            <w:tcW w:w="688" w:type="dxa"/>
            <w:tcBorders>
              <w:top w:val="single" w:sz="4" w:space="0" w:color="auto"/>
              <w:left w:val="single" w:sz="4" w:space="0" w:color="auto"/>
              <w:bottom w:val="single" w:sz="4" w:space="0" w:color="auto"/>
              <w:right w:val="single" w:sz="4" w:space="0" w:color="auto"/>
            </w:tcBorders>
            <w:vAlign w:val="center"/>
          </w:tcPr>
          <w:p w14:paraId="2C33AA2E" w14:textId="02642BC0" w:rsidR="001B47E3" w:rsidRPr="001B47E3" w:rsidRDefault="001B47E3" w:rsidP="003611C8">
            <w:pPr>
              <w:pStyle w:val="Footer"/>
              <w:tabs>
                <w:tab w:val="left" w:pos="284"/>
              </w:tabs>
              <w:spacing w:after="0" w:line="240" w:lineRule="auto"/>
              <w:jc w:val="center"/>
              <w:rPr>
                <w:rFonts w:cs="Calibri"/>
              </w:rPr>
            </w:pPr>
            <w:r w:rsidRPr="001B47E3">
              <w:rPr>
                <w:rFonts w:cs="Calibri"/>
              </w:rPr>
              <w:t>33.</w:t>
            </w:r>
          </w:p>
        </w:tc>
        <w:tc>
          <w:tcPr>
            <w:tcW w:w="3575" w:type="dxa"/>
            <w:tcBorders>
              <w:top w:val="single" w:sz="4" w:space="0" w:color="auto"/>
              <w:left w:val="single" w:sz="4" w:space="0" w:color="auto"/>
              <w:bottom w:val="single" w:sz="4" w:space="0" w:color="auto"/>
              <w:right w:val="single" w:sz="4" w:space="0" w:color="auto"/>
            </w:tcBorders>
            <w:shd w:val="clear" w:color="auto" w:fill="auto"/>
          </w:tcPr>
          <w:p w14:paraId="55146D24" w14:textId="366949DD" w:rsidR="001B47E3" w:rsidRPr="001B47E3" w:rsidRDefault="001B47E3" w:rsidP="003611C8">
            <w:pPr>
              <w:tabs>
                <w:tab w:val="left" w:pos="1276"/>
              </w:tabs>
              <w:spacing w:after="0" w:line="240" w:lineRule="auto"/>
              <w:ind w:firstLine="234"/>
              <w:contextualSpacing/>
              <w:jc w:val="both"/>
              <w:textAlignment w:val="baseline"/>
              <w:rPr>
                <w:rFonts w:eastAsiaTheme="minorHAnsi" w:cs="Calibri"/>
              </w:rPr>
            </w:pPr>
            <w:r w:rsidRPr="001B47E3">
              <w:rPr>
                <w:rFonts w:asciiTheme="minorHAnsi" w:hAnsiTheme="minorHAnsi" w:cstheme="minorHAnsi"/>
              </w:rPr>
              <w:t>Srauto jutikliams neturi būti reikalavimų tiesių atkarpų ilgiams prieš ir po srauto jutiklio</w:t>
            </w:r>
          </w:p>
        </w:tc>
        <w:tc>
          <w:tcPr>
            <w:tcW w:w="1768" w:type="dxa"/>
            <w:tcBorders>
              <w:top w:val="single" w:sz="4" w:space="0" w:color="auto"/>
              <w:left w:val="single" w:sz="4" w:space="0" w:color="auto"/>
              <w:bottom w:val="single" w:sz="4" w:space="0" w:color="auto"/>
              <w:right w:val="single" w:sz="4" w:space="0" w:color="auto"/>
            </w:tcBorders>
            <w:shd w:val="clear" w:color="auto" w:fill="auto"/>
          </w:tcPr>
          <w:p w14:paraId="0BABF465" w14:textId="1214ADB3" w:rsidR="001B47E3" w:rsidRPr="001B47E3" w:rsidRDefault="001B47E3" w:rsidP="003611C8">
            <w:pPr>
              <w:pStyle w:val="Footer"/>
              <w:spacing w:after="0" w:line="240" w:lineRule="auto"/>
              <w:ind w:right="143"/>
              <w:jc w:val="center"/>
              <w:rPr>
                <w:rFonts w:cs="Calibri"/>
              </w:rPr>
            </w:pPr>
            <w:r w:rsidRPr="001B47E3">
              <w:rPr>
                <w:rFonts w:cs="Calibri"/>
              </w:rPr>
              <w:t>taip</w:t>
            </w:r>
          </w:p>
        </w:tc>
        <w:tc>
          <w:tcPr>
            <w:tcW w:w="2270" w:type="dxa"/>
            <w:tcBorders>
              <w:top w:val="single" w:sz="4" w:space="0" w:color="auto"/>
              <w:left w:val="single" w:sz="4" w:space="0" w:color="auto"/>
              <w:bottom w:val="single" w:sz="4" w:space="0" w:color="auto"/>
              <w:right w:val="single" w:sz="4" w:space="0" w:color="auto"/>
            </w:tcBorders>
          </w:tcPr>
          <w:p w14:paraId="5ECB72E6" w14:textId="5628AA70" w:rsidR="001B47E3" w:rsidRPr="001B47E3" w:rsidRDefault="001B47E3" w:rsidP="003611C8">
            <w:pPr>
              <w:pStyle w:val="Footer"/>
              <w:spacing w:after="0" w:line="240" w:lineRule="auto"/>
              <w:ind w:right="143"/>
              <w:jc w:val="center"/>
              <w:rPr>
                <w:rFonts w:cs="Calibri"/>
              </w:rPr>
            </w:pPr>
            <w:r w:rsidRPr="001B47E3">
              <w:rPr>
                <w:rFonts w:cs="Calibri"/>
              </w:rPr>
              <w:t>Taip</w:t>
            </w:r>
          </w:p>
        </w:tc>
        <w:tc>
          <w:tcPr>
            <w:tcW w:w="1902" w:type="dxa"/>
            <w:tcBorders>
              <w:top w:val="single" w:sz="4" w:space="0" w:color="auto"/>
              <w:left w:val="single" w:sz="4" w:space="0" w:color="auto"/>
              <w:bottom w:val="single" w:sz="4" w:space="0" w:color="auto"/>
              <w:right w:val="single" w:sz="4" w:space="0" w:color="auto"/>
            </w:tcBorders>
          </w:tcPr>
          <w:p w14:paraId="3E03C1D7" w14:textId="420882A0" w:rsidR="001B47E3" w:rsidRPr="001B47E3" w:rsidRDefault="001B47E3" w:rsidP="003611C8">
            <w:pPr>
              <w:pStyle w:val="Footer"/>
              <w:spacing w:after="0" w:line="240" w:lineRule="auto"/>
              <w:ind w:right="143"/>
              <w:jc w:val="center"/>
              <w:rPr>
                <w:rFonts w:cs="Calibri"/>
              </w:rPr>
            </w:pPr>
            <w:r w:rsidRPr="001B47E3">
              <w:rPr>
                <w:rFonts w:cs="Calibri"/>
              </w:rPr>
              <w:t>SHARKY-775 data sheet</w:t>
            </w:r>
          </w:p>
        </w:tc>
        <w:tc>
          <w:tcPr>
            <w:tcW w:w="2548" w:type="dxa"/>
            <w:tcBorders>
              <w:top w:val="single" w:sz="4" w:space="0" w:color="auto"/>
              <w:left w:val="single" w:sz="4" w:space="0" w:color="auto"/>
              <w:bottom w:val="single" w:sz="4" w:space="0" w:color="auto"/>
              <w:right w:val="single" w:sz="4" w:space="0" w:color="auto"/>
            </w:tcBorders>
          </w:tcPr>
          <w:p w14:paraId="3130183E" w14:textId="0F6F78AE" w:rsidR="001B47E3" w:rsidRPr="001B47E3" w:rsidRDefault="001B47E3" w:rsidP="003611C8">
            <w:pPr>
              <w:pStyle w:val="Footer"/>
              <w:spacing w:after="0" w:line="240" w:lineRule="auto"/>
              <w:ind w:right="143"/>
              <w:jc w:val="center"/>
              <w:rPr>
                <w:rFonts w:cs="Calibri"/>
              </w:rPr>
            </w:pPr>
            <w:r w:rsidRPr="001B47E3">
              <w:rPr>
                <w:rFonts w:cs="Calibri"/>
              </w:rPr>
              <w:t>SHARKY-775 data sheet 3 psl.</w:t>
            </w:r>
          </w:p>
        </w:tc>
        <w:tc>
          <w:tcPr>
            <w:tcW w:w="2558" w:type="dxa"/>
            <w:tcBorders>
              <w:top w:val="single" w:sz="4" w:space="0" w:color="auto"/>
              <w:left w:val="single" w:sz="4" w:space="0" w:color="auto"/>
              <w:bottom w:val="single" w:sz="4" w:space="0" w:color="auto"/>
              <w:right w:val="single" w:sz="4" w:space="0" w:color="auto"/>
            </w:tcBorders>
          </w:tcPr>
          <w:p w14:paraId="367C300A" w14:textId="0D727730" w:rsidR="001B47E3" w:rsidRPr="001B47E3" w:rsidRDefault="001B47E3" w:rsidP="003611C8">
            <w:pPr>
              <w:pStyle w:val="Footer"/>
              <w:spacing w:after="0" w:line="240" w:lineRule="auto"/>
              <w:ind w:right="143"/>
              <w:jc w:val="center"/>
              <w:rPr>
                <w:rFonts w:cs="Calibri"/>
              </w:rPr>
            </w:pPr>
            <w:r w:rsidRPr="001B47E3">
              <w:rPr>
                <w:rFonts w:cs="Calibri"/>
              </w:rPr>
              <w:t>Taip</w:t>
            </w:r>
          </w:p>
        </w:tc>
      </w:tr>
      <w:tr w:rsidR="001B47E3" w:rsidRPr="001B47E3" w14:paraId="7E86E327" w14:textId="554BBB9C" w:rsidTr="001B47E3">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315"/>
        </w:trPr>
        <w:tc>
          <w:tcPr>
            <w:tcW w:w="688" w:type="dxa"/>
            <w:tcBorders>
              <w:top w:val="single" w:sz="4" w:space="0" w:color="auto"/>
              <w:left w:val="single" w:sz="4" w:space="0" w:color="auto"/>
              <w:bottom w:val="single" w:sz="4" w:space="0" w:color="auto"/>
              <w:right w:val="single" w:sz="4" w:space="0" w:color="auto"/>
            </w:tcBorders>
            <w:vAlign w:val="center"/>
          </w:tcPr>
          <w:p w14:paraId="4F283D9E" w14:textId="4A107472" w:rsidR="001B47E3" w:rsidRPr="001B47E3" w:rsidRDefault="001B47E3" w:rsidP="003611C8">
            <w:pPr>
              <w:pStyle w:val="Footer"/>
              <w:tabs>
                <w:tab w:val="left" w:pos="284"/>
              </w:tabs>
              <w:spacing w:after="0" w:line="240" w:lineRule="auto"/>
              <w:jc w:val="center"/>
              <w:rPr>
                <w:rFonts w:cs="Calibri"/>
              </w:rPr>
            </w:pPr>
            <w:r w:rsidRPr="001B47E3">
              <w:rPr>
                <w:rFonts w:cs="Calibri"/>
              </w:rPr>
              <w:t>34.</w:t>
            </w:r>
          </w:p>
        </w:tc>
        <w:tc>
          <w:tcPr>
            <w:tcW w:w="3575" w:type="dxa"/>
            <w:tcBorders>
              <w:top w:val="single" w:sz="4" w:space="0" w:color="auto"/>
              <w:left w:val="single" w:sz="4" w:space="0" w:color="auto"/>
              <w:bottom w:val="single" w:sz="4" w:space="0" w:color="auto"/>
              <w:right w:val="single" w:sz="4" w:space="0" w:color="auto"/>
            </w:tcBorders>
            <w:shd w:val="clear" w:color="auto" w:fill="auto"/>
          </w:tcPr>
          <w:p w14:paraId="55D0C092" w14:textId="641920C3" w:rsidR="001B47E3" w:rsidRPr="001B47E3" w:rsidRDefault="001B47E3" w:rsidP="003611C8">
            <w:pPr>
              <w:tabs>
                <w:tab w:val="left" w:pos="1276"/>
              </w:tabs>
              <w:spacing w:after="0" w:line="240" w:lineRule="auto"/>
              <w:ind w:firstLine="234"/>
              <w:contextualSpacing/>
              <w:jc w:val="both"/>
              <w:textAlignment w:val="baseline"/>
              <w:rPr>
                <w:rFonts w:eastAsiaTheme="minorHAnsi" w:cs="Calibri"/>
              </w:rPr>
            </w:pPr>
            <w:r w:rsidRPr="001B47E3">
              <w:rPr>
                <w:rFonts w:asciiTheme="minorHAnsi" w:hAnsiTheme="minorHAnsi" w:cstheme="minorHAnsi"/>
                <w:bCs/>
              </w:rPr>
              <w:t>Temperatūros jutikliai turi būti dvilaidžiai varžiniai (Pt)</w:t>
            </w:r>
          </w:p>
        </w:tc>
        <w:tc>
          <w:tcPr>
            <w:tcW w:w="1768" w:type="dxa"/>
            <w:tcBorders>
              <w:top w:val="single" w:sz="4" w:space="0" w:color="auto"/>
              <w:left w:val="single" w:sz="4" w:space="0" w:color="auto"/>
              <w:bottom w:val="single" w:sz="4" w:space="0" w:color="auto"/>
              <w:right w:val="single" w:sz="4" w:space="0" w:color="auto"/>
            </w:tcBorders>
            <w:shd w:val="clear" w:color="auto" w:fill="auto"/>
          </w:tcPr>
          <w:p w14:paraId="447889A4" w14:textId="01CE211B" w:rsidR="001B47E3" w:rsidRPr="001B47E3" w:rsidRDefault="001B47E3" w:rsidP="003611C8">
            <w:pPr>
              <w:pStyle w:val="Footer"/>
              <w:spacing w:after="0" w:line="240" w:lineRule="auto"/>
              <w:ind w:right="143"/>
              <w:jc w:val="center"/>
              <w:rPr>
                <w:rFonts w:cs="Calibri"/>
              </w:rPr>
            </w:pPr>
            <w:r w:rsidRPr="001B47E3">
              <w:rPr>
                <w:rFonts w:asciiTheme="minorHAnsi" w:hAnsiTheme="minorHAnsi" w:cstheme="minorHAnsi"/>
              </w:rPr>
              <w:t>taip, Pt</w:t>
            </w:r>
          </w:p>
        </w:tc>
        <w:tc>
          <w:tcPr>
            <w:tcW w:w="2270" w:type="dxa"/>
            <w:tcBorders>
              <w:top w:val="single" w:sz="4" w:space="0" w:color="auto"/>
              <w:left w:val="single" w:sz="4" w:space="0" w:color="auto"/>
              <w:bottom w:val="single" w:sz="4" w:space="0" w:color="auto"/>
              <w:right w:val="single" w:sz="4" w:space="0" w:color="auto"/>
            </w:tcBorders>
          </w:tcPr>
          <w:p w14:paraId="5F4521EE" w14:textId="711F5D41" w:rsidR="001B47E3" w:rsidRPr="001B47E3" w:rsidRDefault="001B47E3" w:rsidP="003611C8">
            <w:pPr>
              <w:pStyle w:val="Footer"/>
              <w:spacing w:after="0" w:line="240" w:lineRule="auto"/>
              <w:ind w:right="143"/>
              <w:jc w:val="center"/>
              <w:rPr>
                <w:rFonts w:cs="Calibri"/>
              </w:rPr>
            </w:pPr>
            <w:r w:rsidRPr="001B47E3">
              <w:rPr>
                <w:rFonts w:cs="Calibri"/>
              </w:rPr>
              <w:t>Taip, Pt dvilaidžiai</w:t>
            </w:r>
          </w:p>
        </w:tc>
        <w:tc>
          <w:tcPr>
            <w:tcW w:w="1902" w:type="dxa"/>
            <w:tcBorders>
              <w:top w:val="single" w:sz="4" w:space="0" w:color="auto"/>
              <w:left w:val="single" w:sz="4" w:space="0" w:color="auto"/>
              <w:bottom w:val="single" w:sz="4" w:space="0" w:color="auto"/>
              <w:right w:val="single" w:sz="4" w:space="0" w:color="auto"/>
            </w:tcBorders>
          </w:tcPr>
          <w:p w14:paraId="7A33A0FE" w14:textId="6CA7F116" w:rsidR="001B47E3" w:rsidRPr="001B47E3" w:rsidRDefault="001B47E3" w:rsidP="003611C8">
            <w:pPr>
              <w:pStyle w:val="Footer"/>
              <w:spacing w:after="0" w:line="240" w:lineRule="auto"/>
              <w:ind w:right="143"/>
              <w:jc w:val="center"/>
              <w:rPr>
                <w:rFonts w:cs="Calibri"/>
              </w:rPr>
            </w:pPr>
            <w:r w:rsidRPr="001B47E3">
              <w:rPr>
                <w:rFonts w:cs="Calibri"/>
              </w:rPr>
              <w:t>Manufacture declaration Sharky 775</w:t>
            </w:r>
          </w:p>
        </w:tc>
        <w:tc>
          <w:tcPr>
            <w:tcW w:w="2548" w:type="dxa"/>
            <w:tcBorders>
              <w:top w:val="single" w:sz="4" w:space="0" w:color="auto"/>
              <w:left w:val="single" w:sz="4" w:space="0" w:color="auto"/>
              <w:bottom w:val="single" w:sz="4" w:space="0" w:color="auto"/>
              <w:right w:val="single" w:sz="4" w:space="0" w:color="auto"/>
            </w:tcBorders>
          </w:tcPr>
          <w:p w14:paraId="29B421F1" w14:textId="75EBF219" w:rsidR="001B47E3" w:rsidRPr="001B47E3" w:rsidRDefault="001B47E3" w:rsidP="003611C8">
            <w:pPr>
              <w:pStyle w:val="Footer"/>
              <w:spacing w:after="0" w:line="240" w:lineRule="auto"/>
              <w:ind w:right="143"/>
              <w:jc w:val="center"/>
              <w:rPr>
                <w:rFonts w:cs="Calibri"/>
              </w:rPr>
            </w:pPr>
            <w:r w:rsidRPr="001B47E3">
              <w:rPr>
                <w:rFonts w:cs="Calibri"/>
              </w:rPr>
              <w:t>Manufacture declaration Sharky 775 1 psl.</w:t>
            </w:r>
          </w:p>
        </w:tc>
        <w:tc>
          <w:tcPr>
            <w:tcW w:w="2558" w:type="dxa"/>
            <w:tcBorders>
              <w:top w:val="single" w:sz="4" w:space="0" w:color="auto"/>
              <w:left w:val="single" w:sz="4" w:space="0" w:color="auto"/>
              <w:bottom w:val="single" w:sz="4" w:space="0" w:color="auto"/>
              <w:right w:val="single" w:sz="4" w:space="0" w:color="auto"/>
            </w:tcBorders>
          </w:tcPr>
          <w:p w14:paraId="5569308E" w14:textId="7B532C7F" w:rsidR="001B47E3" w:rsidRPr="001B47E3" w:rsidRDefault="001B47E3" w:rsidP="003611C8">
            <w:pPr>
              <w:pStyle w:val="Footer"/>
              <w:spacing w:after="0" w:line="240" w:lineRule="auto"/>
              <w:ind w:right="143"/>
              <w:jc w:val="center"/>
              <w:rPr>
                <w:rFonts w:cs="Calibri"/>
              </w:rPr>
            </w:pPr>
            <w:r w:rsidRPr="001B47E3">
              <w:rPr>
                <w:rFonts w:cs="Calibri"/>
              </w:rPr>
              <w:t>Taip</w:t>
            </w:r>
          </w:p>
        </w:tc>
      </w:tr>
      <w:tr w:rsidR="001B47E3" w:rsidRPr="001B47E3" w14:paraId="7E90C220" w14:textId="3F788C1B" w:rsidTr="001B47E3">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315"/>
        </w:trPr>
        <w:tc>
          <w:tcPr>
            <w:tcW w:w="688" w:type="dxa"/>
            <w:tcBorders>
              <w:top w:val="single" w:sz="4" w:space="0" w:color="auto"/>
              <w:left w:val="single" w:sz="4" w:space="0" w:color="auto"/>
              <w:bottom w:val="single" w:sz="4" w:space="0" w:color="auto"/>
              <w:right w:val="single" w:sz="4" w:space="0" w:color="auto"/>
            </w:tcBorders>
            <w:vAlign w:val="center"/>
          </w:tcPr>
          <w:p w14:paraId="2657B94C" w14:textId="7F102340" w:rsidR="001B47E3" w:rsidRPr="001B47E3" w:rsidRDefault="001B47E3" w:rsidP="003611C8">
            <w:pPr>
              <w:pStyle w:val="Footer"/>
              <w:tabs>
                <w:tab w:val="left" w:pos="284"/>
              </w:tabs>
              <w:spacing w:after="0" w:line="240" w:lineRule="auto"/>
              <w:jc w:val="center"/>
              <w:rPr>
                <w:rFonts w:cs="Calibri"/>
              </w:rPr>
            </w:pPr>
            <w:r w:rsidRPr="001B47E3">
              <w:rPr>
                <w:rFonts w:cs="Calibri"/>
              </w:rPr>
              <w:t>35.</w:t>
            </w:r>
          </w:p>
        </w:tc>
        <w:tc>
          <w:tcPr>
            <w:tcW w:w="3575" w:type="dxa"/>
            <w:tcBorders>
              <w:top w:val="single" w:sz="4" w:space="0" w:color="auto"/>
              <w:left w:val="single" w:sz="4" w:space="0" w:color="auto"/>
              <w:bottom w:val="single" w:sz="4" w:space="0" w:color="auto"/>
              <w:right w:val="single" w:sz="4" w:space="0" w:color="auto"/>
            </w:tcBorders>
            <w:shd w:val="clear" w:color="auto" w:fill="auto"/>
          </w:tcPr>
          <w:p w14:paraId="0E6C61D1" w14:textId="0BE149E9" w:rsidR="001B47E3" w:rsidRPr="001B47E3" w:rsidRDefault="001B47E3" w:rsidP="003611C8">
            <w:pPr>
              <w:tabs>
                <w:tab w:val="left" w:pos="1276"/>
              </w:tabs>
              <w:spacing w:after="0" w:line="240" w:lineRule="auto"/>
              <w:ind w:firstLine="234"/>
              <w:contextualSpacing/>
              <w:jc w:val="both"/>
              <w:textAlignment w:val="baseline"/>
              <w:rPr>
                <w:rFonts w:eastAsiaTheme="minorHAnsi" w:cs="Calibri"/>
              </w:rPr>
            </w:pPr>
            <w:r w:rsidRPr="001B47E3">
              <w:rPr>
                <w:rFonts w:asciiTheme="minorHAnsi" w:hAnsiTheme="minorHAnsi" w:cstheme="minorHAnsi"/>
              </w:rPr>
              <w:t>Temperatūros jutiklio tipas DS su laidu pagal standarto EN 1434-2 arba lygiaverčio standarto keliamus reikalavimus</w:t>
            </w:r>
          </w:p>
        </w:tc>
        <w:tc>
          <w:tcPr>
            <w:tcW w:w="1768" w:type="dxa"/>
            <w:tcBorders>
              <w:top w:val="single" w:sz="4" w:space="0" w:color="auto"/>
              <w:left w:val="single" w:sz="4" w:space="0" w:color="auto"/>
              <w:bottom w:val="single" w:sz="4" w:space="0" w:color="auto"/>
              <w:right w:val="single" w:sz="4" w:space="0" w:color="auto"/>
            </w:tcBorders>
            <w:shd w:val="clear" w:color="auto" w:fill="auto"/>
          </w:tcPr>
          <w:p w14:paraId="6EF15428" w14:textId="7C1014BB" w:rsidR="001B47E3" w:rsidRPr="001B47E3" w:rsidRDefault="001B47E3" w:rsidP="003611C8">
            <w:pPr>
              <w:pStyle w:val="Footer"/>
              <w:spacing w:after="0" w:line="240" w:lineRule="auto"/>
              <w:ind w:right="143"/>
              <w:jc w:val="center"/>
              <w:rPr>
                <w:rFonts w:cs="Calibri"/>
              </w:rPr>
            </w:pPr>
            <w:r w:rsidRPr="001B47E3">
              <w:rPr>
                <w:rFonts w:asciiTheme="minorHAnsi" w:hAnsiTheme="minorHAnsi" w:cstheme="minorBidi"/>
              </w:rPr>
              <w:t>DS (spalvoto metalo sriegis)</w:t>
            </w:r>
          </w:p>
        </w:tc>
        <w:tc>
          <w:tcPr>
            <w:tcW w:w="2270" w:type="dxa"/>
            <w:tcBorders>
              <w:top w:val="single" w:sz="4" w:space="0" w:color="auto"/>
              <w:left w:val="single" w:sz="4" w:space="0" w:color="auto"/>
              <w:bottom w:val="single" w:sz="4" w:space="0" w:color="auto"/>
              <w:right w:val="single" w:sz="4" w:space="0" w:color="auto"/>
            </w:tcBorders>
          </w:tcPr>
          <w:p w14:paraId="3B367C71" w14:textId="5B498D42" w:rsidR="001B47E3" w:rsidRPr="001B47E3" w:rsidRDefault="001B47E3" w:rsidP="003611C8">
            <w:pPr>
              <w:pStyle w:val="Footer"/>
              <w:spacing w:after="0" w:line="240" w:lineRule="auto"/>
              <w:ind w:right="143"/>
              <w:jc w:val="center"/>
              <w:rPr>
                <w:rFonts w:cs="Calibri"/>
              </w:rPr>
            </w:pPr>
            <w:r w:rsidRPr="001B47E3">
              <w:rPr>
                <w:rFonts w:asciiTheme="minorHAnsi" w:hAnsiTheme="minorHAnsi" w:cstheme="minorBidi"/>
              </w:rPr>
              <w:t>DS (spalvoto metalo sriegis)</w:t>
            </w:r>
          </w:p>
        </w:tc>
        <w:tc>
          <w:tcPr>
            <w:tcW w:w="1902" w:type="dxa"/>
            <w:tcBorders>
              <w:top w:val="single" w:sz="4" w:space="0" w:color="auto"/>
              <w:left w:val="single" w:sz="4" w:space="0" w:color="auto"/>
              <w:bottom w:val="single" w:sz="4" w:space="0" w:color="auto"/>
              <w:right w:val="single" w:sz="4" w:space="0" w:color="auto"/>
            </w:tcBorders>
          </w:tcPr>
          <w:p w14:paraId="3450C2E8" w14:textId="2A9AC962" w:rsidR="001B47E3" w:rsidRPr="001B47E3" w:rsidRDefault="001B47E3" w:rsidP="003611C8">
            <w:pPr>
              <w:pStyle w:val="Footer"/>
              <w:spacing w:after="0" w:line="240" w:lineRule="auto"/>
              <w:ind w:right="143"/>
              <w:jc w:val="center"/>
              <w:rPr>
                <w:rFonts w:cs="Calibri"/>
              </w:rPr>
            </w:pPr>
            <w:r w:rsidRPr="001B47E3">
              <w:rPr>
                <w:rFonts w:cs="Calibri"/>
              </w:rPr>
              <w:t>Manufacture declaration Sharky 775</w:t>
            </w:r>
          </w:p>
        </w:tc>
        <w:tc>
          <w:tcPr>
            <w:tcW w:w="2548" w:type="dxa"/>
            <w:tcBorders>
              <w:top w:val="single" w:sz="4" w:space="0" w:color="auto"/>
              <w:left w:val="single" w:sz="4" w:space="0" w:color="auto"/>
              <w:bottom w:val="single" w:sz="4" w:space="0" w:color="auto"/>
              <w:right w:val="single" w:sz="4" w:space="0" w:color="auto"/>
            </w:tcBorders>
          </w:tcPr>
          <w:p w14:paraId="19521F8A" w14:textId="3B4D37A1" w:rsidR="001B47E3" w:rsidRPr="001B47E3" w:rsidRDefault="001B47E3" w:rsidP="003611C8">
            <w:pPr>
              <w:pStyle w:val="Footer"/>
              <w:spacing w:after="0" w:line="240" w:lineRule="auto"/>
              <w:ind w:right="143"/>
              <w:jc w:val="center"/>
              <w:rPr>
                <w:rFonts w:cs="Calibri"/>
              </w:rPr>
            </w:pPr>
            <w:r w:rsidRPr="001B47E3">
              <w:rPr>
                <w:rFonts w:cs="Calibri"/>
              </w:rPr>
              <w:t>Manufacture declaration Sharky 775 1 psl.</w:t>
            </w:r>
          </w:p>
        </w:tc>
        <w:tc>
          <w:tcPr>
            <w:tcW w:w="2558" w:type="dxa"/>
            <w:tcBorders>
              <w:top w:val="single" w:sz="4" w:space="0" w:color="auto"/>
              <w:left w:val="single" w:sz="4" w:space="0" w:color="auto"/>
              <w:bottom w:val="single" w:sz="4" w:space="0" w:color="auto"/>
              <w:right w:val="single" w:sz="4" w:space="0" w:color="auto"/>
            </w:tcBorders>
          </w:tcPr>
          <w:p w14:paraId="0EA3BD74" w14:textId="40DF0FF4" w:rsidR="001B47E3" w:rsidRPr="001B47E3" w:rsidRDefault="001B47E3" w:rsidP="003611C8">
            <w:pPr>
              <w:pStyle w:val="Footer"/>
              <w:spacing w:after="0" w:line="240" w:lineRule="auto"/>
              <w:ind w:right="143"/>
              <w:jc w:val="center"/>
              <w:rPr>
                <w:rFonts w:cs="Calibri"/>
              </w:rPr>
            </w:pPr>
            <w:r w:rsidRPr="001B47E3">
              <w:rPr>
                <w:rFonts w:cs="Calibri"/>
              </w:rPr>
              <w:t>Taip</w:t>
            </w:r>
          </w:p>
        </w:tc>
      </w:tr>
      <w:tr w:rsidR="001B47E3" w:rsidRPr="001B47E3" w14:paraId="2CEA48FF" w14:textId="3AA7D638" w:rsidTr="001B47E3">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315"/>
        </w:trPr>
        <w:tc>
          <w:tcPr>
            <w:tcW w:w="688" w:type="dxa"/>
            <w:tcBorders>
              <w:top w:val="single" w:sz="4" w:space="0" w:color="auto"/>
              <w:left w:val="single" w:sz="4" w:space="0" w:color="auto"/>
              <w:bottom w:val="single" w:sz="4" w:space="0" w:color="auto"/>
              <w:right w:val="single" w:sz="4" w:space="0" w:color="auto"/>
            </w:tcBorders>
            <w:vAlign w:val="center"/>
          </w:tcPr>
          <w:p w14:paraId="2EB9F5E8" w14:textId="233AD55D" w:rsidR="001B47E3" w:rsidRPr="001B47E3" w:rsidRDefault="001B47E3" w:rsidP="00C279AC">
            <w:pPr>
              <w:pStyle w:val="Footer"/>
              <w:tabs>
                <w:tab w:val="left" w:pos="284"/>
              </w:tabs>
              <w:spacing w:after="0" w:line="240" w:lineRule="auto"/>
              <w:jc w:val="center"/>
              <w:rPr>
                <w:rFonts w:cs="Calibri"/>
              </w:rPr>
            </w:pPr>
            <w:r w:rsidRPr="001B47E3">
              <w:rPr>
                <w:rFonts w:cs="Calibri"/>
              </w:rPr>
              <w:lastRenderedPageBreak/>
              <w:t>36.</w:t>
            </w:r>
          </w:p>
        </w:tc>
        <w:tc>
          <w:tcPr>
            <w:tcW w:w="3575" w:type="dxa"/>
            <w:tcBorders>
              <w:top w:val="single" w:sz="4" w:space="0" w:color="auto"/>
              <w:left w:val="single" w:sz="4" w:space="0" w:color="auto"/>
              <w:bottom w:val="single" w:sz="4" w:space="0" w:color="auto"/>
              <w:right w:val="single" w:sz="4" w:space="0" w:color="auto"/>
            </w:tcBorders>
            <w:shd w:val="clear" w:color="auto" w:fill="auto"/>
          </w:tcPr>
          <w:p w14:paraId="2F1B96E1" w14:textId="0CBB36B1" w:rsidR="001B47E3" w:rsidRPr="001B47E3" w:rsidRDefault="001B47E3" w:rsidP="00C279AC">
            <w:pPr>
              <w:tabs>
                <w:tab w:val="left" w:pos="1276"/>
              </w:tabs>
              <w:spacing w:after="0" w:line="240" w:lineRule="auto"/>
              <w:ind w:firstLine="234"/>
              <w:contextualSpacing/>
              <w:jc w:val="both"/>
              <w:textAlignment w:val="baseline"/>
              <w:rPr>
                <w:rFonts w:eastAsiaTheme="minorHAnsi" w:cs="Calibri"/>
              </w:rPr>
            </w:pPr>
            <w:r w:rsidRPr="001B47E3">
              <w:rPr>
                <w:rFonts w:asciiTheme="minorHAnsi" w:hAnsiTheme="minorHAnsi" w:cstheme="minorHAnsi"/>
                <w:bCs/>
              </w:rPr>
              <w:t>Temperatūros jutiklio laido ilgis</w:t>
            </w:r>
          </w:p>
        </w:tc>
        <w:tc>
          <w:tcPr>
            <w:tcW w:w="1768" w:type="dxa"/>
            <w:tcBorders>
              <w:top w:val="single" w:sz="4" w:space="0" w:color="auto"/>
              <w:left w:val="single" w:sz="4" w:space="0" w:color="auto"/>
              <w:bottom w:val="single" w:sz="4" w:space="0" w:color="auto"/>
              <w:right w:val="single" w:sz="4" w:space="0" w:color="auto"/>
            </w:tcBorders>
            <w:shd w:val="clear" w:color="auto" w:fill="auto"/>
          </w:tcPr>
          <w:p w14:paraId="50780829" w14:textId="74847BF8" w:rsidR="001B47E3" w:rsidRPr="001B47E3" w:rsidRDefault="001B47E3" w:rsidP="00C279AC">
            <w:pPr>
              <w:pStyle w:val="Footer"/>
              <w:spacing w:after="0" w:line="240" w:lineRule="auto"/>
              <w:ind w:right="143"/>
              <w:jc w:val="center"/>
              <w:rPr>
                <w:rFonts w:cs="Calibri"/>
              </w:rPr>
            </w:pPr>
            <w:r w:rsidRPr="001B47E3">
              <w:rPr>
                <w:rFonts w:asciiTheme="minorHAnsi" w:hAnsiTheme="minorHAnsi" w:cstheme="minorHAnsi"/>
              </w:rPr>
              <w:t>Netrumpesnis kaip 1,2 m</w:t>
            </w:r>
          </w:p>
        </w:tc>
        <w:tc>
          <w:tcPr>
            <w:tcW w:w="2270" w:type="dxa"/>
            <w:tcBorders>
              <w:top w:val="single" w:sz="4" w:space="0" w:color="auto"/>
              <w:left w:val="single" w:sz="4" w:space="0" w:color="auto"/>
              <w:bottom w:val="single" w:sz="4" w:space="0" w:color="auto"/>
              <w:right w:val="single" w:sz="4" w:space="0" w:color="auto"/>
            </w:tcBorders>
          </w:tcPr>
          <w:p w14:paraId="27DDDF3E" w14:textId="1BB16F6F" w:rsidR="001B47E3" w:rsidRPr="001B47E3" w:rsidRDefault="001B47E3" w:rsidP="00C279AC">
            <w:pPr>
              <w:pStyle w:val="Footer"/>
              <w:spacing w:after="0" w:line="240" w:lineRule="auto"/>
              <w:ind w:right="143"/>
              <w:jc w:val="center"/>
              <w:rPr>
                <w:rFonts w:cs="Calibri"/>
              </w:rPr>
            </w:pPr>
            <w:r w:rsidRPr="001B47E3">
              <w:rPr>
                <w:rFonts w:cs="Calibri"/>
              </w:rPr>
              <w:t>2 m</w:t>
            </w:r>
          </w:p>
        </w:tc>
        <w:tc>
          <w:tcPr>
            <w:tcW w:w="1902" w:type="dxa"/>
            <w:tcBorders>
              <w:top w:val="single" w:sz="4" w:space="0" w:color="auto"/>
              <w:left w:val="single" w:sz="4" w:space="0" w:color="auto"/>
              <w:bottom w:val="single" w:sz="4" w:space="0" w:color="auto"/>
              <w:right w:val="single" w:sz="4" w:space="0" w:color="auto"/>
            </w:tcBorders>
          </w:tcPr>
          <w:p w14:paraId="05CA18E8" w14:textId="73E44484" w:rsidR="001B47E3" w:rsidRPr="001B47E3" w:rsidRDefault="001B47E3" w:rsidP="00C279AC">
            <w:pPr>
              <w:pStyle w:val="Footer"/>
              <w:spacing w:after="0" w:line="240" w:lineRule="auto"/>
              <w:ind w:right="143"/>
              <w:jc w:val="center"/>
              <w:rPr>
                <w:rFonts w:cs="Calibri"/>
              </w:rPr>
            </w:pPr>
            <w:r w:rsidRPr="001B47E3">
              <w:rPr>
                <w:rFonts w:cs="Calibri"/>
              </w:rPr>
              <w:t>Manufacture declaration Sharky 775</w:t>
            </w:r>
          </w:p>
        </w:tc>
        <w:tc>
          <w:tcPr>
            <w:tcW w:w="2548" w:type="dxa"/>
            <w:tcBorders>
              <w:top w:val="single" w:sz="4" w:space="0" w:color="auto"/>
              <w:left w:val="single" w:sz="4" w:space="0" w:color="auto"/>
              <w:bottom w:val="single" w:sz="4" w:space="0" w:color="auto"/>
              <w:right w:val="single" w:sz="4" w:space="0" w:color="auto"/>
            </w:tcBorders>
          </w:tcPr>
          <w:p w14:paraId="352A256B" w14:textId="13E7FE8E" w:rsidR="001B47E3" w:rsidRPr="001B47E3" w:rsidRDefault="001B47E3" w:rsidP="00C279AC">
            <w:pPr>
              <w:pStyle w:val="Footer"/>
              <w:spacing w:after="0" w:line="240" w:lineRule="auto"/>
              <w:ind w:right="143"/>
              <w:jc w:val="center"/>
              <w:rPr>
                <w:rFonts w:cs="Calibri"/>
              </w:rPr>
            </w:pPr>
            <w:r w:rsidRPr="001B47E3">
              <w:rPr>
                <w:rFonts w:cs="Calibri"/>
              </w:rPr>
              <w:t>Manufacture declaration Sharky 775 1 psl.</w:t>
            </w:r>
          </w:p>
        </w:tc>
        <w:tc>
          <w:tcPr>
            <w:tcW w:w="2558" w:type="dxa"/>
            <w:tcBorders>
              <w:top w:val="single" w:sz="4" w:space="0" w:color="auto"/>
              <w:left w:val="single" w:sz="4" w:space="0" w:color="auto"/>
              <w:bottom w:val="single" w:sz="4" w:space="0" w:color="auto"/>
              <w:right w:val="single" w:sz="4" w:space="0" w:color="auto"/>
            </w:tcBorders>
          </w:tcPr>
          <w:p w14:paraId="53D1FC55" w14:textId="4873DB62" w:rsidR="001B47E3" w:rsidRPr="001B47E3" w:rsidRDefault="001B47E3" w:rsidP="00C279AC">
            <w:pPr>
              <w:pStyle w:val="Footer"/>
              <w:spacing w:after="0" w:line="240" w:lineRule="auto"/>
              <w:ind w:right="143"/>
              <w:jc w:val="center"/>
              <w:rPr>
                <w:rFonts w:cs="Calibri"/>
              </w:rPr>
            </w:pPr>
            <w:r w:rsidRPr="001B47E3">
              <w:rPr>
                <w:rFonts w:cs="Calibri"/>
              </w:rPr>
              <w:t>Taip</w:t>
            </w:r>
          </w:p>
        </w:tc>
      </w:tr>
      <w:tr w:rsidR="001B47E3" w:rsidRPr="001B47E3" w14:paraId="12773ABB" w14:textId="39CA287D" w:rsidTr="001B47E3">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315"/>
        </w:trPr>
        <w:tc>
          <w:tcPr>
            <w:tcW w:w="688" w:type="dxa"/>
            <w:tcBorders>
              <w:top w:val="single" w:sz="4" w:space="0" w:color="auto"/>
              <w:left w:val="single" w:sz="4" w:space="0" w:color="auto"/>
              <w:bottom w:val="single" w:sz="4" w:space="0" w:color="auto"/>
              <w:right w:val="single" w:sz="4" w:space="0" w:color="auto"/>
            </w:tcBorders>
            <w:vAlign w:val="center"/>
          </w:tcPr>
          <w:p w14:paraId="18F403A9" w14:textId="54ADC9D4" w:rsidR="001B47E3" w:rsidRPr="001B47E3" w:rsidRDefault="001B47E3" w:rsidP="00841020">
            <w:pPr>
              <w:pStyle w:val="Footer"/>
              <w:tabs>
                <w:tab w:val="left" w:pos="284"/>
              </w:tabs>
              <w:spacing w:after="0" w:line="240" w:lineRule="auto"/>
              <w:jc w:val="center"/>
              <w:rPr>
                <w:rFonts w:cs="Calibri"/>
              </w:rPr>
            </w:pPr>
            <w:r w:rsidRPr="001B47E3">
              <w:rPr>
                <w:rFonts w:cs="Calibri"/>
              </w:rPr>
              <w:t>37.</w:t>
            </w:r>
          </w:p>
        </w:tc>
        <w:tc>
          <w:tcPr>
            <w:tcW w:w="3575" w:type="dxa"/>
            <w:tcBorders>
              <w:top w:val="single" w:sz="4" w:space="0" w:color="auto"/>
              <w:left w:val="single" w:sz="4" w:space="0" w:color="auto"/>
              <w:bottom w:val="single" w:sz="4" w:space="0" w:color="auto"/>
              <w:right w:val="single" w:sz="4" w:space="0" w:color="auto"/>
            </w:tcBorders>
            <w:shd w:val="clear" w:color="auto" w:fill="auto"/>
          </w:tcPr>
          <w:p w14:paraId="643D1B3F" w14:textId="021B4090" w:rsidR="001B47E3" w:rsidRPr="001B47E3" w:rsidRDefault="001B47E3" w:rsidP="00841020">
            <w:pPr>
              <w:tabs>
                <w:tab w:val="left" w:pos="1276"/>
              </w:tabs>
              <w:spacing w:after="0" w:line="240" w:lineRule="auto"/>
              <w:ind w:firstLine="234"/>
              <w:contextualSpacing/>
              <w:jc w:val="both"/>
              <w:textAlignment w:val="baseline"/>
              <w:rPr>
                <w:rFonts w:eastAsiaTheme="minorHAnsi" w:cs="Calibri"/>
              </w:rPr>
            </w:pPr>
            <w:r w:rsidRPr="001B47E3">
              <w:rPr>
                <w:rFonts w:asciiTheme="minorHAnsi" w:hAnsiTheme="minorHAnsi" w:cstheme="minorHAnsi"/>
              </w:rPr>
              <w:t>Temperatūros jutiklis  turi būti sumontuotas srauto jutiklyje</w:t>
            </w:r>
          </w:p>
        </w:tc>
        <w:tc>
          <w:tcPr>
            <w:tcW w:w="1768" w:type="dxa"/>
            <w:tcBorders>
              <w:top w:val="single" w:sz="4" w:space="0" w:color="auto"/>
              <w:left w:val="single" w:sz="4" w:space="0" w:color="auto"/>
              <w:bottom w:val="single" w:sz="4" w:space="0" w:color="auto"/>
              <w:right w:val="single" w:sz="4" w:space="0" w:color="auto"/>
            </w:tcBorders>
            <w:shd w:val="clear" w:color="auto" w:fill="auto"/>
          </w:tcPr>
          <w:p w14:paraId="174B2A36" w14:textId="43C452EF" w:rsidR="001B47E3" w:rsidRPr="001B47E3" w:rsidRDefault="001B47E3" w:rsidP="00841020">
            <w:pPr>
              <w:pStyle w:val="Footer"/>
              <w:spacing w:after="0" w:line="240" w:lineRule="auto"/>
              <w:ind w:right="143"/>
              <w:jc w:val="center"/>
              <w:rPr>
                <w:rFonts w:cs="Calibri"/>
              </w:rPr>
            </w:pPr>
            <w:r w:rsidRPr="001B47E3">
              <w:rPr>
                <w:rFonts w:cs="Calibri"/>
              </w:rPr>
              <w:t>taip</w:t>
            </w:r>
          </w:p>
        </w:tc>
        <w:tc>
          <w:tcPr>
            <w:tcW w:w="2270" w:type="dxa"/>
            <w:tcBorders>
              <w:top w:val="single" w:sz="4" w:space="0" w:color="auto"/>
              <w:left w:val="single" w:sz="4" w:space="0" w:color="auto"/>
              <w:bottom w:val="single" w:sz="4" w:space="0" w:color="auto"/>
              <w:right w:val="single" w:sz="4" w:space="0" w:color="auto"/>
            </w:tcBorders>
          </w:tcPr>
          <w:p w14:paraId="399F29CB" w14:textId="01B12671" w:rsidR="001B47E3" w:rsidRPr="001B47E3" w:rsidRDefault="001B47E3" w:rsidP="00841020">
            <w:pPr>
              <w:pStyle w:val="Footer"/>
              <w:spacing w:after="0" w:line="240" w:lineRule="auto"/>
              <w:ind w:right="143"/>
              <w:jc w:val="center"/>
              <w:rPr>
                <w:rFonts w:cs="Calibri"/>
              </w:rPr>
            </w:pPr>
            <w:r w:rsidRPr="001B47E3">
              <w:rPr>
                <w:rFonts w:cs="Calibri"/>
              </w:rPr>
              <w:t>Taip</w:t>
            </w:r>
          </w:p>
        </w:tc>
        <w:tc>
          <w:tcPr>
            <w:tcW w:w="1902" w:type="dxa"/>
            <w:tcBorders>
              <w:top w:val="single" w:sz="4" w:space="0" w:color="auto"/>
              <w:left w:val="single" w:sz="4" w:space="0" w:color="auto"/>
              <w:bottom w:val="single" w:sz="4" w:space="0" w:color="auto"/>
              <w:right w:val="single" w:sz="4" w:space="0" w:color="auto"/>
            </w:tcBorders>
          </w:tcPr>
          <w:p w14:paraId="2A1311DC" w14:textId="7FA5A676" w:rsidR="001B47E3" w:rsidRPr="001B47E3" w:rsidRDefault="001B47E3" w:rsidP="00841020">
            <w:pPr>
              <w:pStyle w:val="Footer"/>
              <w:spacing w:after="0" w:line="240" w:lineRule="auto"/>
              <w:ind w:right="143"/>
              <w:jc w:val="center"/>
              <w:rPr>
                <w:rFonts w:cs="Calibri"/>
              </w:rPr>
            </w:pPr>
            <w:r w:rsidRPr="001B47E3">
              <w:rPr>
                <w:rFonts w:cs="Calibri"/>
              </w:rPr>
              <w:t>Tiekėjo deklracija</w:t>
            </w:r>
          </w:p>
        </w:tc>
        <w:tc>
          <w:tcPr>
            <w:tcW w:w="2548" w:type="dxa"/>
            <w:tcBorders>
              <w:top w:val="single" w:sz="4" w:space="0" w:color="auto"/>
              <w:left w:val="single" w:sz="4" w:space="0" w:color="auto"/>
              <w:bottom w:val="single" w:sz="4" w:space="0" w:color="auto"/>
              <w:right w:val="single" w:sz="4" w:space="0" w:color="auto"/>
            </w:tcBorders>
          </w:tcPr>
          <w:p w14:paraId="38A0F8D8" w14:textId="10EFEFF6" w:rsidR="001B47E3" w:rsidRPr="001B47E3" w:rsidRDefault="001B47E3" w:rsidP="00841020">
            <w:pPr>
              <w:pStyle w:val="Footer"/>
              <w:spacing w:after="0" w:line="240" w:lineRule="auto"/>
              <w:ind w:right="143"/>
              <w:jc w:val="center"/>
              <w:rPr>
                <w:rFonts w:cs="Calibri"/>
              </w:rPr>
            </w:pPr>
            <w:r w:rsidRPr="001B47E3">
              <w:rPr>
                <w:rFonts w:cs="Calibri"/>
              </w:rPr>
              <w:t>Tiekėjo deklaracija 1 psl.</w:t>
            </w:r>
          </w:p>
        </w:tc>
        <w:tc>
          <w:tcPr>
            <w:tcW w:w="2558" w:type="dxa"/>
            <w:tcBorders>
              <w:top w:val="single" w:sz="4" w:space="0" w:color="auto"/>
              <w:left w:val="single" w:sz="4" w:space="0" w:color="auto"/>
              <w:bottom w:val="single" w:sz="4" w:space="0" w:color="auto"/>
              <w:right w:val="single" w:sz="4" w:space="0" w:color="auto"/>
            </w:tcBorders>
          </w:tcPr>
          <w:p w14:paraId="1B80148F" w14:textId="1FB40CFB" w:rsidR="001B47E3" w:rsidRPr="001B47E3" w:rsidRDefault="001B47E3" w:rsidP="00841020">
            <w:pPr>
              <w:pStyle w:val="Footer"/>
              <w:spacing w:after="0" w:line="240" w:lineRule="auto"/>
              <w:ind w:right="143"/>
              <w:jc w:val="center"/>
              <w:rPr>
                <w:rFonts w:cs="Calibri"/>
              </w:rPr>
            </w:pPr>
            <w:r w:rsidRPr="001B47E3">
              <w:rPr>
                <w:rFonts w:cs="Calibri"/>
              </w:rPr>
              <w:t>Taip</w:t>
            </w:r>
          </w:p>
        </w:tc>
      </w:tr>
      <w:tr w:rsidR="001B47E3" w:rsidRPr="001B47E3" w14:paraId="4A203629" w14:textId="1BA180ED" w:rsidTr="001B47E3">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315"/>
        </w:trPr>
        <w:tc>
          <w:tcPr>
            <w:tcW w:w="688" w:type="dxa"/>
            <w:tcBorders>
              <w:top w:val="single" w:sz="4" w:space="0" w:color="auto"/>
              <w:left w:val="single" w:sz="4" w:space="0" w:color="auto"/>
              <w:bottom w:val="single" w:sz="4" w:space="0" w:color="auto"/>
              <w:right w:val="single" w:sz="4" w:space="0" w:color="auto"/>
            </w:tcBorders>
            <w:vAlign w:val="center"/>
          </w:tcPr>
          <w:p w14:paraId="00E3C949" w14:textId="3A108A63" w:rsidR="001B47E3" w:rsidRPr="001B47E3" w:rsidRDefault="001B47E3" w:rsidP="00841020">
            <w:pPr>
              <w:pStyle w:val="Footer"/>
              <w:tabs>
                <w:tab w:val="left" w:pos="284"/>
              </w:tabs>
              <w:spacing w:after="0" w:line="240" w:lineRule="auto"/>
              <w:jc w:val="center"/>
              <w:rPr>
                <w:rFonts w:cs="Calibri"/>
              </w:rPr>
            </w:pPr>
            <w:r w:rsidRPr="001B47E3">
              <w:rPr>
                <w:rFonts w:cs="Calibri"/>
              </w:rPr>
              <w:t>38.</w:t>
            </w:r>
          </w:p>
        </w:tc>
        <w:tc>
          <w:tcPr>
            <w:tcW w:w="3575" w:type="dxa"/>
            <w:tcBorders>
              <w:top w:val="single" w:sz="4" w:space="0" w:color="auto"/>
              <w:left w:val="single" w:sz="4" w:space="0" w:color="auto"/>
              <w:bottom w:val="single" w:sz="4" w:space="0" w:color="auto"/>
              <w:right w:val="single" w:sz="4" w:space="0" w:color="auto"/>
            </w:tcBorders>
            <w:shd w:val="clear" w:color="auto" w:fill="auto"/>
          </w:tcPr>
          <w:p w14:paraId="3DADAE9E" w14:textId="62B42CFF" w:rsidR="001B47E3" w:rsidRPr="001B47E3" w:rsidRDefault="001B47E3" w:rsidP="00841020">
            <w:pPr>
              <w:tabs>
                <w:tab w:val="left" w:pos="1276"/>
              </w:tabs>
              <w:spacing w:after="0" w:line="240" w:lineRule="auto"/>
              <w:ind w:firstLine="234"/>
              <w:contextualSpacing/>
              <w:jc w:val="both"/>
              <w:textAlignment w:val="baseline"/>
              <w:rPr>
                <w:rFonts w:eastAsiaTheme="minorHAnsi" w:cs="Calibri"/>
              </w:rPr>
            </w:pPr>
            <w:r w:rsidRPr="001B47E3">
              <w:rPr>
                <w:rFonts w:asciiTheme="minorHAnsi" w:hAnsiTheme="minorHAnsi" w:cstheme="minorHAnsi"/>
              </w:rPr>
              <w:t>Temperatūros jutiklis  turi būti komplekte su tarpine</w:t>
            </w:r>
          </w:p>
        </w:tc>
        <w:tc>
          <w:tcPr>
            <w:tcW w:w="1768" w:type="dxa"/>
            <w:tcBorders>
              <w:top w:val="single" w:sz="4" w:space="0" w:color="auto"/>
              <w:left w:val="single" w:sz="4" w:space="0" w:color="auto"/>
              <w:bottom w:val="single" w:sz="4" w:space="0" w:color="auto"/>
              <w:right w:val="single" w:sz="4" w:space="0" w:color="auto"/>
            </w:tcBorders>
            <w:shd w:val="clear" w:color="auto" w:fill="auto"/>
          </w:tcPr>
          <w:p w14:paraId="4B10A69C" w14:textId="3A1FC527" w:rsidR="001B47E3" w:rsidRPr="001B47E3" w:rsidRDefault="001B47E3" w:rsidP="00841020">
            <w:pPr>
              <w:pStyle w:val="Footer"/>
              <w:spacing w:after="0" w:line="240" w:lineRule="auto"/>
              <w:ind w:right="143"/>
              <w:jc w:val="center"/>
              <w:rPr>
                <w:rFonts w:cs="Calibri"/>
              </w:rPr>
            </w:pPr>
            <w:r w:rsidRPr="001B47E3">
              <w:rPr>
                <w:rFonts w:cs="Calibri"/>
              </w:rPr>
              <w:t>taip</w:t>
            </w:r>
          </w:p>
        </w:tc>
        <w:tc>
          <w:tcPr>
            <w:tcW w:w="2270" w:type="dxa"/>
            <w:tcBorders>
              <w:top w:val="single" w:sz="4" w:space="0" w:color="auto"/>
              <w:left w:val="single" w:sz="4" w:space="0" w:color="auto"/>
              <w:bottom w:val="single" w:sz="4" w:space="0" w:color="auto"/>
              <w:right w:val="single" w:sz="4" w:space="0" w:color="auto"/>
            </w:tcBorders>
          </w:tcPr>
          <w:p w14:paraId="58D4915A" w14:textId="041C8104" w:rsidR="001B47E3" w:rsidRPr="001B47E3" w:rsidRDefault="001B47E3" w:rsidP="00841020">
            <w:pPr>
              <w:pStyle w:val="Footer"/>
              <w:spacing w:after="0" w:line="240" w:lineRule="auto"/>
              <w:ind w:right="143"/>
              <w:jc w:val="center"/>
              <w:rPr>
                <w:rFonts w:cs="Calibri"/>
              </w:rPr>
            </w:pPr>
            <w:r w:rsidRPr="001B47E3">
              <w:rPr>
                <w:rFonts w:cs="Calibri"/>
              </w:rPr>
              <w:t>Taip</w:t>
            </w:r>
          </w:p>
        </w:tc>
        <w:tc>
          <w:tcPr>
            <w:tcW w:w="1902" w:type="dxa"/>
            <w:tcBorders>
              <w:top w:val="single" w:sz="4" w:space="0" w:color="auto"/>
              <w:left w:val="single" w:sz="4" w:space="0" w:color="auto"/>
              <w:bottom w:val="single" w:sz="4" w:space="0" w:color="auto"/>
              <w:right w:val="single" w:sz="4" w:space="0" w:color="auto"/>
            </w:tcBorders>
          </w:tcPr>
          <w:p w14:paraId="6DD90C00" w14:textId="5FD563D7" w:rsidR="001B47E3" w:rsidRPr="001B47E3" w:rsidRDefault="001B47E3" w:rsidP="00841020">
            <w:pPr>
              <w:pStyle w:val="Footer"/>
              <w:spacing w:after="0" w:line="240" w:lineRule="auto"/>
              <w:ind w:right="143"/>
              <w:jc w:val="center"/>
              <w:rPr>
                <w:rFonts w:cs="Calibri"/>
              </w:rPr>
            </w:pPr>
            <w:r w:rsidRPr="001B47E3">
              <w:rPr>
                <w:rFonts w:cs="Calibri"/>
              </w:rPr>
              <w:t>Tiekėjo deklracija</w:t>
            </w:r>
          </w:p>
        </w:tc>
        <w:tc>
          <w:tcPr>
            <w:tcW w:w="2548" w:type="dxa"/>
            <w:tcBorders>
              <w:top w:val="single" w:sz="4" w:space="0" w:color="auto"/>
              <w:left w:val="single" w:sz="4" w:space="0" w:color="auto"/>
              <w:bottom w:val="single" w:sz="4" w:space="0" w:color="auto"/>
              <w:right w:val="single" w:sz="4" w:space="0" w:color="auto"/>
            </w:tcBorders>
          </w:tcPr>
          <w:p w14:paraId="3AAE41D4" w14:textId="18642725" w:rsidR="001B47E3" w:rsidRPr="001B47E3" w:rsidRDefault="001B47E3" w:rsidP="00841020">
            <w:pPr>
              <w:pStyle w:val="Footer"/>
              <w:spacing w:after="0" w:line="240" w:lineRule="auto"/>
              <w:ind w:right="143"/>
              <w:jc w:val="center"/>
              <w:rPr>
                <w:rFonts w:cs="Calibri"/>
              </w:rPr>
            </w:pPr>
            <w:r w:rsidRPr="001B47E3">
              <w:rPr>
                <w:rFonts w:cs="Calibri"/>
              </w:rPr>
              <w:t>Tiekėjo deklaracija 1 psl.</w:t>
            </w:r>
          </w:p>
        </w:tc>
        <w:tc>
          <w:tcPr>
            <w:tcW w:w="2558" w:type="dxa"/>
            <w:tcBorders>
              <w:top w:val="single" w:sz="4" w:space="0" w:color="auto"/>
              <w:left w:val="single" w:sz="4" w:space="0" w:color="auto"/>
              <w:bottom w:val="single" w:sz="4" w:space="0" w:color="auto"/>
              <w:right w:val="single" w:sz="4" w:space="0" w:color="auto"/>
            </w:tcBorders>
          </w:tcPr>
          <w:p w14:paraId="1DDBC8CF" w14:textId="5962AC82" w:rsidR="001B47E3" w:rsidRPr="001B47E3" w:rsidRDefault="001B47E3" w:rsidP="00841020">
            <w:pPr>
              <w:pStyle w:val="Footer"/>
              <w:spacing w:after="0" w:line="240" w:lineRule="auto"/>
              <w:ind w:right="143"/>
              <w:jc w:val="center"/>
              <w:rPr>
                <w:rFonts w:cs="Calibri"/>
              </w:rPr>
            </w:pPr>
            <w:r w:rsidRPr="001B47E3">
              <w:rPr>
                <w:rFonts w:cs="Calibri"/>
              </w:rPr>
              <w:t>Taip</w:t>
            </w:r>
          </w:p>
        </w:tc>
      </w:tr>
      <w:tr w:rsidR="001B47E3" w:rsidRPr="001B47E3" w14:paraId="06273BF4" w14:textId="13B37655" w:rsidTr="001B47E3">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315"/>
        </w:trPr>
        <w:tc>
          <w:tcPr>
            <w:tcW w:w="688" w:type="dxa"/>
            <w:tcBorders>
              <w:top w:val="single" w:sz="4" w:space="0" w:color="auto"/>
              <w:left w:val="single" w:sz="4" w:space="0" w:color="auto"/>
              <w:bottom w:val="single" w:sz="4" w:space="0" w:color="auto"/>
              <w:right w:val="single" w:sz="4" w:space="0" w:color="auto"/>
            </w:tcBorders>
            <w:vAlign w:val="center"/>
          </w:tcPr>
          <w:p w14:paraId="18E6554B" w14:textId="650F8660" w:rsidR="001B47E3" w:rsidRPr="001B47E3" w:rsidRDefault="001B47E3" w:rsidP="00841020">
            <w:pPr>
              <w:pStyle w:val="Footer"/>
              <w:tabs>
                <w:tab w:val="left" w:pos="284"/>
              </w:tabs>
              <w:spacing w:after="0" w:line="240" w:lineRule="auto"/>
              <w:jc w:val="center"/>
              <w:rPr>
                <w:rFonts w:cs="Calibri"/>
              </w:rPr>
            </w:pPr>
            <w:r w:rsidRPr="001B47E3">
              <w:rPr>
                <w:rFonts w:cs="Calibri"/>
              </w:rPr>
              <w:t>39.</w:t>
            </w:r>
          </w:p>
        </w:tc>
        <w:tc>
          <w:tcPr>
            <w:tcW w:w="3575" w:type="dxa"/>
            <w:tcBorders>
              <w:top w:val="single" w:sz="4" w:space="0" w:color="auto"/>
              <w:left w:val="single" w:sz="4" w:space="0" w:color="auto"/>
              <w:bottom w:val="single" w:sz="4" w:space="0" w:color="auto"/>
              <w:right w:val="single" w:sz="4" w:space="0" w:color="auto"/>
            </w:tcBorders>
            <w:shd w:val="clear" w:color="auto" w:fill="auto"/>
          </w:tcPr>
          <w:p w14:paraId="5762D864" w14:textId="11678586" w:rsidR="001B47E3" w:rsidRPr="001B47E3" w:rsidRDefault="001B47E3" w:rsidP="00841020">
            <w:pPr>
              <w:tabs>
                <w:tab w:val="left" w:pos="1276"/>
              </w:tabs>
              <w:spacing w:after="0" w:line="240" w:lineRule="auto"/>
              <w:ind w:firstLine="234"/>
              <w:contextualSpacing/>
              <w:jc w:val="both"/>
              <w:textAlignment w:val="baseline"/>
              <w:rPr>
                <w:rFonts w:eastAsiaTheme="minorHAnsi" w:cs="Calibri"/>
              </w:rPr>
            </w:pPr>
            <w:r w:rsidRPr="001B47E3">
              <w:rPr>
                <w:rFonts w:asciiTheme="minorHAnsi" w:hAnsiTheme="minorHAnsi" w:cstheme="minorBidi"/>
              </w:rPr>
              <w:t>Turi būti galimybė užplombuoti temperatūros jutiklius (jei jutiklis yra srauto jutiklyje, plombuojamas visas įrenginys)</w:t>
            </w:r>
          </w:p>
        </w:tc>
        <w:tc>
          <w:tcPr>
            <w:tcW w:w="1768" w:type="dxa"/>
            <w:tcBorders>
              <w:top w:val="single" w:sz="4" w:space="0" w:color="auto"/>
              <w:left w:val="single" w:sz="4" w:space="0" w:color="auto"/>
              <w:bottom w:val="single" w:sz="4" w:space="0" w:color="auto"/>
              <w:right w:val="single" w:sz="4" w:space="0" w:color="auto"/>
            </w:tcBorders>
            <w:shd w:val="clear" w:color="auto" w:fill="auto"/>
          </w:tcPr>
          <w:p w14:paraId="06144C5F" w14:textId="27EF8361" w:rsidR="001B47E3" w:rsidRPr="001B47E3" w:rsidRDefault="001B47E3" w:rsidP="00841020">
            <w:pPr>
              <w:pStyle w:val="Footer"/>
              <w:spacing w:after="0" w:line="240" w:lineRule="auto"/>
              <w:ind w:right="143"/>
              <w:jc w:val="center"/>
              <w:rPr>
                <w:rFonts w:cs="Calibri"/>
              </w:rPr>
            </w:pPr>
            <w:r w:rsidRPr="001B47E3">
              <w:rPr>
                <w:rFonts w:cs="Calibri"/>
              </w:rPr>
              <w:t>taip</w:t>
            </w:r>
          </w:p>
        </w:tc>
        <w:tc>
          <w:tcPr>
            <w:tcW w:w="2270" w:type="dxa"/>
            <w:tcBorders>
              <w:top w:val="single" w:sz="4" w:space="0" w:color="auto"/>
              <w:left w:val="single" w:sz="4" w:space="0" w:color="auto"/>
              <w:bottom w:val="single" w:sz="4" w:space="0" w:color="auto"/>
              <w:right w:val="single" w:sz="4" w:space="0" w:color="auto"/>
            </w:tcBorders>
          </w:tcPr>
          <w:p w14:paraId="53C29C65" w14:textId="548E2044" w:rsidR="001B47E3" w:rsidRPr="001B47E3" w:rsidRDefault="001B47E3" w:rsidP="00841020">
            <w:pPr>
              <w:pStyle w:val="Footer"/>
              <w:spacing w:after="0" w:line="240" w:lineRule="auto"/>
              <w:ind w:right="143"/>
              <w:jc w:val="center"/>
              <w:rPr>
                <w:rFonts w:cs="Calibri"/>
              </w:rPr>
            </w:pPr>
            <w:r w:rsidRPr="001B47E3">
              <w:rPr>
                <w:rFonts w:cs="Calibri"/>
              </w:rPr>
              <w:t>Taip</w:t>
            </w:r>
          </w:p>
        </w:tc>
        <w:tc>
          <w:tcPr>
            <w:tcW w:w="1902" w:type="dxa"/>
            <w:tcBorders>
              <w:top w:val="single" w:sz="4" w:space="0" w:color="auto"/>
              <w:left w:val="single" w:sz="4" w:space="0" w:color="auto"/>
              <w:bottom w:val="single" w:sz="4" w:space="0" w:color="auto"/>
              <w:right w:val="single" w:sz="4" w:space="0" w:color="auto"/>
            </w:tcBorders>
          </w:tcPr>
          <w:p w14:paraId="6BF6BE42" w14:textId="553E6977" w:rsidR="001B47E3" w:rsidRPr="001B47E3" w:rsidRDefault="001B47E3" w:rsidP="00841020">
            <w:pPr>
              <w:pStyle w:val="Footer"/>
              <w:spacing w:after="0" w:line="240" w:lineRule="auto"/>
              <w:ind w:right="143"/>
              <w:jc w:val="center"/>
              <w:rPr>
                <w:rFonts w:cs="Calibri"/>
              </w:rPr>
            </w:pPr>
            <w:r w:rsidRPr="001B47E3">
              <w:rPr>
                <w:rFonts w:cs="Calibri"/>
              </w:rPr>
              <w:t>Tiekėjo deklracija</w:t>
            </w:r>
          </w:p>
        </w:tc>
        <w:tc>
          <w:tcPr>
            <w:tcW w:w="2548" w:type="dxa"/>
            <w:tcBorders>
              <w:top w:val="single" w:sz="4" w:space="0" w:color="auto"/>
              <w:left w:val="single" w:sz="4" w:space="0" w:color="auto"/>
              <w:bottom w:val="single" w:sz="4" w:space="0" w:color="auto"/>
              <w:right w:val="single" w:sz="4" w:space="0" w:color="auto"/>
            </w:tcBorders>
          </w:tcPr>
          <w:p w14:paraId="73EDD592" w14:textId="5660EED1" w:rsidR="001B47E3" w:rsidRPr="001B47E3" w:rsidRDefault="001B47E3" w:rsidP="00841020">
            <w:pPr>
              <w:pStyle w:val="Footer"/>
              <w:spacing w:after="0" w:line="240" w:lineRule="auto"/>
              <w:ind w:right="143"/>
              <w:jc w:val="center"/>
              <w:rPr>
                <w:rFonts w:cs="Calibri"/>
              </w:rPr>
            </w:pPr>
            <w:r w:rsidRPr="001B47E3">
              <w:rPr>
                <w:rFonts w:cs="Calibri"/>
              </w:rPr>
              <w:t>Tiekėjo deklaracija 1 psl.</w:t>
            </w:r>
          </w:p>
        </w:tc>
        <w:tc>
          <w:tcPr>
            <w:tcW w:w="2558" w:type="dxa"/>
            <w:tcBorders>
              <w:top w:val="single" w:sz="4" w:space="0" w:color="auto"/>
              <w:left w:val="single" w:sz="4" w:space="0" w:color="auto"/>
              <w:bottom w:val="single" w:sz="4" w:space="0" w:color="auto"/>
              <w:right w:val="single" w:sz="4" w:space="0" w:color="auto"/>
            </w:tcBorders>
          </w:tcPr>
          <w:p w14:paraId="66CF5924" w14:textId="3980E153" w:rsidR="001B47E3" w:rsidRPr="001B47E3" w:rsidRDefault="001B47E3" w:rsidP="00841020">
            <w:pPr>
              <w:pStyle w:val="Footer"/>
              <w:spacing w:after="0" w:line="240" w:lineRule="auto"/>
              <w:ind w:right="143"/>
              <w:jc w:val="center"/>
              <w:rPr>
                <w:rFonts w:cs="Calibri"/>
              </w:rPr>
            </w:pPr>
            <w:r w:rsidRPr="001B47E3">
              <w:rPr>
                <w:rFonts w:cs="Calibri"/>
              </w:rPr>
              <w:t>Taip</w:t>
            </w:r>
          </w:p>
        </w:tc>
      </w:tr>
      <w:tr w:rsidR="001B47E3" w:rsidRPr="001B47E3" w14:paraId="697B17EB" w14:textId="3B9BB81C" w:rsidTr="001B47E3">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315"/>
        </w:trPr>
        <w:tc>
          <w:tcPr>
            <w:tcW w:w="688" w:type="dxa"/>
            <w:tcBorders>
              <w:top w:val="single" w:sz="4" w:space="0" w:color="auto"/>
              <w:left w:val="single" w:sz="4" w:space="0" w:color="auto"/>
              <w:bottom w:val="single" w:sz="4" w:space="0" w:color="auto"/>
              <w:right w:val="single" w:sz="4" w:space="0" w:color="auto"/>
            </w:tcBorders>
            <w:vAlign w:val="center"/>
          </w:tcPr>
          <w:p w14:paraId="5F8CA10D" w14:textId="36ED3059" w:rsidR="001B47E3" w:rsidRPr="001B47E3" w:rsidRDefault="001B47E3" w:rsidP="00841020">
            <w:pPr>
              <w:pStyle w:val="Footer"/>
              <w:tabs>
                <w:tab w:val="left" w:pos="284"/>
              </w:tabs>
              <w:spacing w:after="0" w:line="240" w:lineRule="auto"/>
              <w:jc w:val="center"/>
              <w:rPr>
                <w:rFonts w:cs="Calibri"/>
              </w:rPr>
            </w:pPr>
            <w:r w:rsidRPr="001B47E3">
              <w:rPr>
                <w:rFonts w:cs="Calibri"/>
              </w:rPr>
              <w:t>40.</w:t>
            </w:r>
          </w:p>
        </w:tc>
        <w:tc>
          <w:tcPr>
            <w:tcW w:w="3575" w:type="dxa"/>
            <w:tcBorders>
              <w:top w:val="single" w:sz="4" w:space="0" w:color="auto"/>
              <w:left w:val="single" w:sz="4" w:space="0" w:color="auto"/>
              <w:bottom w:val="single" w:sz="4" w:space="0" w:color="auto"/>
              <w:right w:val="single" w:sz="4" w:space="0" w:color="auto"/>
            </w:tcBorders>
            <w:shd w:val="clear" w:color="auto" w:fill="auto"/>
          </w:tcPr>
          <w:p w14:paraId="310B4D16" w14:textId="2FB94FDD" w:rsidR="001B47E3" w:rsidRPr="001B47E3" w:rsidRDefault="001B47E3" w:rsidP="00841020">
            <w:pPr>
              <w:tabs>
                <w:tab w:val="left" w:pos="1276"/>
              </w:tabs>
              <w:spacing w:after="0" w:line="240" w:lineRule="auto"/>
              <w:ind w:firstLine="234"/>
              <w:contextualSpacing/>
              <w:jc w:val="both"/>
              <w:textAlignment w:val="baseline"/>
              <w:rPr>
                <w:rFonts w:eastAsiaTheme="minorHAnsi" w:cs="Calibri"/>
              </w:rPr>
            </w:pPr>
            <w:r w:rsidRPr="001B47E3">
              <w:rPr>
                <w:rFonts w:asciiTheme="minorHAnsi" w:hAnsiTheme="minorHAnsi" w:cstheme="minorBidi"/>
              </w:rPr>
              <w:t>Turi būti su einamųjų metų pirmine metrologine patikra, ženklas</w:t>
            </w:r>
          </w:p>
        </w:tc>
        <w:tc>
          <w:tcPr>
            <w:tcW w:w="1768" w:type="dxa"/>
            <w:tcBorders>
              <w:top w:val="single" w:sz="4" w:space="0" w:color="auto"/>
              <w:left w:val="single" w:sz="4" w:space="0" w:color="auto"/>
              <w:bottom w:val="single" w:sz="4" w:space="0" w:color="auto"/>
              <w:right w:val="single" w:sz="4" w:space="0" w:color="auto"/>
            </w:tcBorders>
            <w:shd w:val="clear" w:color="auto" w:fill="auto"/>
          </w:tcPr>
          <w:p w14:paraId="23107E69" w14:textId="1C3ADEAB" w:rsidR="001B47E3" w:rsidRPr="001B47E3" w:rsidRDefault="001B47E3" w:rsidP="00841020">
            <w:pPr>
              <w:pStyle w:val="Footer"/>
              <w:spacing w:after="0" w:line="240" w:lineRule="auto"/>
              <w:ind w:right="143"/>
              <w:jc w:val="center"/>
              <w:rPr>
                <w:rFonts w:cs="Calibri"/>
              </w:rPr>
            </w:pPr>
            <w:r>
              <w:rPr>
                <w:rFonts w:cs="Calibri"/>
                <w:noProof/>
              </w:rPr>
              <w:t>M24</w:t>
            </w:r>
          </w:p>
          <w:p w14:paraId="199904E9" w14:textId="6D6EC314" w:rsidR="001B47E3" w:rsidRPr="001B47E3" w:rsidRDefault="001B47E3" w:rsidP="00841020">
            <w:pPr>
              <w:pStyle w:val="Footer"/>
              <w:spacing w:after="0" w:line="240" w:lineRule="auto"/>
              <w:ind w:right="143"/>
              <w:jc w:val="center"/>
              <w:rPr>
                <w:rFonts w:cs="Calibri"/>
              </w:rPr>
            </w:pPr>
          </w:p>
        </w:tc>
        <w:tc>
          <w:tcPr>
            <w:tcW w:w="2270" w:type="dxa"/>
            <w:tcBorders>
              <w:top w:val="single" w:sz="4" w:space="0" w:color="auto"/>
              <w:left w:val="single" w:sz="4" w:space="0" w:color="auto"/>
              <w:bottom w:val="single" w:sz="4" w:space="0" w:color="auto"/>
              <w:right w:val="single" w:sz="4" w:space="0" w:color="auto"/>
            </w:tcBorders>
          </w:tcPr>
          <w:p w14:paraId="1E5E0FCD" w14:textId="6B78A8CF" w:rsidR="001B47E3" w:rsidRPr="001B47E3" w:rsidRDefault="001B47E3" w:rsidP="00841020">
            <w:pPr>
              <w:pStyle w:val="Footer"/>
              <w:spacing w:after="0" w:line="240" w:lineRule="auto"/>
              <w:ind w:right="143"/>
              <w:jc w:val="center"/>
              <w:rPr>
                <w:rFonts w:cs="Calibri"/>
              </w:rPr>
            </w:pPr>
            <w:r w:rsidRPr="001B47E3">
              <w:rPr>
                <w:rFonts w:cs="Calibri"/>
              </w:rPr>
              <w:t>Taip, M24</w:t>
            </w:r>
          </w:p>
        </w:tc>
        <w:tc>
          <w:tcPr>
            <w:tcW w:w="1902" w:type="dxa"/>
            <w:tcBorders>
              <w:top w:val="single" w:sz="4" w:space="0" w:color="auto"/>
              <w:left w:val="single" w:sz="4" w:space="0" w:color="auto"/>
              <w:bottom w:val="single" w:sz="4" w:space="0" w:color="auto"/>
              <w:right w:val="single" w:sz="4" w:space="0" w:color="auto"/>
            </w:tcBorders>
          </w:tcPr>
          <w:p w14:paraId="1990E4F2" w14:textId="5FB6BA0A" w:rsidR="001B47E3" w:rsidRPr="001B47E3" w:rsidRDefault="001B47E3" w:rsidP="00841020">
            <w:pPr>
              <w:pStyle w:val="Footer"/>
              <w:spacing w:after="0" w:line="240" w:lineRule="auto"/>
              <w:ind w:right="143"/>
              <w:jc w:val="center"/>
              <w:rPr>
                <w:rFonts w:cs="Calibri"/>
              </w:rPr>
            </w:pPr>
            <w:r w:rsidRPr="001B47E3">
              <w:rPr>
                <w:rFonts w:cs="Calibri"/>
              </w:rPr>
              <w:t>Tiekėjo deklracija</w:t>
            </w:r>
          </w:p>
        </w:tc>
        <w:tc>
          <w:tcPr>
            <w:tcW w:w="2548" w:type="dxa"/>
            <w:tcBorders>
              <w:top w:val="single" w:sz="4" w:space="0" w:color="auto"/>
              <w:left w:val="single" w:sz="4" w:space="0" w:color="auto"/>
              <w:bottom w:val="single" w:sz="4" w:space="0" w:color="auto"/>
              <w:right w:val="single" w:sz="4" w:space="0" w:color="auto"/>
            </w:tcBorders>
          </w:tcPr>
          <w:p w14:paraId="66ABD79A" w14:textId="000C03FA" w:rsidR="001B47E3" w:rsidRPr="001B47E3" w:rsidRDefault="001B47E3" w:rsidP="00841020">
            <w:pPr>
              <w:pStyle w:val="Footer"/>
              <w:spacing w:after="0" w:line="240" w:lineRule="auto"/>
              <w:ind w:right="143"/>
              <w:jc w:val="center"/>
              <w:rPr>
                <w:rFonts w:cs="Calibri"/>
              </w:rPr>
            </w:pPr>
            <w:r w:rsidRPr="001B47E3">
              <w:rPr>
                <w:rFonts w:cs="Calibri"/>
              </w:rPr>
              <w:t>Tiekėjo deklaracija 1 psl.</w:t>
            </w:r>
          </w:p>
        </w:tc>
        <w:tc>
          <w:tcPr>
            <w:tcW w:w="2558" w:type="dxa"/>
            <w:tcBorders>
              <w:top w:val="single" w:sz="4" w:space="0" w:color="auto"/>
              <w:left w:val="single" w:sz="4" w:space="0" w:color="auto"/>
              <w:bottom w:val="single" w:sz="4" w:space="0" w:color="auto"/>
              <w:right w:val="single" w:sz="4" w:space="0" w:color="auto"/>
            </w:tcBorders>
          </w:tcPr>
          <w:p w14:paraId="5FF2D194" w14:textId="20510EC9" w:rsidR="001B47E3" w:rsidRPr="001B47E3" w:rsidRDefault="001B47E3" w:rsidP="00841020">
            <w:pPr>
              <w:pStyle w:val="Footer"/>
              <w:spacing w:after="0" w:line="240" w:lineRule="auto"/>
              <w:ind w:right="143"/>
              <w:jc w:val="center"/>
              <w:rPr>
                <w:rFonts w:cs="Calibri"/>
              </w:rPr>
            </w:pPr>
            <w:r w:rsidRPr="001B47E3">
              <w:rPr>
                <w:rFonts w:cs="Calibri"/>
              </w:rPr>
              <w:t>Taip</w:t>
            </w:r>
          </w:p>
        </w:tc>
      </w:tr>
      <w:tr w:rsidR="001B47E3" w:rsidRPr="001B47E3" w14:paraId="1B87F607" w14:textId="015EF894" w:rsidTr="001B47E3">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315"/>
        </w:trPr>
        <w:tc>
          <w:tcPr>
            <w:tcW w:w="688" w:type="dxa"/>
            <w:tcBorders>
              <w:top w:val="single" w:sz="4" w:space="0" w:color="auto"/>
              <w:left w:val="single" w:sz="4" w:space="0" w:color="auto"/>
              <w:bottom w:val="single" w:sz="4" w:space="0" w:color="auto"/>
              <w:right w:val="single" w:sz="4" w:space="0" w:color="auto"/>
            </w:tcBorders>
            <w:vAlign w:val="center"/>
          </w:tcPr>
          <w:p w14:paraId="631802EC" w14:textId="727E7680" w:rsidR="001B47E3" w:rsidRPr="001B47E3" w:rsidRDefault="001B47E3" w:rsidP="00BD01F3">
            <w:pPr>
              <w:pStyle w:val="Footer"/>
              <w:tabs>
                <w:tab w:val="left" w:pos="284"/>
              </w:tabs>
              <w:spacing w:after="0" w:line="240" w:lineRule="auto"/>
              <w:jc w:val="center"/>
              <w:rPr>
                <w:rFonts w:cs="Calibri"/>
              </w:rPr>
            </w:pPr>
            <w:r w:rsidRPr="001B47E3">
              <w:rPr>
                <w:rFonts w:cs="Calibri"/>
              </w:rPr>
              <w:t>41.</w:t>
            </w:r>
          </w:p>
        </w:tc>
        <w:tc>
          <w:tcPr>
            <w:tcW w:w="3575" w:type="dxa"/>
            <w:tcBorders>
              <w:top w:val="single" w:sz="4" w:space="0" w:color="auto"/>
              <w:left w:val="single" w:sz="4" w:space="0" w:color="auto"/>
              <w:bottom w:val="single" w:sz="4" w:space="0" w:color="auto"/>
              <w:right w:val="single" w:sz="4" w:space="0" w:color="auto"/>
            </w:tcBorders>
            <w:shd w:val="clear" w:color="auto" w:fill="auto"/>
          </w:tcPr>
          <w:p w14:paraId="2B35080E" w14:textId="78950A3A" w:rsidR="001B47E3" w:rsidRPr="001B47E3" w:rsidRDefault="001B47E3" w:rsidP="00BD01F3">
            <w:pPr>
              <w:tabs>
                <w:tab w:val="left" w:pos="1276"/>
              </w:tabs>
              <w:spacing w:after="0" w:line="240" w:lineRule="auto"/>
              <w:ind w:firstLine="234"/>
              <w:contextualSpacing/>
              <w:jc w:val="both"/>
              <w:textAlignment w:val="baseline"/>
              <w:rPr>
                <w:rFonts w:asciiTheme="minorHAnsi" w:hAnsiTheme="minorHAnsi" w:cstheme="minorBidi"/>
              </w:rPr>
            </w:pPr>
            <w:r w:rsidRPr="001B47E3">
              <w:rPr>
                <w:rFonts w:asciiTheme="minorHAnsi" w:hAnsiTheme="minorHAnsi" w:cstheme="minorBidi"/>
              </w:rPr>
              <w:t>Skaitikliai turi būti lengvai išardomi, baterijos ir temperatūros jutikliai lengvai pakeičiami (montuojami naudojant kaladėles, neprilituoti)</w:t>
            </w:r>
          </w:p>
        </w:tc>
        <w:tc>
          <w:tcPr>
            <w:tcW w:w="1768" w:type="dxa"/>
            <w:tcBorders>
              <w:top w:val="single" w:sz="4" w:space="0" w:color="auto"/>
              <w:left w:val="single" w:sz="4" w:space="0" w:color="auto"/>
              <w:bottom w:val="single" w:sz="4" w:space="0" w:color="auto"/>
              <w:right w:val="single" w:sz="4" w:space="0" w:color="auto"/>
            </w:tcBorders>
            <w:shd w:val="clear" w:color="auto" w:fill="auto"/>
          </w:tcPr>
          <w:p w14:paraId="2C82BF47" w14:textId="08B64B7C" w:rsidR="001B47E3" w:rsidRPr="001B47E3" w:rsidRDefault="001B47E3" w:rsidP="00BD01F3">
            <w:pPr>
              <w:pStyle w:val="Footer"/>
              <w:spacing w:after="0" w:line="240" w:lineRule="auto"/>
              <w:ind w:right="143"/>
              <w:jc w:val="center"/>
              <w:rPr>
                <w:rFonts w:cs="Calibri"/>
                <w:noProof/>
              </w:rPr>
            </w:pPr>
            <w:r w:rsidRPr="001B47E3">
              <w:rPr>
                <w:rFonts w:cs="Calibri"/>
                <w:noProof/>
              </w:rPr>
              <w:t>taip</w:t>
            </w:r>
          </w:p>
        </w:tc>
        <w:tc>
          <w:tcPr>
            <w:tcW w:w="2270" w:type="dxa"/>
            <w:tcBorders>
              <w:top w:val="single" w:sz="4" w:space="0" w:color="auto"/>
              <w:left w:val="single" w:sz="4" w:space="0" w:color="auto"/>
              <w:bottom w:val="single" w:sz="4" w:space="0" w:color="auto"/>
              <w:right w:val="single" w:sz="4" w:space="0" w:color="auto"/>
            </w:tcBorders>
          </w:tcPr>
          <w:p w14:paraId="2EF0D77E" w14:textId="066446C1" w:rsidR="001B47E3" w:rsidRPr="001B47E3" w:rsidRDefault="001B47E3" w:rsidP="00BD01F3">
            <w:pPr>
              <w:pStyle w:val="Footer"/>
              <w:spacing w:after="0" w:line="240" w:lineRule="auto"/>
              <w:ind w:right="143"/>
              <w:jc w:val="center"/>
              <w:rPr>
                <w:rFonts w:cs="Calibri"/>
              </w:rPr>
            </w:pPr>
            <w:r w:rsidRPr="001B47E3">
              <w:rPr>
                <w:rFonts w:cs="Calibri"/>
              </w:rPr>
              <w:t>Taip</w:t>
            </w:r>
          </w:p>
        </w:tc>
        <w:tc>
          <w:tcPr>
            <w:tcW w:w="1902" w:type="dxa"/>
            <w:tcBorders>
              <w:top w:val="single" w:sz="4" w:space="0" w:color="auto"/>
              <w:left w:val="single" w:sz="4" w:space="0" w:color="auto"/>
              <w:bottom w:val="single" w:sz="4" w:space="0" w:color="auto"/>
              <w:right w:val="single" w:sz="4" w:space="0" w:color="auto"/>
            </w:tcBorders>
          </w:tcPr>
          <w:p w14:paraId="6887C84D" w14:textId="4249A3BA" w:rsidR="001B47E3" w:rsidRPr="001B47E3" w:rsidRDefault="001B47E3" w:rsidP="00BD01F3">
            <w:pPr>
              <w:pStyle w:val="Footer"/>
              <w:spacing w:after="0" w:line="240" w:lineRule="auto"/>
              <w:ind w:right="143"/>
              <w:jc w:val="center"/>
              <w:rPr>
                <w:rFonts w:cs="Calibri"/>
              </w:rPr>
            </w:pPr>
            <w:r w:rsidRPr="001B47E3">
              <w:rPr>
                <w:rFonts w:cs="Calibri"/>
              </w:rPr>
              <w:t>Tiekėjo deklracija</w:t>
            </w:r>
          </w:p>
        </w:tc>
        <w:tc>
          <w:tcPr>
            <w:tcW w:w="2548" w:type="dxa"/>
            <w:tcBorders>
              <w:top w:val="single" w:sz="4" w:space="0" w:color="auto"/>
              <w:left w:val="single" w:sz="4" w:space="0" w:color="auto"/>
              <w:bottom w:val="single" w:sz="4" w:space="0" w:color="auto"/>
              <w:right w:val="single" w:sz="4" w:space="0" w:color="auto"/>
            </w:tcBorders>
          </w:tcPr>
          <w:p w14:paraId="3C1C0F69" w14:textId="1E1ADC68" w:rsidR="001B47E3" w:rsidRPr="001B47E3" w:rsidRDefault="001B47E3" w:rsidP="00BD01F3">
            <w:pPr>
              <w:pStyle w:val="Footer"/>
              <w:spacing w:after="0" w:line="240" w:lineRule="auto"/>
              <w:ind w:right="143"/>
              <w:jc w:val="center"/>
              <w:rPr>
                <w:rFonts w:cs="Calibri"/>
              </w:rPr>
            </w:pPr>
            <w:r w:rsidRPr="001B47E3">
              <w:rPr>
                <w:rFonts w:cs="Calibri"/>
              </w:rPr>
              <w:t>Tiekėjo deklaracija 1 psl.</w:t>
            </w:r>
          </w:p>
        </w:tc>
        <w:tc>
          <w:tcPr>
            <w:tcW w:w="2558" w:type="dxa"/>
            <w:tcBorders>
              <w:top w:val="single" w:sz="4" w:space="0" w:color="auto"/>
              <w:left w:val="single" w:sz="4" w:space="0" w:color="auto"/>
              <w:bottom w:val="single" w:sz="4" w:space="0" w:color="auto"/>
              <w:right w:val="single" w:sz="4" w:space="0" w:color="auto"/>
            </w:tcBorders>
          </w:tcPr>
          <w:p w14:paraId="33730921" w14:textId="60B1027E" w:rsidR="001B47E3" w:rsidRPr="001B47E3" w:rsidRDefault="001B47E3" w:rsidP="00BD01F3">
            <w:pPr>
              <w:pStyle w:val="Footer"/>
              <w:spacing w:after="0" w:line="240" w:lineRule="auto"/>
              <w:ind w:right="143"/>
              <w:jc w:val="center"/>
              <w:rPr>
                <w:rFonts w:cs="Calibri"/>
              </w:rPr>
            </w:pPr>
            <w:r w:rsidRPr="001B47E3">
              <w:rPr>
                <w:rFonts w:cs="Calibri"/>
              </w:rPr>
              <w:t>Taip</w:t>
            </w:r>
          </w:p>
        </w:tc>
      </w:tr>
      <w:tr w:rsidR="001B47E3" w:rsidRPr="001B47E3" w14:paraId="17259A29" w14:textId="5F31F5C7" w:rsidTr="001B47E3">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315"/>
        </w:trPr>
        <w:tc>
          <w:tcPr>
            <w:tcW w:w="688" w:type="dxa"/>
            <w:tcBorders>
              <w:top w:val="single" w:sz="4" w:space="0" w:color="auto"/>
              <w:left w:val="single" w:sz="4" w:space="0" w:color="auto"/>
              <w:bottom w:val="single" w:sz="4" w:space="0" w:color="auto"/>
              <w:right w:val="single" w:sz="4" w:space="0" w:color="auto"/>
            </w:tcBorders>
            <w:vAlign w:val="center"/>
          </w:tcPr>
          <w:p w14:paraId="4F34FFC4" w14:textId="286E5846" w:rsidR="001B47E3" w:rsidRPr="001B47E3" w:rsidRDefault="001B47E3" w:rsidP="00BD01F3">
            <w:pPr>
              <w:pStyle w:val="Footer"/>
              <w:tabs>
                <w:tab w:val="left" w:pos="284"/>
              </w:tabs>
              <w:spacing w:after="0" w:line="240" w:lineRule="auto"/>
              <w:jc w:val="center"/>
              <w:rPr>
                <w:rFonts w:cs="Calibri"/>
              </w:rPr>
            </w:pPr>
            <w:r w:rsidRPr="001B47E3">
              <w:rPr>
                <w:rFonts w:cs="Calibri"/>
              </w:rPr>
              <w:t>41.</w:t>
            </w:r>
          </w:p>
        </w:tc>
        <w:tc>
          <w:tcPr>
            <w:tcW w:w="3575" w:type="dxa"/>
            <w:tcBorders>
              <w:top w:val="single" w:sz="4" w:space="0" w:color="auto"/>
              <w:left w:val="single" w:sz="4" w:space="0" w:color="auto"/>
              <w:bottom w:val="single" w:sz="4" w:space="0" w:color="auto"/>
              <w:right w:val="single" w:sz="4" w:space="0" w:color="auto"/>
            </w:tcBorders>
            <w:shd w:val="clear" w:color="auto" w:fill="auto"/>
          </w:tcPr>
          <w:p w14:paraId="3F44F03C" w14:textId="5FA5CC11" w:rsidR="001B47E3" w:rsidRPr="001B47E3" w:rsidRDefault="001B47E3" w:rsidP="00BD01F3">
            <w:pPr>
              <w:tabs>
                <w:tab w:val="left" w:pos="1276"/>
              </w:tabs>
              <w:spacing w:after="0" w:line="240" w:lineRule="auto"/>
              <w:ind w:firstLine="234"/>
              <w:contextualSpacing/>
              <w:jc w:val="both"/>
              <w:textAlignment w:val="baseline"/>
              <w:rPr>
                <w:rFonts w:eastAsiaTheme="minorHAnsi" w:cs="Calibri"/>
              </w:rPr>
            </w:pPr>
            <w:r w:rsidRPr="001B47E3">
              <w:rPr>
                <w:rFonts w:asciiTheme="minorHAnsi" w:hAnsiTheme="minorHAnsi" w:cstheme="minorHAnsi"/>
                <w:bCs/>
              </w:rPr>
              <w:t>Turi būti CE ir papildomas pirminės metrologinės patikros ženklas, kurie turi atitikti Matavimo priemonių teisinio metrologinio reglamentavimo taisyklių, patvirtintų Lietuvos Respublikos ekonomikos ir inovacijų ministro 2014 m. spalio 24 d. įsakymu Nr. 4-761 (aktuali redakcija), keliamus reikalavimus.</w:t>
            </w:r>
          </w:p>
        </w:tc>
        <w:tc>
          <w:tcPr>
            <w:tcW w:w="1768" w:type="dxa"/>
            <w:tcBorders>
              <w:top w:val="single" w:sz="4" w:space="0" w:color="auto"/>
              <w:left w:val="single" w:sz="4" w:space="0" w:color="auto"/>
              <w:bottom w:val="single" w:sz="4" w:space="0" w:color="auto"/>
              <w:right w:val="single" w:sz="4" w:space="0" w:color="auto"/>
            </w:tcBorders>
            <w:shd w:val="clear" w:color="auto" w:fill="auto"/>
          </w:tcPr>
          <w:p w14:paraId="52C110DA" w14:textId="6D9CB7B0" w:rsidR="001B47E3" w:rsidRPr="001B47E3" w:rsidRDefault="001B47E3" w:rsidP="00BD01F3">
            <w:pPr>
              <w:pStyle w:val="Footer"/>
              <w:spacing w:after="0" w:line="240" w:lineRule="auto"/>
              <w:ind w:right="143"/>
              <w:jc w:val="center"/>
              <w:rPr>
                <w:rFonts w:cs="Calibri"/>
              </w:rPr>
            </w:pPr>
            <w:r w:rsidRPr="001B47E3">
              <w:rPr>
                <w:rFonts w:cs="Calibri"/>
              </w:rPr>
              <w:t>taip</w:t>
            </w:r>
          </w:p>
        </w:tc>
        <w:tc>
          <w:tcPr>
            <w:tcW w:w="2270" w:type="dxa"/>
            <w:tcBorders>
              <w:top w:val="single" w:sz="4" w:space="0" w:color="auto"/>
              <w:left w:val="single" w:sz="4" w:space="0" w:color="auto"/>
              <w:bottom w:val="single" w:sz="4" w:space="0" w:color="auto"/>
              <w:right w:val="single" w:sz="4" w:space="0" w:color="auto"/>
            </w:tcBorders>
          </w:tcPr>
          <w:p w14:paraId="53B059FB" w14:textId="0EF0EF22" w:rsidR="001B47E3" w:rsidRPr="001B47E3" w:rsidRDefault="001B47E3" w:rsidP="00BD01F3">
            <w:pPr>
              <w:pStyle w:val="Footer"/>
              <w:spacing w:after="0" w:line="240" w:lineRule="auto"/>
              <w:ind w:right="143"/>
              <w:jc w:val="center"/>
              <w:rPr>
                <w:rFonts w:cs="Calibri"/>
              </w:rPr>
            </w:pPr>
            <w:r w:rsidRPr="001B47E3">
              <w:rPr>
                <w:rFonts w:cs="Calibri"/>
              </w:rPr>
              <w:t>Taip</w:t>
            </w:r>
          </w:p>
        </w:tc>
        <w:tc>
          <w:tcPr>
            <w:tcW w:w="1902" w:type="dxa"/>
            <w:tcBorders>
              <w:top w:val="single" w:sz="4" w:space="0" w:color="auto"/>
              <w:left w:val="single" w:sz="4" w:space="0" w:color="auto"/>
              <w:bottom w:val="single" w:sz="4" w:space="0" w:color="auto"/>
              <w:right w:val="single" w:sz="4" w:space="0" w:color="auto"/>
            </w:tcBorders>
          </w:tcPr>
          <w:p w14:paraId="2F78C368" w14:textId="68014856" w:rsidR="001B47E3" w:rsidRPr="001B47E3" w:rsidRDefault="001B47E3" w:rsidP="00BD01F3">
            <w:pPr>
              <w:pStyle w:val="Footer"/>
              <w:spacing w:after="0" w:line="240" w:lineRule="auto"/>
              <w:ind w:right="143"/>
              <w:jc w:val="center"/>
              <w:rPr>
                <w:rFonts w:cs="Calibri"/>
              </w:rPr>
            </w:pPr>
            <w:r w:rsidRPr="001B47E3">
              <w:rPr>
                <w:rFonts w:cs="Calibri"/>
              </w:rPr>
              <w:t>Tiekėjo deklracija</w:t>
            </w:r>
          </w:p>
        </w:tc>
        <w:tc>
          <w:tcPr>
            <w:tcW w:w="2548" w:type="dxa"/>
            <w:tcBorders>
              <w:top w:val="single" w:sz="4" w:space="0" w:color="auto"/>
              <w:left w:val="single" w:sz="4" w:space="0" w:color="auto"/>
              <w:bottom w:val="single" w:sz="4" w:space="0" w:color="auto"/>
              <w:right w:val="single" w:sz="4" w:space="0" w:color="auto"/>
            </w:tcBorders>
          </w:tcPr>
          <w:p w14:paraId="46ED42B9" w14:textId="14410621" w:rsidR="001B47E3" w:rsidRPr="001B47E3" w:rsidRDefault="001B47E3" w:rsidP="00BD01F3">
            <w:pPr>
              <w:pStyle w:val="Footer"/>
              <w:spacing w:after="0" w:line="240" w:lineRule="auto"/>
              <w:ind w:right="143"/>
              <w:jc w:val="center"/>
              <w:rPr>
                <w:rFonts w:cs="Calibri"/>
              </w:rPr>
            </w:pPr>
            <w:r w:rsidRPr="001B47E3">
              <w:rPr>
                <w:rFonts w:cs="Calibri"/>
              </w:rPr>
              <w:t>Tiekėjo deklaracija 1 psl.</w:t>
            </w:r>
          </w:p>
        </w:tc>
        <w:tc>
          <w:tcPr>
            <w:tcW w:w="2558" w:type="dxa"/>
            <w:tcBorders>
              <w:top w:val="single" w:sz="4" w:space="0" w:color="auto"/>
              <w:left w:val="single" w:sz="4" w:space="0" w:color="auto"/>
              <w:bottom w:val="single" w:sz="4" w:space="0" w:color="auto"/>
              <w:right w:val="single" w:sz="4" w:space="0" w:color="auto"/>
            </w:tcBorders>
          </w:tcPr>
          <w:p w14:paraId="1AAEC0E1" w14:textId="01B994F0" w:rsidR="001B47E3" w:rsidRPr="001B47E3" w:rsidRDefault="001B47E3" w:rsidP="00BD01F3">
            <w:pPr>
              <w:pStyle w:val="Footer"/>
              <w:spacing w:after="0" w:line="240" w:lineRule="auto"/>
              <w:ind w:right="143"/>
              <w:jc w:val="center"/>
              <w:rPr>
                <w:rFonts w:cs="Calibri"/>
              </w:rPr>
            </w:pPr>
            <w:r w:rsidRPr="001B47E3">
              <w:rPr>
                <w:rFonts w:cs="Calibri"/>
              </w:rPr>
              <w:t>Taip</w:t>
            </w:r>
          </w:p>
        </w:tc>
      </w:tr>
      <w:tr w:rsidR="001B47E3" w:rsidRPr="001B47E3" w14:paraId="71FC2A25" w14:textId="3D2A30FC" w:rsidTr="001B47E3">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315"/>
        </w:trPr>
        <w:tc>
          <w:tcPr>
            <w:tcW w:w="688" w:type="dxa"/>
            <w:tcBorders>
              <w:top w:val="single" w:sz="4" w:space="0" w:color="auto"/>
              <w:left w:val="single" w:sz="4" w:space="0" w:color="auto"/>
              <w:bottom w:val="single" w:sz="4" w:space="0" w:color="auto"/>
              <w:right w:val="single" w:sz="4" w:space="0" w:color="auto"/>
            </w:tcBorders>
            <w:vAlign w:val="center"/>
          </w:tcPr>
          <w:p w14:paraId="184588CF" w14:textId="028FEE4C" w:rsidR="001B47E3" w:rsidRPr="001B47E3" w:rsidRDefault="001B47E3" w:rsidP="00BD01F3">
            <w:pPr>
              <w:pStyle w:val="Footer"/>
              <w:tabs>
                <w:tab w:val="left" w:pos="284"/>
              </w:tabs>
              <w:spacing w:after="0" w:line="240" w:lineRule="auto"/>
              <w:jc w:val="center"/>
              <w:rPr>
                <w:rFonts w:cs="Calibri"/>
              </w:rPr>
            </w:pPr>
            <w:r w:rsidRPr="001B47E3">
              <w:rPr>
                <w:rFonts w:cs="Calibri"/>
              </w:rPr>
              <w:t>42.</w:t>
            </w:r>
          </w:p>
        </w:tc>
        <w:tc>
          <w:tcPr>
            <w:tcW w:w="3575" w:type="dxa"/>
            <w:tcBorders>
              <w:top w:val="single" w:sz="4" w:space="0" w:color="auto"/>
              <w:left w:val="single" w:sz="4" w:space="0" w:color="auto"/>
              <w:bottom w:val="single" w:sz="4" w:space="0" w:color="auto"/>
              <w:right w:val="single" w:sz="4" w:space="0" w:color="auto"/>
            </w:tcBorders>
            <w:shd w:val="clear" w:color="auto" w:fill="auto"/>
          </w:tcPr>
          <w:p w14:paraId="3E9E197B" w14:textId="3475C8EF" w:rsidR="001B47E3" w:rsidRPr="001B47E3" w:rsidRDefault="001B47E3" w:rsidP="00BD01F3">
            <w:pPr>
              <w:tabs>
                <w:tab w:val="left" w:pos="1276"/>
              </w:tabs>
              <w:spacing w:after="0" w:line="240" w:lineRule="auto"/>
              <w:ind w:firstLine="234"/>
              <w:contextualSpacing/>
              <w:jc w:val="both"/>
              <w:textAlignment w:val="baseline"/>
              <w:rPr>
                <w:rFonts w:eastAsiaTheme="minorHAnsi" w:cs="Calibri"/>
              </w:rPr>
            </w:pPr>
            <w:r w:rsidRPr="001B47E3">
              <w:rPr>
                <w:rFonts w:asciiTheme="minorHAnsi" w:hAnsiTheme="minorHAnsi" w:cstheme="minorHAnsi"/>
              </w:rPr>
              <w:t>Prekės naudojimas tinkamas visiems naudotojams (tiek asmenims su negalia, tiek kitiems, funkcinių sutrikimų turintiems asmenims, taip pat tėvams su mažais vaikais, nėščiosioms, lygiai patogūs vyrams ir moterims).</w:t>
            </w:r>
          </w:p>
        </w:tc>
        <w:tc>
          <w:tcPr>
            <w:tcW w:w="1768" w:type="dxa"/>
            <w:tcBorders>
              <w:top w:val="single" w:sz="4" w:space="0" w:color="auto"/>
              <w:left w:val="single" w:sz="4" w:space="0" w:color="auto"/>
              <w:bottom w:val="single" w:sz="4" w:space="0" w:color="auto"/>
              <w:right w:val="single" w:sz="4" w:space="0" w:color="auto"/>
            </w:tcBorders>
            <w:shd w:val="clear" w:color="auto" w:fill="auto"/>
          </w:tcPr>
          <w:p w14:paraId="52446AEF" w14:textId="7B07FFDA" w:rsidR="001B47E3" w:rsidRPr="001B47E3" w:rsidRDefault="001B47E3" w:rsidP="00BD01F3">
            <w:pPr>
              <w:pStyle w:val="Footer"/>
              <w:spacing w:after="0" w:line="240" w:lineRule="auto"/>
              <w:ind w:right="143"/>
              <w:jc w:val="center"/>
              <w:rPr>
                <w:rFonts w:cs="Calibri"/>
              </w:rPr>
            </w:pPr>
            <w:r w:rsidRPr="001B47E3">
              <w:rPr>
                <w:rFonts w:cs="Calibri"/>
              </w:rPr>
              <w:t>taip</w:t>
            </w:r>
          </w:p>
        </w:tc>
        <w:tc>
          <w:tcPr>
            <w:tcW w:w="2270" w:type="dxa"/>
            <w:tcBorders>
              <w:top w:val="single" w:sz="4" w:space="0" w:color="auto"/>
              <w:left w:val="single" w:sz="4" w:space="0" w:color="auto"/>
              <w:bottom w:val="single" w:sz="4" w:space="0" w:color="auto"/>
              <w:right w:val="single" w:sz="4" w:space="0" w:color="auto"/>
            </w:tcBorders>
          </w:tcPr>
          <w:p w14:paraId="25C73834" w14:textId="4C12AE69" w:rsidR="001B47E3" w:rsidRPr="001B47E3" w:rsidRDefault="001B47E3" w:rsidP="00BD01F3">
            <w:pPr>
              <w:pStyle w:val="Footer"/>
              <w:spacing w:after="0" w:line="240" w:lineRule="auto"/>
              <w:ind w:right="143"/>
              <w:jc w:val="center"/>
              <w:rPr>
                <w:rFonts w:cs="Calibri"/>
              </w:rPr>
            </w:pPr>
            <w:r w:rsidRPr="001B47E3">
              <w:rPr>
                <w:rFonts w:cs="Calibri"/>
              </w:rPr>
              <w:t>Taip</w:t>
            </w:r>
          </w:p>
        </w:tc>
        <w:tc>
          <w:tcPr>
            <w:tcW w:w="1902" w:type="dxa"/>
            <w:tcBorders>
              <w:top w:val="single" w:sz="4" w:space="0" w:color="auto"/>
              <w:left w:val="single" w:sz="4" w:space="0" w:color="auto"/>
              <w:bottom w:val="single" w:sz="4" w:space="0" w:color="auto"/>
              <w:right w:val="single" w:sz="4" w:space="0" w:color="auto"/>
            </w:tcBorders>
          </w:tcPr>
          <w:p w14:paraId="66C3F383" w14:textId="1D94DCE8" w:rsidR="001B47E3" w:rsidRPr="001B47E3" w:rsidRDefault="001B47E3" w:rsidP="00BD01F3">
            <w:pPr>
              <w:pStyle w:val="Footer"/>
              <w:spacing w:after="0" w:line="240" w:lineRule="auto"/>
              <w:ind w:right="143"/>
              <w:jc w:val="center"/>
              <w:rPr>
                <w:rFonts w:cs="Calibri"/>
              </w:rPr>
            </w:pPr>
            <w:r w:rsidRPr="001B47E3">
              <w:rPr>
                <w:rFonts w:cs="Calibri"/>
              </w:rPr>
              <w:t>Tiekėjo deklracija</w:t>
            </w:r>
          </w:p>
        </w:tc>
        <w:tc>
          <w:tcPr>
            <w:tcW w:w="2548" w:type="dxa"/>
            <w:tcBorders>
              <w:top w:val="single" w:sz="4" w:space="0" w:color="auto"/>
              <w:left w:val="single" w:sz="4" w:space="0" w:color="auto"/>
              <w:bottom w:val="single" w:sz="4" w:space="0" w:color="auto"/>
              <w:right w:val="single" w:sz="4" w:space="0" w:color="auto"/>
            </w:tcBorders>
          </w:tcPr>
          <w:p w14:paraId="0661D384" w14:textId="72EB7D9B" w:rsidR="001B47E3" w:rsidRPr="001B47E3" w:rsidRDefault="001B47E3" w:rsidP="00BD01F3">
            <w:pPr>
              <w:pStyle w:val="Footer"/>
              <w:spacing w:after="0" w:line="240" w:lineRule="auto"/>
              <w:ind w:right="143"/>
              <w:jc w:val="center"/>
              <w:rPr>
                <w:rFonts w:cs="Calibri"/>
              </w:rPr>
            </w:pPr>
            <w:r w:rsidRPr="001B47E3">
              <w:rPr>
                <w:rFonts w:cs="Calibri"/>
              </w:rPr>
              <w:t>Tiekėjo deklaracija 2 psl.</w:t>
            </w:r>
          </w:p>
        </w:tc>
        <w:tc>
          <w:tcPr>
            <w:tcW w:w="2558" w:type="dxa"/>
            <w:tcBorders>
              <w:top w:val="single" w:sz="4" w:space="0" w:color="auto"/>
              <w:left w:val="single" w:sz="4" w:space="0" w:color="auto"/>
              <w:bottom w:val="single" w:sz="4" w:space="0" w:color="auto"/>
              <w:right w:val="single" w:sz="4" w:space="0" w:color="auto"/>
            </w:tcBorders>
          </w:tcPr>
          <w:p w14:paraId="16A604B2" w14:textId="479363A6" w:rsidR="001B47E3" w:rsidRPr="001B47E3" w:rsidRDefault="001B47E3" w:rsidP="00BD01F3">
            <w:pPr>
              <w:pStyle w:val="Footer"/>
              <w:spacing w:after="0" w:line="240" w:lineRule="auto"/>
              <w:ind w:right="143"/>
              <w:jc w:val="center"/>
              <w:rPr>
                <w:rFonts w:cs="Calibri"/>
              </w:rPr>
            </w:pPr>
            <w:r w:rsidRPr="001B47E3">
              <w:rPr>
                <w:rFonts w:cs="Calibri"/>
              </w:rPr>
              <w:t>Taip</w:t>
            </w:r>
          </w:p>
        </w:tc>
      </w:tr>
      <w:tr w:rsidR="001B47E3" w:rsidRPr="001B47E3" w14:paraId="7B9F02D8" w14:textId="7A0EEFA3" w:rsidTr="001B47E3">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315"/>
        </w:trPr>
        <w:tc>
          <w:tcPr>
            <w:tcW w:w="688" w:type="dxa"/>
            <w:tcBorders>
              <w:top w:val="single" w:sz="4" w:space="0" w:color="auto"/>
              <w:left w:val="single" w:sz="4" w:space="0" w:color="auto"/>
              <w:bottom w:val="single" w:sz="4" w:space="0" w:color="auto"/>
              <w:right w:val="single" w:sz="4" w:space="0" w:color="auto"/>
            </w:tcBorders>
            <w:vAlign w:val="center"/>
          </w:tcPr>
          <w:p w14:paraId="313720CE" w14:textId="77777777" w:rsidR="001B47E3" w:rsidRPr="001B47E3" w:rsidRDefault="001B47E3" w:rsidP="00BD01F3">
            <w:pPr>
              <w:pStyle w:val="Footer"/>
              <w:tabs>
                <w:tab w:val="left" w:pos="284"/>
              </w:tabs>
              <w:spacing w:after="0" w:line="240" w:lineRule="auto"/>
              <w:jc w:val="center"/>
              <w:rPr>
                <w:rFonts w:cs="Calibri"/>
              </w:rPr>
            </w:pPr>
          </w:p>
        </w:tc>
        <w:tc>
          <w:tcPr>
            <w:tcW w:w="3575" w:type="dxa"/>
            <w:tcBorders>
              <w:top w:val="single" w:sz="4" w:space="0" w:color="auto"/>
              <w:left w:val="single" w:sz="4" w:space="0" w:color="auto"/>
              <w:bottom w:val="single" w:sz="4" w:space="0" w:color="auto"/>
              <w:right w:val="single" w:sz="4" w:space="0" w:color="auto"/>
            </w:tcBorders>
            <w:shd w:val="clear" w:color="auto" w:fill="auto"/>
          </w:tcPr>
          <w:p w14:paraId="2AF23DB4" w14:textId="77777777" w:rsidR="001B47E3" w:rsidRPr="001B47E3" w:rsidRDefault="001B47E3" w:rsidP="00BD01F3">
            <w:pPr>
              <w:tabs>
                <w:tab w:val="left" w:pos="1276"/>
              </w:tabs>
              <w:spacing w:after="0" w:line="240" w:lineRule="auto"/>
              <w:ind w:firstLine="234"/>
              <w:contextualSpacing/>
              <w:jc w:val="both"/>
              <w:textAlignment w:val="baseline"/>
              <w:rPr>
                <w:rFonts w:asciiTheme="minorHAnsi" w:hAnsiTheme="minorHAnsi" w:cstheme="minorHAnsi"/>
              </w:rPr>
            </w:pPr>
          </w:p>
        </w:tc>
        <w:tc>
          <w:tcPr>
            <w:tcW w:w="1768" w:type="dxa"/>
            <w:tcBorders>
              <w:top w:val="single" w:sz="4" w:space="0" w:color="auto"/>
              <w:left w:val="single" w:sz="4" w:space="0" w:color="auto"/>
              <w:bottom w:val="single" w:sz="4" w:space="0" w:color="auto"/>
              <w:right w:val="single" w:sz="4" w:space="0" w:color="auto"/>
            </w:tcBorders>
            <w:shd w:val="clear" w:color="auto" w:fill="auto"/>
          </w:tcPr>
          <w:p w14:paraId="2A35E514" w14:textId="77777777" w:rsidR="001B47E3" w:rsidRPr="001B47E3" w:rsidRDefault="001B47E3" w:rsidP="00BD01F3">
            <w:pPr>
              <w:pStyle w:val="Footer"/>
              <w:spacing w:after="0" w:line="240" w:lineRule="auto"/>
              <w:ind w:right="143"/>
              <w:jc w:val="center"/>
              <w:rPr>
                <w:rFonts w:cs="Calibri"/>
              </w:rPr>
            </w:pPr>
          </w:p>
        </w:tc>
        <w:tc>
          <w:tcPr>
            <w:tcW w:w="2270" w:type="dxa"/>
            <w:tcBorders>
              <w:top w:val="single" w:sz="4" w:space="0" w:color="auto"/>
              <w:left w:val="single" w:sz="4" w:space="0" w:color="auto"/>
              <w:bottom w:val="single" w:sz="4" w:space="0" w:color="auto"/>
              <w:right w:val="single" w:sz="4" w:space="0" w:color="auto"/>
            </w:tcBorders>
          </w:tcPr>
          <w:p w14:paraId="70A1FD11" w14:textId="1E3D098A" w:rsidR="001B47E3" w:rsidRPr="001B47E3" w:rsidRDefault="001B47E3" w:rsidP="00BD01F3">
            <w:pPr>
              <w:pStyle w:val="Footer"/>
              <w:spacing w:after="0" w:line="240" w:lineRule="auto"/>
              <w:ind w:right="143"/>
              <w:jc w:val="center"/>
              <w:rPr>
                <w:rFonts w:cs="Calibri"/>
              </w:rPr>
            </w:pPr>
            <w:r w:rsidRPr="001B47E3">
              <w:rPr>
                <w:rFonts w:cs="Calibri"/>
              </w:rPr>
              <w:t>Taip</w:t>
            </w:r>
          </w:p>
        </w:tc>
        <w:tc>
          <w:tcPr>
            <w:tcW w:w="1902" w:type="dxa"/>
            <w:tcBorders>
              <w:top w:val="single" w:sz="4" w:space="0" w:color="auto"/>
              <w:left w:val="single" w:sz="4" w:space="0" w:color="auto"/>
              <w:bottom w:val="single" w:sz="4" w:space="0" w:color="auto"/>
              <w:right w:val="single" w:sz="4" w:space="0" w:color="auto"/>
            </w:tcBorders>
          </w:tcPr>
          <w:p w14:paraId="117655FC" w14:textId="4F3E8E88" w:rsidR="001B47E3" w:rsidRPr="001B47E3" w:rsidRDefault="001B47E3" w:rsidP="00BD01F3">
            <w:pPr>
              <w:pStyle w:val="Footer"/>
              <w:spacing w:after="0" w:line="240" w:lineRule="auto"/>
              <w:ind w:right="143"/>
              <w:jc w:val="center"/>
              <w:rPr>
                <w:rFonts w:cs="Calibri"/>
              </w:rPr>
            </w:pPr>
            <w:r w:rsidRPr="001B47E3">
              <w:rPr>
                <w:rFonts w:cs="Calibri"/>
              </w:rPr>
              <w:t>Tiekėjo deklracija</w:t>
            </w:r>
          </w:p>
        </w:tc>
        <w:tc>
          <w:tcPr>
            <w:tcW w:w="2548" w:type="dxa"/>
            <w:tcBorders>
              <w:top w:val="single" w:sz="4" w:space="0" w:color="auto"/>
              <w:left w:val="single" w:sz="4" w:space="0" w:color="auto"/>
              <w:bottom w:val="single" w:sz="4" w:space="0" w:color="auto"/>
              <w:right w:val="single" w:sz="4" w:space="0" w:color="auto"/>
            </w:tcBorders>
          </w:tcPr>
          <w:p w14:paraId="03CD721A" w14:textId="2DEECE8D" w:rsidR="001B47E3" w:rsidRPr="001B47E3" w:rsidRDefault="001B47E3" w:rsidP="00BD01F3">
            <w:pPr>
              <w:pStyle w:val="Footer"/>
              <w:spacing w:after="0" w:line="240" w:lineRule="auto"/>
              <w:ind w:right="143"/>
              <w:jc w:val="center"/>
              <w:rPr>
                <w:rFonts w:cs="Calibri"/>
              </w:rPr>
            </w:pPr>
            <w:r w:rsidRPr="001B47E3">
              <w:rPr>
                <w:rFonts w:cs="Calibri"/>
              </w:rPr>
              <w:t>Tiekėjo deklaracija 2 psl.</w:t>
            </w:r>
          </w:p>
        </w:tc>
        <w:tc>
          <w:tcPr>
            <w:tcW w:w="2558" w:type="dxa"/>
            <w:tcBorders>
              <w:top w:val="single" w:sz="4" w:space="0" w:color="auto"/>
              <w:left w:val="single" w:sz="4" w:space="0" w:color="auto"/>
              <w:bottom w:val="single" w:sz="4" w:space="0" w:color="auto"/>
              <w:right w:val="single" w:sz="4" w:space="0" w:color="auto"/>
            </w:tcBorders>
          </w:tcPr>
          <w:p w14:paraId="2A0C2B4A" w14:textId="77777777" w:rsidR="001B47E3" w:rsidRPr="001B47E3" w:rsidRDefault="001B47E3" w:rsidP="00BD01F3">
            <w:pPr>
              <w:pStyle w:val="Footer"/>
              <w:spacing w:after="0" w:line="240" w:lineRule="auto"/>
              <w:ind w:right="143"/>
              <w:jc w:val="center"/>
              <w:rPr>
                <w:rFonts w:cs="Calibri"/>
              </w:rPr>
            </w:pPr>
          </w:p>
        </w:tc>
      </w:tr>
    </w:tbl>
    <w:p w14:paraId="23F8B949" w14:textId="7FE50935" w:rsidR="00992155" w:rsidRPr="001B47E3" w:rsidRDefault="00CE15DF" w:rsidP="00992155">
      <w:pPr>
        <w:pStyle w:val="Footer"/>
        <w:spacing w:after="0" w:line="240" w:lineRule="auto"/>
        <w:ind w:right="143"/>
        <w:rPr>
          <w:rFonts w:cs="Calibri"/>
        </w:rPr>
      </w:pPr>
      <w:r w:rsidRPr="001B47E3">
        <w:rPr>
          <w:rFonts w:cs="Calibri"/>
          <w:b/>
          <w:bCs/>
        </w:rPr>
        <w:t xml:space="preserve">* </w:t>
      </w:r>
      <w:r w:rsidRPr="001B47E3">
        <w:rPr>
          <w:rFonts w:cs="Calibri"/>
        </w:rPr>
        <w:t xml:space="preserve">Jei </w:t>
      </w:r>
      <w:r w:rsidR="00992155" w:rsidRPr="001B47E3">
        <w:rPr>
          <w:rFonts w:cs="Calibri"/>
        </w:rPr>
        <w:t xml:space="preserve">Prekės </w:t>
      </w:r>
      <w:r w:rsidRPr="001B47E3">
        <w:rPr>
          <w:rFonts w:cs="Calibri"/>
        </w:rPr>
        <w:t xml:space="preserve">gamintojo dokumente </w:t>
      </w:r>
      <w:r w:rsidR="00992155" w:rsidRPr="001B47E3">
        <w:rPr>
          <w:rFonts w:cs="Calibri"/>
        </w:rPr>
        <w:t>nenurodyta konkreti reikšmė gali būti teikiama tiekėjo deklaracija</w:t>
      </w:r>
    </w:p>
    <w:p w14:paraId="577BD81C" w14:textId="144F6973" w:rsidR="00353382" w:rsidRPr="001B47E3" w:rsidRDefault="00353382" w:rsidP="00CE15DF">
      <w:pPr>
        <w:pStyle w:val="ListParagraph"/>
        <w:spacing w:after="0" w:line="240" w:lineRule="auto"/>
        <w:ind w:left="720"/>
        <w:rPr>
          <w:rFonts w:cs="Calibri"/>
        </w:rPr>
      </w:pPr>
    </w:p>
    <w:p w14:paraId="006AEE6B" w14:textId="2027084D" w:rsidR="003271B4" w:rsidRPr="001B47E3" w:rsidRDefault="003271B4" w:rsidP="003271B4">
      <w:pPr>
        <w:spacing w:after="0" w:line="240" w:lineRule="auto"/>
        <w:rPr>
          <w:rFonts w:cs="Calibri"/>
          <w:bCs/>
        </w:rPr>
      </w:pPr>
      <w:r w:rsidRPr="001B47E3">
        <w:rPr>
          <w:rFonts w:cs="Calibri"/>
          <w:bCs/>
        </w:rPr>
        <w:t>2 lentelė – „Reikalavimai pakuotei pagal Techninės specifikacijos 3.1. punktą“</w:t>
      </w:r>
    </w:p>
    <w:tbl>
      <w:tblPr>
        <w:tblW w:w="1544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0"/>
        <w:gridCol w:w="5344"/>
        <w:gridCol w:w="2916"/>
        <w:gridCol w:w="1966"/>
        <w:gridCol w:w="1869"/>
        <w:gridCol w:w="2558"/>
      </w:tblGrid>
      <w:tr w:rsidR="001B47E3" w:rsidRPr="001B47E3" w14:paraId="69170793" w14:textId="20FFA085" w:rsidTr="001B47E3">
        <w:trPr>
          <w:trHeight w:val="1110"/>
        </w:trPr>
        <w:tc>
          <w:tcPr>
            <w:tcW w:w="985" w:type="dxa"/>
            <w:vMerge w:val="restart"/>
            <w:tcBorders>
              <w:top w:val="single" w:sz="6" w:space="0" w:color="auto"/>
              <w:left w:val="single" w:sz="6" w:space="0" w:color="auto"/>
              <w:bottom w:val="single" w:sz="4" w:space="0" w:color="auto"/>
              <w:right w:val="single" w:sz="6" w:space="0" w:color="auto"/>
            </w:tcBorders>
            <w:shd w:val="clear" w:color="auto" w:fill="FFFFFF"/>
            <w:vAlign w:val="center"/>
            <w:hideMark/>
          </w:tcPr>
          <w:p w14:paraId="66924B81" w14:textId="77777777" w:rsidR="001B47E3" w:rsidRPr="001B47E3" w:rsidRDefault="001B47E3" w:rsidP="001B47E3">
            <w:pPr>
              <w:spacing w:after="0" w:line="240" w:lineRule="auto"/>
              <w:ind w:left="135"/>
              <w:contextualSpacing/>
              <w:jc w:val="center"/>
              <w:textAlignment w:val="baseline"/>
              <w:rPr>
                <w:rFonts w:eastAsia="Times New Roman" w:cs="Calibri"/>
                <w:b/>
                <w:bCs/>
                <w:lang w:eastAsia="lt-LT"/>
              </w:rPr>
            </w:pPr>
            <w:r w:rsidRPr="001B47E3">
              <w:rPr>
                <w:rFonts w:eastAsia="Times New Roman" w:cs="Calibri"/>
                <w:b/>
                <w:bCs/>
                <w:shd w:val="clear" w:color="auto" w:fill="FFFFFF"/>
                <w:lang w:eastAsia="lt-LT"/>
              </w:rPr>
              <w:lastRenderedPageBreak/>
              <w:t>Eil. Nr.</w:t>
            </w:r>
            <w:r w:rsidRPr="001B47E3">
              <w:rPr>
                <w:rFonts w:eastAsia="Times New Roman" w:cs="Calibri"/>
                <w:b/>
                <w:bCs/>
                <w:lang w:eastAsia="lt-LT"/>
              </w:rPr>
              <w:t> </w:t>
            </w:r>
          </w:p>
        </w:tc>
        <w:tc>
          <w:tcPr>
            <w:tcW w:w="5528" w:type="dxa"/>
            <w:vMerge w:val="restart"/>
            <w:tcBorders>
              <w:top w:val="single" w:sz="6" w:space="0" w:color="auto"/>
              <w:left w:val="single" w:sz="6" w:space="0" w:color="auto"/>
              <w:bottom w:val="single" w:sz="4" w:space="0" w:color="auto"/>
              <w:right w:val="single" w:sz="6" w:space="0" w:color="auto"/>
            </w:tcBorders>
            <w:shd w:val="clear" w:color="auto" w:fill="FFFFFF"/>
            <w:vAlign w:val="center"/>
            <w:hideMark/>
          </w:tcPr>
          <w:p w14:paraId="15679412" w14:textId="77777777" w:rsidR="001B47E3" w:rsidRPr="001B47E3" w:rsidRDefault="001B47E3" w:rsidP="001B47E3">
            <w:pPr>
              <w:spacing w:after="0" w:line="240" w:lineRule="auto"/>
              <w:ind w:left="120" w:hanging="90"/>
              <w:contextualSpacing/>
              <w:jc w:val="center"/>
              <w:textAlignment w:val="baseline"/>
              <w:rPr>
                <w:rFonts w:eastAsia="Times New Roman" w:cs="Calibri"/>
                <w:b/>
                <w:bCs/>
                <w:lang w:eastAsia="lt-LT"/>
              </w:rPr>
            </w:pPr>
            <w:r w:rsidRPr="001B47E3">
              <w:rPr>
                <w:rFonts w:eastAsia="Times New Roman" w:cs="Calibri"/>
                <w:b/>
                <w:bCs/>
                <w:shd w:val="clear" w:color="auto" w:fill="FFFFFF"/>
                <w:lang w:eastAsia="lt-LT"/>
              </w:rPr>
              <w:t>Techninėje specifikacijoje nurodyti prekių techniniai parametrai/reikalavimai</w:t>
            </w:r>
          </w:p>
        </w:tc>
        <w:tc>
          <w:tcPr>
            <w:tcW w:w="3827" w:type="dxa"/>
            <w:vMerge w:val="restart"/>
            <w:tcBorders>
              <w:top w:val="single" w:sz="6" w:space="0" w:color="auto"/>
              <w:left w:val="single" w:sz="6" w:space="0" w:color="auto"/>
              <w:bottom w:val="single" w:sz="4" w:space="0" w:color="auto"/>
              <w:right w:val="single" w:sz="6" w:space="0" w:color="auto"/>
            </w:tcBorders>
            <w:shd w:val="clear" w:color="auto" w:fill="FFFFFF"/>
            <w:vAlign w:val="center"/>
            <w:hideMark/>
          </w:tcPr>
          <w:p w14:paraId="41A821D9" w14:textId="77777777" w:rsidR="001B47E3" w:rsidRPr="001B47E3" w:rsidRDefault="001B47E3" w:rsidP="001B47E3">
            <w:pPr>
              <w:spacing w:after="0" w:line="240" w:lineRule="auto"/>
              <w:ind w:left="120" w:hanging="45"/>
              <w:contextualSpacing/>
              <w:jc w:val="center"/>
              <w:textAlignment w:val="baseline"/>
              <w:rPr>
                <w:rFonts w:eastAsia="Times New Roman" w:cs="Calibri"/>
                <w:b/>
                <w:bCs/>
                <w:lang w:eastAsia="lt-LT"/>
              </w:rPr>
            </w:pPr>
            <w:r w:rsidRPr="001B47E3">
              <w:rPr>
                <w:rFonts w:eastAsia="Times New Roman" w:cs="Calibri"/>
                <w:b/>
                <w:bCs/>
                <w:shd w:val="clear" w:color="auto" w:fill="FFFFFF"/>
                <w:lang w:eastAsia="lt-LT"/>
              </w:rPr>
              <w:t>Siūlomų prekių techniniai</w:t>
            </w:r>
            <w:r w:rsidRPr="001B47E3">
              <w:rPr>
                <w:rFonts w:eastAsia="Times New Roman" w:cs="Calibri"/>
                <w:b/>
                <w:bCs/>
                <w:lang w:eastAsia="lt-LT"/>
              </w:rPr>
              <w:t xml:space="preserve"> </w:t>
            </w:r>
            <w:r w:rsidRPr="001B47E3">
              <w:rPr>
                <w:rFonts w:eastAsia="Times New Roman" w:cs="Calibri"/>
                <w:b/>
                <w:bCs/>
                <w:shd w:val="clear" w:color="auto" w:fill="FFFFFF"/>
                <w:lang w:eastAsia="lt-LT"/>
              </w:rPr>
              <w:t>parametrai</w:t>
            </w:r>
          </w:p>
          <w:p w14:paraId="6A275B38" w14:textId="77777777" w:rsidR="001B47E3" w:rsidRPr="001B47E3" w:rsidRDefault="001B47E3" w:rsidP="001B47E3">
            <w:pPr>
              <w:spacing w:after="0" w:line="240" w:lineRule="auto"/>
              <w:ind w:left="120" w:hanging="45"/>
              <w:contextualSpacing/>
              <w:jc w:val="center"/>
              <w:textAlignment w:val="baseline"/>
              <w:rPr>
                <w:rFonts w:eastAsia="Times New Roman" w:cs="Calibri"/>
                <w:lang w:eastAsia="lt-LT"/>
              </w:rPr>
            </w:pPr>
            <w:r w:rsidRPr="001B47E3">
              <w:rPr>
                <w:rFonts w:eastAsia="Times New Roman" w:cs="Calibri"/>
                <w:lang w:eastAsia="lt-LT"/>
              </w:rPr>
              <w:t>(nurodyti konkrečią reikšmę)</w:t>
            </w:r>
          </w:p>
        </w:tc>
        <w:tc>
          <w:tcPr>
            <w:tcW w:w="4540"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14:paraId="02E367F0" w14:textId="77777777" w:rsidR="001B47E3" w:rsidRPr="001B47E3" w:rsidRDefault="001B47E3" w:rsidP="001B47E3">
            <w:pPr>
              <w:spacing w:after="0" w:line="240" w:lineRule="auto"/>
              <w:ind w:left="120"/>
              <w:contextualSpacing/>
              <w:jc w:val="center"/>
              <w:textAlignment w:val="baseline"/>
              <w:rPr>
                <w:rFonts w:eastAsia="Times New Roman" w:cs="Calibri"/>
                <w:b/>
                <w:bCs/>
                <w:lang w:eastAsia="lt-LT"/>
              </w:rPr>
            </w:pPr>
            <w:r w:rsidRPr="001B47E3">
              <w:rPr>
                <w:rFonts w:eastAsia="Times New Roman" w:cs="Calibri"/>
                <w:b/>
                <w:bCs/>
                <w:shd w:val="clear" w:color="auto" w:fill="FFFFFF"/>
                <w:lang w:eastAsia="lt-LT"/>
              </w:rPr>
              <w:t>Pasiūlymo dokumentai, patvirtinantys siūlomų prekių techninius parametrus*</w:t>
            </w:r>
          </w:p>
        </w:tc>
        <w:tc>
          <w:tcPr>
            <w:tcW w:w="563" w:type="dxa"/>
            <w:vMerge w:val="restart"/>
            <w:tcBorders>
              <w:top w:val="single" w:sz="6" w:space="0" w:color="auto"/>
              <w:left w:val="single" w:sz="6" w:space="0" w:color="auto"/>
              <w:right w:val="single" w:sz="6" w:space="0" w:color="auto"/>
            </w:tcBorders>
            <w:shd w:val="clear" w:color="auto" w:fill="FFFFFF"/>
            <w:vAlign w:val="center"/>
          </w:tcPr>
          <w:p w14:paraId="09BDCF82" w14:textId="6EEBC83A" w:rsidR="001B47E3" w:rsidRPr="001B47E3" w:rsidRDefault="001B47E3" w:rsidP="001B47E3">
            <w:pPr>
              <w:spacing w:after="0" w:line="240" w:lineRule="auto"/>
              <w:ind w:left="120"/>
              <w:contextualSpacing/>
              <w:jc w:val="center"/>
              <w:textAlignment w:val="baseline"/>
              <w:rPr>
                <w:rFonts w:eastAsia="Times New Roman" w:cs="Calibri"/>
                <w:b/>
                <w:bCs/>
                <w:shd w:val="clear" w:color="auto" w:fill="FFFFFF"/>
                <w:lang w:eastAsia="lt-LT"/>
              </w:rPr>
            </w:pPr>
            <w:r w:rsidRPr="001B47E3">
              <w:rPr>
                <w:rFonts w:eastAsia="Times New Roman" w:cs="Calibri"/>
                <w:b/>
                <w:bCs/>
                <w:shd w:val="clear" w:color="auto" w:fill="FFFFFF"/>
                <w:lang w:eastAsia="lt-LT"/>
              </w:rPr>
              <w:t>Ar atitinka techninėje specifikacijoje nurodyti prekių techninius parametrus/reikalavimus?</w:t>
            </w:r>
          </w:p>
        </w:tc>
      </w:tr>
      <w:tr w:rsidR="001B47E3" w:rsidRPr="001B47E3" w14:paraId="5AA3A915" w14:textId="51CE62C0" w:rsidTr="000068C9">
        <w:trPr>
          <w:trHeight w:val="570"/>
        </w:trPr>
        <w:tc>
          <w:tcPr>
            <w:tcW w:w="985" w:type="dxa"/>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338A84BF" w14:textId="77777777" w:rsidR="001B47E3" w:rsidRPr="001B47E3" w:rsidRDefault="001B47E3" w:rsidP="001B47E3">
            <w:pPr>
              <w:spacing w:after="0" w:line="240" w:lineRule="auto"/>
              <w:contextualSpacing/>
              <w:rPr>
                <w:rFonts w:eastAsia="Times New Roman" w:cs="Calibri"/>
                <w:b/>
                <w:bCs/>
                <w:lang w:eastAsia="lt-LT"/>
              </w:rPr>
            </w:pPr>
          </w:p>
        </w:tc>
        <w:tc>
          <w:tcPr>
            <w:tcW w:w="5528" w:type="dxa"/>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641364E8" w14:textId="77777777" w:rsidR="001B47E3" w:rsidRPr="001B47E3" w:rsidRDefault="001B47E3" w:rsidP="001B47E3">
            <w:pPr>
              <w:spacing w:after="0" w:line="240" w:lineRule="auto"/>
              <w:contextualSpacing/>
              <w:rPr>
                <w:rFonts w:eastAsia="Times New Roman" w:cs="Calibri"/>
                <w:b/>
                <w:bCs/>
                <w:lang w:eastAsia="lt-LT"/>
              </w:rPr>
            </w:pPr>
          </w:p>
        </w:tc>
        <w:tc>
          <w:tcPr>
            <w:tcW w:w="3827" w:type="dxa"/>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57130A19" w14:textId="77777777" w:rsidR="001B47E3" w:rsidRPr="001B47E3" w:rsidRDefault="001B47E3" w:rsidP="001B47E3">
            <w:pPr>
              <w:spacing w:after="0" w:line="240" w:lineRule="auto"/>
              <w:contextualSpacing/>
              <w:rPr>
                <w:rFonts w:eastAsia="Times New Roman" w:cs="Calibri"/>
                <w:b/>
                <w:bCs/>
                <w:lang w:eastAsia="lt-LT"/>
              </w:rPr>
            </w:pPr>
          </w:p>
        </w:tc>
        <w:tc>
          <w:tcPr>
            <w:tcW w:w="241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077378D" w14:textId="77777777" w:rsidR="001B47E3" w:rsidRPr="001B47E3" w:rsidRDefault="001B47E3" w:rsidP="001B47E3">
            <w:pPr>
              <w:spacing w:after="0" w:line="240" w:lineRule="auto"/>
              <w:ind w:left="120"/>
              <w:contextualSpacing/>
              <w:jc w:val="center"/>
              <w:textAlignment w:val="baseline"/>
              <w:rPr>
                <w:rFonts w:eastAsia="Times New Roman" w:cs="Calibri"/>
                <w:b/>
                <w:bCs/>
                <w:lang w:eastAsia="lt-LT"/>
              </w:rPr>
            </w:pPr>
            <w:r w:rsidRPr="001B47E3">
              <w:rPr>
                <w:rFonts w:eastAsia="Times New Roman" w:cs="Calibri"/>
                <w:b/>
                <w:bCs/>
                <w:shd w:val="clear" w:color="auto" w:fill="FFFFFF"/>
                <w:lang w:eastAsia="lt-LT"/>
              </w:rPr>
              <w:t>Dokumento pavadinimas</w:t>
            </w:r>
            <w:r w:rsidRPr="001B47E3">
              <w:rPr>
                <w:rFonts w:eastAsia="Times New Roman" w:cs="Calibri"/>
                <w:b/>
                <w:bCs/>
                <w:lang w:eastAsia="lt-LT"/>
              </w:rPr>
              <w:t> </w:t>
            </w:r>
          </w:p>
        </w:tc>
        <w:tc>
          <w:tcPr>
            <w:tcW w:w="213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89AE73A" w14:textId="77777777" w:rsidR="001B47E3" w:rsidRPr="001B47E3" w:rsidRDefault="001B47E3" w:rsidP="001B47E3">
            <w:pPr>
              <w:spacing w:after="0" w:line="240" w:lineRule="auto"/>
              <w:ind w:left="120" w:hanging="30"/>
              <w:contextualSpacing/>
              <w:jc w:val="center"/>
              <w:textAlignment w:val="baseline"/>
              <w:rPr>
                <w:rFonts w:eastAsia="Times New Roman" w:cs="Calibri"/>
                <w:b/>
                <w:bCs/>
                <w:lang w:eastAsia="lt-LT"/>
              </w:rPr>
            </w:pPr>
            <w:r w:rsidRPr="001B47E3">
              <w:rPr>
                <w:rFonts w:eastAsia="Times New Roman" w:cs="Calibri"/>
                <w:b/>
                <w:bCs/>
                <w:shd w:val="clear" w:color="auto" w:fill="FFFFFF"/>
                <w:lang w:eastAsia="lt-LT"/>
              </w:rPr>
              <w:t xml:space="preserve">Prisegamos elektroninės bylos pavadinimas arba </w:t>
            </w:r>
          </w:p>
          <w:p w14:paraId="79A56F16" w14:textId="77777777" w:rsidR="001B47E3" w:rsidRPr="001B47E3" w:rsidRDefault="001B47E3" w:rsidP="001B47E3">
            <w:pPr>
              <w:spacing w:after="0" w:line="240" w:lineRule="auto"/>
              <w:ind w:left="120" w:hanging="30"/>
              <w:contextualSpacing/>
              <w:jc w:val="center"/>
              <w:textAlignment w:val="baseline"/>
              <w:rPr>
                <w:rFonts w:eastAsia="Times New Roman" w:cs="Calibri"/>
                <w:b/>
                <w:bCs/>
                <w:lang w:eastAsia="lt-LT"/>
              </w:rPr>
            </w:pPr>
            <w:r w:rsidRPr="001B47E3">
              <w:rPr>
                <w:rFonts w:cs="Calibri"/>
                <w:b/>
                <w:bCs/>
              </w:rPr>
              <w:t>nuoroda į atitikimą patvirtinančius dokumentus (psl. Nr.; dokumento pavadinimas ir t.t.)</w:t>
            </w:r>
          </w:p>
        </w:tc>
        <w:tc>
          <w:tcPr>
            <w:tcW w:w="563" w:type="dxa"/>
            <w:vMerge/>
            <w:tcBorders>
              <w:left w:val="single" w:sz="6" w:space="0" w:color="auto"/>
              <w:bottom w:val="single" w:sz="6" w:space="0" w:color="auto"/>
              <w:right w:val="single" w:sz="6" w:space="0" w:color="auto"/>
            </w:tcBorders>
            <w:shd w:val="clear" w:color="auto" w:fill="FFFFFF"/>
          </w:tcPr>
          <w:p w14:paraId="75AF4640" w14:textId="77777777" w:rsidR="001B47E3" w:rsidRPr="001B47E3" w:rsidRDefault="001B47E3" w:rsidP="001B47E3">
            <w:pPr>
              <w:spacing w:after="0" w:line="240" w:lineRule="auto"/>
              <w:ind w:left="120" w:hanging="30"/>
              <w:contextualSpacing/>
              <w:jc w:val="center"/>
              <w:textAlignment w:val="baseline"/>
              <w:rPr>
                <w:rFonts w:eastAsia="Times New Roman" w:cs="Calibri"/>
                <w:b/>
                <w:bCs/>
                <w:shd w:val="clear" w:color="auto" w:fill="FFFFFF"/>
                <w:lang w:eastAsia="lt-LT"/>
              </w:rPr>
            </w:pPr>
          </w:p>
        </w:tc>
      </w:tr>
      <w:tr w:rsidR="001B47E3" w:rsidRPr="001B47E3" w14:paraId="43398B6C" w14:textId="6026F1AB" w:rsidTr="001B47E3">
        <w:trPr>
          <w:trHeight w:val="300"/>
        </w:trPr>
        <w:tc>
          <w:tcPr>
            <w:tcW w:w="985" w:type="dxa"/>
            <w:tcBorders>
              <w:top w:val="single" w:sz="4" w:space="0" w:color="auto"/>
              <w:left w:val="single" w:sz="6" w:space="0" w:color="auto"/>
              <w:bottom w:val="single" w:sz="6" w:space="0" w:color="auto"/>
              <w:right w:val="single" w:sz="6" w:space="0" w:color="auto"/>
            </w:tcBorders>
            <w:shd w:val="clear" w:color="auto" w:fill="FFFFFF"/>
            <w:vAlign w:val="center"/>
          </w:tcPr>
          <w:p w14:paraId="539A81D7" w14:textId="77777777" w:rsidR="001B47E3" w:rsidRPr="001B47E3" w:rsidRDefault="001B47E3" w:rsidP="001B47E3">
            <w:pPr>
              <w:tabs>
                <w:tab w:val="left" w:pos="130"/>
                <w:tab w:val="left" w:pos="272"/>
                <w:tab w:val="left" w:pos="468"/>
                <w:tab w:val="left" w:pos="612"/>
              </w:tabs>
              <w:spacing w:after="0" w:line="240" w:lineRule="auto"/>
              <w:contextualSpacing/>
              <w:jc w:val="center"/>
              <w:textAlignment w:val="baseline"/>
              <w:rPr>
                <w:rFonts w:eastAsia="Times New Roman" w:cs="Calibri"/>
                <w:lang w:eastAsia="lt-LT"/>
              </w:rPr>
            </w:pPr>
            <w:r w:rsidRPr="001B47E3">
              <w:rPr>
                <w:rFonts w:eastAsia="Times New Roman" w:cs="Calibri"/>
                <w:lang w:eastAsia="lt-LT"/>
              </w:rPr>
              <w:t>3.1.1.</w:t>
            </w:r>
          </w:p>
        </w:tc>
        <w:tc>
          <w:tcPr>
            <w:tcW w:w="5528" w:type="dxa"/>
            <w:tcBorders>
              <w:top w:val="single" w:sz="4" w:space="0" w:color="auto"/>
              <w:left w:val="single" w:sz="6" w:space="0" w:color="auto"/>
              <w:bottom w:val="single" w:sz="6" w:space="0" w:color="auto"/>
              <w:right w:val="single" w:sz="6" w:space="0" w:color="auto"/>
            </w:tcBorders>
            <w:shd w:val="clear" w:color="auto" w:fill="FFFFFF"/>
            <w:vAlign w:val="center"/>
          </w:tcPr>
          <w:p w14:paraId="6973EE91" w14:textId="77777777" w:rsidR="001B47E3" w:rsidRPr="001B47E3" w:rsidRDefault="001B47E3" w:rsidP="001B47E3">
            <w:pPr>
              <w:spacing w:after="0" w:line="240" w:lineRule="auto"/>
              <w:ind w:firstLine="430"/>
              <w:contextualSpacing/>
              <w:jc w:val="both"/>
              <w:textAlignment w:val="baseline"/>
              <w:rPr>
                <w:rFonts w:cs="Calibri"/>
              </w:rPr>
            </w:pPr>
            <w:r w:rsidRPr="001B47E3">
              <w:rPr>
                <w:rFonts w:cs="Calibri"/>
              </w:rPr>
              <w:t>Prekės pakuotė: turi būti laikytinos perdirbamosiomis pakuotėmis pagal Lietuvos Respublikos mokesčio už aplinkos teršimą įstatymo nuostatas ir (ar) turi būti vienalytės (homogeniškos) pakuotės, pagamintos iš vienos rūšies medžiagos, kaip nurodyta Aplinkos apsaugos kriterijų taikymo, vykdant žaliuosius pirkimus, tvarkos aprašo, patvirtinto Lietuvos Respublikos aplinkos ministro 2011 m. birželio 28 d. įsakymu Nr. D1-508 (aktuali redakcija), 2 priedo „Minimalūs aplinkos apsaugos kriterijai“ II skyriaus „Pakuotės“ 2 punkte (https://www.e-tar.lt/portal/lt/legalAct/TAR.4B60A8C9678B/lLHpriKjMl).</w:t>
            </w:r>
          </w:p>
        </w:tc>
        <w:tc>
          <w:tcPr>
            <w:tcW w:w="3827" w:type="dxa"/>
            <w:tcBorders>
              <w:top w:val="single" w:sz="4" w:space="0" w:color="auto"/>
              <w:left w:val="single" w:sz="6" w:space="0" w:color="auto"/>
              <w:bottom w:val="single" w:sz="6" w:space="0" w:color="auto"/>
              <w:right w:val="single" w:sz="6" w:space="0" w:color="auto"/>
            </w:tcBorders>
            <w:shd w:val="clear" w:color="auto" w:fill="FFFFFF"/>
            <w:vAlign w:val="center"/>
          </w:tcPr>
          <w:p w14:paraId="1F942C3C" w14:textId="47AC04EC" w:rsidR="001B47E3" w:rsidRPr="001B47E3" w:rsidRDefault="001B47E3" w:rsidP="001B47E3">
            <w:pPr>
              <w:spacing w:after="0" w:line="240" w:lineRule="auto"/>
              <w:contextualSpacing/>
              <w:jc w:val="center"/>
              <w:textAlignment w:val="baseline"/>
              <w:rPr>
                <w:rFonts w:eastAsia="Times New Roman" w:cs="Calibri"/>
                <w:lang w:eastAsia="lt-LT"/>
              </w:rPr>
            </w:pPr>
            <w:r w:rsidRPr="001B47E3">
              <w:rPr>
                <w:rFonts w:eastAsia="Times New Roman" w:cs="Calibri"/>
                <w:lang w:eastAsia="lt-LT"/>
              </w:rPr>
              <w:t>Siūlomų prekių pakuotės yra laikytinos perdirbamosiomis pakuotėmis pagal Lietuvos Respublikos mokesčio už aplinkos teršimą įstatymo nuostatas. Tiekėjas baigęs Prekių tiekimo paslaugas savo sąskaita sutvarkys pakuotes.</w:t>
            </w:r>
          </w:p>
        </w:tc>
        <w:tc>
          <w:tcPr>
            <w:tcW w:w="2410" w:type="dxa"/>
            <w:tcBorders>
              <w:top w:val="single" w:sz="6" w:space="0" w:color="auto"/>
              <w:left w:val="single" w:sz="6" w:space="0" w:color="auto"/>
              <w:bottom w:val="single" w:sz="6" w:space="0" w:color="auto"/>
              <w:right w:val="single" w:sz="6" w:space="0" w:color="auto"/>
            </w:tcBorders>
            <w:shd w:val="clear" w:color="auto" w:fill="FFFFFF"/>
            <w:vAlign w:val="center"/>
          </w:tcPr>
          <w:p w14:paraId="1271C16E" w14:textId="7F12D5C1" w:rsidR="001B47E3" w:rsidRPr="001B47E3" w:rsidRDefault="001B47E3" w:rsidP="001B47E3">
            <w:pPr>
              <w:spacing w:after="0" w:line="240" w:lineRule="auto"/>
              <w:contextualSpacing/>
              <w:jc w:val="center"/>
              <w:textAlignment w:val="baseline"/>
              <w:rPr>
                <w:rFonts w:eastAsia="Times New Roman" w:cs="Calibri"/>
                <w:lang w:eastAsia="lt-LT"/>
              </w:rPr>
            </w:pPr>
            <w:r w:rsidRPr="001B47E3">
              <w:rPr>
                <w:rFonts w:eastAsia="Times New Roman" w:cs="Calibri"/>
                <w:lang w:eastAsia="lt-LT"/>
              </w:rPr>
              <w:t>Tiekėjo deklaracija, pakuočių</w:t>
            </w:r>
          </w:p>
        </w:tc>
        <w:tc>
          <w:tcPr>
            <w:tcW w:w="2130" w:type="dxa"/>
            <w:tcBorders>
              <w:top w:val="single" w:sz="6" w:space="0" w:color="auto"/>
              <w:left w:val="single" w:sz="6" w:space="0" w:color="auto"/>
              <w:bottom w:val="single" w:sz="6" w:space="0" w:color="auto"/>
              <w:right w:val="single" w:sz="6" w:space="0" w:color="auto"/>
            </w:tcBorders>
            <w:shd w:val="clear" w:color="auto" w:fill="FFFFFF"/>
            <w:vAlign w:val="center"/>
          </w:tcPr>
          <w:p w14:paraId="31166550" w14:textId="109F5111" w:rsidR="001B47E3" w:rsidRPr="001B47E3" w:rsidRDefault="001B47E3" w:rsidP="001B47E3">
            <w:pPr>
              <w:spacing w:after="0" w:line="240" w:lineRule="auto"/>
              <w:contextualSpacing/>
              <w:jc w:val="center"/>
              <w:textAlignment w:val="baseline"/>
              <w:rPr>
                <w:rFonts w:eastAsia="Times New Roman" w:cs="Calibri"/>
                <w:lang w:eastAsia="lt-LT"/>
              </w:rPr>
            </w:pPr>
            <w:r w:rsidRPr="001B47E3">
              <w:rPr>
                <w:rFonts w:eastAsia="Times New Roman" w:cs="Calibri"/>
                <w:lang w:eastAsia="lt-LT"/>
              </w:rPr>
              <w:t>Tiekėjo deklaracija, pakuočių 1 psl.</w:t>
            </w:r>
          </w:p>
        </w:tc>
        <w:tc>
          <w:tcPr>
            <w:tcW w:w="563" w:type="dxa"/>
            <w:tcBorders>
              <w:top w:val="single" w:sz="6" w:space="0" w:color="auto"/>
              <w:left w:val="single" w:sz="6" w:space="0" w:color="auto"/>
              <w:bottom w:val="single" w:sz="6" w:space="0" w:color="auto"/>
              <w:right w:val="single" w:sz="6" w:space="0" w:color="auto"/>
            </w:tcBorders>
            <w:shd w:val="clear" w:color="auto" w:fill="FFFFFF"/>
            <w:vAlign w:val="center"/>
          </w:tcPr>
          <w:p w14:paraId="51122707" w14:textId="4FBCE819" w:rsidR="001B47E3" w:rsidRPr="001B47E3" w:rsidRDefault="001B47E3" w:rsidP="001B47E3">
            <w:pPr>
              <w:spacing w:after="0" w:line="240" w:lineRule="auto"/>
              <w:contextualSpacing/>
              <w:jc w:val="center"/>
              <w:textAlignment w:val="baseline"/>
              <w:rPr>
                <w:rFonts w:eastAsia="Times New Roman" w:cs="Calibri"/>
                <w:lang w:eastAsia="lt-LT"/>
              </w:rPr>
            </w:pPr>
            <w:r w:rsidRPr="001B47E3">
              <w:rPr>
                <w:rFonts w:eastAsia="Times New Roman" w:cs="Calibri"/>
                <w:lang w:eastAsia="lt-LT"/>
              </w:rPr>
              <w:t>Taip</w:t>
            </w:r>
          </w:p>
        </w:tc>
      </w:tr>
    </w:tbl>
    <w:p w14:paraId="3E341ED7" w14:textId="77777777" w:rsidR="00353382" w:rsidRPr="001B47E3" w:rsidRDefault="00353382" w:rsidP="002052E5">
      <w:pPr>
        <w:spacing w:after="0" w:line="240" w:lineRule="auto"/>
        <w:rPr>
          <w:rFonts w:cs="Calibri"/>
          <w:b/>
          <w:bCs/>
        </w:rPr>
      </w:pPr>
    </w:p>
    <w:p w14:paraId="45EB8712" w14:textId="77777777" w:rsidR="00841020" w:rsidRPr="001B47E3" w:rsidRDefault="00841020" w:rsidP="00841020">
      <w:pPr>
        <w:widowControl w:val="0"/>
        <w:tabs>
          <w:tab w:val="left" w:pos="480"/>
        </w:tabs>
        <w:spacing w:after="0" w:line="240" w:lineRule="auto"/>
        <w:rPr>
          <w:rFonts w:cs="Calibri"/>
        </w:rPr>
      </w:pPr>
    </w:p>
    <w:p w14:paraId="7A1D0A26" w14:textId="39712117" w:rsidR="00AF545A" w:rsidRPr="001B47E3" w:rsidRDefault="00841020" w:rsidP="00841020">
      <w:pPr>
        <w:widowControl w:val="0"/>
        <w:tabs>
          <w:tab w:val="left" w:pos="480"/>
        </w:tabs>
        <w:spacing w:after="0" w:line="240" w:lineRule="auto"/>
        <w:rPr>
          <w:rFonts w:cs="Calibri"/>
          <w:u w:val="single"/>
          <w:vertAlign w:val="subscript"/>
        </w:rPr>
      </w:pPr>
      <w:r w:rsidRPr="001B47E3">
        <w:rPr>
          <w:rFonts w:cs="Calibri"/>
        </w:rPr>
        <w:tab/>
      </w:r>
      <w:r w:rsidRPr="001B47E3">
        <w:rPr>
          <w:rFonts w:cs="Calibri"/>
        </w:rPr>
        <w:tab/>
      </w:r>
      <w:r w:rsidRPr="001B47E3">
        <w:rPr>
          <w:rFonts w:cs="Calibri"/>
        </w:rPr>
        <w:tab/>
      </w:r>
      <w:r w:rsidRPr="001B47E3">
        <w:rPr>
          <w:rFonts w:cs="Calibri"/>
        </w:rPr>
        <w:tab/>
      </w:r>
      <w:r w:rsidRPr="001B47E3">
        <w:rPr>
          <w:rFonts w:cs="Calibri"/>
        </w:rPr>
        <w:tab/>
        <w:t xml:space="preserve">        </w:t>
      </w:r>
      <w:r w:rsidR="001B47E3">
        <w:rPr>
          <w:rFonts w:cs="Calibri"/>
          <w:u w:val="single"/>
        </w:rPr>
        <w:t xml:space="preserve">                                                                                      </w:t>
      </w:r>
      <w:r w:rsidR="001B47E3">
        <w:rPr>
          <w:rFonts w:cs="Calibri"/>
          <w:u w:val="single"/>
          <w:vertAlign w:val="subscript"/>
        </w:rPr>
        <w:t>i</w:t>
      </w:r>
    </w:p>
    <w:p w14:paraId="47FD7402" w14:textId="77777777" w:rsidR="00323809" w:rsidRPr="001B47E3" w:rsidRDefault="00323809" w:rsidP="002052E5">
      <w:pPr>
        <w:widowControl w:val="0"/>
        <w:tabs>
          <w:tab w:val="left" w:pos="480"/>
        </w:tabs>
        <w:spacing w:after="0" w:line="240" w:lineRule="auto"/>
        <w:jc w:val="center"/>
        <w:rPr>
          <w:rFonts w:cs="Calibri"/>
        </w:rPr>
      </w:pPr>
      <w:r w:rsidRPr="001B47E3">
        <w:rPr>
          <w:rFonts w:cs="Calibri"/>
        </w:rPr>
        <w:t>(Tiekėjo vadovo arba jo įgalioto asmens pareigos, vardas, pavardė, parašas)</w:t>
      </w:r>
    </w:p>
    <w:p w14:paraId="645560D8" w14:textId="77777777" w:rsidR="00191082" w:rsidRPr="001B47E3" w:rsidRDefault="00191082" w:rsidP="002052E5">
      <w:pPr>
        <w:spacing w:after="0" w:line="240" w:lineRule="auto"/>
        <w:rPr>
          <w:rFonts w:cs="Calibri"/>
          <w:iCs/>
        </w:rPr>
      </w:pPr>
    </w:p>
    <w:sectPr w:rsidR="00191082" w:rsidRPr="001B47E3" w:rsidSect="00CE5355">
      <w:headerReference w:type="default" r:id="rId11"/>
      <w:headerReference w:type="first" r:id="rId12"/>
      <w:pgSz w:w="16840" w:h="11907" w:orient="landscape" w:code="9"/>
      <w:pgMar w:top="1134" w:right="1134" w:bottom="680"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25E80C" w14:textId="77777777" w:rsidR="00BD426C" w:rsidRDefault="00BD426C" w:rsidP="00BB2A48">
      <w:pPr>
        <w:spacing w:after="0" w:line="240" w:lineRule="auto"/>
      </w:pPr>
      <w:r>
        <w:separator/>
      </w:r>
    </w:p>
  </w:endnote>
  <w:endnote w:type="continuationSeparator" w:id="0">
    <w:p w14:paraId="431AD28A" w14:textId="77777777" w:rsidR="00BD426C" w:rsidRDefault="00BD426C" w:rsidP="00BB2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E8688D" w14:textId="77777777" w:rsidR="00BD426C" w:rsidRDefault="00BD426C" w:rsidP="00BB2A48">
      <w:pPr>
        <w:spacing w:after="0" w:line="240" w:lineRule="auto"/>
      </w:pPr>
      <w:r>
        <w:separator/>
      </w:r>
    </w:p>
  </w:footnote>
  <w:footnote w:type="continuationSeparator" w:id="0">
    <w:p w14:paraId="7ABF6DF7" w14:textId="77777777" w:rsidR="00BD426C" w:rsidRDefault="00BD426C" w:rsidP="00BB2A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8C3B8" w14:textId="66ECC697" w:rsidR="0098585D" w:rsidRPr="00991268" w:rsidRDefault="0098585D" w:rsidP="00C72807">
    <w:pPr>
      <w:pStyle w:val="Header"/>
      <w:spacing w:after="0" w:line="240" w:lineRule="auto"/>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EC87A9" w14:textId="77777777" w:rsidR="0098585D" w:rsidRPr="00643C27" w:rsidRDefault="440274ED" w:rsidP="00BA43A6">
    <w:pPr>
      <w:pStyle w:val="Header"/>
      <w:spacing w:after="0" w:line="240" w:lineRule="auto"/>
      <w:jc w:val="center"/>
      <w:rPr>
        <w:rFonts w:ascii="Arial" w:hAnsi="Arial"/>
        <w:spacing w:val="8"/>
      </w:rPr>
    </w:pPr>
    <w:r>
      <w:rPr>
        <w:noProof/>
      </w:rPr>
      <w:drawing>
        <wp:inline distT="0" distB="0" distL="0" distR="0" wp14:anchorId="20195FA5" wp14:editId="120A688C">
          <wp:extent cx="558165" cy="558165"/>
          <wp:effectExtent l="0" t="0" r="0" b="0"/>
          <wp:docPr id="4" name="Paveikslėlis 17" descr="VIVMU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7"/>
                  <pic:cNvPicPr/>
                </pic:nvPicPr>
                <pic:blipFill>
                  <a:blip r:embed="rId1">
                    <a:extLst>
                      <a:ext uri="{28A0092B-C50C-407E-A947-70E740481C1C}">
                        <a14:useLocalDpi xmlns:a14="http://schemas.microsoft.com/office/drawing/2010/main" val="0"/>
                      </a:ext>
                    </a:extLst>
                  </a:blip>
                  <a:stretch>
                    <a:fillRect/>
                  </a:stretch>
                </pic:blipFill>
                <pic:spPr>
                  <a:xfrm>
                    <a:off x="0" y="0"/>
                    <a:ext cx="558165" cy="558165"/>
                  </a:xfrm>
                  <a:prstGeom prst="rect">
                    <a:avLst/>
                  </a:prstGeom>
                </pic:spPr>
              </pic:pic>
            </a:graphicData>
          </a:graphic>
        </wp:inline>
      </w:drawing>
    </w:r>
  </w:p>
  <w:p w14:paraId="321D44BF" w14:textId="77777777" w:rsidR="0098585D" w:rsidRPr="00643C27" w:rsidRDefault="0098585D" w:rsidP="00BA43A6">
    <w:pPr>
      <w:pStyle w:val="Header"/>
      <w:spacing w:after="0" w:line="240" w:lineRule="auto"/>
      <w:jc w:val="center"/>
      <w:rPr>
        <w:rFonts w:ascii="Times New Roman" w:hAnsi="Times New Roman"/>
        <w:b/>
        <w:caps/>
      </w:rPr>
    </w:pPr>
    <w:r w:rsidRPr="00643C27">
      <w:rPr>
        <w:rFonts w:ascii="Times New Roman" w:hAnsi="Times New Roman"/>
        <w:b/>
        <w:caps/>
      </w:rPr>
      <w:t>valstybės įmonės valstybinių miškų urėdijos</w:t>
    </w:r>
  </w:p>
  <w:p w14:paraId="27E331E0" w14:textId="77777777" w:rsidR="0098585D" w:rsidRDefault="0098585D" w:rsidP="00BA43A6">
    <w:pPr>
      <w:pStyle w:val="Header"/>
      <w:spacing w:after="0" w:line="240" w:lineRule="auto"/>
      <w:jc w:val="center"/>
      <w:rPr>
        <w:rFonts w:ascii="Times New Roman" w:hAnsi="Times New Roman"/>
        <w:b/>
        <w:caps/>
      </w:rPr>
    </w:pPr>
    <w:r w:rsidRPr="00643C27">
      <w:rPr>
        <w:rFonts w:ascii="Times New Roman" w:hAnsi="Times New Roman"/>
        <w:b/>
        <w:caps/>
      </w:rPr>
      <w:t>direktorius</w:t>
    </w:r>
  </w:p>
  <w:p w14:paraId="51FD13B9" w14:textId="77777777" w:rsidR="0098585D" w:rsidRPr="00643C27" w:rsidRDefault="0098585D" w:rsidP="00BA43A6">
    <w:pPr>
      <w:pStyle w:val="Header"/>
      <w:spacing w:after="0" w:line="240" w:lineRule="auto"/>
      <w:jc w:val="center"/>
      <w:rPr>
        <w:rFonts w:ascii="Times New Roman" w:hAnsi="Times New Roman"/>
        <w:b/>
        <w:caps/>
      </w:rPr>
    </w:pPr>
  </w:p>
  <w:p w14:paraId="74EA86A2" w14:textId="77777777" w:rsidR="0098585D" w:rsidRPr="00643C27" w:rsidRDefault="0098585D" w:rsidP="00BA43A6">
    <w:pPr>
      <w:pStyle w:val="Header"/>
      <w:spacing w:after="0" w:line="240" w:lineRule="auto"/>
      <w:jc w:val="center"/>
      <w:rPr>
        <w:rFonts w:ascii="Times New Roman" w:hAnsi="Times New Roman"/>
        <w:b/>
      </w:rPr>
    </w:pPr>
    <w:r w:rsidRPr="00643C27">
      <w:rPr>
        <w:rFonts w:ascii="Times New Roman" w:hAnsi="Times New Roman"/>
        <w:b/>
      </w:rPr>
      <w:t>ĮSAKYMAS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A08CC1D0"/>
    <w:lvl w:ilvl="0">
      <w:start w:val="1"/>
      <w:numFmt w:val="decimal"/>
      <w:lvlText w:val="3.%1."/>
      <w:lvlJc w:val="left"/>
      <w:rPr>
        <w:rFonts w:ascii="Arial" w:hAnsi="Arial" w:cs="Arial" w:hint="default"/>
        <w:b w:val="0"/>
        <w:bCs w:val="0"/>
        <w:i w:val="0"/>
        <w:iCs w:val="0"/>
        <w:smallCaps w:val="0"/>
        <w:strike w:val="0"/>
        <w:color w:val="000000"/>
        <w:spacing w:val="0"/>
        <w:w w:val="100"/>
        <w:position w:val="0"/>
        <w:sz w:val="22"/>
        <w:szCs w:val="22"/>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4876D8A"/>
    <w:multiLevelType w:val="hybridMultilevel"/>
    <w:tmpl w:val="E36AF9D4"/>
    <w:lvl w:ilvl="0" w:tplc="B56EB218">
      <w:numFmt w:val="bullet"/>
      <w:lvlText w:val=""/>
      <w:lvlJc w:val="left"/>
      <w:pPr>
        <w:ind w:left="720" w:hanging="360"/>
      </w:pPr>
      <w:rPr>
        <w:rFonts w:ascii="Symbol" w:eastAsia="Calibri" w:hAnsi="Symbol"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495C1F"/>
    <w:multiLevelType w:val="hybridMultilevel"/>
    <w:tmpl w:val="921829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DA06F22"/>
    <w:multiLevelType w:val="hybridMultilevel"/>
    <w:tmpl w:val="729C2E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D5469E"/>
    <w:multiLevelType w:val="hybridMultilevel"/>
    <w:tmpl w:val="D012C8B6"/>
    <w:lvl w:ilvl="0" w:tplc="7848F7D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4C3237F"/>
    <w:multiLevelType w:val="hybridMultilevel"/>
    <w:tmpl w:val="B1F4858A"/>
    <w:lvl w:ilvl="0" w:tplc="43F45B16">
      <w:start w:val="1"/>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6" w15:restartNumberingAfterBreak="0">
    <w:nsid w:val="19F4507B"/>
    <w:multiLevelType w:val="hybridMultilevel"/>
    <w:tmpl w:val="82A80448"/>
    <w:lvl w:ilvl="0" w:tplc="E6562F10">
      <w:start w:val="1"/>
      <w:numFmt w:val="decimal"/>
      <w:lvlText w:val="%1."/>
      <w:lvlJc w:val="left"/>
      <w:pPr>
        <w:ind w:left="784"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CD39CC"/>
    <w:multiLevelType w:val="hybridMultilevel"/>
    <w:tmpl w:val="B85AD11C"/>
    <w:lvl w:ilvl="0" w:tplc="042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E8E637E"/>
    <w:multiLevelType w:val="hybridMultilevel"/>
    <w:tmpl w:val="8634EB4C"/>
    <w:lvl w:ilvl="0" w:tplc="61824FFA">
      <w:start w:val="3"/>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FAA6180"/>
    <w:multiLevelType w:val="hybridMultilevel"/>
    <w:tmpl w:val="9F040B78"/>
    <w:lvl w:ilvl="0" w:tplc="420E6CE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3F6509B"/>
    <w:multiLevelType w:val="hybridMultilevel"/>
    <w:tmpl w:val="43B62670"/>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4952661"/>
    <w:multiLevelType w:val="hybridMultilevel"/>
    <w:tmpl w:val="DABC0CAE"/>
    <w:lvl w:ilvl="0" w:tplc="7EFE35F2">
      <w:start w:val="1"/>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50264FC"/>
    <w:multiLevelType w:val="hybridMultilevel"/>
    <w:tmpl w:val="7F5449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77E56E7"/>
    <w:multiLevelType w:val="hybridMultilevel"/>
    <w:tmpl w:val="88742B64"/>
    <w:lvl w:ilvl="0" w:tplc="7D604C10">
      <w:start w:val="36"/>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14" w15:restartNumberingAfterBreak="0">
    <w:nsid w:val="31357F95"/>
    <w:multiLevelType w:val="hybridMultilevel"/>
    <w:tmpl w:val="5A3869C4"/>
    <w:lvl w:ilvl="0" w:tplc="3ADED134">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5" w15:restartNumberingAfterBreak="0">
    <w:nsid w:val="37417D28"/>
    <w:multiLevelType w:val="multilevel"/>
    <w:tmpl w:val="9B2A1A7C"/>
    <w:lvl w:ilvl="0">
      <w:start w:val="4"/>
      <w:numFmt w:val="decimal"/>
      <w:lvlText w:val="%1."/>
      <w:lvlJc w:val="left"/>
      <w:pPr>
        <w:ind w:left="540" w:hanging="540"/>
      </w:pPr>
      <w:rPr>
        <w:rFonts w:hint="default"/>
      </w:rPr>
    </w:lvl>
    <w:lvl w:ilvl="1">
      <w:start w:val="2"/>
      <w:numFmt w:val="decimal"/>
      <w:lvlText w:val="%1.%2."/>
      <w:lvlJc w:val="left"/>
      <w:pPr>
        <w:ind w:left="1713" w:hanging="72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16" w15:restartNumberingAfterBreak="0">
    <w:nsid w:val="37613E42"/>
    <w:multiLevelType w:val="multilevel"/>
    <w:tmpl w:val="A3CE8AB8"/>
    <w:lvl w:ilvl="0">
      <w:start w:val="1"/>
      <w:numFmt w:val="decimal"/>
      <w:lvlText w:val="%1."/>
      <w:lvlJc w:val="left"/>
      <w:pPr>
        <w:ind w:left="480" w:hanging="480"/>
      </w:pPr>
      <w:rPr>
        <w:rFonts w:hint="default"/>
        <w:b/>
        <w:i w:val="0"/>
        <w:iCs w:val="0"/>
      </w:rPr>
    </w:lvl>
    <w:lvl w:ilvl="1">
      <w:start w:val="1"/>
      <w:numFmt w:val="decimal"/>
      <w:lvlText w:val="%1.%2."/>
      <w:lvlJc w:val="left"/>
      <w:pPr>
        <w:ind w:left="1004" w:hanging="720"/>
      </w:pPr>
      <w:rPr>
        <w:rFonts w:hint="default"/>
        <w:i w:val="0"/>
        <w:iCs w:val="0"/>
      </w:rPr>
    </w:lvl>
    <w:lvl w:ilvl="2">
      <w:start w:val="1"/>
      <w:numFmt w:val="decimal"/>
      <w:lvlText w:val="%1.%2.%3."/>
      <w:lvlJc w:val="left"/>
      <w:pPr>
        <w:ind w:left="862"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B493248"/>
    <w:multiLevelType w:val="multilevel"/>
    <w:tmpl w:val="535455B6"/>
    <w:lvl w:ilvl="0">
      <w:start w:val="1"/>
      <w:numFmt w:val="decimal"/>
      <w:lvlText w:val="%1."/>
      <w:lvlJc w:val="left"/>
      <w:pPr>
        <w:ind w:left="720" w:hanging="360"/>
      </w:pPr>
    </w:lvl>
    <w:lvl w:ilvl="1">
      <w:start w:val="6"/>
      <w:numFmt w:val="decimal"/>
      <w:isLgl/>
      <w:lvlText w:val="%1.%2."/>
      <w:lvlJc w:val="left"/>
      <w:pPr>
        <w:ind w:left="720" w:hanging="360"/>
      </w:pPr>
      <w:rPr>
        <w:rFonts w:asciiTheme="minorHAnsi" w:eastAsiaTheme="minorHAnsi" w:hAnsiTheme="minorHAnsi" w:cstheme="minorHAnsi" w:hint="default"/>
      </w:rPr>
    </w:lvl>
    <w:lvl w:ilvl="2">
      <w:start w:val="1"/>
      <w:numFmt w:val="decimal"/>
      <w:isLgl/>
      <w:lvlText w:val="%1.%2.%3."/>
      <w:lvlJc w:val="left"/>
      <w:pPr>
        <w:ind w:left="1080" w:hanging="720"/>
      </w:pPr>
      <w:rPr>
        <w:rFonts w:asciiTheme="minorHAnsi" w:eastAsiaTheme="minorHAnsi" w:hAnsiTheme="minorHAnsi" w:cstheme="minorHAnsi" w:hint="default"/>
      </w:rPr>
    </w:lvl>
    <w:lvl w:ilvl="3">
      <w:start w:val="1"/>
      <w:numFmt w:val="decimal"/>
      <w:isLgl/>
      <w:lvlText w:val="%1.%2.%3.%4."/>
      <w:lvlJc w:val="left"/>
      <w:pPr>
        <w:ind w:left="1080" w:hanging="720"/>
      </w:pPr>
      <w:rPr>
        <w:rFonts w:asciiTheme="minorHAnsi" w:eastAsiaTheme="minorHAnsi" w:hAnsiTheme="minorHAnsi" w:cstheme="minorHAnsi" w:hint="default"/>
      </w:rPr>
    </w:lvl>
    <w:lvl w:ilvl="4">
      <w:start w:val="1"/>
      <w:numFmt w:val="decimal"/>
      <w:isLgl/>
      <w:lvlText w:val="%1.%2.%3.%4.%5."/>
      <w:lvlJc w:val="left"/>
      <w:pPr>
        <w:ind w:left="1440" w:hanging="1080"/>
      </w:pPr>
      <w:rPr>
        <w:rFonts w:asciiTheme="minorHAnsi" w:eastAsiaTheme="minorHAnsi" w:hAnsiTheme="minorHAnsi" w:cstheme="minorHAnsi" w:hint="default"/>
      </w:rPr>
    </w:lvl>
    <w:lvl w:ilvl="5">
      <w:start w:val="1"/>
      <w:numFmt w:val="decimal"/>
      <w:isLgl/>
      <w:lvlText w:val="%1.%2.%3.%4.%5.%6."/>
      <w:lvlJc w:val="left"/>
      <w:pPr>
        <w:ind w:left="1440" w:hanging="1080"/>
      </w:pPr>
      <w:rPr>
        <w:rFonts w:asciiTheme="minorHAnsi" w:eastAsiaTheme="minorHAnsi" w:hAnsiTheme="minorHAnsi" w:cstheme="minorHAnsi" w:hint="default"/>
      </w:rPr>
    </w:lvl>
    <w:lvl w:ilvl="6">
      <w:start w:val="1"/>
      <w:numFmt w:val="decimal"/>
      <w:isLgl/>
      <w:lvlText w:val="%1.%2.%3.%4.%5.%6.%7."/>
      <w:lvlJc w:val="left"/>
      <w:pPr>
        <w:ind w:left="1800" w:hanging="1440"/>
      </w:pPr>
      <w:rPr>
        <w:rFonts w:asciiTheme="minorHAnsi" w:eastAsiaTheme="minorHAnsi" w:hAnsiTheme="minorHAnsi" w:cstheme="minorHAnsi" w:hint="default"/>
      </w:rPr>
    </w:lvl>
    <w:lvl w:ilvl="7">
      <w:start w:val="1"/>
      <w:numFmt w:val="decimal"/>
      <w:isLgl/>
      <w:lvlText w:val="%1.%2.%3.%4.%5.%6.%7.%8."/>
      <w:lvlJc w:val="left"/>
      <w:pPr>
        <w:ind w:left="1800" w:hanging="1440"/>
      </w:pPr>
      <w:rPr>
        <w:rFonts w:asciiTheme="minorHAnsi" w:eastAsiaTheme="minorHAnsi" w:hAnsiTheme="minorHAnsi" w:cstheme="minorHAnsi" w:hint="default"/>
      </w:rPr>
    </w:lvl>
    <w:lvl w:ilvl="8">
      <w:start w:val="1"/>
      <w:numFmt w:val="decimal"/>
      <w:isLgl/>
      <w:lvlText w:val="%1.%2.%3.%4.%5.%6.%7.%8.%9."/>
      <w:lvlJc w:val="left"/>
      <w:pPr>
        <w:ind w:left="2160" w:hanging="1800"/>
      </w:pPr>
      <w:rPr>
        <w:rFonts w:asciiTheme="minorHAnsi" w:eastAsiaTheme="minorHAnsi" w:hAnsiTheme="minorHAnsi" w:cstheme="minorHAnsi" w:hint="default"/>
      </w:rPr>
    </w:lvl>
  </w:abstractNum>
  <w:abstractNum w:abstractNumId="18" w15:restartNumberingAfterBreak="0">
    <w:nsid w:val="3BE2147E"/>
    <w:multiLevelType w:val="multilevel"/>
    <w:tmpl w:val="C5E43942"/>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E796B19"/>
    <w:multiLevelType w:val="hybridMultilevel"/>
    <w:tmpl w:val="3BCAFF90"/>
    <w:lvl w:ilvl="0" w:tplc="699859BE">
      <w:start w:val="32"/>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20" w15:restartNumberingAfterBreak="0">
    <w:nsid w:val="3F3C1CBC"/>
    <w:multiLevelType w:val="hybridMultilevel"/>
    <w:tmpl w:val="2116B08C"/>
    <w:lvl w:ilvl="0" w:tplc="824E8046">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FBD7741"/>
    <w:multiLevelType w:val="hybridMultilevel"/>
    <w:tmpl w:val="3A1A4236"/>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2" w15:restartNumberingAfterBreak="0">
    <w:nsid w:val="42DA57B2"/>
    <w:multiLevelType w:val="multilevel"/>
    <w:tmpl w:val="48F669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04" w:hanging="720"/>
      </w:pPr>
      <w:rPr>
        <w:rFonts w:hint="default"/>
        <w:b w:val="0"/>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3816570"/>
    <w:multiLevelType w:val="hybridMultilevel"/>
    <w:tmpl w:val="31921D9C"/>
    <w:lvl w:ilvl="0" w:tplc="42400402">
      <w:start w:val="1"/>
      <w:numFmt w:val="decimal"/>
      <w:lvlText w:val="%1."/>
      <w:lvlJc w:val="left"/>
      <w:pPr>
        <w:ind w:left="360" w:hanging="360"/>
      </w:pPr>
      <w:rPr>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4419290A"/>
    <w:multiLevelType w:val="multilevel"/>
    <w:tmpl w:val="C5E439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6835F9"/>
    <w:multiLevelType w:val="hybridMultilevel"/>
    <w:tmpl w:val="90EC56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0940842"/>
    <w:multiLevelType w:val="hybridMultilevel"/>
    <w:tmpl w:val="824E586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59A2DFF"/>
    <w:multiLevelType w:val="hybridMultilevel"/>
    <w:tmpl w:val="75D25E7C"/>
    <w:lvl w:ilvl="0" w:tplc="04270017">
      <w:start w:val="1"/>
      <w:numFmt w:val="lowerLetter"/>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8" w15:restartNumberingAfterBreak="0">
    <w:nsid w:val="568571B9"/>
    <w:multiLevelType w:val="multilevel"/>
    <w:tmpl w:val="007E4D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788" w:hanging="504"/>
      </w:pPr>
      <w:rPr>
        <w:rFonts w:ascii="Times New Roman" w:eastAsia="Calibri"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B522092"/>
    <w:multiLevelType w:val="hybridMultilevel"/>
    <w:tmpl w:val="668A5B30"/>
    <w:lvl w:ilvl="0" w:tplc="984C24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BD828F1"/>
    <w:multiLevelType w:val="hybridMultilevel"/>
    <w:tmpl w:val="AE0A22D2"/>
    <w:lvl w:ilvl="0" w:tplc="670A6E7A">
      <w:start w:val="11"/>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C0455A2"/>
    <w:multiLevelType w:val="multilevel"/>
    <w:tmpl w:val="BEF444CC"/>
    <w:lvl w:ilvl="0">
      <w:start w:val="21"/>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D1C344A"/>
    <w:multiLevelType w:val="hybridMultilevel"/>
    <w:tmpl w:val="EE76E808"/>
    <w:lvl w:ilvl="0" w:tplc="04270019">
      <w:start w:val="1"/>
      <w:numFmt w:val="bullet"/>
      <w:pStyle w:val="Bullet"/>
      <w:lvlText w:val=""/>
      <w:lvlJc w:val="left"/>
      <w:pPr>
        <w:ind w:left="3240" w:hanging="360"/>
      </w:pPr>
      <w:rPr>
        <w:rFonts w:ascii="Symbol" w:hAnsi="Symbol" w:hint="default"/>
      </w:rPr>
    </w:lvl>
    <w:lvl w:ilvl="1" w:tplc="04270003">
      <w:start w:val="1"/>
      <w:numFmt w:val="bullet"/>
      <w:pStyle w:val="Bullet2"/>
      <w:lvlText w:val="o"/>
      <w:lvlJc w:val="left"/>
      <w:pPr>
        <w:ind w:left="3960" w:hanging="360"/>
      </w:pPr>
      <w:rPr>
        <w:rFonts w:ascii="Courier New" w:hAnsi="Courier New" w:cs="Courier New" w:hint="default"/>
      </w:rPr>
    </w:lvl>
    <w:lvl w:ilvl="2" w:tplc="04270005" w:tentative="1">
      <w:start w:val="1"/>
      <w:numFmt w:val="bullet"/>
      <w:lvlText w:val=""/>
      <w:lvlJc w:val="left"/>
      <w:pPr>
        <w:ind w:left="4680" w:hanging="360"/>
      </w:pPr>
      <w:rPr>
        <w:rFonts w:ascii="Wingdings" w:hAnsi="Wingdings" w:hint="default"/>
      </w:rPr>
    </w:lvl>
    <w:lvl w:ilvl="3" w:tplc="04270001" w:tentative="1">
      <w:start w:val="1"/>
      <w:numFmt w:val="bullet"/>
      <w:lvlText w:val=""/>
      <w:lvlJc w:val="left"/>
      <w:pPr>
        <w:ind w:left="5400" w:hanging="360"/>
      </w:pPr>
      <w:rPr>
        <w:rFonts w:ascii="Symbol" w:hAnsi="Symbol" w:hint="default"/>
      </w:rPr>
    </w:lvl>
    <w:lvl w:ilvl="4" w:tplc="04270003" w:tentative="1">
      <w:start w:val="1"/>
      <w:numFmt w:val="bullet"/>
      <w:lvlText w:val="o"/>
      <w:lvlJc w:val="left"/>
      <w:pPr>
        <w:ind w:left="6120" w:hanging="360"/>
      </w:pPr>
      <w:rPr>
        <w:rFonts w:ascii="Courier New" w:hAnsi="Courier New" w:cs="Courier New" w:hint="default"/>
      </w:rPr>
    </w:lvl>
    <w:lvl w:ilvl="5" w:tplc="04270005" w:tentative="1">
      <w:start w:val="1"/>
      <w:numFmt w:val="bullet"/>
      <w:lvlText w:val=""/>
      <w:lvlJc w:val="left"/>
      <w:pPr>
        <w:ind w:left="6840" w:hanging="360"/>
      </w:pPr>
      <w:rPr>
        <w:rFonts w:ascii="Wingdings" w:hAnsi="Wingdings" w:hint="default"/>
      </w:rPr>
    </w:lvl>
    <w:lvl w:ilvl="6" w:tplc="04270001" w:tentative="1">
      <w:start w:val="1"/>
      <w:numFmt w:val="bullet"/>
      <w:lvlText w:val=""/>
      <w:lvlJc w:val="left"/>
      <w:pPr>
        <w:ind w:left="7560" w:hanging="360"/>
      </w:pPr>
      <w:rPr>
        <w:rFonts w:ascii="Symbol" w:hAnsi="Symbol" w:hint="default"/>
      </w:rPr>
    </w:lvl>
    <w:lvl w:ilvl="7" w:tplc="04270003" w:tentative="1">
      <w:start w:val="1"/>
      <w:numFmt w:val="bullet"/>
      <w:lvlText w:val="o"/>
      <w:lvlJc w:val="left"/>
      <w:pPr>
        <w:ind w:left="8280" w:hanging="360"/>
      </w:pPr>
      <w:rPr>
        <w:rFonts w:ascii="Courier New" w:hAnsi="Courier New" w:cs="Courier New" w:hint="default"/>
      </w:rPr>
    </w:lvl>
    <w:lvl w:ilvl="8" w:tplc="04270005" w:tentative="1">
      <w:start w:val="1"/>
      <w:numFmt w:val="bullet"/>
      <w:lvlText w:val=""/>
      <w:lvlJc w:val="left"/>
      <w:pPr>
        <w:ind w:left="9000" w:hanging="360"/>
      </w:pPr>
      <w:rPr>
        <w:rFonts w:ascii="Wingdings" w:hAnsi="Wingdings" w:hint="default"/>
      </w:rPr>
    </w:lvl>
  </w:abstractNum>
  <w:abstractNum w:abstractNumId="33" w15:restartNumberingAfterBreak="0">
    <w:nsid w:val="5FB2037E"/>
    <w:multiLevelType w:val="hybridMultilevel"/>
    <w:tmpl w:val="C91839C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08108A6"/>
    <w:multiLevelType w:val="hybridMultilevel"/>
    <w:tmpl w:val="8696BE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11121BA"/>
    <w:multiLevelType w:val="hybridMultilevel"/>
    <w:tmpl w:val="1C36C8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78933D5"/>
    <w:multiLevelType w:val="hybridMultilevel"/>
    <w:tmpl w:val="CEE49A6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7A56C9D"/>
    <w:multiLevelType w:val="hybridMultilevel"/>
    <w:tmpl w:val="FFFFFFFF"/>
    <w:lvl w:ilvl="0" w:tplc="2EE6890E">
      <w:start w:val="1"/>
      <w:numFmt w:val="decimal"/>
      <w:lvlText w:val="%1."/>
      <w:lvlJc w:val="left"/>
      <w:pPr>
        <w:ind w:left="720" w:hanging="360"/>
      </w:pPr>
    </w:lvl>
    <w:lvl w:ilvl="1" w:tplc="46802A2A">
      <w:start w:val="1"/>
      <w:numFmt w:val="lowerLetter"/>
      <w:lvlText w:val="%2."/>
      <w:lvlJc w:val="left"/>
      <w:pPr>
        <w:ind w:left="1440" w:hanging="360"/>
      </w:pPr>
    </w:lvl>
    <w:lvl w:ilvl="2" w:tplc="0532CC52">
      <w:start w:val="1"/>
      <w:numFmt w:val="decimal"/>
      <w:lvlText w:val="%3."/>
      <w:lvlJc w:val="left"/>
      <w:pPr>
        <w:ind w:left="180" w:hanging="180"/>
      </w:pPr>
    </w:lvl>
    <w:lvl w:ilvl="3" w:tplc="095A2F44">
      <w:start w:val="1"/>
      <w:numFmt w:val="decimal"/>
      <w:lvlText w:val="%4."/>
      <w:lvlJc w:val="left"/>
      <w:pPr>
        <w:ind w:left="2880" w:hanging="360"/>
      </w:pPr>
    </w:lvl>
    <w:lvl w:ilvl="4" w:tplc="AC663738">
      <w:start w:val="1"/>
      <w:numFmt w:val="lowerLetter"/>
      <w:lvlText w:val="%5."/>
      <w:lvlJc w:val="left"/>
      <w:pPr>
        <w:ind w:left="3600" w:hanging="360"/>
      </w:pPr>
    </w:lvl>
    <w:lvl w:ilvl="5" w:tplc="CC5EDF2E">
      <w:start w:val="1"/>
      <w:numFmt w:val="lowerRoman"/>
      <w:lvlText w:val="%6."/>
      <w:lvlJc w:val="right"/>
      <w:pPr>
        <w:ind w:left="4320" w:hanging="180"/>
      </w:pPr>
    </w:lvl>
    <w:lvl w:ilvl="6" w:tplc="65F4A108">
      <w:start w:val="1"/>
      <w:numFmt w:val="decimal"/>
      <w:lvlText w:val="%7."/>
      <w:lvlJc w:val="left"/>
      <w:pPr>
        <w:ind w:left="5040" w:hanging="360"/>
      </w:pPr>
    </w:lvl>
    <w:lvl w:ilvl="7" w:tplc="4D144DBE">
      <w:start w:val="1"/>
      <w:numFmt w:val="lowerLetter"/>
      <w:lvlText w:val="%8."/>
      <w:lvlJc w:val="left"/>
      <w:pPr>
        <w:ind w:left="5760" w:hanging="360"/>
      </w:pPr>
    </w:lvl>
    <w:lvl w:ilvl="8" w:tplc="CCA094AE">
      <w:start w:val="1"/>
      <w:numFmt w:val="lowerRoman"/>
      <w:lvlText w:val="%9."/>
      <w:lvlJc w:val="right"/>
      <w:pPr>
        <w:ind w:left="6480" w:hanging="180"/>
      </w:pPr>
    </w:lvl>
  </w:abstractNum>
  <w:abstractNum w:abstractNumId="38" w15:restartNumberingAfterBreak="0">
    <w:nsid w:val="6BF73A0C"/>
    <w:multiLevelType w:val="hybridMultilevel"/>
    <w:tmpl w:val="5C8E1618"/>
    <w:lvl w:ilvl="0" w:tplc="F2A8B31A">
      <w:start w:val="1"/>
      <w:numFmt w:val="bullet"/>
      <w:lvlText w:val=""/>
      <w:lvlJc w:val="left"/>
      <w:pPr>
        <w:ind w:left="720" w:hanging="360"/>
      </w:pPr>
      <w:rPr>
        <w:rFonts w:ascii="Symbol" w:hAnsi="Symbol"/>
      </w:rPr>
    </w:lvl>
    <w:lvl w:ilvl="1" w:tplc="9B4408C2">
      <w:start w:val="1"/>
      <w:numFmt w:val="bullet"/>
      <w:lvlText w:val=""/>
      <w:lvlJc w:val="left"/>
      <w:pPr>
        <w:ind w:left="720" w:hanging="360"/>
      </w:pPr>
      <w:rPr>
        <w:rFonts w:ascii="Symbol" w:hAnsi="Symbol"/>
      </w:rPr>
    </w:lvl>
    <w:lvl w:ilvl="2" w:tplc="63C26380">
      <w:start w:val="1"/>
      <w:numFmt w:val="bullet"/>
      <w:lvlText w:val=""/>
      <w:lvlJc w:val="left"/>
      <w:pPr>
        <w:ind w:left="720" w:hanging="360"/>
      </w:pPr>
      <w:rPr>
        <w:rFonts w:ascii="Symbol" w:hAnsi="Symbol"/>
      </w:rPr>
    </w:lvl>
    <w:lvl w:ilvl="3" w:tplc="8684F0C8">
      <w:start w:val="1"/>
      <w:numFmt w:val="bullet"/>
      <w:lvlText w:val=""/>
      <w:lvlJc w:val="left"/>
      <w:pPr>
        <w:ind w:left="720" w:hanging="360"/>
      </w:pPr>
      <w:rPr>
        <w:rFonts w:ascii="Symbol" w:hAnsi="Symbol"/>
      </w:rPr>
    </w:lvl>
    <w:lvl w:ilvl="4" w:tplc="DF36B1F2">
      <w:start w:val="1"/>
      <w:numFmt w:val="bullet"/>
      <w:lvlText w:val=""/>
      <w:lvlJc w:val="left"/>
      <w:pPr>
        <w:ind w:left="720" w:hanging="360"/>
      </w:pPr>
      <w:rPr>
        <w:rFonts w:ascii="Symbol" w:hAnsi="Symbol"/>
      </w:rPr>
    </w:lvl>
    <w:lvl w:ilvl="5" w:tplc="09102352">
      <w:start w:val="1"/>
      <w:numFmt w:val="bullet"/>
      <w:lvlText w:val=""/>
      <w:lvlJc w:val="left"/>
      <w:pPr>
        <w:ind w:left="720" w:hanging="360"/>
      </w:pPr>
      <w:rPr>
        <w:rFonts w:ascii="Symbol" w:hAnsi="Symbol"/>
      </w:rPr>
    </w:lvl>
    <w:lvl w:ilvl="6" w:tplc="749C122C">
      <w:start w:val="1"/>
      <w:numFmt w:val="bullet"/>
      <w:lvlText w:val=""/>
      <w:lvlJc w:val="left"/>
      <w:pPr>
        <w:ind w:left="720" w:hanging="360"/>
      </w:pPr>
      <w:rPr>
        <w:rFonts w:ascii="Symbol" w:hAnsi="Symbol"/>
      </w:rPr>
    </w:lvl>
    <w:lvl w:ilvl="7" w:tplc="6DDAC9F8">
      <w:start w:val="1"/>
      <w:numFmt w:val="bullet"/>
      <w:lvlText w:val=""/>
      <w:lvlJc w:val="left"/>
      <w:pPr>
        <w:ind w:left="720" w:hanging="360"/>
      </w:pPr>
      <w:rPr>
        <w:rFonts w:ascii="Symbol" w:hAnsi="Symbol"/>
      </w:rPr>
    </w:lvl>
    <w:lvl w:ilvl="8" w:tplc="ADE26BF8">
      <w:start w:val="1"/>
      <w:numFmt w:val="bullet"/>
      <w:lvlText w:val=""/>
      <w:lvlJc w:val="left"/>
      <w:pPr>
        <w:ind w:left="720" w:hanging="360"/>
      </w:pPr>
      <w:rPr>
        <w:rFonts w:ascii="Symbol" w:hAnsi="Symbol"/>
      </w:rPr>
    </w:lvl>
  </w:abstractNum>
  <w:abstractNum w:abstractNumId="39" w15:restartNumberingAfterBreak="0">
    <w:nsid w:val="6EAE5A07"/>
    <w:multiLevelType w:val="hybridMultilevel"/>
    <w:tmpl w:val="6B16BEB2"/>
    <w:lvl w:ilvl="0" w:tplc="57F25D0E">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1954173"/>
    <w:multiLevelType w:val="hybridMultilevel"/>
    <w:tmpl w:val="5A3869C4"/>
    <w:lvl w:ilvl="0" w:tplc="3ADED134">
      <w:start w:val="1"/>
      <w:numFmt w:val="decimal"/>
      <w:lvlText w:val="%1."/>
      <w:lvlJc w:val="left"/>
      <w:pPr>
        <w:ind w:left="786" w:hanging="360"/>
      </w:pPr>
      <w:rPr>
        <w:rFonts w:hint="default"/>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41" w15:restartNumberingAfterBreak="0">
    <w:nsid w:val="77777465"/>
    <w:multiLevelType w:val="multilevel"/>
    <w:tmpl w:val="0B3ECA1E"/>
    <w:lvl w:ilvl="0">
      <w:start w:val="1"/>
      <w:numFmt w:val="decimal"/>
      <w:lvlText w:val="%1."/>
      <w:lvlJc w:val="left"/>
      <w:pPr>
        <w:ind w:left="1210" w:hanging="360"/>
      </w:pPr>
      <w:rPr>
        <w:rFonts w:hint="default"/>
        <w:b w:val="0"/>
        <w:i w:val="0"/>
      </w:rPr>
    </w:lvl>
    <w:lvl w:ilvl="1">
      <w:start w:val="1"/>
      <w:numFmt w:val="decimal"/>
      <w:isLgl/>
      <w:lvlText w:val="%1.%2."/>
      <w:lvlJc w:val="left"/>
      <w:pPr>
        <w:ind w:left="1615" w:hanging="480"/>
      </w:pPr>
      <w:rPr>
        <w:rFonts w:hint="default"/>
        <w:b w:val="0"/>
      </w:rPr>
    </w:lvl>
    <w:lvl w:ilvl="2">
      <w:start w:val="1"/>
      <w:numFmt w:val="decimal"/>
      <w:isLgl/>
      <w:lvlText w:val="%1.%2.%3."/>
      <w:lvlJc w:val="left"/>
      <w:pPr>
        <w:ind w:left="2749" w:hanging="720"/>
      </w:pPr>
      <w:rPr>
        <w:rFonts w:hint="default"/>
      </w:rPr>
    </w:lvl>
    <w:lvl w:ilvl="3">
      <w:start w:val="1"/>
      <w:numFmt w:val="decimal"/>
      <w:isLgl/>
      <w:lvlText w:val="%1.%2.%3.%4."/>
      <w:lvlJc w:val="left"/>
      <w:pPr>
        <w:ind w:left="3338" w:hanging="720"/>
      </w:pPr>
      <w:rPr>
        <w:rFonts w:hint="default"/>
      </w:rPr>
    </w:lvl>
    <w:lvl w:ilvl="4">
      <w:start w:val="1"/>
      <w:numFmt w:val="decimal"/>
      <w:isLgl/>
      <w:lvlText w:val="%1.%2.%3.%4.%5."/>
      <w:lvlJc w:val="left"/>
      <w:pPr>
        <w:ind w:left="4287" w:hanging="1080"/>
      </w:pPr>
      <w:rPr>
        <w:rFonts w:hint="default"/>
      </w:rPr>
    </w:lvl>
    <w:lvl w:ilvl="5">
      <w:start w:val="1"/>
      <w:numFmt w:val="decimal"/>
      <w:isLgl/>
      <w:lvlText w:val="%1.%2.%3.%4.%5.%6."/>
      <w:lvlJc w:val="left"/>
      <w:pPr>
        <w:ind w:left="4876" w:hanging="1080"/>
      </w:pPr>
      <w:rPr>
        <w:rFonts w:hint="default"/>
      </w:rPr>
    </w:lvl>
    <w:lvl w:ilvl="6">
      <w:start w:val="1"/>
      <w:numFmt w:val="decimal"/>
      <w:isLgl/>
      <w:lvlText w:val="%1.%2.%3.%4.%5.%6.%7."/>
      <w:lvlJc w:val="left"/>
      <w:pPr>
        <w:ind w:left="5825" w:hanging="1440"/>
      </w:pPr>
      <w:rPr>
        <w:rFonts w:hint="default"/>
      </w:rPr>
    </w:lvl>
    <w:lvl w:ilvl="7">
      <w:start w:val="1"/>
      <w:numFmt w:val="decimal"/>
      <w:isLgl/>
      <w:lvlText w:val="%1.%2.%3.%4.%5.%6.%7.%8."/>
      <w:lvlJc w:val="left"/>
      <w:pPr>
        <w:ind w:left="6414" w:hanging="1440"/>
      </w:pPr>
      <w:rPr>
        <w:rFonts w:hint="default"/>
      </w:rPr>
    </w:lvl>
    <w:lvl w:ilvl="8">
      <w:start w:val="1"/>
      <w:numFmt w:val="decimal"/>
      <w:isLgl/>
      <w:lvlText w:val="%1.%2.%3.%4.%5.%6.%7.%8.%9."/>
      <w:lvlJc w:val="left"/>
      <w:pPr>
        <w:ind w:left="7363" w:hanging="1800"/>
      </w:pPr>
      <w:rPr>
        <w:rFonts w:hint="default"/>
      </w:rPr>
    </w:lvl>
  </w:abstractNum>
  <w:abstractNum w:abstractNumId="42" w15:restartNumberingAfterBreak="0">
    <w:nsid w:val="78680130"/>
    <w:multiLevelType w:val="hybridMultilevel"/>
    <w:tmpl w:val="6DD0649E"/>
    <w:lvl w:ilvl="0" w:tplc="420E6CE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91C7348"/>
    <w:multiLevelType w:val="hybridMultilevel"/>
    <w:tmpl w:val="E3D62E34"/>
    <w:lvl w:ilvl="0" w:tplc="195AE17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CEE050C"/>
    <w:multiLevelType w:val="hybridMultilevel"/>
    <w:tmpl w:val="98D6D894"/>
    <w:lvl w:ilvl="0" w:tplc="0427000F">
      <w:start w:val="1"/>
      <w:numFmt w:val="decimal"/>
      <w:lvlText w:val="%1."/>
      <w:lvlJc w:val="left"/>
      <w:pPr>
        <w:ind w:left="1070" w:hanging="360"/>
      </w:pPr>
    </w:lvl>
    <w:lvl w:ilvl="1" w:tplc="04270019" w:tentative="1">
      <w:start w:val="1"/>
      <w:numFmt w:val="lowerLetter"/>
      <w:lvlText w:val="%2."/>
      <w:lvlJc w:val="left"/>
      <w:pPr>
        <w:ind w:left="1790" w:hanging="360"/>
      </w:pPr>
    </w:lvl>
    <w:lvl w:ilvl="2" w:tplc="0427001B">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num w:numId="1" w16cid:durableId="599148719">
    <w:abstractNumId w:val="41"/>
  </w:num>
  <w:num w:numId="2" w16cid:durableId="865748834">
    <w:abstractNumId w:val="11"/>
  </w:num>
  <w:num w:numId="3" w16cid:durableId="1694912642">
    <w:abstractNumId w:val="4"/>
  </w:num>
  <w:num w:numId="4" w16cid:durableId="1243180958">
    <w:abstractNumId w:val="30"/>
  </w:num>
  <w:num w:numId="5" w16cid:durableId="140729818">
    <w:abstractNumId w:val="43"/>
  </w:num>
  <w:num w:numId="6" w16cid:durableId="39936088">
    <w:abstractNumId w:val="20"/>
  </w:num>
  <w:num w:numId="7" w16cid:durableId="927007819">
    <w:abstractNumId w:val="5"/>
  </w:num>
  <w:num w:numId="8" w16cid:durableId="347757068">
    <w:abstractNumId w:val="6"/>
  </w:num>
  <w:num w:numId="9" w16cid:durableId="4137459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569535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83326483">
    <w:abstractNumId w:val="14"/>
  </w:num>
  <w:num w:numId="12" w16cid:durableId="1068724484">
    <w:abstractNumId w:val="26"/>
  </w:num>
  <w:num w:numId="13" w16cid:durableId="1359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65081537">
    <w:abstractNumId w:val="13"/>
  </w:num>
  <w:num w:numId="15" w16cid:durableId="1338384804">
    <w:abstractNumId w:val="31"/>
  </w:num>
  <w:num w:numId="16" w16cid:durableId="1997103885">
    <w:abstractNumId w:val="18"/>
  </w:num>
  <w:num w:numId="17" w16cid:durableId="296960017">
    <w:abstractNumId w:val="32"/>
  </w:num>
  <w:num w:numId="18" w16cid:durableId="1062675150">
    <w:abstractNumId w:val="40"/>
  </w:num>
  <w:num w:numId="19" w16cid:durableId="1893496239">
    <w:abstractNumId w:val="19"/>
  </w:num>
  <w:num w:numId="20" w16cid:durableId="97524563">
    <w:abstractNumId w:val="24"/>
  </w:num>
  <w:num w:numId="21" w16cid:durableId="763064518">
    <w:abstractNumId w:val="33"/>
  </w:num>
  <w:num w:numId="22" w16cid:durableId="948044134">
    <w:abstractNumId w:val="0"/>
  </w:num>
  <w:num w:numId="23" w16cid:durableId="1232812084">
    <w:abstractNumId w:val="15"/>
  </w:num>
  <w:num w:numId="24" w16cid:durableId="712270498">
    <w:abstractNumId w:val="22"/>
  </w:num>
  <w:num w:numId="25" w16cid:durableId="1294091500">
    <w:abstractNumId w:val="21"/>
  </w:num>
  <w:num w:numId="26" w16cid:durableId="1917860627">
    <w:abstractNumId w:val="2"/>
  </w:num>
  <w:num w:numId="27" w16cid:durableId="1826314852">
    <w:abstractNumId w:val="39"/>
  </w:num>
  <w:num w:numId="28" w16cid:durableId="2042629419">
    <w:abstractNumId w:val="44"/>
  </w:num>
  <w:num w:numId="29" w16cid:durableId="1316832351">
    <w:abstractNumId w:val="27"/>
  </w:num>
  <w:num w:numId="30" w16cid:durableId="337276886">
    <w:abstractNumId w:val="37"/>
  </w:num>
  <w:num w:numId="31" w16cid:durableId="1220285940">
    <w:abstractNumId w:val="9"/>
  </w:num>
  <w:num w:numId="32" w16cid:durableId="1347977214">
    <w:abstractNumId w:val="17"/>
  </w:num>
  <w:num w:numId="33" w16cid:durableId="1126587777">
    <w:abstractNumId w:val="42"/>
  </w:num>
  <w:num w:numId="34" w16cid:durableId="594554349">
    <w:abstractNumId w:val="35"/>
  </w:num>
  <w:num w:numId="35" w16cid:durableId="1224371168">
    <w:abstractNumId w:val="3"/>
  </w:num>
  <w:num w:numId="36" w16cid:durableId="1660578295">
    <w:abstractNumId w:val="23"/>
  </w:num>
  <w:num w:numId="37" w16cid:durableId="871185743">
    <w:abstractNumId w:val="7"/>
  </w:num>
  <w:num w:numId="38" w16cid:durableId="668678330">
    <w:abstractNumId w:val="25"/>
  </w:num>
  <w:num w:numId="39" w16cid:durableId="710570629">
    <w:abstractNumId w:val="10"/>
  </w:num>
  <w:num w:numId="40" w16cid:durableId="1152258477">
    <w:abstractNumId w:val="16"/>
  </w:num>
  <w:num w:numId="41" w16cid:durableId="149247746">
    <w:abstractNumId w:val="34"/>
  </w:num>
  <w:num w:numId="42" w16cid:durableId="1817182871">
    <w:abstractNumId w:val="8"/>
  </w:num>
  <w:num w:numId="43" w16cid:durableId="1150438848">
    <w:abstractNumId w:val="36"/>
  </w:num>
  <w:num w:numId="44" w16cid:durableId="684136515">
    <w:abstractNumId w:val="38"/>
  </w:num>
  <w:num w:numId="45" w16cid:durableId="69550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4A2"/>
    <w:rsid w:val="00003379"/>
    <w:rsid w:val="00007F32"/>
    <w:rsid w:val="000135C2"/>
    <w:rsid w:val="00014A11"/>
    <w:rsid w:val="0001531B"/>
    <w:rsid w:val="00016FAA"/>
    <w:rsid w:val="00017CFE"/>
    <w:rsid w:val="000252F2"/>
    <w:rsid w:val="0003074A"/>
    <w:rsid w:val="00037703"/>
    <w:rsid w:val="00042E83"/>
    <w:rsid w:val="0004566B"/>
    <w:rsid w:val="00055993"/>
    <w:rsid w:val="00065EE2"/>
    <w:rsid w:val="00071159"/>
    <w:rsid w:val="000717AE"/>
    <w:rsid w:val="00072A61"/>
    <w:rsid w:val="00075137"/>
    <w:rsid w:val="000767A9"/>
    <w:rsid w:val="00077EE4"/>
    <w:rsid w:val="00087587"/>
    <w:rsid w:val="00096C01"/>
    <w:rsid w:val="000A489C"/>
    <w:rsid w:val="000A5B0A"/>
    <w:rsid w:val="000B07D3"/>
    <w:rsid w:val="000B099F"/>
    <w:rsid w:val="000B274B"/>
    <w:rsid w:val="000B33BF"/>
    <w:rsid w:val="000B3DE4"/>
    <w:rsid w:val="000C10C9"/>
    <w:rsid w:val="000C27AF"/>
    <w:rsid w:val="000C6E67"/>
    <w:rsid w:val="000D0506"/>
    <w:rsid w:val="000E4A74"/>
    <w:rsid w:val="000F146B"/>
    <w:rsid w:val="000F6282"/>
    <w:rsid w:val="0010034C"/>
    <w:rsid w:val="00106219"/>
    <w:rsid w:val="00107C45"/>
    <w:rsid w:val="00110E40"/>
    <w:rsid w:val="001259AD"/>
    <w:rsid w:val="0013125B"/>
    <w:rsid w:val="001333A9"/>
    <w:rsid w:val="00141FA7"/>
    <w:rsid w:val="00142F05"/>
    <w:rsid w:val="00143654"/>
    <w:rsid w:val="0014556D"/>
    <w:rsid w:val="001469DC"/>
    <w:rsid w:val="00150162"/>
    <w:rsid w:val="001604B5"/>
    <w:rsid w:val="00161FD2"/>
    <w:rsid w:val="001707FC"/>
    <w:rsid w:val="00170F67"/>
    <w:rsid w:val="001713B8"/>
    <w:rsid w:val="00171FC0"/>
    <w:rsid w:val="00172513"/>
    <w:rsid w:val="00175429"/>
    <w:rsid w:val="001770AF"/>
    <w:rsid w:val="00183CF7"/>
    <w:rsid w:val="0018712F"/>
    <w:rsid w:val="00191082"/>
    <w:rsid w:val="00191DD2"/>
    <w:rsid w:val="001A2545"/>
    <w:rsid w:val="001A2EEC"/>
    <w:rsid w:val="001A328B"/>
    <w:rsid w:val="001A34D6"/>
    <w:rsid w:val="001A3575"/>
    <w:rsid w:val="001A3DF6"/>
    <w:rsid w:val="001A421C"/>
    <w:rsid w:val="001A5F1E"/>
    <w:rsid w:val="001A61F5"/>
    <w:rsid w:val="001B30DF"/>
    <w:rsid w:val="001B363F"/>
    <w:rsid w:val="001B47E3"/>
    <w:rsid w:val="001B62C9"/>
    <w:rsid w:val="001B672D"/>
    <w:rsid w:val="001C3016"/>
    <w:rsid w:val="001C5C0F"/>
    <w:rsid w:val="001C703E"/>
    <w:rsid w:val="001D5E58"/>
    <w:rsid w:val="001D66CF"/>
    <w:rsid w:val="001D6E5F"/>
    <w:rsid w:val="001D6ED7"/>
    <w:rsid w:val="001E12C1"/>
    <w:rsid w:val="001E7BAC"/>
    <w:rsid w:val="001F158C"/>
    <w:rsid w:val="0020094F"/>
    <w:rsid w:val="00202466"/>
    <w:rsid w:val="002052E5"/>
    <w:rsid w:val="0020548D"/>
    <w:rsid w:val="00205A43"/>
    <w:rsid w:val="00211F78"/>
    <w:rsid w:val="00224E0F"/>
    <w:rsid w:val="00231CDE"/>
    <w:rsid w:val="002379A6"/>
    <w:rsid w:val="002410AC"/>
    <w:rsid w:val="0024474C"/>
    <w:rsid w:val="00244A41"/>
    <w:rsid w:val="00252F0D"/>
    <w:rsid w:val="002531B1"/>
    <w:rsid w:val="0025592F"/>
    <w:rsid w:val="00261393"/>
    <w:rsid w:val="00263321"/>
    <w:rsid w:val="00265EC0"/>
    <w:rsid w:val="0027591E"/>
    <w:rsid w:val="002A6F88"/>
    <w:rsid w:val="002C516B"/>
    <w:rsid w:val="002D131E"/>
    <w:rsid w:val="002D7D02"/>
    <w:rsid w:val="002E4973"/>
    <w:rsid w:val="002E71CF"/>
    <w:rsid w:val="002F14EB"/>
    <w:rsid w:val="002F4948"/>
    <w:rsid w:val="002F6DF5"/>
    <w:rsid w:val="00302174"/>
    <w:rsid w:val="00303CBD"/>
    <w:rsid w:val="0031069F"/>
    <w:rsid w:val="003106A4"/>
    <w:rsid w:val="0031086B"/>
    <w:rsid w:val="00310EA8"/>
    <w:rsid w:val="00321234"/>
    <w:rsid w:val="003217DD"/>
    <w:rsid w:val="00323809"/>
    <w:rsid w:val="003271B4"/>
    <w:rsid w:val="00334066"/>
    <w:rsid w:val="00334BE5"/>
    <w:rsid w:val="00341715"/>
    <w:rsid w:val="0034544F"/>
    <w:rsid w:val="0034722A"/>
    <w:rsid w:val="0035021C"/>
    <w:rsid w:val="00353382"/>
    <w:rsid w:val="00355FFD"/>
    <w:rsid w:val="003574B7"/>
    <w:rsid w:val="003611C8"/>
    <w:rsid w:val="0036156E"/>
    <w:rsid w:val="00362934"/>
    <w:rsid w:val="00365BC3"/>
    <w:rsid w:val="00370664"/>
    <w:rsid w:val="00370CE2"/>
    <w:rsid w:val="003820EA"/>
    <w:rsid w:val="00394AAA"/>
    <w:rsid w:val="00395274"/>
    <w:rsid w:val="003A571C"/>
    <w:rsid w:val="003A7D41"/>
    <w:rsid w:val="003C4225"/>
    <w:rsid w:val="003C4B58"/>
    <w:rsid w:val="003D5224"/>
    <w:rsid w:val="003D749F"/>
    <w:rsid w:val="003E0087"/>
    <w:rsid w:val="003E5B44"/>
    <w:rsid w:val="003E6B72"/>
    <w:rsid w:val="003E6DB2"/>
    <w:rsid w:val="003F150D"/>
    <w:rsid w:val="003F3120"/>
    <w:rsid w:val="003F6BA4"/>
    <w:rsid w:val="003F6C5D"/>
    <w:rsid w:val="00406EAB"/>
    <w:rsid w:val="00415F52"/>
    <w:rsid w:val="00416579"/>
    <w:rsid w:val="0042463F"/>
    <w:rsid w:val="0043012C"/>
    <w:rsid w:val="00430371"/>
    <w:rsid w:val="004361CC"/>
    <w:rsid w:val="00436F0D"/>
    <w:rsid w:val="00450720"/>
    <w:rsid w:val="004564A5"/>
    <w:rsid w:val="00456F8C"/>
    <w:rsid w:val="00461346"/>
    <w:rsid w:val="00461F9B"/>
    <w:rsid w:val="00465B0F"/>
    <w:rsid w:val="00467620"/>
    <w:rsid w:val="0047259A"/>
    <w:rsid w:val="004757D7"/>
    <w:rsid w:val="00480CB4"/>
    <w:rsid w:val="00482A3D"/>
    <w:rsid w:val="00482A83"/>
    <w:rsid w:val="00485AED"/>
    <w:rsid w:val="00490C63"/>
    <w:rsid w:val="0049253B"/>
    <w:rsid w:val="0049698C"/>
    <w:rsid w:val="00497964"/>
    <w:rsid w:val="004A2B4C"/>
    <w:rsid w:val="004B7A51"/>
    <w:rsid w:val="004C29A7"/>
    <w:rsid w:val="004C2F1A"/>
    <w:rsid w:val="004C6CE6"/>
    <w:rsid w:val="004D10A5"/>
    <w:rsid w:val="004D15C8"/>
    <w:rsid w:val="004E4F1F"/>
    <w:rsid w:val="004E6B54"/>
    <w:rsid w:val="004F0BE2"/>
    <w:rsid w:val="00500946"/>
    <w:rsid w:val="00510D9B"/>
    <w:rsid w:val="00512FCC"/>
    <w:rsid w:val="00516E95"/>
    <w:rsid w:val="00520531"/>
    <w:rsid w:val="0052242E"/>
    <w:rsid w:val="00525DAE"/>
    <w:rsid w:val="0053346E"/>
    <w:rsid w:val="0053515B"/>
    <w:rsid w:val="005352D4"/>
    <w:rsid w:val="005419AA"/>
    <w:rsid w:val="00547E26"/>
    <w:rsid w:val="005546A3"/>
    <w:rsid w:val="00555B86"/>
    <w:rsid w:val="005621B9"/>
    <w:rsid w:val="00572AB8"/>
    <w:rsid w:val="00573548"/>
    <w:rsid w:val="00574DAD"/>
    <w:rsid w:val="00583681"/>
    <w:rsid w:val="005873DD"/>
    <w:rsid w:val="005920D2"/>
    <w:rsid w:val="00595BC4"/>
    <w:rsid w:val="00596A42"/>
    <w:rsid w:val="005A1ED2"/>
    <w:rsid w:val="005A42C6"/>
    <w:rsid w:val="005A4BCA"/>
    <w:rsid w:val="005A7BC8"/>
    <w:rsid w:val="005B1847"/>
    <w:rsid w:val="005C19BC"/>
    <w:rsid w:val="005C33C6"/>
    <w:rsid w:val="005C34CF"/>
    <w:rsid w:val="005C7048"/>
    <w:rsid w:val="005D1E08"/>
    <w:rsid w:val="005D5520"/>
    <w:rsid w:val="005E1118"/>
    <w:rsid w:val="005E1D47"/>
    <w:rsid w:val="005E6C45"/>
    <w:rsid w:val="005E6D0C"/>
    <w:rsid w:val="005F0053"/>
    <w:rsid w:val="005F2464"/>
    <w:rsid w:val="005F5E85"/>
    <w:rsid w:val="005F7791"/>
    <w:rsid w:val="00601AA7"/>
    <w:rsid w:val="00603DB4"/>
    <w:rsid w:val="006124E7"/>
    <w:rsid w:val="00620D9C"/>
    <w:rsid w:val="00632FB7"/>
    <w:rsid w:val="00640969"/>
    <w:rsid w:val="00641638"/>
    <w:rsid w:val="006440EF"/>
    <w:rsid w:val="006473DB"/>
    <w:rsid w:val="006505BA"/>
    <w:rsid w:val="006506B9"/>
    <w:rsid w:val="006514B6"/>
    <w:rsid w:val="00651932"/>
    <w:rsid w:val="00652B87"/>
    <w:rsid w:val="00655F99"/>
    <w:rsid w:val="00657053"/>
    <w:rsid w:val="00661138"/>
    <w:rsid w:val="0067620F"/>
    <w:rsid w:val="00681C63"/>
    <w:rsid w:val="00681D05"/>
    <w:rsid w:val="006A5F4B"/>
    <w:rsid w:val="006B03A7"/>
    <w:rsid w:val="006B45A0"/>
    <w:rsid w:val="006B7C6B"/>
    <w:rsid w:val="006C00A5"/>
    <w:rsid w:val="006C3917"/>
    <w:rsid w:val="006C4FD3"/>
    <w:rsid w:val="006D3999"/>
    <w:rsid w:val="006E545F"/>
    <w:rsid w:val="006E63E0"/>
    <w:rsid w:val="006F3D33"/>
    <w:rsid w:val="006F3D77"/>
    <w:rsid w:val="007112A1"/>
    <w:rsid w:val="00712F33"/>
    <w:rsid w:val="00713BB5"/>
    <w:rsid w:val="00723018"/>
    <w:rsid w:val="00723CF4"/>
    <w:rsid w:val="007245FA"/>
    <w:rsid w:val="007260F3"/>
    <w:rsid w:val="007264B1"/>
    <w:rsid w:val="0073685E"/>
    <w:rsid w:val="00744194"/>
    <w:rsid w:val="0075282E"/>
    <w:rsid w:val="00754D9C"/>
    <w:rsid w:val="00770261"/>
    <w:rsid w:val="00775C1A"/>
    <w:rsid w:val="00777FBA"/>
    <w:rsid w:val="00783E7A"/>
    <w:rsid w:val="00783EC5"/>
    <w:rsid w:val="00793346"/>
    <w:rsid w:val="007943A6"/>
    <w:rsid w:val="00795D58"/>
    <w:rsid w:val="00796610"/>
    <w:rsid w:val="00797370"/>
    <w:rsid w:val="007A455C"/>
    <w:rsid w:val="007A5302"/>
    <w:rsid w:val="007A5B0C"/>
    <w:rsid w:val="007A7AB2"/>
    <w:rsid w:val="007B7556"/>
    <w:rsid w:val="007C21A5"/>
    <w:rsid w:val="007C3317"/>
    <w:rsid w:val="007C3BA5"/>
    <w:rsid w:val="007C730E"/>
    <w:rsid w:val="007D32D3"/>
    <w:rsid w:val="007D492F"/>
    <w:rsid w:val="007D77F1"/>
    <w:rsid w:val="007E1D4F"/>
    <w:rsid w:val="007E4F8D"/>
    <w:rsid w:val="007E5577"/>
    <w:rsid w:val="007E76E8"/>
    <w:rsid w:val="007F6FFF"/>
    <w:rsid w:val="007F73EA"/>
    <w:rsid w:val="0080538F"/>
    <w:rsid w:val="00817419"/>
    <w:rsid w:val="00820B45"/>
    <w:rsid w:val="00832360"/>
    <w:rsid w:val="00841020"/>
    <w:rsid w:val="00843800"/>
    <w:rsid w:val="00845F24"/>
    <w:rsid w:val="00847077"/>
    <w:rsid w:val="00852994"/>
    <w:rsid w:val="00853B34"/>
    <w:rsid w:val="00854210"/>
    <w:rsid w:val="00860290"/>
    <w:rsid w:val="00864713"/>
    <w:rsid w:val="00864C00"/>
    <w:rsid w:val="00865C4F"/>
    <w:rsid w:val="00870ECE"/>
    <w:rsid w:val="008738AA"/>
    <w:rsid w:val="00884348"/>
    <w:rsid w:val="00885912"/>
    <w:rsid w:val="00885BF2"/>
    <w:rsid w:val="008933A8"/>
    <w:rsid w:val="00893FC0"/>
    <w:rsid w:val="00894625"/>
    <w:rsid w:val="008A0D4A"/>
    <w:rsid w:val="008A4BA4"/>
    <w:rsid w:val="008A6931"/>
    <w:rsid w:val="008B1AA5"/>
    <w:rsid w:val="008C0E92"/>
    <w:rsid w:val="008C2036"/>
    <w:rsid w:val="008C301F"/>
    <w:rsid w:val="008D79C8"/>
    <w:rsid w:val="008E0B28"/>
    <w:rsid w:val="008E34E2"/>
    <w:rsid w:val="008E44A2"/>
    <w:rsid w:val="008E7D4C"/>
    <w:rsid w:val="008F2C27"/>
    <w:rsid w:val="008F533F"/>
    <w:rsid w:val="008F537A"/>
    <w:rsid w:val="00900FE5"/>
    <w:rsid w:val="009040A9"/>
    <w:rsid w:val="009055E9"/>
    <w:rsid w:val="0090692F"/>
    <w:rsid w:val="0091430E"/>
    <w:rsid w:val="00915040"/>
    <w:rsid w:val="00920B87"/>
    <w:rsid w:val="00922BBB"/>
    <w:rsid w:val="00930A57"/>
    <w:rsid w:val="00932488"/>
    <w:rsid w:val="009338AF"/>
    <w:rsid w:val="0094063D"/>
    <w:rsid w:val="00946AFC"/>
    <w:rsid w:val="00950ACE"/>
    <w:rsid w:val="0095528C"/>
    <w:rsid w:val="0095667E"/>
    <w:rsid w:val="00957148"/>
    <w:rsid w:val="009659F5"/>
    <w:rsid w:val="00965D59"/>
    <w:rsid w:val="00970642"/>
    <w:rsid w:val="00981D12"/>
    <w:rsid w:val="00983977"/>
    <w:rsid w:val="0098585D"/>
    <w:rsid w:val="00985F82"/>
    <w:rsid w:val="00986DD5"/>
    <w:rsid w:val="0098725F"/>
    <w:rsid w:val="009876AA"/>
    <w:rsid w:val="00991268"/>
    <w:rsid w:val="0099159E"/>
    <w:rsid w:val="00992155"/>
    <w:rsid w:val="0099299F"/>
    <w:rsid w:val="00996213"/>
    <w:rsid w:val="009A4DC6"/>
    <w:rsid w:val="009A60EE"/>
    <w:rsid w:val="009B58C5"/>
    <w:rsid w:val="009C03CF"/>
    <w:rsid w:val="009C08BF"/>
    <w:rsid w:val="009D35CB"/>
    <w:rsid w:val="009D4A60"/>
    <w:rsid w:val="009D6B22"/>
    <w:rsid w:val="009D7A5E"/>
    <w:rsid w:val="009E0BE7"/>
    <w:rsid w:val="009E34C2"/>
    <w:rsid w:val="009E74A1"/>
    <w:rsid w:val="00A00A08"/>
    <w:rsid w:val="00A0170F"/>
    <w:rsid w:val="00A017AF"/>
    <w:rsid w:val="00A1103C"/>
    <w:rsid w:val="00A11E1B"/>
    <w:rsid w:val="00A12266"/>
    <w:rsid w:val="00A2012A"/>
    <w:rsid w:val="00A25D2F"/>
    <w:rsid w:val="00A27618"/>
    <w:rsid w:val="00A32ED6"/>
    <w:rsid w:val="00A32F32"/>
    <w:rsid w:val="00A41FC3"/>
    <w:rsid w:val="00A42E1B"/>
    <w:rsid w:val="00A44670"/>
    <w:rsid w:val="00A45B4A"/>
    <w:rsid w:val="00A47FCC"/>
    <w:rsid w:val="00A5253A"/>
    <w:rsid w:val="00A55572"/>
    <w:rsid w:val="00A6199E"/>
    <w:rsid w:val="00A7096C"/>
    <w:rsid w:val="00A71032"/>
    <w:rsid w:val="00A73D0C"/>
    <w:rsid w:val="00A80515"/>
    <w:rsid w:val="00A80532"/>
    <w:rsid w:val="00A81DF1"/>
    <w:rsid w:val="00A86940"/>
    <w:rsid w:val="00A924EA"/>
    <w:rsid w:val="00AA08DF"/>
    <w:rsid w:val="00AA5DAC"/>
    <w:rsid w:val="00AA7194"/>
    <w:rsid w:val="00AB0AD0"/>
    <w:rsid w:val="00AB1C18"/>
    <w:rsid w:val="00AC1579"/>
    <w:rsid w:val="00AC2376"/>
    <w:rsid w:val="00AD0C7E"/>
    <w:rsid w:val="00AE52F0"/>
    <w:rsid w:val="00AE63EC"/>
    <w:rsid w:val="00AE691F"/>
    <w:rsid w:val="00AF3378"/>
    <w:rsid w:val="00AF545A"/>
    <w:rsid w:val="00B005BC"/>
    <w:rsid w:val="00B03552"/>
    <w:rsid w:val="00B071C3"/>
    <w:rsid w:val="00B1010D"/>
    <w:rsid w:val="00B14F3C"/>
    <w:rsid w:val="00B15867"/>
    <w:rsid w:val="00B15E3C"/>
    <w:rsid w:val="00B21D45"/>
    <w:rsid w:val="00B2608E"/>
    <w:rsid w:val="00B328EC"/>
    <w:rsid w:val="00B37408"/>
    <w:rsid w:val="00B40157"/>
    <w:rsid w:val="00B41C0A"/>
    <w:rsid w:val="00B47ACF"/>
    <w:rsid w:val="00B53FF7"/>
    <w:rsid w:val="00B611A9"/>
    <w:rsid w:val="00B63F43"/>
    <w:rsid w:val="00B64D14"/>
    <w:rsid w:val="00B70B9B"/>
    <w:rsid w:val="00B77F09"/>
    <w:rsid w:val="00B80D19"/>
    <w:rsid w:val="00B81084"/>
    <w:rsid w:val="00B90C76"/>
    <w:rsid w:val="00B94C8E"/>
    <w:rsid w:val="00BA0B42"/>
    <w:rsid w:val="00BA2192"/>
    <w:rsid w:val="00BA3DAC"/>
    <w:rsid w:val="00BA43A6"/>
    <w:rsid w:val="00BB0D9E"/>
    <w:rsid w:val="00BB2A48"/>
    <w:rsid w:val="00BB5714"/>
    <w:rsid w:val="00BC2092"/>
    <w:rsid w:val="00BC33C6"/>
    <w:rsid w:val="00BC64C2"/>
    <w:rsid w:val="00BD01F3"/>
    <w:rsid w:val="00BD1087"/>
    <w:rsid w:val="00BD426C"/>
    <w:rsid w:val="00BD42B1"/>
    <w:rsid w:val="00BE1838"/>
    <w:rsid w:val="00BF2499"/>
    <w:rsid w:val="00C0071C"/>
    <w:rsid w:val="00C00C77"/>
    <w:rsid w:val="00C03507"/>
    <w:rsid w:val="00C03B48"/>
    <w:rsid w:val="00C10AC9"/>
    <w:rsid w:val="00C111D3"/>
    <w:rsid w:val="00C11639"/>
    <w:rsid w:val="00C14725"/>
    <w:rsid w:val="00C2017B"/>
    <w:rsid w:val="00C214C4"/>
    <w:rsid w:val="00C21C2E"/>
    <w:rsid w:val="00C23C30"/>
    <w:rsid w:val="00C23E58"/>
    <w:rsid w:val="00C279AC"/>
    <w:rsid w:val="00C31A63"/>
    <w:rsid w:val="00C46D0A"/>
    <w:rsid w:val="00C51A87"/>
    <w:rsid w:val="00C522EF"/>
    <w:rsid w:val="00C526D3"/>
    <w:rsid w:val="00C534C7"/>
    <w:rsid w:val="00C56B7F"/>
    <w:rsid w:val="00C56FC8"/>
    <w:rsid w:val="00C72807"/>
    <w:rsid w:val="00C7502E"/>
    <w:rsid w:val="00C7698F"/>
    <w:rsid w:val="00C95BA4"/>
    <w:rsid w:val="00CA26B6"/>
    <w:rsid w:val="00CA6CE0"/>
    <w:rsid w:val="00CA6E6C"/>
    <w:rsid w:val="00CA71C1"/>
    <w:rsid w:val="00CA7EFE"/>
    <w:rsid w:val="00CB107F"/>
    <w:rsid w:val="00CB5E6D"/>
    <w:rsid w:val="00CC25C1"/>
    <w:rsid w:val="00CC4C81"/>
    <w:rsid w:val="00CD0949"/>
    <w:rsid w:val="00CD3148"/>
    <w:rsid w:val="00CE0844"/>
    <w:rsid w:val="00CE15DF"/>
    <w:rsid w:val="00CE5355"/>
    <w:rsid w:val="00CF4931"/>
    <w:rsid w:val="00D02D73"/>
    <w:rsid w:val="00D0332F"/>
    <w:rsid w:val="00D134F9"/>
    <w:rsid w:val="00D14968"/>
    <w:rsid w:val="00D14D66"/>
    <w:rsid w:val="00D15F4E"/>
    <w:rsid w:val="00D2139E"/>
    <w:rsid w:val="00D22CB0"/>
    <w:rsid w:val="00D252ED"/>
    <w:rsid w:val="00D3408A"/>
    <w:rsid w:val="00D34AB5"/>
    <w:rsid w:val="00D36E2A"/>
    <w:rsid w:val="00D41074"/>
    <w:rsid w:val="00D43612"/>
    <w:rsid w:val="00D45991"/>
    <w:rsid w:val="00D459E1"/>
    <w:rsid w:val="00D54C58"/>
    <w:rsid w:val="00D61C92"/>
    <w:rsid w:val="00D61EB2"/>
    <w:rsid w:val="00D71DC9"/>
    <w:rsid w:val="00D760E4"/>
    <w:rsid w:val="00D76530"/>
    <w:rsid w:val="00D86BDD"/>
    <w:rsid w:val="00D92EA3"/>
    <w:rsid w:val="00D97983"/>
    <w:rsid w:val="00DA0083"/>
    <w:rsid w:val="00DA1CFF"/>
    <w:rsid w:val="00DA1FD3"/>
    <w:rsid w:val="00DA76BB"/>
    <w:rsid w:val="00DB035F"/>
    <w:rsid w:val="00DB1AD5"/>
    <w:rsid w:val="00DB1B45"/>
    <w:rsid w:val="00DB1DAF"/>
    <w:rsid w:val="00DB3E96"/>
    <w:rsid w:val="00DB62A7"/>
    <w:rsid w:val="00DC0ACB"/>
    <w:rsid w:val="00DC3B03"/>
    <w:rsid w:val="00DC5DD8"/>
    <w:rsid w:val="00DD0A35"/>
    <w:rsid w:val="00DD18B7"/>
    <w:rsid w:val="00DD4678"/>
    <w:rsid w:val="00DD7398"/>
    <w:rsid w:val="00DE08FD"/>
    <w:rsid w:val="00DE3C87"/>
    <w:rsid w:val="00DE5E32"/>
    <w:rsid w:val="00DE7A9E"/>
    <w:rsid w:val="00DF4604"/>
    <w:rsid w:val="00DF61B7"/>
    <w:rsid w:val="00DF6BCA"/>
    <w:rsid w:val="00E042F2"/>
    <w:rsid w:val="00E208A6"/>
    <w:rsid w:val="00E2094C"/>
    <w:rsid w:val="00E52A72"/>
    <w:rsid w:val="00E574F5"/>
    <w:rsid w:val="00E57766"/>
    <w:rsid w:val="00E61B5B"/>
    <w:rsid w:val="00E62919"/>
    <w:rsid w:val="00E759CA"/>
    <w:rsid w:val="00E804DC"/>
    <w:rsid w:val="00E834C0"/>
    <w:rsid w:val="00E85905"/>
    <w:rsid w:val="00E87E56"/>
    <w:rsid w:val="00E91DE9"/>
    <w:rsid w:val="00E97423"/>
    <w:rsid w:val="00EA1663"/>
    <w:rsid w:val="00EA5139"/>
    <w:rsid w:val="00EA673D"/>
    <w:rsid w:val="00EA75B2"/>
    <w:rsid w:val="00EB1AC0"/>
    <w:rsid w:val="00EB26A4"/>
    <w:rsid w:val="00EB3F40"/>
    <w:rsid w:val="00EC1872"/>
    <w:rsid w:val="00EC4243"/>
    <w:rsid w:val="00ED30D3"/>
    <w:rsid w:val="00ED6B38"/>
    <w:rsid w:val="00ED6E02"/>
    <w:rsid w:val="00EE159E"/>
    <w:rsid w:val="00EE1B24"/>
    <w:rsid w:val="00EE1FBF"/>
    <w:rsid w:val="00EF47F1"/>
    <w:rsid w:val="00EF5E76"/>
    <w:rsid w:val="00EF70F9"/>
    <w:rsid w:val="00F0117D"/>
    <w:rsid w:val="00F026BD"/>
    <w:rsid w:val="00F1242C"/>
    <w:rsid w:val="00F14A82"/>
    <w:rsid w:val="00F21874"/>
    <w:rsid w:val="00F31447"/>
    <w:rsid w:val="00F31ADD"/>
    <w:rsid w:val="00F324B4"/>
    <w:rsid w:val="00F32FA4"/>
    <w:rsid w:val="00F37C1B"/>
    <w:rsid w:val="00F37D50"/>
    <w:rsid w:val="00F55D41"/>
    <w:rsid w:val="00F62D7A"/>
    <w:rsid w:val="00F63492"/>
    <w:rsid w:val="00F64493"/>
    <w:rsid w:val="00F662A1"/>
    <w:rsid w:val="00F7153D"/>
    <w:rsid w:val="00F75DFE"/>
    <w:rsid w:val="00F80287"/>
    <w:rsid w:val="00F85CCE"/>
    <w:rsid w:val="00F87B7D"/>
    <w:rsid w:val="00F9006A"/>
    <w:rsid w:val="00F90251"/>
    <w:rsid w:val="00F955CA"/>
    <w:rsid w:val="00F97315"/>
    <w:rsid w:val="00FA229C"/>
    <w:rsid w:val="00FA23D5"/>
    <w:rsid w:val="00FA29C9"/>
    <w:rsid w:val="00FA6184"/>
    <w:rsid w:val="00FC096F"/>
    <w:rsid w:val="00FD06FF"/>
    <w:rsid w:val="00FD0FD3"/>
    <w:rsid w:val="00FD3017"/>
    <w:rsid w:val="00FD6236"/>
    <w:rsid w:val="00FD631D"/>
    <w:rsid w:val="00FD6CC6"/>
    <w:rsid w:val="00FE5941"/>
    <w:rsid w:val="00FE66AB"/>
    <w:rsid w:val="00FE7B21"/>
    <w:rsid w:val="00FF3973"/>
    <w:rsid w:val="1D08F265"/>
    <w:rsid w:val="440274ED"/>
    <w:rsid w:val="5536DA89"/>
    <w:rsid w:val="7077FB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C7E9D"/>
  <w15:chartTrackingRefBased/>
  <w15:docId w15:val="{B5A73DD7-0436-4E38-A2D2-1BEE328C4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A48"/>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BB2A48"/>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2A48"/>
    <w:rPr>
      <w:rFonts w:ascii="Cambria" w:eastAsia="Times New Roman" w:hAnsi="Cambria" w:cs="Times New Roman"/>
      <w:b/>
      <w:bCs/>
      <w:kern w:val="32"/>
      <w:sz w:val="32"/>
      <w:szCs w:val="32"/>
    </w:rPr>
  </w:style>
  <w:style w:type="paragraph" w:styleId="ListParagraph">
    <w:name w:val="List Paragraph"/>
    <w:aliases w:val="ERP-List Paragraph,List Paragraph Red,Bullet EY,Buletai,List Paragraph21,List Paragraph1,List Paragraph2,lp1,Bullet 1,Use Case List Paragraph,Numbering,List Paragraph11,List Paragraph111,Paragraph"/>
    <w:basedOn w:val="Normal"/>
    <w:link w:val="ListParagraphChar"/>
    <w:uiPriority w:val="34"/>
    <w:qFormat/>
    <w:rsid w:val="00BB2A48"/>
    <w:pPr>
      <w:ind w:left="1296"/>
    </w:pPr>
  </w:style>
  <w:style w:type="paragraph" w:styleId="Title">
    <w:name w:val="Title"/>
    <w:basedOn w:val="Normal"/>
    <w:link w:val="TitleChar"/>
    <w:qFormat/>
    <w:rsid w:val="00BB2A48"/>
    <w:pPr>
      <w:spacing w:after="0" w:line="240" w:lineRule="auto"/>
      <w:jc w:val="center"/>
    </w:pPr>
    <w:rPr>
      <w:rFonts w:ascii="Arial" w:eastAsia="Times New Roman" w:hAnsi="Arial"/>
      <w:b/>
      <w:position w:val="20"/>
      <w:sz w:val="28"/>
      <w:szCs w:val="20"/>
    </w:rPr>
  </w:style>
  <w:style w:type="character" w:customStyle="1" w:styleId="TitleChar">
    <w:name w:val="Title Char"/>
    <w:basedOn w:val="DefaultParagraphFont"/>
    <w:link w:val="Title"/>
    <w:rsid w:val="00BB2A48"/>
    <w:rPr>
      <w:rFonts w:ascii="Arial" w:eastAsia="Times New Roman" w:hAnsi="Arial" w:cs="Times New Roman"/>
      <w:b/>
      <w:position w:val="20"/>
      <w:sz w:val="28"/>
      <w:szCs w:val="20"/>
    </w:rPr>
  </w:style>
  <w:style w:type="paragraph" w:styleId="NoSpacing">
    <w:name w:val="No Spacing"/>
    <w:uiPriority w:val="1"/>
    <w:qFormat/>
    <w:rsid w:val="00BB2A48"/>
    <w:pPr>
      <w:spacing w:after="0" w:line="240" w:lineRule="auto"/>
    </w:pPr>
    <w:rPr>
      <w:rFonts w:ascii="Times New Roman" w:eastAsia="Times New Roman" w:hAnsi="Times New Roman" w:cs="Times New Roman"/>
      <w:szCs w:val="20"/>
      <w:lang w:val="en-GB"/>
    </w:rPr>
  </w:style>
  <w:style w:type="character" w:styleId="Hyperlink">
    <w:name w:val="Hyperlink"/>
    <w:uiPriority w:val="99"/>
    <w:unhideWhenUsed/>
    <w:rsid w:val="00BB2A48"/>
    <w:rPr>
      <w:color w:val="0000FF"/>
      <w:u w:val="single"/>
    </w:rPr>
  </w:style>
  <w:style w:type="character" w:styleId="Strong">
    <w:name w:val="Strong"/>
    <w:uiPriority w:val="22"/>
    <w:qFormat/>
    <w:rsid w:val="00BB2A48"/>
    <w:rPr>
      <w:b/>
      <w:bCs/>
    </w:rPr>
  </w:style>
  <w:style w:type="paragraph" w:styleId="BalloonText">
    <w:name w:val="Balloon Text"/>
    <w:basedOn w:val="Normal"/>
    <w:link w:val="BalloonTextChar"/>
    <w:uiPriority w:val="99"/>
    <w:semiHidden/>
    <w:unhideWhenUsed/>
    <w:rsid w:val="00BB2A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2A48"/>
    <w:rPr>
      <w:rFonts w:ascii="Tahoma" w:eastAsia="Calibri" w:hAnsi="Tahoma" w:cs="Tahoma"/>
      <w:sz w:val="16"/>
      <w:szCs w:val="16"/>
    </w:rPr>
  </w:style>
  <w:style w:type="character" w:styleId="CommentReference">
    <w:name w:val="annotation reference"/>
    <w:uiPriority w:val="99"/>
    <w:semiHidden/>
    <w:unhideWhenUsed/>
    <w:rsid w:val="00BB2A48"/>
    <w:rPr>
      <w:sz w:val="16"/>
      <w:szCs w:val="16"/>
    </w:rPr>
  </w:style>
  <w:style w:type="paragraph" w:styleId="CommentText">
    <w:name w:val="annotation text"/>
    <w:basedOn w:val="Normal"/>
    <w:link w:val="CommentTextChar"/>
    <w:uiPriority w:val="99"/>
    <w:unhideWhenUsed/>
    <w:rsid w:val="00BB2A48"/>
    <w:rPr>
      <w:sz w:val="20"/>
      <w:szCs w:val="20"/>
    </w:rPr>
  </w:style>
  <w:style w:type="character" w:customStyle="1" w:styleId="CommentTextChar">
    <w:name w:val="Comment Text Char"/>
    <w:basedOn w:val="DefaultParagraphFont"/>
    <w:link w:val="CommentText"/>
    <w:uiPriority w:val="99"/>
    <w:rsid w:val="00BB2A4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B2A48"/>
    <w:rPr>
      <w:b/>
      <w:bCs/>
    </w:rPr>
  </w:style>
  <w:style w:type="character" w:customStyle="1" w:styleId="CommentSubjectChar">
    <w:name w:val="Comment Subject Char"/>
    <w:basedOn w:val="CommentTextChar"/>
    <w:link w:val="CommentSubject"/>
    <w:uiPriority w:val="99"/>
    <w:semiHidden/>
    <w:rsid w:val="00BB2A48"/>
    <w:rPr>
      <w:rFonts w:ascii="Calibri" w:eastAsia="Calibri" w:hAnsi="Calibri" w:cs="Times New Roman"/>
      <w:b/>
      <w:bCs/>
      <w:sz w:val="20"/>
      <w:szCs w:val="20"/>
    </w:rPr>
  </w:style>
  <w:style w:type="paragraph" w:styleId="Revision">
    <w:name w:val="Revision"/>
    <w:hidden/>
    <w:uiPriority w:val="99"/>
    <w:semiHidden/>
    <w:rsid w:val="00BB2A48"/>
    <w:pPr>
      <w:spacing w:after="0" w:line="240" w:lineRule="auto"/>
    </w:pPr>
    <w:rPr>
      <w:rFonts w:ascii="Calibri" w:eastAsia="Calibri" w:hAnsi="Calibri" w:cs="Times New Roman"/>
    </w:rPr>
  </w:style>
  <w:style w:type="character" w:styleId="FootnoteReference">
    <w:name w:val="footnote reference"/>
    <w:uiPriority w:val="99"/>
    <w:unhideWhenUsed/>
    <w:rsid w:val="00BB2A48"/>
    <w:rPr>
      <w:vertAlign w:val="superscript"/>
    </w:rPr>
  </w:style>
  <w:style w:type="table" w:styleId="TableGrid">
    <w:name w:val="Table Grid"/>
    <w:basedOn w:val="TableNormal"/>
    <w:uiPriority w:val="39"/>
    <w:rsid w:val="00BB2A48"/>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BB2A48"/>
    <w:pPr>
      <w:spacing w:after="0" w:line="240" w:lineRule="auto"/>
    </w:pPr>
    <w:rPr>
      <w:rFonts w:eastAsia="Times New Roman"/>
      <w:sz w:val="20"/>
      <w:szCs w:val="20"/>
      <w:lang w:eastAsia="x-none" w:bidi="en-US"/>
    </w:rPr>
  </w:style>
  <w:style w:type="character" w:customStyle="1" w:styleId="FootnoteTextChar">
    <w:name w:val="Footnote Text Char"/>
    <w:basedOn w:val="DefaultParagraphFont"/>
    <w:link w:val="FootnoteText"/>
    <w:uiPriority w:val="99"/>
    <w:rsid w:val="00BB2A48"/>
    <w:rPr>
      <w:rFonts w:ascii="Calibri" w:eastAsia="Times New Roman" w:hAnsi="Calibri" w:cs="Times New Roman"/>
      <w:sz w:val="20"/>
      <w:szCs w:val="20"/>
      <w:lang w:eastAsia="x-none" w:bidi="en-US"/>
    </w:rPr>
  </w:style>
  <w:style w:type="paragraph" w:styleId="Header">
    <w:name w:val="header"/>
    <w:basedOn w:val="Normal"/>
    <w:link w:val="HeaderChar"/>
    <w:uiPriority w:val="99"/>
    <w:unhideWhenUsed/>
    <w:rsid w:val="00BB2A48"/>
    <w:pPr>
      <w:tabs>
        <w:tab w:val="center" w:pos="4819"/>
        <w:tab w:val="right" w:pos="9638"/>
      </w:tabs>
    </w:pPr>
  </w:style>
  <w:style w:type="character" w:customStyle="1" w:styleId="HeaderChar">
    <w:name w:val="Header Char"/>
    <w:basedOn w:val="DefaultParagraphFont"/>
    <w:link w:val="Header"/>
    <w:uiPriority w:val="99"/>
    <w:rsid w:val="00BB2A48"/>
    <w:rPr>
      <w:rFonts w:ascii="Calibri" w:eastAsia="Calibri" w:hAnsi="Calibri" w:cs="Times New Roman"/>
    </w:rPr>
  </w:style>
  <w:style w:type="paragraph" w:styleId="Footer">
    <w:name w:val="footer"/>
    <w:basedOn w:val="Normal"/>
    <w:link w:val="FooterChar"/>
    <w:unhideWhenUsed/>
    <w:rsid w:val="00BB2A48"/>
    <w:pPr>
      <w:tabs>
        <w:tab w:val="center" w:pos="4819"/>
        <w:tab w:val="right" w:pos="9638"/>
      </w:tabs>
    </w:pPr>
  </w:style>
  <w:style w:type="character" w:customStyle="1" w:styleId="FooterChar">
    <w:name w:val="Footer Char"/>
    <w:basedOn w:val="DefaultParagraphFont"/>
    <w:link w:val="Footer"/>
    <w:rsid w:val="00BB2A48"/>
    <w:rPr>
      <w:rFonts w:ascii="Calibri" w:eastAsia="Calibri" w:hAnsi="Calibri" w:cs="Times New Roman"/>
    </w:rPr>
  </w:style>
  <w:style w:type="paragraph" w:styleId="BodyTextIndent">
    <w:name w:val="Body Text Indent"/>
    <w:basedOn w:val="Normal"/>
    <w:link w:val="BodyTextIndentChar"/>
    <w:semiHidden/>
    <w:unhideWhenUsed/>
    <w:rsid w:val="00BB2A48"/>
    <w:pPr>
      <w:spacing w:after="0" w:line="240" w:lineRule="auto"/>
      <w:ind w:firstLine="720"/>
      <w:jc w:val="both"/>
    </w:pPr>
    <w:rPr>
      <w:rFonts w:ascii="Times New Roman" w:eastAsia="Times New Roman" w:hAnsi="Times New Roman"/>
      <w:szCs w:val="20"/>
    </w:rPr>
  </w:style>
  <w:style w:type="character" w:customStyle="1" w:styleId="BodyTextIndentChar">
    <w:name w:val="Body Text Indent Char"/>
    <w:basedOn w:val="DefaultParagraphFont"/>
    <w:link w:val="BodyTextIndent"/>
    <w:semiHidden/>
    <w:rsid w:val="00BB2A48"/>
    <w:rPr>
      <w:rFonts w:ascii="Times New Roman" w:eastAsia="Times New Roman" w:hAnsi="Times New Roman" w:cs="Times New Roman"/>
      <w:szCs w:val="20"/>
    </w:rPr>
  </w:style>
  <w:style w:type="character" w:styleId="FollowedHyperlink">
    <w:name w:val="FollowedHyperlink"/>
    <w:uiPriority w:val="99"/>
    <w:semiHidden/>
    <w:unhideWhenUsed/>
    <w:rsid w:val="00BB2A48"/>
    <w:rPr>
      <w:color w:val="800080"/>
      <w:u w:val="single"/>
    </w:rPr>
  </w:style>
  <w:style w:type="character" w:styleId="UnresolvedMention">
    <w:name w:val="Unresolved Mention"/>
    <w:basedOn w:val="DefaultParagraphFont"/>
    <w:uiPriority w:val="99"/>
    <w:semiHidden/>
    <w:unhideWhenUsed/>
    <w:rsid w:val="00BB2A48"/>
    <w:rPr>
      <w:color w:val="605E5C"/>
      <w:shd w:val="clear" w:color="auto" w:fill="E1DFDD"/>
    </w:rPr>
  </w:style>
  <w:style w:type="paragraph" w:styleId="NormalWeb">
    <w:name w:val="Normal (Web)"/>
    <w:basedOn w:val="Normal"/>
    <w:uiPriority w:val="99"/>
    <w:semiHidden/>
    <w:unhideWhenUsed/>
    <w:rsid w:val="00BB2A48"/>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tajtip">
    <w:name w:val="tajtip"/>
    <w:basedOn w:val="Normal"/>
    <w:rsid w:val="00BB2A48"/>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Bodytext2NotItalic">
    <w:name w:val="Body text (2) + Not Italic"/>
    <w:basedOn w:val="DefaultParagraphFont"/>
    <w:rsid w:val="00BB2A48"/>
    <w:rPr>
      <w:rFonts w:ascii="Times New Roman" w:hAnsi="Times New Roman" w:cs="Times New Roman" w:hint="default"/>
      <w:i/>
      <w:iCs/>
      <w:sz w:val="23"/>
      <w:szCs w:val="23"/>
      <w:shd w:val="clear" w:color="auto" w:fill="FFFFFF"/>
    </w:rPr>
  </w:style>
  <w:style w:type="character" w:customStyle="1" w:styleId="ListParagraphChar">
    <w:name w:val="List Paragraph Char"/>
    <w:aliases w:val="ERP-List Paragraph Char,List Paragraph Red Char,Bullet EY Char,Buletai Char,List Paragraph21 Char,List Paragraph1 Char,List Paragraph2 Char,lp1 Char,Bullet 1 Char,Use Case List Paragraph Char,Numbering Char,List Paragraph11 Char"/>
    <w:link w:val="ListParagraph"/>
    <w:uiPriority w:val="34"/>
    <w:locked/>
    <w:rsid w:val="00BB2A48"/>
    <w:rPr>
      <w:rFonts w:ascii="Calibri" w:eastAsia="Calibri" w:hAnsi="Calibri" w:cs="Times New Roman"/>
    </w:rPr>
  </w:style>
  <w:style w:type="paragraph" w:customStyle="1" w:styleId="Bullet">
    <w:name w:val="Bullet"/>
    <w:basedOn w:val="BodyText"/>
    <w:rsid w:val="00BB2A48"/>
    <w:pPr>
      <w:numPr>
        <w:numId w:val="17"/>
      </w:numPr>
      <w:spacing w:before="120" w:line="240" w:lineRule="auto"/>
      <w:ind w:left="1210"/>
    </w:pPr>
    <w:rPr>
      <w:rFonts w:ascii="Book Antiqua" w:eastAsia="Times New Roman" w:hAnsi="Book Antiqua"/>
      <w:sz w:val="20"/>
      <w:szCs w:val="20"/>
      <w:lang w:eastAsia="lt-LT"/>
    </w:rPr>
  </w:style>
  <w:style w:type="paragraph" w:customStyle="1" w:styleId="Bullet2">
    <w:name w:val="Bullet 2"/>
    <w:basedOn w:val="Bullet"/>
    <w:rsid w:val="00BB2A48"/>
    <w:pPr>
      <w:numPr>
        <w:ilvl w:val="1"/>
      </w:numPr>
      <w:ind w:left="1615" w:hanging="480"/>
    </w:pPr>
  </w:style>
  <w:style w:type="paragraph" w:styleId="BodyText">
    <w:name w:val="Body Text"/>
    <w:basedOn w:val="Normal"/>
    <w:link w:val="BodyTextChar"/>
    <w:uiPriority w:val="99"/>
    <w:semiHidden/>
    <w:unhideWhenUsed/>
    <w:rsid w:val="00BB2A48"/>
    <w:pPr>
      <w:spacing w:after="120"/>
    </w:pPr>
  </w:style>
  <w:style w:type="character" w:customStyle="1" w:styleId="BodyTextChar">
    <w:name w:val="Body Text Char"/>
    <w:basedOn w:val="DefaultParagraphFont"/>
    <w:link w:val="BodyText"/>
    <w:uiPriority w:val="99"/>
    <w:semiHidden/>
    <w:rsid w:val="00BB2A48"/>
    <w:rPr>
      <w:rFonts w:ascii="Calibri" w:eastAsia="Calibri" w:hAnsi="Calibri" w:cs="Times New Roman"/>
    </w:rPr>
  </w:style>
  <w:style w:type="character" w:styleId="Emphasis">
    <w:name w:val="Emphasis"/>
    <w:basedOn w:val="DefaultParagraphFont"/>
    <w:uiPriority w:val="20"/>
    <w:qFormat/>
    <w:rsid w:val="00362934"/>
    <w:rPr>
      <w:b/>
      <w:bCs/>
      <w:i w:val="0"/>
      <w:iCs w:val="0"/>
    </w:rPr>
  </w:style>
  <w:style w:type="character" w:customStyle="1" w:styleId="st1">
    <w:name w:val="st1"/>
    <w:basedOn w:val="DefaultParagraphFont"/>
    <w:rsid w:val="00362934"/>
  </w:style>
  <w:style w:type="table" w:customStyle="1" w:styleId="TableGrid1">
    <w:name w:val="Table Grid1"/>
    <w:basedOn w:val="TableNormal"/>
    <w:next w:val="TableGrid"/>
    <w:uiPriority w:val="39"/>
    <w:rsid w:val="00920B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0"/>
    <w:rsid w:val="00D0332F"/>
    <w:rPr>
      <w:rFonts w:ascii="Times New Roman" w:hAnsi="Times New Roman" w:cs="Times New Roman"/>
      <w:i/>
      <w:iCs/>
      <w:sz w:val="23"/>
      <w:szCs w:val="23"/>
      <w:shd w:val="clear" w:color="auto" w:fill="FFFFFF"/>
    </w:rPr>
  </w:style>
  <w:style w:type="paragraph" w:customStyle="1" w:styleId="Bodytext20">
    <w:name w:val="Body text (2)"/>
    <w:basedOn w:val="Normal"/>
    <w:link w:val="Bodytext2"/>
    <w:rsid w:val="00D0332F"/>
    <w:pPr>
      <w:shd w:val="clear" w:color="auto" w:fill="FFFFFF"/>
      <w:spacing w:after="0" w:line="269" w:lineRule="exact"/>
      <w:ind w:hanging="400"/>
    </w:pPr>
    <w:rPr>
      <w:rFonts w:ascii="Times New Roman" w:eastAsiaTheme="minorHAnsi" w:hAnsi="Times New Roman"/>
      <w:i/>
      <w:iCs/>
      <w:sz w:val="23"/>
      <w:szCs w:val="23"/>
    </w:rPr>
  </w:style>
  <w:style w:type="character" w:customStyle="1" w:styleId="Bodytext0">
    <w:name w:val="Body text_"/>
    <w:link w:val="Bodytext1"/>
    <w:rsid w:val="0013125B"/>
    <w:rPr>
      <w:rFonts w:ascii="Times New Roman" w:hAnsi="Times New Roman" w:cs="Times New Roman"/>
      <w:sz w:val="23"/>
      <w:szCs w:val="23"/>
      <w:shd w:val="clear" w:color="auto" w:fill="FFFFFF"/>
    </w:rPr>
  </w:style>
  <w:style w:type="paragraph" w:customStyle="1" w:styleId="Bodytext1">
    <w:name w:val="Body text1"/>
    <w:basedOn w:val="Normal"/>
    <w:link w:val="Bodytext0"/>
    <w:rsid w:val="0013125B"/>
    <w:pPr>
      <w:shd w:val="clear" w:color="auto" w:fill="FFFFFF"/>
      <w:spacing w:before="240" w:after="240" w:line="274" w:lineRule="exact"/>
      <w:ind w:hanging="1060"/>
    </w:pPr>
    <w:rPr>
      <w:rFonts w:ascii="Times New Roman" w:eastAsiaTheme="minorHAnsi" w:hAnsi="Times New Roman"/>
      <w:sz w:val="23"/>
      <w:szCs w:val="23"/>
    </w:rPr>
  </w:style>
  <w:style w:type="character" w:customStyle="1" w:styleId="normaltextrun">
    <w:name w:val="normaltextrun"/>
    <w:basedOn w:val="DefaultParagraphFont"/>
    <w:rsid w:val="008E0B28"/>
  </w:style>
  <w:style w:type="character" w:customStyle="1" w:styleId="eop">
    <w:name w:val="eop"/>
    <w:basedOn w:val="DefaultParagraphFont"/>
    <w:rsid w:val="008E0B28"/>
  </w:style>
  <w:style w:type="character" w:styleId="SubtleEmphasis">
    <w:name w:val="Subtle Emphasis"/>
    <w:basedOn w:val="DefaultParagraphFont"/>
    <w:uiPriority w:val="19"/>
    <w:qFormat/>
    <w:rsid w:val="00865C4F"/>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998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c09c909-d14c-48c7-9432-14d3bd8e4af5">
      <Terms xmlns="http://schemas.microsoft.com/office/infopath/2007/PartnerControls"/>
    </lcf76f155ced4ddcb4097134ff3c332f>
    <TaxCatchAll xmlns="94e07698-bc97-4aa6-92b6-0fbc9b9fdad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8E10A4DDCFE44C95F2E9AEDB8396DB" ma:contentTypeVersion="13" ma:contentTypeDescription="Create a new document." ma:contentTypeScope="" ma:versionID="800a4cca8480084c5d77d43624a5bd0c">
  <xsd:schema xmlns:xsd="http://www.w3.org/2001/XMLSchema" xmlns:xs="http://www.w3.org/2001/XMLSchema" xmlns:p="http://schemas.microsoft.com/office/2006/metadata/properties" xmlns:ns2="94e07698-bc97-4aa6-92b6-0fbc9b9fdadb" xmlns:ns3="4c09c909-d14c-48c7-9432-14d3bd8e4af5" targetNamespace="http://schemas.microsoft.com/office/2006/metadata/properties" ma:root="true" ma:fieldsID="3541fac051f62b95efeb964a122ba9bb" ns2:_="" ns3:_="">
    <xsd:import namespace="94e07698-bc97-4aa6-92b6-0fbc9b9fdadb"/>
    <xsd:import namespace="4c09c909-d14c-48c7-9432-14d3bd8e4a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07698-bc97-4aa6-92b6-0fbc9b9fda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fc50972-c23c-420b-8313-b597a915a026}" ma:internalName="TaxCatchAll" ma:showField="CatchAllData" ma:web="94e07698-bc97-4aa6-92b6-0fbc9b9fda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09c909-d14c-48c7-9432-14d3bd8e4a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DC4638-BAA5-4672-AE4F-E5DE06214702}">
  <ds:schemaRefs>
    <ds:schemaRef ds:uri="http://schemas.microsoft.com/office/2006/metadata/properties"/>
    <ds:schemaRef ds:uri="http://schemas.microsoft.com/office/infopath/2007/PartnerControls"/>
    <ds:schemaRef ds:uri="4c09c909-d14c-48c7-9432-14d3bd8e4af5"/>
    <ds:schemaRef ds:uri="94e07698-bc97-4aa6-92b6-0fbc9b9fdadb"/>
  </ds:schemaRefs>
</ds:datastoreItem>
</file>

<file path=customXml/itemProps2.xml><?xml version="1.0" encoding="utf-8"?>
<ds:datastoreItem xmlns:ds="http://schemas.openxmlformats.org/officeDocument/2006/customXml" ds:itemID="{90ECED0B-4152-4DC7-9537-3F92F70628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07698-bc97-4aa6-92b6-0fbc9b9fdadb"/>
    <ds:schemaRef ds:uri="4c09c909-d14c-48c7-9432-14d3bd8e4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709B91-7533-47F4-B982-7B6AA75B5AA8}">
  <ds:schemaRefs>
    <ds:schemaRef ds:uri="http://schemas.openxmlformats.org/officeDocument/2006/bibliography"/>
  </ds:schemaRefs>
</ds:datastoreItem>
</file>

<file path=customXml/itemProps4.xml><?xml version="1.0" encoding="utf-8"?>
<ds:datastoreItem xmlns:ds="http://schemas.openxmlformats.org/officeDocument/2006/customXml" ds:itemID="{22CEEA7E-2973-4954-8C35-BB02DEE5D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7473</Words>
  <Characters>4261</Characters>
  <Application>Microsoft Office Word</Application>
  <DocSecurity>4</DocSecurity>
  <Lines>35</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Vygandas Masiulis</cp:lastModifiedBy>
  <cp:revision>2</cp:revision>
  <cp:lastPrinted>2024-10-29T08:56:00Z</cp:lastPrinted>
  <dcterms:created xsi:type="dcterms:W3CDTF">2024-11-25T11:58:00Z</dcterms:created>
  <dcterms:modified xsi:type="dcterms:W3CDTF">2024-11-25T11:58:00Z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0x010100848E10A4DDCFE44C95F2E9AEDB8396DB</vt:lpwstr>
  </property>
  <property fmtid="{D5CDD505-2E9C-101B-9397-08002B2CF9AE}" pid="3" name="MediaServiceImageTags">
    <vt:lpwstr/>
  </property>
</Properties>
</file>