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5971" w14:textId="199FFEC9" w:rsidR="002616D1" w:rsidRPr="00E90CB4" w:rsidRDefault="002616D1" w:rsidP="008642D9">
      <w:pPr>
        <w:pStyle w:val="Antrats"/>
        <w:ind w:left="57"/>
        <w:jc w:val="center"/>
        <w:rPr>
          <w:rFonts w:ascii="Arial" w:hAnsi="Arial" w:cs="Arial"/>
          <w:spacing w:val="8"/>
          <w:sz w:val="22"/>
          <w:szCs w:val="22"/>
        </w:rPr>
      </w:pPr>
      <w:r w:rsidRPr="00E90CB4">
        <w:rPr>
          <w:rFonts w:ascii="Arial" w:hAnsi="Arial" w:cs="Arial"/>
          <w:b/>
          <w:caps/>
          <w:sz w:val="22"/>
          <w:szCs w:val="22"/>
        </w:rPr>
        <w:t>Valstybės Įmonė Valstybinių miškų urėdija</w:t>
      </w:r>
    </w:p>
    <w:p w14:paraId="18472849" w14:textId="77777777" w:rsidR="002616D1" w:rsidRPr="00E90CB4" w:rsidRDefault="002616D1" w:rsidP="008642D9">
      <w:pPr>
        <w:tabs>
          <w:tab w:val="left" w:pos="5925"/>
        </w:tabs>
        <w:ind w:left="57"/>
        <w:rPr>
          <w:rFonts w:ascii="Arial" w:hAnsi="Arial" w:cs="Arial"/>
          <w:szCs w:val="22"/>
        </w:rPr>
      </w:pPr>
    </w:p>
    <w:p w14:paraId="74B2A8D7" w14:textId="472473B9" w:rsidR="00220C40" w:rsidRPr="00E90CB4" w:rsidRDefault="004506B1" w:rsidP="00B63C4C">
      <w:pPr>
        <w:pStyle w:val="Betarp"/>
        <w:ind w:left="4320" w:hanging="4320"/>
        <w:rPr>
          <w:rFonts w:ascii="Arial" w:hAnsi="Arial" w:cs="Arial"/>
          <w:lang w:val="lt-LT"/>
        </w:rPr>
      </w:pPr>
      <w:r w:rsidRPr="00E90CB4">
        <w:rPr>
          <w:rFonts w:ascii="Arial" w:hAnsi="Arial" w:cs="Arial"/>
          <w:lang w:val="lt-LT"/>
        </w:rPr>
        <w:t xml:space="preserve">UAB </w:t>
      </w:r>
      <w:r w:rsidR="00E90CB4" w:rsidRPr="00E90CB4">
        <w:rPr>
          <w:rFonts w:ascii="Arial" w:hAnsi="Arial" w:cs="Arial"/>
          <w:lang w:val="lt-LT"/>
        </w:rPr>
        <w:t>Pultas</w:t>
      </w:r>
      <w:r w:rsidRPr="00E90CB4">
        <w:rPr>
          <w:rFonts w:ascii="Arial" w:hAnsi="Arial" w:cs="Arial"/>
          <w:lang w:val="lt-LT"/>
        </w:rPr>
        <w:tab/>
      </w:r>
      <w:r w:rsidRPr="00E90CB4">
        <w:rPr>
          <w:rFonts w:ascii="Arial" w:hAnsi="Arial" w:cs="Arial"/>
          <w:lang w:val="lt-LT"/>
        </w:rPr>
        <w:tab/>
      </w:r>
      <w:r w:rsidR="00220C40" w:rsidRPr="00E90CB4">
        <w:rPr>
          <w:rFonts w:ascii="Arial" w:hAnsi="Arial" w:cs="Arial"/>
          <w:lang w:val="lt-LT"/>
        </w:rPr>
        <w:tab/>
      </w:r>
      <w:r w:rsidR="00220C40" w:rsidRPr="00E90CB4">
        <w:rPr>
          <w:rFonts w:ascii="Arial" w:hAnsi="Arial" w:cs="Arial"/>
          <w:lang w:val="lt-LT"/>
        </w:rPr>
        <w:tab/>
      </w:r>
      <w:r w:rsidR="007B3616" w:rsidRPr="00E90CB4">
        <w:rPr>
          <w:rFonts w:ascii="Arial" w:hAnsi="Arial" w:cs="Arial"/>
          <w:lang w:val="lt-LT"/>
        </w:rPr>
        <w:t>2025-</w:t>
      </w:r>
      <w:r w:rsidR="000208E4" w:rsidRPr="00E90CB4">
        <w:rPr>
          <w:rFonts w:ascii="Arial" w:hAnsi="Arial" w:cs="Arial"/>
          <w:lang w:val="lt-LT"/>
        </w:rPr>
        <w:t>10</w:t>
      </w:r>
      <w:r w:rsidR="0062585B" w:rsidRPr="00E90CB4">
        <w:rPr>
          <w:rFonts w:ascii="Arial" w:hAnsi="Arial" w:cs="Arial"/>
          <w:lang w:val="lt-LT"/>
        </w:rPr>
        <w:t>-</w:t>
      </w:r>
      <w:r w:rsidR="008936DF">
        <w:rPr>
          <w:rFonts w:ascii="Arial" w:hAnsi="Arial" w:cs="Arial"/>
          <w:lang w:val="lt-LT"/>
        </w:rPr>
        <w:t>24</w:t>
      </w:r>
      <w:r w:rsidR="007D686D">
        <w:rPr>
          <w:rFonts w:ascii="Arial" w:hAnsi="Arial" w:cs="Arial"/>
          <w:lang w:val="lt-LT"/>
        </w:rPr>
        <w:t xml:space="preserve">  </w:t>
      </w:r>
      <w:r w:rsidRPr="00E90CB4">
        <w:rPr>
          <w:rFonts w:ascii="Arial" w:hAnsi="Arial" w:cs="Arial"/>
          <w:lang w:val="lt-LT"/>
        </w:rPr>
        <w:t xml:space="preserve"> </w:t>
      </w:r>
      <w:r w:rsidR="00F76F05" w:rsidRPr="00E90CB4">
        <w:rPr>
          <w:rFonts w:ascii="Arial" w:hAnsi="Arial" w:cs="Arial"/>
          <w:lang w:val="lt-LT"/>
        </w:rPr>
        <w:t xml:space="preserve">Nr. </w:t>
      </w:r>
      <w:r w:rsidR="008936DF">
        <w:rPr>
          <w:rFonts w:ascii="Arial" w:hAnsi="Arial" w:cs="Arial"/>
          <w:lang w:val="lt-LT"/>
        </w:rPr>
        <w:t>58-S-16802-2025</w:t>
      </w:r>
    </w:p>
    <w:p w14:paraId="133B3A8A" w14:textId="77777777" w:rsidR="00220C40" w:rsidRPr="00E90CB4" w:rsidRDefault="00220C40" w:rsidP="00B63C4C">
      <w:pPr>
        <w:pStyle w:val="Betarp"/>
        <w:rPr>
          <w:rFonts w:ascii="Arial" w:hAnsi="Arial" w:cs="Arial"/>
          <w:lang w:val="lt-LT"/>
        </w:rPr>
      </w:pPr>
    </w:p>
    <w:p w14:paraId="624179FA" w14:textId="6F5F9D9E" w:rsidR="00220C40" w:rsidRPr="00E90CB4" w:rsidRDefault="00220C40" w:rsidP="00B63C4C">
      <w:pPr>
        <w:tabs>
          <w:tab w:val="left" w:pos="697"/>
          <w:tab w:val="left" w:pos="2869"/>
        </w:tabs>
        <w:rPr>
          <w:rFonts w:ascii="Arial" w:hAnsi="Arial" w:cs="Arial"/>
          <w:b/>
          <w:caps/>
          <w:szCs w:val="22"/>
        </w:rPr>
      </w:pPr>
      <w:r w:rsidRPr="00E90CB4">
        <w:rPr>
          <w:rFonts w:ascii="Arial" w:hAnsi="Arial" w:cs="Arial"/>
          <w:b/>
          <w:szCs w:val="22"/>
        </w:rPr>
        <w:t xml:space="preserve">DĖL </w:t>
      </w:r>
      <w:r w:rsidR="00E90CB4" w:rsidRPr="00E90CB4">
        <w:rPr>
          <w:rFonts w:ascii="Arial" w:hAnsi="Arial" w:cs="Arial"/>
          <w:b/>
          <w:szCs w:val="22"/>
        </w:rPr>
        <w:t xml:space="preserve">VIENAŠALIŠKO 2025-06-05 SUTARTIES NR. 58-VP-5393-2024 NUTRAUKIMO </w:t>
      </w:r>
    </w:p>
    <w:p w14:paraId="04F14E5B" w14:textId="77777777" w:rsidR="00220C40" w:rsidRPr="00E90CB4" w:rsidRDefault="00220C40" w:rsidP="00B63C4C">
      <w:pPr>
        <w:rPr>
          <w:rFonts w:ascii="Arial" w:hAnsi="Arial" w:cs="Arial"/>
          <w:b/>
          <w:spacing w:val="-4"/>
          <w:szCs w:val="22"/>
        </w:rPr>
      </w:pPr>
    </w:p>
    <w:p w14:paraId="2C824496" w14:textId="58032BDB" w:rsidR="00E85D83" w:rsidRDefault="00E90CB4" w:rsidP="000E35F6">
      <w:pPr>
        <w:spacing w:before="120"/>
        <w:ind w:firstLine="720"/>
        <w:jc w:val="both"/>
        <w:rPr>
          <w:rFonts w:ascii="Arial" w:hAnsi="Arial" w:cs="Arial"/>
          <w:color w:val="000000"/>
          <w:szCs w:val="22"/>
        </w:rPr>
      </w:pPr>
      <w:r w:rsidRPr="00E90CB4">
        <w:rPr>
          <w:rFonts w:ascii="Arial" w:hAnsi="Arial" w:cs="Arial"/>
          <w:color w:val="000000"/>
          <w:szCs w:val="22"/>
        </w:rPr>
        <w:t>Valstybės įmonė Valstybinių miškų urėdija Kretingos regioninis padalinys, įmonės kodas 132340880, atstovaujama Kretingos regioninio padalinio vadovo Tomo Zaleckio, veikiančio pagal 202</w:t>
      </w:r>
      <w:r w:rsidR="00FA718D">
        <w:rPr>
          <w:rFonts w:ascii="Arial" w:hAnsi="Arial" w:cs="Arial"/>
          <w:color w:val="000000"/>
          <w:szCs w:val="22"/>
        </w:rPr>
        <w:t>4</w:t>
      </w:r>
      <w:r w:rsidRPr="00E90CB4">
        <w:rPr>
          <w:rFonts w:ascii="Arial" w:hAnsi="Arial" w:cs="Arial"/>
          <w:color w:val="000000"/>
          <w:szCs w:val="22"/>
        </w:rPr>
        <w:t xml:space="preserve"> m. gruodžio 2</w:t>
      </w:r>
      <w:r w:rsidR="00FA718D">
        <w:rPr>
          <w:rFonts w:ascii="Arial" w:hAnsi="Arial" w:cs="Arial"/>
          <w:color w:val="000000"/>
          <w:szCs w:val="22"/>
        </w:rPr>
        <w:t>0</w:t>
      </w:r>
      <w:r w:rsidRPr="00E90CB4">
        <w:rPr>
          <w:rFonts w:ascii="Arial" w:hAnsi="Arial" w:cs="Arial"/>
          <w:color w:val="000000"/>
          <w:szCs w:val="22"/>
        </w:rPr>
        <w:t xml:space="preserve"> d. VĮ Valstybinių miškų urėdijos generalinio direktoriaus įgaliojimą Nr. 77-ĮG-</w:t>
      </w:r>
      <w:r w:rsidR="00FA718D">
        <w:rPr>
          <w:rFonts w:ascii="Arial" w:hAnsi="Arial" w:cs="Arial"/>
          <w:color w:val="000000"/>
          <w:szCs w:val="22"/>
        </w:rPr>
        <w:t>450-2024</w:t>
      </w:r>
      <w:r w:rsidRPr="00E90CB4">
        <w:rPr>
          <w:rFonts w:ascii="Arial" w:hAnsi="Arial" w:cs="Arial"/>
          <w:color w:val="000000"/>
          <w:szCs w:val="22"/>
        </w:rPr>
        <w:t xml:space="preserve"> (toliau –VMU)</w:t>
      </w:r>
      <w:r>
        <w:rPr>
          <w:rFonts w:ascii="Arial" w:hAnsi="Arial" w:cs="Arial"/>
          <w:color w:val="000000"/>
          <w:szCs w:val="22"/>
        </w:rPr>
        <w:t xml:space="preserve"> </w:t>
      </w:r>
      <w:r w:rsidRPr="00E90CB4">
        <w:rPr>
          <w:rFonts w:ascii="Arial" w:hAnsi="Arial" w:cs="Arial"/>
          <w:color w:val="000000"/>
          <w:szCs w:val="22"/>
        </w:rPr>
        <w:t xml:space="preserve">2024-08-09 </w:t>
      </w:r>
      <w:r>
        <w:rPr>
          <w:rFonts w:ascii="Arial" w:hAnsi="Arial" w:cs="Arial"/>
          <w:color w:val="000000"/>
          <w:szCs w:val="22"/>
        </w:rPr>
        <w:t xml:space="preserve">yra sudariusi su </w:t>
      </w:r>
      <w:r w:rsidRPr="00E90CB4">
        <w:rPr>
          <w:rFonts w:ascii="Arial" w:hAnsi="Arial" w:cs="Arial"/>
          <w:color w:val="000000"/>
          <w:szCs w:val="22"/>
        </w:rPr>
        <w:t>UAB Pultas, įmonės kodas 300607028, atstovaujama direktoriaus Vilniaus Gerco,</w:t>
      </w:r>
      <w:r>
        <w:rPr>
          <w:rFonts w:ascii="Arial" w:hAnsi="Arial" w:cs="Arial"/>
          <w:color w:val="000000"/>
          <w:szCs w:val="22"/>
        </w:rPr>
        <w:t xml:space="preserve"> </w:t>
      </w:r>
      <w:r w:rsidRPr="00E90CB4">
        <w:rPr>
          <w:rFonts w:ascii="Arial" w:hAnsi="Arial" w:cs="Arial"/>
          <w:color w:val="000000"/>
          <w:szCs w:val="22"/>
        </w:rPr>
        <w:t xml:space="preserve">veikiančio pagal įmonės nuostatus (toliau – </w:t>
      </w:r>
      <w:r>
        <w:rPr>
          <w:rFonts w:ascii="Arial" w:hAnsi="Arial" w:cs="Arial"/>
          <w:color w:val="000000"/>
          <w:szCs w:val="22"/>
        </w:rPr>
        <w:t>Paslaugų teikėjas</w:t>
      </w:r>
      <w:r w:rsidRPr="00E90CB4">
        <w:rPr>
          <w:rFonts w:ascii="Arial" w:hAnsi="Arial" w:cs="Arial"/>
          <w:color w:val="000000"/>
          <w:szCs w:val="22"/>
        </w:rPr>
        <w:t>),</w:t>
      </w:r>
      <w:r>
        <w:rPr>
          <w:rFonts w:ascii="Arial" w:hAnsi="Arial" w:cs="Arial"/>
          <w:color w:val="000000"/>
          <w:szCs w:val="22"/>
        </w:rPr>
        <w:t xml:space="preserve"> </w:t>
      </w:r>
      <w:r w:rsidRPr="00E90CB4">
        <w:rPr>
          <w:rFonts w:ascii="Arial" w:hAnsi="Arial" w:cs="Arial"/>
          <w:color w:val="000000"/>
          <w:szCs w:val="22"/>
        </w:rPr>
        <w:t>Gamtotvarkos paslaugų viešojo pirkimo-pardavimo sutart</w:t>
      </w:r>
      <w:r>
        <w:rPr>
          <w:rFonts w:ascii="Arial" w:hAnsi="Arial" w:cs="Arial"/>
          <w:color w:val="000000"/>
          <w:szCs w:val="22"/>
        </w:rPr>
        <w:t>į</w:t>
      </w:r>
      <w:r w:rsidRPr="00E90CB4">
        <w:rPr>
          <w:rFonts w:ascii="Arial" w:hAnsi="Arial" w:cs="Arial"/>
          <w:color w:val="000000"/>
          <w:szCs w:val="22"/>
        </w:rPr>
        <w:t xml:space="preserve"> Nr. 58-VP-5393 (toliau- Sutartis)</w:t>
      </w:r>
      <w:r>
        <w:rPr>
          <w:rFonts w:ascii="Arial" w:hAnsi="Arial" w:cs="Arial"/>
          <w:color w:val="000000"/>
          <w:szCs w:val="22"/>
        </w:rPr>
        <w:t>.</w:t>
      </w:r>
    </w:p>
    <w:p w14:paraId="3869B38A" w14:textId="5B39A661" w:rsidR="00E90CB4" w:rsidRDefault="00E90CB4" w:rsidP="000E35F6">
      <w:pPr>
        <w:spacing w:before="120"/>
        <w:ind w:firstLine="720"/>
        <w:jc w:val="both"/>
        <w:rPr>
          <w:rFonts w:ascii="Arial" w:hAnsi="Arial" w:cs="Arial"/>
          <w:color w:val="000000"/>
          <w:szCs w:val="22"/>
        </w:rPr>
      </w:pPr>
      <w:r>
        <w:rPr>
          <w:rFonts w:ascii="Arial" w:hAnsi="Arial" w:cs="Arial"/>
          <w:color w:val="000000"/>
          <w:szCs w:val="22"/>
        </w:rPr>
        <w:t>Vykdant Sutartį buvo atlikti tokie veiksmai:</w:t>
      </w:r>
    </w:p>
    <w:p w14:paraId="74B9D0E7" w14:textId="3E4F8814" w:rsidR="00E90CB4" w:rsidRDefault="008E49A0" w:rsidP="000E35F6">
      <w:pPr>
        <w:suppressAutoHyphens/>
        <w:autoSpaceDN w:val="0"/>
        <w:ind w:firstLine="720"/>
        <w:jc w:val="both"/>
        <w:rPr>
          <w:rFonts w:ascii="Arial" w:eastAsia="Calibri" w:hAnsi="Arial" w:cs="Arial"/>
          <w:szCs w:val="22"/>
        </w:rPr>
      </w:pPr>
      <w:r>
        <w:rPr>
          <w:rFonts w:ascii="Arial" w:eastAsia="Calibri" w:hAnsi="Arial" w:cs="Arial"/>
          <w:szCs w:val="22"/>
        </w:rPr>
        <w:t xml:space="preserve">1. </w:t>
      </w:r>
      <w:r w:rsidR="00E90CB4">
        <w:rPr>
          <w:rFonts w:ascii="Arial" w:eastAsia="Calibri" w:hAnsi="Arial" w:cs="Arial"/>
          <w:szCs w:val="22"/>
        </w:rPr>
        <w:t xml:space="preserve">VMU vadovaudamasi Sutarties </w:t>
      </w:r>
      <w:r w:rsidR="00E90CB4" w:rsidRPr="00E90CB4">
        <w:rPr>
          <w:rFonts w:ascii="Arial" w:eastAsia="Calibri" w:hAnsi="Arial" w:cs="Arial"/>
          <w:szCs w:val="22"/>
        </w:rPr>
        <w:t>3.1</w:t>
      </w:r>
      <w:r w:rsidR="00E90CB4" w:rsidRPr="00E90CB4">
        <w:rPr>
          <w:rFonts w:ascii="Arial" w:eastAsia="Calibri" w:hAnsi="Arial" w:cs="Arial"/>
          <w:szCs w:val="22"/>
          <w:vertAlign w:val="superscript"/>
        </w:rPr>
        <w:footnoteReference w:id="1"/>
      </w:r>
      <w:r w:rsidR="00E90CB4" w:rsidRPr="00E90CB4">
        <w:rPr>
          <w:rFonts w:ascii="Arial" w:eastAsia="Calibri" w:hAnsi="Arial" w:cs="Arial"/>
          <w:szCs w:val="22"/>
        </w:rPr>
        <w:t xml:space="preserve"> punktu, 2025</w:t>
      </w:r>
      <w:r w:rsidR="00E90CB4">
        <w:rPr>
          <w:rFonts w:ascii="Arial" w:eastAsia="Calibri" w:hAnsi="Arial" w:cs="Arial"/>
          <w:szCs w:val="22"/>
        </w:rPr>
        <w:t xml:space="preserve"> m. birželio 20 d.</w:t>
      </w:r>
      <w:r w:rsidR="00E90CB4" w:rsidRPr="00E90CB4">
        <w:rPr>
          <w:rFonts w:ascii="Arial" w:eastAsia="Calibri" w:hAnsi="Arial" w:cs="Arial"/>
          <w:szCs w:val="22"/>
        </w:rPr>
        <w:t xml:space="preserve"> Paslaugų teikėjui Sutarties 1.4 papunktyje nurodytu el. paštu išsiuntė užduotis - Biologinės įvairovės palaikymo miško kirtimams su biomasės išgabenimu viso 12,0 ha, kurios atlikimo terminas 2025.09.01-2025.10.10</w:t>
      </w:r>
      <w:r w:rsidR="0028201D">
        <w:rPr>
          <w:rFonts w:ascii="Arial" w:eastAsia="Calibri" w:hAnsi="Arial" w:cs="Arial"/>
          <w:szCs w:val="22"/>
        </w:rPr>
        <w:t xml:space="preserve"> (pridedama 1 priedas)</w:t>
      </w:r>
      <w:r w:rsidR="00E90CB4" w:rsidRPr="00E90CB4">
        <w:rPr>
          <w:rFonts w:ascii="Arial" w:eastAsia="Calibri" w:hAnsi="Arial" w:cs="Arial"/>
          <w:szCs w:val="22"/>
        </w:rPr>
        <w:t xml:space="preserve">.  </w:t>
      </w:r>
    </w:p>
    <w:p w14:paraId="26494CD6" w14:textId="10D7AC1F" w:rsidR="00E90CB4" w:rsidRDefault="008E49A0" w:rsidP="000E35F6">
      <w:pPr>
        <w:suppressAutoHyphens/>
        <w:autoSpaceDN w:val="0"/>
        <w:ind w:firstLine="720"/>
        <w:jc w:val="both"/>
        <w:rPr>
          <w:rFonts w:ascii="Arial" w:eastAsia="Calibri" w:hAnsi="Arial" w:cs="Arial"/>
          <w:szCs w:val="22"/>
        </w:rPr>
      </w:pPr>
      <w:r>
        <w:rPr>
          <w:rFonts w:ascii="Arial" w:eastAsia="Calibri" w:hAnsi="Arial" w:cs="Arial"/>
          <w:szCs w:val="22"/>
        </w:rPr>
        <w:t xml:space="preserve">2. </w:t>
      </w:r>
      <w:r w:rsidR="00E90CB4" w:rsidRPr="00E90CB4">
        <w:rPr>
          <w:rFonts w:ascii="Arial" w:eastAsia="Calibri" w:hAnsi="Arial" w:cs="Arial"/>
          <w:szCs w:val="22"/>
        </w:rPr>
        <w:t>VMU papildomai telefonu teiravosi Paslaugų teikėjo, ar šis atvažiuos įsivertinti siūlomų koeficientų.</w:t>
      </w:r>
    </w:p>
    <w:p w14:paraId="45581B80" w14:textId="4B19DCA7" w:rsidR="00E90CB4" w:rsidRDefault="008E49A0" w:rsidP="000E35F6">
      <w:pPr>
        <w:suppressAutoHyphens/>
        <w:autoSpaceDN w:val="0"/>
        <w:ind w:firstLine="720"/>
        <w:jc w:val="both"/>
        <w:rPr>
          <w:rFonts w:ascii="Arial" w:eastAsia="Calibri" w:hAnsi="Arial" w:cs="Arial"/>
          <w:szCs w:val="22"/>
        </w:rPr>
      </w:pPr>
      <w:r>
        <w:rPr>
          <w:rFonts w:ascii="Arial" w:eastAsia="Calibri" w:hAnsi="Arial" w:cs="Arial"/>
          <w:szCs w:val="22"/>
        </w:rPr>
        <w:t xml:space="preserve">3. </w:t>
      </w:r>
      <w:r w:rsidR="00E90CB4" w:rsidRPr="00E90CB4">
        <w:rPr>
          <w:rFonts w:ascii="Arial" w:eastAsia="Calibri" w:hAnsi="Arial" w:cs="Arial"/>
          <w:szCs w:val="22"/>
        </w:rPr>
        <w:t>VMU 2025</w:t>
      </w:r>
      <w:r w:rsidR="00E90CB4">
        <w:rPr>
          <w:rFonts w:ascii="Arial" w:eastAsia="Calibri" w:hAnsi="Arial" w:cs="Arial"/>
          <w:szCs w:val="22"/>
        </w:rPr>
        <w:t xml:space="preserve"> m. rugsėjo 10 dieną</w:t>
      </w:r>
      <w:r w:rsidR="00E90CB4" w:rsidRPr="00E90CB4">
        <w:rPr>
          <w:rFonts w:ascii="Arial" w:eastAsia="Calibri" w:hAnsi="Arial" w:cs="Arial"/>
          <w:szCs w:val="22"/>
        </w:rPr>
        <w:t xml:space="preserve"> el. laišku pakartojo užduotį</w:t>
      </w:r>
      <w:r w:rsidR="0028201D">
        <w:rPr>
          <w:rFonts w:ascii="Arial" w:eastAsia="Calibri" w:hAnsi="Arial" w:cs="Arial"/>
          <w:szCs w:val="22"/>
        </w:rPr>
        <w:t xml:space="preserve"> (pridedama</w:t>
      </w:r>
      <w:r w:rsidR="00FA718D">
        <w:rPr>
          <w:rFonts w:ascii="Arial" w:eastAsia="Calibri" w:hAnsi="Arial" w:cs="Arial"/>
          <w:szCs w:val="22"/>
        </w:rPr>
        <w:t xml:space="preserve"> </w:t>
      </w:r>
      <w:r w:rsidR="0028201D">
        <w:rPr>
          <w:rFonts w:ascii="Arial" w:eastAsia="Calibri" w:hAnsi="Arial" w:cs="Arial"/>
          <w:szCs w:val="22"/>
        </w:rPr>
        <w:t>2 priedas)</w:t>
      </w:r>
      <w:r w:rsidR="00E90CB4" w:rsidRPr="00E90CB4">
        <w:rPr>
          <w:rFonts w:ascii="Arial" w:eastAsia="Calibri" w:hAnsi="Arial" w:cs="Arial"/>
          <w:szCs w:val="22"/>
        </w:rPr>
        <w:t xml:space="preserve">. </w:t>
      </w:r>
    </w:p>
    <w:p w14:paraId="06EBA38B" w14:textId="4BDC11E1" w:rsidR="00E90CB4" w:rsidRDefault="000E35F6" w:rsidP="000E35F6">
      <w:pPr>
        <w:suppressAutoHyphens/>
        <w:autoSpaceDN w:val="0"/>
        <w:ind w:firstLine="720"/>
        <w:jc w:val="both"/>
        <w:rPr>
          <w:rFonts w:ascii="Arial" w:eastAsia="Calibri" w:hAnsi="Arial" w:cs="Arial"/>
          <w:szCs w:val="22"/>
        </w:rPr>
      </w:pPr>
      <w:r>
        <w:rPr>
          <w:rFonts w:ascii="Arial" w:eastAsia="Calibri" w:hAnsi="Arial" w:cs="Arial"/>
          <w:szCs w:val="22"/>
        </w:rPr>
        <w:t xml:space="preserve">4. </w:t>
      </w:r>
      <w:r w:rsidR="00E90CB4" w:rsidRPr="00E90CB4">
        <w:rPr>
          <w:rFonts w:ascii="Arial" w:eastAsia="Calibri" w:hAnsi="Arial" w:cs="Arial"/>
          <w:szCs w:val="22"/>
        </w:rPr>
        <w:t>2025</w:t>
      </w:r>
      <w:r w:rsidR="00E90CB4">
        <w:rPr>
          <w:rFonts w:ascii="Arial" w:eastAsia="Calibri" w:hAnsi="Arial" w:cs="Arial"/>
          <w:szCs w:val="22"/>
        </w:rPr>
        <w:t xml:space="preserve"> m. rugsėjo 15 dieną </w:t>
      </w:r>
      <w:r w:rsidR="00E90CB4" w:rsidRPr="00E90CB4">
        <w:rPr>
          <w:rFonts w:ascii="Arial" w:eastAsia="Calibri" w:hAnsi="Arial" w:cs="Arial"/>
          <w:szCs w:val="22"/>
        </w:rPr>
        <w:t xml:space="preserve">Paslaugų teikėjas el. laišku informavo VMU, kad </w:t>
      </w:r>
      <w:r w:rsidR="00DE4C5E">
        <w:rPr>
          <w:rFonts w:ascii="Arial" w:eastAsia="Calibri" w:hAnsi="Arial" w:cs="Arial"/>
          <w:szCs w:val="22"/>
        </w:rPr>
        <w:t>atsisako vykdyti darbus</w:t>
      </w:r>
      <w:r w:rsidR="0028201D">
        <w:rPr>
          <w:rFonts w:ascii="Arial" w:eastAsia="Calibri" w:hAnsi="Arial" w:cs="Arial"/>
          <w:szCs w:val="22"/>
        </w:rPr>
        <w:t xml:space="preserve"> (pridedama</w:t>
      </w:r>
      <w:r w:rsidR="00FA718D">
        <w:rPr>
          <w:rFonts w:ascii="Arial" w:eastAsia="Calibri" w:hAnsi="Arial" w:cs="Arial"/>
          <w:szCs w:val="22"/>
        </w:rPr>
        <w:t xml:space="preserve"> </w:t>
      </w:r>
      <w:r w:rsidR="0028201D">
        <w:rPr>
          <w:rFonts w:ascii="Arial" w:eastAsia="Calibri" w:hAnsi="Arial" w:cs="Arial"/>
          <w:szCs w:val="22"/>
        </w:rPr>
        <w:t>3 priedas)</w:t>
      </w:r>
      <w:r w:rsidR="00E90CB4" w:rsidRPr="00E90CB4">
        <w:rPr>
          <w:rFonts w:ascii="Arial" w:eastAsia="Calibri" w:hAnsi="Arial" w:cs="Arial"/>
          <w:szCs w:val="22"/>
        </w:rPr>
        <w:t>.</w:t>
      </w:r>
    </w:p>
    <w:p w14:paraId="65AF3D14" w14:textId="1ECFCC05" w:rsidR="00E90CB4" w:rsidRPr="000E35F6" w:rsidRDefault="00E90CB4" w:rsidP="000E35F6">
      <w:pPr>
        <w:suppressAutoHyphens/>
        <w:autoSpaceDN w:val="0"/>
        <w:spacing w:before="120"/>
        <w:ind w:firstLine="720"/>
        <w:jc w:val="both"/>
        <w:rPr>
          <w:rFonts w:ascii="Arial" w:hAnsi="Arial" w:cs="Arial"/>
          <w:b/>
          <w:bCs/>
          <w:szCs w:val="22"/>
        </w:rPr>
      </w:pPr>
      <w:r w:rsidRPr="00E90CB4">
        <w:rPr>
          <w:rFonts w:ascii="Arial" w:eastAsia="Calibri" w:hAnsi="Arial" w:cs="Arial"/>
          <w:szCs w:val="22"/>
        </w:rPr>
        <w:t>Atsižvelgiant į tai, kad vykdymo metu susidarė situacija, kai Paslaugų teikėjas nepajėgia įvykdyti esminių sutartinių įsipareigojimų</w:t>
      </w:r>
      <w:r w:rsidR="00DE4C5E" w:rsidRPr="00DE4C5E">
        <w:rPr>
          <w:rFonts w:ascii="Arial" w:eastAsia="Calibri" w:hAnsi="Arial" w:cs="Arial"/>
          <w:szCs w:val="22"/>
          <w:vertAlign w:val="superscript"/>
        </w:rPr>
        <w:t>1</w:t>
      </w:r>
      <w:r w:rsidR="00DE4C5E">
        <w:rPr>
          <w:rFonts w:ascii="Arial" w:eastAsia="Calibri" w:hAnsi="Arial" w:cs="Arial"/>
          <w:szCs w:val="22"/>
          <w:vertAlign w:val="superscript"/>
        </w:rPr>
        <w:t xml:space="preserve"> </w:t>
      </w:r>
      <w:r w:rsidR="00DE4C5E" w:rsidRPr="00DE4C5E">
        <w:rPr>
          <w:rFonts w:ascii="Arial" w:eastAsia="Calibri" w:hAnsi="Arial" w:cs="Arial"/>
          <w:szCs w:val="22"/>
        </w:rPr>
        <w:t xml:space="preserve">bei iš vis </w:t>
      </w:r>
      <w:r w:rsidR="00DE4C5E" w:rsidRPr="00DE4C5E">
        <w:rPr>
          <w:rFonts w:ascii="Arial" w:eastAsia="Calibri" w:hAnsi="Arial" w:cs="Arial"/>
          <w:b/>
          <w:bCs/>
          <w:szCs w:val="22"/>
        </w:rPr>
        <w:t>atsisako įgyvendinti Sutartį</w:t>
      </w:r>
      <w:r w:rsidRPr="00E90CB4">
        <w:rPr>
          <w:rFonts w:ascii="Arial" w:eastAsia="Calibri" w:hAnsi="Arial" w:cs="Arial"/>
          <w:szCs w:val="22"/>
        </w:rPr>
        <w:t>, dėl ko Sutarties tikslai negali būti pasiekti</w:t>
      </w:r>
      <w:r>
        <w:rPr>
          <w:rFonts w:ascii="Arial" w:eastAsia="Calibri" w:hAnsi="Arial" w:cs="Arial"/>
          <w:szCs w:val="22"/>
        </w:rPr>
        <w:t xml:space="preserve"> ir </w:t>
      </w:r>
      <w:r w:rsidRPr="00E90CB4">
        <w:rPr>
          <w:rFonts w:ascii="Arial" w:eastAsia="Calibri" w:hAnsi="Arial" w:cs="Arial"/>
          <w:spacing w:val="4"/>
          <w:szCs w:val="22"/>
        </w:rPr>
        <w:t xml:space="preserve">vadovaujantis </w:t>
      </w:r>
      <w:r w:rsidRPr="00E90CB4">
        <w:rPr>
          <w:rFonts w:ascii="Arial" w:eastAsia="Calibri" w:hAnsi="Arial" w:cs="Arial"/>
          <w:kern w:val="2"/>
          <w:szCs w:val="22"/>
        </w:rPr>
        <w:t>Sutarties</w:t>
      </w:r>
      <w:r w:rsidRPr="00E90CB4">
        <w:rPr>
          <w:rFonts w:ascii="Arial" w:hAnsi="Arial" w:cs="Arial"/>
          <w:szCs w:val="22"/>
        </w:rPr>
        <w:t xml:space="preserve"> bendrųjų sąlygų 16.3.5 ir 16.3.6 papunkčiais</w:t>
      </w:r>
      <w:r w:rsidRPr="00E90CB4">
        <w:rPr>
          <w:rFonts w:ascii="Arial" w:hAnsi="Arial" w:cs="Arial"/>
          <w:szCs w:val="22"/>
          <w:vertAlign w:val="superscript"/>
        </w:rPr>
        <w:footnoteReference w:id="2"/>
      </w:r>
      <w:r w:rsidRPr="00E90CB4">
        <w:rPr>
          <w:rFonts w:ascii="Arial" w:hAnsi="Arial" w:cs="Arial"/>
          <w:szCs w:val="22"/>
        </w:rPr>
        <w:t xml:space="preserve">, </w:t>
      </w:r>
      <w:r w:rsidRPr="000E35F6">
        <w:rPr>
          <w:rFonts w:ascii="Arial" w:hAnsi="Arial" w:cs="Arial"/>
          <w:b/>
          <w:bCs/>
          <w:szCs w:val="22"/>
        </w:rPr>
        <w:t>VMU vienašališkai nutraukia sutartį</w:t>
      </w:r>
      <w:r w:rsidR="000D1FE9" w:rsidRPr="000E35F6">
        <w:rPr>
          <w:rFonts w:ascii="Arial" w:hAnsi="Arial" w:cs="Arial"/>
          <w:b/>
          <w:bCs/>
          <w:szCs w:val="22"/>
        </w:rPr>
        <w:t xml:space="preserve"> nuo 2025 m. spalio 24 dienos</w:t>
      </w:r>
      <w:r w:rsidR="00DE4C5E" w:rsidRPr="000E35F6">
        <w:rPr>
          <w:rFonts w:ascii="Arial" w:hAnsi="Arial" w:cs="Arial"/>
          <w:b/>
          <w:bCs/>
          <w:szCs w:val="22"/>
        </w:rPr>
        <w:t>.</w:t>
      </w:r>
    </w:p>
    <w:p w14:paraId="3AA8A4C3" w14:textId="279A837F" w:rsidR="000D1FE9" w:rsidRDefault="000D1FE9" w:rsidP="000E35F6">
      <w:pPr>
        <w:pStyle w:val="Betarp"/>
        <w:spacing w:before="120" w:line="276" w:lineRule="auto"/>
        <w:ind w:firstLine="720"/>
        <w:jc w:val="both"/>
        <w:rPr>
          <w:rFonts w:ascii="Arial" w:eastAsia="Times New Roman" w:hAnsi="Arial" w:cs="Arial"/>
          <w:lang w:val="lt-LT" w:eastAsia="lt-LT"/>
        </w:rPr>
      </w:pPr>
      <w:r>
        <w:rPr>
          <w:rFonts w:ascii="Arial" w:eastAsia="Times New Roman" w:hAnsi="Arial" w:cs="Arial"/>
          <w:lang w:val="lt-LT" w:eastAsia="lt-LT"/>
        </w:rPr>
        <w:t>Vadovaujantis Sutarties 5.1</w:t>
      </w:r>
      <w:r>
        <w:rPr>
          <w:rStyle w:val="Puslapioinaosnuoroda"/>
          <w:rFonts w:ascii="Arial" w:eastAsia="Times New Roman" w:hAnsi="Arial" w:cs="Arial"/>
          <w:lang w:val="lt-LT" w:eastAsia="lt-LT"/>
        </w:rPr>
        <w:footnoteReference w:id="3"/>
      </w:r>
      <w:r>
        <w:rPr>
          <w:rFonts w:ascii="Arial" w:eastAsia="Times New Roman" w:hAnsi="Arial" w:cs="Arial"/>
          <w:lang w:val="lt-LT" w:eastAsia="lt-LT"/>
        </w:rPr>
        <w:t xml:space="preserve"> punktu, atsižvelgiant į tai, kad paslaugos turėjo būti suteiktos iki 2025 m. spalio 10 dienos, Paslaugų teikėjui taikomi delspinigiai: </w:t>
      </w:r>
    </w:p>
    <w:tbl>
      <w:tblPr>
        <w:tblStyle w:val="Lentelstinklelis"/>
        <w:tblW w:w="0" w:type="auto"/>
        <w:tblLook w:val="04A0" w:firstRow="1" w:lastRow="0" w:firstColumn="1" w:lastColumn="0" w:noHBand="0" w:noVBand="1"/>
      </w:tblPr>
      <w:tblGrid>
        <w:gridCol w:w="2122"/>
        <w:gridCol w:w="2409"/>
        <w:gridCol w:w="2694"/>
        <w:gridCol w:w="2971"/>
      </w:tblGrid>
      <w:tr w:rsidR="00F27C48" w14:paraId="0D48F411" w14:textId="77777777" w:rsidTr="000E35F6">
        <w:tc>
          <w:tcPr>
            <w:tcW w:w="2122" w:type="dxa"/>
            <w:shd w:val="clear" w:color="auto" w:fill="F2F2F2" w:themeFill="background1" w:themeFillShade="F2"/>
            <w:vAlign w:val="center"/>
          </w:tcPr>
          <w:p w14:paraId="5ACBC3E6" w14:textId="637950AC" w:rsidR="00F27C48" w:rsidRDefault="00F27C48" w:rsidP="000E35F6">
            <w:pPr>
              <w:pStyle w:val="Betarp"/>
              <w:spacing w:line="276" w:lineRule="auto"/>
              <w:jc w:val="center"/>
              <w:rPr>
                <w:rFonts w:ascii="Arial" w:eastAsia="Times New Roman" w:hAnsi="Arial" w:cs="Arial"/>
                <w:lang w:val="lt-LT" w:eastAsia="lt-LT"/>
              </w:rPr>
            </w:pPr>
            <w:r>
              <w:rPr>
                <w:rFonts w:ascii="Arial" w:eastAsia="Times New Roman" w:hAnsi="Arial" w:cs="Arial"/>
                <w:lang w:val="lt-LT" w:eastAsia="lt-LT"/>
              </w:rPr>
              <w:t>Bendra užsakymo kaina be PVM</w:t>
            </w:r>
          </w:p>
        </w:tc>
        <w:tc>
          <w:tcPr>
            <w:tcW w:w="2409" w:type="dxa"/>
            <w:shd w:val="clear" w:color="auto" w:fill="F2F2F2" w:themeFill="background1" w:themeFillShade="F2"/>
            <w:vAlign w:val="center"/>
          </w:tcPr>
          <w:p w14:paraId="56272ACA" w14:textId="1BA358D9" w:rsidR="00F27C48" w:rsidRDefault="00F27C48" w:rsidP="000E35F6">
            <w:pPr>
              <w:pStyle w:val="Betarp"/>
              <w:spacing w:line="276" w:lineRule="auto"/>
              <w:jc w:val="center"/>
              <w:rPr>
                <w:rFonts w:ascii="Arial" w:eastAsia="Times New Roman" w:hAnsi="Arial" w:cs="Arial"/>
                <w:lang w:val="lt-LT" w:eastAsia="lt-LT"/>
              </w:rPr>
            </w:pPr>
            <w:r>
              <w:rPr>
                <w:rFonts w:ascii="Arial" w:eastAsia="Times New Roman" w:hAnsi="Arial" w:cs="Arial"/>
                <w:lang w:val="lt-LT" w:eastAsia="lt-LT"/>
              </w:rPr>
              <w:t>Vėluojamų dienų skaičius</w:t>
            </w:r>
          </w:p>
        </w:tc>
        <w:tc>
          <w:tcPr>
            <w:tcW w:w="2694" w:type="dxa"/>
            <w:shd w:val="clear" w:color="auto" w:fill="F2F2F2" w:themeFill="background1" w:themeFillShade="F2"/>
            <w:vAlign w:val="center"/>
          </w:tcPr>
          <w:p w14:paraId="37A1783A" w14:textId="529A5C4C" w:rsidR="00F27C48" w:rsidRDefault="00F27C48" w:rsidP="000E35F6">
            <w:pPr>
              <w:pStyle w:val="Betarp"/>
              <w:spacing w:line="276" w:lineRule="auto"/>
              <w:jc w:val="center"/>
              <w:rPr>
                <w:rFonts w:ascii="Arial" w:eastAsia="Times New Roman" w:hAnsi="Arial" w:cs="Arial"/>
                <w:lang w:val="lt-LT" w:eastAsia="lt-LT"/>
              </w:rPr>
            </w:pPr>
            <w:r>
              <w:rPr>
                <w:rFonts w:ascii="Arial" w:eastAsia="Times New Roman" w:hAnsi="Arial" w:cs="Arial"/>
                <w:lang w:val="lt-LT" w:eastAsia="lt-LT"/>
              </w:rPr>
              <w:t>Delspinigių dydis</w:t>
            </w:r>
          </w:p>
        </w:tc>
        <w:tc>
          <w:tcPr>
            <w:tcW w:w="2971" w:type="dxa"/>
            <w:shd w:val="clear" w:color="auto" w:fill="F2F2F2" w:themeFill="background1" w:themeFillShade="F2"/>
            <w:vAlign w:val="center"/>
          </w:tcPr>
          <w:p w14:paraId="488E11AD" w14:textId="73485BB5" w:rsidR="00F27C48" w:rsidRDefault="00F27C48" w:rsidP="000E35F6">
            <w:pPr>
              <w:pStyle w:val="Betarp"/>
              <w:spacing w:line="276" w:lineRule="auto"/>
              <w:jc w:val="center"/>
              <w:rPr>
                <w:rFonts w:ascii="Arial" w:eastAsia="Times New Roman" w:hAnsi="Arial" w:cs="Arial"/>
                <w:lang w:val="lt-LT" w:eastAsia="lt-LT"/>
              </w:rPr>
            </w:pPr>
            <w:r>
              <w:rPr>
                <w:rFonts w:ascii="Arial" w:eastAsia="Times New Roman" w:hAnsi="Arial" w:cs="Arial"/>
                <w:lang w:val="lt-LT" w:eastAsia="lt-LT"/>
              </w:rPr>
              <w:t>Apskaičiuotų delspinigių suma</w:t>
            </w:r>
          </w:p>
        </w:tc>
      </w:tr>
      <w:tr w:rsidR="00F27C48" w14:paraId="787A1D79" w14:textId="77777777" w:rsidTr="000E35F6">
        <w:tc>
          <w:tcPr>
            <w:tcW w:w="2122" w:type="dxa"/>
            <w:vAlign w:val="center"/>
          </w:tcPr>
          <w:p w14:paraId="42C7D7F6" w14:textId="0B6E31E6" w:rsidR="00F27C48" w:rsidRDefault="00F27C48" w:rsidP="000E35F6">
            <w:pPr>
              <w:pStyle w:val="Betarp"/>
              <w:spacing w:line="276" w:lineRule="auto"/>
              <w:jc w:val="center"/>
              <w:rPr>
                <w:rFonts w:ascii="Arial" w:eastAsia="Times New Roman" w:hAnsi="Arial" w:cs="Arial"/>
                <w:lang w:val="lt-LT" w:eastAsia="lt-LT"/>
              </w:rPr>
            </w:pPr>
            <w:r>
              <w:rPr>
                <w:rFonts w:ascii="Arial" w:eastAsia="Times New Roman" w:hAnsi="Arial" w:cs="Arial"/>
                <w:lang w:val="lt-LT" w:eastAsia="lt-LT"/>
              </w:rPr>
              <w:t>6644,64</w:t>
            </w:r>
          </w:p>
        </w:tc>
        <w:tc>
          <w:tcPr>
            <w:tcW w:w="2409" w:type="dxa"/>
            <w:vAlign w:val="center"/>
          </w:tcPr>
          <w:p w14:paraId="07B4E385" w14:textId="38BA8EF7" w:rsidR="00F27C48" w:rsidRDefault="00F27C48" w:rsidP="000E35F6">
            <w:pPr>
              <w:pStyle w:val="Betarp"/>
              <w:spacing w:line="276" w:lineRule="auto"/>
              <w:jc w:val="center"/>
              <w:rPr>
                <w:rFonts w:ascii="Arial" w:eastAsia="Times New Roman" w:hAnsi="Arial" w:cs="Arial"/>
                <w:lang w:val="lt-LT" w:eastAsia="lt-LT"/>
              </w:rPr>
            </w:pPr>
            <w:r>
              <w:rPr>
                <w:rFonts w:ascii="Arial" w:eastAsia="Times New Roman" w:hAnsi="Arial" w:cs="Arial"/>
                <w:lang w:val="lt-LT" w:eastAsia="lt-LT"/>
              </w:rPr>
              <w:t>1</w:t>
            </w:r>
            <w:r w:rsidR="00EC386B">
              <w:rPr>
                <w:rFonts w:ascii="Arial" w:eastAsia="Times New Roman" w:hAnsi="Arial" w:cs="Arial"/>
                <w:lang w:val="lt-LT" w:eastAsia="lt-LT"/>
              </w:rPr>
              <w:t>9</w:t>
            </w:r>
          </w:p>
        </w:tc>
        <w:tc>
          <w:tcPr>
            <w:tcW w:w="2694" w:type="dxa"/>
            <w:vAlign w:val="center"/>
          </w:tcPr>
          <w:p w14:paraId="41890F0D" w14:textId="531033CB" w:rsidR="00F27C48" w:rsidRDefault="00F27C48" w:rsidP="000E35F6">
            <w:pPr>
              <w:pStyle w:val="Betarp"/>
              <w:spacing w:line="276" w:lineRule="auto"/>
              <w:jc w:val="center"/>
              <w:rPr>
                <w:rFonts w:ascii="Arial" w:eastAsia="Times New Roman" w:hAnsi="Arial" w:cs="Arial"/>
                <w:lang w:val="lt-LT" w:eastAsia="lt-LT"/>
              </w:rPr>
            </w:pPr>
            <w:r>
              <w:rPr>
                <w:rFonts w:ascii="Arial" w:eastAsia="Times New Roman" w:hAnsi="Arial" w:cs="Arial"/>
                <w:lang w:val="lt-LT" w:eastAsia="lt-LT"/>
              </w:rPr>
              <w:t>0,02 proc.</w:t>
            </w:r>
          </w:p>
        </w:tc>
        <w:tc>
          <w:tcPr>
            <w:tcW w:w="2971" w:type="dxa"/>
            <w:vAlign w:val="center"/>
          </w:tcPr>
          <w:p w14:paraId="4213463B" w14:textId="6356AB84" w:rsidR="00F27C48" w:rsidRPr="00F27C48" w:rsidRDefault="00F27C48" w:rsidP="000E35F6">
            <w:pPr>
              <w:pStyle w:val="Betarp"/>
              <w:spacing w:line="276" w:lineRule="auto"/>
              <w:jc w:val="center"/>
              <w:rPr>
                <w:rFonts w:ascii="Arial" w:eastAsia="Times New Roman" w:hAnsi="Arial" w:cs="Arial"/>
                <w:lang w:eastAsia="lt-LT"/>
              </w:rPr>
            </w:pPr>
            <w:r>
              <w:rPr>
                <w:rFonts w:ascii="Arial" w:eastAsia="Times New Roman" w:hAnsi="Arial" w:cs="Arial"/>
                <w:lang w:val="lt-LT" w:eastAsia="lt-LT"/>
              </w:rPr>
              <w:t>6644,64*0,02*1</w:t>
            </w:r>
            <w:r w:rsidR="00EC386B">
              <w:rPr>
                <w:rFonts w:ascii="Arial" w:eastAsia="Times New Roman" w:hAnsi="Arial" w:cs="Arial"/>
                <w:lang w:val="lt-LT" w:eastAsia="lt-LT"/>
              </w:rPr>
              <w:t>9</w:t>
            </w:r>
            <w:r>
              <w:rPr>
                <w:rFonts w:ascii="Arial" w:eastAsia="Times New Roman" w:hAnsi="Arial" w:cs="Arial"/>
                <w:lang w:eastAsia="lt-LT"/>
              </w:rPr>
              <w:t>=</w:t>
            </w:r>
            <w:r w:rsidR="00EC386B">
              <w:rPr>
                <w:rFonts w:ascii="Arial" w:eastAsia="Times New Roman" w:hAnsi="Arial" w:cs="Arial"/>
                <w:b/>
                <w:bCs/>
                <w:lang w:eastAsia="lt-LT"/>
              </w:rPr>
              <w:t>25,25</w:t>
            </w:r>
            <w:r w:rsidR="008E49A0" w:rsidRPr="008E49A0">
              <w:rPr>
                <w:rFonts w:ascii="Arial" w:eastAsia="Times New Roman" w:hAnsi="Arial" w:cs="Arial"/>
                <w:b/>
                <w:bCs/>
                <w:lang w:eastAsia="lt-LT"/>
              </w:rPr>
              <w:t xml:space="preserve"> Eur</w:t>
            </w:r>
          </w:p>
        </w:tc>
      </w:tr>
    </w:tbl>
    <w:p w14:paraId="39F0EC04" w14:textId="284DA59B" w:rsidR="008E49A0" w:rsidRPr="000E35F6" w:rsidRDefault="008E49A0" w:rsidP="000D1FE9">
      <w:pPr>
        <w:pStyle w:val="Betarp"/>
        <w:spacing w:line="276" w:lineRule="auto"/>
        <w:ind w:firstLine="567"/>
        <w:jc w:val="both"/>
        <w:rPr>
          <w:rFonts w:ascii="Arial" w:eastAsia="Times New Roman" w:hAnsi="Arial" w:cs="Arial"/>
          <w:b/>
          <w:bCs/>
          <w:lang w:val="lt-LT" w:eastAsia="lt-LT"/>
        </w:rPr>
      </w:pPr>
      <w:r w:rsidRPr="000E35F6">
        <w:rPr>
          <w:rFonts w:ascii="Arial" w:eastAsia="Times New Roman" w:hAnsi="Arial" w:cs="Arial"/>
          <w:b/>
          <w:bCs/>
          <w:lang w:val="lt-LT" w:eastAsia="lt-LT"/>
        </w:rPr>
        <w:t>Prašome UAB Pultas delspinigius sumokėti iki 2025 m. spalio 2</w:t>
      </w:r>
      <w:r w:rsidR="00EC386B">
        <w:rPr>
          <w:rFonts w:ascii="Arial" w:eastAsia="Times New Roman" w:hAnsi="Arial" w:cs="Arial"/>
          <w:b/>
          <w:bCs/>
          <w:lang w:val="lt-LT" w:eastAsia="lt-LT"/>
        </w:rPr>
        <w:t>9</w:t>
      </w:r>
      <w:r w:rsidRPr="000E35F6">
        <w:rPr>
          <w:rFonts w:ascii="Arial" w:eastAsia="Times New Roman" w:hAnsi="Arial" w:cs="Arial"/>
          <w:b/>
          <w:bCs/>
          <w:lang w:val="lt-LT" w:eastAsia="lt-LT"/>
        </w:rPr>
        <w:t xml:space="preserve"> dienos juos pervedant į VMU sąskaitą: </w:t>
      </w:r>
    </w:p>
    <w:tbl>
      <w:tblPr>
        <w:tblW w:w="9622" w:type="dxa"/>
        <w:tblLayout w:type="fixed"/>
        <w:tblLook w:val="0000" w:firstRow="0" w:lastRow="0" w:firstColumn="0" w:lastColumn="0" w:noHBand="0" w:noVBand="0"/>
      </w:tblPr>
      <w:tblGrid>
        <w:gridCol w:w="9622"/>
      </w:tblGrid>
      <w:tr w:rsidR="008E49A0" w:rsidRPr="008E49A0" w14:paraId="6D64760F" w14:textId="77777777" w:rsidTr="00A422E7">
        <w:trPr>
          <w:trHeight w:val="342"/>
        </w:trPr>
        <w:tc>
          <w:tcPr>
            <w:tcW w:w="4986" w:type="dxa"/>
          </w:tcPr>
          <w:p w14:paraId="234ED459" w14:textId="77777777" w:rsidR="008E49A0" w:rsidRPr="008E49A0" w:rsidRDefault="008E49A0" w:rsidP="008E49A0">
            <w:pPr>
              <w:tabs>
                <w:tab w:val="left" w:pos="3060"/>
                <w:tab w:val="center" w:pos="4819"/>
                <w:tab w:val="right" w:pos="9638"/>
              </w:tabs>
              <w:suppressAutoHyphens/>
              <w:rPr>
                <w:rFonts w:ascii="Arial" w:hAnsi="Arial" w:cs="Arial"/>
                <w:iCs/>
                <w:szCs w:val="22"/>
                <w:lang w:eastAsia="ar-SA"/>
              </w:rPr>
            </w:pPr>
            <w:r w:rsidRPr="008E49A0">
              <w:rPr>
                <w:rFonts w:ascii="Arial" w:hAnsi="Arial" w:cs="Arial"/>
                <w:iCs/>
                <w:szCs w:val="22"/>
                <w:lang w:eastAsia="ar-SA"/>
              </w:rPr>
              <w:t xml:space="preserve">Valstybės įmonė Valstybinių miškų urėdija </w:t>
            </w:r>
          </w:p>
          <w:p w14:paraId="22352F4E" w14:textId="77777777" w:rsidR="008E49A0" w:rsidRPr="008E49A0" w:rsidRDefault="008E49A0" w:rsidP="008E49A0">
            <w:pPr>
              <w:tabs>
                <w:tab w:val="left" w:pos="3060"/>
                <w:tab w:val="center" w:pos="4819"/>
                <w:tab w:val="right" w:pos="9638"/>
              </w:tabs>
              <w:suppressAutoHyphens/>
              <w:rPr>
                <w:rFonts w:ascii="Arial" w:hAnsi="Arial" w:cs="Arial"/>
                <w:iCs/>
                <w:szCs w:val="22"/>
                <w:lang w:eastAsia="ar-SA"/>
              </w:rPr>
            </w:pPr>
            <w:r w:rsidRPr="008E49A0">
              <w:rPr>
                <w:rFonts w:ascii="Arial" w:hAnsi="Arial" w:cs="Arial"/>
                <w:iCs/>
                <w:szCs w:val="22"/>
                <w:lang w:eastAsia="ar-SA"/>
              </w:rPr>
              <w:t xml:space="preserve">Kretingos regioninis padalinys </w:t>
            </w:r>
          </w:p>
        </w:tc>
      </w:tr>
      <w:tr w:rsidR="008E49A0" w:rsidRPr="008E49A0" w14:paraId="539609BC" w14:textId="77777777" w:rsidTr="00A422E7">
        <w:trPr>
          <w:trHeight w:val="682"/>
        </w:trPr>
        <w:tc>
          <w:tcPr>
            <w:tcW w:w="4986" w:type="dxa"/>
          </w:tcPr>
          <w:p w14:paraId="42121C87" w14:textId="77777777" w:rsidR="008E49A0" w:rsidRPr="008E49A0" w:rsidRDefault="008E49A0" w:rsidP="008E49A0">
            <w:pPr>
              <w:tabs>
                <w:tab w:val="left" w:pos="3060"/>
              </w:tabs>
              <w:suppressAutoHyphens/>
              <w:rPr>
                <w:rFonts w:ascii="Arial" w:hAnsi="Arial" w:cs="Arial"/>
                <w:iCs/>
                <w:szCs w:val="22"/>
                <w:lang w:eastAsia="ar-SA"/>
              </w:rPr>
            </w:pPr>
            <w:r w:rsidRPr="008E49A0">
              <w:rPr>
                <w:rFonts w:ascii="Arial" w:hAnsi="Arial" w:cs="Arial"/>
                <w:iCs/>
                <w:szCs w:val="22"/>
                <w:lang w:eastAsia="ar-SA"/>
              </w:rPr>
              <w:t>Įmonės kodas 132340880</w:t>
            </w:r>
          </w:p>
          <w:p w14:paraId="4BDD4348" w14:textId="77777777" w:rsidR="008E49A0" w:rsidRPr="008E49A0" w:rsidRDefault="008E49A0" w:rsidP="008E49A0">
            <w:pPr>
              <w:tabs>
                <w:tab w:val="left" w:pos="3060"/>
              </w:tabs>
              <w:suppressAutoHyphens/>
              <w:rPr>
                <w:rFonts w:ascii="Arial" w:hAnsi="Arial" w:cs="Arial"/>
                <w:iCs/>
                <w:szCs w:val="22"/>
                <w:lang w:eastAsia="ar-SA"/>
              </w:rPr>
            </w:pPr>
            <w:r w:rsidRPr="008E49A0">
              <w:rPr>
                <w:rFonts w:ascii="Arial" w:hAnsi="Arial" w:cs="Arial"/>
                <w:iCs/>
                <w:szCs w:val="22"/>
                <w:lang w:eastAsia="ar-SA"/>
              </w:rPr>
              <w:t>PVM kodas LT32408811</w:t>
            </w:r>
          </w:p>
          <w:p w14:paraId="026AEBA4" w14:textId="77777777" w:rsidR="008E49A0" w:rsidRPr="008E49A0" w:rsidRDefault="008E49A0" w:rsidP="008E49A0">
            <w:pPr>
              <w:tabs>
                <w:tab w:val="left" w:pos="3060"/>
              </w:tabs>
              <w:suppressAutoHyphens/>
              <w:rPr>
                <w:rFonts w:ascii="Arial" w:hAnsi="Arial" w:cs="Arial"/>
                <w:iCs/>
                <w:szCs w:val="22"/>
                <w:lang w:eastAsia="ar-SA"/>
              </w:rPr>
            </w:pPr>
            <w:r w:rsidRPr="008E49A0">
              <w:rPr>
                <w:rFonts w:ascii="Arial" w:hAnsi="Arial" w:cs="Arial"/>
                <w:iCs/>
                <w:szCs w:val="22"/>
                <w:lang w:eastAsia="ar-SA"/>
              </w:rPr>
              <w:t>Kontaktinis adresas:</w:t>
            </w:r>
          </w:p>
          <w:p w14:paraId="5ADE94D2" w14:textId="77777777" w:rsidR="008E49A0" w:rsidRPr="008E49A0" w:rsidRDefault="008E49A0" w:rsidP="008E49A0">
            <w:pPr>
              <w:tabs>
                <w:tab w:val="left" w:pos="3060"/>
              </w:tabs>
              <w:suppressAutoHyphens/>
              <w:rPr>
                <w:rFonts w:ascii="Arial" w:hAnsi="Arial" w:cs="Arial"/>
                <w:iCs/>
                <w:szCs w:val="22"/>
                <w:lang w:eastAsia="ar-SA"/>
              </w:rPr>
            </w:pPr>
            <w:r w:rsidRPr="008E49A0">
              <w:rPr>
                <w:rFonts w:ascii="Arial" w:hAnsi="Arial" w:cs="Arial"/>
                <w:iCs/>
                <w:szCs w:val="22"/>
                <w:lang w:eastAsia="ar-SA"/>
              </w:rPr>
              <w:t>Savanorių g. 27, Kretinga</w:t>
            </w:r>
          </w:p>
          <w:p w14:paraId="28001682" w14:textId="77777777" w:rsidR="008E49A0" w:rsidRPr="008E49A0" w:rsidRDefault="008E49A0" w:rsidP="008E49A0">
            <w:pPr>
              <w:tabs>
                <w:tab w:val="left" w:pos="3060"/>
              </w:tabs>
              <w:suppressAutoHyphens/>
              <w:rPr>
                <w:rFonts w:ascii="Arial" w:hAnsi="Arial" w:cs="Arial"/>
                <w:iCs/>
                <w:szCs w:val="22"/>
                <w:lang w:eastAsia="ar-SA"/>
              </w:rPr>
            </w:pPr>
            <w:r w:rsidRPr="008E49A0">
              <w:rPr>
                <w:rFonts w:ascii="Arial" w:hAnsi="Arial" w:cs="Arial"/>
                <w:iCs/>
                <w:szCs w:val="22"/>
                <w:lang w:eastAsia="ar-SA"/>
              </w:rPr>
              <w:t>Bankas AB SEB</w:t>
            </w:r>
          </w:p>
          <w:p w14:paraId="4798FFB1" w14:textId="0EDD218F" w:rsidR="008E49A0" w:rsidRPr="008E49A0" w:rsidRDefault="008E49A0" w:rsidP="008E49A0">
            <w:pPr>
              <w:tabs>
                <w:tab w:val="left" w:pos="3060"/>
              </w:tabs>
              <w:suppressAutoHyphens/>
              <w:rPr>
                <w:rFonts w:ascii="Arial" w:hAnsi="Arial" w:cs="Arial"/>
                <w:iCs/>
                <w:szCs w:val="22"/>
                <w:lang w:eastAsia="ar-SA"/>
              </w:rPr>
            </w:pPr>
            <w:r w:rsidRPr="008E49A0">
              <w:rPr>
                <w:rFonts w:ascii="Arial" w:hAnsi="Arial" w:cs="Arial"/>
                <w:iCs/>
                <w:szCs w:val="22"/>
                <w:lang w:eastAsia="ar-SA"/>
              </w:rPr>
              <w:t>a/s LT09 7044 0600 0819 3526</w:t>
            </w:r>
          </w:p>
        </w:tc>
      </w:tr>
    </w:tbl>
    <w:p w14:paraId="5E103BA9" w14:textId="71F19B88" w:rsidR="00DE4C5E" w:rsidRDefault="00DE4C5E" w:rsidP="007D686D">
      <w:pPr>
        <w:pStyle w:val="Betarp"/>
        <w:ind w:firstLine="720"/>
        <w:jc w:val="both"/>
        <w:rPr>
          <w:rFonts w:ascii="Arial" w:hAnsi="Arial" w:cs="Arial"/>
          <w:kern w:val="2"/>
          <w:lang w:val="lt-LT"/>
        </w:rPr>
      </w:pPr>
      <w:r>
        <w:rPr>
          <w:rFonts w:ascii="Arial" w:eastAsia="Times New Roman" w:hAnsi="Arial" w:cs="Arial"/>
          <w:lang w:val="lt-LT" w:eastAsia="lt-LT"/>
        </w:rPr>
        <w:lastRenderedPageBreak/>
        <w:t>V</w:t>
      </w:r>
      <w:r w:rsidRPr="00DE4C5E">
        <w:rPr>
          <w:rFonts w:ascii="Arial" w:eastAsia="Times New Roman" w:hAnsi="Arial" w:cs="Arial"/>
          <w:lang w:val="lt-LT" w:eastAsia="lt-LT"/>
        </w:rPr>
        <w:t xml:space="preserve">adovaujantis </w:t>
      </w:r>
      <w:r>
        <w:rPr>
          <w:rFonts w:ascii="Arial" w:hAnsi="Arial" w:cs="Arial"/>
          <w:lang w:val="lt-LT"/>
        </w:rPr>
        <w:t>VPĮ</w:t>
      </w:r>
      <w:r w:rsidRPr="00DE4C5E">
        <w:rPr>
          <w:rFonts w:ascii="Arial" w:hAnsi="Arial" w:cs="Arial"/>
          <w:lang w:val="lt-LT"/>
        </w:rPr>
        <w:t xml:space="preserve"> 91 straipsnio 3 dalimi</w:t>
      </w:r>
      <w:r w:rsidRPr="005F722D">
        <w:rPr>
          <w:rStyle w:val="Puslapioinaosnuoroda"/>
          <w:rFonts w:ascii="Arial" w:hAnsi="Arial" w:cs="Arial"/>
        </w:rPr>
        <w:footnoteReference w:id="4"/>
      </w:r>
      <w:r w:rsidRPr="00DE4C5E">
        <w:rPr>
          <w:rFonts w:ascii="Arial" w:eastAsia="Times New Roman" w:hAnsi="Arial" w:cs="Arial"/>
          <w:lang w:val="lt-LT" w:eastAsia="lt-LT"/>
        </w:rPr>
        <w:t xml:space="preserve"> </w:t>
      </w:r>
      <w:r>
        <w:rPr>
          <w:rFonts w:ascii="Arial" w:eastAsia="Times New Roman" w:hAnsi="Arial" w:cs="Arial"/>
          <w:lang w:val="lt-LT" w:eastAsia="lt-LT"/>
        </w:rPr>
        <w:t>informuojame Paslaugų teikėją</w:t>
      </w:r>
      <w:r w:rsidRPr="00DE4C5E">
        <w:rPr>
          <w:rFonts w:ascii="Arial" w:hAnsi="Arial" w:cs="Arial"/>
          <w:lang w:val="lt-LT"/>
        </w:rPr>
        <w:t>, kad</w:t>
      </w:r>
      <w:r w:rsidRPr="00DE4C5E">
        <w:rPr>
          <w:rFonts w:ascii="Arial" w:hAnsi="Arial" w:cs="Arial"/>
          <w:kern w:val="2"/>
          <w:lang w:val="lt-LT"/>
        </w:rPr>
        <w:t xml:space="preserve"> </w:t>
      </w:r>
      <w:r>
        <w:rPr>
          <w:rFonts w:ascii="Arial" w:hAnsi="Arial" w:cs="Arial"/>
          <w:kern w:val="2"/>
          <w:lang w:val="lt-LT"/>
        </w:rPr>
        <w:t>VMU</w:t>
      </w:r>
      <w:r w:rsidR="007D686D">
        <w:rPr>
          <w:rFonts w:ascii="Arial" w:hAnsi="Arial" w:cs="Arial"/>
          <w:kern w:val="2"/>
          <w:lang w:val="lt-LT"/>
        </w:rPr>
        <w:t>,</w:t>
      </w:r>
      <w:r>
        <w:rPr>
          <w:rFonts w:ascii="Arial" w:hAnsi="Arial" w:cs="Arial"/>
          <w:kern w:val="2"/>
          <w:lang w:val="lt-LT"/>
        </w:rPr>
        <w:t xml:space="preserve"> </w:t>
      </w:r>
      <w:r w:rsidRPr="00DE4C5E">
        <w:rPr>
          <w:rFonts w:ascii="Arial" w:hAnsi="Arial" w:cs="Arial"/>
          <w:kern w:val="2"/>
          <w:lang w:val="lt-LT"/>
        </w:rPr>
        <w:t>Centrinėje viešųjų pirkimų informacinėje sistemoje</w:t>
      </w:r>
      <w:r w:rsidR="008E49A0">
        <w:rPr>
          <w:rFonts w:ascii="Arial" w:hAnsi="Arial" w:cs="Arial"/>
          <w:kern w:val="2"/>
          <w:lang w:val="lt-LT"/>
        </w:rPr>
        <w:t>,</w:t>
      </w:r>
      <w:r w:rsidRPr="00DE4C5E">
        <w:rPr>
          <w:rFonts w:ascii="Arial" w:hAnsi="Arial" w:cs="Arial"/>
          <w:kern w:val="2"/>
          <w:lang w:val="lt-LT"/>
        </w:rPr>
        <w:t xml:space="preserve"> paskelb</w:t>
      </w:r>
      <w:r>
        <w:rPr>
          <w:rFonts w:ascii="Arial" w:hAnsi="Arial" w:cs="Arial"/>
          <w:kern w:val="2"/>
          <w:lang w:val="lt-LT"/>
        </w:rPr>
        <w:t>s</w:t>
      </w:r>
      <w:r w:rsidRPr="00DE4C5E">
        <w:rPr>
          <w:rFonts w:ascii="Arial" w:hAnsi="Arial" w:cs="Arial"/>
          <w:kern w:val="2"/>
          <w:lang w:val="lt-LT"/>
        </w:rPr>
        <w:t xml:space="preserve"> VPĮ 91 straipsnio 1</w:t>
      </w:r>
      <w:r>
        <w:rPr>
          <w:rStyle w:val="Puslapioinaosnuoroda"/>
          <w:rFonts w:ascii="Arial" w:hAnsi="Arial" w:cs="Arial"/>
          <w:kern w:val="2"/>
          <w:lang w:val="lt-LT"/>
        </w:rPr>
        <w:footnoteReference w:id="5"/>
      </w:r>
      <w:r w:rsidRPr="00DE4C5E">
        <w:rPr>
          <w:rFonts w:ascii="Arial" w:hAnsi="Arial" w:cs="Arial"/>
          <w:kern w:val="2"/>
          <w:lang w:val="lt-LT"/>
        </w:rPr>
        <w:t xml:space="preserve"> dalyje nurodyt</w:t>
      </w:r>
      <w:r w:rsidR="007D686D">
        <w:rPr>
          <w:rFonts w:ascii="Arial" w:hAnsi="Arial" w:cs="Arial"/>
          <w:kern w:val="2"/>
          <w:lang w:val="lt-LT"/>
        </w:rPr>
        <w:t>ą</w:t>
      </w:r>
      <w:r w:rsidRPr="00DE4C5E">
        <w:rPr>
          <w:rFonts w:ascii="Arial" w:hAnsi="Arial" w:cs="Arial"/>
          <w:kern w:val="2"/>
          <w:lang w:val="lt-LT"/>
        </w:rPr>
        <w:t xml:space="preserve"> informacij</w:t>
      </w:r>
      <w:r w:rsidR="007D686D">
        <w:rPr>
          <w:rFonts w:ascii="Arial" w:hAnsi="Arial" w:cs="Arial"/>
          <w:kern w:val="2"/>
          <w:lang w:val="lt-LT"/>
        </w:rPr>
        <w:t xml:space="preserve">ą </w:t>
      </w:r>
      <w:r w:rsidRPr="00DE4C5E">
        <w:rPr>
          <w:rFonts w:ascii="Arial" w:hAnsi="Arial" w:cs="Arial"/>
          <w:kern w:val="2"/>
          <w:lang w:val="lt-LT"/>
        </w:rPr>
        <w:t xml:space="preserve">apie Sutarties neįvykdžiusį </w:t>
      </w:r>
      <w:r w:rsidR="007D686D">
        <w:rPr>
          <w:rFonts w:ascii="Arial" w:hAnsi="Arial" w:cs="Arial"/>
          <w:kern w:val="2"/>
          <w:lang w:val="lt-LT"/>
        </w:rPr>
        <w:t>Paslaugų teikėją.</w:t>
      </w:r>
    </w:p>
    <w:p w14:paraId="10C3574E" w14:textId="7BE07B7B" w:rsidR="000E35F6" w:rsidRDefault="0028201D" w:rsidP="007D686D">
      <w:pPr>
        <w:pStyle w:val="Betarp"/>
        <w:ind w:firstLine="720"/>
        <w:jc w:val="both"/>
        <w:rPr>
          <w:rFonts w:ascii="Arial" w:hAnsi="Arial" w:cs="Arial"/>
          <w:kern w:val="2"/>
          <w:lang w:val="lt-LT"/>
        </w:rPr>
      </w:pPr>
      <w:r>
        <w:rPr>
          <w:rFonts w:ascii="Arial" w:hAnsi="Arial" w:cs="Arial"/>
          <w:kern w:val="2"/>
          <w:lang w:val="lt-LT"/>
        </w:rPr>
        <w:t>PRIDEDAMA.</w:t>
      </w:r>
    </w:p>
    <w:p w14:paraId="5F710814" w14:textId="74F4CB91" w:rsidR="0028201D" w:rsidRDefault="0028201D" w:rsidP="0028201D">
      <w:pPr>
        <w:pStyle w:val="Betarp"/>
        <w:numPr>
          <w:ilvl w:val="0"/>
          <w:numId w:val="13"/>
        </w:numPr>
        <w:jc w:val="both"/>
        <w:rPr>
          <w:rFonts w:ascii="Arial" w:hAnsi="Arial" w:cs="Arial"/>
          <w:kern w:val="2"/>
          <w:lang w:val="lt-LT"/>
        </w:rPr>
      </w:pPr>
      <w:r>
        <w:rPr>
          <w:rFonts w:ascii="Arial" w:hAnsi="Arial" w:cs="Arial"/>
          <w:kern w:val="2"/>
          <w:lang w:val="lt-LT"/>
        </w:rPr>
        <w:t>2025-06-20 laiškas dėl užduotie</w:t>
      </w:r>
      <w:r w:rsidR="000F6C79">
        <w:rPr>
          <w:rFonts w:ascii="Arial" w:hAnsi="Arial" w:cs="Arial"/>
          <w:kern w:val="2"/>
          <w:lang w:val="lt-LT"/>
        </w:rPr>
        <w:t>s</w:t>
      </w:r>
      <w:r>
        <w:rPr>
          <w:rFonts w:ascii="Arial" w:hAnsi="Arial" w:cs="Arial"/>
          <w:kern w:val="2"/>
          <w:lang w:val="lt-LT"/>
        </w:rPr>
        <w:t xml:space="preserve"> pateikimo kartu su užduotimi</w:t>
      </w:r>
      <w:r w:rsidR="00251322">
        <w:rPr>
          <w:rFonts w:ascii="Arial" w:hAnsi="Arial" w:cs="Arial"/>
          <w:kern w:val="2"/>
          <w:lang w:val="lt-LT"/>
        </w:rPr>
        <w:t>.</w:t>
      </w:r>
    </w:p>
    <w:p w14:paraId="0306F414" w14:textId="359A211B" w:rsidR="0028201D" w:rsidRDefault="0028201D" w:rsidP="0028201D">
      <w:pPr>
        <w:pStyle w:val="Betarp"/>
        <w:numPr>
          <w:ilvl w:val="0"/>
          <w:numId w:val="13"/>
        </w:numPr>
        <w:jc w:val="both"/>
        <w:rPr>
          <w:rFonts w:ascii="Arial" w:hAnsi="Arial" w:cs="Arial"/>
          <w:kern w:val="2"/>
          <w:lang w:val="lt-LT"/>
        </w:rPr>
      </w:pPr>
      <w:r>
        <w:rPr>
          <w:rFonts w:ascii="Arial" w:hAnsi="Arial" w:cs="Arial"/>
          <w:kern w:val="2"/>
          <w:lang w:val="lt-LT"/>
        </w:rPr>
        <w:t>2025-09-10 pakartotinas laiškas</w:t>
      </w:r>
      <w:r w:rsidR="00251322">
        <w:rPr>
          <w:rFonts w:ascii="Arial" w:hAnsi="Arial" w:cs="Arial"/>
          <w:kern w:val="2"/>
          <w:lang w:val="lt-LT"/>
        </w:rPr>
        <w:t>.</w:t>
      </w:r>
    </w:p>
    <w:p w14:paraId="2A3D0C9A" w14:textId="38E49E4F" w:rsidR="0028201D" w:rsidRDefault="0028201D" w:rsidP="0028201D">
      <w:pPr>
        <w:pStyle w:val="Betarp"/>
        <w:numPr>
          <w:ilvl w:val="0"/>
          <w:numId w:val="13"/>
        </w:numPr>
        <w:jc w:val="both"/>
        <w:rPr>
          <w:rFonts w:ascii="Arial" w:hAnsi="Arial" w:cs="Arial"/>
          <w:kern w:val="2"/>
          <w:lang w:val="lt-LT"/>
        </w:rPr>
      </w:pPr>
      <w:r>
        <w:rPr>
          <w:rFonts w:ascii="Arial" w:hAnsi="Arial" w:cs="Arial"/>
          <w:kern w:val="2"/>
          <w:lang w:val="lt-LT"/>
        </w:rPr>
        <w:t>2025-09-15 UAB Pultas laiškas dėl atsisakymo vykdyti sutartį</w:t>
      </w:r>
      <w:r w:rsidR="00251322">
        <w:rPr>
          <w:rFonts w:ascii="Arial" w:hAnsi="Arial" w:cs="Arial"/>
          <w:kern w:val="2"/>
          <w:lang w:val="lt-LT"/>
        </w:rPr>
        <w:t>.</w:t>
      </w:r>
    </w:p>
    <w:p w14:paraId="038B25C3" w14:textId="77777777" w:rsidR="000E35F6" w:rsidRDefault="000E35F6" w:rsidP="007D686D">
      <w:pPr>
        <w:pStyle w:val="Betarp"/>
        <w:ind w:firstLine="720"/>
        <w:jc w:val="both"/>
        <w:rPr>
          <w:rFonts w:ascii="Arial" w:hAnsi="Arial" w:cs="Arial"/>
          <w:kern w:val="2"/>
          <w:lang w:val="lt-LT"/>
        </w:rPr>
      </w:pPr>
    </w:p>
    <w:p w14:paraId="20538989" w14:textId="77777777" w:rsidR="00251322" w:rsidRDefault="00251322" w:rsidP="008E49A0">
      <w:pPr>
        <w:pStyle w:val="Betarp"/>
        <w:jc w:val="both"/>
        <w:rPr>
          <w:rFonts w:ascii="Arial" w:hAnsi="Arial" w:cs="Arial"/>
          <w:noProof/>
          <w:lang w:val="it-IT" w:eastAsia="x-none"/>
        </w:rPr>
      </w:pPr>
    </w:p>
    <w:p w14:paraId="5D9C9709" w14:textId="698EA4C2" w:rsidR="008E49A0" w:rsidRPr="008E49A0" w:rsidRDefault="008E49A0" w:rsidP="008E49A0">
      <w:pPr>
        <w:pStyle w:val="Betarp"/>
        <w:jc w:val="both"/>
        <w:rPr>
          <w:rFonts w:ascii="Arial" w:hAnsi="Arial" w:cs="Arial"/>
          <w:kern w:val="2"/>
          <w:lang w:val="it-IT"/>
        </w:rPr>
      </w:pPr>
      <w:r w:rsidRPr="008E49A0">
        <w:rPr>
          <w:rFonts w:ascii="Arial" w:hAnsi="Arial" w:cs="Arial"/>
          <w:noProof/>
          <w:lang w:val="it-IT" w:eastAsia="x-none"/>
        </w:rPr>
        <w:t>Kretingos regioninio padalinio vadovas</w:t>
      </w:r>
      <w:r w:rsidR="000E35F6">
        <w:rPr>
          <w:rFonts w:ascii="Arial" w:hAnsi="Arial" w:cs="Arial"/>
          <w:noProof/>
          <w:lang w:val="it-IT" w:eastAsia="x-none"/>
        </w:rPr>
        <w:tab/>
      </w:r>
      <w:r w:rsidR="000E35F6">
        <w:rPr>
          <w:rFonts w:ascii="Arial" w:hAnsi="Arial" w:cs="Arial"/>
          <w:noProof/>
          <w:lang w:val="it-IT" w:eastAsia="x-none"/>
        </w:rPr>
        <w:tab/>
      </w:r>
      <w:r>
        <w:rPr>
          <w:rFonts w:ascii="Arial" w:hAnsi="Arial" w:cs="Arial"/>
          <w:noProof/>
          <w:lang w:val="it-IT" w:eastAsia="x-none"/>
        </w:rPr>
        <w:tab/>
      </w:r>
      <w:r>
        <w:rPr>
          <w:rFonts w:ascii="Arial" w:hAnsi="Arial" w:cs="Arial"/>
          <w:noProof/>
          <w:lang w:val="it-IT" w:eastAsia="x-none"/>
        </w:rPr>
        <w:tab/>
      </w:r>
      <w:r>
        <w:rPr>
          <w:rFonts w:ascii="Arial" w:hAnsi="Arial" w:cs="Arial"/>
          <w:noProof/>
          <w:lang w:val="it-IT" w:eastAsia="x-none"/>
        </w:rPr>
        <w:tab/>
      </w:r>
      <w:r>
        <w:rPr>
          <w:rFonts w:ascii="Arial" w:hAnsi="Arial" w:cs="Arial"/>
          <w:noProof/>
          <w:lang w:val="it-IT" w:eastAsia="x-none"/>
        </w:rPr>
        <w:tab/>
      </w:r>
      <w:r w:rsidRPr="008E49A0">
        <w:rPr>
          <w:rFonts w:ascii="Arial" w:hAnsi="Arial" w:cs="Arial"/>
          <w:noProof/>
          <w:lang w:val="it-IT" w:eastAsia="x-none"/>
        </w:rPr>
        <w:t>Tomas Zalecki</w:t>
      </w:r>
      <w:r w:rsidR="000E35F6">
        <w:rPr>
          <w:rFonts w:ascii="Arial" w:hAnsi="Arial" w:cs="Arial"/>
          <w:noProof/>
          <w:lang w:val="it-IT" w:eastAsia="x-none"/>
        </w:rPr>
        <w:t>s</w:t>
      </w:r>
      <w:r w:rsidRPr="008E49A0">
        <w:rPr>
          <w:rFonts w:ascii="Arial" w:hAnsi="Arial" w:cs="Arial"/>
          <w:noProof/>
          <w:lang w:val="it-IT" w:eastAsia="x-none"/>
        </w:rPr>
        <w:t xml:space="preserve"> </w:t>
      </w:r>
    </w:p>
    <w:p w14:paraId="77B378AA" w14:textId="77777777" w:rsidR="008E49A0" w:rsidRPr="00DE4C5E" w:rsidRDefault="008E49A0" w:rsidP="007D686D">
      <w:pPr>
        <w:pStyle w:val="Betarp"/>
        <w:ind w:firstLine="720"/>
        <w:jc w:val="both"/>
        <w:rPr>
          <w:rFonts w:ascii="Arial" w:eastAsia="Times New Roman" w:hAnsi="Arial" w:cs="Arial"/>
          <w:lang w:val="lt-LT" w:eastAsia="lt-LT"/>
        </w:rPr>
      </w:pPr>
    </w:p>
    <w:p w14:paraId="0DD12D52" w14:textId="77777777" w:rsidR="00DE4C5E" w:rsidRPr="00E90CB4" w:rsidRDefault="00DE4C5E" w:rsidP="00E90CB4">
      <w:pPr>
        <w:suppressAutoHyphens/>
        <w:autoSpaceDN w:val="0"/>
        <w:spacing w:line="276" w:lineRule="auto"/>
        <w:ind w:firstLine="567"/>
        <w:jc w:val="both"/>
        <w:rPr>
          <w:rFonts w:ascii="Arial" w:eastAsia="Calibri" w:hAnsi="Arial" w:cs="Arial"/>
          <w:szCs w:val="22"/>
        </w:rPr>
      </w:pPr>
    </w:p>
    <w:p w14:paraId="0D9A688C" w14:textId="77777777" w:rsidR="00E90CB4" w:rsidRPr="00E90CB4" w:rsidRDefault="00E90CB4" w:rsidP="00E90CB4">
      <w:pPr>
        <w:jc w:val="both"/>
        <w:rPr>
          <w:rFonts w:ascii="Arial" w:hAnsi="Arial" w:cs="Arial"/>
          <w:color w:val="000000"/>
          <w:szCs w:val="22"/>
        </w:rPr>
      </w:pPr>
    </w:p>
    <w:p w14:paraId="0F97B9EB" w14:textId="77777777" w:rsidR="00E85D83" w:rsidRPr="00E90CB4" w:rsidRDefault="00E85D83" w:rsidP="00980E6B">
      <w:pPr>
        <w:jc w:val="both"/>
        <w:rPr>
          <w:rFonts w:ascii="Arial" w:hAnsi="Arial" w:cs="Arial"/>
          <w:color w:val="000000"/>
          <w:szCs w:val="22"/>
        </w:rPr>
      </w:pPr>
    </w:p>
    <w:p w14:paraId="59BDAB70" w14:textId="77777777" w:rsidR="00FF3854" w:rsidRPr="00E90CB4" w:rsidRDefault="00FF3854" w:rsidP="00980E6B">
      <w:pPr>
        <w:jc w:val="both"/>
        <w:rPr>
          <w:rFonts w:ascii="Arial" w:hAnsi="Arial" w:cs="Arial"/>
          <w:color w:val="000000"/>
          <w:szCs w:val="22"/>
        </w:rPr>
      </w:pPr>
    </w:p>
    <w:p w14:paraId="37815A73" w14:textId="77777777" w:rsidR="005B7C5E" w:rsidRPr="00E90CB4" w:rsidRDefault="005B7C5E" w:rsidP="00980E6B">
      <w:pPr>
        <w:jc w:val="both"/>
        <w:rPr>
          <w:rFonts w:ascii="Arial" w:hAnsi="Arial" w:cs="Arial"/>
          <w:color w:val="000000"/>
          <w:szCs w:val="22"/>
        </w:rPr>
      </w:pPr>
    </w:p>
    <w:p w14:paraId="24885D36" w14:textId="77777777" w:rsidR="005B7C5E" w:rsidRPr="00E90CB4" w:rsidRDefault="005B7C5E" w:rsidP="00980E6B">
      <w:pPr>
        <w:jc w:val="both"/>
        <w:rPr>
          <w:rFonts w:ascii="Arial" w:hAnsi="Arial" w:cs="Arial"/>
          <w:color w:val="000000"/>
          <w:szCs w:val="22"/>
        </w:rPr>
      </w:pPr>
    </w:p>
    <w:p w14:paraId="4B98F36B" w14:textId="77777777" w:rsidR="005B7C5E" w:rsidRPr="00E90CB4" w:rsidRDefault="005B7C5E" w:rsidP="00980E6B">
      <w:pPr>
        <w:jc w:val="both"/>
        <w:rPr>
          <w:rFonts w:ascii="Arial" w:hAnsi="Arial" w:cs="Arial"/>
          <w:color w:val="000000"/>
          <w:szCs w:val="22"/>
        </w:rPr>
      </w:pPr>
    </w:p>
    <w:p w14:paraId="7B19DC8F" w14:textId="77777777" w:rsidR="005B7C5E" w:rsidRPr="00E90CB4" w:rsidRDefault="005B7C5E" w:rsidP="00980E6B">
      <w:pPr>
        <w:jc w:val="both"/>
        <w:rPr>
          <w:rFonts w:ascii="Arial" w:hAnsi="Arial" w:cs="Arial"/>
          <w:color w:val="000000"/>
          <w:szCs w:val="22"/>
        </w:rPr>
      </w:pPr>
    </w:p>
    <w:p w14:paraId="7277C062" w14:textId="77777777" w:rsidR="005B7C5E" w:rsidRPr="00E90CB4" w:rsidRDefault="005B7C5E" w:rsidP="00980E6B">
      <w:pPr>
        <w:jc w:val="both"/>
        <w:rPr>
          <w:rFonts w:ascii="Arial" w:hAnsi="Arial" w:cs="Arial"/>
          <w:color w:val="000000"/>
          <w:szCs w:val="22"/>
        </w:rPr>
      </w:pPr>
    </w:p>
    <w:p w14:paraId="15E38713" w14:textId="77777777" w:rsidR="005B7C5E" w:rsidRPr="00E90CB4" w:rsidRDefault="005B7C5E" w:rsidP="00980E6B">
      <w:pPr>
        <w:jc w:val="both"/>
        <w:rPr>
          <w:rFonts w:ascii="Arial" w:hAnsi="Arial" w:cs="Arial"/>
          <w:color w:val="000000"/>
          <w:szCs w:val="22"/>
        </w:rPr>
      </w:pPr>
    </w:p>
    <w:p w14:paraId="24E712BC" w14:textId="77777777" w:rsidR="005B7C5E" w:rsidRPr="00E90CB4" w:rsidRDefault="005B7C5E" w:rsidP="00980E6B">
      <w:pPr>
        <w:jc w:val="both"/>
        <w:rPr>
          <w:rFonts w:ascii="Arial" w:hAnsi="Arial" w:cs="Arial"/>
          <w:color w:val="000000"/>
          <w:szCs w:val="22"/>
        </w:rPr>
      </w:pPr>
    </w:p>
    <w:p w14:paraId="0E412FA7" w14:textId="77777777" w:rsidR="005B7C5E" w:rsidRPr="00E90CB4" w:rsidRDefault="005B7C5E" w:rsidP="00980E6B">
      <w:pPr>
        <w:jc w:val="both"/>
        <w:rPr>
          <w:rFonts w:ascii="Arial" w:hAnsi="Arial" w:cs="Arial"/>
          <w:color w:val="000000"/>
          <w:szCs w:val="22"/>
        </w:rPr>
      </w:pPr>
    </w:p>
    <w:p w14:paraId="71556C5B" w14:textId="77777777" w:rsidR="005B7C5E" w:rsidRPr="00E90CB4" w:rsidRDefault="005B7C5E" w:rsidP="00980E6B">
      <w:pPr>
        <w:jc w:val="both"/>
        <w:rPr>
          <w:rFonts w:ascii="Arial" w:hAnsi="Arial" w:cs="Arial"/>
          <w:color w:val="000000"/>
          <w:szCs w:val="22"/>
        </w:rPr>
      </w:pPr>
    </w:p>
    <w:p w14:paraId="05B60244" w14:textId="77777777" w:rsidR="005B7C5E" w:rsidRPr="00E90CB4" w:rsidRDefault="005B7C5E" w:rsidP="00980E6B">
      <w:pPr>
        <w:jc w:val="both"/>
        <w:rPr>
          <w:rFonts w:ascii="Arial" w:hAnsi="Arial" w:cs="Arial"/>
          <w:color w:val="000000"/>
          <w:szCs w:val="22"/>
        </w:rPr>
      </w:pPr>
    </w:p>
    <w:p w14:paraId="33DD0285" w14:textId="77777777" w:rsidR="005B7C5E" w:rsidRPr="00E90CB4" w:rsidRDefault="005B7C5E" w:rsidP="00980E6B">
      <w:pPr>
        <w:jc w:val="both"/>
        <w:rPr>
          <w:rFonts w:ascii="Arial" w:hAnsi="Arial" w:cs="Arial"/>
          <w:color w:val="000000"/>
          <w:szCs w:val="22"/>
        </w:rPr>
      </w:pPr>
    </w:p>
    <w:p w14:paraId="31D1EB0E" w14:textId="77777777" w:rsidR="005B7C5E" w:rsidRPr="00E90CB4" w:rsidRDefault="005B7C5E" w:rsidP="00980E6B">
      <w:pPr>
        <w:jc w:val="both"/>
        <w:rPr>
          <w:rFonts w:ascii="Arial" w:hAnsi="Arial" w:cs="Arial"/>
          <w:color w:val="000000"/>
          <w:szCs w:val="22"/>
        </w:rPr>
      </w:pPr>
    </w:p>
    <w:p w14:paraId="10AD72E2" w14:textId="77777777" w:rsidR="005B7C5E" w:rsidRPr="00E90CB4" w:rsidRDefault="005B7C5E" w:rsidP="00980E6B">
      <w:pPr>
        <w:jc w:val="both"/>
        <w:rPr>
          <w:rFonts w:ascii="Arial" w:hAnsi="Arial" w:cs="Arial"/>
          <w:color w:val="000000"/>
          <w:szCs w:val="22"/>
        </w:rPr>
      </w:pPr>
    </w:p>
    <w:p w14:paraId="17A171CD" w14:textId="77777777" w:rsidR="005B7C5E" w:rsidRDefault="005B7C5E" w:rsidP="00980E6B">
      <w:pPr>
        <w:jc w:val="both"/>
        <w:rPr>
          <w:rFonts w:ascii="Arial" w:hAnsi="Arial" w:cs="Arial"/>
          <w:color w:val="000000"/>
          <w:szCs w:val="22"/>
        </w:rPr>
      </w:pPr>
    </w:p>
    <w:p w14:paraId="3519F260" w14:textId="77777777" w:rsidR="000E35F6" w:rsidRDefault="000E35F6" w:rsidP="00980E6B">
      <w:pPr>
        <w:jc w:val="both"/>
        <w:rPr>
          <w:rFonts w:ascii="Arial" w:hAnsi="Arial" w:cs="Arial"/>
          <w:color w:val="000000"/>
          <w:szCs w:val="22"/>
        </w:rPr>
      </w:pPr>
    </w:p>
    <w:p w14:paraId="662EE9F4" w14:textId="77777777" w:rsidR="000E35F6" w:rsidRDefault="000E35F6" w:rsidP="00980E6B">
      <w:pPr>
        <w:jc w:val="both"/>
        <w:rPr>
          <w:rFonts w:ascii="Arial" w:hAnsi="Arial" w:cs="Arial"/>
          <w:color w:val="000000"/>
          <w:szCs w:val="22"/>
        </w:rPr>
      </w:pPr>
    </w:p>
    <w:p w14:paraId="069748A0" w14:textId="77777777" w:rsidR="000E35F6" w:rsidRDefault="000E35F6" w:rsidP="00980E6B">
      <w:pPr>
        <w:jc w:val="both"/>
        <w:rPr>
          <w:rFonts w:ascii="Arial" w:hAnsi="Arial" w:cs="Arial"/>
          <w:color w:val="000000"/>
          <w:szCs w:val="22"/>
        </w:rPr>
      </w:pPr>
    </w:p>
    <w:p w14:paraId="7E7EA1D4" w14:textId="77777777" w:rsidR="000E35F6" w:rsidRDefault="000E35F6" w:rsidP="00980E6B">
      <w:pPr>
        <w:jc w:val="both"/>
        <w:rPr>
          <w:rFonts w:ascii="Arial" w:hAnsi="Arial" w:cs="Arial"/>
          <w:color w:val="000000"/>
          <w:szCs w:val="22"/>
        </w:rPr>
      </w:pPr>
    </w:p>
    <w:p w14:paraId="0CF72F0F" w14:textId="77777777" w:rsidR="000E35F6" w:rsidRDefault="000E35F6" w:rsidP="00980E6B">
      <w:pPr>
        <w:jc w:val="both"/>
        <w:rPr>
          <w:rFonts w:ascii="Arial" w:hAnsi="Arial" w:cs="Arial"/>
          <w:color w:val="000000"/>
          <w:szCs w:val="22"/>
        </w:rPr>
      </w:pPr>
    </w:p>
    <w:p w14:paraId="661A3234" w14:textId="77777777" w:rsidR="000E35F6" w:rsidRDefault="000E35F6" w:rsidP="00980E6B">
      <w:pPr>
        <w:jc w:val="both"/>
        <w:rPr>
          <w:rFonts w:ascii="Arial" w:hAnsi="Arial" w:cs="Arial"/>
          <w:color w:val="000000"/>
          <w:szCs w:val="22"/>
        </w:rPr>
      </w:pPr>
    </w:p>
    <w:p w14:paraId="56B46879" w14:textId="77777777" w:rsidR="000E35F6" w:rsidRDefault="000E35F6" w:rsidP="00980E6B">
      <w:pPr>
        <w:jc w:val="both"/>
        <w:rPr>
          <w:rFonts w:ascii="Arial" w:hAnsi="Arial" w:cs="Arial"/>
          <w:color w:val="000000"/>
          <w:szCs w:val="22"/>
        </w:rPr>
      </w:pPr>
    </w:p>
    <w:p w14:paraId="69F707F8" w14:textId="77777777" w:rsidR="000E35F6" w:rsidRDefault="000E35F6" w:rsidP="00980E6B">
      <w:pPr>
        <w:jc w:val="both"/>
        <w:rPr>
          <w:rFonts w:ascii="Arial" w:hAnsi="Arial" w:cs="Arial"/>
          <w:color w:val="000000"/>
          <w:szCs w:val="22"/>
        </w:rPr>
      </w:pPr>
    </w:p>
    <w:p w14:paraId="3A5C79E7" w14:textId="77777777" w:rsidR="000E35F6" w:rsidRDefault="000E35F6" w:rsidP="00980E6B">
      <w:pPr>
        <w:jc w:val="both"/>
        <w:rPr>
          <w:rFonts w:ascii="Arial" w:hAnsi="Arial" w:cs="Arial"/>
          <w:color w:val="000000"/>
          <w:szCs w:val="22"/>
        </w:rPr>
      </w:pPr>
    </w:p>
    <w:p w14:paraId="65FC6068" w14:textId="77777777" w:rsidR="000E35F6" w:rsidRDefault="000E35F6" w:rsidP="00980E6B">
      <w:pPr>
        <w:jc w:val="both"/>
        <w:rPr>
          <w:rFonts w:ascii="Arial" w:hAnsi="Arial" w:cs="Arial"/>
          <w:color w:val="000000"/>
          <w:szCs w:val="22"/>
        </w:rPr>
      </w:pPr>
    </w:p>
    <w:p w14:paraId="34254AFC" w14:textId="77777777" w:rsidR="000E35F6" w:rsidRDefault="000E35F6" w:rsidP="00980E6B">
      <w:pPr>
        <w:jc w:val="both"/>
        <w:rPr>
          <w:rFonts w:ascii="Arial" w:hAnsi="Arial" w:cs="Arial"/>
          <w:color w:val="000000"/>
          <w:szCs w:val="22"/>
        </w:rPr>
      </w:pPr>
    </w:p>
    <w:p w14:paraId="2DA796CB" w14:textId="77777777" w:rsidR="000E35F6" w:rsidRDefault="000E35F6" w:rsidP="00980E6B">
      <w:pPr>
        <w:jc w:val="both"/>
        <w:rPr>
          <w:rFonts w:ascii="Arial" w:hAnsi="Arial" w:cs="Arial"/>
          <w:color w:val="000000"/>
          <w:szCs w:val="22"/>
        </w:rPr>
      </w:pPr>
    </w:p>
    <w:p w14:paraId="62EA9D79" w14:textId="77777777" w:rsidR="000E35F6" w:rsidRDefault="000E35F6" w:rsidP="00980E6B">
      <w:pPr>
        <w:jc w:val="both"/>
        <w:rPr>
          <w:rFonts w:ascii="Arial" w:hAnsi="Arial" w:cs="Arial"/>
          <w:color w:val="000000"/>
          <w:szCs w:val="22"/>
        </w:rPr>
      </w:pPr>
    </w:p>
    <w:p w14:paraId="134E0674" w14:textId="77777777" w:rsidR="000E35F6" w:rsidRDefault="000E35F6" w:rsidP="00980E6B">
      <w:pPr>
        <w:jc w:val="both"/>
        <w:rPr>
          <w:rFonts w:ascii="Arial" w:hAnsi="Arial" w:cs="Arial"/>
          <w:color w:val="000000"/>
          <w:szCs w:val="22"/>
        </w:rPr>
      </w:pPr>
    </w:p>
    <w:p w14:paraId="2C4AAEC2" w14:textId="77777777" w:rsidR="000E35F6" w:rsidRDefault="000E35F6" w:rsidP="00980E6B">
      <w:pPr>
        <w:jc w:val="both"/>
        <w:rPr>
          <w:rFonts w:ascii="Arial" w:hAnsi="Arial" w:cs="Arial"/>
          <w:color w:val="000000"/>
          <w:szCs w:val="22"/>
        </w:rPr>
      </w:pPr>
    </w:p>
    <w:p w14:paraId="699D3B53" w14:textId="77777777" w:rsidR="000E35F6" w:rsidRDefault="000E35F6" w:rsidP="00980E6B">
      <w:pPr>
        <w:jc w:val="both"/>
        <w:rPr>
          <w:rFonts w:ascii="Arial" w:hAnsi="Arial" w:cs="Arial"/>
          <w:color w:val="000000"/>
          <w:szCs w:val="22"/>
        </w:rPr>
      </w:pPr>
    </w:p>
    <w:p w14:paraId="3E6809D6" w14:textId="77777777" w:rsidR="000E35F6" w:rsidRDefault="000E35F6" w:rsidP="00980E6B">
      <w:pPr>
        <w:jc w:val="both"/>
        <w:rPr>
          <w:rFonts w:ascii="Arial" w:hAnsi="Arial" w:cs="Arial"/>
          <w:color w:val="000000"/>
          <w:szCs w:val="22"/>
        </w:rPr>
      </w:pPr>
    </w:p>
    <w:p w14:paraId="2E26C187" w14:textId="77777777" w:rsidR="005B7C5E" w:rsidRPr="00E90CB4" w:rsidRDefault="005B7C5E" w:rsidP="00980E6B">
      <w:pPr>
        <w:jc w:val="both"/>
        <w:rPr>
          <w:rFonts w:ascii="Arial" w:hAnsi="Arial" w:cs="Arial"/>
          <w:color w:val="000000"/>
          <w:szCs w:val="22"/>
        </w:rPr>
      </w:pPr>
    </w:p>
    <w:p w14:paraId="51B5BC88" w14:textId="77777777" w:rsidR="005B7C5E" w:rsidRPr="00E90CB4" w:rsidRDefault="005B7C5E" w:rsidP="00980E6B">
      <w:pPr>
        <w:jc w:val="both"/>
        <w:rPr>
          <w:rFonts w:ascii="Arial" w:hAnsi="Arial" w:cs="Arial"/>
          <w:color w:val="000000"/>
          <w:szCs w:val="22"/>
        </w:rPr>
      </w:pPr>
    </w:p>
    <w:p w14:paraId="5FC4A7FD" w14:textId="77777777" w:rsidR="00E85D83" w:rsidRPr="00E90CB4" w:rsidRDefault="00E85D83" w:rsidP="00980E6B">
      <w:pPr>
        <w:jc w:val="both"/>
        <w:rPr>
          <w:rFonts w:ascii="Arial" w:hAnsi="Arial" w:cs="Arial"/>
          <w:color w:val="000000"/>
          <w:szCs w:val="22"/>
        </w:rPr>
      </w:pPr>
    </w:p>
    <w:p w14:paraId="5FA3827F" w14:textId="77777777" w:rsidR="00E8507F" w:rsidRPr="00E90CB4" w:rsidRDefault="00E8507F" w:rsidP="00980E6B">
      <w:pPr>
        <w:jc w:val="both"/>
        <w:rPr>
          <w:rFonts w:ascii="Arial" w:hAnsi="Arial" w:cs="Arial"/>
          <w:color w:val="000000"/>
          <w:szCs w:val="22"/>
        </w:rPr>
      </w:pPr>
    </w:p>
    <w:p w14:paraId="7E87EBFB" w14:textId="77777777" w:rsidR="00E8507F" w:rsidRPr="00E90CB4" w:rsidRDefault="00E8507F" w:rsidP="00980E6B">
      <w:pPr>
        <w:jc w:val="both"/>
        <w:rPr>
          <w:rFonts w:ascii="Arial" w:hAnsi="Arial" w:cs="Arial"/>
          <w:color w:val="000000"/>
          <w:szCs w:val="22"/>
        </w:rPr>
      </w:pPr>
    </w:p>
    <w:p w14:paraId="6F565B21" w14:textId="18F6DA40" w:rsidR="00626EEE" w:rsidRPr="00E90CB4" w:rsidRDefault="00626EEE" w:rsidP="005C6F03">
      <w:pPr>
        <w:jc w:val="both"/>
        <w:rPr>
          <w:rFonts w:ascii="Arial" w:hAnsi="Arial" w:cs="Arial"/>
          <w:color w:val="000000"/>
          <w:szCs w:val="22"/>
        </w:rPr>
      </w:pPr>
    </w:p>
    <w:sectPr w:rsidR="00626EEE" w:rsidRPr="00E90CB4" w:rsidSect="0028201D">
      <w:headerReference w:type="even" r:id="rId8"/>
      <w:headerReference w:type="default" r:id="rId9"/>
      <w:headerReference w:type="first" r:id="rId10"/>
      <w:pgSz w:w="11907" w:h="16840" w:code="9"/>
      <w:pgMar w:top="1134" w:right="567" w:bottom="567"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F0A4" w14:textId="77777777" w:rsidR="00D31E51" w:rsidRDefault="00D31E51">
      <w:r>
        <w:separator/>
      </w:r>
    </w:p>
  </w:endnote>
  <w:endnote w:type="continuationSeparator" w:id="0">
    <w:p w14:paraId="517AC252" w14:textId="77777777" w:rsidR="00D31E51" w:rsidRDefault="00D3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Italic">
    <w:altName w:val="Calibr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DAC3" w14:textId="77777777" w:rsidR="00D31E51" w:rsidRDefault="00D31E51">
      <w:r>
        <w:separator/>
      </w:r>
    </w:p>
  </w:footnote>
  <w:footnote w:type="continuationSeparator" w:id="0">
    <w:p w14:paraId="543BFA4E" w14:textId="77777777" w:rsidR="00D31E51" w:rsidRDefault="00D31E51">
      <w:r>
        <w:continuationSeparator/>
      </w:r>
    </w:p>
  </w:footnote>
  <w:footnote w:id="1">
    <w:p w14:paraId="18EDB8FB" w14:textId="77777777" w:rsidR="00E90CB4" w:rsidRPr="000D1FE9" w:rsidRDefault="00E90CB4" w:rsidP="000D1FE9">
      <w:pPr>
        <w:pStyle w:val="Puslapioinaostekstas"/>
        <w:jc w:val="both"/>
        <w:rPr>
          <w:rFonts w:ascii="Arial" w:hAnsi="Arial" w:cs="Arial"/>
          <w:sz w:val="14"/>
          <w:szCs w:val="14"/>
        </w:rPr>
      </w:pPr>
      <w:r w:rsidRPr="00DE4C5E">
        <w:rPr>
          <w:rStyle w:val="Puslapioinaosnuoroda"/>
          <w:rFonts w:ascii="Arial" w:hAnsi="Arial" w:cs="Arial"/>
          <w:sz w:val="14"/>
          <w:szCs w:val="14"/>
        </w:rPr>
        <w:footnoteRef/>
      </w:r>
      <w:r w:rsidRPr="00DE4C5E">
        <w:rPr>
          <w:rFonts w:ascii="Arial" w:hAnsi="Arial" w:cs="Arial"/>
          <w:sz w:val="14"/>
          <w:szCs w:val="14"/>
        </w:rPr>
        <w:t xml:space="preserve"> 3.1. Paslaugos turi būti suteiktos per Sutarties Specialiųjų sąlygų 3 priede „Gamtotvarkos paslaugų užsakymo užduotyje“ (toliau – Užduotis) nurodytą terminą. Paslaugų užsakymo užduotis (Užsakovo užpildyta tik 1-6 ir 8 stulpeliai) Paslaugų teikėjui pateikiama Sutarties Specialiųjų sąlygų 10 skyriuje nurodytu Paslaugų teikėjo elektroniniu paštu ne vėliau kaip prieš 2 (dvi) dienas iki Paslaugų teikimo termino pradžios ir ne vėliau kaip likus 3 (trims) mėnesiams iki Paslaugų atlikimo termino pabaigos. Šalys susitaria, kad </w:t>
      </w:r>
      <w:r w:rsidRPr="00DE4C5E">
        <w:rPr>
          <w:rFonts w:ascii="Arial" w:hAnsi="Arial" w:cs="Arial"/>
          <w:b/>
          <w:bCs/>
          <w:color w:val="EE0000"/>
          <w:sz w:val="14"/>
          <w:szCs w:val="14"/>
        </w:rPr>
        <w:t>Paslaugų suteikimo terminas, nurodytas Paslaugų užsakymo užduotyje yra esminė Sutarties sąlyga</w:t>
      </w:r>
      <w:r w:rsidRPr="00DE4C5E">
        <w:rPr>
          <w:rFonts w:ascii="Arial" w:hAnsi="Arial" w:cs="Arial"/>
          <w:sz w:val="14"/>
          <w:szCs w:val="14"/>
        </w:rPr>
        <w:t xml:space="preserve">. Prieš pradedant vykdyti </w:t>
      </w:r>
      <w:r w:rsidRPr="000D1FE9">
        <w:rPr>
          <w:rFonts w:ascii="Arial" w:hAnsi="Arial" w:cs="Arial"/>
          <w:sz w:val="14"/>
          <w:szCs w:val="14"/>
        </w:rPr>
        <w:t>paslaugą Paslaugos gavėjas parodo Paslaugos teikėjui natūroje kiekvieno ploto ribas, suderina kiekvienam objektui taikomą bazinių paslaugų įkainių koregavimo koeficientą užpildant Užduoties 7 ir 9 stulpelius. Pilnai užpildytą Užduotį pasirašo abi Šalys.</w:t>
      </w:r>
    </w:p>
  </w:footnote>
  <w:footnote w:id="2">
    <w:p w14:paraId="0EC71032" w14:textId="77777777" w:rsidR="00E90CB4" w:rsidRPr="000D1FE9" w:rsidRDefault="00E90CB4" w:rsidP="000D1FE9">
      <w:pPr>
        <w:pStyle w:val="Puslapioinaostekstas"/>
        <w:jc w:val="both"/>
        <w:rPr>
          <w:rFonts w:ascii="Arial" w:hAnsi="Arial" w:cs="Arial"/>
          <w:sz w:val="14"/>
          <w:szCs w:val="14"/>
        </w:rPr>
      </w:pPr>
      <w:r w:rsidRPr="000D1FE9">
        <w:rPr>
          <w:rStyle w:val="Puslapioinaosnuoroda"/>
          <w:rFonts w:ascii="Arial" w:hAnsi="Arial" w:cs="Arial"/>
          <w:sz w:val="14"/>
          <w:szCs w:val="14"/>
        </w:rPr>
        <w:footnoteRef/>
      </w:r>
      <w:r w:rsidRPr="000D1FE9">
        <w:rPr>
          <w:rFonts w:ascii="Arial" w:hAnsi="Arial" w:cs="Arial"/>
          <w:sz w:val="14"/>
          <w:szCs w:val="14"/>
        </w:rPr>
        <w:t xml:space="preserve"> 16.3. Užsakovas turi teisę vienašališkai nutraukti Sutartį apie tai įspėjęs Paslaugų teikėją raštu prieš trumpesnį negu 30 (trisdešimties) kalendorinių dienų terminą šiais atvejais:</w:t>
      </w:r>
    </w:p>
    <w:p w14:paraId="05C4FF2C" w14:textId="77777777" w:rsidR="00E90CB4" w:rsidRPr="000D1FE9" w:rsidRDefault="00E90CB4" w:rsidP="000D1FE9">
      <w:pPr>
        <w:pStyle w:val="Puslapioinaostekstas"/>
        <w:jc w:val="both"/>
        <w:rPr>
          <w:rFonts w:ascii="Arial" w:hAnsi="Arial" w:cs="Arial"/>
          <w:sz w:val="14"/>
          <w:szCs w:val="14"/>
        </w:rPr>
      </w:pPr>
      <w:r w:rsidRPr="000D1FE9">
        <w:rPr>
          <w:rFonts w:ascii="Arial" w:hAnsi="Arial" w:cs="Arial"/>
          <w:sz w:val="14"/>
          <w:szCs w:val="14"/>
        </w:rPr>
        <w:t>16.3.5.  jeigu Paslaugų teikėjas nesilaiko Sutartyje nustatytų prievolių įvykdymo terminų;</w:t>
      </w:r>
    </w:p>
    <w:p w14:paraId="717DE684" w14:textId="77777777" w:rsidR="00E90CB4" w:rsidRPr="000D1FE9" w:rsidRDefault="00E90CB4" w:rsidP="000D1FE9">
      <w:pPr>
        <w:pStyle w:val="Puslapioinaostekstas"/>
        <w:jc w:val="both"/>
        <w:rPr>
          <w:rFonts w:ascii="Arial" w:hAnsi="Arial" w:cs="Arial"/>
          <w:sz w:val="14"/>
          <w:szCs w:val="14"/>
        </w:rPr>
      </w:pPr>
      <w:r w:rsidRPr="000D1FE9">
        <w:rPr>
          <w:rFonts w:ascii="Arial" w:hAnsi="Arial" w:cs="Arial"/>
          <w:sz w:val="14"/>
          <w:szCs w:val="14"/>
        </w:rPr>
        <w:t>16.3.6.  kai Paslaugų teikėjas nevykdo kitų savo sutartinių įsipareigojimų ir tai yra esminis Sutarties pažeidimas;</w:t>
      </w:r>
    </w:p>
  </w:footnote>
  <w:footnote w:id="3">
    <w:p w14:paraId="64EFD40B" w14:textId="1622F93C" w:rsidR="000D1FE9" w:rsidRPr="000D1FE9" w:rsidRDefault="000D1FE9" w:rsidP="000D1FE9">
      <w:pPr>
        <w:pStyle w:val="Puslapioinaostekstas"/>
        <w:jc w:val="both"/>
        <w:rPr>
          <w:rFonts w:ascii="Arial" w:hAnsi="Arial" w:cs="Arial"/>
          <w:sz w:val="14"/>
          <w:szCs w:val="14"/>
        </w:rPr>
      </w:pPr>
      <w:r w:rsidRPr="000D1FE9">
        <w:rPr>
          <w:rStyle w:val="Puslapioinaosnuoroda"/>
          <w:rFonts w:ascii="Arial" w:hAnsi="Arial" w:cs="Arial"/>
          <w:sz w:val="14"/>
          <w:szCs w:val="14"/>
        </w:rPr>
        <w:footnoteRef/>
      </w:r>
      <w:r w:rsidRPr="000D1FE9">
        <w:rPr>
          <w:rFonts w:ascii="Arial" w:hAnsi="Arial" w:cs="Arial"/>
          <w:sz w:val="14"/>
          <w:szCs w:val="14"/>
        </w:rPr>
        <w:t xml:space="preserve"> 5.1. Jeigu Paslaugų teikėjas vėluoja suteikti Paslaugas/jų etapą ar ištaisyti jų trūkumus, Užsakovas nuo kitos dienos Paslaugų teikėjui skaičiuoja 0,02 (dviejų šimtųjų) procento dydžio delspinigius už kiekvieną uždelstą kalendorinę dieną nuo laiku nesuteiktų / neištaisytų Paslaugų/jų etapo kainos, įskaitant PVM, jei jis Sutarčiai taikomas, maksimalią delspinigių skaičiavimo ribą nustatant 20 (dvidešimt) procentų, skaičiuojamų nuo atitinkamos P.o.d. Sutarties maksimalios kainos, įskaitant PVM, jei jis Sutarčiai taikomas.</w:t>
      </w:r>
    </w:p>
  </w:footnote>
  <w:footnote w:id="4">
    <w:p w14:paraId="2FCDB03E" w14:textId="77777777" w:rsidR="00DE4C5E" w:rsidRPr="000D1FE9" w:rsidRDefault="00DE4C5E" w:rsidP="000D1FE9">
      <w:pPr>
        <w:pStyle w:val="Betarp"/>
        <w:jc w:val="both"/>
        <w:rPr>
          <w:rFonts w:ascii="Arial" w:hAnsi="Arial" w:cs="Arial"/>
          <w:sz w:val="14"/>
          <w:szCs w:val="14"/>
          <w:lang w:val="lt-LT"/>
        </w:rPr>
      </w:pPr>
      <w:r w:rsidRPr="000D1FE9">
        <w:rPr>
          <w:rStyle w:val="Puslapioinaosnuoroda"/>
          <w:rFonts w:ascii="Arial" w:hAnsi="Arial" w:cs="Arial"/>
          <w:sz w:val="14"/>
          <w:szCs w:val="14"/>
        </w:rPr>
        <w:footnoteRef/>
      </w:r>
      <w:r w:rsidRPr="000D1FE9">
        <w:rPr>
          <w:rFonts w:ascii="Arial" w:hAnsi="Arial" w:cs="Arial"/>
          <w:sz w:val="14"/>
          <w:szCs w:val="14"/>
          <w:lang w:val="lt-LT"/>
        </w:rPr>
        <w:t xml:space="preserve"> </w:t>
      </w:r>
      <w:r w:rsidRPr="000D1FE9">
        <w:rPr>
          <w:rFonts w:ascii="Arial" w:eastAsia="Times New Roman" w:hAnsi="Arial" w:cs="Arial"/>
          <w:sz w:val="14"/>
          <w:szCs w:val="14"/>
          <w:lang w:val="lt-LT" w:eastAsia="lt-LT"/>
        </w:rPr>
        <w:t>Perkančioji organizacija nedelsdama, bet ne vėliau kaip per 3 darbo dienas nuo šio straipsnio 1 dalies 1–4 punktuose nurodytų įvykių dienos informuoja tiekėją apie tai, kad Centrinėje viešųjų pirkimų informacinėje sistemoje bus paskelbta šio straipsnio 1 dalyje nurodyta informacija. Tiekėjas turi teisę Centrinėje viešųjų pirkimų informacinėje sistemoje Viešųjų pirkimų tarnybos nustatyta tvarka pateikti šio straipsnio 1 dalies 1 punkte nurodytos informacijos paaiškinimą.</w:t>
      </w:r>
    </w:p>
  </w:footnote>
  <w:footnote w:id="5">
    <w:p w14:paraId="0F5426E5" w14:textId="1091AA0E" w:rsidR="00DE4C5E" w:rsidRPr="000D1FE9" w:rsidRDefault="00DE4C5E" w:rsidP="000D1FE9">
      <w:pPr>
        <w:pStyle w:val="Puslapioinaostekstas"/>
        <w:jc w:val="both"/>
        <w:rPr>
          <w:rFonts w:ascii="Arial" w:hAnsi="Arial" w:cs="Arial"/>
          <w:sz w:val="14"/>
          <w:szCs w:val="14"/>
        </w:rPr>
      </w:pPr>
      <w:r w:rsidRPr="000D1FE9">
        <w:rPr>
          <w:rStyle w:val="Puslapioinaosnuoroda"/>
          <w:rFonts w:ascii="Arial" w:hAnsi="Arial" w:cs="Arial"/>
          <w:sz w:val="14"/>
          <w:szCs w:val="14"/>
        </w:rPr>
        <w:footnoteRef/>
      </w:r>
      <w:r w:rsidRPr="000D1FE9">
        <w:rPr>
          <w:rFonts w:ascii="Arial" w:hAnsi="Arial" w:cs="Arial"/>
          <w:sz w:val="14"/>
          <w:szCs w:val="14"/>
        </w:rPr>
        <w:t xml:space="preserve"> 1. Perkančioji organizacija Centrinėje viešųjų pirkimų informacinėje sistemoje Viešųjų pirkimų tarnybos nustatyta tvarka skelbia šią informaciją apie </w:t>
      </w:r>
      <w:r w:rsidRPr="000D1FE9">
        <w:rPr>
          <w:rFonts w:ascii="Arial" w:hAnsi="Arial" w:cs="Arial"/>
          <w:b/>
          <w:bCs/>
          <w:color w:val="EE0000"/>
          <w:sz w:val="14"/>
          <w:szCs w:val="14"/>
        </w:rPr>
        <w:t>pirkimo sutarties neįvykdžiusius</w:t>
      </w:r>
      <w:r w:rsidRPr="000D1FE9">
        <w:rPr>
          <w:rFonts w:ascii="Arial" w:hAnsi="Arial" w:cs="Arial"/>
          <w:sz w:val="14"/>
          <w:szCs w:val="14"/>
        </w:rPr>
        <w:t xml:space="preserve"> ar netinkamai ją įvykdžiusius </w:t>
      </w:r>
      <w:r w:rsidRPr="000D1FE9">
        <w:rPr>
          <w:rFonts w:ascii="Arial" w:hAnsi="Arial" w:cs="Arial"/>
          <w:b/>
          <w:bCs/>
          <w:color w:val="EE0000"/>
          <w:sz w:val="14"/>
          <w:szCs w:val="14"/>
        </w:rPr>
        <w:t>tiekėjus</w:t>
      </w:r>
      <w:r w:rsidRPr="000D1FE9">
        <w:rPr>
          <w:rFonts w:ascii="Arial" w:hAnsi="Arial" w:cs="Arial"/>
          <w:sz w:val="14"/>
          <w:szCs w:val="14"/>
        </w:rPr>
        <w:t xml:space="preserve"> (tiekėjų grupės atveju – visus grupės narius), </w:t>
      </w:r>
      <w:r w:rsidR="007D686D" w:rsidRPr="000D1FE9">
        <w:rPr>
          <w:rFonts w:ascii="Arial" w:hAnsi="Arial" w:cs="Arial"/>
          <w:sz w:val="14"/>
          <w:szCs w:val="14"/>
        </w:rPr>
        <w:t>&lt;...&gt;</w:t>
      </w:r>
      <w:r w:rsidRPr="000D1FE9">
        <w:rPr>
          <w:rFonts w:ascii="Arial" w:hAnsi="Arial" w:cs="Arial"/>
          <w:sz w:val="14"/>
          <w:szCs w:val="14"/>
        </w:rPr>
        <w:t>:</w:t>
      </w:r>
    </w:p>
    <w:p w14:paraId="32EFA82A" w14:textId="70BB54FC" w:rsidR="00DE4C5E" w:rsidRPr="00DE4C5E" w:rsidRDefault="00DE4C5E" w:rsidP="000D1FE9">
      <w:pPr>
        <w:pStyle w:val="Puslapioinaostekstas"/>
        <w:jc w:val="both"/>
        <w:rPr>
          <w:rFonts w:ascii="Arial" w:hAnsi="Arial" w:cs="Arial"/>
          <w:sz w:val="14"/>
          <w:szCs w:val="14"/>
        </w:rPr>
      </w:pPr>
      <w:r w:rsidRPr="000D1FE9">
        <w:rPr>
          <w:rFonts w:ascii="Arial" w:hAnsi="Arial" w:cs="Arial"/>
          <w:sz w:val="14"/>
          <w:szCs w:val="14"/>
        </w:rPr>
        <w:t>1) tiekėjo pavadinimas (jeigu tiekėjas yra fizinis asmuo, – vardas ir pavardė), perkančiosios organizacijos sprendimo nutraukti pirkimo sutartį dėl esminio pirkimo sutarties pažeidimo arba perkančiosios organizacijos sprendimo, kad tiekėjas pirkimo sutartyje nustatytą esminę pirkimo sutarties sąlygą vykdė su dideliais arba</w:t>
      </w:r>
      <w:r w:rsidRPr="00DE4C5E">
        <w:rPr>
          <w:rFonts w:ascii="Arial" w:hAnsi="Arial" w:cs="Arial"/>
          <w:sz w:val="14"/>
          <w:szCs w:val="14"/>
        </w:rPr>
        <w:t xml:space="preserve"> nuolatiniais trūkumais ir dėl to perkančioji organizacija pritaikė pirkimo sutartyje nustatytą sankciją, priėmimo data ir priežastys, dėl kurių priimtas šis sprendimas;</w:t>
      </w:r>
      <w:r w:rsidR="007D686D">
        <w:rPr>
          <w:rFonts w:ascii="Arial" w:hAnsi="Arial" w:cs="Arial"/>
          <w:sz w:val="14"/>
          <w:szCs w:val="14"/>
        </w:rPr>
        <w:t>&lt;...&gt;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51188431"/>
      <w:docPartObj>
        <w:docPartGallery w:val="Page Numbers (Top of Page)"/>
        <w:docPartUnique/>
      </w:docPartObj>
    </w:sdtPr>
    <w:sdtContent>
      <w:p w14:paraId="59493482" w14:textId="35442799" w:rsidR="00357742" w:rsidRDefault="00357742" w:rsidP="00216EA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76FDB9F" w14:textId="77777777" w:rsidR="00357742" w:rsidRDefault="003577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934012604"/>
      <w:docPartObj>
        <w:docPartGallery w:val="Page Numbers (Top of Page)"/>
        <w:docPartUnique/>
      </w:docPartObj>
    </w:sdtPr>
    <w:sdtContent>
      <w:p w14:paraId="28819F10" w14:textId="03DE19C8" w:rsidR="00357742" w:rsidRDefault="00357742" w:rsidP="00216EA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59C9A9BD" w14:textId="77777777" w:rsidR="00357742" w:rsidRDefault="003577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F5BF" w14:textId="19465C23" w:rsidR="00270EBD" w:rsidRDefault="00C50C87" w:rsidP="002616D1">
    <w:pPr>
      <w:pStyle w:val="Antrats"/>
      <w:tabs>
        <w:tab w:val="clear" w:pos="4153"/>
        <w:tab w:val="clear" w:pos="9100"/>
        <w:tab w:val="center" w:pos="4749"/>
      </w:tabs>
    </w:pPr>
    <w:r>
      <w:rPr>
        <w:rFonts w:ascii="Arial" w:hAnsi="Arial"/>
        <w:noProof/>
        <w:spacing w:val="8"/>
        <w:lang w:eastAsia="lt-LT"/>
      </w:rPr>
      <w:drawing>
        <wp:inline distT="0" distB="0" distL="0" distR="0" wp14:anchorId="6D7D7161" wp14:editId="3E635C29">
          <wp:extent cx="1179928" cy="543967"/>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5ED4"/>
    <w:multiLevelType w:val="hybridMultilevel"/>
    <w:tmpl w:val="AD52D00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80340EB"/>
    <w:multiLevelType w:val="hybridMultilevel"/>
    <w:tmpl w:val="BA609250"/>
    <w:lvl w:ilvl="0" w:tplc="B23E89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4" w15:restartNumberingAfterBreak="0">
    <w:nsid w:val="42C1254E"/>
    <w:multiLevelType w:val="hybridMultilevel"/>
    <w:tmpl w:val="A34E9430"/>
    <w:lvl w:ilvl="0" w:tplc="B7A240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0330435"/>
    <w:multiLevelType w:val="multilevel"/>
    <w:tmpl w:val="AD063598"/>
    <w:lvl w:ilvl="0">
      <w:start w:val="8"/>
      <w:numFmt w:val="decimal"/>
      <w:lvlText w:val="%1."/>
      <w:lvlJc w:val="left"/>
      <w:pPr>
        <w:ind w:left="4188" w:hanging="360"/>
      </w:pPr>
      <w:rPr>
        <w:rFonts w:hint="default"/>
        <w:b/>
      </w:rPr>
    </w:lvl>
    <w:lvl w:ilvl="1">
      <w:start w:val="1"/>
      <w:numFmt w:val="decimal"/>
      <w:isLgl/>
      <w:lvlText w:val="%1.%2."/>
      <w:lvlJc w:val="left"/>
      <w:pPr>
        <w:ind w:left="720" w:hanging="720"/>
      </w:pPr>
      <w:rPr>
        <w:rFonts w:ascii="Arial" w:hAnsi="Arial" w:cs="Arial" w:hint="default"/>
        <w:b w:val="0"/>
        <w:bCs w:val="0"/>
        <w:i w:val="0"/>
        <w:iCs w:val="0"/>
        <w:color w:val="auto"/>
        <w:sz w:val="14"/>
        <w:szCs w:val="14"/>
      </w:rPr>
    </w:lvl>
    <w:lvl w:ilvl="2">
      <w:start w:val="1"/>
      <w:numFmt w:val="decimal"/>
      <w:isLgl/>
      <w:lvlText w:val="%1.%2.%3."/>
      <w:lvlJc w:val="left"/>
      <w:pPr>
        <w:ind w:left="1080" w:hanging="720"/>
      </w:pPr>
      <w:rPr>
        <w:rFonts w:ascii="Arial" w:hAnsi="Arial" w:cs="Arial" w:hint="default"/>
        <w:color w:val="auto"/>
        <w:sz w:val="14"/>
        <w:szCs w:val="1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BC5A16"/>
    <w:multiLevelType w:val="hybridMultilevel"/>
    <w:tmpl w:val="5A165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BF1995"/>
    <w:multiLevelType w:val="hybridMultilevel"/>
    <w:tmpl w:val="1274318C"/>
    <w:lvl w:ilvl="0" w:tplc="1F0EAB1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DC14446"/>
    <w:multiLevelType w:val="hybridMultilevel"/>
    <w:tmpl w:val="7F9615D0"/>
    <w:lvl w:ilvl="0" w:tplc="27B83BDA">
      <w:start w:val="3"/>
      <w:numFmt w:val="bullet"/>
      <w:lvlText w:val="-"/>
      <w:lvlJc w:val="left"/>
      <w:pPr>
        <w:ind w:left="720" w:hanging="360"/>
      </w:pPr>
      <w:rPr>
        <w:rFonts w:ascii="Arial" w:eastAsiaTheme="minorHAnsi" w:hAnsi="Arial" w:cs="Arial"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C81FD3"/>
    <w:multiLevelType w:val="hybridMultilevel"/>
    <w:tmpl w:val="470CF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C342D12"/>
    <w:multiLevelType w:val="multilevel"/>
    <w:tmpl w:val="7656336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5078372">
    <w:abstractNumId w:val="3"/>
  </w:num>
  <w:num w:numId="2" w16cid:durableId="1140922417">
    <w:abstractNumId w:val="3"/>
    <w:lvlOverride w:ilvl="0">
      <w:lvl w:ilvl="0">
        <w:start w:val="1"/>
        <w:numFmt w:val="decimal"/>
        <w:lvlText w:val="%1."/>
        <w:legacy w:legacy="1" w:legacySpace="0" w:legacyIndent="360"/>
        <w:lvlJc w:val="left"/>
        <w:pPr>
          <w:ind w:left="360" w:hanging="360"/>
        </w:pPr>
      </w:lvl>
    </w:lvlOverride>
  </w:num>
  <w:num w:numId="3" w16cid:durableId="198247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861685">
    <w:abstractNumId w:val="2"/>
  </w:num>
  <w:num w:numId="5" w16cid:durableId="3049828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9143741">
    <w:abstractNumId w:val="0"/>
  </w:num>
  <w:num w:numId="7" w16cid:durableId="378431714">
    <w:abstractNumId w:val="8"/>
  </w:num>
  <w:num w:numId="8" w16cid:durableId="256527064">
    <w:abstractNumId w:val="9"/>
  </w:num>
  <w:num w:numId="9" w16cid:durableId="931545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510166">
    <w:abstractNumId w:val="1"/>
  </w:num>
  <w:num w:numId="11" w16cid:durableId="1112823250">
    <w:abstractNumId w:val="6"/>
  </w:num>
  <w:num w:numId="12" w16cid:durableId="332806820">
    <w:abstractNumId w:val="5"/>
  </w:num>
  <w:num w:numId="13" w16cid:durableId="72748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2050" fill="f" fillcolor="white" stroke="f">
      <v:fill color="white" on="f"/>
      <v:stroke on="f"/>
      <v:textbox inset="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16"/>
    <w:rsid w:val="000040F0"/>
    <w:rsid w:val="000067CE"/>
    <w:rsid w:val="00015FAC"/>
    <w:rsid w:val="00017A41"/>
    <w:rsid w:val="000208E4"/>
    <w:rsid w:val="000238C7"/>
    <w:rsid w:val="000251C5"/>
    <w:rsid w:val="00027548"/>
    <w:rsid w:val="00042494"/>
    <w:rsid w:val="00043527"/>
    <w:rsid w:val="000469C6"/>
    <w:rsid w:val="00055F2D"/>
    <w:rsid w:val="000609D3"/>
    <w:rsid w:val="00060E41"/>
    <w:rsid w:val="00067013"/>
    <w:rsid w:val="000707A2"/>
    <w:rsid w:val="00080220"/>
    <w:rsid w:val="00082DAA"/>
    <w:rsid w:val="0009210F"/>
    <w:rsid w:val="00094DF1"/>
    <w:rsid w:val="000A605C"/>
    <w:rsid w:val="000A64B7"/>
    <w:rsid w:val="000C0BEF"/>
    <w:rsid w:val="000C4484"/>
    <w:rsid w:val="000D16E4"/>
    <w:rsid w:val="000D1FE9"/>
    <w:rsid w:val="000D5498"/>
    <w:rsid w:val="000D7BDC"/>
    <w:rsid w:val="000E1F38"/>
    <w:rsid w:val="000E35F6"/>
    <w:rsid w:val="000E4D6B"/>
    <w:rsid w:val="000F1112"/>
    <w:rsid w:val="000F13CF"/>
    <w:rsid w:val="000F6C79"/>
    <w:rsid w:val="0011196F"/>
    <w:rsid w:val="00116B6B"/>
    <w:rsid w:val="001219B7"/>
    <w:rsid w:val="00121E41"/>
    <w:rsid w:val="0013794D"/>
    <w:rsid w:val="00142D42"/>
    <w:rsid w:val="00144DBA"/>
    <w:rsid w:val="00151376"/>
    <w:rsid w:val="0016146B"/>
    <w:rsid w:val="001628F0"/>
    <w:rsid w:val="001641B7"/>
    <w:rsid w:val="00176C93"/>
    <w:rsid w:val="00176D95"/>
    <w:rsid w:val="00177CA2"/>
    <w:rsid w:val="00181A22"/>
    <w:rsid w:val="00185015"/>
    <w:rsid w:val="00190EEE"/>
    <w:rsid w:val="001A03F3"/>
    <w:rsid w:val="001A0787"/>
    <w:rsid w:val="001A2A0A"/>
    <w:rsid w:val="001A471E"/>
    <w:rsid w:val="001A51B2"/>
    <w:rsid w:val="001C2E9B"/>
    <w:rsid w:val="001C5243"/>
    <w:rsid w:val="001D26AC"/>
    <w:rsid w:val="001F4B9B"/>
    <w:rsid w:val="0020295A"/>
    <w:rsid w:val="002104BA"/>
    <w:rsid w:val="002126BE"/>
    <w:rsid w:val="00216EA6"/>
    <w:rsid w:val="0021717D"/>
    <w:rsid w:val="00220C40"/>
    <w:rsid w:val="002264CF"/>
    <w:rsid w:val="00227CD6"/>
    <w:rsid w:val="00241623"/>
    <w:rsid w:val="00241628"/>
    <w:rsid w:val="00243728"/>
    <w:rsid w:val="00247F5B"/>
    <w:rsid w:val="00251322"/>
    <w:rsid w:val="002575E8"/>
    <w:rsid w:val="002616D1"/>
    <w:rsid w:val="00262C93"/>
    <w:rsid w:val="00266D9F"/>
    <w:rsid w:val="00270EBD"/>
    <w:rsid w:val="00273E90"/>
    <w:rsid w:val="00274001"/>
    <w:rsid w:val="0028201D"/>
    <w:rsid w:val="002A102C"/>
    <w:rsid w:val="002B0699"/>
    <w:rsid w:val="002B1BD4"/>
    <w:rsid w:val="002B3C07"/>
    <w:rsid w:val="002C2C08"/>
    <w:rsid w:val="002C3CE0"/>
    <w:rsid w:val="002C4136"/>
    <w:rsid w:val="002C75E6"/>
    <w:rsid w:val="002E21A6"/>
    <w:rsid w:val="002E7D23"/>
    <w:rsid w:val="00303DFA"/>
    <w:rsid w:val="00314692"/>
    <w:rsid w:val="0032190E"/>
    <w:rsid w:val="00327889"/>
    <w:rsid w:val="00333814"/>
    <w:rsid w:val="00337A28"/>
    <w:rsid w:val="00340997"/>
    <w:rsid w:val="00341482"/>
    <w:rsid w:val="003431E7"/>
    <w:rsid w:val="003443F2"/>
    <w:rsid w:val="003521E3"/>
    <w:rsid w:val="00357742"/>
    <w:rsid w:val="00360242"/>
    <w:rsid w:val="003606F5"/>
    <w:rsid w:val="0036294D"/>
    <w:rsid w:val="00362B69"/>
    <w:rsid w:val="003669CC"/>
    <w:rsid w:val="003700D0"/>
    <w:rsid w:val="00376970"/>
    <w:rsid w:val="003866D8"/>
    <w:rsid w:val="00386EA4"/>
    <w:rsid w:val="003879CE"/>
    <w:rsid w:val="00390419"/>
    <w:rsid w:val="0039350E"/>
    <w:rsid w:val="003A065E"/>
    <w:rsid w:val="003A5C10"/>
    <w:rsid w:val="003B1462"/>
    <w:rsid w:val="003D0785"/>
    <w:rsid w:val="003D445F"/>
    <w:rsid w:val="003D6517"/>
    <w:rsid w:val="003D6B67"/>
    <w:rsid w:val="003E41F7"/>
    <w:rsid w:val="003E5024"/>
    <w:rsid w:val="003E69BD"/>
    <w:rsid w:val="003F20FB"/>
    <w:rsid w:val="003F33C2"/>
    <w:rsid w:val="003F6454"/>
    <w:rsid w:val="00405E2A"/>
    <w:rsid w:val="00413A3D"/>
    <w:rsid w:val="00414056"/>
    <w:rsid w:val="004170D0"/>
    <w:rsid w:val="00431DC0"/>
    <w:rsid w:val="00434EFD"/>
    <w:rsid w:val="00435E38"/>
    <w:rsid w:val="004413EE"/>
    <w:rsid w:val="004506B1"/>
    <w:rsid w:val="00452C06"/>
    <w:rsid w:val="00472250"/>
    <w:rsid w:val="00472418"/>
    <w:rsid w:val="004821A4"/>
    <w:rsid w:val="00490FC2"/>
    <w:rsid w:val="004938DB"/>
    <w:rsid w:val="00494666"/>
    <w:rsid w:val="00495601"/>
    <w:rsid w:val="004A3F35"/>
    <w:rsid w:val="004B1CCD"/>
    <w:rsid w:val="004B2745"/>
    <w:rsid w:val="004B4CBA"/>
    <w:rsid w:val="004B5956"/>
    <w:rsid w:val="004C1D13"/>
    <w:rsid w:val="004C4AB6"/>
    <w:rsid w:val="004C73F1"/>
    <w:rsid w:val="004D1101"/>
    <w:rsid w:val="004D3F5D"/>
    <w:rsid w:val="004D5A7E"/>
    <w:rsid w:val="004E0234"/>
    <w:rsid w:val="004E54EB"/>
    <w:rsid w:val="004E759F"/>
    <w:rsid w:val="004F4FAA"/>
    <w:rsid w:val="004F5F2E"/>
    <w:rsid w:val="005048D5"/>
    <w:rsid w:val="00516106"/>
    <w:rsid w:val="005224F1"/>
    <w:rsid w:val="0052304A"/>
    <w:rsid w:val="00523BC5"/>
    <w:rsid w:val="00525C50"/>
    <w:rsid w:val="0052770F"/>
    <w:rsid w:val="005332AE"/>
    <w:rsid w:val="00536878"/>
    <w:rsid w:val="005523C8"/>
    <w:rsid w:val="00552975"/>
    <w:rsid w:val="00560FD3"/>
    <w:rsid w:val="005708DD"/>
    <w:rsid w:val="0057515F"/>
    <w:rsid w:val="00575F89"/>
    <w:rsid w:val="0058170D"/>
    <w:rsid w:val="005837BE"/>
    <w:rsid w:val="00583A99"/>
    <w:rsid w:val="00583C69"/>
    <w:rsid w:val="00583E4E"/>
    <w:rsid w:val="00586231"/>
    <w:rsid w:val="005A4B3C"/>
    <w:rsid w:val="005A61AF"/>
    <w:rsid w:val="005B447B"/>
    <w:rsid w:val="005B733E"/>
    <w:rsid w:val="005B7C5E"/>
    <w:rsid w:val="005C5BF6"/>
    <w:rsid w:val="005C6A75"/>
    <w:rsid w:val="005C6C9C"/>
    <w:rsid w:val="005C6F03"/>
    <w:rsid w:val="005D21FF"/>
    <w:rsid w:val="005D584C"/>
    <w:rsid w:val="005E0023"/>
    <w:rsid w:val="005E2CF0"/>
    <w:rsid w:val="005E7F78"/>
    <w:rsid w:val="005F0691"/>
    <w:rsid w:val="005F3057"/>
    <w:rsid w:val="00600200"/>
    <w:rsid w:val="00611AA0"/>
    <w:rsid w:val="00614505"/>
    <w:rsid w:val="00614E64"/>
    <w:rsid w:val="006219A8"/>
    <w:rsid w:val="00621C61"/>
    <w:rsid w:val="0062585B"/>
    <w:rsid w:val="00626EEE"/>
    <w:rsid w:val="00627D74"/>
    <w:rsid w:val="00630AB5"/>
    <w:rsid w:val="00636943"/>
    <w:rsid w:val="00640B66"/>
    <w:rsid w:val="0064405A"/>
    <w:rsid w:val="0064573B"/>
    <w:rsid w:val="00647E25"/>
    <w:rsid w:val="00654746"/>
    <w:rsid w:val="00674A7A"/>
    <w:rsid w:val="006910DF"/>
    <w:rsid w:val="00691A3B"/>
    <w:rsid w:val="006A3B24"/>
    <w:rsid w:val="006A6B7B"/>
    <w:rsid w:val="006B047C"/>
    <w:rsid w:val="006C2C7C"/>
    <w:rsid w:val="006C4BF6"/>
    <w:rsid w:val="006E30ED"/>
    <w:rsid w:val="006E62FA"/>
    <w:rsid w:val="006F6472"/>
    <w:rsid w:val="006F7439"/>
    <w:rsid w:val="006F75E2"/>
    <w:rsid w:val="007000F9"/>
    <w:rsid w:val="00700E3F"/>
    <w:rsid w:val="007102B9"/>
    <w:rsid w:val="00712991"/>
    <w:rsid w:val="007133BF"/>
    <w:rsid w:val="00727E48"/>
    <w:rsid w:val="007330BC"/>
    <w:rsid w:val="00733841"/>
    <w:rsid w:val="00733F1E"/>
    <w:rsid w:val="0074014F"/>
    <w:rsid w:val="0074345A"/>
    <w:rsid w:val="0076515D"/>
    <w:rsid w:val="0076553F"/>
    <w:rsid w:val="0077297E"/>
    <w:rsid w:val="00776A73"/>
    <w:rsid w:val="0078284A"/>
    <w:rsid w:val="00787BE1"/>
    <w:rsid w:val="00795E19"/>
    <w:rsid w:val="007A111C"/>
    <w:rsid w:val="007A68F1"/>
    <w:rsid w:val="007B1B05"/>
    <w:rsid w:val="007B3616"/>
    <w:rsid w:val="007C0D38"/>
    <w:rsid w:val="007D075C"/>
    <w:rsid w:val="007D686D"/>
    <w:rsid w:val="007E5CF0"/>
    <w:rsid w:val="007F2D4F"/>
    <w:rsid w:val="00803577"/>
    <w:rsid w:val="00804307"/>
    <w:rsid w:val="008056D3"/>
    <w:rsid w:val="00806FBF"/>
    <w:rsid w:val="008102D8"/>
    <w:rsid w:val="00811239"/>
    <w:rsid w:val="008207DC"/>
    <w:rsid w:val="00823D96"/>
    <w:rsid w:val="008251C0"/>
    <w:rsid w:val="0083208E"/>
    <w:rsid w:val="00845292"/>
    <w:rsid w:val="00847A52"/>
    <w:rsid w:val="008539AF"/>
    <w:rsid w:val="008642D9"/>
    <w:rsid w:val="0087444D"/>
    <w:rsid w:val="008803AE"/>
    <w:rsid w:val="00881AC0"/>
    <w:rsid w:val="00882B8F"/>
    <w:rsid w:val="00883C1C"/>
    <w:rsid w:val="008844A2"/>
    <w:rsid w:val="008936DF"/>
    <w:rsid w:val="00894AFC"/>
    <w:rsid w:val="008B5EAF"/>
    <w:rsid w:val="008D3DF9"/>
    <w:rsid w:val="008D3F0F"/>
    <w:rsid w:val="008E49A0"/>
    <w:rsid w:val="008E4A74"/>
    <w:rsid w:val="008E708A"/>
    <w:rsid w:val="008E7ECF"/>
    <w:rsid w:val="008F2B9A"/>
    <w:rsid w:val="009034E7"/>
    <w:rsid w:val="009138BB"/>
    <w:rsid w:val="00936708"/>
    <w:rsid w:val="0094525A"/>
    <w:rsid w:val="00953B42"/>
    <w:rsid w:val="0096323E"/>
    <w:rsid w:val="00963332"/>
    <w:rsid w:val="00963367"/>
    <w:rsid w:val="00964DF5"/>
    <w:rsid w:val="0096699F"/>
    <w:rsid w:val="009670D9"/>
    <w:rsid w:val="00970A2E"/>
    <w:rsid w:val="00971A95"/>
    <w:rsid w:val="00975063"/>
    <w:rsid w:val="00980E6B"/>
    <w:rsid w:val="00994B65"/>
    <w:rsid w:val="00996080"/>
    <w:rsid w:val="009A2695"/>
    <w:rsid w:val="009A2A61"/>
    <w:rsid w:val="009A3488"/>
    <w:rsid w:val="009B33FA"/>
    <w:rsid w:val="009B3D1E"/>
    <w:rsid w:val="009D0F2D"/>
    <w:rsid w:val="009D10FF"/>
    <w:rsid w:val="009D5AB6"/>
    <w:rsid w:val="009E6DD8"/>
    <w:rsid w:val="009F6647"/>
    <w:rsid w:val="00A00175"/>
    <w:rsid w:val="00A00EA7"/>
    <w:rsid w:val="00A00F88"/>
    <w:rsid w:val="00A02577"/>
    <w:rsid w:val="00A028DC"/>
    <w:rsid w:val="00A10A00"/>
    <w:rsid w:val="00A22D80"/>
    <w:rsid w:val="00A2444E"/>
    <w:rsid w:val="00A41E3B"/>
    <w:rsid w:val="00A47277"/>
    <w:rsid w:val="00A51019"/>
    <w:rsid w:val="00A55251"/>
    <w:rsid w:val="00A6700B"/>
    <w:rsid w:val="00A75C66"/>
    <w:rsid w:val="00A772F0"/>
    <w:rsid w:val="00A80487"/>
    <w:rsid w:val="00A97950"/>
    <w:rsid w:val="00A979C7"/>
    <w:rsid w:val="00AA0407"/>
    <w:rsid w:val="00AA1159"/>
    <w:rsid w:val="00AA2C15"/>
    <w:rsid w:val="00AC07BD"/>
    <w:rsid w:val="00AC6288"/>
    <w:rsid w:val="00AC6797"/>
    <w:rsid w:val="00AC6877"/>
    <w:rsid w:val="00AD3B74"/>
    <w:rsid w:val="00AE6433"/>
    <w:rsid w:val="00AF038C"/>
    <w:rsid w:val="00AF2E14"/>
    <w:rsid w:val="00B02999"/>
    <w:rsid w:val="00B10F2A"/>
    <w:rsid w:val="00B12CF6"/>
    <w:rsid w:val="00B24F10"/>
    <w:rsid w:val="00B2671F"/>
    <w:rsid w:val="00B33E21"/>
    <w:rsid w:val="00B37677"/>
    <w:rsid w:val="00B43E83"/>
    <w:rsid w:val="00B549FF"/>
    <w:rsid w:val="00B60D18"/>
    <w:rsid w:val="00B65444"/>
    <w:rsid w:val="00B70DFB"/>
    <w:rsid w:val="00B72D77"/>
    <w:rsid w:val="00B73E2D"/>
    <w:rsid w:val="00B82A2B"/>
    <w:rsid w:val="00B847F4"/>
    <w:rsid w:val="00B873CA"/>
    <w:rsid w:val="00B92942"/>
    <w:rsid w:val="00BA5029"/>
    <w:rsid w:val="00BB05E3"/>
    <w:rsid w:val="00BB295B"/>
    <w:rsid w:val="00BB4B87"/>
    <w:rsid w:val="00BC08B6"/>
    <w:rsid w:val="00BC5150"/>
    <w:rsid w:val="00BC7DBC"/>
    <w:rsid w:val="00BD433A"/>
    <w:rsid w:val="00BE1EF1"/>
    <w:rsid w:val="00BE2445"/>
    <w:rsid w:val="00BE6702"/>
    <w:rsid w:val="00BF0516"/>
    <w:rsid w:val="00C16265"/>
    <w:rsid w:val="00C246D5"/>
    <w:rsid w:val="00C27FC3"/>
    <w:rsid w:val="00C456D6"/>
    <w:rsid w:val="00C50784"/>
    <w:rsid w:val="00C50C87"/>
    <w:rsid w:val="00C5426F"/>
    <w:rsid w:val="00C60558"/>
    <w:rsid w:val="00C65BBD"/>
    <w:rsid w:val="00C72156"/>
    <w:rsid w:val="00C73785"/>
    <w:rsid w:val="00C746FD"/>
    <w:rsid w:val="00C825EE"/>
    <w:rsid w:val="00C97D86"/>
    <w:rsid w:val="00CA2FC7"/>
    <w:rsid w:val="00CB136B"/>
    <w:rsid w:val="00CB27F0"/>
    <w:rsid w:val="00CB721F"/>
    <w:rsid w:val="00CC2E36"/>
    <w:rsid w:val="00CC6168"/>
    <w:rsid w:val="00CC7808"/>
    <w:rsid w:val="00CD713A"/>
    <w:rsid w:val="00CE1AAB"/>
    <w:rsid w:val="00CE3B29"/>
    <w:rsid w:val="00CE62C2"/>
    <w:rsid w:val="00CE7110"/>
    <w:rsid w:val="00CF43D7"/>
    <w:rsid w:val="00D02AEC"/>
    <w:rsid w:val="00D03189"/>
    <w:rsid w:val="00D07419"/>
    <w:rsid w:val="00D11BF4"/>
    <w:rsid w:val="00D2013F"/>
    <w:rsid w:val="00D2250E"/>
    <w:rsid w:val="00D25E91"/>
    <w:rsid w:val="00D2640D"/>
    <w:rsid w:val="00D26BE6"/>
    <w:rsid w:val="00D315E2"/>
    <w:rsid w:val="00D31E51"/>
    <w:rsid w:val="00D37DDE"/>
    <w:rsid w:val="00D37EEB"/>
    <w:rsid w:val="00D405BE"/>
    <w:rsid w:val="00D523BC"/>
    <w:rsid w:val="00D53EFB"/>
    <w:rsid w:val="00D60D89"/>
    <w:rsid w:val="00D67638"/>
    <w:rsid w:val="00D71AA4"/>
    <w:rsid w:val="00D732EB"/>
    <w:rsid w:val="00D829C2"/>
    <w:rsid w:val="00D82E98"/>
    <w:rsid w:val="00DA676A"/>
    <w:rsid w:val="00DC0866"/>
    <w:rsid w:val="00DC2BA3"/>
    <w:rsid w:val="00DD17EA"/>
    <w:rsid w:val="00DD587F"/>
    <w:rsid w:val="00DD76F1"/>
    <w:rsid w:val="00DE4C5E"/>
    <w:rsid w:val="00DF319B"/>
    <w:rsid w:val="00DF5600"/>
    <w:rsid w:val="00E016FD"/>
    <w:rsid w:val="00E105A7"/>
    <w:rsid w:val="00E12200"/>
    <w:rsid w:val="00E13BCC"/>
    <w:rsid w:val="00E232E2"/>
    <w:rsid w:val="00E23D89"/>
    <w:rsid w:val="00E274E7"/>
    <w:rsid w:val="00E305F1"/>
    <w:rsid w:val="00E430C2"/>
    <w:rsid w:val="00E4653D"/>
    <w:rsid w:val="00E56CE8"/>
    <w:rsid w:val="00E7418A"/>
    <w:rsid w:val="00E74295"/>
    <w:rsid w:val="00E74A35"/>
    <w:rsid w:val="00E8507F"/>
    <w:rsid w:val="00E85D83"/>
    <w:rsid w:val="00E877DE"/>
    <w:rsid w:val="00E90CB4"/>
    <w:rsid w:val="00E91B5B"/>
    <w:rsid w:val="00E92D40"/>
    <w:rsid w:val="00E97C27"/>
    <w:rsid w:val="00E97C45"/>
    <w:rsid w:val="00EC00DC"/>
    <w:rsid w:val="00EC386B"/>
    <w:rsid w:val="00EC6A65"/>
    <w:rsid w:val="00EE23A8"/>
    <w:rsid w:val="00EF69BF"/>
    <w:rsid w:val="00F131DE"/>
    <w:rsid w:val="00F16A7A"/>
    <w:rsid w:val="00F26989"/>
    <w:rsid w:val="00F27C48"/>
    <w:rsid w:val="00F369FA"/>
    <w:rsid w:val="00F4188E"/>
    <w:rsid w:val="00F448DC"/>
    <w:rsid w:val="00F45172"/>
    <w:rsid w:val="00F474DA"/>
    <w:rsid w:val="00F52698"/>
    <w:rsid w:val="00F5724D"/>
    <w:rsid w:val="00F61EC8"/>
    <w:rsid w:val="00F62E2E"/>
    <w:rsid w:val="00F62E38"/>
    <w:rsid w:val="00F75C44"/>
    <w:rsid w:val="00F763EA"/>
    <w:rsid w:val="00F76F05"/>
    <w:rsid w:val="00F77608"/>
    <w:rsid w:val="00F84D1A"/>
    <w:rsid w:val="00F87621"/>
    <w:rsid w:val="00FA0198"/>
    <w:rsid w:val="00FA3305"/>
    <w:rsid w:val="00FA718D"/>
    <w:rsid w:val="00FB5E04"/>
    <w:rsid w:val="00FB7778"/>
    <w:rsid w:val="00FC0991"/>
    <w:rsid w:val="00FC33F4"/>
    <w:rsid w:val="00FC62EE"/>
    <w:rsid w:val="00FC6B2D"/>
    <w:rsid w:val="00FD4ADD"/>
    <w:rsid w:val="00FE7370"/>
    <w:rsid w:val="00FF040C"/>
    <w:rsid w:val="00FF3854"/>
    <w:rsid w:val="00FF485F"/>
    <w:rsid w:val="00FF49BD"/>
    <w:rsid w:val="00FF6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
    </o:shapedefaults>
    <o:shapelayout v:ext="edit">
      <o:idmap v:ext="edit" data="2"/>
    </o:shapelayout>
  </w:shapeDefaults>
  <w:decimalSymbol w:val=","/>
  <w:listSeparator w:val=";"/>
  <w14:docId w14:val="2564339F"/>
  <w15:docId w15:val="{FEC28DB0-EA4C-4C0C-89B6-E1E7C4A6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7370"/>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9100"/>
      </w:tabs>
    </w:pPr>
    <w:rPr>
      <w:rFonts w:ascii="Tahoma" w:hAnsi="Tahoma"/>
      <w:spacing w:val="10"/>
      <w:sz w:val="20"/>
    </w:rPr>
  </w:style>
  <w:style w:type="paragraph" w:styleId="Porat">
    <w:name w:val="footer"/>
    <w:basedOn w:val="prastasis"/>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style>
  <w:style w:type="character" w:styleId="Hipersaitas">
    <w:name w:val="Hyperlink"/>
    <w:rsid w:val="00015FAC"/>
    <w:rPr>
      <w:color w:val="0000FF"/>
      <w:u w:val="single"/>
    </w:rPr>
  </w:style>
  <w:style w:type="paragraph" w:styleId="Debesliotekstas">
    <w:name w:val="Balloon Text"/>
    <w:basedOn w:val="prastasis"/>
    <w:link w:val="DebesliotekstasDiagrama"/>
    <w:rsid w:val="008E7ECF"/>
    <w:rPr>
      <w:rFonts w:ascii="Segoe UI" w:hAnsi="Segoe UI" w:cs="Segoe UI"/>
      <w:sz w:val="18"/>
      <w:szCs w:val="18"/>
    </w:rPr>
  </w:style>
  <w:style w:type="character" w:customStyle="1" w:styleId="DebesliotekstasDiagrama">
    <w:name w:val="Debesėlio tekstas Diagrama"/>
    <w:basedOn w:val="Numatytasispastraiposriftas"/>
    <w:link w:val="Debesliotekstas"/>
    <w:rsid w:val="008E7ECF"/>
    <w:rPr>
      <w:rFonts w:ascii="Segoe UI" w:hAnsi="Segoe UI" w:cs="Segoe UI"/>
      <w:sz w:val="18"/>
      <w:szCs w:val="18"/>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D075C"/>
    <w:pPr>
      <w:spacing w:after="160" w:line="252" w:lineRule="auto"/>
      <w:ind w:left="720"/>
      <w:contextualSpacing/>
    </w:pPr>
    <w:rPr>
      <w:rFonts w:ascii="Calibri" w:eastAsiaTheme="minorHAnsi" w:hAnsi="Calibri" w:cs="Calibri"/>
      <w:szCs w:val="22"/>
    </w:rPr>
  </w:style>
  <w:style w:type="character" w:styleId="Grietas">
    <w:name w:val="Strong"/>
    <w:basedOn w:val="Numatytasispastraiposriftas"/>
    <w:uiPriority w:val="22"/>
    <w:qFormat/>
    <w:rsid w:val="007D075C"/>
    <w:rPr>
      <w:b/>
      <w:bCs/>
    </w:rPr>
  </w:style>
  <w:style w:type="character" w:customStyle="1" w:styleId="UnresolvedMention1">
    <w:name w:val="Unresolved Mention1"/>
    <w:basedOn w:val="Numatytasispastraiposriftas"/>
    <w:uiPriority w:val="99"/>
    <w:semiHidden/>
    <w:unhideWhenUsed/>
    <w:rsid w:val="007D075C"/>
    <w:rPr>
      <w:color w:val="605E5C"/>
      <w:shd w:val="clear" w:color="auto" w:fill="E1DFDD"/>
    </w:rPr>
  </w:style>
  <w:style w:type="character" w:styleId="Komentaronuoroda">
    <w:name w:val="annotation reference"/>
    <w:basedOn w:val="Numatytasispastraiposriftas"/>
    <w:rsid w:val="003D0785"/>
    <w:rPr>
      <w:sz w:val="16"/>
      <w:szCs w:val="16"/>
    </w:rPr>
  </w:style>
  <w:style w:type="paragraph" w:styleId="Komentarotekstas">
    <w:name w:val="annotation text"/>
    <w:basedOn w:val="prastasis"/>
    <w:link w:val="KomentarotekstasDiagrama"/>
    <w:rsid w:val="003D0785"/>
    <w:rPr>
      <w:sz w:val="20"/>
    </w:rPr>
  </w:style>
  <w:style w:type="character" w:customStyle="1" w:styleId="KomentarotekstasDiagrama">
    <w:name w:val="Komentaro tekstas Diagrama"/>
    <w:basedOn w:val="Numatytasispastraiposriftas"/>
    <w:link w:val="Komentarotekstas"/>
    <w:rsid w:val="003D0785"/>
    <w:rPr>
      <w:lang w:eastAsia="en-US"/>
    </w:rPr>
  </w:style>
  <w:style w:type="paragraph" w:styleId="Komentarotema">
    <w:name w:val="annotation subject"/>
    <w:basedOn w:val="Komentarotekstas"/>
    <w:next w:val="Komentarotekstas"/>
    <w:link w:val="KomentarotemaDiagrama"/>
    <w:rsid w:val="003D0785"/>
    <w:rPr>
      <w:b/>
      <w:bCs/>
    </w:rPr>
  </w:style>
  <w:style w:type="character" w:customStyle="1" w:styleId="KomentarotemaDiagrama">
    <w:name w:val="Komentaro tema Diagrama"/>
    <w:basedOn w:val="KomentarotekstasDiagrama"/>
    <w:link w:val="Komentarotema"/>
    <w:rsid w:val="003D0785"/>
    <w:rPr>
      <w:b/>
      <w:bCs/>
      <w:lang w:eastAsia="en-US"/>
    </w:rPr>
  </w:style>
  <w:style w:type="character" w:customStyle="1" w:styleId="AntratsDiagrama">
    <w:name w:val="Antraštės Diagrama"/>
    <w:basedOn w:val="Numatytasispastraiposriftas"/>
    <w:link w:val="Antrats"/>
    <w:rsid w:val="00B12CF6"/>
    <w:rPr>
      <w:rFonts w:ascii="Tahoma" w:hAnsi="Tahoma"/>
      <w:spacing w:val="10"/>
      <w:lang w:eastAsia="en-US"/>
    </w:rPr>
  </w:style>
  <w:style w:type="table" w:customStyle="1" w:styleId="TableGrid1">
    <w:name w:val="Table Grid1"/>
    <w:basedOn w:val="prastojilentel"/>
    <w:next w:val="Lentelstinklelis"/>
    <w:uiPriority w:val="39"/>
    <w:rsid w:val="00CE1AA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CE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4DF1"/>
    <w:rPr>
      <w:rFonts w:ascii="Calibri" w:eastAsiaTheme="minorHAnsi" w:hAnsi="Calibri" w:cs="Calibri"/>
      <w:sz w:val="22"/>
      <w:szCs w:val="22"/>
      <w:lang w:eastAsia="en-US"/>
    </w:rPr>
  </w:style>
  <w:style w:type="paragraph" w:styleId="prastasiniatinklio">
    <w:name w:val="Normal (Web)"/>
    <w:basedOn w:val="prastasis"/>
    <w:uiPriority w:val="99"/>
    <w:unhideWhenUsed/>
    <w:rsid w:val="00E92D40"/>
    <w:pPr>
      <w:spacing w:before="100" w:beforeAutospacing="1" w:after="100" w:afterAutospacing="1"/>
    </w:pPr>
    <w:rPr>
      <w:sz w:val="24"/>
      <w:szCs w:val="24"/>
      <w:lang w:eastAsia="lt-LT"/>
    </w:rPr>
  </w:style>
  <w:style w:type="paragraph" w:styleId="Puslapioinaostekstas">
    <w:name w:val="footnote text"/>
    <w:basedOn w:val="prastasis"/>
    <w:link w:val="PuslapioinaostekstasDiagrama"/>
    <w:unhideWhenUsed/>
    <w:rsid w:val="00B60D18"/>
    <w:rPr>
      <w:sz w:val="20"/>
    </w:rPr>
  </w:style>
  <w:style w:type="character" w:customStyle="1" w:styleId="PuslapioinaostekstasDiagrama">
    <w:name w:val="Puslapio išnašos tekstas Diagrama"/>
    <w:basedOn w:val="Numatytasispastraiposriftas"/>
    <w:link w:val="Puslapioinaostekstas"/>
    <w:rsid w:val="00B60D18"/>
    <w:rPr>
      <w:lang w:eastAsia="en-US"/>
    </w:rPr>
  </w:style>
  <w:style w:type="character" w:styleId="Puslapioinaosnuoroda">
    <w:name w:val="footnote reference"/>
    <w:basedOn w:val="Numatytasispastraiposriftas"/>
    <w:uiPriority w:val="99"/>
    <w:unhideWhenUsed/>
    <w:rsid w:val="00B60D18"/>
    <w:rPr>
      <w:vertAlign w:val="superscript"/>
    </w:rPr>
  </w:style>
  <w:style w:type="character" w:customStyle="1" w:styleId="fontstyle01">
    <w:name w:val="fontstyle01"/>
    <w:basedOn w:val="Numatytasispastraiposriftas"/>
    <w:rsid w:val="008102D8"/>
    <w:rPr>
      <w:rFonts w:ascii="Calibri" w:hAnsi="Calibri" w:cs="Calibri" w:hint="default"/>
      <w:b w:val="0"/>
      <w:bCs w:val="0"/>
      <w:i w:val="0"/>
      <w:iCs w:val="0"/>
      <w:color w:val="000000"/>
      <w:sz w:val="24"/>
      <w:szCs w:val="24"/>
    </w:rPr>
  </w:style>
  <w:style w:type="character" w:styleId="Emfaz">
    <w:name w:val="Emphasis"/>
    <w:basedOn w:val="Numatytasispastraiposriftas"/>
    <w:uiPriority w:val="20"/>
    <w:qFormat/>
    <w:rsid w:val="002264CF"/>
    <w:rPr>
      <w:i/>
      <w:iCs/>
    </w:rPr>
  </w:style>
  <w:style w:type="character" w:customStyle="1" w:styleId="fontstyle21">
    <w:name w:val="fontstyle21"/>
    <w:basedOn w:val="Numatytasispastraiposriftas"/>
    <w:rsid w:val="00082DAA"/>
    <w:rPr>
      <w:rFonts w:ascii="Calibri-Italic" w:hAnsi="Calibri-Italic" w:hint="default"/>
      <w:b w:val="0"/>
      <w:bCs w:val="0"/>
      <w:i/>
      <w:iCs/>
      <w:color w:val="000000"/>
      <w:sz w:val="24"/>
      <w:szCs w:val="24"/>
    </w:rPr>
  </w:style>
  <w:style w:type="character" w:styleId="Neapdorotaspaminjimas">
    <w:name w:val="Unresolved Mention"/>
    <w:basedOn w:val="Numatytasispastraiposriftas"/>
    <w:uiPriority w:val="99"/>
    <w:semiHidden/>
    <w:unhideWhenUsed/>
    <w:rsid w:val="005837BE"/>
    <w:rPr>
      <w:color w:val="605E5C"/>
      <w:shd w:val="clear" w:color="auto" w:fill="E1DFDD"/>
    </w:rPr>
  </w:style>
  <w:style w:type="paragraph" w:styleId="Betarp">
    <w:name w:val="No Spacing"/>
    <w:link w:val="BetarpDiagrama"/>
    <w:uiPriority w:val="1"/>
    <w:qFormat/>
    <w:rsid w:val="00AE6433"/>
    <w:rPr>
      <w:rFonts w:asciiTheme="minorHAnsi" w:eastAsiaTheme="minorEastAsia" w:hAnsiTheme="minorHAnsi"/>
      <w:sz w:val="22"/>
      <w:szCs w:val="22"/>
      <w:lang w:val="en-US" w:eastAsia="en-US"/>
    </w:rPr>
  </w:style>
  <w:style w:type="character" w:customStyle="1" w:styleId="BetarpDiagrama">
    <w:name w:val="Be tarpų Diagrama"/>
    <w:basedOn w:val="Numatytasispastraiposriftas"/>
    <w:link w:val="Betarp"/>
    <w:locked/>
    <w:rsid w:val="00AE6433"/>
    <w:rPr>
      <w:rFonts w:asciiTheme="minorHAnsi" w:eastAsiaTheme="minorEastAsia" w:hAnsiTheme="minorHAnsi"/>
      <w:sz w:val="22"/>
      <w:szCs w:val="22"/>
      <w:lang w:val="en-US" w:eastAsia="en-US"/>
    </w:rPr>
  </w:style>
  <w:style w:type="table" w:customStyle="1" w:styleId="Lentelstinklelis1">
    <w:name w:val="Lentelės tinklelis1"/>
    <w:basedOn w:val="prastojilentel"/>
    <w:next w:val="Lentelstinklelis"/>
    <w:uiPriority w:val="99"/>
    <w:rsid w:val="00971A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99"/>
    <w:rsid w:val="003B146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99"/>
    <w:rsid w:val="00E8507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99"/>
    <w:rsid w:val="006F647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362">
      <w:bodyDiv w:val="1"/>
      <w:marLeft w:val="0"/>
      <w:marRight w:val="0"/>
      <w:marTop w:val="0"/>
      <w:marBottom w:val="0"/>
      <w:divBdr>
        <w:top w:val="none" w:sz="0" w:space="0" w:color="auto"/>
        <w:left w:val="none" w:sz="0" w:space="0" w:color="auto"/>
        <w:bottom w:val="none" w:sz="0" w:space="0" w:color="auto"/>
        <w:right w:val="none" w:sz="0" w:space="0" w:color="auto"/>
      </w:divBdr>
    </w:div>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96416449">
      <w:bodyDiv w:val="1"/>
      <w:marLeft w:val="0"/>
      <w:marRight w:val="0"/>
      <w:marTop w:val="0"/>
      <w:marBottom w:val="0"/>
      <w:divBdr>
        <w:top w:val="none" w:sz="0" w:space="0" w:color="auto"/>
        <w:left w:val="none" w:sz="0" w:space="0" w:color="auto"/>
        <w:bottom w:val="none" w:sz="0" w:space="0" w:color="auto"/>
        <w:right w:val="none" w:sz="0" w:space="0" w:color="auto"/>
      </w:divBdr>
    </w:div>
    <w:div w:id="256598714">
      <w:bodyDiv w:val="1"/>
      <w:marLeft w:val="0"/>
      <w:marRight w:val="0"/>
      <w:marTop w:val="0"/>
      <w:marBottom w:val="0"/>
      <w:divBdr>
        <w:top w:val="none" w:sz="0" w:space="0" w:color="auto"/>
        <w:left w:val="none" w:sz="0" w:space="0" w:color="auto"/>
        <w:bottom w:val="none" w:sz="0" w:space="0" w:color="auto"/>
        <w:right w:val="none" w:sz="0" w:space="0" w:color="auto"/>
      </w:divBdr>
    </w:div>
    <w:div w:id="279071244">
      <w:bodyDiv w:val="1"/>
      <w:marLeft w:val="0"/>
      <w:marRight w:val="0"/>
      <w:marTop w:val="0"/>
      <w:marBottom w:val="0"/>
      <w:divBdr>
        <w:top w:val="none" w:sz="0" w:space="0" w:color="auto"/>
        <w:left w:val="none" w:sz="0" w:space="0" w:color="auto"/>
        <w:bottom w:val="none" w:sz="0" w:space="0" w:color="auto"/>
        <w:right w:val="none" w:sz="0" w:space="0" w:color="auto"/>
      </w:divBdr>
      <w:divsChild>
        <w:div w:id="287667716">
          <w:marLeft w:val="0"/>
          <w:marRight w:val="0"/>
          <w:marTop w:val="0"/>
          <w:marBottom w:val="0"/>
          <w:divBdr>
            <w:top w:val="none" w:sz="0" w:space="0" w:color="auto"/>
            <w:left w:val="none" w:sz="0" w:space="0" w:color="auto"/>
            <w:bottom w:val="none" w:sz="0" w:space="0" w:color="auto"/>
            <w:right w:val="none" w:sz="0" w:space="0" w:color="auto"/>
          </w:divBdr>
        </w:div>
        <w:div w:id="456215413">
          <w:marLeft w:val="0"/>
          <w:marRight w:val="0"/>
          <w:marTop w:val="0"/>
          <w:marBottom w:val="0"/>
          <w:divBdr>
            <w:top w:val="none" w:sz="0" w:space="0" w:color="auto"/>
            <w:left w:val="none" w:sz="0" w:space="0" w:color="auto"/>
            <w:bottom w:val="none" w:sz="0" w:space="0" w:color="auto"/>
            <w:right w:val="none" w:sz="0" w:space="0" w:color="auto"/>
          </w:divBdr>
        </w:div>
        <w:div w:id="597518841">
          <w:marLeft w:val="0"/>
          <w:marRight w:val="0"/>
          <w:marTop w:val="0"/>
          <w:marBottom w:val="0"/>
          <w:divBdr>
            <w:top w:val="none" w:sz="0" w:space="0" w:color="auto"/>
            <w:left w:val="none" w:sz="0" w:space="0" w:color="auto"/>
            <w:bottom w:val="none" w:sz="0" w:space="0" w:color="auto"/>
            <w:right w:val="none" w:sz="0" w:space="0" w:color="auto"/>
          </w:divBdr>
        </w:div>
        <w:div w:id="1696807844">
          <w:marLeft w:val="0"/>
          <w:marRight w:val="0"/>
          <w:marTop w:val="0"/>
          <w:marBottom w:val="0"/>
          <w:divBdr>
            <w:top w:val="none" w:sz="0" w:space="0" w:color="auto"/>
            <w:left w:val="none" w:sz="0" w:space="0" w:color="auto"/>
            <w:bottom w:val="none" w:sz="0" w:space="0" w:color="auto"/>
            <w:right w:val="none" w:sz="0" w:space="0" w:color="auto"/>
          </w:divBdr>
        </w:div>
      </w:divsChild>
    </w:div>
    <w:div w:id="386495127">
      <w:bodyDiv w:val="1"/>
      <w:marLeft w:val="0"/>
      <w:marRight w:val="0"/>
      <w:marTop w:val="0"/>
      <w:marBottom w:val="0"/>
      <w:divBdr>
        <w:top w:val="none" w:sz="0" w:space="0" w:color="auto"/>
        <w:left w:val="none" w:sz="0" w:space="0" w:color="auto"/>
        <w:bottom w:val="none" w:sz="0" w:space="0" w:color="auto"/>
        <w:right w:val="none" w:sz="0" w:space="0" w:color="auto"/>
      </w:divBdr>
    </w:div>
    <w:div w:id="439567182">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679549034">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 w:id="926155111">
      <w:bodyDiv w:val="1"/>
      <w:marLeft w:val="0"/>
      <w:marRight w:val="0"/>
      <w:marTop w:val="0"/>
      <w:marBottom w:val="0"/>
      <w:divBdr>
        <w:top w:val="none" w:sz="0" w:space="0" w:color="auto"/>
        <w:left w:val="none" w:sz="0" w:space="0" w:color="auto"/>
        <w:bottom w:val="none" w:sz="0" w:space="0" w:color="auto"/>
        <w:right w:val="none" w:sz="0" w:space="0" w:color="auto"/>
      </w:divBdr>
    </w:div>
    <w:div w:id="1175143747">
      <w:bodyDiv w:val="1"/>
      <w:marLeft w:val="0"/>
      <w:marRight w:val="0"/>
      <w:marTop w:val="0"/>
      <w:marBottom w:val="0"/>
      <w:divBdr>
        <w:top w:val="none" w:sz="0" w:space="0" w:color="auto"/>
        <w:left w:val="none" w:sz="0" w:space="0" w:color="auto"/>
        <w:bottom w:val="none" w:sz="0" w:space="0" w:color="auto"/>
        <w:right w:val="none" w:sz="0" w:space="0" w:color="auto"/>
      </w:divBdr>
    </w:div>
    <w:div w:id="1233661779">
      <w:bodyDiv w:val="1"/>
      <w:marLeft w:val="0"/>
      <w:marRight w:val="0"/>
      <w:marTop w:val="0"/>
      <w:marBottom w:val="0"/>
      <w:divBdr>
        <w:top w:val="none" w:sz="0" w:space="0" w:color="auto"/>
        <w:left w:val="none" w:sz="0" w:space="0" w:color="auto"/>
        <w:bottom w:val="none" w:sz="0" w:space="0" w:color="auto"/>
        <w:right w:val="none" w:sz="0" w:space="0" w:color="auto"/>
      </w:divBdr>
    </w:div>
    <w:div w:id="1295210364">
      <w:bodyDiv w:val="1"/>
      <w:marLeft w:val="0"/>
      <w:marRight w:val="0"/>
      <w:marTop w:val="0"/>
      <w:marBottom w:val="0"/>
      <w:divBdr>
        <w:top w:val="none" w:sz="0" w:space="0" w:color="auto"/>
        <w:left w:val="none" w:sz="0" w:space="0" w:color="auto"/>
        <w:bottom w:val="none" w:sz="0" w:space="0" w:color="auto"/>
        <w:right w:val="none" w:sz="0" w:space="0" w:color="auto"/>
      </w:divBdr>
    </w:div>
    <w:div w:id="1460874239">
      <w:bodyDiv w:val="1"/>
      <w:marLeft w:val="0"/>
      <w:marRight w:val="0"/>
      <w:marTop w:val="0"/>
      <w:marBottom w:val="0"/>
      <w:divBdr>
        <w:top w:val="none" w:sz="0" w:space="0" w:color="auto"/>
        <w:left w:val="none" w:sz="0" w:space="0" w:color="auto"/>
        <w:bottom w:val="none" w:sz="0" w:space="0" w:color="auto"/>
        <w:right w:val="none" w:sz="0" w:space="0" w:color="auto"/>
      </w:divBdr>
    </w:div>
    <w:div w:id="1522086352">
      <w:bodyDiv w:val="1"/>
      <w:marLeft w:val="0"/>
      <w:marRight w:val="0"/>
      <w:marTop w:val="0"/>
      <w:marBottom w:val="0"/>
      <w:divBdr>
        <w:top w:val="none" w:sz="0" w:space="0" w:color="auto"/>
        <w:left w:val="none" w:sz="0" w:space="0" w:color="auto"/>
        <w:bottom w:val="none" w:sz="0" w:space="0" w:color="auto"/>
        <w:right w:val="none" w:sz="0" w:space="0" w:color="auto"/>
      </w:divBdr>
      <w:divsChild>
        <w:div w:id="516964198">
          <w:marLeft w:val="0"/>
          <w:marRight w:val="0"/>
          <w:marTop w:val="0"/>
          <w:marBottom w:val="0"/>
          <w:divBdr>
            <w:top w:val="none" w:sz="0" w:space="0" w:color="auto"/>
            <w:left w:val="none" w:sz="0" w:space="0" w:color="auto"/>
            <w:bottom w:val="none" w:sz="0" w:space="0" w:color="auto"/>
            <w:right w:val="none" w:sz="0" w:space="0" w:color="auto"/>
          </w:divBdr>
        </w:div>
        <w:div w:id="681014803">
          <w:marLeft w:val="0"/>
          <w:marRight w:val="0"/>
          <w:marTop w:val="0"/>
          <w:marBottom w:val="0"/>
          <w:divBdr>
            <w:top w:val="none" w:sz="0" w:space="0" w:color="auto"/>
            <w:left w:val="none" w:sz="0" w:space="0" w:color="auto"/>
            <w:bottom w:val="none" w:sz="0" w:space="0" w:color="auto"/>
            <w:right w:val="none" w:sz="0" w:space="0" w:color="auto"/>
          </w:divBdr>
        </w:div>
        <w:div w:id="1008757032">
          <w:marLeft w:val="0"/>
          <w:marRight w:val="0"/>
          <w:marTop w:val="0"/>
          <w:marBottom w:val="0"/>
          <w:divBdr>
            <w:top w:val="none" w:sz="0" w:space="0" w:color="auto"/>
            <w:left w:val="none" w:sz="0" w:space="0" w:color="auto"/>
            <w:bottom w:val="none" w:sz="0" w:space="0" w:color="auto"/>
            <w:right w:val="none" w:sz="0" w:space="0" w:color="auto"/>
          </w:divBdr>
        </w:div>
        <w:div w:id="1490442387">
          <w:marLeft w:val="0"/>
          <w:marRight w:val="0"/>
          <w:marTop w:val="0"/>
          <w:marBottom w:val="0"/>
          <w:divBdr>
            <w:top w:val="none" w:sz="0" w:space="0" w:color="auto"/>
            <w:left w:val="none" w:sz="0" w:space="0" w:color="auto"/>
            <w:bottom w:val="none" w:sz="0" w:space="0" w:color="auto"/>
            <w:right w:val="none" w:sz="0" w:space="0" w:color="auto"/>
          </w:divBdr>
        </w:div>
      </w:divsChild>
    </w:div>
    <w:div w:id="1742292298">
      <w:bodyDiv w:val="1"/>
      <w:marLeft w:val="0"/>
      <w:marRight w:val="0"/>
      <w:marTop w:val="0"/>
      <w:marBottom w:val="0"/>
      <w:divBdr>
        <w:top w:val="none" w:sz="0" w:space="0" w:color="auto"/>
        <w:left w:val="none" w:sz="0" w:space="0" w:color="auto"/>
        <w:bottom w:val="none" w:sz="0" w:space="0" w:color="auto"/>
        <w:right w:val="none" w:sz="0" w:space="0" w:color="auto"/>
      </w:divBdr>
    </w:div>
    <w:div w:id="1861045283">
      <w:bodyDiv w:val="1"/>
      <w:marLeft w:val="0"/>
      <w:marRight w:val="0"/>
      <w:marTop w:val="0"/>
      <w:marBottom w:val="0"/>
      <w:divBdr>
        <w:top w:val="none" w:sz="0" w:space="0" w:color="auto"/>
        <w:left w:val="none" w:sz="0" w:space="0" w:color="auto"/>
        <w:bottom w:val="none" w:sz="0" w:space="0" w:color="auto"/>
        <w:right w:val="none" w:sz="0" w:space="0" w:color="auto"/>
      </w:divBdr>
    </w:div>
    <w:div w:id="1870726333">
      <w:bodyDiv w:val="1"/>
      <w:marLeft w:val="0"/>
      <w:marRight w:val="0"/>
      <w:marTop w:val="0"/>
      <w:marBottom w:val="0"/>
      <w:divBdr>
        <w:top w:val="none" w:sz="0" w:space="0" w:color="auto"/>
        <w:left w:val="none" w:sz="0" w:space="0" w:color="auto"/>
        <w:bottom w:val="none" w:sz="0" w:space="0" w:color="auto"/>
        <w:right w:val="none" w:sz="0" w:space="0" w:color="auto"/>
      </w:divBdr>
    </w:div>
    <w:div w:id="205746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ibiene\AppData\Local\Microsoft\Windows\INetCache\Content.Outlook\NM0LHPAD\VIVMU_administracijos_rasto_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45F5F-83ED-4A89-A06A-810AF319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4</TotalTime>
  <Pages>2</Pages>
  <Words>1841</Words>
  <Characters>1050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2886</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Rasa Cibienė</dc:creator>
  <cp:keywords/>
  <dc:description/>
  <cp:lastModifiedBy>Ineta Jurgaitienė | VMU</cp:lastModifiedBy>
  <cp:revision>6</cp:revision>
  <cp:lastPrinted>2024-09-04T05:16:00Z</cp:lastPrinted>
  <dcterms:created xsi:type="dcterms:W3CDTF">2025-10-24T06:32:00Z</dcterms:created>
  <dcterms:modified xsi:type="dcterms:W3CDTF">2025-10-27T08:51:00Z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